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BC0" w:rsidRPr="00582E2E" w:rsidRDefault="00571BC0" w:rsidP="00582E2E">
      <w:pPr>
        <w:pStyle w:val="Heading1"/>
      </w:pPr>
      <w:r w:rsidRPr="00582E2E">
        <w:t xml:space="preserve">Key questions from the </w:t>
      </w:r>
      <w:r w:rsidR="00C63F57" w:rsidRPr="00582E2E">
        <w:t>application form</w:t>
      </w:r>
      <w:r w:rsidRPr="00582E2E">
        <w:t xml:space="preserve"> for the Information, Linkages and Capacity Building (ILC) </w:t>
      </w:r>
      <w:r w:rsidR="00060C37" w:rsidRPr="00582E2E">
        <w:t>Jurisdictional Based Grant Round NSW-SA-ACT</w:t>
      </w:r>
    </w:p>
    <w:p w:rsidR="00566AAA" w:rsidRPr="00C63F57" w:rsidRDefault="00C63F57" w:rsidP="00F93321">
      <w:pPr>
        <w:rPr>
          <w:b/>
        </w:rPr>
      </w:pPr>
      <w:r w:rsidRPr="00C63F57">
        <w:rPr>
          <w:b/>
        </w:rPr>
        <w:t>Activity details</w:t>
      </w:r>
    </w:p>
    <w:p w:rsidR="00725F0F" w:rsidRDefault="00DA711F" w:rsidP="00725F0F">
      <w:pPr>
        <w:suppressAutoHyphens/>
        <w:spacing w:before="180" w:after="60" w:line="280" w:lineRule="atLeast"/>
      </w:pPr>
      <w:r w:rsidRPr="00725F0F">
        <w:t>Provide a brief but detailed summary of the proposed Activity. In your description, tell us:</w:t>
      </w:r>
      <w:r w:rsidR="00566AAA" w:rsidRPr="00725F0F">
        <w:t xml:space="preserve"> </w:t>
      </w:r>
    </w:p>
    <w:p w:rsidR="00725F0F" w:rsidRPr="00725F0F" w:rsidRDefault="00725F0F" w:rsidP="00725F0F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r w:rsidRPr="00725F0F">
        <w:t>what you plan to do</w:t>
      </w:r>
    </w:p>
    <w:p w:rsidR="00725F0F" w:rsidRPr="00725F0F" w:rsidRDefault="00DA711F" w:rsidP="00725F0F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r w:rsidRPr="00725F0F">
        <w:t>how many people you expect will bene</w:t>
      </w:r>
      <w:r w:rsidR="00725F0F" w:rsidRPr="00725F0F">
        <w:t>fit from the proposed activity</w:t>
      </w:r>
    </w:p>
    <w:p w:rsidR="00725F0F" w:rsidRPr="00725F0F" w:rsidRDefault="00DA711F" w:rsidP="00725F0F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r w:rsidRPr="00725F0F">
        <w:t>the geogra</w:t>
      </w:r>
      <w:r w:rsidR="00725F0F" w:rsidRPr="00725F0F">
        <w:t>phic locations of you activity</w:t>
      </w:r>
    </w:p>
    <w:p w:rsidR="00725F0F" w:rsidRPr="00725F0F" w:rsidRDefault="00DA711F" w:rsidP="00725F0F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r w:rsidRPr="00725F0F">
        <w:t>the dur</w:t>
      </w:r>
      <w:r w:rsidR="00725F0F" w:rsidRPr="00725F0F">
        <w:t>ation of the proposed activity</w:t>
      </w:r>
    </w:p>
    <w:p w:rsidR="00C63F57" w:rsidRPr="00725F0F" w:rsidRDefault="00DA711F" w:rsidP="00725F0F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proofErr w:type="gramStart"/>
      <w:r w:rsidRPr="00725F0F">
        <w:t>what</w:t>
      </w:r>
      <w:proofErr w:type="gramEnd"/>
      <w:r w:rsidRPr="00725F0F">
        <w:t xml:space="preserve"> you expect to achieve</w:t>
      </w:r>
      <w:r w:rsidR="00566AAA" w:rsidRPr="00725F0F">
        <w:t>.</w:t>
      </w:r>
    </w:p>
    <w:p w:rsidR="00C63F57" w:rsidRDefault="00C63F57" w:rsidP="00582E2E">
      <w:pPr>
        <w:pStyle w:val="Heading1"/>
      </w:pPr>
      <w:r w:rsidRPr="00C63F57">
        <w:rPr>
          <w:lang w:val="en"/>
        </w:rPr>
        <w:t>Selection criteria</w:t>
      </w:r>
      <w:r w:rsidR="007C51A3">
        <w:rPr>
          <w:lang w:val="en"/>
        </w:rPr>
        <w:t>: Grants under $10,000</w:t>
      </w:r>
    </w:p>
    <w:p w:rsidR="007C51A3" w:rsidRPr="007C51A3" w:rsidRDefault="007C51A3" w:rsidP="00C63F57">
      <w:r>
        <w:t xml:space="preserve">Applicants applying for grants under $10,000 must respond to the following </w:t>
      </w:r>
      <w:r w:rsidRPr="007C51A3">
        <w:t>three equally weighted</w:t>
      </w:r>
      <w:r>
        <w:t xml:space="preserve"> criteria. Response to each selection criterion is limited to 300 words.</w:t>
      </w:r>
    </w:p>
    <w:p w:rsidR="00C3634E" w:rsidRPr="00582E2E" w:rsidRDefault="00C3634E" w:rsidP="00582E2E">
      <w:pPr>
        <w:pStyle w:val="Heading2"/>
      </w:pPr>
      <w:r w:rsidRPr="00582E2E">
        <w:t>Criterion 1 - Activity Suitability</w:t>
      </w:r>
    </w:p>
    <w:p w:rsidR="007C51A3" w:rsidRPr="007C51A3" w:rsidRDefault="00C3634E" w:rsidP="00C63F57">
      <w:r>
        <w:t>Selection Criteria</w:t>
      </w:r>
      <w:r w:rsidR="007C51A3" w:rsidRPr="007C51A3">
        <w:t xml:space="preserve"> 1: Demonstrate the suitability of the proposed activity</w:t>
      </w:r>
    </w:p>
    <w:p w:rsidR="007C51A3" w:rsidRDefault="007C51A3" w:rsidP="007C51A3">
      <w:pPr>
        <w:numPr>
          <w:ilvl w:val="0"/>
          <w:numId w:val="1"/>
        </w:numPr>
        <w:suppressAutoHyphens/>
        <w:spacing w:before="180" w:after="60" w:line="280" w:lineRule="atLeast"/>
      </w:pPr>
      <w:r>
        <w:t>Describe the need or issue that the proposed activity will address, including the particular group/s that will be targeted.</w:t>
      </w:r>
    </w:p>
    <w:p w:rsidR="007C51A3" w:rsidRPr="007C51A3" w:rsidRDefault="007C51A3" w:rsidP="007C51A3">
      <w:pPr>
        <w:numPr>
          <w:ilvl w:val="0"/>
          <w:numId w:val="1"/>
        </w:numPr>
        <w:suppressAutoHyphens/>
        <w:spacing w:before="180" w:after="240" w:line="280" w:lineRule="atLeast"/>
        <w:ind w:left="714" w:hanging="357"/>
      </w:pPr>
      <w:r>
        <w:t>Explain how the proposed activity will effectively address the need or issue among the particular group/s (you may wish to refer to relevant data or research to support your explanation).</w:t>
      </w:r>
    </w:p>
    <w:p w:rsidR="00C3634E" w:rsidRDefault="00C3634E" w:rsidP="00582E2E">
      <w:pPr>
        <w:pStyle w:val="Heading2"/>
      </w:pPr>
      <w:r w:rsidRPr="00C3634E">
        <w:t>Criterion 2 - Stakeholder Engagement</w:t>
      </w:r>
    </w:p>
    <w:p w:rsidR="007C51A3" w:rsidRPr="007C51A3" w:rsidRDefault="00C3634E" w:rsidP="00C63F57">
      <w:r>
        <w:t>Selection Criteria</w:t>
      </w:r>
      <w:r w:rsidR="007C51A3" w:rsidRPr="007C51A3">
        <w:t xml:space="preserve"> 2: Demonstrate Stakeholder Engagement. </w:t>
      </w:r>
    </w:p>
    <w:p w:rsidR="007C51A3" w:rsidRDefault="007C51A3" w:rsidP="00D130FB">
      <w:pPr>
        <w:pStyle w:val="ListParagraph"/>
        <w:numPr>
          <w:ilvl w:val="0"/>
          <w:numId w:val="4"/>
        </w:numPr>
        <w:spacing w:after="120" w:line="24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Describe the involvement of people with disability in:</w:t>
      </w:r>
    </w:p>
    <w:p w:rsidR="007C51A3" w:rsidRDefault="007C51A3" w:rsidP="00D130FB">
      <w:pPr>
        <w:pStyle w:val="ListParagraph"/>
        <w:numPr>
          <w:ilvl w:val="1"/>
          <w:numId w:val="4"/>
        </w:numPr>
        <w:spacing w:after="120" w:line="240" w:lineRule="auto"/>
        <w:ind w:left="1134" w:hanging="295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6573B5">
        <w:rPr>
          <w:rFonts w:ascii="Arial" w:hAnsi="Arial" w:cs="Arial"/>
        </w:rPr>
        <w:t>eveloping the proposed activity</w:t>
      </w:r>
    </w:p>
    <w:p w:rsidR="007C51A3" w:rsidRDefault="007C51A3" w:rsidP="007C51A3">
      <w:pPr>
        <w:pStyle w:val="ListParagraph"/>
        <w:numPr>
          <w:ilvl w:val="1"/>
          <w:numId w:val="4"/>
        </w:numPr>
        <w:spacing w:after="0" w:line="240" w:lineRule="auto"/>
        <w:ind w:left="1134" w:hanging="29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governance, management, delivery or other a</w:t>
      </w:r>
      <w:r w:rsidR="006573B5">
        <w:rPr>
          <w:rFonts w:ascii="Arial" w:hAnsi="Arial" w:cs="Arial"/>
        </w:rPr>
        <w:t>spect of the proposed activity.</w:t>
      </w:r>
    </w:p>
    <w:p w:rsidR="007C51A3" w:rsidRDefault="007C51A3" w:rsidP="007C51A3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:rsidR="007C51A3" w:rsidRDefault="007C51A3" w:rsidP="00D130FB">
      <w:pPr>
        <w:pStyle w:val="ListParagraph"/>
        <w:numPr>
          <w:ilvl w:val="0"/>
          <w:numId w:val="4"/>
        </w:numPr>
        <w:spacing w:after="120" w:line="240" w:lineRule="auto"/>
        <w:ind w:hanging="294"/>
        <w:rPr>
          <w:rFonts w:ascii="Arial" w:hAnsi="Arial" w:cs="Arial"/>
        </w:rPr>
      </w:pPr>
      <w:r>
        <w:rPr>
          <w:rFonts w:ascii="Arial" w:hAnsi="Arial" w:cs="Arial"/>
        </w:rPr>
        <w:t>Describe the involvement of other organisations identified in the proposed activity including:</w:t>
      </w:r>
    </w:p>
    <w:p w:rsidR="007C51A3" w:rsidRDefault="007C51A3" w:rsidP="00D130FB">
      <w:pPr>
        <w:pStyle w:val="ListParagraph"/>
        <w:numPr>
          <w:ilvl w:val="1"/>
          <w:numId w:val="4"/>
        </w:numPr>
        <w:spacing w:after="120" w:line="240" w:lineRule="auto"/>
        <w:ind w:left="1134" w:hanging="283"/>
        <w:rPr>
          <w:rFonts w:ascii="Arial" w:hAnsi="Arial" w:cs="Arial"/>
        </w:rPr>
      </w:pPr>
      <w:r>
        <w:rPr>
          <w:rFonts w:ascii="Arial" w:hAnsi="Arial" w:cs="Arial"/>
        </w:rPr>
        <w:t>the nature of the relationship/s with other organisations (e.g. i</w:t>
      </w:r>
      <w:r w:rsidR="006573B5">
        <w:rPr>
          <w:rFonts w:ascii="Arial" w:hAnsi="Arial" w:cs="Arial"/>
        </w:rPr>
        <w:t>nformal agreement; partnership)</w:t>
      </w:r>
    </w:p>
    <w:p w:rsidR="007C51A3" w:rsidRDefault="007C51A3" w:rsidP="007C51A3">
      <w:pPr>
        <w:pStyle w:val="ListParagraph"/>
        <w:numPr>
          <w:ilvl w:val="1"/>
          <w:numId w:val="4"/>
        </w:numPr>
        <w:spacing w:after="0" w:line="240" w:lineRule="auto"/>
        <w:ind w:left="1134" w:hanging="283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their</w:t>
      </w:r>
      <w:proofErr w:type="gramEnd"/>
      <w:r>
        <w:rPr>
          <w:rFonts w:ascii="Arial" w:hAnsi="Arial" w:cs="Arial"/>
        </w:rPr>
        <w:t xml:space="preserve"> specific role in relation to the proposed activity.</w:t>
      </w:r>
    </w:p>
    <w:p w:rsidR="007C51A3" w:rsidRPr="007C51A3" w:rsidRDefault="007C51A3" w:rsidP="007C51A3">
      <w:pPr>
        <w:spacing w:after="0" w:line="240" w:lineRule="auto"/>
      </w:pPr>
    </w:p>
    <w:p w:rsidR="00C3634E" w:rsidRDefault="00C3634E" w:rsidP="00582E2E">
      <w:pPr>
        <w:pStyle w:val="Heading2"/>
      </w:pPr>
      <w:r w:rsidRPr="00C3634E">
        <w:t>Criterion 3 - ILC Outcome Contribution</w:t>
      </w:r>
    </w:p>
    <w:p w:rsidR="007C51A3" w:rsidRPr="007C51A3" w:rsidRDefault="00C3634E" w:rsidP="00C63F57">
      <w:r>
        <w:t>Selection Criteria</w:t>
      </w:r>
      <w:r w:rsidR="007C51A3" w:rsidRPr="007C51A3">
        <w:t xml:space="preserve"> 3: Demonstrate the contribution of the proposed activity to ILC Outcomes and how progress </w:t>
      </w:r>
      <w:proofErr w:type="gramStart"/>
      <w:r w:rsidR="007C51A3" w:rsidRPr="007C51A3">
        <w:t>will be monitored</w:t>
      </w:r>
      <w:proofErr w:type="gramEnd"/>
      <w:r w:rsidR="007C51A3" w:rsidRPr="007C51A3">
        <w:t>.</w:t>
      </w:r>
    </w:p>
    <w:p w:rsidR="007C51A3" w:rsidRDefault="007C51A3" w:rsidP="00D130FB">
      <w:pPr>
        <w:numPr>
          <w:ilvl w:val="0"/>
          <w:numId w:val="4"/>
        </w:numPr>
        <w:suppressAutoHyphens/>
        <w:spacing w:before="180" w:after="60" w:line="280" w:lineRule="atLeast"/>
        <w:ind w:left="714" w:hanging="357"/>
      </w:pPr>
      <w:r>
        <w:t>Explain the connection between the proposed activity, the expected results of the activity and the ILC Outcomes you have nominated.</w:t>
      </w:r>
    </w:p>
    <w:p w:rsidR="007C51A3" w:rsidRPr="007C51A3" w:rsidRDefault="007C51A3" w:rsidP="007C51A3">
      <w:pPr>
        <w:numPr>
          <w:ilvl w:val="0"/>
          <w:numId w:val="4"/>
        </w:numPr>
        <w:suppressAutoHyphens/>
        <w:spacing w:before="180" w:after="240" w:line="280" w:lineRule="atLeast"/>
        <w:ind w:left="714" w:hanging="357"/>
      </w:pPr>
      <w:r>
        <w:t>Describe how progress toward the ILC Outcome/s will be measured and monitored.</w:t>
      </w:r>
    </w:p>
    <w:p w:rsidR="007C51A3" w:rsidRDefault="007C51A3" w:rsidP="00582E2E">
      <w:pPr>
        <w:pStyle w:val="Heading1"/>
      </w:pPr>
      <w:r w:rsidRPr="00C63F57">
        <w:rPr>
          <w:lang w:val="en"/>
        </w:rPr>
        <w:lastRenderedPageBreak/>
        <w:t>Selection criteria</w:t>
      </w:r>
      <w:r>
        <w:rPr>
          <w:lang w:val="en"/>
        </w:rPr>
        <w:t>: Grants over $10,000</w:t>
      </w:r>
    </w:p>
    <w:p w:rsidR="007C51A3" w:rsidRPr="007C51A3" w:rsidRDefault="007C51A3" w:rsidP="007C51A3">
      <w:r w:rsidRPr="007C51A3">
        <w:t>Applicants applying for grants over $10,000 must respond to the following five weighted</w:t>
      </w:r>
      <w:r>
        <w:t xml:space="preserve"> criteria. Response to each selection criterion is limited to 300 words.</w:t>
      </w:r>
    </w:p>
    <w:p w:rsidR="00C3634E" w:rsidRPr="00C3634E" w:rsidRDefault="00C3634E" w:rsidP="007C51A3">
      <w:pPr>
        <w:rPr>
          <w:b/>
          <w:i/>
        </w:rPr>
      </w:pPr>
      <w:r w:rsidRPr="00C3634E">
        <w:rPr>
          <w:b/>
          <w:i/>
        </w:rPr>
        <w:t>Criterion 1 - Activity Suitability</w:t>
      </w:r>
    </w:p>
    <w:p w:rsidR="007C51A3" w:rsidRPr="007C51A3" w:rsidRDefault="00C3634E" w:rsidP="007C51A3">
      <w:r>
        <w:t>Selection Criteria 1</w:t>
      </w:r>
      <w:r w:rsidR="007C51A3" w:rsidRPr="007C51A3">
        <w:t>: Demonstrate the suitability of the proposed activity (weighting 25%)</w:t>
      </w:r>
      <w:r w:rsidR="007C51A3" w:rsidRPr="007C51A3">
        <w:br/>
      </w:r>
      <w:r w:rsidR="007C51A3" w:rsidRPr="007C51A3">
        <w:br/>
        <w:t>Applicant’s response must:</w:t>
      </w:r>
    </w:p>
    <w:p w:rsidR="007C51A3" w:rsidRPr="007C51A3" w:rsidRDefault="007C51A3" w:rsidP="007C51A3">
      <w:pPr>
        <w:numPr>
          <w:ilvl w:val="0"/>
          <w:numId w:val="3"/>
        </w:numPr>
        <w:suppressAutoHyphens/>
        <w:spacing w:before="180" w:after="60" w:line="280" w:lineRule="atLeast"/>
      </w:pPr>
      <w:r w:rsidRPr="007C51A3">
        <w:t>Describe the need or issue that the proposed activity will address, including the particular group/s that will be targeted.</w:t>
      </w:r>
    </w:p>
    <w:p w:rsidR="007C51A3" w:rsidRPr="007C51A3" w:rsidRDefault="007C51A3" w:rsidP="007C51A3">
      <w:pPr>
        <w:numPr>
          <w:ilvl w:val="0"/>
          <w:numId w:val="3"/>
        </w:numPr>
        <w:suppressAutoHyphens/>
        <w:spacing w:before="180" w:after="240" w:line="280" w:lineRule="atLeast"/>
        <w:ind w:left="714" w:hanging="357"/>
      </w:pPr>
      <w:r w:rsidRPr="007C51A3">
        <w:t>Explain how the proposed activity will effectively address the need or issue among the particular group/s (you may wish to refer to relevant data or research to support your explanation).</w:t>
      </w:r>
    </w:p>
    <w:p w:rsidR="00C3634E" w:rsidRPr="00C3634E" w:rsidRDefault="00C3634E" w:rsidP="00582E2E">
      <w:pPr>
        <w:pStyle w:val="Heading2"/>
      </w:pPr>
      <w:r w:rsidRPr="00C3634E">
        <w:t>Criterion 2 - Stakeholder Engagement</w:t>
      </w:r>
    </w:p>
    <w:p w:rsidR="007C51A3" w:rsidRPr="007C51A3" w:rsidRDefault="00C3634E" w:rsidP="007C51A3">
      <w:r>
        <w:t xml:space="preserve">Selection Criteria 2: </w:t>
      </w:r>
      <w:r w:rsidR="007C51A3" w:rsidRPr="007C51A3">
        <w:t>Demonstrate Stakeholder Engagement (weighting 25%)</w:t>
      </w:r>
      <w:r w:rsidR="007C51A3" w:rsidRPr="007C51A3">
        <w:br/>
      </w:r>
      <w:r w:rsidR="007C51A3" w:rsidRPr="007C51A3">
        <w:br/>
        <w:t>Applicant’s response must:</w:t>
      </w:r>
    </w:p>
    <w:p w:rsidR="007C51A3" w:rsidRPr="007C51A3" w:rsidRDefault="007C51A3" w:rsidP="00D130FB">
      <w:pPr>
        <w:pStyle w:val="ListParagraph"/>
        <w:numPr>
          <w:ilvl w:val="0"/>
          <w:numId w:val="6"/>
        </w:numPr>
        <w:spacing w:before="240" w:after="120"/>
        <w:rPr>
          <w:rFonts w:ascii="Arial" w:hAnsi="Arial" w:cs="Arial"/>
        </w:rPr>
      </w:pPr>
      <w:r w:rsidRPr="007C51A3">
        <w:rPr>
          <w:rFonts w:ascii="Arial" w:hAnsi="Arial" w:cs="Arial"/>
        </w:rPr>
        <w:t>Describe the involvement of people with disability in:</w:t>
      </w:r>
    </w:p>
    <w:p w:rsidR="007C51A3" w:rsidRPr="007C51A3" w:rsidRDefault="007C51A3" w:rsidP="00D130FB">
      <w:pPr>
        <w:pStyle w:val="ListParagraph"/>
        <w:numPr>
          <w:ilvl w:val="1"/>
          <w:numId w:val="4"/>
        </w:numPr>
        <w:spacing w:after="120" w:line="240" w:lineRule="auto"/>
        <w:ind w:left="1134" w:hanging="294"/>
        <w:rPr>
          <w:rFonts w:ascii="Arial" w:hAnsi="Arial" w:cs="Arial"/>
        </w:rPr>
      </w:pPr>
      <w:r w:rsidRPr="007C51A3">
        <w:rPr>
          <w:rFonts w:ascii="Arial" w:hAnsi="Arial" w:cs="Arial"/>
        </w:rPr>
        <w:t>d</w:t>
      </w:r>
      <w:r w:rsidR="008074EB">
        <w:rPr>
          <w:rFonts w:ascii="Arial" w:hAnsi="Arial" w:cs="Arial"/>
        </w:rPr>
        <w:t>eveloping the proposed activity</w:t>
      </w:r>
    </w:p>
    <w:p w:rsidR="007C51A3" w:rsidRPr="007C51A3" w:rsidRDefault="007C51A3" w:rsidP="007C51A3">
      <w:pPr>
        <w:pStyle w:val="ListParagraph"/>
        <w:numPr>
          <w:ilvl w:val="1"/>
          <w:numId w:val="4"/>
        </w:numPr>
        <w:spacing w:after="0" w:line="240" w:lineRule="auto"/>
        <w:ind w:left="1134" w:hanging="294"/>
        <w:rPr>
          <w:rFonts w:ascii="Arial" w:hAnsi="Arial" w:cs="Arial"/>
        </w:rPr>
      </w:pPr>
      <w:proofErr w:type="gramStart"/>
      <w:r w:rsidRPr="007C51A3">
        <w:rPr>
          <w:rFonts w:ascii="Arial" w:hAnsi="Arial" w:cs="Arial"/>
        </w:rPr>
        <w:t>the</w:t>
      </w:r>
      <w:proofErr w:type="gramEnd"/>
      <w:r w:rsidRPr="007C51A3">
        <w:rPr>
          <w:rFonts w:ascii="Arial" w:hAnsi="Arial" w:cs="Arial"/>
        </w:rPr>
        <w:t xml:space="preserve"> governance, management, delivery or other aspect of the proposed activity. </w:t>
      </w:r>
    </w:p>
    <w:p w:rsidR="007C51A3" w:rsidRPr="007C51A3" w:rsidRDefault="007C51A3" w:rsidP="007C51A3">
      <w:pPr>
        <w:pStyle w:val="ListParagraph"/>
        <w:spacing w:after="0" w:line="240" w:lineRule="auto"/>
        <w:ind w:left="1134"/>
        <w:rPr>
          <w:rFonts w:ascii="Arial" w:hAnsi="Arial" w:cs="Arial"/>
        </w:rPr>
      </w:pPr>
    </w:p>
    <w:p w:rsidR="007C51A3" w:rsidRPr="007C51A3" w:rsidRDefault="007C51A3" w:rsidP="00D130FB">
      <w:pPr>
        <w:pStyle w:val="ListParagraph"/>
        <w:numPr>
          <w:ilvl w:val="0"/>
          <w:numId w:val="4"/>
        </w:numPr>
        <w:spacing w:after="120" w:line="240" w:lineRule="auto"/>
        <w:ind w:hanging="294"/>
        <w:rPr>
          <w:rFonts w:ascii="Arial" w:hAnsi="Arial" w:cs="Arial"/>
        </w:rPr>
      </w:pPr>
      <w:r w:rsidRPr="007C51A3">
        <w:rPr>
          <w:rFonts w:ascii="Arial" w:hAnsi="Arial" w:cs="Arial"/>
        </w:rPr>
        <w:t>Describe the involvement of other organisations identified in the proposed activity including:</w:t>
      </w:r>
    </w:p>
    <w:p w:rsidR="007C51A3" w:rsidRPr="007C51A3" w:rsidRDefault="007C51A3" w:rsidP="00D130FB">
      <w:pPr>
        <w:pStyle w:val="ListParagraph"/>
        <w:numPr>
          <w:ilvl w:val="1"/>
          <w:numId w:val="4"/>
        </w:numPr>
        <w:spacing w:after="120" w:line="240" w:lineRule="auto"/>
        <w:ind w:left="1134" w:hanging="283"/>
        <w:rPr>
          <w:rFonts w:ascii="Arial" w:hAnsi="Arial" w:cs="Arial"/>
        </w:rPr>
      </w:pPr>
      <w:proofErr w:type="gramStart"/>
      <w:r w:rsidRPr="007C51A3">
        <w:rPr>
          <w:rFonts w:ascii="Arial" w:hAnsi="Arial" w:cs="Arial"/>
        </w:rPr>
        <w:t>the</w:t>
      </w:r>
      <w:proofErr w:type="gramEnd"/>
      <w:r w:rsidRPr="007C51A3">
        <w:rPr>
          <w:rFonts w:ascii="Arial" w:hAnsi="Arial" w:cs="Arial"/>
        </w:rPr>
        <w:t xml:space="preserve"> nature of the relationship/s with other organisations (e.g. i</w:t>
      </w:r>
      <w:r w:rsidR="008074EB">
        <w:rPr>
          <w:rFonts w:ascii="Arial" w:hAnsi="Arial" w:cs="Arial"/>
        </w:rPr>
        <w:t>nformal agreement; partnership)</w:t>
      </w:r>
      <w:bookmarkStart w:id="0" w:name="_GoBack"/>
      <w:bookmarkEnd w:id="0"/>
    </w:p>
    <w:p w:rsidR="007C51A3" w:rsidRPr="007C51A3" w:rsidRDefault="007C51A3" w:rsidP="007C51A3">
      <w:pPr>
        <w:pStyle w:val="ListParagraph"/>
        <w:numPr>
          <w:ilvl w:val="1"/>
          <w:numId w:val="4"/>
        </w:numPr>
        <w:spacing w:after="240" w:line="240" w:lineRule="auto"/>
        <w:ind w:left="1135" w:hanging="284"/>
        <w:rPr>
          <w:rFonts w:ascii="Arial" w:hAnsi="Arial" w:cs="Arial"/>
        </w:rPr>
      </w:pPr>
      <w:proofErr w:type="gramStart"/>
      <w:r w:rsidRPr="007C51A3">
        <w:rPr>
          <w:rFonts w:ascii="Arial" w:hAnsi="Arial" w:cs="Arial"/>
        </w:rPr>
        <w:t>their</w:t>
      </w:r>
      <w:proofErr w:type="gramEnd"/>
      <w:r w:rsidRPr="007C51A3">
        <w:rPr>
          <w:rFonts w:ascii="Arial" w:hAnsi="Arial" w:cs="Arial"/>
        </w:rPr>
        <w:t xml:space="preserve"> specific role in relation to the proposed activity.</w:t>
      </w:r>
    </w:p>
    <w:p w:rsidR="00C3634E" w:rsidRPr="00C3634E" w:rsidRDefault="00C3634E" w:rsidP="00582E2E">
      <w:pPr>
        <w:pStyle w:val="Heading2"/>
      </w:pPr>
      <w:r w:rsidRPr="00C3634E">
        <w:t>Criterion 3 - ILC Outcome Contribution</w:t>
      </w:r>
    </w:p>
    <w:p w:rsidR="007C51A3" w:rsidRPr="007C51A3" w:rsidRDefault="00C3634E" w:rsidP="007C51A3">
      <w:r>
        <w:t>Selection Criteria</w:t>
      </w:r>
      <w:r w:rsidRPr="007C51A3">
        <w:t xml:space="preserve"> </w:t>
      </w:r>
      <w:r w:rsidR="007C51A3" w:rsidRPr="007C51A3">
        <w:t xml:space="preserve">3: Demonstrate the contribution of the proposed activity to </w:t>
      </w:r>
      <w:proofErr w:type="gramStart"/>
      <w:r w:rsidR="007C51A3" w:rsidRPr="007C51A3">
        <w:t>ILC Outcomes and how progress will be monitored (weighting 25%)</w:t>
      </w:r>
      <w:proofErr w:type="gramEnd"/>
      <w:r w:rsidR="007C51A3" w:rsidRPr="007C51A3">
        <w:br/>
      </w:r>
      <w:r w:rsidR="007C51A3" w:rsidRPr="007C51A3">
        <w:br/>
        <w:t>Applicant’s response must:</w:t>
      </w:r>
    </w:p>
    <w:p w:rsidR="007C51A3" w:rsidRPr="007C51A3" w:rsidRDefault="007C51A3" w:rsidP="007C51A3">
      <w:pPr>
        <w:numPr>
          <w:ilvl w:val="0"/>
          <w:numId w:val="4"/>
        </w:numPr>
        <w:suppressAutoHyphens/>
        <w:spacing w:before="180" w:after="60" w:line="280" w:lineRule="atLeast"/>
      </w:pPr>
      <w:r w:rsidRPr="007C51A3">
        <w:t>Explain the connection between the proposed activity, the expected results of the activity and the ILC Outcomes you have nominated.</w:t>
      </w:r>
    </w:p>
    <w:p w:rsidR="007C51A3" w:rsidRPr="007C51A3" w:rsidRDefault="007C51A3" w:rsidP="007C51A3">
      <w:pPr>
        <w:numPr>
          <w:ilvl w:val="0"/>
          <w:numId w:val="4"/>
        </w:numPr>
        <w:suppressAutoHyphens/>
        <w:spacing w:before="180" w:after="240" w:line="280" w:lineRule="atLeast"/>
        <w:ind w:left="714" w:hanging="357"/>
      </w:pPr>
      <w:r w:rsidRPr="007C51A3">
        <w:t>Describe how progress toward the ILC Outcome/s will be measured and monitored.</w:t>
      </w:r>
    </w:p>
    <w:p w:rsidR="00C3634E" w:rsidRPr="00C3634E" w:rsidRDefault="00C3634E" w:rsidP="00582E2E">
      <w:pPr>
        <w:pStyle w:val="Heading2"/>
      </w:pPr>
      <w:r w:rsidRPr="00C3634E">
        <w:t>Criterion 4 - Organisation Capability</w:t>
      </w:r>
    </w:p>
    <w:p w:rsidR="007C51A3" w:rsidRPr="007C51A3" w:rsidRDefault="00C3634E" w:rsidP="007C51A3">
      <w:r>
        <w:t>Selection Criteria 4</w:t>
      </w:r>
      <w:r w:rsidR="007C51A3" w:rsidRPr="007C51A3">
        <w:t xml:space="preserve">: Demonstrate the capability of your organisation and the experience of relevant staff </w:t>
      </w:r>
      <w:proofErr w:type="gramStart"/>
      <w:r w:rsidR="007C51A3" w:rsidRPr="007C51A3">
        <w:t>to successfully deliver</w:t>
      </w:r>
      <w:proofErr w:type="gramEnd"/>
      <w:r w:rsidR="007C51A3" w:rsidRPr="007C51A3">
        <w:t xml:space="preserve"> the proposed activity (weighting 10%)  </w:t>
      </w:r>
    </w:p>
    <w:p w:rsidR="007C51A3" w:rsidRPr="007C51A3" w:rsidRDefault="007C51A3" w:rsidP="007C51A3">
      <w:pPr>
        <w:spacing w:after="0" w:line="240" w:lineRule="auto"/>
      </w:pPr>
      <w:r w:rsidRPr="007C51A3">
        <w:t xml:space="preserve">Applicant’s response must: </w:t>
      </w:r>
    </w:p>
    <w:p w:rsidR="007C51A3" w:rsidRPr="007C51A3" w:rsidRDefault="007C51A3" w:rsidP="007C51A3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7C51A3">
        <w:rPr>
          <w:rFonts w:ascii="Arial" w:hAnsi="Arial" w:cs="Arial"/>
        </w:rPr>
        <w:lastRenderedPageBreak/>
        <w:t xml:space="preserve">Use examples to describe your organisation’s experience with developing and implementing the proposed (or similar) activity; and  </w:t>
      </w:r>
    </w:p>
    <w:p w:rsidR="007C51A3" w:rsidRPr="007C51A3" w:rsidRDefault="007C51A3" w:rsidP="007C51A3">
      <w:pPr>
        <w:pStyle w:val="ListParagraph"/>
        <w:numPr>
          <w:ilvl w:val="0"/>
          <w:numId w:val="7"/>
        </w:numPr>
        <w:spacing w:before="240" w:after="240" w:line="240" w:lineRule="auto"/>
        <w:ind w:left="714" w:hanging="357"/>
        <w:rPr>
          <w:rFonts w:ascii="Arial" w:hAnsi="Arial" w:cs="Arial"/>
        </w:rPr>
      </w:pPr>
      <w:r w:rsidRPr="007C51A3">
        <w:rPr>
          <w:rFonts w:ascii="Arial" w:hAnsi="Arial" w:cs="Arial"/>
        </w:rPr>
        <w:t>Explain the relevant experience and qualifications held by key personnel and their role in managing the proposed activity.</w:t>
      </w:r>
    </w:p>
    <w:p w:rsidR="00C3634E" w:rsidRPr="00C3634E" w:rsidRDefault="00C3634E" w:rsidP="00582E2E">
      <w:pPr>
        <w:pStyle w:val="Heading2"/>
      </w:pPr>
      <w:r w:rsidRPr="00C3634E">
        <w:t>Criterion 5 - Project Management and Sustainability</w:t>
      </w:r>
    </w:p>
    <w:p w:rsidR="007C51A3" w:rsidRPr="007C51A3" w:rsidRDefault="00C3634E" w:rsidP="007C51A3">
      <w:r>
        <w:t xml:space="preserve">Selection Criteria </w:t>
      </w:r>
      <w:r w:rsidR="007C51A3" w:rsidRPr="007C51A3">
        <w:t>5: Outline your organisation’s project management approach, including how the proposed activity will be sustainable beyond the life of the grant (weighting 15%)</w:t>
      </w:r>
      <w:r w:rsidR="007C51A3" w:rsidRPr="007C51A3">
        <w:br/>
        <w:t xml:space="preserve"> </w:t>
      </w:r>
      <w:r w:rsidR="007C51A3" w:rsidRPr="007C51A3">
        <w:br/>
        <w:t>Applicant’s response must:</w:t>
      </w:r>
    </w:p>
    <w:p w:rsidR="007C51A3" w:rsidRPr="007C51A3" w:rsidRDefault="007C51A3" w:rsidP="007C51A3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7C51A3">
        <w:rPr>
          <w:rFonts w:ascii="Arial" w:hAnsi="Arial" w:cs="Arial"/>
        </w:rPr>
        <w:t xml:space="preserve">Outline how your organisation will manage: resources; governance; finances; risk; monitoring, evaluation and reporting. </w:t>
      </w:r>
    </w:p>
    <w:p w:rsidR="007C51A3" w:rsidRPr="007C51A3" w:rsidRDefault="007C51A3" w:rsidP="007C51A3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Arial" w:hAnsi="Arial" w:cs="Arial"/>
        </w:rPr>
      </w:pPr>
      <w:r w:rsidRPr="007C51A3">
        <w:rPr>
          <w:rFonts w:ascii="Arial" w:hAnsi="Arial" w:cs="Arial"/>
        </w:rPr>
        <w:t>Describe how you intend to continue, and share, the learning and capability</w:t>
      </w:r>
      <w:r w:rsidR="009F35B8">
        <w:rPr>
          <w:rFonts w:ascii="Arial" w:hAnsi="Arial" w:cs="Arial"/>
        </w:rPr>
        <w:t xml:space="preserve"> to </w:t>
      </w:r>
      <w:proofErr w:type="gramStart"/>
      <w:r w:rsidR="009F35B8">
        <w:rPr>
          <w:rFonts w:ascii="Arial" w:hAnsi="Arial" w:cs="Arial"/>
        </w:rPr>
        <w:t>make a contribution</w:t>
      </w:r>
      <w:proofErr w:type="gramEnd"/>
      <w:r w:rsidR="009F35B8">
        <w:rPr>
          <w:rFonts w:ascii="Arial" w:hAnsi="Arial" w:cs="Arial"/>
        </w:rPr>
        <w:t xml:space="preserve"> to ILC O</w:t>
      </w:r>
      <w:r w:rsidRPr="007C51A3">
        <w:rPr>
          <w:rFonts w:ascii="Arial" w:hAnsi="Arial" w:cs="Arial"/>
        </w:rPr>
        <w:t>utcomes that is developed through the proposed activity and with whom.</w:t>
      </w:r>
    </w:p>
    <w:p w:rsidR="00C63F57" w:rsidRPr="00C63F57" w:rsidRDefault="00C63F57" w:rsidP="00C63F57"/>
    <w:sectPr w:rsidR="00C63F57" w:rsidRPr="00C63F5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6E4" w:rsidRDefault="00C526E4" w:rsidP="00C63F57">
      <w:pPr>
        <w:spacing w:after="0" w:line="240" w:lineRule="auto"/>
      </w:pPr>
      <w:r>
        <w:separator/>
      </w:r>
    </w:p>
  </w:endnote>
  <w:endnote w:type="continuationSeparator" w:id="0">
    <w:p w:rsidR="00C526E4" w:rsidRDefault="00C526E4" w:rsidP="00C63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6E4" w:rsidRDefault="00C526E4" w:rsidP="00C63F57">
      <w:pPr>
        <w:spacing w:after="0" w:line="240" w:lineRule="auto"/>
      </w:pPr>
      <w:r>
        <w:separator/>
      </w:r>
    </w:p>
  </w:footnote>
  <w:footnote w:type="continuationSeparator" w:id="0">
    <w:p w:rsidR="00C526E4" w:rsidRDefault="00C526E4" w:rsidP="00C63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5D" w:rsidRPr="00D14D5D" w:rsidRDefault="00D14D5D" w:rsidP="00D14D5D">
    <w:pPr>
      <w:pStyle w:val="Header"/>
      <w:rPr>
        <w:color w:val="FF0000"/>
      </w:rPr>
    </w:pPr>
    <w:r w:rsidRPr="00D14D5D">
      <w:rPr>
        <w:color w:val="FF0000"/>
      </w:rPr>
      <w:t>This document cann</w:t>
    </w:r>
    <w:r w:rsidR="0019019F">
      <w:rPr>
        <w:color w:val="FF0000"/>
      </w:rPr>
      <w:t>ot be used to apply for funding, and has been provided for ease of use by screen readers.  Please note it does not include all questions in the application form.</w:t>
    </w:r>
  </w:p>
  <w:p w:rsidR="00D14D5D" w:rsidRDefault="00D14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08AA"/>
    <w:multiLevelType w:val="hybridMultilevel"/>
    <w:tmpl w:val="897E3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B6BDB"/>
    <w:multiLevelType w:val="hybridMultilevel"/>
    <w:tmpl w:val="E912E0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F350D"/>
    <w:multiLevelType w:val="multilevel"/>
    <w:tmpl w:val="DA4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A21732"/>
    <w:multiLevelType w:val="hybridMultilevel"/>
    <w:tmpl w:val="416AF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D3A7F"/>
    <w:multiLevelType w:val="hybridMultilevel"/>
    <w:tmpl w:val="A0D8F4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304B40"/>
    <w:multiLevelType w:val="hybridMultilevel"/>
    <w:tmpl w:val="3738D9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696BC5"/>
    <w:multiLevelType w:val="multilevel"/>
    <w:tmpl w:val="816E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0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691"/>
    <w:rsid w:val="00060C37"/>
    <w:rsid w:val="000A19AD"/>
    <w:rsid w:val="0019019F"/>
    <w:rsid w:val="00195D3B"/>
    <w:rsid w:val="001E0691"/>
    <w:rsid w:val="001E609D"/>
    <w:rsid w:val="002028AC"/>
    <w:rsid w:val="00202C29"/>
    <w:rsid w:val="00294E49"/>
    <w:rsid w:val="00387603"/>
    <w:rsid w:val="004900AA"/>
    <w:rsid w:val="004A13B8"/>
    <w:rsid w:val="004E70E6"/>
    <w:rsid w:val="005507E1"/>
    <w:rsid w:val="00566AAA"/>
    <w:rsid w:val="00571BC0"/>
    <w:rsid w:val="00582E2E"/>
    <w:rsid w:val="00636B5B"/>
    <w:rsid w:val="006573B5"/>
    <w:rsid w:val="00725F0F"/>
    <w:rsid w:val="00773885"/>
    <w:rsid w:val="00787973"/>
    <w:rsid w:val="007C51A3"/>
    <w:rsid w:val="008074EB"/>
    <w:rsid w:val="009F35B8"/>
    <w:rsid w:val="00AE516A"/>
    <w:rsid w:val="00B0648C"/>
    <w:rsid w:val="00B6712C"/>
    <w:rsid w:val="00B72E4D"/>
    <w:rsid w:val="00BE1795"/>
    <w:rsid w:val="00C3634E"/>
    <w:rsid w:val="00C526E4"/>
    <w:rsid w:val="00C63F57"/>
    <w:rsid w:val="00CA6476"/>
    <w:rsid w:val="00D130FB"/>
    <w:rsid w:val="00D14D5D"/>
    <w:rsid w:val="00DA711F"/>
    <w:rsid w:val="00DC318F"/>
    <w:rsid w:val="00E03F37"/>
    <w:rsid w:val="00E73AC1"/>
    <w:rsid w:val="00EB6E80"/>
    <w:rsid w:val="00F664CC"/>
    <w:rsid w:val="00F93321"/>
    <w:rsid w:val="00FE19B1"/>
    <w:rsid w:val="00FE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C97E3"/>
  <w15:docId w15:val="{678458FB-3094-42CF-BC10-729AB13B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2E2E"/>
    <w:pPr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2E2E"/>
    <w:pPr>
      <w:outlineLvl w:val="1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7"/>
  </w:style>
  <w:style w:type="paragraph" w:styleId="Footer">
    <w:name w:val="footer"/>
    <w:basedOn w:val="Normal"/>
    <w:link w:val="FooterChar"/>
    <w:uiPriority w:val="99"/>
    <w:unhideWhenUsed/>
    <w:rsid w:val="00C63F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7"/>
  </w:style>
  <w:style w:type="character" w:customStyle="1" w:styleId="ListParagraphChar">
    <w:name w:val="List Paragraph Char"/>
    <w:aliases w:val="Recommendation Char,List Paragraph1 Char,List Paragraph11 Char,Bullet point Char,#List Paragraph Char,List Paragraph* Char,Dot Point Char,L Char,Bullet Points Char,NFP GP Bulleted List Char"/>
    <w:basedOn w:val="DefaultParagraphFont"/>
    <w:link w:val="ListParagraph"/>
    <w:uiPriority w:val="34"/>
    <w:locked/>
    <w:rsid w:val="007C51A3"/>
    <w:rPr>
      <w:rFonts w:ascii="Calibri" w:eastAsia="Times New Roman" w:hAnsi="Calibri" w:cs="Times New Roman"/>
    </w:rPr>
  </w:style>
  <w:style w:type="paragraph" w:styleId="ListParagraph">
    <w:name w:val="List Paragraph"/>
    <w:aliases w:val="Recommendation,List Paragraph1,List Paragraph11,Bullet point,#List Paragraph,List Paragraph*,Dot Point,L,Bullet Points,NFP GP Bulleted List"/>
    <w:basedOn w:val="Normal"/>
    <w:link w:val="ListParagraphChar"/>
    <w:uiPriority w:val="34"/>
    <w:qFormat/>
    <w:rsid w:val="007C51A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82E2E"/>
    <w:rPr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582E2E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79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22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02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5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58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468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753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0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5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94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95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006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969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1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333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63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838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932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286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31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85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63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25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00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23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6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5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38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814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287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03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9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0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73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91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1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3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1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154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21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134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7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46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550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7BAAF-9166-48D0-9170-88BD95D64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BUNGU, GARIKAI</dc:creator>
  <cp:lastModifiedBy>FAIRALL, Jacky</cp:lastModifiedBy>
  <cp:revision>7</cp:revision>
  <cp:lastPrinted>2017-08-15T23:37:00Z</cp:lastPrinted>
  <dcterms:created xsi:type="dcterms:W3CDTF">2017-10-22T22:14:00Z</dcterms:created>
  <dcterms:modified xsi:type="dcterms:W3CDTF">2017-10-24T00:21:00Z</dcterms:modified>
</cp:coreProperties>
</file>