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A694B" w14:textId="77777777" w:rsidR="00B52351" w:rsidRPr="007B098D" w:rsidRDefault="00B52351" w:rsidP="00C836BC">
      <w:pPr>
        <w:pStyle w:val="Title"/>
        <w:spacing w:before="3000"/>
        <w:rPr>
          <w:color w:val="auto"/>
        </w:rPr>
      </w:pPr>
      <w:r w:rsidRPr="007B098D">
        <w:rPr>
          <w:color w:val="auto"/>
        </w:rPr>
        <w:t>Families and Communities Program</w:t>
      </w:r>
      <w:r w:rsidRPr="007B098D" w:rsidDel="00883DBF">
        <w:rPr>
          <w:color w:val="auto"/>
        </w:rPr>
        <w:t xml:space="preserve"> </w:t>
      </w:r>
    </w:p>
    <w:p w14:paraId="29F618DF" w14:textId="77777777" w:rsidR="00B52351" w:rsidRPr="007B098D" w:rsidRDefault="002005E7" w:rsidP="00900801">
      <w:pPr>
        <w:pStyle w:val="Title"/>
        <w:spacing w:before="3000"/>
        <w:rPr>
          <w:color w:val="auto"/>
        </w:rPr>
      </w:pPr>
      <w:r w:rsidRPr="007B098D">
        <w:rPr>
          <w:color w:val="auto"/>
        </w:rPr>
        <w:t>Reconnect</w:t>
      </w:r>
      <w:r w:rsidR="00B52351" w:rsidRPr="007B098D">
        <w:rPr>
          <w:color w:val="auto"/>
        </w:rPr>
        <w:t xml:space="preserve"> </w:t>
      </w:r>
      <w:r w:rsidR="00794773" w:rsidRPr="007B098D">
        <w:rPr>
          <w:color w:val="auto"/>
        </w:rPr>
        <w:t xml:space="preserve">Grant Opportunity </w:t>
      </w:r>
    </w:p>
    <w:p w14:paraId="6124E672" w14:textId="77777777" w:rsidR="00794773" w:rsidRPr="007B098D" w:rsidRDefault="00794773" w:rsidP="002005E7">
      <w:pPr>
        <w:pStyle w:val="Title"/>
        <w:rPr>
          <w:color w:val="auto"/>
        </w:rPr>
      </w:pPr>
      <w:r w:rsidRPr="007B098D">
        <w:rPr>
          <w:color w:val="auto"/>
        </w:rPr>
        <w:t>Guidelines</w:t>
      </w:r>
    </w:p>
    <w:p w14:paraId="5FA98F89" w14:textId="77777777" w:rsidR="00794773" w:rsidRPr="007B098D"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8B09FA" w:rsidRPr="007B098D" w14:paraId="0BA6E759" w14:textId="77777777" w:rsidTr="00096839">
        <w:trPr>
          <w:tblHeader/>
        </w:trPr>
        <w:tc>
          <w:tcPr>
            <w:tcW w:w="2977" w:type="dxa"/>
          </w:tcPr>
          <w:p w14:paraId="06F458BC" w14:textId="77777777" w:rsidR="00794773" w:rsidRPr="007B098D" w:rsidRDefault="00794773" w:rsidP="00694DF9">
            <w:pPr>
              <w:spacing w:line="240" w:lineRule="auto"/>
              <w:jc w:val="both"/>
            </w:pPr>
            <w:r w:rsidRPr="007B098D">
              <w:t>Opening date:</w:t>
            </w:r>
          </w:p>
        </w:tc>
        <w:tc>
          <w:tcPr>
            <w:tcW w:w="6404" w:type="dxa"/>
            <w:shd w:val="clear" w:color="auto" w:fill="auto"/>
          </w:tcPr>
          <w:p w14:paraId="66FCCF3B" w14:textId="3331163E" w:rsidR="00794773" w:rsidRPr="007B098D" w:rsidRDefault="00E664F5" w:rsidP="00A1633C">
            <w:pPr>
              <w:pStyle w:val="inputcomment"/>
              <w:rPr>
                <w:color w:val="auto"/>
              </w:rPr>
            </w:pPr>
            <w:r w:rsidRPr="0089276F">
              <w:rPr>
                <w:color w:val="auto"/>
              </w:rPr>
              <w:t>28 February</w:t>
            </w:r>
            <w:r w:rsidR="00883DBF" w:rsidRPr="0089276F">
              <w:rPr>
                <w:color w:val="auto"/>
              </w:rPr>
              <w:t xml:space="preserve"> 2018</w:t>
            </w:r>
          </w:p>
        </w:tc>
      </w:tr>
      <w:tr w:rsidR="008B09FA" w:rsidRPr="007B098D" w14:paraId="67B13947" w14:textId="77777777" w:rsidTr="002C7BB1">
        <w:tc>
          <w:tcPr>
            <w:tcW w:w="2977" w:type="dxa"/>
          </w:tcPr>
          <w:p w14:paraId="1D05FDCD" w14:textId="77777777" w:rsidR="00794773" w:rsidRPr="007B098D" w:rsidRDefault="00794773" w:rsidP="00694DF9">
            <w:pPr>
              <w:spacing w:line="240" w:lineRule="auto"/>
              <w:jc w:val="both"/>
            </w:pPr>
            <w:r w:rsidRPr="007B098D">
              <w:t>Closing date and time:</w:t>
            </w:r>
          </w:p>
        </w:tc>
        <w:tc>
          <w:tcPr>
            <w:tcW w:w="6404" w:type="dxa"/>
            <w:shd w:val="clear" w:color="auto" w:fill="auto"/>
          </w:tcPr>
          <w:p w14:paraId="09E66B5B" w14:textId="7093CBD7" w:rsidR="00794773" w:rsidRPr="007B098D" w:rsidRDefault="002D66F1" w:rsidP="0005161D">
            <w:pPr>
              <w:pStyle w:val="inputcomment"/>
              <w:rPr>
                <w:color w:val="auto"/>
              </w:rPr>
            </w:pPr>
            <w:r w:rsidRPr="0089276F">
              <w:rPr>
                <w:color w:val="auto"/>
              </w:rPr>
              <w:t>2</w:t>
            </w:r>
            <w:r w:rsidR="0005161D" w:rsidRPr="0089276F">
              <w:rPr>
                <w:color w:val="auto"/>
              </w:rPr>
              <w:t>pm</w:t>
            </w:r>
            <w:r w:rsidR="0051291E" w:rsidRPr="0089276F">
              <w:rPr>
                <w:color w:val="auto"/>
              </w:rPr>
              <w:t xml:space="preserve"> </w:t>
            </w:r>
            <w:r w:rsidR="00AF2B69" w:rsidRPr="0089276F">
              <w:rPr>
                <w:color w:val="auto"/>
              </w:rPr>
              <w:t xml:space="preserve">AEDT </w:t>
            </w:r>
            <w:r w:rsidR="00794773" w:rsidRPr="0089276F">
              <w:rPr>
                <w:color w:val="auto"/>
              </w:rPr>
              <w:t xml:space="preserve">on </w:t>
            </w:r>
            <w:r w:rsidR="00E664F5" w:rsidRPr="0089276F">
              <w:rPr>
                <w:color w:val="auto"/>
              </w:rPr>
              <w:t>28 March</w:t>
            </w:r>
            <w:r w:rsidR="00883DBF" w:rsidRPr="0089276F">
              <w:rPr>
                <w:color w:val="auto"/>
              </w:rPr>
              <w:t xml:space="preserve"> 2018</w:t>
            </w:r>
          </w:p>
        </w:tc>
      </w:tr>
      <w:tr w:rsidR="008B09FA" w:rsidRPr="007B098D" w14:paraId="7F48F969" w14:textId="77777777" w:rsidTr="002C7BB1">
        <w:tc>
          <w:tcPr>
            <w:tcW w:w="2977" w:type="dxa"/>
          </w:tcPr>
          <w:p w14:paraId="14EF53FA" w14:textId="77777777" w:rsidR="00794773" w:rsidRPr="007B098D" w:rsidRDefault="00794773" w:rsidP="00694DF9">
            <w:pPr>
              <w:spacing w:line="240" w:lineRule="auto"/>
            </w:pPr>
            <w:r w:rsidRPr="007B098D">
              <w:t>Commonwealth policy entity:</w:t>
            </w:r>
          </w:p>
        </w:tc>
        <w:tc>
          <w:tcPr>
            <w:tcW w:w="6404" w:type="dxa"/>
            <w:shd w:val="clear" w:color="auto" w:fill="auto"/>
          </w:tcPr>
          <w:p w14:paraId="3C7568F9" w14:textId="77777777" w:rsidR="00794773" w:rsidRPr="007B098D" w:rsidRDefault="00883DBF" w:rsidP="00694DF9">
            <w:pPr>
              <w:spacing w:line="240" w:lineRule="auto"/>
            </w:pPr>
            <w:r w:rsidRPr="007B098D">
              <w:rPr>
                <w:b/>
              </w:rPr>
              <w:t>Department of Social Services</w:t>
            </w:r>
          </w:p>
        </w:tc>
      </w:tr>
      <w:tr w:rsidR="008B09FA" w:rsidRPr="007B098D" w14:paraId="2517BD8B" w14:textId="77777777" w:rsidTr="002C7BB1">
        <w:tc>
          <w:tcPr>
            <w:tcW w:w="2977" w:type="dxa"/>
          </w:tcPr>
          <w:p w14:paraId="57D508B0" w14:textId="77777777" w:rsidR="00794773" w:rsidRPr="007B098D" w:rsidRDefault="00794773" w:rsidP="00694DF9">
            <w:pPr>
              <w:spacing w:line="240" w:lineRule="auto"/>
              <w:jc w:val="both"/>
            </w:pPr>
            <w:r w:rsidRPr="007B098D">
              <w:t>Enquiries:</w:t>
            </w:r>
          </w:p>
        </w:tc>
        <w:tc>
          <w:tcPr>
            <w:tcW w:w="6404" w:type="dxa"/>
            <w:shd w:val="clear" w:color="auto" w:fill="auto"/>
          </w:tcPr>
          <w:p w14:paraId="22BB39AE" w14:textId="77777777" w:rsidR="00B52351" w:rsidRPr="007B098D" w:rsidRDefault="00794773" w:rsidP="002C7BB1">
            <w:pPr>
              <w:spacing w:line="240" w:lineRule="auto"/>
            </w:pPr>
            <w:r w:rsidRPr="007B098D">
              <w:t xml:space="preserve">If you have any questions, please contact </w:t>
            </w:r>
          </w:p>
          <w:p w14:paraId="03A097B7" w14:textId="77777777" w:rsidR="00B52351" w:rsidRPr="007B098D" w:rsidRDefault="00B52351" w:rsidP="002C7BB1">
            <w:pPr>
              <w:spacing w:line="240" w:lineRule="auto"/>
              <w:rPr>
                <w:b/>
              </w:rPr>
            </w:pPr>
            <w:r w:rsidRPr="007B098D">
              <w:rPr>
                <w:b/>
              </w:rPr>
              <w:t>Community Grants Hub</w:t>
            </w:r>
          </w:p>
          <w:p w14:paraId="42E8F03E" w14:textId="77777777" w:rsidR="00B52351" w:rsidRPr="007B098D" w:rsidRDefault="00B52351" w:rsidP="002C7BB1">
            <w:pPr>
              <w:spacing w:line="240" w:lineRule="auto"/>
              <w:rPr>
                <w:b/>
              </w:rPr>
            </w:pPr>
            <w:r w:rsidRPr="007B098D">
              <w:rPr>
                <w:b/>
              </w:rPr>
              <w:t>Phone: 1800 020 283</w:t>
            </w:r>
          </w:p>
          <w:p w14:paraId="7D554D2A" w14:textId="77777777" w:rsidR="00B52351" w:rsidRPr="007B098D" w:rsidRDefault="00B52351" w:rsidP="002C7BB1">
            <w:pPr>
              <w:spacing w:line="240" w:lineRule="auto"/>
              <w:rPr>
                <w:b/>
              </w:rPr>
            </w:pPr>
            <w:r w:rsidRPr="007B098D">
              <w:rPr>
                <w:b/>
              </w:rPr>
              <w:t xml:space="preserve">Email: </w:t>
            </w:r>
            <w:hyperlink r:id="rId8" w:history="1">
              <w:r w:rsidRPr="007B098D">
                <w:rPr>
                  <w:rStyle w:val="Hyperlink"/>
                  <w:rFonts w:cstheme="minorBidi"/>
                  <w:b/>
                </w:rPr>
                <w:t>support@communitygrants.gov.au</w:t>
              </w:r>
            </w:hyperlink>
          </w:p>
          <w:p w14:paraId="4C7E51DF" w14:textId="0B7755DF" w:rsidR="00794773" w:rsidRPr="007B098D" w:rsidRDefault="00794773" w:rsidP="00E664F5">
            <w:pPr>
              <w:spacing w:line="240" w:lineRule="auto"/>
            </w:pPr>
            <w:r w:rsidRPr="007B098D">
              <w:br/>
              <w:t xml:space="preserve">Questions should be sent no later than </w:t>
            </w:r>
            <w:r w:rsidR="009C1D14" w:rsidRPr="007B098D">
              <w:br/>
            </w:r>
            <w:r w:rsidR="00E664F5" w:rsidRPr="0089276F">
              <w:rPr>
                <w:b/>
              </w:rPr>
              <w:t>Monday 19 March</w:t>
            </w:r>
            <w:r w:rsidR="009C1D14" w:rsidRPr="0089276F">
              <w:rPr>
                <w:b/>
              </w:rPr>
              <w:t xml:space="preserve"> 2018</w:t>
            </w:r>
          </w:p>
        </w:tc>
      </w:tr>
      <w:tr w:rsidR="008B09FA" w:rsidRPr="007B098D" w14:paraId="63C4E47D" w14:textId="77777777" w:rsidTr="002C7BB1">
        <w:tc>
          <w:tcPr>
            <w:tcW w:w="2977" w:type="dxa"/>
          </w:tcPr>
          <w:p w14:paraId="1ACF35B2" w14:textId="77777777" w:rsidR="00794773" w:rsidRPr="007B098D" w:rsidRDefault="00794773" w:rsidP="00694DF9">
            <w:pPr>
              <w:spacing w:line="240" w:lineRule="auto"/>
              <w:jc w:val="both"/>
            </w:pPr>
            <w:r w:rsidRPr="007B098D">
              <w:t>Date guidelines released:</w:t>
            </w:r>
          </w:p>
        </w:tc>
        <w:tc>
          <w:tcPr>
            <w:tcW w:w="6404" w:type="dxa"/>
            <w:shd w:val="clear" w:color="auto" w:fill="auto"/>
          </w:tcPr>
          <w:p w14:paraId="1A4BA9FC" w14:textId="6856F0FB" w:rsidR="00794773" w:rsidRPr="007B098D" w:rsidRDefault="0089276F" w:rsidP="00694DF9">
            <w:pPr>
              <w:spacing w:line="240" w:lineRule="auto"/>
            </w:pPr>
            <w:r>
              <w:rPr>
                <w:b/>
              </w:rPr>
              <w:t>28 February 2018</w:t>
            </w:r>
          </w:p>
        </w:tc>
      </w:tr>
      <w:tr w:rsidR="008B09FA" w:rsidRPr="007B098D" w14:paraId="2A8B9EA2" w14:textId="77777777" w:rsidTr="002C7BB1">
        <w:tc>
          <w:tcPr>
            <w:tcW w:w="2977" w:type="dxa"/>
          </w:tcPr>
          <w:p w14:paraId="137E753E" w14:textId="77777777" w:rsidR="00794773" w:rsidRPr="007B098D" w:rsidRDefault="00794773" w:rsidP="00694DF9">
            <w:pPr>
              <w:spacing w:line="240" w:lineRule="auto"/>
              <w:jc w:val="both"/>
            </w:pPr>
            <w:r w:rsidRPr="007B098D">
              <w:t>Type of grant opportunity:</w:t>
            </w:r>
          </w:p>
        </w:tc>
        <w:tc>
          <w:tcPr>
            <w:tcW w:w="6404" w:type="dxa"/>
            <w:shd w:val="clear" w:color="auto" w:fill="auto"/>
          </w:tcPr>
          <w:p w14:paraId="7564793A" w14:textId="77777777" w:rsidR="00B6687E" w:rsidRPr="007B098D" w:rsidRDefault="00794773" w:rsidP="006539C9">
            <w:pPr>
              <w:spacing w:line="240" w:lineRule="auto"/>
              <w:rPr>
                <w:b/>
              </w:rPr>
            </w:pPr>
            <w:r w:rsidRPr="007B098D">
              <w:rPr>
                <w:b/>
              </w:rPr>
              <w:t>Restricted non-competitive</w:t>
            </w:r>
          </w:p>
        </w:tc>
      </w:tr>
    </w:tbl>
    <w:p w14:paraId="6733B869" w14:textId="77777777" w:rsidR="003142DD" w:rsidRPr="007B098D" w:rsidRDefault="003142DD" w:rsidP="005E0682">
      <w:r w:rsidRPr="007B098D">
        <w:br w:type="page"/>
      </w:r>
    </w:p>
    <w:p w14:paraId="46367AB9" w14:textId="77777777" w:rsidR="0020122A" w:rsidRPr="007B098D" w:rsidRDefault="0020122A" w:rsidP="0020122A">
      <w:pPr>
        <w:pStyle w:val="TOCHeading"/>
        <w:rPr>
          <w:color w:val="auto"/>
        </w:rPr>
      </w:pPr>
      <w:r w:rsidRPr="007B098D">
        <w:rPr>
          <w:color w:val="auto"/>
        </w:rPr>
        <w:lastRenderedPageBreak/>
        <w:t>Contents</w:t>
      </w:r>
    </w:p>
    <w:p w14:paraId="0D2A9400" w14:textId="2CA747C8" w:rsidR="00DC5B3F" w:rsidRDefault="0020122A">
      <w:pPr>
        <w:pStyle w:val="TOC1"/>
        <w:rPr>
          <w:rFonts w:eastAsiaTheme="minorEastAsia"/>
          <w:b w:val="0"/>
          <w:lang w:eastAsia="en-AU"/>
        </w:rPr>
      </w:pPr>
      <w:r w:rsidRPr="007B098D">
        <w:fldChar w:fldCharType="begin"/>
      </w:r>
      <w:r w:rsidRPr="007B098D">
        <w:instrText xml:space="preserve"> TOC \o "2-3" \h \z \t "Heading 1,1,Heading 1 Numbered,1" </w:instrText>
      </w:r>
      <w:r w:rsidRPr="007B098D">
        <w:fldChar w:fldCharType="separate"/>
      </w:r>
      <w:hyperlink w:anchor="_Toc507580869" w:history="1">
        <w:r w:rsidR="00DC5B3F" w:rsidRPr="00862008">
          <w:rPr>
            <w:rStyle w:val="Hyperlink"/>
          </w:rPr>
          <w:t>1.</w:t>
        </w:r>
        <w:r w:rsidR="00DC5B3F">
          <w:rPr>
            <w:rFonts w:eastAsiaTheme="minorEastAsia"/>
            <w:b w:val="0"/>
            <w:lang w:eastAsia="en-AU"/>
          </w:rPr>
          <w:tab/>
        </w:r>
        <w:r w:rsidR="00DC5B3F" w:rsidRPr="00862008">
          <w:rPr>
            <w:rStyle w:val="Hyperlink"/>
          </w:rPr>
          <w:t>Families and Communities: Reconnect Program Processes</w:t>
        </w:r>
        <w:r w:rsidR="00DC5B3F">
          <w:rPr>
            <w:webHidden/>
          </w:rPr>
          <w:tab/>
        </w:r>
        <w:r w:rsidR="00DC5B3F">
          <w:rPr>
            <w:webHidden/>
          </w:rPr>
          <w:fldChar w:fldCharType="begin"/>
        </w:r>
        <w:r w:rsidR="00DC5B3F">
          <w:rPr>
            <w:webHidden/>
          </w:rPr>
          <w:instrText xml:space="preserve"> PAGEREF _Toc507580869 \h </w:instrText>
        </w:r>
        <w:r w:rsidR="00DC5B3F">
          <w:rPr>
            <w:webHidden/>
          </w:rPr>
        </w:r>
        <w:r w:rsidR="00DC5B3F">
          <w:rPr>
            <w:webHidden/>
          </w:rPr>
          <w:fldChar w:fldCharType="separate"/>
        </w:r>
        <w:r w:rsidR="00D6617A">
          <w:rPr>
            <w:webHidden/>
          </w:rPr>
          <w:t>4</w:t>
        </w:r>
        <w:r w:rsidR="00DC5B3F">
          <w:rPr>
            <w:webHidden/>
          </w:rPr>
          <w:fldChar w:fldCharType="end"/>
        </w:r>
      </w:hyperlink>
    </w:p>
    <w:p w14:paraId="357C88C9" w14:textId="756650A5" w:rsidR="00DC5B3F" w:rsidRDefault="00BB7A29">
      <w:pPr>
        <w:pStyle w:val="TOC2"/>
        <w:rPr>
          <w:rFonts w:eastAsiaTheme="minorEastAsia"/>
          <w:noProof/>
          <w:lang w:eastAsia="en-AU"/>
        </w:rPr>
      </w:pPr>
      <w:hyperlink w:anchor="_Toc507580870" w:history="1">
        <w:r w:rsidR="00DC5B3F" w:rsidRPr="00862008">
          <w:rPr>
            <w:rStyle w:val="Hyperlink"/>
            <w:noProof/>
          </w:rPr>
          <w:t>1.1</w:t>
        </w:r>
        <w:r w:rsidR="00DC5B3F">
          <w:rPr>
            <w:rFonts w:eastAsiaTheme="minorEastAsia"/>
            <w:noProof/>
            <w:lang w:eastAsia="en-AU"/>
          </w:rPr>
          <w:tab/>
        </w:r>
        <w:r w:rsidR="00DC5B3F" w:rsidRPr="00862008">
          <w:rPr>
            <w:rStyle w:val="Hyperlink"/>
            <w:noProof/>
          </w:rPr>
          <w:t>Role of the Community Grants Hub</w:t>
        </w:r>
        <w:r w:rsidR="00DC5B3F">
          <w:rPr>
            <w:noProof/>
            <w:webHidden/>
          </w:rPr>
          <w:tab/>
        </w:r>
        <w:r w:rsidR="00DC5B3F">
          <w:rPr>
            <w:noProof/>
            <w:webHidden/>
          </w:rPr>
          <w:fldChar w:fldCharType="begin"/>
        </w:r>
        <w:r w:rsidR="00DC5B3F">
          <w:rPr>
            <w:noProof/>
            <w:webHidden/>
          </w:rPr>
          <w:instrText xml:space="preserve"> PAGEREF _Toc507580870 \h </w:instrText>
        </w:r>
        <w:r w:rsidR="00DC5B3F">
          <w:rPr>
            <w:noProof/>
            <w:webHidden/>
          </w:rPr>
        </w:r>
        <w:r w:rsidR="00DC5B3F">
          <w:rPr>
            <w:noProof/>
            <w:webHidden/>
          </w:rPr>
          <w:fldChar w:fldCharType="separate"/>
        </w:r>
        <w:r w:rsidR="00D6617A">
          <w:rPr>
            <w:noProof/>
            <w:webHidden/>
          </w:rPr>
          <w:t>5</w:t>
        </w:r>
        <w:r w:rsidR="00DC5B3F">
          <w:rPr>
            <w:noProof/>
            <w:webHidden/>
          </w:rPr>
          <w:fldChar w:fldCharType="end"/>
        </w:r>
      </w:hyperlink>
    </w:p>
    <w:p w14:paraId="0598571F" w14:textId="771E26BE" w:rsidR="00DC5B3F" w:rsidRDefault="00BB7A29">
      <w:pPr>
        <w:pStyle w:val="TOC2"/>
        <w:rPr>
          <w:rFonts w:eastAsiaTheme="minorEastAsia"/>
          <w:noProof/>
          <w:lang w:eastAsia="en-AU"/>
        </w:rPr>
      </w:pPr>
      <w:hyperlink w:anchor="_Toc507580871" w:history="1">
        <w:r w:rsidR="00DC5B3F" w:rsidRPr="00862008">
          <w:rPr>
            <w:rStyle w:val="Hyperlink"/>
            <w:noProof/>
          </w:rPr>
          <w:t>1.2</w:t>
        </w:r>
        <w:r w:rsidR="00DC5B3F">
          <w:rPr>
            <w:rFonts w:eastAsiaTheme="minorEastAsia"/>
            <w:noProof/>
            <w:lang w:eastAsia="en-AU"/>
          </w:rPr>
          <w:tab/>
        </w:r>
        <w:r w:rsidR="00DC5B3F" w:rsidRPr="00862008">
          <w:rPr>
            <w:rStyle w:val="Hyperlink"/>
            <w:noProof/>
          </w:rPr>
          <w:t>About the Reconnect Program</w:t>
        </w:r>
        <w:r w:rsidR="00DC5B3F">
          <w:rPr>
            <w:noProof/>
            <w:webHidden/>
          </w:rPr>
          <w:tab/>
        </w:r>
        <w:r w:rsidR="00DC5B3F">
          <w:rPr>
            <w:noProof/>
            <w:webHidden/>
          </w:rPr>
          <w:fldChar w:fldCharType="begin"/>
        </w:r>
        <w:r w:rsidR="00DC5B3F">
          <w:rPr>
            <w:noProof/>
            <w:webHidden/>
          </w:rPr>
          <w:instrText xml:space="preserve"> PAGEREF _Toc507580871 \h </w:instrText>
        </w:r>
        <w:r w:rsidR="00DC5B3F">
          <w:rPr>
            <w:noProof/>
            <w:webHidden/>
          </w:rPr>
        </w:r>
        <w:r w:rsidR="00DC5B3F">
          <w:rPr>
            <w:noProof/>
            <w:webHidden/>
          </w:rPr>
          <w:fldChar w:fldCharType="separate"/>
        </w:r>
        <w:r w:rsidR="00D6617A">
          <w:rPr>
            <w:noProof/>
            <w:webHidden/>
          </w:rPr>
          <w:t>5</w:t>
        </w:r>
        <w:r w:rsidR="00DC5B3F">
          <w:rPr>
            <w:noProof/>
            <w:webHidden/>
          </w:rPr>
          <w:fldChar w:fldCharType="end"/>
        </w:r>
      </w:hyperlink>
    </w:p>
    <w:p w14:paraId="4052FA68" w14:textId="3FF97A4E" w:rsidR="00DC5B3F" w:rsidRDefault="00BB7A29">
      <w:pPr>
        <w:pStyle w:val="TOC3"/>
        <w:rPr>
          <w:rFonts w:eastAsiaTheme="minorEastAsia"/>
          <w:noProof/>
          <w:lang w:eastAsia="en-AU"/>
        </w:rPr>
      </w:pPr>
      <w:hyperlink w:anchor="_Toc507580872" w:history="1">
        <w:r w:rsidR="00DC5B3F" w:rsidRPr="00862008">
          <w:rPr>
            <w:rStyle w:val="Hyperlink"/>
            <w:noProof/>
          </w:rPr>
          <w:t>1.2.1</w:t>
        </w:r>
        <w:r w:rsidR="00DC5B3F">
          <w:rPr>
            <w:rFonts w:eastAsiaTheme="minorEastAsia"/>
            <w:noProof/>
            <w:lang w:eastAsia="en-AU"/>
          </w:rPr>
          <w:tab/>
        </w:r>
        <w:r w:rsidR="00DC5B3F" w:rsidRPr="00862008">
          <w:rPr>
            <w:rStyle w:val="Hyperlink"/>
            <w:noProof/>
          </w:rPr>
          <w:t>Reconnect objectives</w:t>
        </w:r>
        <w:r w:rsidR="00DC5B3F">
          <w:rPr>
            <w:noProof/>
            <w:webHidden/>
          </w:rPr>
          <w:tab/>
        </w:r>
        <w:r w:rsidR="00DC5B3F">
          <w:rPr>
            <w:noProof/>
            <w:webHidden/>
          </w:rPr>
          <w:fldChar w:fldCharType="begin"/>
        </w:r>
        <w:r w:rsidR="00DC5B3F">
          <w:rPr>
            <w:noProof/>
            <w:webHidden/>
          </w:rPr>
          <w:instrText xml:space="preserve"> PAGEREF _Toc507580872 \h </w:instrText>
        </w:r>
        <w:r w:rsidR="00DC5B3F">
          <w:rPr>
            <w:noProof/>
            <w:webHidden/>
          </w:rPr>
        </w:r>
        <w:r w:rsidR="00DC5B3F">
          <w:rPr>
            <w:noProof/>
            <w:webHidden/>
          </w:rPr>
          <w:fldChar w:fldCharType="separate"/>
        </w:r>
        <w:r w:rsidR="00D6617A">
          <w:rPr>
            <w:noProof/>
            <w:webHidden/>
          </w:rPr>
          <w:t>7</w:t>
        </w:r>
        <w:r w:rsidR="00DC5B3F">
          <w:rPr>
            <w:noProof/>
            <w:webHidden/>
          </w:rPr>
          <w:fldChar w:fldCharType="end"/>
        </w:r>
      </w:hyperlink>
    </w:p>
    <w:p w14:paraId="4A5D3FD2" w14:textId="082193E0" w:rsidR="00DC5B3F" w:rsidRDefault="00BB7A29">
      <w:pPr>
        <w:pStyle w:val="TOC3"/>
        <w:rPr>
          <w:rFonts w:eastAsiaTheme="minorEastAsia"/>
          <w:noProof/>
          <w:lang w:eastAsia="en-AU"/>
        </w:rPr>
      </w:pPr>
      <w:hyperlink w:anchor="_Toc507580873" w:history="1">
        <w:r w:rsidR="00DC5B3F" w:rsidRPr="00862008">
          <w:rPr>
            <w:rStyle w:val="Hyperlink"/>
            <w:noProof/>
          </w:rPr>
          <w:t>1.2.2</w:t>
        </w:r>
        <w:r w:rsidR="00DC5B3F">
          <w:rPr>
            <w:rFonts w:eastAsiaTheme="minorEastAsia"/>
            <w:noProof/>
            <w:lang w:eastAsia="en-AU"/>
          </w:rPr>
          <w:tab/>
        </w:r>
        <w:r w:rsidR="00DC5B3F" w:rsidRPr="00862008">
          <w:rPr>
            <w:rStyle w:val="Hyperlink"/>
            <w:noProof/>
          </w:rPr>
          <w:t>Reconnect outcomes</w:t>
        </w:r>
        <w:r w:rsidR="00DC5B3F">
          <w:rPr>
            <w:noProof/>
            <w:webHidden/>
          </w:rPr>
          <w:tab/>
        </w:r>
        <w:r w:rsidR="00DC5B3F">
          <w:rPr>
            <w:noProof/>
            <w:webHidden/>
          </w:rPr>
          <w:fldChar w:fldCharType="begin"/>
        </w:r>
        <w:r w:rsidR="00DC5B3F">
          <w:rPr>
            <w:noProof/>
            <w:webHidden/>
          </w:rPr>
          <w:instrText xml:space="preserve"> PAGEREF _Toc507580873 \h </w:instrText>
        </w:r>
        <w:r w:rsidR="00DC5B3F">
          <w:rPr>
            <w:noProof/>
            <w:webHidden/>
          </w:rPr>
        </w:r>
        <w:r w:rsidR="00DC5B3F">
          <w:rPr>
            <w:noProof/>
            <w:webHidden/>
          </w:rPr>
          <w:fldChar w:fldCharType="separate"/>
        </w:r>
        <w:r w:rsidR="00D6617A">
          <w:rPr>
            <w:noProof/>
            <w:webHidden/>
          </w:rPr>
          <w:t>8</w:t>
        </w:r>
        <w:r w:rsidR="00DC5B3F">
          <w:rPr>
            <w:noProof/>
            <w:webHidden/>
          </w:rPr>
          <w:fldChar w:fldCharType="end"/>
        </w:r>
      </w:hyperlink>
    </w:p>
    <w:p w14:paraId="76664589" w14:textId="333C6D41" w:rsidR="00DC5B3F" w:rsidRDefault="00BB7A29">
      <w:pPr>
        <w:pStyle w:val="TOC2"/>
        <w:rPr>
          <w:rFonts w:eastAsiaTheme="minorEastAsia"/>
          <w:noProof/>
          <w:lang w:eastAsia="en-AU"/>
        </w:rPr>
      </w:pPr>
      <w:hyperlink w:anchor="_Toc507580874" w:history="1">
        <w:r w:rsidR="00DC5B3F" w:rsidRPr="00862008">
          <w:rPr>
            <w:rStyle w:val="Hyperlink"/>
            <w:noProof/>
          </w:rPr>
          <w:t>1.3</w:t>
        </w:r>
        <w:r w:rsidR="00DC5B3F">
          <w:rPr>
            <w:rFonts w:eastAsiaTheme="minorEastAsia"/>
            <w:noProof/>
            <w:lang w:eastAsia="en-AU"/>
          </w:rPr>
          <w:tab/>
        </w:r>
        <w:r w:rsidR="00DC5B3F" w:rsidRPr="00862008">
          <w:rPr>
            <w:rStyle w:val="Hyperlink"/>
            <w:noProof/>
          </w:rPr>
          <w:t>About the Reconnect grant opportunity</w:t>
        </w:r>
        <w:r w:rsidR="00DC5B3F">
          <w:rPr>
            <w:noProof/>
            <w:webHidden/>
          </w:rPr>
          <w:tab/>
        </w:r>
        <w:r w:rsidR="00DC5B3F">
          <w:rPr>
            <w:noProof/>
            <w:webHidden/>
          </w:rPr>
          <w:fldChar w:fldCharType="begin"/>
        </w:r>
        <w:r w:rsidR="00DC5B3F">
          <w:rPr>
            <w:noProof/>
            <w:webHidden/>
          </w:rPr>
          <w:instrText xml:space="preserve"> PAGEREF _Toc507580874 \h </w:instrText>
        </w:r>
        <w:r w:rsidR="00DC5B3F">
          <w:rPr>
            <w:noProof/>
            <w:webHidden/>
          </w:rPr>
        </w:r>
        <w:r w:rsidR="00DC5B3F">
          <w:rPr>
            <w:noProof/>
            <w:webHidden/>
          </w:rPr>
          <w:fldChar w:fldCharType="separate"/>
        </w:r>
        <w:r w:rsidR="00D6617A">
          <w:rPr>
            <w:noProof/>
            <w:webHidden/>
          </w:rPr>
          <w:t>8</w:t>
        </w:r>
        <w:r w:rsidR="00DC5B3F">
          <w:rPr>
            <w:noProof/>
            <w:webHidden/>
          </w:rPr>
          <w:fldChar w:fldCharType="end"/>
        </w:r>
      </w:hyperlink>
    </w:p>
    <w:p w14:paraId="4C868856" w14:textId="75CA4DC5" w:rsidR="00DC5B3F" w:rsidRDefault="00BB7A29">
      <w:pPr>
        <w:pStyle w:val="TOC1"/>
        <w:rPr>
          <w:rFonts w:eastAsiaTheme="minorEastAsia"/>
          <w:b w:val="0"/>
          <w:lang w:eastAsia="en-AU"/>
        </w:rPr>
      </w:pPr>
      <w:hyperlink w:anchor="_Toc507580875" w:history="1">
        <w:r w:rsidR="00DC5B3F" w:rsidRPr="00862008">
          <w:rPr>
            <w:rStyle w:val="Hyperlink"/>
          </w:rPr>
          <w:t>2.</w:t>
        </w:r>
        <w:r w:rsidR="00DC5B3F">
          <w:rPr>
            <w:rFonts w:eastAsiaTheme="minorEastAsia"/>
            <w:b w:val="0"/>
            <w:lang w:eastAsia="en-AU"/>
          </w:rPr>
          <w:tab/>
        </w:r>
        <w:r w:rsidR="00DC5B3F" w:rsidRPr="00862008">
          <w:rPr>
            <w:rStyle w:val="Hyperlink"/>
          </w:rPr>
          <w:t>Grant amount</w:t>
        </w:r>
        <w:r w:rsidR="00DC5B3F">
          <w:rPr>
            <w:webHidden/>
          </w:rPr>
          <w:tab/>
        </w:r>
        <w:r w:rsidR="00DC5B3F">
          <w:rPr>
            <w:webHidden/>
          </w:rPr>
          <w:fldChar w:fldCharType="begin"/>
        </w:r>
        <w:r w:rsidR="00DC5B3F">
          <w:rPr>
            <w:webHidden/>
          </w:rPr>
          <w:instrText xml:space="preserve"> PAGEREF _Toc507580875 \h </w:instrText>
        </w:r>
        <w:r w:rsidR="00DC5B3F">
          <w:rPr>
            <w:webHidden/>
          </w:rPr>
        </w:r>
        <w:r w:rsidR="00DC5B3F">
          <w:rPr>
            <w:webHidden/>
          </w:rPr>
          <w:fldChar w:fldCharType="separate"/>
        </w:r>
        <w:r w:rsidR="00D6617A">
          <w:rPr>
            <w:webHidden/>
          </w:rPr>
          <w:t>8</w:t>
        </w:r>
        <w:r w:rsidR="00DC5B3F">
          <w:rPr>
            <w:webHidden/>
          </w:rPr>
          <w:fldChar w:fldCharType="end"/>
        </w:r>
      </w:hyperlink>
    </w:p>
    <w:p w14:paraId="602936EA" w14:textId="0EC8AE42" w:rsidR="00DC5B3F" w:rsidRDefault="00BB7A29">
      <w:pPr>
        <w:pStyle w:val="TOC1"/>
        <w:rPr>
          <w:rFonts w:eastAsiaTheme="minorEastAsia"/>
          <w:b w:val="0"/>
          <w:lang w:eastAsia="en-AU"/>
        </w:rPr>
      </w:pPr>
      <w:hyperlink w:anchor="_Toc507580876" w:history="1">
        <w:r w:rsidR="00DC5B3F" w:rsidRPr="00862008">
          <w:rPr>
            <w:rStyle w:val="Hyperlink"/>
          </w:rPr>
          <w:t>3.</w:t>
        </w:r>
        <w:r w:rsidR="00DC5B3F">
          <w:rPr>
            <w:rFonts w:eastAsiaTheme="minorEastAsia"/>
            <w:b w:val="0"/>
            <w:lang w:eastAsia="en-AU"/>
          </w:rPr>
          <w:tab/>
        </w:r>
        <w:r w:rsidR="00DC5B3F" w:rsidRPr="00862008">
          <w:rPr>
            <w:rStyle w:val="Hyperlink"/>
          </w:rPr>
          <w:t>Grant eligibility criteria</w:t>
        </w:r>
        <w:r w:rsidR="00DC5B3F">
          <w:rPr>
            <w:webHidden/>
          </w:rPr>
          <w:tab/>
        </w:r>
        <w:r w:rsidR="00DC5B3F">
          <w:rPr>
            <w:webHidden/>
          </w:rPr>
          <w:fldChar w:fldCharType="begin"/>
        </w:r>
        <w:r w:rsidR="00DC5B3F">
          <w:rPr>
            <w:webHidden/>
          </w:rPr>
          <w:instrText xml:space="preserve"> PAGEREF _Toc507580876 \h </w:instrText>
        </w:r>
        <w:r w:rsidR="00DC5B3F">
          <w:rPr>
            <w:webHidden/>
          </w:rPr>
        </w:r>
        <w:r w:rsidR="00DC5B3F">
          <w:rPr>
            <w:webHidden/>
          </w:rPr>
          <w:fldChar w:fldCharType="separate"/>
        </w:r>
        <w:r w:rsidR="00D6617A">
          <w:rPr>
            <w:webHidden/>
          </w:rPr>
          <w:t>9</w:t>
        </w:r>
        <w:r w:rsidR="00DC5B3F">
          <w:rPr>
            <w:webHidden/>
          </w:rPr>
          <w:fldChar w:fldCharType="end"/>
        </w:r>
      </w:hyperlink>
    </w:p>
    <w:p w14:paraId="282C8986" w14:textId="610EC078" w:rsidR="00DC5B3F" w:rsidRDefault="00BB7A29">
      <w:pPr>
        <w:pStyle w:val="TOC2"/>
        <w:rPr>
          <w:rFonts w:eastAsiaTheme="minorEastAsia"/>
          <w:noProof/>
          <w:lang w:eastAsia="en-AU"/>
        </w:rPr>
      </w:pPr>
      <w:hyperlink w:anchor="_Toc507580877" w:history="1">
        <w:r w:rsidR="00DC5B3F" w:rsidRPr="00862008">
          <w:rPr>
            <w:rStyle w:val="Hyperlink"/>
            <w:noProof/>
          </w:rPr>
          <w:t>3.1</w:t>
        </w:r>
        <w:r w:rsidR="00DC5B3F">
          <w:rPr>
            <w:rFonts w:eastAsiaTheme="minorEastAsia"/>
            <w:noProof/>
            <w:lang w:eastAsia="en-AU"/>
          </w:rPr>
          <w:tab/>
        </w:r>
        <w:r w:rsidR="00DC5B3F" w:rsidRPr="00862008">
          <w:rPr>
            <w:rStyle w:val="Hyperlink"/>
            <w:noProof/>
          </w:rPr>
          <w:t>Who is eligible to apply for a grant?</w:t>
        </w:r>
        <w:r w:rsidR="00DC5B3F">
          <w:rPr>
            <w:noProof/>
            <w:webHidden/>
          </w:rPr>
          <w:tab/>
        </w:r>
        <w:r w:rsidR="00DC5B3F">
          <w:rPr>
            <w:noProof/>
            <w:webHidden/>
          </w:rPr>
          <w:fldChar w:fldCharType="begin"/>
        </w:r>
        <w:r w:rsidR="00DC5B3F">
          <w:rPr>
            <w:noProof/>
            <w:webHidden/>
          </w:rPr>
          <w:instrText xml:space="preserve"> PAGEREF _Toc507580877 \h </w:instrText>
        </w:r>
        <w:r w:rsidR="00DC5B3F">
          <w:rPr>
            <w:noProof/>
            <w:webHidden/>
          </w:rPr>
        </w:r>
        <w:r w:rsidR="00DC5B3F">
          <w:rPr>
            <w:noProof/>
            <w:webHidden/>
          </w:rPr>
          <w:fldChar w:fldCharType="separate"/>
        </w:r>
        <w:r w:rsidR="00D6617A">
          <w:rPr>
            <w:noProof/>
            <w:webHidden/>
          </w:rPr>
          <w:t>9</w:t>
        </w:r>
        <w:r w:rsidR="00DC5B3F">
          <w:rPr>
            <w:noProof/>
            <w:webHidden/>
          </w:rPr>
          <w:fldChar w:fldCharType="end"/>
        </w:r>
      </w:hyperlink>
    </w:p>
    <w:p w14:paraId="4FA49D57" w14:textId="6315400B" w:rsidR="00DC5B3F" w:rsidRDefault="00BB7A29">
      <w:pPr>
        <w:pStyle w:val="TOC2"/>
        <w:rPr>
          <w:rFonts w:eastAsiaTheme="minorEastAsia"/>
          <w:noProof/>
          <w:lang w:eastAsia="en-AU"/>
        </w:rPr>
      </w:pPr>
      <w:hyperlink w:anchor="_Toc507580878" w:history="1">
        <w:r w:rsidR="00DC5B3F" w:rsidRPr="00862008">
          <w:rPr>
            <w:rStyle w:val="Hyperlink"/>
            <w:noProof/>
          </w:rPr>
          <w:t>3.2</w:t>
        </w:r>
        <w:r w:rsidR="00DC5B3F">
          <w:rPr>
            <w:rFonts w:eastAsiaTheme="minorEastAsia"/>
            <w:noProof/>
            <w:lang w:eastAsia="en-AU"/>
          </w:rPr>
          <w:tab/>
        </w:r>
        <w:r w:rsidR="00DC5B3F" w:rsidRPr="00862008">
          <w:rPr>
            <w:rStyle w:val="Hyperlink"/>
            <w:noProof/>
          </w:rPr>
          <w:t>Who is not eligible to apply for a grant?</w:t>
        </w:r>
        <w:r w:rsidR="00DC5B3F">
          <w:rPr>
            <w:noProof/>
            <w:webHidden/>
          </w:rPr>
          <w:tab/>
        </w:r>
        <w:r w:rsidR="00DC5B3F">
          <w:rPr>
            <w:noProof/>
            <w:webHidden/>
          </w:rPr>
          <w:fldChar w:fldCharType="begin"/>
        </w:r>
        <w:r w:rsidR="00DC5B3F">
          <w:rPr>
            <w:noProof/>
            <w:webHidden/>
          </w:rPr>
          <w:instrText xml:space="preserve"> PAGEREF _Toc507580878 \h </w:instrText>
        </w:r>
        <w:r w:rsidR="00DC5B3F">
          <w:rPr>
            <w:noProof/>
            <w:webHidden/>
          </w:rPr>
        </w:r>
        <w:r w:rsidR="00DC5B3F">
          <w:rPr>
            <w:noProof/>
            <w:webHidden/>
          </w:rPr>
          <w:fldChar w:fldCharType="separate"/>
        </w:r>
        <w:r w:rsidR="00D6617A">
          <w:rPr>
            <w:noProof/>
            <w:webHidden/>
          </w:rPr>
          <w:t>10</w:t>
        </w:r>
        <w:r w:rsidR="00DC5B3F">
          <w:rPr>
            <w:noProof/>
            <w:webHidden/>
          </w:rPr>
          <w:fldChar w:fldCharType="end"/>
        </w:r>
      </w:hyperlink>
    </w:p>
    <w:p w14:paraId="7934ED44" w14:textId="55989F9E" w:rsidR="00DC5B3F" w:rsidRDefault="00BB7A29">
      <w:pPr>
        <w:pStyle w:val="TOC2"/>
        <w:rPr>
          <w:rFonts w:eastAsiaTheme="minorEastAsia"/>
          <w:noProof/>
          <w:lang w:eastAsia="en-AU"/>
        </w:rPr>
      </w:pPr>
      <w:hyperlink w:anchor="_Toc507580879" w:history="1">
        <w:r w:rsidR="00DC5B3F" w:rsidRPr="00862008">
          <w:rPr>
            <w:rStyle w:val="Hyperlink"/>
            <w:noProof/>
          </w:rPr>
          <w:t>3.3</w:t>
        </w:r>
        <w:r w:rsidR="00DC5B3F">
          <w:rPr>
            <w:rFonts w:eastAsiaTheme="minorEastAsia"/>
            <w:noProof/>
            <w:lang w:eastAsia="en-AU"/>
          </w:rPr>
          <w:tab/>
        </w:r>
        <w:r w:rsidR="00DC5B3F" w:rsidRPr="00862008">
          <w:rPr>
            <w:rStyle w:val="Hyperlink"/>
            <w:noProof/>
          </w:rPr>
          <w:t>What qualifications or skills are required?</w:t>
        </w:r>
        <w:r w:rsidR="00DC5B3F">
          <w:rPr>
            <w:noProof/>
            <w:webHidden/>
          </w:rPr>
          <w:tab/>
        </w:r>
        <w:r w:rsidR="00DC5B3F">
          <w:rPr>
            <w:noProof/>
            <w:webHidden/>
          </w:rPr>
          <w:fldChar w:fldCharType="begin"/>
        </w:r>
        <w:r w:rsidR="00DC5B3F">
          <w:rPr>
            <w:noProof/>
            <w:webHidden/>
          </w:rPr>
          <w:instrText xml:space="preserve"> PAGEREF _Toc507580879 \h </w:instrText>
        </w:r>
        <w:r w:rsidR="00DC5B3F">
          <w:rPr>
            <w:noProof/>
            <w:webHidden/>
          </w:rPr>
        </w:r>
        <w:r w:rsidR="00DC5B3F">
          <w:rPr>
            <w:noProof/>
            <w:webHidden/>
          </w:rPr>
          <w:fldChar w:fldCharType="separate"/>
        </w:r>
        <w:r w:rsidR="00D6617A">
          <w:rPr>
            <w:noProof/>
            <w:webHidden/>
          </w:rPr>
          <w:t>10</w:t>
        </w:r>
        <w:r w:rsidR="00DC5B3F">
          <w:rPr>
            <w:noProof/>
            <w:webHidden/>
          </w:rPr>
          <w:fldChar w:fldCharType="end"/>
        </w:r>
      </w:hyperlink>
    </w:p>
    <w:p w14:paraId="7E7F41A9" w14:textId="653E279C" w:rsidR="00DC5B3F" w:rsidRDefault="00BB7A29">
      <w:pPr>
        <w:pStyle w:val="TOC1"/>
        <w:rPr>
          <w:rFonts w:eastAsiaTheme="minorEastAsia"/>
          <w:b w:val="0"/>
          <w:lang w:eastAsia="en-AU"/>
        </w:rPr>
      </w:pPr>
      <w:hyperlink w:anchor="_Toc507580880" w:history="1">
        <w:r w:rsidR="00DC5B3F" w:rsidRPr="00862008">
          <w:rPr>
            <w:rStyle w:val="Hyperlink"/>
          </w:rPr>
          <w:t>4.</w:t>
        </w:r>
        <w:r w:rsidR="00DC5B3F">
          <w:rPr>
            <w:rFonts w:eastAsiaTheme="minorEastAsia"/>
            <w:b w:val="0"/>
            <w:lang w:eastAsia="en-AU"/>
          </w:rPr>
          <w:tab/>
        </w:r>
        <w:r w:rsidR="00DC5B3F" w:rsidRPr="00862008">
          <w:rPr>
            <w:rStyle w:val="Hyperlink"/>
          </w:rPr>
          <w:t>Eligible grant activities</w:t>
        </w:r>
        <w:r w:rsidR="00DC5B3F">
          <w:rPr>
            <w:webHidden/>
          </w:rPr>
          <w:tab/>
        </w:r>
        <w:r w:rsidR="00DC5B3F">
          <w:rPr>
            <w:webHidden/>
          </w:rPr>
          <w:fldChar w:fldCharType="begin"/>
        </w:r>
        <w:r w:rsidR="00DC5B3F">
          <w:rPr>
            <w:webHidden/>
          </w:rPr>
          <w:instrText xml:space="preserve"> PAGEREF _Toc507580880 \h </w:instrText>
        </w:r>
        <w:r w:rsidR="00DC5B3F">
          <w:rPr>
            <w:webHidden/>
          </w:rPr>
        </w:r>
        <w:r w:rsidR="00DC5B3F">
          <w:rPr>
            <w:webHidden/>
          </w:rPr>
          <w:fldChar w:fldCharType="separate"/>
        </w:r>
        <w:r w:rsidR="00D6617A">
          <w:rPr>
            <w:webHidden/>
          </w:rPr>
          <w:t>11</w:t>
        </w:r>
        <w:r w:rsidR="00DC5B3F">
          <w:rPr>
            <w:webHidden/>
          </w:rPr>
          <w:fldChar w:fldCharType="end"/>
        </w:r>
      </w:hyperlink>
    </w:p>
    <w:p w14:paraId="7306E940" w14:textId="52071E0E" w:rsidR="00DC5B3F" w:rsidRDefault="00BB7A29">
      <w:pPr>
        <w:pStyle w:val="TOC2"/>
        <w:rPr>
          <w:rFonts w:eastAsiaTheme="minorEastAsia"/>
          <w:noProof/>
          <w:lang w:eastAsia="en-AU"/>
        </w:rPr>
      </w:pPr>
      <w:hyperlink w:anchor="_Toc507580881" w:history="1">
        <w:r w:rsidR="00DC5B3F" w:rsidRPr="00862008">
          <w:rPr>
            <w:rStyle w:val="Hyperlink"/>
            <w:noProof/>
          </w:rPr>
          <w:t>4.1</w:t>
        </w:r>
        <w:r w:rsidR="00DC5B3F">
          <w:rPr>
            <w:rFonts w:eastAsiaTheme="minorEastAsia"/>
            <w:noProof/>
            <w:lang w:eastAsia="en-AU"/>
          </w:rPr>
          <w:tab/>
        </w:r>
        <w:r w:rsidR="00DC5B3F" w:rsidRPr="00862008">
          <w:rPr>
            <w:rStyle w:val="Hyperlink"/>
            <w:noProof/>
          </w:rPr>
          <w:t>What can the grant money be used for?</w:t>
        </w:r>
        <w:r w:rsidR="00DC5B3F">
          <w:rPr>
            <w:noProof/>
            <w:webHidden/>
          </w:rPr>
          <w:tab/>
        </w:r>
        <w:r w:rsidR="00DC5B3F">
          <w:rPr>
            <w:noProof/>
            <w:webHidden/>
          </w:rPr>
          <w:fldChar w:fldCharType="begin"/>
        </w:r>
        <w:r w:rsidR="00DC5B3F">
          <w:rPr>
            <w:noProof/>
            <w:webHidden/>
          </w:rPr>
          <w:instrText xml:space="preserve"> PAGEREF _Toc507580881 \h </w:instrText>
        </w:r>
        <w:r w:rsidR="00DC5B3F">
          <w:rPr>
            <w:noProof/>
            <w:webHidden/>
          </w:rPr>
        </w:r>
        <w:r w:rsidR="00DC5B3F">
          <w:rPr>
            <w:noProof/>
            <w:webHidden/>
          </w:rPr>
          <w:fldChar w:fldCharType="separate"/>
        </w:r>
        <w:r w:rsidR="00D6617A">
          <w:rPr>
            <w:noProof/>
            <w:webHidden/>
          </w:rPr>
          <w:t>11</w:t>
        </w:r>
        <w:r w:rsidR="00DC5B3F">
          <w:rPr>
            <w:noProof/>
            <w:webHidden/>
          </w:rPr>
          <w:fldChar w:fldCharType="end"/>
        </w:r>
      </w:hyperlink>
    </w:p>
    <w:p w14:paraId="6B2F3C00" w14:textId="314F98E5" w:rsidR="00DC5B3F" w:rsidRDefault="00BB7A29">
      <w:pPr>
        <w:pStyle w:val="TOC2"/>
        <w:rPr>
          <w:rFonts w:eastAsiaTheme="minorEastAsia"/>
          <w:noProof/>
          <w:lang w:eastAsia="en-AU"/>
        </w:rPr>
      </w:pPr>
      <w:hyperlink w:anchor="_Toc507580882" w:history="1">
        <w:r w:rsidR="00DC5B3F" w:rsidRPr="00862008">
          <w:rPr>
            <w:rStyle w:val="Hyperlink"/>
            <w:noProof/>
          </w:rPr>
          <w:t>4.2</w:t>
        </w:r>
        <w:r w:rsidR="00DC5B3F">
          <w:rPr>
            <w:rFonts w:eastAsiaTheme="minorEastAsia"/>
            <w:noProof/>
            <w:lang w:eastAsia="en-AU"/>
          </w:rPr>
          <w:tab/>
        </w:r>
        <w:r w:rsidR="00DC5B3F" w:rsidRPr="00862008">
          <w:rPr>
            <w:rStyle w:val="Hyperlink"/>
            <w:noProof/>
          </w:rPr>
          <w:t>What the grant money cannot be used for?</w:t>
        </w:r>
        <w:r w:rsidR="00DC5B3F">
          <w:rPr>
            <w:noProof/>
            <w:webHidden/>
          </w:rPr>
          <w:tab/>
        </w:r>
        <w:r w:rsidR="00DC5B3F">
          <w:rPr>
            <w:noProof/>
            <w:webHidden/>
          </w:rPr>
          <w:fldChar w:fldCharType="begin"/>
        </w:r>
        <w:r w:rsidR="00DC5B3F">
          <w:rPr>
            <w:noProof/>
            <w:webHidden/>
          </w:rPr>
          <w:instrText xml:space="preserve"> PAGEREF _Toc507580882 \h </w:instrText>
        </w:r>
        <w:r w:rsidR="00DC5B3F">
          <w:rPr>
            <w:noProof/>
            <w:webHidden/>
          </w:rPr>
        </w:r>
        <w:r w:rsidR="00DC5B3F">
          <w:rPr>
            <w:noProof/>
            <w:webHidden/>
          </w:rPr>
          <w:fldChar w:fldCharType="separate"/>
        </w:r>
        <w:r w:rsidR="00D6617A">
          <w:rPr>
            <w:noProof/>
            <w:webHidden/>
          </w:rPr>
          <w:t>11</w:t>
        </w:r>
        <w:r w:rsidR="00DC5B3F">
          <w:rPr>
            <w:noProof/>
            <w:webHidden/>
          </w:rPr>
          <w:fldChar w:fldCharType="end"/>
        </w:r>
      </w:hyperlink>
    </w:p>
    <w:p w14:paraId="0E1DC0AB" w14:textId="59D6AECA" w:rsidR="00DC5B3F" w:rsidRDefault="00BB7A29">
      <w:pPr>
        <w:pStyle w:val="TOC1"/>
        <w:rPr>
          <w:rFonts w:eastAsiaTheme="minorEastAsia"/>
          <w:b w:val="0"/>
          <w:lang w:eastAsia="en-AU"/>
        </w:rPr>
      </w:pPr>
      <w:hyperlink w:anchor="_Toc507580883" w:history="1">
        <w:r w:rsidR="00DC5B3F" w:rsidRPr="00862008">
          <w:rPr>
            <w:rStyle w:val="Hyperlink"/>
          </w:rPr>
          <w:t>5.</w:t>
        </w:r>
        <w:r w:rsidR="00DC5B3F">
          <w:rPr>
            <w:rFonts w:eastAsiaTheme="minorEastAsia"/>
            <w:b w:val="0"/>
            <w:lang w:eastAsia="en-AU"/>
          </w:rPr>
          <w:tab/>
        </w:r>
        <w:r w:rsidR="00DC5B3F" w:rsidRPr="00862008">
          <w:rPr>
            <w:rStyle w:val="Hyperlink"/>
          </w:rPr>
          <w:t>The grant selection process</w:t>
        </w:r>
        <w:r w:rsidR="00DC5B3F">
          <w:rPr>
            <w:webHidden/>
          </w:rPr>
          <w:tab/>
        </w:r>
        <w:r w:rsidR="00DC5B3F">
          <w:rPr>
            <w:webHidden/>
          </w:rPr>
          <w:fldChar w:fldCharType="begin"/>
        </w:r>
        <w:r w:rsidR="00DC5B3F">
          <w:rPr>
            <w:webHidden/>
          </w:rPr>
          <w:instrText xml:space="preserve"> PAGEREF _Toc507580883 \h </w:instrText>
        </w:r>
        <w:r w:rsidR="00DC5B3F">
          <w:rPr>
            <w:webHidden/>
          </w:rPr>
        </w:r>
        <w:r w:rsidR="00DC5B3F">
          <w:rPr>
            <w:webHidden/>
          </w:rPr>
          <w:fldChar w:fldCharType="separate"/>
        </w:r>
        <w:r w:rsidR="00D6617A">
          <w:rPr>
            <w:webHidden/>
          </w:rPr>
          <w:t>12</w:t>
        </w:r>
        <w:r w:rsidR="00DC5B3F">
          <w:rPr>
            <w:webHidden/>
          </w:rPr>
          <w:fldChar w:fldCharType="end"/>
        </w:r>
      </w:hyperlink>
    </w:p>
    <w:p w14:paraId="26750C8E" w14:textId="3D665A76" w:rsidR="00DC5B3F" w:rsidRDefault="00BB7A29">
      <w:pPr>
        <w:pStyle w:val="TOC1"/>
        <w:rPr>
          <w:rFonts w:eastAsiaTheme="minorEastAsia"/>
          <w:b w:val="0"/>
          <w:lang w:eastAsia="en-AU"/>
        </w:rPr>
      </w:pPr>
      <w:hyperlink w:anchor="_Toc507580884" w:history="1">
        <w:r w:rsidR="00DC5B3F" w:rsidRPr="00862008">
          <w:rPr>
            <w:rStyle w:val="Hyperlink"/>
          </w:rPr>
          <w:t>6.</w:t>
        </w:r>
        <w:r w:rsidR="00DC5B3F">
          <w:rPr>
            <w:rFonts w:eastAsiaTheme="minorEastAsia"/>
            <w:b w:val="0"/>
            <w:lang w:eastAsia="en-AU"/>
          </w:rPr>
          <w:tab/>
        </w:r>
        <w:r w:rsidR="00DC5B3F" w:rsidRPr="00862008">
          <w:rPr>
            <w:rStyle w:val="Hyperlink"/>
          </w:rPr>
          <w:t>The grant application process</w:t>
        </w:r>
        <w:r w:rsidR="00DC5B3F">
          <w:rPr>
            <w:webHidden/>
          </w:rPr>
          <w:tab/>
        </w:r>
        <w:r w:rsidR="00DC5B3F">
          <w:rPr>
            <w:webHidden/>
          </w:rPr>
          <w:fldChar w:fldCharType="begin"/>
        </w:r>
        <w:r w:rsidR="00DC5B3F">
          <w:rPr>
            <w:webHidden/>
          </w:rPr>
          <w:instrText xml:space="preserve"> PAGEREF _Toc507580884 \h </w:instrText>
        </w:r>
        <w:r w:rsidR="00DC5B3F">
          <w:rPr>
            <w:webHidden/>
          </w:rPr>
        </w:r>
        <w:r w:rsidR="00DC5B3F">
          <w:rPr>
            <w:webHidden/>
          </w:rPr>
          <w:fldChar w:fldCharType="separate"/>
        </w:r>
        <w:r w:rsidR="00D6617A">
          <w:rPr>
            <w:webHidden/>
          </w:rPr>
          <w:t>12</w:t>
        </w:r>
        <w:r w:rsidR="00DC5B3F">
          <w:rPr>
            <w:webHidden/>
          </w:rPr>
          <w:fldChar w:fldCharType="end"/>
        </w:r>
      </w:hyperlink>
    </w:p>
    <w:p w14:paraId="736F7268" w14:textId="69270475" w:rsidR="00DC5B3F" w:rsidRDefault="00BB7A29">
      <w:pPr>
        <w:pStyle w:val="TOC2"/>
        <w:rPr>
          <w:rFonts w:eastAsiaTheme="minorEastAsia"/>
          <w:noProof/>
          <w:lang w:eastAsia="en-AU"/>
        </w:rPr>
      </w:pPr>
      <w:hyperlink w:anchor="_Toc507580885" w:history="1">
        <w:r w:rsidR="00DC5B3F" w:rsidRPr="00862008">
          <w:rPr>
            <w:rStyle w:val="Hyperlink"/>
            <w:noProof/>
          </w:rPr>
          <w:t>6.1</w:t>
        </w:r>
        <w:r w:rsidR="00DC5B3F">
          <w:rPr>
            <w:rFonts w:eastAsiaTheme="minorEastAsia"/>
            <w:noProof/>
            <w:lang w:eastAsia="en-AU"/>
          </w:rPr>
          <w:tab/>
        </w:r>
        <w:r w:rsidR="00DC5B3F" w:rsidRPr="00862008">
          <w:rPr>
            <w:rStyle w:val="Hyperlink"/>
            <w:noProof/>
          </w:rPr>
          <w:t>Overview of application process</w:t>
        </w:r>
        <w:r w:rsidR="00DC5B3F">
          <w:rPr>
            <w:noProof/>
            <w:webHidden/>
          </w:rPr>
          <w:tab/>
        </w:r>
        <w:r w:rsidR="00DC5B3F">
          <w:rPr>
            <w:noProof/>
            <w:webHidden/>
          </w:rPr>
          <w:fldChar w:fldCharType="begin"/>
        </w:r>
        <w:r w:rsidR="00DC5B3F">
          <w:rPr>
            <w:noProof/>
            <w:webHidden/>
          </w:rPr>
          <w:instrText xml:space="preserve"> PAGEREF _Toc507580885 \h </w:instrText>
        </w:r>
        <w:r w:rsidR="00DC5B3F">
          <w:rPr>
            <w:noProof/>
            <w:webHidden/>
          </w:rPr>
        </w:r>
        <w:r w:rsidR="00DC5B3F">
          <w:rPr>
            <w:noProof/>
            <w:webHidden/>
          </w:rPr>
          <w:fldChar w:fldCharType="separate"/>
        </w:r>
        <w:r w:rsidR="00D6617A">
          <w:rPr>
            <w:noProof/>
            <w:webHidden/>
          </w:rPr>
          <w:t>12</w:t>
        </w:r>
        <w:r w:rsidR="00DC5B3F">
          <w:rPr>
            <w:noProof/>
            <w:webHidden/>
          </w:rPr>
          <w:fldChar w:fldCharType="end"/>
        </w:r>
      </w:hyperlink>
    </w:p>
    <w:p w14:paraId="15850349" w14:textId="56254783" w:rsidR="00DC5B3F" w:rsidRDefault="00BB7A29">
      <w:pPr>
        <w:pStyle w:val="TOC2"/>
        <w:rPr>
          <w:rFonts w:eastAsiaTheme="minorEastAsia"/>
          <w:noProof/>
          <w:lang w:eastAsia="en-AU"/>
        </w:rPr>
      </w:pPr>
      <w:hyperlink w:anchor="_Toc507580886" w:history="1">
        <w:r w:rsidR="00DC5B3F" w:rsidRPr="00862008">
          <w:rPr>
            <w:rStyle w:val="Hyperlink"/>
            <w:noProof/>
          </w:rPr>
          <w:t>6.2</w:t>
        </w:r>
        <w:r w:rsidR="00DC5B3F">
          <w:rPr>
            <w:rFonts w:eastAsiaTheme="minorEastAsia"/>
            <w:noProof/>
            <w:lang w:eastAsia="en-AU"/>
          </w:rPr>
          <w:tab/>
        </w:r>
        <w:r w:rsidR="00DC5B3F" w:rsidRPr="00862008">
          <w:rPr>
            <w:rStyle w:val="Hyperlink"/>
            <w:noProof/>
          </w:rPr>
          <w:t>Application process timing</w:t>
        </w:r>
        <w:r w:rsidR="00DC5B3F">
          <w:rPr>
            <w:noProof/>
            <w:webHidden/>
          </w:rPr>
          <w:tab/>
        </w:r>
        <w:r w:rsidR="00DC5B3F">
          <w:rPr>
            <w:noProof/>
            <w:webHidden/>
          </w:rPr>
          <w:fldChar w:fldCharType="begin"/>
        </w:r>
        <w:r w:rsidR="00DC5B3F">
          <w:rPr>
            <w:noProof/>
            <w:webHidden/>
          </w:rPr>
          <w:instrText xml:space="preserve"> PAGEREF _Toc507580886 \h </w:instrText>
        </w:r>
        <w:r w:rsidR="00DC5B3F">
          <w:rPr>
            <w:noProof/>
            <w:webHidden/>
          </w:rPr>
        </w:r>
        <w:r w:rsidR="00DC5B3F">
          <w:rPr>
            <w:noProof/>
            <w:webHidden/>
          </w:rPr>
          <w:fldChar w:fldCharType="separate"/>
        </w:r>
        <w:r w:rsidR="00D6617A">
          <w:rPr>
            <w:noProof/>
            <w:webHidden/>
          </w:rPr>
          <w:t>12</w:t>
        </w:r>
        <w:r w:rsidR="00DC5B3F">
          <w:rPr>
            <w:noProof/>
            <w:webHidden/>
          </w:rPr>
          <w:fldChar w:fldCharType="end"/>
        </w:r>
      </w:hyperlink>
    </w:p>
    <w:p w14:paraId="2ADBB29B" w14:textId="6BF82351" w:rsidR="00DC5B3F" w:rsidRDefault="00BB7A29">
      <w:pPr>
        <w:pStyle w:val="TOC2"/>
        <w:rPr>
          <w:rFonts w:eastAsiaTheme="minorEastAsia"/>
          <w:noProof/>
          <w:lang w:eastAsia="en-AU"/>
        </w:rPr>
      </w:pPr>
      <w:hyperlink w:anchor="_Toc507580887" w:history="1">
        <w:r w:rsidR="00DC5B3F" w:rsidRPr="00862008">
          <w:rPr>
            <w:rStyle w:val="Hyperlink"/>
            <w:noProof/>
          </w:rPr>
          <w:t>6.3</w:t>
        </w:r>
        <w:r w:rsidR="00DC5B3F">
          <w:rPr>
            <w:rFonts w:eastAsiaTheme="minorEastAsia"/>
            <w:noProof/>
            <w:lang w:eastAsia="en-AU"/>
          </w:rPr>
          <w:tab/>
        </w:r>
        <w:r w:rsidR="00DC5B3F" w:rsidRPr="00862008">
          <w:rPr>
            <w:rStyle w:val="Hyperlink"/>
            <w:noProof/>
          </w:rPr>
          <w:t>Completing the grant application</w:t>
        </w:r>
        <w:r w:rsidR="00DC5B3F">
          <w:rPr>
            <w:noProof/>
            <w:webHidden/>
          </w:rPr>
          <w:tab/>
        </w:r>
        <w:r w:rsidR="00DC5B3F">
          <w:rPr>
            <w:noProof/>
            <w:webHidden/>
          </w:rPr>
          <w:fldChar w:fldCharType="begin"/>
        </w:r>
        <w:r w:rsidR="00DC5B3F">
          <w:rPr>
            <w:noProof/>
            <w:webHidden/>
          </w:rPr>
          <w:instrText xml:space="preserve"> PAGEREF _Toc507580887 \h </w:instrText>
        </w:r>
        <w:r w:rsidR="00DC5B3F">
          <w:rPr>
            <w:noProof/>
            <w:webHidden/>
          </w:rPr>
        </w:r>
        <w:r w:rsidR="00DC5B3F">
          <w:rPr>
            <w:noProof/>
            <w:webHidden/>
          </w:rPr>
          <w:fldChar w:fldCharType="separate"/>
        </w:r>
        <w:r w:rsidR="00D6617A">
          <w:rPr>
            <w:noProof/>
            <w:webHidden/>
          </w:rPr>
          <w:t>13</w:t>
        </w:r>
        <w:r w:rsidR="00DC5B3F">
          <w:rPr>
            <w:noProof/>
            <w:webHidden/>
          </w:rPr>
          <w:fldChar w:fldCharType="end"/>
        </w:r>
      </w:hyperlink>
    </w:p>
    <w:p w14:paraId="495FA8CB" w14:textId="41F831AF" w:rsidR="00DC5B3F" w:rsidRDefault="00BB7A29">
      <w:pPr>
        <w:pStyle w:val="TOC2"/>
        <w:rPr>
          <w:rFonts w:eastAsiaTheme="minorEastAsia"/>
          <w:noProof/>
          <w:lang w:eastAsia="en-AU"/>
        </w:rPr>
      </w:pPr>
      <w:hyperlink w:anchor="_Toc507580888" w:history="1">
        <w:r w:rsidR="00DC5B3F" w:rsidRPr="00862008">
          <w:rPr>
            <w:rStyle w:val="Hyperlink"/>
            <w:noProof/>
          </w:rPr>
          <w:t>6.4</w:t>
        </w:r>
        <w:r w:rsidR="00DC5B3F">
          <w:rPr>
            <w:rFonts w:eastAsiaTheme="minorEastAsia"/>
            <w:noProof/>
            <w:lang w:eastAsia="en-AU"/>
          </w:rPr>
          <w:tab/>
        </w:r>
        <w:r w:rsidR="00DC5B3F" w:rsidRPr="00862008">
          <w:rPr>
            <w:rStyle w:val="Hyperlink"/>
            <w:noProof/>
          </w:rPr>
          <w:t>Questions during the application process</w:t>
        </w:r>
        <w:r w:rsidR="00DC5B3F">
          <w:rPr>
            <w:noProof/>
            <w:webHidden/>
          </w:rPr>
          <w:tab/>
        </w:r>
        <w:r w:rsidR="00DC5B3F">
          <w:rPr>
            <w:noProof/>
            <w:webHidden/>
          </w:rPr>
          <w:fldChar w:fldCharType="begin"/>
        </w:r>
        <w:r w:rsidR="00DC5B3F">
          <w:rPr>
            <w:noProof/>
            <w:webHidden/>
          </w:rPr>
          <w:instrText xml:space="preserve"> PAGEREF _Toc507580888 \h </w:instrText>
        </w:r>
        <w:r w:rsidR="00DC5B3F">
          <w:rPr>
            <w:noProof/>
            <w:webHidden/>
          </w:rPr>
        </w:r>
        <w:r w:rsidR="00DC5B3F">
          <w:rPr>
            <w:noProof/>
            <w:webHidden/>
          </w:rPr>
          <w:fldChar w:fldCharType="separate"/>
        </w:r>
        <w:r w:rsidR="00D6617A">
          <w:rPr>
            <w:noProof/>
            <w:webHidden/>
          </w:rPr>
          <w:t>13</w:t>
        </w:r>
        <w:r w:rsidR="00DC5B3F">
          <w:rPr>
            <w:noProof/>
            <w:webHidden/>
          </w:rPr>
          <w:fldChar w:fldCharType="end"/>
        </w:r>
      </w:hyperlink>
    </w:p>
    <w:p w14:paraId="75DB4E55" w14:textId="5E231D8C" w:rsidR="00DC5B3F" w:rsidRDefault="00BB7A29">
      <w:pPr>
        <w:pStyle w:val="TOC2"/>
        <w:rPr>
          <w:rFonts w:eastAsiaTheme="minorEastAsia"/>
          <w:noProof/>
          <w:lang w:eastAsia="en-AU"/>
        </w:rPr>
      </w:pPr>
      <w:hyperlink w:anchor="_Toc507580889" w:history="1">
        <w:r w:rsidR="00DC5B3F" w:rsidRPr="00862008">
          <w:rPr>
            <w:rStyle w:val="Hyperlink"/>
            <w:noProof/>
          </w:rPr>
          <w:t>6.5</w:t>
        </w:r>
        <w:r w:rsidR="00DC5B3F">
          <w:rPr>
            <w:rFonts w:eastAsiaTheme="minorEastAsia"/>
            <w:noProof/>
            <w:lang w:eastAsia="en-AU"/>
          </w:rPr>
          <w:tab/>
        </w:r>
        <w:r w:rsidR="00DC5B3F" w:rsidRPr="00862008">
          <w:rPr>
            <w:rStyle w:val="Hyperlink"/>
            <w:noProof/>
          </w:rPr>
          <w:t>Further grant opportunities</w:t>
        </w:r>
        <w:r w:rsidR="00DC5B3F">
          <w:rPr>
            <w:noProof/>
            <w:webHidden/>
          </w:rPr>
          <w:tab/>
        </w:r>
        <w:r w:rsidR="00DC5B3F">
          <w:rPr>
            <w:noProof/>
            <w:webHidden/>
          </w:rPr>
          <w:fldChar w:fldCharType="begin"/>
        </w:r>
        <w:r w:rsidR="00DC5B3F">
          <w:rPr>
            <w:noProof/>
            <w:webHidden/>
          </w:rPr>
          <w:instrText xml:space="preserve"> PAGEREF _Toc507580889 \h </w:instrText>
        </w:r>
        <w:r w:rsidR="00DC5B3F">
          <w:rPr>
            <w:noProof/>
            <w:webHidden/>
          </w:rPr>
        </w:r>
        <w:r w:rsidR="00DC5B3F">
          <w:rPr>
            <w:noProof/>
            <w:webHidden/>
          </w:rPr>
          <w:fldChar w:fldCharType="separate"/>
        </w:r>
        <w:r w:rsidR="00D6617A">
          <w:rPr>
            <w:noProof/>
            <w:webHidden/>
          </w:rPr>
          <w:t>14</w:t>
        </w:r>
        <w:r w:rsidR="00DC5B3F">
          <w:rPr>
            <w:noProof/>
            <w:webHidden/>
          </w:rPr>
          <w:fldChar w:fldCharType="end"/>
        </w:r>
      </w:hyperlink>
    </w:p>
    <w:p w14:paraId="795903DE" w14:textId="75FB4127" w:rsidR="00DC5B3F" w:rsidRDefault="00BB7A29">
      <w:pPr>
        <w:pStyle w:val="TOC1"/>
        <w:rPr>
          <w:rFonts w:eastAsiaTheme="minorEastAsia"/>
          <w:b w:val="0"/>
          <w:lang w:eastAsia="en-AU"/>
        </w:rPr>
      </w:pPr>
      <w:hyperlink w:anchor="_Toc507580890" w:history="1">
        <w:r w:rsidR="00DC5B3F" w:rsidRPr="00862008">
          <w:rPr>
            <w:rStyle w:val="Hyperlink"/>
          </w:rPr>
          <w:t>7.</w:t>
        </w:r>
        <w:r w:rsidR="00DC5B3F">
          <w:rPr>
            <w:rFonts w:eastAsiaTheme="minorEastAsia"/>
            <w:b w:val="0"/>
            <w:lang w:eastAsia="en-AU"/>
          </w:rPr>
          <w:tab/>
        </w:r>
        <w:r w:rsidR="00DC5B3F" w:rsidRPr="00862008">
          <w:rPr>
            <w:rStyle w:val="Hyperlink"/>
          </w:rPr>
          <w:t>Review of grant applications</w:t>
        </w:r>
        <w:r w:rsidR="00DC5B3F">
          <w:rPr>
            <w:webHidden/>
          </w:rPr>
          <w:tab/>
        </w:r>
        <w:r w:rsidR="00DC5B3F">
          <w:rPr>
            <w:webHidden/>
          </w:rPr>
          <w:fldChar w:fldCharType="begin"/>
        </w:r>
        <w:r w:rsidR="00DC5B3F">
          <w:rPr>
            <w:webHidden/>
          </w:rPr>
          <w:instrText xml:space="preserve"> PAGEREF _Toc507580890 \h </w:instrText>
        </w:r>
        <w:r w:rsidR="00DC5B3F">
          <w:rPr>
            <w:webHidden/>
          </w:rPr>
        </w:r>
        <w:r w:rsidR="00DC5B3F">
          <w:rPr>
            <w:webHidden/>
          </w:rPr>
          <w:fldChar w:fldCharType="separate"/>
        </w:r>
        <w:r w:rsidR="00D6617A">
          <w:rPr>
            <w:webHidden/>
          </w:rPr>
          <w:t>14</w:t>
        </w:r>
        <w:r w:rsidR="00DC5B3F">
          <w:rPr>
            <w:webHidden/>
          </w:rPr>
          <w:fldChar w:fldCharType="end"/>
        </w:r>
      </w:hyperlink>
    </w:p>
    <w:p w14:paraId="66F6588D" w14:textId="5ACB4BEA" w:rsidR="00DC5B3F" w:rsidRDefault="00BB7A29">
      <w:pPr>
        <w:pStyle w:val="TOC2"/>
        <w:rPr>
          <w:rFonts w:eastAsiaTheme="minorEastAsia"/>
          <w:noProof/>
          <w:lang w:eastAsia="en-AU"/>
        </w:rPr>
      </w:pPr>
      <w:hyperlink w:anchor="_Toc507580891" w:history="1">
        <w:r w:rsidR="00DC5B3F" w:rsidRPr="00862008">
          <w:rPr>
            <w:rStyle w:val="Hyperlink"/>
            <w:noProof/>
          </w:rPr>
          <w:t>7.1</w:t>
        </w:r>
        <w:r w:rsidR="00DC5B3F">
          <w:rPr>
            <w:rFonts w:eastAsiaTheme="minorEastAsia"/>
            <w:noProof/>
            <w:lang w:eastAsia="en-AU"/>
          </w:rPr>
          <w:tab/>
        </w:r>
        <w:r w:rsidR="00DC5B3F" w:rsidRPr="00862008">
          <w:rPr>
            <w:rStyle w:val="Hyperlink"/>
            <w:noProof/>
          </w:rPr>
          <w:t>Who will review applications?</w:t>
        </w:r>
        <w:r w:rsidR="00DC5B3F">
          <w:rPr>
            <w:noProof/>
            <w:webHidden/>
          </w:rPr>
          <w:tab/>
        </w:r>
        <w:r w:rsidR="00DC5B3F">
          <w:rPr>
            <w:noProof/>
            <w:webHidden/>
          </w:rPr>
          <w:fldChar w:fldCharType="begin"/>
        </w:r>
        <w:r w:rsidR="00DC5B3F">
          <w:rPr>
            <w:noProof/>
            <w:webHidden/>
          </w:rPr>
          <w:instrText xml:space="preserve"> PAGEREF _Toc507580891 \h </w:instrText>
        </w:r>
        <w:r w:rsidR="00DC5B3F">
          <w:rPr>
            <w:noProof/>
            <w:webHidden/>
          </w:rPr>
        </w:r>
        <w:r w:rsidR="00DC5B3F">
          <w:rPr>
            <w:noProof/>
            <w:webHidden/>
          </w:rPr>
          <w:fldChar w:fldCharType="separate"/>
        </w:r>
        <w:r w:rsidR="00D6617A">
          <w:rPr>
            <w:noProof/>
            <w:webHidden/>
          </w:rPr>
          <w:t>14</w:t>
        </w:r>
        <w:r w:rsidR="00DC5B3F">
          <w:rPr>
            <w:noProof/>
            <w:webHidden/>
          </w:rPr>
          <w:fldChar w:fldCharType="end"/>
        </w:r>
      </w:hyperlink>
    </w:p>
    <w:p w14:paraId="13B011A3" w14:textId="6DD5556C" w:rsidR="00DC5B3F" w:rsidRDefault="00BB7A29">
      <w:pPr>
        <w:pStyle w:val="TOC2"/>
        <w:rPr>
          <w:rFonts w:eastAsiaTheme="minorEastAsia"/>
          <w:noProof/>
          <w:lang w:eastAsia="en-AU"/>
        </w:rPr>
      </w:pPr>
      <w:hyperlink w:anchor="_Toc507580892" w:history="1">
        <w:r w:rsidR="00DC5B3F" w:rsidRPr="00862008">
          <w:rPr>
            <w:rStyle w:val="Hyperlink"/>
            <w:noProof/>
          </w:rPr>
          <w:t>7.2</w:t>
        </w:r>
        <w:r w:rsidR="00DC5B3F">
          <w:rPr>
            <w:rFonts w:eastAsiaTheme="minorEastAsia"/>
            <w:noProof/>
            <w:lang w:eastAsia="en-AU"/>
          </w:rPr>
          <w:tab/>
        </w:r>
        <w:r w:rsidR="00DC5B3F" w:rsidRPr="00862008">
          <w:rPr>
            <w:rStyle w:val="Hyperlink"/>
            <w:noProof/>
          </w:rPr>
          <w:t>Who will approve grants?</w:t>
        </w:r>
        <w:r w:rsidR="00DC5B3F">
          <w:rPr>
            <w:noProof/>
            <w:webHidden/>
          </w:rPr>
          <w:tab/>
        </w:r>
        <w:r w:rsidR="00DC5B3F">
          <w:rPr>
            <w:noProof/>
            <w:webHidden/>
          </w:rPr>
          <w:fldChar w:fldCharType="begin"/>
        </w:r>
        <w:r w:rsidR="00DC5B3F">
          <w:rPr>
            <w:noProof/>
            <w:webHidden/>
          </w:rPr>
          <w:instrText xml:space="preserve"> PAGEREF _Toc507580892 \h </w:instrText>
        </w:r>
        <w:r w:rsidR="00DC5B3F">
          <w:rPr>
            <w:noProof/>
            <w:webHidden/>
          </w:rPr>
        </w:r>
        <w:r w:rsidR="00DC5B3F">
          <w:rPr>
            <w:noProof/>
            <w:webHidden/>
          </w:rPr>
          <w:fldChar w:fldCharType="separate"/>
        </w:r>
        <w:r w:rsidR="00D6617A">
          <w:rPr>
            <w:noProof/>
            <w:webHidden/>
          </w:rPr>
          <w:t>14</w:t>
        </w:r>
        <w:r w:rsidR="00DC5B3F">
          <w:rPr>
            <w:noProof/>
            <w:webHidden/>
          </w:rPr>
          <w:fldChar w:fldCharType="end"/>
        </w:r>
      </w:hyperlink>
    </w:p>
    <w:p w14:paraId="64A149B8" w14:textId="70994E5E" w:rsidR="00DC5B3F" w:rsidRDefault="00BB7A29">
      <w:pPr>
        <w:pStyle w:val="TOC1"/>
        <w:rPr>
          <w:rFonts w:eastAsiaTheme="minorEastAsia"/>
          <w:b w:val="0"/>
          <w:lang w:eastAsia="en-AU"/>
        </w:rPr>
      </w:pPr>
      <w:hyperlink w:anchor="_Toc507580893" w:history="1">
        <w:r w:rsidR="00DC5B3F" w:rsidRPr="00862008">
          <w:rPr>
            <w:rStyle w:val="Hyperlink"/>
          </w:rPr>
          <w:t>8.</w:t>
        </w:r>
        <w:r w:rsidR="00DC5B3F">
          <w:rPr>
            <w:rFonts w:eastAsiaTheme="minorEastAsia"/>
            <w:b w:val="0"/>
            <w:lang w:eastAsia="en-AU"/>
          </w:rPr>
          <w:tab/>
        </w:r>
        <w:r w:rsidR="00DC5B3F" w:rsidRPr="00862008">
          <w:rPr>
            <w:rStyle w:val="Hyperlink"/>
          </w:rPr>
          <w:t>Notification of application outcomes</w:t>
        </w:r>
        <w:r w:rsidR="00DC5B3F">
          <w:rPr>
            <w:webHidden/>
          </w:rPr>
          <w:tab/>
        </w:r>
        <w:r w:rsidR="00DC5B3F">
          <w:rPr>
            <w:webHidden/>
          </w:rPr>
          <w:fldChar w:fldCharType="begin"/>
        </w:r>
        <w:r w:rsidR="00DC5B3F">
          <w:rPr>
            <w:webHidden/>
          </w:rPr>
          <w:instrText xml:space="preserve"> PAGEREF _Toc507580893 \h </w:instrText>
        </w:r>
        <w:r w:rsidR="00DC5B3F">
          <w:rPr>
            <w:webHidden/>
          </w:rPr>
        </w:r>
        <w:r w:rsidR="00DC5B3F">
          <w:rPr>
            <w:webHidden/>
          </w:rPr>
          <w:fldChar w:fldCharType="separate"/>
        </w:r>
        <w:r w:rsidR="00D6617A">
          <w:rPr>
            <w:webHidden/>
          </w:rPr>
          <w:t>14</w:t>
        </w:r>
        <w:r w:rsidR="00DC5B3F">
          <w:rPr>
            <w:webHidden/>
          </w:rPr>
          <w:fldChar w:fldCharType="end"/>
        </w:r>
      </w:hyperlink>
    </w:p>
    <w:p w14:paraId="1A95F7D4" w14:textId="3E3E57A7" w:rsidR="00DC5B3F" w:rsidRDefault="00BB7A29">
      <w:pPr>
        <w:pStyle w:val="TOC1"/>
        <w:rPr>
          <w:rFonts w:eastAsiaTheme="minorEastAsia"/>
          <w:b w:val="0"/>
          <w:lang w:eastAsia="en-AU"/>
        </w:rPr>
      </w:pPr>
      <w:hyperlink w:anchor="_Toc507580894" w:history="1">
        <w:r w:rsidR="00DC5B3F" w:rsidRPr="00862008">
          <w:rPr>
            <w:rStyle w:val="Hyperlink"/>
          </w:rPr>
          <w:t>9.</w:t>
        </w:r>
        <w:r w:rsidR="00DC5B3F">
          <w:rPr>
            <w:rFonts w:eastAsiaTheme="minorEastAsia"/>
            <w:b w:val="0"/>
            <w:lang w:eastAsia="en-AU"/>
          </w:rPr>
          <w:tab/>
        </w:r>
        <w:r w:rsidR="00DC5B3F" w:rsidRPr="00862008">
          <w:rPr>
            <w:rStyle w:val="Hyperlink"/>
          </w:rPr>
          <w:t>Successful grant applications</w:t>
        </w:r>
        <w:r w:rsidR="00DC5B3F">
          <w:rPr>
            <w:webHidden/>
          </w:rPr>
          <w:tab/>
        </w:r>
        <w:r w:rsidR="00DC5B3F">
          <w:rPr>
            <w:webHidden/>
          </w:rPr>
          <w:fldChar w:fldCharType="begin"/>
        </w:r>
        <w:r w:rsidR="00DC5B3F">
          <w:rPr>
            <w:webHidden/>
          </w:rPr>
          <w:instrText xml:space="preserve"> PAGEREF _Toc507580894 \h </w:instrText>
        </w:r>
        <w:r w:rsidR="00DC5B3F">
          <w:rPr>
            <w:webHidden/>
          </w:rPr>
        </w:r>
        <w:r w:rsidR="00DC5B3F">
          <w:rPr>
            <w:webHidden/>
          </w:rPr>
          <w:fldChar w:fldCharType="separate"/>
        </w:r>
        <w:r w:rsidR="00D6617A">
          <w:rPr>
            <w:webHidden/>
          </w:rPr>
          <w:t>14</w:t>
        </w:r>
        <w:r w:rsidR="00DC5B3F">
          <w:rPr>
            <w:webHidden/>
          </w:rPr>
          <w:fldChar w:fldCharType="end"/>
        </w:r>
      </w:hyperlink>
    </w:p>
    <w:p w14:paraId="06514DA5" w14:textId="6467265F" w:rsidR="00DC5B3F" w:rsidRDefault="00BB7A29">
      <w:pPr>
        <w:pStyle w:val="TOC2"/>
        <w:rPr>
          <w:rFonts w:eastAsiaTheme="minorEastAsia"/>
          <w:noProof/>
          <w:lang w:eastAsia="en-AU"/>
        </w:rPr>
      </w:pPr>
      <w:hyperlink w:anchor="_Toc507580895" w:history="1">
        <w:r w:rsidR="00DC5B3F" w:rsidRPr="00862008">
          <w:rPr>
            <w:rStyle w:val="Hyperlink"/>
            <w:noProof/>
          </w:rPr>
          <w:t>9.1</w:t>
        </w:r>
        <w:r w:rsidR="00DC5B3F">
          <w:rPr>
            <w:rFonts w:eastAsiaTheme="minorEastAsia"/>
            <w:noProof/>
            <w:lang w:eastAsia="en-AU"/>
          </w:rPr>
          <w:tab/>
        </w:r>
        <w:r w:rsidR="00DC5B3F" w:rsidRPr="00862008">
          <w:rPr>
            <w:rStyle w:val="Hyperlink"/>
            <w:noProof/>
          </w:rPr>
          <w:t>The grant agreement</w:t>
        </w:r>
        <w:r w:rsidR="00DC5B3F">
          <w:rPr>
            <w:noProof/>
            <w:webHidden/>
          </w:rPr>
          <w:tab/>
        </w:r>
        <w:r w:rsidR="00DC5B3F">
          <w:rPr>
            <w:noProof/>
            <w:webHidden/>
          </w:rPr>
          <w:fldChar w:fldCharType="begin"/>
        </w:r>
        <w:r w:rsidR="00DC5B3F">
          <w:rPr>
            <w:noProof/>
            <w:webHidden/>
          </w:rPr>
          <w:instrText xml:space="preserve"> PAGEREF _Toc507580895 \h </w:instrText>
        </w:r>
        <w:r w:rsidR="00DC5B3F">
          <w:rPr>
            <w:noProof/>
            <w:webHidden/>
          </w:rPr>
        </w:r>
        <w:r w:rsidR="00DC5B3F">
          <w:rPr>
            <w:noProof/>
            <w:webHidden/>
          </w:rPr>
          <w:fldChar w:fldCharType="separate"/>
        </w:r>
        <w:r w:rsidR="00D6617A">
          <w:rPr>
            <w:noProof/>
            <w:webHidden/>
          </w:rPr>
          <w:t>14</w:t>
        </w:r>
        <w:r w:rsidR="00DC5B3F">
          <w:rPr>
            <w:noProof/>
            <w:webHidden/>
          </w:rPr>
          <w:fldChar w:fldCharType="end"/>
        </w:r>
      </w:hyperlink>
    </w:p>
    <w:p w14:paraId="781C6D4F" w14:textId="5339B496" w:rsidR="00DC5B3F" w:rsidRDefault="00BB7A29">
      <w:pPr>
        <w:pStyle w:val="TOC2"/>
        <w:rPr>
          <w:rFonts w:eastAsiaTheme="minorEastAsia"/>
          <w:noProof/>
          <w:lang w:eastAsia="en-AU"/>
        </w:rPr>
      </w:pPr>
      <w:hyperlink w:anchor="_Toc507580896" w:history="1">
        <w:r w:rsidR="00DC5B3F" w:rsidRPr="00862008">
          <w:rPr>
            <w:rStyle w:val="Hyperlink"/>
            <w:noProof/>
          </w:rPr>
          <w:t>9.2</w:t>
        </w:r>
        <w:r w:rsidR="00DC5B3F">
          <w:rPr>
            <w:rFonts w:eastAsiaTheme="minorEastAsia"/>
            <w:noProof/>
            <w:lang w:eastAsia="en-AU"/>
          </w:rPr>
          <w:tab/>
        </w:r>
        <w:r w:rsidR="00DC5B3F" w:rsidRPr="00862008">
          <w:rPr>
            <w:rStyle w:val="Hyperlink"/>
            <w:noProof/>
          </w:rPr>
          <w:t>How the grant will be paid</w:t>
        </w:r>
        <w:r w:rsidR="00DC5B3F">
          <w:rPr>
            <w:noProof/>
            <w:webHidden/>
          </w:rPr>
          <w:tab/>
        </w:r>
        <w:r w:rsidR="00DC5B3F">
          <w:rPr>
            <w:noProof/>
            <w:webHidden/>
          </w:rPr>
          <w:fldChar w:fldCharType="begin"/>
        </w:r>
        <w:r w:rsidR="00DC5B3F">
          <w:rPr>
            <w:noProof/>
            <w:webHidden/>
          </w:rPr>
          <w:instrText xml:space="preserve"> PAGEREF _Toc507580896 \h </w:instrText>
        </w:r>
        <w:r w:rsidR="00DC5B3F">
          <w:rPr>
            <w:noProof/>
            <w:webHidden/>
          </w:rPr>
        </w:r>
        <w:r w:rsidR="00DC5B3F">
          <w:rPr>
            <w:noProof/>
            <w:webHidden/>
          </w:rPr>
          <w:fldChar w:fldCharType="separate"/>
        </w:r>
        <w:r w:rsidR="00D6617A">
          <w:rPr>
            <w:noProof/>
            <w:webHidden/>
          </w:rPr>
          <w:t>15</w:t>
        </w:r>
        <w:r w:rsidR="00DC5B3F">
          <w:rPr>
            <w:noProof/>
            <w:webHidden/>
          </w:rPr>
          <w:fldChar w:fldCharType="end"/>
        </w:r>
      </w:hyperlink>
    </w:p>
    <w:p w14:paraId="759A5CA4" w14:textId="735FE922" w:rsidR="00DC5B3F" w:rsidRDefault="00BB7A29">
      <w:pPr>
        <w:pStyle w:val="TOC1"/>
        <w:rPr>
          <w:rFonts w:eastAsiaTheme="minorEastAsia"/>
          <w:b w:val="0"/>
          <w:lang w:eastAsia="en-AU"/>
        </w:rPr>
      </w:pPr>
      <w:hyperlink w:anchor="_Toc507580897" w:history="1">
        <w:r w:rsidR="00DC5B3F" w:rsidRPr="00862008">
          <w:rPr>
            <w:rStyle w:val="Hyperlink"/>
          </w:rPr>
          <w:t>10.</w:t>
        </w:r>
        <w:r w:rsidR="00DC5B3F">
          <w:rPr>
            <w:rFonts w:eastAsiaTheme="minorEastAsia"/>
            <w:b w:val="0"/>
            <w:lang w:eastAsia="en-AU"/>
          </w:rPr>
          <w:tab/>
        </w:r>
        <w:r w:rsidR="00DC5B3F" w:rsidRPr="00862008">
          <w:rPr>
            <w:rStyle w:val="Hyperlink"/>
          </w:rPr>
          <w:t>Announcement of grants</w:t>
        </w:r>
        <w:r w:rsidR="00DC5B3F">
          <w:rPr>
            <w:webHidden/>
          </w:rPr>
          <w:tab/>
        </w:r>
        <w:r w:rsidR="00DC5B3F">
          <w:rPr>
            <w:webHidden/>
          </w:rPr>
          <w:fldChar w:fldCharType="begin"/>
        </w:r>
        <w:r w:rsidR="00DC5B3F">
          <w:rPr>
            <w:webHidden/>
          </w:rPr>
          <w:instrText xml:space="preserve"> PAGEREF _Toc507580897 \h </w:instrText>
        </w:r>
        <w:r w:rsidR="00DC5B3F">
          <w:rPr>
            <w:webHidden/>
          </w:rPr>
        </w:r>
        <w:r w:rsidR="00DC5B3F">
          <w:rPr>
            <w:webHidden/>
          </w:rPr>
          <w:fldChar w:fldCharType="separate"/>
        </w:r>
        <w:r w:rsidR="00D6617A">
          <w:rPr>
            <w:webHidden/>
          </w:rPr>
          <w:t>15</w:t>
        </w:r>
        <w:r w:rsidR="00DC5B3F">
          <w:rPr>
            <w:webHidden/>
          </w:rPr>
          <w:fldChar w:fldCharType="end"/>
        </w:r>
      </w:hyperlink>
    </w:p>
    <w:p w14:paraId="3DE103FA" w14:textId="5D60F947" w:rsidR="00DC5B3F" w:rsidRDefault="00BB7A29">
      <w:pPr>
        <w:pStyle w:val="TOC1"/>
        <w:rPr>
          <w:rFonts w:eastAsiaTheme="minorEastAsia"/>
          <w:b w:val="0"/>
          <w:lang w:eastAsia="en-AU"/>
        </w:rPr>
      </w:pPr>
      <w:hyperlink w:anchor="_Toc507580898" w:history="1">
        <w:r w:rsidR="00DC5B3F" w:rsidRPr="00862008">
          <w:rPr>
            <w:rStyle w:val="Hyperlink"/>
          </w:rPr>
          <w:t>11.</w:t>
        </w:r>
        <w:r w:rsidR="00DC5B3F">
          <w:rPr>
            <w:rFonts w:eastAsiaTheme="minorEastAsia"/>
            <w:b w:val="0"/>
            <w:lang w:eastAsia="en-AU"/>
          </w:rPr>
          <w:tab/>
        </w:r>
        <w:r w:rsidR="00DC5B3F" w:rsidRPr="00862008">
          <w:rPr>
            <w:rStyle w:val="Hyperlink"/>
          </w:rPr>
          <w:t>Delivery of the grant</w:t>
        </w:r>
        <w:r w:rsidR="00DC5B3F">
          <w:rPr>
            <w:webHidden/>
          </w:rPr>
          <w:tab/>
        </w:r>
        <w:r w:rsidR="00DC5B3F">
          <w:rPr>
            <w:webHidden/>
          </w:rPr>
          <w:fldChar w:fldCharType="begin"/>
        </w:r>
        <w:r w:rsidR="00DC5B3F">
          <w:rPr>
            <w:webHidden/>
          </w:rPr>
          <w:instrText xml:space="preserve"> PAGEREF _Toc507580898 \h </w:instrText>
        </w:r>
        <w:r w:rsidR="00DC5B3F">
          <w:rPr>
            <w:webHidden/>
          </w:rPr>
        </w:r>
        <w:r w:rsidR="00DC5B3F">
          <w:rPr>
            <w:webHidden/>
          </w:rPr>
          <w:fldChar w:fldCharType="separate"/>
        </w:r>
        <w:r w:rsidR="00D6617A">
          <w:rPr>
            <w:webHidden/>
          </w:rPr>
          <w:t>16</w:t>
        </w:r>
        <w:r w:rsidR="00DC5B3F">
          <w:rPr>
            <w:webHidden/>
          </w:rPr>
          <w:fldChar w:fldCharType="end"/>
        </w:r>
      </w:hyperlink>
    </w:p>
    <w:p w14:paraId="7C626628" w14:textId="22F13776" w:rsidR="00DC5B3F" w:rsidRDefault="00BB7A29">
      <w:pPr>
        <w:pStyle w:val="TOC2"/>
        <w:rPr>
          <w:rFonts w:eastAsiaTheme="minorEastAsia"/>
          <w:noProof/>
          <w:lang w:eastAsia="en-AU"/>
        </w:rPr>
      </w:pPr>
      <w:hyperlink w:anchor="_Toc507580899" w:history="1">
        <w:r w:rsidR="00DC5B3F" w:rsidRPr="00862008">
          <w:rPr>
            <w:rStyle w:val="Hyperlink"/>
            <w:noProof/>
          </w:rPr>
          <w:t>11.1</w:t>
        </w:r>
        <w:r w:rsidR="00DC5B3F">
          <w:rPr>
            <w:rFonts w:eastAsiaTheme="minorEastAsia"/>
            <w:noProof/>
            <w:lang w:eastAsia="en-AU"/>
          </w:rPr>
          <w:tab/>
        </w:r>
        <w:r w:rsidR="00DC5B3F" w:rsidRPr="00862008">
          <w:rPr>
            <w:rStyle w:val="Hyperlink"/>
            <w:noProof/>
          </w:rPr>
          <w:t>Your responsibilities</w:t>
        </w:r>
        <w:r w:rsidR="00DC5B3F">
          <w:rPr>
            <w:noProof/>
            <w:webHidden/>
          </w:rPr>
          <w:tab/>
        </w:r>
        <w:r w:rsidR="00DC5B3F">
          <w:rPr>
            <w:noProof/>
            <w:webHidden/>
          </w:rPr>
          <w:fldChar w:fldCharType="begin"/>
        </w:r>
        <w:r w:rsidR="00DC5B3F">
          <w:rPr>
            <w:noProof/>
            <w:webHidden/>
          </w:rPr>
          <w:instrText xml:space="preserve"> PAGEREF _Toc507580899 \h </w:instrText>
        </w:r>
        <w:r w:rsidR="00DC5B3F">
          <w:rPr>
            <w:noProof/>
            <w:webHidden/>
          </w:rPr>
        </w:r>
        <w:r w:rsidR="00DC5B3F">
          <w:rPr>
            <w:noProof/>
            <w:webHidden/>
          </w:rPr>
          <w:fldChar w:fldCharType="separate"/>
        </w:r>
        <w:r w:rsidR="00D6617A">
          <w:rPr>
            <w:noProof/>
            <w:webHidden/>
          </w:rPr>
          <w:t>16</w:t>
        </w:r>
        <w:r w:rsidR="00DC5B3F">
          <w:rPr>
            <w:noProof/>
            <w:webHidden/>
          </w:rPr>
          <w:fldChar w:fldCharType="end"/>
        </w:r>
      </w:hyperlink>
    </w:p>
    <w:p w14:paraId="65F612A7" w14:textId="06F0BC29" w:rsidR="00DC5B3F" w:rsidRDefault="00BB7A29">
      <w:pPr>
        <w:pStyle w:val="TOC2"/>
        <w:rPr>
          <w:rFonts w:eastAsiaTheme="minorEastAsia"/>
          <w:noProof/>
          <w:lang w:eastAsia="en-AU"/>
        </w:rPr>
      </w:pPr>
      <w:hyperlink w:anchor="_Toc507580900" w:history="1">
        <w:r w:rsidR="00DC5B3F" w:rsidRPr="00862008">
          <w:rPr>
            <w:rStyle w:val="Hyperlink"/>
            <w:noProof/>
          </w:rPr>
          <w:t>11.2</w:t>
        </w:r>
        <w:r w:rsidR="00DC5B3F">
          <w:rPr>
            <w:rFonts w:eastAsiaTheme="minorEastAsia"/>
            <w:noProof/>
            <w:lang w:eastAsia="en-AU"/>
          </w:rPr>
          <w:tab/>
        </w:r>
        <w:r w:rsidR="00DC5B3F" w:rsidRPr="00862008">
          <w:rPr>
            <w:rStyle w:val="Hyperlink"/>
            <w:noProof/>
          </w:rPr>
          <w:t>The Department of Social Services’ responsibilities</w:t>
        </w:r>
        <w:r w:rsidR="00DC5B3F">
          <w:rPr>
            <w:noProof/>
            <w:webHidden/>
          </w:rPr>
          <w:tab/>
        </w:r>
        <w:r w:rsidR="00DC5B3F">
          <w:rPr>
            <w:noProof/>
            <w:webHidden/>
          </w:rPr>
          <w:fldChar w:fldCharType="begin"/>
        </w:r>
        <w:r w:rsidR="00DC5B3F">
          <w:rPr>
            <w:noProof/>
            <w:webHidden/>
          </w:rPr>
          <w:instrText xml:space="preserve"> PAGEREF _Toc507580900 \h </w:instrText>
        </w:r>
        <w:r w:rsidR="00DC5B3F">
          <w:rPr>
            <w:noProof/>
            <w:webHidden/>
          </w:rPr>
        </w:r>
        <w:r w:rsidR="00DC5B3F">
          <w:rPr>
            <w:noProof/>
            <w:webHidden/>
          </w:rPr>
          <w:fldChar w:fldCharType="separate"/>
        </w:r>
        <w:r w:rsidR="00D6617A">
          <w:rPr>
            <w:noProof/>
            <w:webHidden/>
          </w:rPr>
          <w:t>16</w:t>
        </w:r>
        <w:r w:rsidR="00DC5B3F">
          <w:rPr>
            <w:noProof/>
            <w:webHidden/>
          </w:rPr>
          <w:fldChar w:fldCharType="end"/>
        </w:r>
      </w:hyperlink>
    </w:p>
    <w:p w14:paraId="2C366FE7" w14:textId="2E93E508" w:rsidR="00DC5B3F" w:rsidRDefault="00BB7A29">
      <w:pPr>
        <w:pStyle w:val="TOC2"/>
        <w:rPr>
          <w:rFonts w:eastAsiaTheme="minorEastAsia"/>
          <w:noProof/>
          <w:lang w:eastAsia="en-AU"/>
        </w:rPr>
      </w:pPr>
      <w:hyperlink w:anchor="_Toc507580901" w:history="1">
        <w:r w:rsidR="00DC5B3F" w:rsidRPr="00862008">
          <w:rPr>
            <w:rStyle w:val="Hyperlink"/>
            <w:noProof/>
          </w:rPr>
          <w:t>11.3</w:t>
        </w:r>
        <w:r w:rsidR="00DC5B3F">
          <w:rPr>
            <w:rFonts w:eastAsiaTheme="minorEastAsia"/>
            <w:noProof/>
            <w:lang w:eastAsia="en-AU"/>
          </w:rPr>
          <w:tab/>
        </w:r>
        <w:r w:rsidR="00DC5B3F" w:rsidRPr="00862008">
          <w:rPr>
            <w:rStyle w:val="Hyperlink"/>
            <w:noProof/>
          </w:rPr>
          <w:t>Grant payments and GST</w:t>
        </w:r>
        <w:r w:rsidR="00DC5B3F">
          <w:rPr>
            <w:noProof/>
            <w:webHidden/>
          </w:rPr>
          <w:tab/>
        </w:r>
        <w:r w:rsidR="00DC5B3F">
          <w:rPr>
            <w:noProof/>
            <w:webHidden/>
          </w:rPr>
          <w:fldChar w:fldCharType="begin"/>
        </w:r>
        <w:r w:rsidR="00DC5B3F">
          <w:rPr>
            <w:noProof/>
            <w:webHidden/>
          </w:rPr>
          <w:instrText xml:space="preserve"> PAGEREF _Toc507580901 \h </w:instrText>
        </w:r>
        <w:r w:rsidR="00DC5B3F">
          <w:rPr>
            <w:noProof/>
            <w:webHidden/>
          </w:rPr>
        </w:r>
        <w:r w:rsidR="00DC5B3F">
          <w:rPr>
            <w:noProof/>
            <w:webHidden/>
          </w:rPr>
          <w:fldChar w:fldCharType="separate"/>
        </w:r>
        <w:r w:rsidR="00D6617A">
          <w:rPr>
            <w:noProof/>
            <w:webHidden/>
          </w:rPr>
          <w:t>16</w:t>
        </w:r>
        <w:r w:rsidR="00DC5B3F">
          <w:rPr>
            <w:noProof/>
            <w:webHidden/>
          </w:rPr>
          <w:fldChar w:fldCharType="end"/>
        </w:r>
      </w:hyperlink>
    </w:p>
    <w:p w14:paraId="3F6FC596" w14:textId="1E8144FF" w:rsidR="00DC5B3F" w:rsidRDefault="00BB7A29">
      <w:pPr>
        <w:pStyle w:val="TOC2"/>
        <w:rPr>
          <w:rFonts w:eastAsiaTheme="minorEastAsia"/>
          <w:noProof/>
          <w:lang w:eastAsia="en-AU"/>
        </w:rPr>
      </w:pPr>
      <w:hyperlink w:anchor="_Toc507580902" w:history="1">
        <w:r w:rsidR="00DC5B3F" w:rsidRPr="00862008">
          <w:rPr>
            <w:rStyle w:val="Hyperlink"/>
            <w:noProof/>
          </w:rPr>
          <w:t>11.4</w:t>
        </w:r>
        <w:r w:rsidR="00DC5B3F">
          <w:rPr>
            <w:rFonts w:eastAsiaTheme="minorEastAsia"/>
            <w:noProof/>
            <w:lang w:eastAsia="en-AU"/>
          </w:rPr>
          <w:tab/>
        </w:r>
        <w:r w:rsidR="00DC5B3F" w:rsidRPr="00862008">
          <w:rPr>
            <w:rStyle w:val="Hyperlink"/>
            <w:noProof/>
          </w:rPr>
          <w:t>Reporting</w:t>
        </w:r>
        <w:r w:rsidR="00DC5B3F">
          <w:rPr>
            <w:noProof/>
            <w:webHidden/>
          </w:rPr>
          <w:tab/>
        </w:r>
        <w:r w:rsidR="00DC5B3F">
          <w:rPr>
            <w:noProof/>
            <w:webHidden/>
          </w:rPr>
          <w:fldChar w:fldCharType="begin"/>
        </w:r>
        <w:r w:rsidR="00DC5B3F">
          <w:rPr>
            <w:noProof/>
            <w:webHidden/>
          </w:rPr>
          <w:instrText xml:space="preserve"> PAGEREF _Toc507580902 \h </w:instrText>
        </w:r>
        <w:r w:rsidR="00DC5B3F">
          <w:rPr>
            <w:noProof/>
            <w:webHidden/>
          </w:rPr>
        </w:r>
        <w:r w:rsidR="00DC5B3F">
          <w:rPr>
            <w:noProof/>
            <w:webHidden/>
          </w:rPr>
          <w:fldChar w:fldCharType="separate"/>
        </w:r>
        <w:r w:rsidR="00D6617A">
          <w:rPr>
            <w:noProof/>
            <w:webHidden/>
          </w:rPr>
          <w:t>17</w:t>
        </w:r>
        <w:r w:rsidR="00DC5B3F">
          <w:rPr>
            <w:noProof/>
            <w:webHidden/>
          </w:rPr>
          <w:fldChar w:fldCharType="end"/>
        </w:r>
      </w:hyperlink>
    </w:p>
    <w:p w14:paraId="3DFBEF13" w14:textId="2DC464C1" w:rsidR="00DC5B3F" w:rsidRDefault="00BB7A29">
      <w:pPr>
        <w:pStyle w:val="TOC3"/>
        <w:rPr>
          <w:rFonts w:eastAsiaTheme="minorEastAsia"/>
          <w:noProof/>
          <w:lang w:eastAsia="en-AU"/>
        </w:rPr>
      </w:pPr>
      <w:hyperlink w:anchor="_Toc507580903" w:history="1">
        <w:r w:rsidR="00DC5B3F" w:rsidRPr="00862008">
          <w:rPr>
            <w:rStyle w:val="Hyperlink"/>
            <w:rFonts w:cstheme="minorHAnsi"/>
            <w:noProof/>
          </w:rPr>
          <w:t>11.4.1</w:t>
        </w:r>
        <w:r w:rsidR="00DC5B3F">
          <w:rPr>
            <w:rFonts w:eastAsiaTheme="minorEastAsia"/>
            <w:noProof/>
            <w:lang w:eastAsia="en-AU"/>
          </w:rPr>
          <w:tab/>
        </w:r>
        <w:r w:rsidR="00DC5B3F" w:rsidRPr="00862008">
          <w:rPr>
            <w:rStyle w:val="Hyperlink"/>
            <w:noProof/>
          </w:rPr>
          <w:t>Data Exchange Partnership</w:t>
        </w:r>
        <w:r w:rsidR="00DC5B3F" w:rsidRPr="00862008">
          <w:rPr>
            <w:rStyle w:val="Hyperlink"/>
            <w:rFonts w:cstheme="minorHAnsi"/>
            <w:noProof/>
          </w:rPr>
          <w:t xml:space="preserve"> Approach</w:t>
        </w:r>
        <w:r w:rsidR="00DC5B3F">
          <w:rPr>
            <w:noProof/>
            <w:webHidden/>
          </w:rPr>
          <w:tab/>
        </w:r>
        <w:r w:rsidR="00DC5B3F">
          <w:rPr>
            <w:noProof/>
            <w:webHidden/>
          </w:rPr>
          <w:fldChar w:fldCharType="begin"/>
        </w:r>
        <w:r w:rsidR="00DC5B3F">
          <w:rPr>
            <w:noProof/>
            <w:webHidden/>
          </w:rPr>
          <w:instrText xml:space="preserve"> PAGEREF _Toc507580903 \h </w:instrText>
        </w:r>
        <w:r w:rsidR="00DC5B3F">
          <w:rPr>
            <w:noProof/>
            <w:webHidden/>
          </w:rPr>
        </w:r>
        <w:r w:rsidR="00DC5B3F">
          <w:rPr>
            <w:noProof/>
            <w:webHidden/>
          </w:rPr>
          <w:fldChar w:fldCharType="separate"/>
        </w:r>
        <w:r w:rsidR="00D6617A">
          <w:rPr>
            <w:noProof/>
            <w:webHidden/>
          </w:rPr>
          <w:t>17</w:t>
        </w:r>
        <w:r w:rsidR="00DC5B3F">
          <w:rPr>
            <w:noProof/>
            <w:webHidden/>
          </w:rPr>
          <w:fldChar w:fldCharType="end"/>
        </w:r>
      </w:hyperlink>
    </w:p>
    <w:p w14:paraId="050F6EBE" w14:textId="35073E4C" w:rsidR="00DC5B3F" w:rsidRDefault="00BB7A29">
      <w:pPr>
        <w:pStyle w:val="TOC3"/>
        <w:rPr>
          <w:rFonts w:eastAsiaTheme="minorEastAsia"/>
          <w:noProof/>
          <w:lang w:eastAsia="en-AU"/>
        </w:rPr>
      </w:pPr>
      <w:hyperlink w:anchor="_Toc507580904" w:history="1">
        <w:r w:rsidR="00DC5B3F" w:rsidRPr="00862008">
          <w:rPr>
            <w:rStyle w:val="Hyperlink"/>
            <w:noProof/>
          </w:rPr>
          <w:t>11.4.2</w:t>
        </w:r>
        <w:r w:rsidR="00DC5B3F">
          <w:rPr>
            <w:rFonts w:eastAsiaTheme="minorEastAsia"/>
            <w:noProof/>
            <w:lang w:eastAsia="en-AU"/>
          </w:rPr>
          <w:tab/>
        </w:r>
        <w:r w:rsidR="00DC5B3F" w:rsidRPr="00862008">
          <w:rPr>
            <w:rStyle w:val="Hyperlink"/>
            <w:noProof/>
          </w:rPr>
          <w:t>Service Stocktake</w:t>
        </w:r>
        <w:r w:rsidR="00DC5B3F">
          <w:rPr>
            <w:noProof/>
            <w:webHidden/>
          </w:rPr>
          <w:tab/>
        </w:r>
        <w:r w:rsidR="00DC5B3F">
          <w:rPr>
            <w:noProof/>
            <w:webHidden/>
          </w:rPr>
          <w:fldChar w:fldCharType="begin"/>
        </w:r>
        <w:r w:rsidR="00DC5B3F">
          <w:rPr>
            <w:noProof/>
            <w:webHidden/>
          </w:rPr>
          <w:instrText xml:space="preserve"> PAGEREF _Toc507580904 \h </w:instrText>
        </w:r>
        <w:r w:rsidR="00DC5B3F">
          <w:rPr>
            <w:noProof/>
            <w:webHidden/>
          </w:rPr>
        </w:r>
        <w:r w:rsidR="00DC5B3F">
          <w:rPr>
            <w:noProof/>
            <w:webHidden/>
          </w:rPr>
          <w:fldChar w:fldCharType="separate"/>
        </w:r>
        <w:r w:rsidR="00D6617A">
          <w:rPr>
            <w:noProof/>
            <w:webHidden/>
          </w:rPr>
          <w:t>18</w:t>
        </w:r>
        <w:r w:rsidR="00DC5B3F">
          <w:rPr>
            <w:noProof/>
            <w:webHidden/>
          </w:rPr>
          <w:fldChar w:fldCharType="end"/>
        </w:r>
      </w:hyperlink>
    </w:p>
    <w:p w14:paraId="3C182366" w14:textId="4839726B" w:rsidR="00DC5B3F" w:rsidRDefault="00BB7A29">
      <w:pPr>
        <w:pStyle w:val="TOC2"/>
        <w:rPr>
          <w:rFonts w:eastAsiaTheme="minorEastAsia"/>
          <w:noProof/>
          <w:lang w:eastAsia="en-AU"/>
        </w:rPr>
      </w:pPr>
      <w:hyperlink w:anchor="_Toc507580905" w:history="1">
        <w:r w:rsidR="00DC5B3F" w:rsidRPr="00862008">
          <w:rPr>
            <w:rStyle w:val="Hyperlink"/>
            <w:noProof/>
          </w:rPr>
          <w:t>11.5</w:t>
        </w:r>
        <w:r w:rsidR="00DC5B3F">
          <w:rPr>
            <w:rFonts w:eastAsiaTheme="minorEastAsia"/>
            <w:noProof/>
            <w:lang w:eastAsia="en-AU"/>
          </w:rPr>
          <w:tab/>
        </w:r>
        <w:r w:rsidR="00DC5B3F" w:rsidRPr="00862008">
          <w:rPr>
            <w:rStyle w:val="Hyperlink"/>
            <w:noProof/>
          </w:rPr>
          <w:t>Monitoring and evaluation</w:t>
        </w:r>
        <w:r w:rsidR="00DC5B3F">
          <w:rPr>
            <w:noProof/>
            <w:webHidden/>
          </w:rPr>
          <w:tab/>
        </w:r>
        <w:r w:rsidR="00DC5B3F">
          <w:rPr>
            <w:noProof/>
            <w:webHidden/>
          </w:rPr>
          <w:fldChar w:fldCharType="begin"/>
        </w:r>
        <w:r w:rsidR="00DC5B3F">
          <w:rPr>
            <w:noProof/>
            <w:webHidden/>
          </w:rPr>
          <w:instrText xml:space="preserve"> PAGEREF _Toc507580905 \h </w:instrText>
        </w:r>
        <w:r w:rsidR="00DC5B3F">
          <w:rPr>
            <w:noProof/>
            <w:webHidden/>
          </w:rPr>
        </w:r>
        <w:r w:rsidR="00DC5B3F">
          <w:rPr>
            <w:noProof/>
            <w:webHidden/>
          </w:rPr>
          <w:fldChar w:fldCharType="separate"/>
        </w:r>
        <w:r w:rsidR="00D6617A">
          <w:rPr>
            <w:noProof/>
            <w:webHidden/>
          </w:rPr>
          <w:t>18</w:t>
        </w:r>
        <w:r w:rsidR="00DC5B3F">
          <w:rPr>
            <w:noProof/>
            <w:webHidden/>
          </w:rPr>
          <w:fldChar w:fldCharType="end"/>
        </w:r>
      </w:hyperlink>
    </w:p>
    <w:p w14:paraId="0512D8A0" w14:textId="6820CEB0" w:rsidR="00DC5B3F" w:rsidRDefault="00BB7A29">
      <w:pPr>
        <w:pStyle w:val="TOC2"/>
        <w:rPr>
          <w:rFonts w:eastAsiaTheme="minorEastAsia"/>
          <w:noProof/>
          <w:lang w:eastAsia="en-AU"/>
        </w:rPr>
      </w:pPr>
      <w:hyperlink w:anchor="_Toc507580906" w:history="1">
        <w:r w:rsidR="00DC5B3F" w:rsidRPr="00862008">
          <w:rPr>
            <w:rStyle w:val="Hyperlink"/>
            <w:noProof/>
          </w:rPr>
          <w:t>11.6</w:t>
        </w:r>
        <w:r w:rsidR="00DC5B3F">
          <w:rPr>
            <w:rFonts w:eastAsiaTheme="minorEastAsia"/>
            <w:noProof/>
            <w:lang w:eastAsia="en-AU"/>
          </w:rPr>
          <w:tab/>
        </w:r>
        <w:r w:rsidR="00DC5B3F" w:rsidRPr="00862008">
          <w:rPr>
            <w:rStyle w:val="Hyperlink"/>
            <w:noProof/>
          </w:rPr>
          <w:t>Acknowledgement</w:t>
        </w:r>
        <w:r w:rsidR="00DC5B3F">
          <w:rPr>
            <w:noProof/>
            <w:webHidden/>
          </w:rPr>
          <w:tab/>
        </w:r>
        <w:r w:rsidR="00DC5B3F">
          <w:rPr>
            <w:noProof/>
            <w:webHidden/>
          </w:rPr>
          <w:fldChar w:fldCharType="begin"/>
        </w:r>
        <w:r w:rsidR="00DC5B3F">
          <w:rPr>
            <w:noProof/>
            <w:webHidden/>
          </w:rPr>
          <w:instrText xml:space="preserve"> PAGEREF _Toc507580906 \h </w:instrText>
        </w:r>
        <w:r w:rsidR="00DC5B3F">
          <w:rPr>
            <w:noProof/>
            <w:webHidden/>
          </w:rPr>
        </w:r>
        <w:r w:rsidR="00DC5B3F">
          <w:rPr>
            <w:noProof/>
            <w:webHidden/>
          </w:rPr>
          <w:fldChar w:fldCharType="separate"/>
        </w:r>
        <w:r w:rsidR="00D6617A">
          <w:rPr>
            <w:noProof/>
            <w:webHidden/>
          </w:rPr>
          <w:t>18</w:t>
        </w:r>
        <w:r w:rsidR="00DC5B3F">
          <w:rPr>
            <w:noProof/>
            <w:webHidden/>
          </w:rPr>
          <w:fldChar w:fldCharType="end"/>
        </w:r>
      </w:hyperlink>
    </w:p>
    <w:p w14:paraId="3F0D1A10" w14:textId="78A0C0FA" w:rsidR="00DC5B3F" w:rsidRDefault="00BB7A29">
      <w:pPr>
        <w:pStyle w:val="TOC1"/>
        <w:rPr>
          <w:rFonts w:eastAsiaTheme="minorEastAsia"/>
          <w:b w:val="0"/>
          <w:lang w:eastAsia="en-AU"/>
        </w:rPr>
      </w:pPr>
      <w:hyperlink w:anchor="_Toc507580907" w:history="1">
        <w:r w:rsidR="00DC5B3F" w:rsidRPr="00862008">
          <w:rPr>
            <w:rStyle w:val="Hyperlink"/>
          </w:rPr>
          <w:t>12.</w:t>
        </w:r>
        <w:r w:rsidR="00DC5B3F">
          <w:rPr>
            <w:rFonts w:eastAsiaTheme="minorEastAsia"/>
            <w:b w:val="0"/>
            <w:lang w:eastAsia="en-AU"/>
          </w:rPr>
          <w:tab/>
        </w:r>
        <w:r w:rsidR="00DC5B3F" w:rsidRPr="00862008">
          <w:rPr>
            <w:rStyle w:val="Hyperlink"/>
          </w:rPr>
          <w:t>Probity</w:t>
        </w:r>
        <w:r w:rsidR="00DC5B3F">
          <w:rPr>
            <w:webHidden/>
          </w:rPr>
          <w:tab/>
        </w:r>
        <w:r w:rsidR="00DC5B3F">
          <w:rPr>
            <w:webHidden/>
          </w:rPr>
          <w:fldChar w:fldCharType="begin"/>
        </w:r>
        <w:r w:rsidR="00DC5B3F">
          <w:rPr>
            <w:webHidden/>
          </w:rPr>
          <w:instrText xml:space="preserve"> PAGEREF _Toc507580907 \h </w:instrText>
        </w:r>
        <w:r w:rsidR="00DC5B3F">
          <w:rPr>
            <w:webHidden/>
          </w:rPr>
        </w:r>
        <w:r w:rsidR="00DC5B3F">
          <w:rPr>
            <w:webHidden/>
          </w:rPr>
          <w:fldChar w:fldCharType="separate"/>
        </w:r>
        <w:r w:rsidR="00D6617A">
          <w:rPr>
            <w:webHidden/>
          </w:rPr>
          <w:t>18</w:t>
        </w:r>
        <w:r w:rsidR="00DC5B3F">
          <w:rPr>
            <w:webHidden/>
          </w:rPr>
          <w:fldChar w:fldCharType="end"/>
        </w:r>
      </w:hyperlink>
    </w:p>
    <w:p w14:paraId="74ADAA88" w14:textId="1C714509" w:rsidR="00DC5B3F" w:rsidRDefault="00BB7A29">
      <w:pPr>
        <w:pStyle w:val="TOC2"/>
        <w:rPr>
          <w:rFonts w:eastAsiaTheme="minorEastAsia"/>
          <w:noProof/>
          <w:lang w:eastAsia="en-AU"/>
        </w:rPr>
      </w:pPr>
      <w:hyperlink w:anchor="_Toc507580908" w:history="1">
        <w:r w:rsidR="00DC5B3F" w:rsidRPr="00862008">
          <w:rPr>
            <w:rStyle w:val="Hyperlink"/>
            <w:noProof/>
          </w:rPr>
          <w:t>12.1</w:t>
        </w:r>
        <w:r w:rsidR="00DC5B3F">
          <w:rPr>
            <w:rFonts w:eastAsiaTheme="minorEastAsia"/>
            <w:noProof/>
            <w:lang w:eastAsia="en-AU"/>
          </w:rPr>
          <w:tab/>
        </w:r>
        <w:r w:rsidR="00DC5B3F" w:rsidRPr="00862008">
          <w:rPr>
            <w:rStyle w:val="Hyperlink"/>
            <w:noProof/>
          </w:rPr>
          <w:t>Complaints process</w:t>
        </w:r>
        <w:r w:rsidR="00DC5B3F">
          <w:rPr>
            <w:noProof/>
            <w:webHidden/>
          </w:rPr>
          <w:tab/>
        </w:r>
        <w:r w:rsidR="00DC5B3F">
          <w:rPr>
            <w:noProof/>
            <w:webHidden/>
          </w:rPr>
          <w:fldChar w:fldCharType="begin"/>
        </w:r>
        <w:r w:rsidR="00DC5B3F">
          <w:rPr>
            <w:noProof/>
            <w:webHidden/>
          </w:rPr>
          <w:instrText xml:space="preserve"> PAGEREF _Toc507580908 \h </w:instrText>
        </w:r>
        <w:r w:rsidR="00DC5B3F">
          <w:rPr>
            <w:noProof/>
            <w:webHidden/>
          </w:rPr>
        </w:r>
        <w:r w:rsidR="00DC5B3F">
          <w:rPr>
            <w:noProof/>
            <w:webHidden/>
          </w:rPr>
          <w:fldChar w:fldCharType="separate"/>
        </w:r>
        <w:r w:rsidR="00D6617A">
          <w:rPr>
            <w:noProof/>
            <w:webHidden/>
          </w:rPr>
          <w:t>19</w:t>
        </w:r>
        <w:r w:rsidR="00DC5B3F">
          <w:rPr>
            <w:noProof/>
            <w:webHidden/>
          </w:rPr>
          <w:fldChar w:fldCharType="end"/>
        </w:r>
      </w:hyperlink>
    </w:p>
    <w:p w14:paraId="457411A0" w14:textId="761F8C38" w:rsidR="00DC5B3F" w:rsidRDefault="00BB7A29">
      <w:pPr>
        <w:pStyle w:val="TOC2"/>
        <w:rPr>
          <w:rFonts w:eastAsiaTheme="minorEastAsia"/>
          <w:noProof/>
          <w:lang w:eastAsia="en-AU"/>
        </w:rPr>
      </w:pPr>
      <w:hyperlink w:anchor="_Toc507580909" w:history="1">
        <w:r w:rsidR="00DC5B3F" w:rsidRPr="00862008">
          <w:rPr>
            <w:rStyle w:val="Hyperlink"/>
            <w:noProof/>
          </w:rPr>
          <w:t>12.2</w:t>
        </w:r>
        <w:r w:rsidR="00DC5B3F">
          <w:rPr>
            <w:rFonts w:eastAsiaTheme="minorEastAsia"/>
            <w:noProof/>
            <w:lang w:eastAsia="en-AU"/>
          </w:rPr>
          <w:tab/>
        </w:r>
        <w:r w:rsidR="00DC5B3F" w:rsidRPr="00862008">
          <w:rPr>
            <w:rStyle w:val="Hyperlink"/>
            <w:noProof/>
          </w:rPr>
          <w:t>Conflict of interest</w:t>
        </w:r>
        <w:r w:rsidR="00DC5B3F">
          <w:rPr>
            <w:noProof/>
            <w:webHidden/>
          </w:rPr>
          <w:tab/>
        </w:r>
        <w:r w:rsidR="00DC5B3F">
          <w:rPr>
            <w:noProof/>
            <w:webHidden/>
          </w:rPr>
          <w:fldChar w:fldCharType="begin"/>
        </w:r>
        <w:r w:rsidR="00DC5B3F">
          <w:rPr>
            <w:noProof/>
            <w:webHidden/>
          </w:rPr>
          <w:instrText xml:space="preserve"> PAGEREF _Toc507580909 \h </w:instrText>
        </w:r>
        <w:r w:rsidR="00DC5B3F">
          <w:rPr>
            <w:noProof/>
            <w:webHidden/>
          </w:rPr>
        </w:r>
        <w:r w:rsidR="00DC5B3F">
          <w:rPr>
            <w:noProof/>
            <w:webHidden/>
          </w:rPr>
          <w:fldChar w:fldCharType="separate"/>
        </w:r>
        <w:r w:rsidR="00D6617A">
          <w:rPr>
            <w:noProof/>
            <w:webHidden/>
          </w:rPr>
          <w:t>19</w:t>
        </w:r>
        <w:r w:rsidR="00DC5B3F">
          <w:rPr>
            <w:noProof/>
            <w:webHidden/>
          </w:rPr>
          <w:fldChar w:fldCharType="end"/>
        </w:r>
      </w:hyperlink>
    </w:p>
    <w:p w14:paraId="10D50876" w14:textId="18F78E08" w:rsidR="00DC5B3F" w:rsidRDefault="00BB7A29">
      <w:pPr>
        <w:pStyle w:val="TOC2"/>
        <w:rPr>
          <w:rFonts w:eastAsiaTheme="minorEastAsia"/>
          <w:noProof/>
          <w:lang w:eastAsia="en-AU"/>
        </w:rPr>
      </w:pPr>
      <w:hyperlink w:anchor="_Toc507580910" w:history="1">
        <w:r w:rsidR="00DC5B3F" w:rsidRPr="00862008">
          <w:rPr>
            <w:rStyle w:val="Hyperlink"/>
            <w:noProof/>
          </w:rPr>
          <w:t>12.3</w:t>
        </w:r>
        <w:r w:rsidR="00DC5B3F">
          <w:rPr>
            <w:rFonts w:eastAsiaTheme="minorEastAsia"/>
            <w:noProof/>
            <w:lang w:eastAsia="en-AU"/>
          </w:rPr>
          <w:tab/>
        </w:r>
        <w:r w:rsidR="00DC5B3F" w:rsidRPr="00862008">
          <w:rPr>
            <w:rStyle w:val="Hyperlink"/>
            <w:noProof/>
          </w:rPr>
          <w:t>Privacy: confidentiality and protection of personal information</w:t>
        </w:r>
        <w:r w:rsidR="00DC5B3F">
          <w:rPr>
            <w:noProof/>
            <w:webHidden/>
          </w:rPr>
          <w:tab/>
        </w:r>
        <w:r w:rsidR="00DC5B3F">
          <w:rPr>
            <w:noProof/>
            <w:webHidden/>
          </w:rPr>
          <w:fldChar w:fldCharType="begin"/>
        </w:r>
        <w:r w:rsidR="00DC5B3F">
          <w:rPr>
            <w:noProof/>
            <w:webHidden/>
          </w:rPr>
          <w:instrText xml:space="preserve"> PAGEREF _Toc507580910 \h </w:instrText>
        </w:r>
        <w:r w:rsidR="00DC5B3F">
          <w:rPr>
            <w:noProof/>
            <w:webHidden/>
          </w:rPr>
        </w:r>
        <w:r w:rsidR="00DC5B3F">
          <w:rPr>
            <w:noProof/>
            <w:webHidden/>
          </w:rPr>
          <w:fldChar w:fldCharType="separate"/>
        </w:r>
        <w:r w:rsidR="00D6617A">
          <w:rPr>
            <w:noProof/>
            <w:webHidden/>
          </w:rPr>
          <w:t>20</w:t>
        </w:r>
        <w:r w:rsidR="00DC5B3F">
          <w:rPr>
            <w:noProof/>
            <w:webHidden/>
          </w:rPr>
          <w:fldChar w:fldCharType="end"/>
        </w:r>
      </w:hyperlink>
    </w:p>
    <w:p w14:paraId="57B24878" w14:textId="4E69B9D1" w:rsidR="00DC5B3F" w:rsidRDefault="00BB7A29">
      <w:pPr>
        <w:pStyle w:val="TOC2"/>
        <w:rPr>
          <w:rFonts w:eastAsiaTheme="minorEastAsia"/>
          <w:noProof/>
          <w:lang w:eastAsia="en-AU"/>
        </w:rPr>
      </w:pPr>
      <w:hyperlink w:anchor="_Toc507580911" w:history="1">
        <w:r w:rsidR="00DC5B3F" w:rsidRPr="00862008">
          <w:rPr>
            <w:rStyle w:val="Hyperlink"/>
            <w:noProof/>
          </w:rPr>
          <w:t>12.4</w:t>
        </w:r>
        <w:r w:rsidR="00DC5B3F">
          <w:rPr>
            <w:rFonts w:eastAsiaTheme="minorEastAsia"/>
            <w:noProof/>
            <w:lang w:eastAsia="en-AU"/>
          </w:rPr>
          <w:tab/>
        </w:r>
        <w:r w:rsidR="00DC5B3F" w:rsidRPr="00862008">
          <w:rPr>
            <w:rStyle w:val="Hyperlink"/>
            <w:noProof/>
          </w:rPr>
          <w:t>Freedom of information</w:t>
        </w:r>
        <w:r w:rsidR="00DC5B3F">
          <w:rPr>
            <w:noProof/>
            <w:webHidden/>
          </w:rPr>
          <w:tab/>
        </w:r>
        <w:r w:rsidR="00DC5B3F">
          <w:rPr>
            <w:noProof/>
            <w:webHidden/>
          </w:rPr>
          <w:fldChar w:fldCharType="begin"/>
        </w:r>
        <w:r w:rsidR="00DC5B3F">
          <w:rPr>
            <w:noProof/>
            <w:webHidden/>
          </w:rPr>
          <w:instrText xml:space="preserve"> PAGEREF _Toc507580911 \h </w:instrText>
        </w:r>
        <w:r w:rsidR="00DC5B3F">
          <w:rPr>
            <w:noProof/>
            <w:webHidden/>
          </w:rPr>
        </w:r>
        <w:r w:rsidR="00DC5B3F">
          <w:rPr>
            <w:noProof/>
            <w:webHidden/>
          </w:rPr>
          <w:fldChar w:fldCharType="separate"/>
        </w:r>
        <w:r w:rsidR="00D6617A">
          <w:rPr>
            <w:noProof/>
            <w:webHidden/>
          </w:rPr>
          <w:t>21</w:t>
        </w:r>
        <w:r w:rsidR="00DC5B3F">
          <w:rPr>
            <w:noProof/>
            <w:webHidden/>
          </w:rPr>
          <w:fldChar w:fldCharType="end"/>
        </w:r>
      </w:hyperlink>
    </w:p>
    <w:p w14:paraId="6D9306DF" w14:textId="308AB5B8" w:rsidR="00DC5B3F" w:rsidRDefault="00BB7A29">
      <w:pPr>
        <w:pStyle w:val="TOC1"/>
        <w:rPr>
          <w:rFonts w:eastAsiaTheme="minorEastAsia"/>
          <w:b w:val="0"/>
          <w:lang w:eastAsia="en-AU"/>
        </w:rPr>
      </w:pPr>
      <w:hyperlink w:anchor="_Toc507580912" w:history="1">
        <w:r w:rsidR="00DC5B3F" w:rsidRPr="00862008">
          <w:rPr>
            <w:rStyle w:val="Hyperlink"/>
          </w:rPr>
          <w:t>13.</w:t>
        </w:r>
        <w:r w:rsidR="00DC5B3F">
          <w:rPr>
            <w:rFonts w:eastAsiaTheme="minorEastAsia"/>
            <w:b w:val="0"/>
            <w:lang w:eastAsia="en-AU"/>
          </w:rPr>
          <w:tab/>
        </w:r>
        <w:r w:rsidR="00DC5B3F" w:rsidRPr="00862008">
          <w:rPr>
            <w:rStyle w:val="Hyperlink"/>
          </w:rPr>
          <w:t>Consultation</w:t>
        </w:r>
        <w:r w:rsidR="00DC5B3F">
          <w:rPr>
            <w:webHidden/>
          </w:rPr>
          <w:tab/>
        </w:r>
        <w:r w:rsidR="00DC5B3F">
          <w:rPr>
            <w:webHidden/>
          </w:rPr>
          <w:fldChar w:fldCharType="begin"/>
        </w:r>
        <w:r w:rsidR="00DC5B3F">
          <w:rPr>
            <w:webHidden/>
          </w:rPr>
          <w:instrText xml:space="preserve"> PAGEREF _Toc507580912 \h </w:instrText>
        </w:r>
        <w:r w:rsidR="00DC5B3F">
          <w:rPr>
            <w:webHidden/>
          </w:rPr>
        </w:r>
        <w:r w:rsidR="00DC5B3F">
          <w:rPr>
            <w:webHidden/>
          </w:rPr>
          <w:fldChar w:fldCharType="separate"/>
        </w:r>
        <w:r w:rsidR="00D6617A">
          <w:rPr>
            <w:webHidden/>
          </w:rPr>
          <w:t>22</w:t>
        </w:r>
        <w:r w:rsidR="00DC5B3F">
          <w:rPr>
            <w:webHidden/>
          </w:rPr>
          <w:fldChar w:fldCharType="end"/>
        </w:r>
      </w:hyperlink>
    </w:p>
    <w:p w14:paraId="3C7B8CB4" w14:textId="05200A03" w:rsidR="00DC5B3F" w:rsidRDefault="00BB7A29">
      <w:pPr>
        <w:pStyle w:val="TOC1"/>
        <w:rPr>
          <w:rFonts w:eastAsiaTheme="minorEastAsia"/>
          <w:b w:val="0"/>
          <w:lang w:eastAsia="en-AU"/>
        </w:rPr>
      </w:pPr>
      <w:hyperlink w:anchor="_Toc507580913" w:history="1">
        <w:r w:rsidR="00DC5B3F" w:rsidRPr="00862008">
          <w:rPr>
            <w:rStyle w:val="Hyperlink"/>
          </w:rPr>
          <w:t>14.</w:t>
        </w:r>
        <w:r w:rsidR="00DC5B3F">
          <w:rPr>
            <w:rFonts w:eastAsiaTheme="minorEastAsia"/>
            <w:b w:val="0"/>
            <w:lang w:eastAsia="en-AU"/>
          </w:rPr>
          <w:tab/>
        </w:r>
        <w:r w:rsidR="00DC5B3F" w:rsidRPr="00862008">
          <w:rPr>
            <w:rStyle w:val="Hyperlink"/>
          </w:rPr>
          <w:t>Glossary</w:t>
        </w:r>
        <w:r w:rsidR="00DC5B3F">
          <w:rPr>
            <w:webHidden/>
          </w:rPr>
          <w:tab/>
        </w:r>
        <w:r w:rsidR="00DC5B3F">
          <w:rPr>
            <w:webHidden/>
          </w:rPr>
          <w:fldChar w:fldCharType="begin"/>
        </w:r>
        <w:r w:rsidR="00DC5B3F">
          <w:rPr>
            <w:webHidden/>
          </w:rPr>
          <w:instrText xml:space="preserve"> PAGEREF _Toc507580913 \h </w:instrText>
        </w:r>
        <w:r w:rsidR="00DC5B3F">
          <w:rPr>
            <w:webHidden/>
          </w:rPr>
        </w:r>
        <w:r w:rsidR="00DC5B3F">
          <w:rPr>
            <w:webHidden/>
          </w:rPr>
          <w:fldChar w:fldCharType="separate"/>
        </w:r>
        <w:r w:rsidR="00D6617A">
          <w:rPr>
            <w:webHidden/>
          </w:rPr>
          <w:t>23</w:t>
        </w:r>
        <w:r w:rsidR="00DC5B3F">
          <w:rPr>
            <w:webHidden/>
          </w:rPr>
          <w:fldChar w:fldCharType="end"/>
        </w:r>
      </w:hyperlink>
    </w:p>
    <w:p w14:paraId="6AD19A3F" w14:textId="08225CD0" w:rsidR="00DC5B3F" w:rsidRDefault="00BB7A29">
      <w:pPr>
        <w:pStyle w:val="TOC2"/>
        <w:rPr>
          <w:rFonts w:eastAsiaTheme="minorEastAsia"/>
          <w:noProof/>
          <w:lang w:eastAsia="en-AU"/>
        </w:rPr>
      </w:pPr>
      <w:hyperlink w:anchor="_Toc507580914" w:history="1">
        <w:r w:rsidR="00DC5B3F" w:rsidRPr="00862008">
          <w:rPr>
            <w:rStyle w:val="Hyperlink"/>
            <w:noProof/>
          </w:rPr>
          <w:t>Appendix A: Existing Reconnect services</w:t>
        </w:r>
        <w:r w:rsidR="00DC5B3F">
          <w:rPr>
            <w:noProof/>
            <w:webHidden/>
          </w:rPr>
          <w:tab/>
        </w:r>
        <w:r w:rsidR="00DC5B3F">
          <w:rPr>
            <w:noProof/>
            <w:webHidden/>
          </w:rPr>
          <w:fldChar w:fldCharType="begin"/>
        </w:r>
        <w:r w:rsidR="00DC5B3F">
          <w:rPr>
            <w:noProof/>
            <w:webHidden/>
          </w:rPr>
          <w:instrText xml:space="preserve"> PAGEREF _Toc507580914 \h </w:instrText>
        </w:r>
        <w:r w:rsidR="00DC5B3F">
          <w:rPr>
            <w:noProof/>
            <w:webHidden/>
          </w:rPr>
        </w:r>
        <w:r w:rsidR="00DC5B3F">
          <w:rPr>
            <w:noProof/>
            <w:webHidden/>
          </w:rPr>
          <w:fldChar w:fldCharType="separate"/>
        </w:r>
        <w:r w:rsidR="00D6617A">
          <w:rPr>
            <w:noProof/>
            <w:webHidden/>
          </w:rPr>
          <w:t>25</w:t>
        </w:r>
        <w:r w:rsidR="00DC5B3F">
          <w:rPr>
            <w:noProof/>
            <w:webHidden/>
          </w:rPr>
          <w:fldChar w:fldCharType="end"/>
        </w:r>
      </w:hyperlink>
    </w:p>
    <w:p w14:paraId="7791B10D" w14:textId="2903ADAD" w:rsidR="00934587" w:rsidRPr="007B098D" w:rsidRDefault="0020122A" w:rsidP="00D1447F">
      <w:pPr>
        <w:spacing w:beforeLines="80" w:before="192" w:afterLines="80" w:after="192" w:line="240" w:lineRule="auto"/>
      </w:pPr>
      <w:r w:rsidRPr="007B098D">
        <w:fldChar w:fldCharType="end"/>
      </w:r>
    </w:p>
    <w:p w14:paraId="2B42470B" w14:textId="77777777" w:rsidR="00AC159F" w:rsidRPr="007B098D" w:rsidRDefault="00AC159F">
      <w:pPr>
        <w:suppressAutoHyphens w:val="0"/>
        <w:spacing w:before="0" w:after="120" w:line="440" w:lineRule="atLeast"/>
        <w:rPr>
          <w:b/>
        </w:rPr>
      </w:pPr>
      <w:r w:rsidRPr="007B098D">
        <w:rPr>
          <w:b/>
        </w:rPr>
        <w:br w:type="page"/>
      </w:r>
    </w:p>
    <w:p w14:paraId="7504C24F" w14:textId="2F8E01E6" w:rsidR="00EE2B1C" w:rsidRPr="007B098D" w:rsidRDefault="00883DBF" w:rsidP="00D86AAA">
      <w:pPr>
        <w:pStyle w:val="Heading1Numbered"/>
      </w:pPr>
      <w:bookmarkStart w:id="0" w:name="_Toc458420391"/>
      <w:bookmarkStart w:id="1" w:name="_Toc467773950"/>
      <w:bookmarkStart w:id="2" w:name="_Toc507580869"/>
      <w:r w:rsidRPr="007B098D">
        <w:lastRenderedPageBreak/>
        <w:t>Families and Communities</w:t>
      </w:r>
      <w:r w:rsidR="00EE2B1C" w:rsidRPr="007B098D">
        <w:t xml:space="preserve">: </w:t>
      </w:r>
      <w:r w:rsidRPr="007B098D">
        <w:t>Reconnect</w:t>
      </w:r>
      <w:r w:rsidR="00EE2B1C" w:rsidRPr="007B098D">
        <w:t xml:space="preserve"> </w:t>
      </w:r>
      <w:r w:rsidR="00E12791">
        <w:t xml:space="preserve">Program </w:t>
      </w:r>
      <w:r w:rsidR="00EE2B1C" w:rsidRPr="007B098D">
        <w:t>Processes</w:t>
      </w:r>
      <w:bookmarkEnd w:id="0"/>
      <w:bookmarkEnd w:id="1"/>
      <w:bookmarkEnd w:id="2"/>
    </w:p>
    <w:p w14:paraId="529F3A46" w14:textId="3F0EA06D" w:rsidR="00EE2B1C" w:rsidRPr="007B098D"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7B098D">
        <w:rPr>
          <w:b/>
        </w:rPr>
        <w:t xml:space="preserve">The </w:t>
      </w:r>
      <w:r w:rsidR="00D55B2D">
        <w:rPr>
          <w:b/>
        </w:rPr>
        <w:t xml:space="preserve">Reconnect Grant Opportunity </w:t>
      </w:r>
      <w:r w:rsidRPr="007B098D">
        <w:rPr>
          <w:b/>
        </w:rPr>
        <w:t xml:space="preserve">is designed to achieve Australian Government objectives </w:t>
      </w:r>
    </w:p>
    <w:p w14:paraId="418B66B9" w14:textId="0C4231C3" w:rsidR="00EE2B1C" w:rsidRPr="007B098D" w:rsidRDefault="00EE2B1C" w:rsidP="00EE2B1C">
      <w:pPr>
        <w:pBdr>
          <w:top w:val="single" w:sz="4" w:space="1" w:color="auto"/>
          <w:left w:val="single" w:sz="4" w:space="4" w:color="auto"/>
          <w:bottom w:val="single" w:sz="4" w:space="1" w:color="auto"/>
          <w:right w:val="single" w:sz="4" w:space="4" w:color="auto"/>
        </w:pBdr>
        <w:spacing w:after="0"/>
        <w:jc w:val="center"/>
      </w:pPr>
      <w:r w:rsidRPr="007B098D">
        <w:t xml:space="preserve">This grant opportunity is part of the </w:t>
      </w:r>
      <w:r w:rsidR="0040326D">
        <w:t>Reconnect</w:t>
      </w:r>
      <w:r w:rsidRPr="007B098D">
        <w:t xml:space="preserve"> Program </w:t>
      </w:r>
      <w:r w:rsidR="007F167F" w:rsidRPr="007B098D">
        <w:t>that</w:t>
      </w:r>
      <w:r w:rsidRPr="007B098D">
        <w:t xml:space="preserve"> contributes to </w:t>
      </w:r>
      <w:r w:rsidR="007A76B8" w:rsidRPr="007B098D">
        <w:t>the</w:t>
      </w:r>
      <w:r w:rsidR="007A76B8" w:rsidRPr="007B098D">
        <w:rPr>
          <w:b/>
        </w:rPr>
        <w:t xml:space="preserve"> </w:t>
      </w:r>
      <w:r w:rsidR="00883DBF" w:rsidRPr="007B098D">
        <w:rPr>
          <w:b/>
        </w:rPr>
        <w:t>Department of Social Services</w:t>
      </w:r>
      <w:r w:rsidR="00EA21EB" w:rsidRPr="007B098D">
        <w:rPr>
          <w:b/>
        </w:rPr>
        <w:t>’</w:t>
      </w:r>
      <w:r w:rsidRPr="007B098D">
        <w:t xml:space="preserve"> Outcome </w:t>
      </w:r>
      <w:r w:rsidR="00883DBF" w:rsidRPr="007B098D">
        <w:t>2</w:t>
      </w:r>
      <w:r w:rsidR="00605D69">
        <w:t>:</w:t>
      </w:r>
      <w:r w:rsidR="00883DBF" w:rsidRPr="007B098D">
        <w:t xml:space="preserve"> Families and Communities</w:t>
      </w:r>
      <w:r w:rsidR="00EA21EB" w:rsidRPr="007B098D">
        <w:t>, Program 2.1 Families</w:t>
      </w:r>
      <w:r w:rsidR="00225BEF" w:rsidRPr="007B098D">
        <w:t xml:space="preserve"> and Communities</w:t>
      </w:r>
      <w:r w:rsidRPr="007B098D">
        <w:t xml:space="preserve">. The </w:t>
      </w:r>
      <w:r w:rsidR="00883DBF" w:rsidRPr="007B098D">
        <w:rPr>
          <w:b/>
        </w:rPr>
        <w:t>Department of Social Services</w:t>
      </w:r>
      <w:r w:rsidRPr="007B098D">
        <w:t xml:space="preserve"> works with stakeholders to plan and design the </w:t>
      </w:r>
      <w:r w:rsidR="0040326D">
        <w:t>Reconnect</w:t>
      </w:r>
      <w:r w:rsidR="0040326D" w:rsidRPr="007B098D">
        <w:t xml:space="preserve"> </w:t>
      </w:r>
      <w:r w:rsidR="0040326D">
        <w:t>P</w:t>
      </w:r>
      <w:r w:rsidR="0040326D" w:rsidRPr="007B098D">
        <w:t xml:space="preserve">rogram </w:t>
      </w:r>
      <w:r w:rsidRPr="007B098D">
        <w:t xml:space="preserve">according to the </w:t>
      </w:r>
      <w:r w:rsidRPr="007B098D">
        <w:rPr>
          <w:i/>
        </w:rPr>
        <w:t>Commonwealth Grants Rules and Guidelines</w:t>
      </w:r>
      <w:r w:rsidRPr="007B098D">
        <w:t>.</w:t>
      </w:r>
    </w:p>
    <w:p w14:paraId="1BF09223" w14:textId="77777777" w:rsidR="00EE2B1C" w:rsidRPr="007B098D" w:rsidRDefault="00EE2B1C" w:rsidP="00EE2B1C">
      <w:pPr>
        <w:spacing w:after="0"/>
        <w:jc w:val="center"/>
        <w:rPr>
          <w:rFonts w:ascii="Wingdings" w:hAnsi="Wingdings"/>
          <w:sz w:val="20"/>
          <w:szCs w:val="20"/>
        </w:rPr>
      </w:pPr>
      <w:r w:rsidRPr="007B098D">
        <w:rPr>
          <w:rFonts w:ascii="Wingdings" w:hAnsi="Wingdings"/>
          <w:sz w:val="20"/>
          <w:szCs w:val="20"/>
        </w:rPr>
        <w:t></w:t>
      </w:r>
    </w:p>
    <w:p w14:paraId="772314C4" w14:textId="77777777"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7B098D">
        <w:rPr>
          <w:b/>
        </w:rPr>
        <w:t>The grant opportunity opens</w:t>
      </w:r>
    </w:p>
    <w:p w14:paraId="17E08B0E" w14:textId="035E476E"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pPr>
      <w:r w:rsidRPr="007B098D">
        <w:t xml:space="preserve">We publish the grant guidelines and advertise on </w:t>
      </w:r>
      <w:hyperlink r:id="rId9" w:tooltip="GrantConnect website" w:history="1">
        <w:r w:rsidR="005B73A1" w:rsidRPr="007B098D">
          <w:rPr>
            <w:rStyle w:val="Hyperlink"/>
            <w:rFonts w:cstheme="minorBidi"/>
          </w:rPr>
          <w:t>GrantConnect</w:t>
        </w:r>
      </w:hyperlink>
      <w:r w:rsidR="00F51594" w:rsidRPr="007B098D">
        <w:t xml:space="preserve"> and the </w:t>
      </w:r>
      <w:hyperlink r:id="rId10" w:tooltip="Community Grants Hub website" w:history="1">
        <w:r w:rsidR="005B73A1" w:rsidRPr="007B098D">
          <w:rPr>
            <w:rStyle w:val="Hyperlink"/>
          </w:rPr>
          <w:t>Community Grants Hub</w:t>
        </w:r>
      </w:hyperlink>
      <w:r w:rsidR="00F51594" w:rsidRPr="007B098D">
        <w:t xml:space="preserve"> websites</w:t>
      </w:r>
      <w:r w:rsidRPr="007B098D">
        <w:t xml:space="preserve">. </w:t>
      </w:r>
    </w:p>
    <w:p w14:paraId="1C4368A3" w14:textId="77777777" w:rsidR="00EE2B1C" w:rsidRPr="007B098D" w:rsidRDefault="00EE2B1C" w:rsidP="00EE2B1C">
      <w:pPr>
        <w:spacing w:after="0"/>
        <w:jc w:val="center"/>
        <w:rPr>
          <w:rFonts w:ascii="Wingdings" w:hAnsi="Wingdings"/>
          <w:sz w:val="20"/>
          <w:szCs w:val="20"/>
        </w:rPr>
      </w:pPr>
      <w:r w:rsidRPr="007B098D">
        <w:rPr>
          <w:rFonts w:ascii="Wingdings" w:hAnsi="Wingdings"/>
          <w:sz w:val="20"/>
          <w:szCs w:val="20"/>
        </w:rPr>
        <w:t></w:t>
      </w:r>
    </w:p>
    <w:p w14:paraId="6111F2CE" w14:textId="29F0D113"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7B098D">
        <w:rPr>
          <w:b/>
        </w:rPr>
        <w:t xml:space="preserve">You complete and submit a </w:t>
      </w:r>
      <w:r w:rsidR="002829B6" w:rsidRPr="007B098D">
        <w:rPr>
          <w:b/>
        </w:rPr>
        <w:t>service delivery plan, which forms your application</w:t>
      </w:r>
    </w:p>
    <w:p w14:paraId="089CAE84" w14:textId="6098CBDA" w:rsidR="007D1C9C" w:rsidRPr="007B098D" w:rsidRDefault="007D1C9C" w:rsidP="007D1C9C">
      <w:pPr>
        <w:pBdr>
          <w:top w:val="single" w:sz="2" w:space="1" w:color="auto"/>
          <w:left w:val="single" w:sz="2" w:space="4" w:color="auto"/>
          <w:bottom w:val="single" w:sz="2" w:space="1" w:color="auto"/>
          <w:right w:val="single" w:sz="2" w:space="4" w:color="auto"/>
        </w:pBdr>
        <w:spacing w:after="0"/>
        <w:jc w:val="center"/>
      </w:pPr>
      <w:r w:rsidRPr="007B098D">
        <w:t xml:space="preserve">You must read these grant guidelines before you submit your </w:t>
      </w:r>
      <w:r w:rsidR="005B73A1" w:rsidRPr="007B098D">
        <w:t>Service Delivery Plan</w:t>
      </w:r>
      <w:r w:rsidRPr="007B098D">
        <w:t>. These</w:t>
      </w:r>
      <w:r w:rsidR="00FD17C8" w:rsidRPr="007B098D">
        <w:t> </w:t>
      </w:r>
      <w:r w:rsidRPr="007B098D">
        <w:t xml:space="preserve">guidelines can be found on </w:t>
      </w:r>
      <w:hyperlink r:id="rId11" w:tooltip="GrantConnect website" w:history="1">
        <w:r w:rsidRPr="007B098D">
          <w:rPr>
            <w:rStyle w:val="Hyperlink"/>
            <w:rFonts w:cstheme="minorBidi"/>
          </w:rPr>
          <w:t>GrantConnect</w:t>
        </w:r>
      </w:hyperlink>
      <w:r w:rsidR="00D55B2D">
        <w:rPr>
          <w:rStyle w:val="Hyperlink"/>
          <w:rFonts w:cstheme="minorBidi"/>
        </w:rPr>
        <w:t>,</w:t>
      </w:r>
      <w:r w:rsidRPr="007B098D">
        <w:t xml:space="preserve"> the Australian Government’s whole-of-government grants information system. Note: Any addenda for this grant opportunity will be published on </w:t>
      </w:r>
      <w:r w:rsidR="005B73A1" w:rsidRPr="006B2C3B">
        <w:rPr>
          <w:u w:color="0070C0"/>
        </w:rPr>
        <w:t>GrantConnect</w:t>
      </w:r>
      <w:r w:rsidRPr="007B098D">
        <w:t xml:space="preserve">, and by registering on this </w:t>
      </w:r>
      <w:r w:rsidR="007F167F" w:rsidRPr="007B098D">
        <w:t>website,</w:t>
      </w:r>
      <w:r w:rsidRPr="007B098D">
        <w:t xml:space="preserve"> you will be automatic</w:t>
      </w:r>
      <w:r w:rsidR="00157662" w:rsidRPr="007B098D">
        <w:t>ally notified o</w:t>
      </w:r>
      <w:r w:rsidR="00D55B2D">
        <w:t>f</w:t>
      </w:r>
      <w:r w:rsidR="00157662" w:rsidRPr="007B098D">
        <w:t xml:space="preserve"> any changes.</w:t>
      </w:r>
    </w:p>
    <w:p w14:paraId="7DDFC415" w14:textId="77777777" w:rsidR="00EE2B1C" w:rsidRPr="007B098D" w:rsidRDefault="00EE2B1C" w:rsidP="00EE2B1C">
      <w:pPr>
        <w:spacing w:after="0"/>
        <w:jc w:val="center"/>
        <w:rPr>
          <w:rFonts w:ascii="Wingdings" w:hAnsi="Wingdings"/>
          <w:sz w:val="20"/>
          <w:szCs w:val="20"/>
        </w:rPr>
      </w:pPr>
      <w:r w:rsidRPr="007B098D">
        <w:rPr>
          <w:rFonts w:ascii="Wingdings" w:hAnsi="Wingdings"/>
          <w:sz w:val="20"/>
          <w:szCs w:val="20"/>
        </w:rPr>
        <w:t></w:t>
      </w:r>
    </w:p>
    <w:p w14:paraId="0C725A6F" w14:textId="42B57DE5"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rPr>
          <w:bCs/>
        </w:rPr>
      </w:pPr>
      <w:r w:rsidRPr="007B098D">
        <w:rPr>
          <w:b/>
        </w:rPr>
        <w:t xml:space="preserve">We </w:t>
      </w:r>
      <w:r w:rsidR="002829B6" w:rsidRPr="007B098D">
        <w:rPr>
          <w:b/>
        </w:rPr>
        <w:t>review all grant applications</w:t>
      </w:r>
    </w:p>
    <w:p w14:paraId="1A041118" w14:textId="627BACE0"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pPr>
      <w:r w:rsidRPr="007B098D">
        <w:t xml:space="preserve">We </w:t>
      </w:r>
      <w:r w:rsidR="002829B6" w:rsidRPr="007B098D">
        <w:t xml:space="preserve">check </w:t>
      </w:r>
      <w:r w:rsidRPr="007B098D">
        <w:t>applications against eligibility criteria and notify you if you are not eligible.</w:t>
      </w:r>
      <w:r w:rsidR="002829B6" w:rsidRPr="007B098D">
        <w:t xml:space="preserve"> We then review your </w:t>
      </w:r>
      <w:r w:rsidR="005B73A1" w:rsidRPr="007B098D">
        <w:t xml:space="preserve">Service Delivery Plan </w:t>
      </w:r>
      <w:r w:rsidR="002829B6" w:rsidRPr="007B098D">
        <w:t xml:space="preserve">including an overall consideration of </w:t>
      </w:r>
      <w:r w:rsidR="00550A04">
        <w:t xml:space="preserve">the </w:t>
      </w:r>
      <w:r w:rsidR="002829B6" w:rsidRPr="007B098D">
        <w:t xml:space="preserve">value </w:t>
      </w:r>
      <w:r w:rsidR="00550A04">
        <w:t>with relevant</w:t>
      </w:r>
      <w:r w:rsidR="00550A04" w:rsidRPr="007B098D">
        <w:t xml:space="preserve"> </w:t>
      </w:r>
      <w:r w:rsidR="002829B6" w:rsidRPr="007B098D">
        <w:t>money.</w:t>
      </w:r>
    </w:p>
    <w:p w14:paraId="2910851C" w14:textId="77777777" w:rsidR="00EE2B1C" w:rsidRPr="007B098D" w:rsidRDefault="00EE2B1C" w:rsidP="00EE2B1C">
      <w:pPr>
        <w:spacing w:after="0"/>
        <w:jc w:val="center"/>
        <w:rPr>
          <w:rFonts w:ascii="Wingdings" w:hAnsi="Wingdings"/>
          <w:sz w:val="20"/>
          <w:szCs w:val="20"/>
        </w:rPr>
      </w:pPr>
      <w:r w:rsidRPr="007B098D">
        <w:rPr>
          <w:rFonts w:ascii="Wingdings" w:hAnsi="Wingdings"/>
          <w:sz w:val="20"/>
          <w:szCs w:val="20"/>
        </w:rPr>
        <w:t></w:t>
      </w:r>
    </w:p>
    <w:p w14:paraId="79CF5045" w14:textId="77777777"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7B098D">
        <w:rPr>
          <w:b/>
        </w:rPr>
        <w:t>We make grant recommendations</w:t>
      </w:r>
    </w:p>
    <w:p w14:paraId="214763C0" w14:textId="77777777"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pPr>
      <w:r w:rsidRPr="007B098D">
        <w:t xml:space="preserve">We provide advice to the decision maker on the merits of each application. </w:t>
      </w:r>
    </w:p>
    <w:p w14:paraId="4ACA79D1" w14:textId="77777777" w:rsidR="00EE2B1C" w:rsidRPr="007B098D" w:rsidRDefault="00EE2B1C" w:rsidP="00EE2B1C">
      <w:pPr>
        <w:spacing w:after="0"/>
        <w:jc w:val="center"/>
        <w:rPr>
          <w:rFonts w:ascii="Wingdings" w:hAnsi="Wingdings"/>
          <w:sz w:val="20"/>
          <w:szCs w:val="20"/>
        </w:rPr>
      </w:pPr>
      <w:r w:rsidRPr="007B098D">
        <w:rPr>
          <w:rFonts w:ascii="Wingdings" w:hAnsi="Wingdings"/>
          <w:sz w:val="20"/>
          <w:szCs w:val="20"/>
        </w:rPr>
        <w:t></w:t>
      </w:r>
    </w:p>
    <w:p w14:paraId="54B02230" w14:textId="3DA3FF91"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7B098D">
        <w:rPr>
          <w:b/>
        </w:rPr>
        <w:t xml:space="preserve">Grant </w:t>
      </w:r>
      <w:r w:rsidR="000405D6">
        <w:rPr>
          <w:b/>
        </w:rPr>
        <w:t>d</w:t>
      </w:r>
      <w:r w:rsidR="000405D6" w:rsidRPr="007B098D">
        <w:rPr>
          <w:b/>
        </w:rPr>
        <w:t xml:space="preserve">ecisions </w:t>
      </w:r>
      <w:r w:rsidRPr="007B098D">
        <w:rPr>
          <w:b/>
        </w:rPr>
        <w:t>are made</w:t>
      </w:r>
    </w:p>
    <w:p w14:paraId="041C6E6C" w14:textId="77777777"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pPr>
      <w:r w:rsidRPr="007B098D">
        <w:t>The decision maker decides which grant applications are successful.</w:t>
      </w:r>
    </w:p>
    <w:p w14:paraId="51C4D6B0" w14:textId="77777777" w:rsidR="00EE2B1C" w:rsidRPr="007B098D" w:rsidRDefault="00EE2B1C" w:rsidP="00EE2B1C">
      <w:pPr>
        <w:spacing w:after="0"/>
        <w:jc w:val="center"/>
        <w:rPr>
          <w:rFonts w:ascii="Wingdings" w:hAnsi="Wingdings"/>
          <w:sz w:val="20"/>
          <w:szCs w:val="20"/>
        </w:rPr>
      </w:pPr>
      <w:r w:rsidRPr="007B098D">
        <w:rPr>
          <w:rFonts w:ascii="Wingdings" w:hAnsi="Wingdings"/>
          <w:sz w:val="20"/>
          <w:szCs w:val="20"/>
        </w:rPr>
        <w:t></w:t>
      </w:r>
    </w:p>
    <w:p w14:paraId="076CF349" w14:textId="77777777" w:rsidR="00EE2B1C" w:rsidRPr="007B098D" w:rsidRDefault="00EE2B1C" w:rsidP="00EC0415">
      <w:pPr>
        <w:keepNext/>
        <w:pBdr>
          <w:top w:val="single" w:sz="2" w:space="1" w:color="auto"/>
          <w:left w:val="single" w:sz="2" w:space="4" w:color="auto"/>
          <w:bottom w:val="single" w:sz="2" w:space="1" w:color="auto"/>
          <w:right w:val="single" w:sz="2" w:space="4" w:color="auto"/>
        </w:pBdr>
        <w:spacing w:after="0"/>
        <w:jc w:val="center"/>
        <w:rPr>
          <w:b/>
        </w:rPr>
      </w:pPr>
      <w:r w:rsidRPr="007B098D">
        <w:rPr>
          <w:b/>
        </w:rPr>
        <w:t>We notify you of the outcome</w:t>
      </w:r>
    </w:p>
    <w:p w14:paraId="79BDE6B9" w14:textId="1ABCCDFD"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pPr>
      <w:r w:rsidRPr="007B098D">
        <w:t xml:space="preserve">We advise you of the outcome of your application.  </w:t>
      </w:r>
    </w:p>
    <w:p w14:paraId="054931AF" w14:textId="77777777" w:rsidR="00EE2B1C" w:rsidRPr="007B098D" w:rsidRDefault="00EE2B1C" w:rsidP="00EE2B1C">
      <w:pPr>
        <w:spacing w:after="0"/>
        <w:jc w:val="center"/>
        <w:rPr>
          <w:rFonts w:ascii="Wingdings" w:hAnsi="Wingdings"/>
          <w:sz w:val="20"/>
          <w:szCs w:val="20"/>
        </w:rPr>
      </w:pPr>
      <w:r w:rsidRPr="007B098D">
        <w:rPr>
          <w:rFonts w:ascii="Wingdings" w:hAnsi="Wingdings"/>
          <w:sz w:val="20"/>
          <w:szCs w:val="20"/>
        </w:rPr>
        <w:t></w:t>
      </w:r>
    </w:p>
    <w:p w14:paraId="6403BE65" w14:textId="77777777" w:rsidR="00EE2B1C" w:rsidRPr="007B098D" w:rsidRDefault="0065162B" w:rsidP="00EE2B1C">
      <w:pPr>
        <w:pBdr>
          <w:top w:val="single" w:sz="2" w:space="1" w:color="auto"/>
          <w:left w:val="single" w:sz="2" w:space="4" w:color="auto"/>
          <w:bottom w:val="single" w:sz="2" w:space="1" w:color="auto"/>
          <w:right w:val="single" w:sz="2" w:space="4" w:color="auto"/>
        </w:pBdr>
        <w:spacing w:after="0"/>
        <w:jc w:val="center"/>
        <w:rPr>
          <w:b/>
        </w:rPr>
      </w:pPr>
      <w:r w:rsidRPr="007B098D">
        <w:rPr>
          <w:rStyle w:val="highlightedtextChar"/>
          <w:color w:val="auto"/>
        </w:rPr>
        <w:lastRenderedPageBreak/>
        <w:t>We enter into a grant agreement</w:t>
      </w:r>
    </w:p>
    <w:p w14:paraId="7EAC0EE4" w14:textId="77777777"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7B098D">
        <w:t>We will enter into a grant agreement with successful applicants. The type of grant agreement is based on the nature of the grant and proportional to the risks involved.</w:t>
      </w:r>
    </w:p>
    <w:p w14:paraId="29C437BE" w14:textId="77777777" w:rsidR="00EE2B1C" w:rsidRPr="007B098D" w:rsidRDefault="00EE2B1C" w:rsidP="00EE2B1C">
      <w:pPr>
        <w:spacing w:after="0"/>
        <w:jc w:val="center"/>
        <w:rPr>
          <w:rFonts w:ascii="Wingdings" w:hAnsi="Wingdings"/>
          <w:sz w:val="20"/>
          <w:szCs w:val="20"/>
        </w:rPr>
      </w:pPr>
      <w:r w:rsidRPr="007B098D">
        <w:rPr>
          <w:rFonts w:ascii="Wingdings" w:hAnsi="Wingdings"/>
          <w:sz w:val="20"/>
          <w:szCs w:val="20"/>
        </w:rPr>
        <w:t></w:t>
      </w:r>
    </w:p>
    <w:p w14:paraId="679B31B0" w14:textId="77777777"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7B098D">
        <w:rPr>
          <w:b/>
        </w:rPr>
        <w:t>Delivery of grant</w:t>
      </w:r>
      <w:r w:rsidRPr="007B098D">
        <w:rPr>
          <w:b/>
          <w:bCs/>
        </w:rPr>
        <w:t xml:space="preserve"> </w:t>
      </w:r>
    </w:p>
    <w:p w14:paraId="47CE1995" w14:textId="5790309F"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rPr>
          <w:bCs/>
        </w:rPr>
      </w:pPr>
      <w:r w:rsidRPr="007B098D">
        <w:rPr>
          <w:bCs/>
        </w:rPr>
        <w:t xml:space="preserve">You undertake the grant as set out in your </w:t>
      </w:r>
      <w:r w:rsidRPr="007B098D">
        <w:rPr>
          <w:rStyle w:val="highlightedtextChar"/>
          <w:b w:val="0"/>
          <w:color w:val="auto"/>
        </w:rPr>
        <w:t>grant agreement</w:t>
      </w:r>
      <w:r w:rsidRPr="007B098D">
        <w:rPr>
          <w:bCs/>
        </w:rPr>
        <w:t>. We manage the grant by working with you, monitoring your progress and making payments.</w:t>
      </w:r>
    </w:p>
    <w:p w14:paraId="48B85181" w14:textId="77777777" w:rsidR="00EE2B1C" w:rsidRPr="007B098D" w:rsidRDefault="00EE2B1C" w:rsidP="00EE2B1C">
      <w:pPr>
        <w:spacing w:after="0"/>
        <w:jc w:val="center"/>
        <w:rPr>
          <w:rFonts w:ascii="Wingdings" w:hAnsi="Wingdings"/>
          <w:sz w:val="20"/>
          <w:szCs w:val="20"/>
        </w:rPr>
      </w:pPr>
      <w:r w:rsidRPr="007B098D">
        <w:rPr>
          <w:rFonts w:ascii="Wingdings" w:hAnsi="Wingdings"/>
          <w:sz w:val="20"/>
          <w:szCs w:val="20"/>
        </w:rPr>
        <w:t></w:t>
      </w:r>
    </w:p>
    <w:p w14:paraId="621B9CAD" w14:textId="77777777"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7B098D">
        <w:rPr>
          <w:b/>
        </w:rPr>
        <w:t xml:space="preserve">Evaluation of the </w:t>
      </w:r>
      <w:r w:rsidR="00883DBF" w:rsidRPr="007B098D">
        <w:rPr>
          <w:b/>
        </w:rPr>
        <w:t>Reconnect grant</w:t>
      </w:r>
    </w:p>
    <w:p w14:paraId="58567861" w14:textId="6D3A8992" w:rsidR="00EE2B1C" w:rsidRPr="007B098D" w:rsidRDefault="00EE2B1C" w:rsidP="00EE2B1C">
      <w:pPr>
        <w:pBdr>
          <w:top w:val="single" w:sz="2" w:space="1" w:color="auto"/>
          <w:left w:val="single" w:sz="2" w:space="4" w:color="auto"/>
          <w:bottom w:val="single" w:sz="2" w:space="1" w:color="auto"/>
          <w:right w:val="single" w:sz="2" w:space="4" w:color="auto"/>
        </w:pBdr>
        <w:spacing w:after="0"/>
        <w:jc w:val="center"/>
      </w:pPr>
      <w:r w:rsidRPr="007B098D">
        <w:t xml:space="preserve">We evaluate the specific grant and </w:t>
      </w:r>
      <w:r w:rsidR="00883DBF" w:rsidRPr="007B098D">
        <w:t xml:space="preserve">Reconnect </w:t>
      </w:r>
      <w:r w:rsidR="00E12791">
        <w:t>P</w:t>
      </w:r>
      <w:r w:rsidR="000C1447">
        <w:t>rogram</w:t>
      </w:r>
      <w:r w:rsidR="000C1447" w:rsidRPr="007B098D">
        <w:t xml:space="preserve"> </w:t>
      </w:r>
      <w:r w:rsidR="00694A68" w:rsidRPr="007B098D">
        <w:t>as a whole</w:t>
      </w:r>
      <w:r w:rsidRPr="007B098D">
        <w:t xml:space="preserve">. We base this on information you provide to us and that we collect from various sources. </w:t>
      </w:r>
    </w:p>
    <w:p w14:paraId="085511C9" w14:textId="77777777" w:rsidR="001A0777" w:rsidRPr="007B098D" w:rsidRDefault="001A0777" w:rsidP="0033477A">
      <w:pPr>
        <w:pStyle w:val="Heading2Numbered"/>
      </w:pPr>
      <w:bookmarkStart w:id="3" w:name="_Toc484677032"/>
      <w:bookmarkStart w:id="4" w:name="_Toc507580870"/>
      <w:bookmarkStart w:id="5" w:name="_Toc467773951"/>
      <w:r w:rsidRPr="007B098D">
        <w:t>Role of the Community Grants Hub</w:t>
      </w:r>
      <w:bookmarkEnd w:id="3"/>
      <w:bookmarkEnd w:id="4"/>
    </w:p>
    <w:p w14:paraId="4297F8C0" w14:textId="1D5F6A56" w:rsidR="001A0777" w:rsidRPr="007B098D" w:rsidRDefault="00D268E6" w:rsidP="001A0777">
      <w:r w:rsidRPr="007B098D">
        <w:t xml:space="preserve">This grant opportunity will be administered by the </w:t>
      </w:r>
      <w:r w:rsidR="005B73A1" w:rsidRPr="006B2C3B">
        <w:rPr>
          <w:rFonts w:cs="MuseoSans-500"/>
          <w:u w:color="0070C0"/>
        </w:rPr>
        <w:t>Community Grants Hub</w:t>
      </w:r>
      <w:r w:rsidRPr="007B098D">
        <w:t xml:space="preserve"> on behalf of the </w:t>
      </w:r>
      <w:r w:rsidR="00883DBF" w:rsidRPr="007B098D">
        <w:t>Department of Social Services</w:t>
      </w:r>
      <w:r w:rsidR="00186E42" w:rsidRPr="007B098D">
        <w:rPr>
          <w:rStyle w:val="highlightedtextChar"/>
          <w:color w:val="auto"/>
        </w:rPr>
        <w:t xml:space="preserve"> </w:t>
      </w:r>
      <w:r w:rsidR="00186E42" w:rsidRPr="007B098D">
        <w:t>under</w:t>
      </w:r>
      <w:r w:rsidR="00186E42" w:rsidRPr="007B098D">
        <w:rPr>
          <w:rStyle w:val="highlightedtextChar"/>
          <w:color w:val="auto"/>
        </w:rPr>
        <w:t xml:space="preserve"> </w:t>
      </w:r>
      <w:r w:rsidR="00186E42" w:rsidRPr="007B098D">
        <w:rPr>
          <w:rStyle w:val="highlightedtextChar"/>
          <w:b w:val="0"/>
          <w:color w:val="auto"/>
        </w:rPr>
        <w:t>a Whole of Australian Government initiative to streamline grant processes across agencies.</w:t>
      </w:r>
    </w:p>
    <w:p w14:paraId="5B2EC872" w14:textId="541A5784" w:rsidR="00045933" w:rsidRPr="007B098D" w:rsidRDefault="00045933" w:rsidP="0033477A">
      <w:pPr>
        <w:pStyle w:val="Heading2Numbered"/>
      </w:pPr>
      <w:bookmarkStart w:id="6" w:name="_Toc507580871"/>
      <w:r w:rsidRPr="007B098D">
        <w:t xml:space="preserve">About the </w:t>
      </w:r>
      <w:bookmarkEnd w:id="5"/>
      <w:r w:rsidR="008B09FA">
        <w:t>Reconnect</w:t>
      </w:r>
      <w:r w:rsidR="00D23C63" w:rsidRPr="007B098D">
        <w:t xml:space="preserve"> </w:t>
      </w:r>
      <w:r w:rsidR="000C1447">
        <w:t>Program</w:t>
      </w:r>
      <w:bookmarkEnd w:id="6"/>
    </w:p>
    <w:p w14:paraId="72768910" w14:textId="2FCEA252" w:rsidR="00DF56F9" w:rsidRPr="007B098D" w:rsidRDefault="00DF56F9" w:rsidP="00DF56F9">
      <w:pPr>
        <w:spacing w:after="120"/>
        <w:rPr>
          <w:rFonts w:asciiTheme="majorHAnsi" w:hAnsiTheme="majorHAnsi" w:cstheme="majorHAnsi"/>
        </w:rPr>
      </w:pPr>
      <w:bookmarkStart w:id="7" w:name="_Toc446408273"/>
      <w:bookmarkStart w:id="8" w:name="_Toc446428027"/>
      <w:bookmarkStart w:id="9" w:name="_Toc446499533"/>
      <w:bookmarkStart w:id="10" w:name="_Toc447289083"/>
      <w:bookmarkStart w:id="11" w:name="_Toc447291629"/>
      <w:bookmarkStart w:id="12" w:name="_Toc448833361"/>
      <w:bookmarkEnd w:id="7"/>
      <w:bookmarkEnd w:id="8"/>
      <w:bookmarkEnd w:id="9"/>
      <w:bookmarkEnd w:id="10"/>
      <w:bookmarkEnd w:id="11"/>
      <w:bookmarkEnd w:id="12"/>
      <w:r w:rsidRPr="007B098D">
        <w:rPr>
          <w:rFonts w:asciiTheme="majorHAnsi" w:hAnsiTheme="majorHAnsi" w:cstheme="majorHAnsi"/>
        </w:rPr>
        <w:t xml:space="preserve">The Reconnect </w:t>
      </w:r>
      <w:r w:rsidR="000C1447">
        <w:rPr>
          <w:rFonts w:asciiTheme="majorHAnsi" w:hAnsiTheme="majorHAnsi" w:cstheme="majorHAnsi"/>
        </w:rPr>
        <w:t>Program</w:t>
      </w:r>
      <w:r w:rsidR="000C1447" w:rsidRPr="007B098D">
        <w:rPr>
          <w:rFonts w:asciiTheme="majorHAnsi" w:hAnsiTheme="majorHAnsi" w:cstheme="majorHAnsi"/>
        </w:rPr>
        <w:t xml:space="preserve"> </w:t>
      </w:r>
      <w:r w:rsidRPr="007B098D">
        <w:rPr>
          <w:rFonts w:asciiTheme="majorHAnsi" w:hAnsiTheme="majorHAnsi" w:cstheme="majorHAnsi"/>
        </w:rPr>
        <w:t xml:space="preserve">is a community based early intervention and prevention </w:t>
      </w:r>
      <w:r w:rsidR="005F3D1C">
        <w:rPr>
          <w:rFonts w:asciiTheme="majorHAnsi" w:hAnsiTheme="majorHAnsi" w:cstheme="majorHAnsi"/>
        </w:rPr>
        <w:t>program</w:t>
      </w:r>
      <w:r w:rsidR="005F3D1C" w:rsidRPr="007B098D">
        <w:rPr>
          <w:rFonts w:asciiTheme="majorHAnsi" w:hAnsiTheme="majorHAnsi" w:cstheme="majorHAnsi"/>
        </w:rPr>
        <w:t xml:space="preserve"> </w:t>
      </w:r>
      <w:r w:rsidRPr="007B098D">
        <w:rPr>
          <w:rFonts w:asciiTheme="majorHAnsi" w:hAnsiTheme="majorHAnsi" w:cstheme="majorHAnsi"/>
        </w:rPr>
        <w:t xml:space="preserve">for young people aged 12 to 18 years </w:t>
      </w:r>
      <w:r w:rsidR="005B73A1" w:rsidRPr="007B098D">
        <w:rPr>
          <w:rFonts w:asciiTheme="majorHAnsi" w:hAnsiTheme="majorHAnsi" w:cstheme="majorHAnsi"/>
        </w:rPr>
        <w:t xml:space="preserve">(or 12 to 21 years in the case of newly arrived youth) </w:t>
      </w:r>
      <w:r w:rsidRPr="007B098D">
        <w:rPr>
          <w:rFonts w:asciiTheme="majorHAnsi" w:hAnsiTheme="majorHAnsi" w:cstheme="majorHAnsi"/>
        </w:rPr>
        <w:t xml:space="preserve">who are homeless or at risk of homelessness, and their families. </w:t>
      </w:r>
    </w:p>
    <w:p w14:paraId="1514FEA9" w14:textId="77777777" w:rsidR="00DA1DA7" w:rsidRPr="007B098D" w:rsidRDefault="00DA1DA7" w:rsidP="00DA1DA7">
      <w:pPr>
        <w:spacing w:after="120"/>
        <w:rPr>
          <w:rFonts w:asciiTheme="majorHAnsi" w:hAnsiTheme="majorHAnsi" w:cstheme="majorHAnsi"/>
        </w:rPr>
      </w:pPr>
      <w:r w:rsidRPr="007B098D">
        <w:rPr>
          <w:rFonts w:asciiTheme="majorHAnsi" w:hAnsiTheme="majorHAnsi" w:cstheme="majorHAnsi"/>
        </w:rPr>
        <w:t xml:space="preserve">Reconnect is well regarded and recognised as contributing to better outcomes that improve the lives of vulnerable young Australians who are homeless or at risk of homelessness. </w:t>
      </w:r>
    </w:p>
    <w:p w14:paraId="690C472B" w14:textId="77777777" w:rsidR="0038323A" w:rsidRPr="007B098D" w:rsidRDefault="0038323A" w:rsidP="0038323A">
      <w:pPr>
        <w:spacing w:after="120"/>
        <w:rPr>
          <w:rFonts w:asciiTheme="majorHAnsi" w:hAnsiTheme="majorHAnsi" w:cstheme="majorHAnsi"/>
        </w:rPr>
      </w:pPr>
      <w:r w:rsidRPr="007B098D">
        <w:rPr>
          <w:rFonts w:asciiTheme="majorHAnsi" w:hAnsiTheme="majorHAnsi" w:cstheme="majorHAnsi"/>
        </w:rPr>
        <w:t xml:space="preserve">The aim of Reconnect is to prevent homelessness by intervening early with families and young people to stabilise and improve their housing situation and improve their level of engagement with family, work, education, training, employment and their local community. </w:t>
      </w:r>
    </w:p>
    <w:p w14:paraId="57F19DBF" w14:textId="77777777" w:rsidR="0038323A" w:rsidRPr="007B098D" w:rsidRDefault="0038323A" w:rsidP="00105239">
      <w:pPr>
        <w:spacing w:after="120"/>
        <w:rPr>
          <w:rFonts w:asciiTheme="majorHAnsi" w:hAnsiTheme="majorHAnsi" w:cstheme="majorHAnsi"/>
        </w:rPr>
      </w:pPr>
      <w:r w:rsidRPr="007B098D">
        <w:rPr>
          <w:rFonts w:asciiTheme="majorHAnsi" w:hAnsiTheme="majorHAnsi" w:cstheme="majorHAnsi"/>
        </w:rPr>
        <w:t xml:space="preserve">Reconnect services provide counselling, group work, mediation and practical support to the whole family, to help break the cycle of homelessness. </w:t>
      </w:r>
      <w:r w:rsidR="003A7918" w:rsidRPr="007B098D">
        <w:rPr>
          <w:rFonts w:asciiTheme="majorHAnsi" w:hAnsiTheme="majorHAnsi" w:cstheme="majorHAnsi"/>
        </w:rPr>
        <w:t>Reconnect</w:t>
      </w:r>
      <w:r w:rsidRPr="007B098D">
        <w:rPr>
          <w:rFonts w:asciiTheme="majorHAnsi" w:hAnsiTheme="majorHAnsi" w:cstheme="majorHAnsi"/>
        </w:rPr>
        <w:t xml:space="preserve"> providers also purchase other services to meet the individual needs of clients, such as specialised mental health services.</w:t>
      </w:r>
    </w:p>
    <w:p w14:paraId="6B3D88BE" w14:textId="5A25DBFC" w:rsidR="003A7918" w:rsidRPr="007B098D" w:rsidRDefault="003A7918" w:rsidP="003A7918">
      <w:pPr>
        <w:spacing w:after="120"/>
        <w:rPr>
          <w:rFonts w:asciiTheme="majorHAnsi" w:hAnsiTheme="majorHAnsi" w:cstheme="majorHAnsi"/>
        </w:rPr>
      </w:pPr>
      <w:r w:rsidRPr="007B098D">
        <w:rPr>
          <w:rFonts w:asciiTheme="majorHAnsi" w:hAnsiTheme="majorHAnsi" w:cstheme="majorHAnsi"/>
        </w:rPr>
        <w:t>Reconnect workers use a range of interventions and strategies with a young person and their whole family to help break the cycle of homelessness. Examples of approaches typically used by Reconnect workers include</w:t>
      </w:r>
      <w:r w:rsidR="00712628" w:rsidRPr="007B098D">
        <w:rPr>
          <w:rFonts w:asciiTheme="majorHAnsi" w:hAnsiTheme="majorHAnsi" w:cstheme="majorHAnsi"/>
        </w:rPr>
        <w:t>:</w:t>
      </w:r>
    </w:p>
    <w:p w14:paraId="32B3D17E"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assessment and goal setting</w:t>
      </w:r>
    </w:p>
    <w:p w14:paraId="37789AFA"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case management</w:t>
      </w:r>
    </w:p>
    <w:p w14:paraId="28DE383F"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referral</w:t>
      </w:r>
    </w:p>
    <w:p w14:paraId="7020910A"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advocacy</w:t>
      </w:r>
    </w:p>
    <w:p w14:paraId="2C6929C4"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lastRenderedPageBreak/>
        <w:t>counselling (individual and family)</w:t>
      </w:r>
    </w:p>
    <w:p w14:paraId="597404DD"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mediation</w:t>
      </w:r>
    </w:p>
    <w:p w14:paraId="52EB891F"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group work</w:t>
      </w:r>
    </w:p>
    <w:p w14:paraId="30F84740"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outreach</w:t>
      </w:r>
    </w:p>
    <w:p w14:paraId="3FD225B0"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practical support</w:t>
      </w:r>
    </w:p>
    <w:p w14:paraId="7BFC96B1"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brokerage</w:t>
      </w:r>
    </w:p>
    <w:p w14:paraId="242E08A0"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therapies (individual and family)</w:t>
      </w:r>
    </w:p>
    <w:p w14:paraId="150DB393" w14:textId="77777777" w:rsidR="003A7918" w:rsidRPr="007B098D" w:rsidRDefault="003A791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collaboration with other services (specialists, community stakeholders and networks)</w:t>
      </w:r>
    </w:p>
    <w:p w14:paraId="52DD290D" w14:textId="77777777" w:rsidR="002356E8" w:rsidRPr="007B098D" w:rsidRDefault="002356E8" w:rsidP="002356E8">
      <w:pPr>
        <w:spacing w:after="120"/>
        <w:rPr>
          <w:rFonts w:asciiTheme="majorHAnsi" w:hAnsiTheme="majorHAnsi" w:cstheme="majorHAnsi"/>
        </w:rPr>
      </w:pPr>
      <w:r w:rsidRPr="007B098D">
        <w:rPr>
          <w:rFonts w:asciiTheme="majorHAnsi" w:hAnsiTheme="majorHAnsi" w:cstheme="majorHAnsi"/>
        </w:rPr>
        <w:t>Reconnect services can accept referrals from any source. Reconnect services should maintain effective linkages with appropriate agencies in their local community to assist with making appropriate and effective referrals. Participants may be self-referred or referred from a range of sources including:</w:t>
      </w:r>
    </w:p>
    <w:p w14:paraId="097CC8B8"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schools, education and training organisations</w:t>
      </w:r>
    </w:p>
    <w:p w14:paraId="132CEB07"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family and caregivers</w:t>
      </w:r>
    </w:p>
    <w:p w14:paraId="3D411727"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 xml:space="preserve">friends </w:t>
      </w:r>
    </w:p>
    <w:p w14:paraId="05220212"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non-government community agencies</w:t>
      </w:r>
    </w:p>
    <w:p w14:paraId="04B62A49"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Centrelink</w:t>
      </w:r>
    </w:p>
    <w:p w14:paraId="5B80D968"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juvenile justice agencies</w:t>
      </w:r>
    </w:p>
    <w:p w14:paraId="79214F08"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police or legal units</w:t>
      </w:r>
    </w:p>
    <w:p w14:paraId="0DE1E776"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child protection agencies</w:t>
      </w:r>
    </w:p>
    <w:p w14:paraId="2E794F98"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youth refuge, youth housing or accommodation services</w:t>
      </w:r>
    </w:p>
    <w:p w14:paraId="7EEF36C2"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medical services</w:t>
      </w:r>
    </w:p>
    <w:p w14:paraId="3A14A7B0"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mental health services</w:t>
      </w:r>
    </w:p>
    <w:p w14:paraId="4571E47A" w14:textId="2EDF95D4" w:rsidR="002356E8" w:rsidRPr="007B098D" w:rsidRDefault="00393420"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other government departments</w:t>
      </w:r>
    </w:p>
    <w:p w14:paraId="3D56F87C" w14:textId="77777777" w:rsidR="002356E8" w:rsidRPr="007B098D" w:rsidRDefault="002356E8"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within your organisation</w:t>
      </w:r>
    </w:p>
    <w:p w14:paraId="4C87708F" w14:textId="2535EC66" w:rsidR="004D6253" w:rsidRPr="007B098D" w:rsidRDefault="00E12791" w:rsidP="004D6253">
      <w:r>
        <w:rPr>
          <w:rStyle w:val="highlightedtextChar"/>
          <w:b w:val="0"/>
          <w:color w:val="auto"/>
        </w:rPr>
        <w:t xml:space="preserve">The </w:t>
      </w:r>
      <w:r w:rsidR="004D6253" w:rsidRPr="007B098D">
        <w:rPr>
          <w:rStyle w:val="highlightedtextChar"/>
          <w:b w:val="0"/>
          <w:color w:val="auto"/>
        </w:rPr>
        <w:t xml:space="preserve">Reconnect </w:t>
      </w:r>
      <w:r>
        <w:rPr>
          <w:rStyle w:val="highlightedtextChar"/>
          <w:b w:val="0"/>
          <w:color w:val="auto"/>
        </w:rPr>
        <w:t xml:space="preserve">Program </w:t>
      </w:r>
      <w:r w:rsidR="004D6253" w:rsidRPr="007B098D">
        <w:t>is a component of Outcome 2: Families and Communities</w:t>
      </w:r>
      <w:r w:rsidR="00605D69">
        <w:t>,</w:t>
      </w:r>
      <w:r w:rsidR="004D6253" w:rsidRPr="007B098D">
        <w:t xml:space="preserve"> Program 2.</w:t>
      </w:r>
      <w:r w:rsidR="004D6253" w:rsidRPr="00FF4942">
        <w:t>1 Families and Communities</w:t>
      </w:r>
      <w:r w:rsidR="004D6253" w:rsidRPr="007B098D">
        <w:t>. The Families and Communities Program aims to strengthen relationships, improve well</w:t>
      </w:r>
      <w:r w:rsidR="004D6253" w:rsidRPr="007B098D">
        <w:noBreakHyphen/>
        <w:t xml:space="preserve">being of children and young people, reduce the cost of family breakdown, strengthen family and community functioning and facilitate the settlement of migrants and humanitarian entrants in the community. </w:t>
      </w:r>
    </w:p>
    <w:p w14:paraId="02F5EAAE" w14:textId="5F83E91B" w:rsidR="004D6253" w:rsidRPr="007B098D" w:rsidRDefault="004D6253" w:rsidP="007467F5">
      <w:pPr>
        <w:keepNext/>
        <w:keepLines/>
      </w:pPr>
      <w:r w:rsidRPr="007B098D">
        <w:lastRenderedPageBreak/>
        <w:t xml:space="preserve">The Reconnect </w:t>
      </w:r>
      <w:r w:rsidR="00E12791">
        <w:t>P</w:t>
      </w:r>
      <w:r w:rsidR="000C1447">
        <w:t>rogram</w:t>
      </w:r>
      <w:r w:rsidR="000C1447" w:rsidRPr="007B098D">
        <w:t xml:space="preserve"> </w:t>
      </w:r>
      <w:r w:rsidRPr="007B098D">
        <w:t xml:space="preserve">contributes to </w:t>
      </w:r>
      <w:r w:rsidR="00605D69">
        <w:t>Outcome 2:</w:t>
      </w:r>
      <w:r w:rsidR="00605D69" w:rsidRPr="007B098D">
        <w:t xml:space="preserve"> </w:t>
      </w:r>
      <w:r w:rsidRPr="007B098D">
        <w:t>Families and Communities through intervening early to prevent youth homelessness and help young people stabilise their living arrangements, improve family functioning, maintain their connection to education and improve employment prospects.</w:t>
      </w:r>
    </w:p>
    <w:p w14:paraId="2F38C8B0" w14:textId="3A0D4E4D" w:rsidR="00CC3533" w:rsidRPr="007B098D" w:rsidRDefault="00CC3533" w:rsidP="00CC3533">
      <w:pPr>
        <w:spacing w:after="120"/>
        <w:rPr>
          <w:rFonts w:asciiTheme="majorHAnsi" w:hAnsiTheme="majorHAnsi" w:cstheme="majorHAnsi"/>
        </w:rPr>
      </w:pPr>
      <w:r w:rsidRPr="007B098D">
        <w:rPr>
          <w:rFonts w:asciiTheme="majorHAnsi" w:hAnsiTheme="majorHAnsi" w:cstheme="majorHAnsi"/>
        </w:rPr>
        <w:t xml:space="preserve">The Australian Government </w:t>
      </w:r>
      <w:r w:rsidR="00087314" w:rsidRPr="007B098D">
        <w:rPr>
          <w:rFonts w:asciiTheme="majorHAnsi" w:hAnsiTheme="majorHAnsi" w:cstheme="majorHAnsi"/>
        </w:rPr>
        <w:t xml:space="preserve">currently </w:t>
      </w:r>
      <w:r w:rsidRPr="007B098D">
        <w:rPr>
          <w:rFonts w:asciiTheme="majorHAnsi" w:hAnsiTheme="majorHAnsi" w:cstheme="majorHAnsi"/>
        </w:rPr>
        <w:t xml:space="preserve">funds 70 </w:t>
      </w:r>
      <w:r w:rsidR="00550A04">
        <w:rPr>
          <w:rFonts w:asciiTheme="majorHAnsi" w:hAnsiTheme="majorHAnsi" w:cstheme="majorHAnsi"/>
        </w:rPr>
        <w:t xml:space="preserve">organisations </w:t>
      </w:r>
      <w:r w:rsidRPr="007B098D">
        <w:rPr>
          <w:rFonts w:asciiTheme="majorHAnsi" w:hAnsiTheme="majorHAnsi" w:cstheme="majorHAnsi"/>
        </w:rPr>
        <w:t xml:space="preserve">to deliver </w:t>
      </w:r>
      <w:r w:rsidR="0034096B">
        <w:rPr>
          <w:rFonts w:asciiTheme="majorHAnsi" w:hAnsiTheme="majorHAnsi" w:cstheme="majorHAnsi"/>
        </w:rPr>
        <w:t xml:space="preserve">102 </w:t>
      </w:r>
      <w:r w:rsidRPr="007B098D">
        <w:rPr>
          <w:rFonts w:asciiTheme="majorHAnsi" w:hAnsiTheme="majorHAnsi" w:cstheme="majorHAnsi"/>
        </w:rPr>
        <w:t xml:space="preserve">Reconnect </w:t>
      </w:r>
      <w:r w:rsidR="002B6F4E" w:rsidRPr="007B098D">
        <w:rPr>
          <w:rFonts w:asciiTheme="majorHAnsi" w:hAnsiTheme="majorHAnsi" w:cstheme="majorHAnsi"/>
        </w:rPr>
        <w:t>services</w:t>
      </w:r>
      <w:r w:rsidRPr="007B098D">
        <w:rPr>
          <w:rFonts w:asciiTheme="majorHAnsi" w:hAnsiTheme="majorHAnsi" w:cstheme="majorHAnsi"/>
        </w:rPr>
        <w:t xml:space="preserve">. </w:t>
      </w:r>
    </w:p>
    <w:p w14:paraId="3077D99D" w14:textId="1416834F" w:rsidR="002356E8" w:rsidRPr="007B098D" w:rsidRDefault="00605D69" w:rsidP="00105239">
      <w:pPr>
        <w:spacing w:after="120"/>
        <w:rPr>
          <w:rFonts w:asciiTheme="majorHAnsi" w:hAnsiTheme="majorHAnsi" w:cstheme="majorHAnsi"/>
        </w:rPr>
      </w:pPr>
      <w:r>
        <w:rPr>
          <w:rFonts w:asciiTheme="majorHAnsi" w:hAnsiTheme="majorHAnsi" w:cstheme="majorHAnsi"/>
        </w:rPr>
        <w:t xml:space="preserve">The </w:t>
      </w:r>
      <w:r w:rsidR="002356E8" w:rsidRPr="007B098D">
        <w:rPr>
          <w:rFonts w:asciiTheme="majorHAnsi" w:hAnsiTheme="majorHAnsi" w:cstheme="majorHAnsi"/>
        </w:rPr>
        <w:t xml:space="preserve">Reconnect </w:t>
      </w:r>
      <w:r>
        <w:rPr>
          <w:rFonts w:asciiTheme="majorHAnsi" w:hAnsiTheme="majorHAnsi" w:cstheme="majorHAnsi"/>
        </w:rPr>
        <w:t xml:space="preserve">grant opportunity </w:t>
      </w:r>
      <w:r w:rsidR="002356E8" w:rsidRPr="007B098D">
        <w:rPr>
          <w:rFonts w:asciiTheme="majorHAnsi" w:hAnsiTheme="majorHAnsi" w:cstheme="majorHAnsi"/>
        </w:rPr>
        <w:t xml:space="preserve">will be undertaken according to the </w:t>
      </w:r>
      <w:hyperlink r:id="rId12" w:tooltip="Commonwealth Grants Rules and Guidelines 2017" w:history="1">
        <w:r w:rsidR="001F38AA" w:rsidRPr="006B2C3B">
          <w:rPr>
            <w:rStyle w:val="Hyperlink"/>
            <w:i/>
          </w:rPr>
          <w:t>Commonwealth Grants Rules and Guidelines 2017</w:t>
        </w:r>
        <w:r w:rsidR="001F38AA" w:rsidRPr="007B098D">
          <w:rPr>
            <w:rStyle w:val="Hyperlink"/>
          </w:rPr>
          <w:t xml:space="preserve"> (CGRGs)</w:t>
        </w:r>
      </w:hyperlink>
      <w:r w:rsidR="001F38AA" w:rsidRPr="007B098D">
        <w:rPr>
          <w:rFonts w:asciiTheme="majorHAnsi" w:hAnsiTheme="majorHAnsi" w:cstheme="majorHAnsi"/>
        </w:rPr>
        <w:t>.</w:t>
      </w:r>
    </w:p>
    <w:p w14:paraId="6CFE4DCA" w14:textId="4CA40D9F" w:rsidR="0012141D" w:rsidRPr="008B09FA" w:rsidRDefault="0012141D">
      <w:pPr>
        <w:spacing w:after="120"/>
        <w:rPr>
          <w:rFonts w:asciiTheme="majorHAnsi" w:hAnsiTheme="majorHAnsi" w:cstheme="majorHAnsi"/>
          <w:b/>
        </w:rPr>
      </w:pPr>
      <w:r w:rsidRPr="008B09FA">
        <w:rPr>
          <w:rFonts w:asciiTheme="majorHAnsi" w:hAnsiTheme="majorHAnsi" w:cstheme="majorHAnsi"/>
          <w:b/>
        </w:rPr>
        <w:t xml:space="preserve">Strengthening </w:t>
      </w:r>
      <w:r w:rsidR="00B50307" w:rsidRPr="008B09FA">
        <w:rPr>
          <w:rFonts w:asciiTheme="majorHAnsi" w:hAnsiTheme="majorHAnsi" w:cstheme="majorHAnsi"/>
          <w:b/>
        </w:rPr>
        <w:t>early intervention and p</w:t>
      </w:r>
      <w:r w:rsidRPr="008B09FA">
        <w:rPr>
          <w:rFonts w:asciiTheme="majorHAnsi" w:hAnsiTheme="majorHAnsi" w:cstheme="majorHAnsi"/>
          <w:b/>
        </w:rPr>
        <w:t>revention</w:t>
      </w:r>
      <w:r w:rsidR="007B730D" w:rsidRPr="008B09FA">
        <w:rPr>
          <w:rFonts w:asciiTheme="majorHAnsi" w:hAnsiTheme="majorHAnsi" w:cstheme="majorHAnsi"/>
          <w:b/>
        </w:rPr>
        <w:t xml:space="preserve"> services</w:t>
      </w:r>
    </w:p>
    <w:p w14:paraId="69DB07C2" w14:textId="1453A68B" w:rsidR="0012141D" w:rsidRPr="007B098D" w:rsidRDefault="0012141D" w:rsidP="007467F5">
      <w:r w:rsidRPr="007B098D">
        <w:t xml:space="preserve">From 1 July 2018, the focus of </w:t>
      </w:r>
      <w:r w:rsidR="001F38AA" w:rsidRPr="007B098D">
        <w:t xml:space="preserve">the </w:t>
      </w:r>
      <w:r w:rsidRPr="007B098D">
        <w:t xml:space="preserve">Reconnect </w:t>
      </w:r>
      <w:r w:rsidR="00605D69">
        <w:t>Program</w:t>
      </w:r>
      <w:r w:rsidR="00605D69" w:rsidRPr="007B098D">
        <w:t xml:space="preserve"> </w:t>
      </w:r>
      <w:r w:rsidRPr="007B098D">
        <w:t xml:space="preserve">will be on early intervention and prevention. </w:t>
      </w:r>
      <w:r w:rsidR="00605D69">
        <w:t>Refocusing</w:t>
      </w:r>
      <w:r w:rsidR="00605D69" w:rsidRPr="007B098D">
        <w:t xml:space="preserve"> </w:t>
      </w:r>
      <w:r w:rsidRPr="007B098D">
        <w:t>early intervention and prevention will mean more young people in need of assistance are identified early and have access to services before they become homeless or disengaged</w:t>
      </w:r>
      <w:r w:rsidR="006D1C9C" w:rsidRPr="007B098D">
        <w:t xml:space="preserve"> and before problems compound</w:t>
      </w:r>
      <w:r w:rsidRPr="007B098D">
        <w:t xml:space="preserve">. This is a more efficient and effective approach in preventing homelessness. </w:t>
      </w:r>
    </w:p>
    <w:p w14:paraId="439C1A4C" w14:textId="7FEFABA0" w:rsidR="0012141D" w:rsidRPr="007B098D" w:rsidRDefault="0012141D" w:rsidP="0012141D">
      <w:pPr>
        <w:spacing w:after="120"/>
        <w:rPr>
          <w:rFonts w:asciiTheme="majorHAnsi" w:hAnsiTheme="majorHAnsi" w:cstheme="majorHAnsi"/>
        </w:rPr>
      </w:pPr>
      <w:r w:rsidRPr="007B098D">
        <w:rPr>
          <w:rFonts w:asciiTheme="majorHAnsi" w:hAnsiTheme="majorHAnsi" w:cstheme="majorHAnsi"/>
        </w:rPr>
        <w:t xml:space="preserve">Reconnect </w:t>
      </w:r>
      <w:r w:rsidR="001F38AA" w:rsidRPr="007B098D">
        <w:rPr>
          <w:rFonts w:asciiTheme="majorHAnsi" w:hAnsiTheme="majorHAnsi" w:cstheme="majorHAnsi"/>
        </w:rPr>
        <w:t>services</w:t>
      </w:r>
      <w:r w:rsidRPr="007B098D">
        <w:rPr>
          <w:rFonts w:asciiTheme="majorHAnsi" w:hAnsiTheme="majorHAnsi" w:cstheme="majorHAnsi"/>
        </w:rPr>
        <w:t xml:space="preserve"> are expected to work collaboratively with schools and a range of core services to increase the early intervention capacity of the service system and make sure all clients presenting or being referred to Reconnect either receive assistance or are </w:t>
      </w:r>
      <w:r w:rsidR="006B2C3B">
        <w:rPr>
          <w:rFonts w:asciiTheme="majorHAnsi" w:hAnsiTheme="majorHAnsi" w:cstheme="majorHAnsi"/>
        </w:rPr>
        <w:t xml:space="preserve">directed to more </w:t>
      </w:r>
      <w:r w:rsidRPr="007B098D">
        <w:rPr>
          <w:rFonts w:asciiTheme="majorHAnsi" w:hAnsiTheme="majorHAnsi" w:cstheme="majorHAnsi"/>
        </w:rPr>
        <w:t>appropriate services.</w:t>
      </w:r>
    </w:p>
    <w:p w14:paraId="1FB069BD" w14:textId="1D895176" w:rsidR="005D3A7C" w:rsidRPr="007B098D" w:rsidRDefault="00D7116D" w:rsidP="007467F5">
      <w:pPr>
        <w:spacing w:after="120"/>
        <w:rPr>
          <w:rFonts w:asciiTheme="majorHAnsi" w:hAnsiTheme="majorHAnsi" w:cstheme="majorHAnsi"/>
        </w:rPr>
      </w:pPr>
      <w:r w:rsidRPr="007B098D">
        <w:rPr>
          <w:rFonts w:asciiTheme="majorHAnsi" w:hAnsiTheme="majorHAnsi" w:cstheme="majorHAnsi"/>
        </w:rPr>
        <w:t>Reconnect services are expected to ensure their services are known in their local area, this may include expanding their outreach component</w:t>
      </w:r>
      <w:r w:rsidR="006D1C9C" w:rsidRPr="007B098D">
        <w:rPr>
          <w:rFonts w:asciiTheme="majorHAnsi" w:hAnsiTheme="majorHAnsi" w:cstheme="majorHAnsi"/>
        </w:rPr>
        <w:t>,</w:t>
      </w:r>
      <w:r w:rsidR="000F7B15" w:rsidRPr="007B098D">
        <w:rPr>
          <w:rFonts w:asciiTheme="majorHAnsi" w:hAnsiTheme="majorHAnsi" w:cstheme="majorHAnsi"/>
        </w:rPr>
        <w:t xml:space="preserve"> with the aim of early identification of those at risk</w:t>
      </w:r>
      <w:r w:rsidR="00B62771" w:rsidRPr="007B098D">
        <w:rPr>
          <w:rFonts w:asciiTheme="majorHAnsi" w:hAnsiTheme="majorHAnsi" w:cstheme="majorHAnsi"/>
        </w:rPr>
        <w:t xml:space="preserve"> of homelessness</w:t>
      </w:r>
      <w:r w:rsidR="000F7B15" w:rsidRPr="007B098D">
        <w:rPr>
          <w:rFonts w:asciiTheme="majorHAnsi" w:hAnsiTheme="majorHAnsi" w:cstheme="majorHAnsi"/>
        </w:rPr>
        <w:t xml:space="preserve">. </w:t>
      </w:r>
    </w:p>
    <w:p w14:paraId="00E42612" w14:textId="77777777" w:rsidR="0037462E" w:rsidRPr="007B098D" w:rsidRDefault="0037462E" w:rsidP="0033477A">
      <w:pPr>
        <w:pStyle w:val="Heading3Numbered"/>
      </w:pPr>
      <w:bookmarkStart w:id="13" w:name="_Toc500162947"/>
      <w:bookmarkStart w:id="14" w:name="_Toc500163004"/>
      <w:bookmarkStart w:id="15" w:name="_Toc500168333"/>
      <w:bookmarkStart w:id="16" w:name="_Toc500168399"/>
      <w:bookmarkStart w:id="17" w:name="_Toc500150831"/>
      <w:bookmarkStart w:id="18" w:name="_Toc500162948"/>
      <w:bookmarkStart w:id="19" w:name="_Toc500163005"/>
      <w:bookmarkStart w:id="20" w:name="_Toc500168334"/>
      <w:bookmarkStart w:id="21" w:name="_Toc500168400"/>
      <w:bookmarkStart w:id="22" w:name="_Toc507580872"/>
      <w:bookmarkEnd w:id="13"/>
      <w:bookmarkEnd w:id="14"/>
      <w:bookmarkEnd w:id="15"/>
      <w:bookmarkEnd w:id="16"/>
      <w:bookmarkEnd w:id="17"/>
      <w:bookmarkEnd w:id="18"/>
      <w:bookmarkEnd w:id="19"/>
      <w:bookmarkEnd w:id="20"/>
      <w:bookmarkEnd w:id="21"/>
      <w:r w:rsidRPr="007B098D">
        <w:t>Reconnect objectives</w:t>
      </w:r>
      <w:bookmarkEnd w:id="22"/>
    </w:p>
    <w:p w14:paraId="4B951F56" w14:textId="61ADD364" w:rsidR="0038323A" w:rsidRPr="007B098D" w:rsidRDefault="0038323A" w:rsidP="0038323A">
      <w:pPr>
        <w:spacing w:after="120"/>
        <w:rPr>
          <w:rFonts w:asciiTheme="majorHAnsi" w:hAnsiTheme="majorHAnsi" w:cstheme="majorHAnsi"/>
        </w:rPr>
      </w:pPr>
      <w:r w:rsidRPr="007B098D">
        <w:rPr>
          <w:rFonts w:asciiTheme="majorHAnsi" w:hAnsiTheme="majorHAnsi" w:cstheme="majorHAnsi"/>
        </w:rPr>
        <w:t>Reconnect objectives</w:t>
      </w:r>
      <w:r w:rsidR="00393420" w:rsidRPr="007B098D">
        <w:rPr>
          <w:rFonts w:asciiTheme="majorHAnsi" w:hAnsiTheme="majorHAnsi" w:cstheme="majorHAnsi"/>
        </w:rPr>
        <w:t xml:space="preserve"> </w:t>
      </w:r>
      <w:r w:rsidR="00CB519F" w:rsidRPr="007B098D">
        <w:rPr>
          <w:rFonts w:asciiTheme="majorHAnsi" w:hAnsiTheme="majorHAnsi" w:cstheme="majorHAnsi"/>
        </w:rPr>
        <w:t>include</w:t>
      </w:r>
      <w:r w:rsidRPr="007B098D">
        <w:rPr>
          <w:rFonts w:asciiTheme="majorHAnsi" w:hAnsiTheme="majorHAnsi" w:cstheme="majorHAnsi"/>
        </w:rPr>
        <w:t>:</w:t>
      </w:r>
    </w:p>
    <w:p w14:paraId="16FD74F8" w14:textId="02534BDB" w:rsidR="007E057C" w:rsidRPr="007B098D" w:rsidRDefault="00EE06A4"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young people re</w:t>
      </w:r>
      <w:r w:rsidR="00393420" w:rsidRPr="007B098D">
        <w:rPr>
          <w:rFonts w:asciiTheme="majorHAnsi" w:hAnsiTheme="majorHAnsi" w:cstheme="majorHAnsi"/>
        </w:rPr>
        <w:t>-</w:t>
      </w:r>
      <w:r w:rsidRPr="007B098D">
        <w:rPr>
          <w:rFonts w:asciiTheme="majorHAnsi" w:hAnsiTheme="majorHAnsi" w:cstheme="majorHAnsi"/>
        </w:rPr>
        <w:t>engage or strengthen their engagement with education or training, the community and employment, including</w:t>
      </w:r>
      <w:r w:rsidR="007E057C" w:rsidRPr="007B098D">
        <w:rPr>
          <w:rFonts w:asciiTheme="majorHAnsi" w:hAnsiTheme="majorHAnsi" w:cstheme="majorHAnsi"/>
        </w:rPr>
        <w:t xml:space="preserve">: </w:t>
      </w:r>
    </w:p>
    <w:p w14:paraId="147D07B7" w14:textId="77777777" w:rsidR="007E057C" w:rsidRPr="007B098D" w:rsidRDefault="007E057C"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increased school attendance</w:t>
      </w:r>
    </w:p>
    <w:p w14:paraId="1B9DC51C" w14:textId="1ED8F1EB" w:rsidR="007E057C" w:rsidRPr="007B098D" w:rsidRDefault="00EE06A4"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finish</w:t>
      </w:r>
      <w:r w:rsidR="007E057C" w:rsidRPr="007B098D">
        <w:rPr>
          <w:rFonts w:asciiTheme="majorHAnsi" w:hAnsiTheme="majorHAnsi" w:cstheme="majorHAnsi"/>
        </w:rPr>
        <w:t xml:space="preserve"> school or training</w:t>
      </w:r>
    </w:p>
    <w:p w14:paraId="0E9F7D8B" w14:textId="21F90CED" w:rsidR="007E057C" w:rsidRPr="007B098D" w:rsidRDefault="007E057C"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smooth transition from primary to secondary school or further education</w:t>
      </w:r>
    </w:p>
    <w:p w14:paraId="3DDC8C6B" w14:textId="7219EFAA" w:rsidR="00EE06A4" w:rsidRPr="007B098D" w:rsidRDefault="00EE06A4" w:rsidP="005C4FB3">
      <w:pPr>
        <w:numPr>
          <w:ilvl w:val="1"/>
          <w:numId w:val="16"/>
        </w:numPr>
        <w:tabs>
          <w:tab w:val="clear" w:pos="1440"/>
          <w:tab w:val="num" w:pos="426"/>
          <w:tab w:val="left" w:pos="851"/>
        </w:tabs>
        <w:spacing w:after="120"/>
        <w:ind w:left="851" w:hanging="447"/>
        <w:rPr>
          <w:rFonts w:asciiTheme="majorHAnsi" w:hAnsiTheme="majorHAnsi" w:cstheme="majorHAnsi"/>
        </w:rPr>
      </w:pPr>
      <w:r w:rsidRPr="007B098D">
        <w:rPr>
          <w:rFonts w:asciiTheme="majorHAnsi" w:hAnsiTheme="majorHAnsi" w:cstheme="majorHAnsi"/>
        </w:rPr>
        <w:t>increased social connectedness, such as with sporting groups</w:t>
      </w:r>
    </w:p>
    <w:p w14:paraId="680C4338" w14:textId="7947D888" w:rsidR="00EE06A4" w:rsidRPr="007B098D" w:rsidRDefault="00EE06A4" w:rsidP="005C4FB3">
      <w:pPr>
        <w:numPr>
          <w:ilvl w:val="1"/>
          <w:numId w:val="16"/>
        </w:numPr>
        <w:tabs>
          <w:tab w:val="clear" w:pos="1440"/>
          <w:tab w:val="num" w:pos="426"/>
          <w:tab w:val="left" w:pos="851"/>
        </w:tabs>
        <w:spacing w:after="120"/>
        <w:ind w:left="851" w:hanging="447"/>
        <w:rPr>
          <w:rFonts w:asciiTheme="majorHAnsi" w:hAnsiTheme="majorHAnsi" w:cstheme="majorHAnsi"/>
        </w:rPr>
      </w:pPr>
      <w:r w:rsidRPr="007B098D">
        <w:rPr>
          <w:rFonts w:asciiTheme="majorHAnsi" w:hAnsiTheme="majorHAnsi" w:cstheme="majorHAnsi"/>
        </w:rPr>
        <w:t>improved employment opportunities</w:t>
      </w:r>
    </w:p>
    <w:p w14:paraId="22A60D68" w14:textId="65C18431" w:rsidR="00EE06A4" w:rsidRPr="007B098D" w:rsidRDefault="00EE06A4" w:rsidP="005C4FB3">
      <w:pPr>
        <w:numPr>
          <w:ilvl w:val="0"/>
          <w:numId w:val="16"/>
        </w:numPr>
        <w:tabs>
          <w:tab w:val="num" w:pos="426"/>
        </w:tabs>
        <w:spacing w:after="120"/>
        <w:rPr>
          <w:rFonts w:asciiTheme="majorHAnsi" w:hAnsiTheme="majorHAnsi" w:cstheme="majorHAnsi"/>
          <w:bCs/>
        </w:rPr>
      </w:pPr>
      <w:r w:rsidRPr="007B098D">
        <w:rPr>
          <w:rFonts w:asciiTheme="majorHAnsi" w:hAnsiTheme="majorHAnsi" w:cstheme="majorHAnsi"/>
        </w:rPr>
        <w:t xml:space="preserve">family reconciliation, wherever practicable and safe, between homeless young people, or those at risk of homelessness and their family. </w:t>
      </w:r>
      <w:r w:rsidRPr="007B098D">
        <w:rPr>
          <w:rFonts w:asciiTheme="majorHAnsi" w:hAnsiTheme="majorHAnsi" w:cstheme="majorHAnsi"/>
          <w:bCs/>
        </w:rPr>
        <w:t>Family reconciliation include</w:t>
      </w:r>
      <w:r w:rsidR="00AA28E9" w:rsidRPr="007B098D">
        <w:rPr>
          <w:rFonts w:asciiTheme="majorHAnsi" w:hAnsiTheme="majorHAnsi" w:cstheme="majorHAnsi"/>
          <w:bCs/>
        </w:rPr>
        <w:t>s</w:t>
      </w:r>
      <w:r w:rsidRPr="007B098D">
        <w:rPr>
          <w:rFonts w:asciiTheme="majorHAnsi" w:hAnsiTheme="majorHAnsi" w:cstheme="majorHAnsi"/>
          <w:bCs/>
        </w:rPr>
        <w:t>:</w:t>
      </w:r>
    </w:p>
    <w:p w14:paraId="575D13B7" w14:textId="77777777" w:rsidR="00EE06A4" w:rsidRPr="007B098D" w:rsidRDefault="00EE06A4"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the young person returns home</w:t>
      </w:r>
    </w:p>
    <w:p w14:paraId="28CA4885" w14:textId="04A6A68C" w:rsidR="00EE06A4" w:rsidRPr="007B098D" w:rsidRDefault="00EE06A4"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ongoing positive family relationships are created which provide the young person with emotional and physical support</w:t>
      </w:r>
    </w:p>
    <w:p w14:paraId="08500C39" w14:textId="53196FDA" w:rsidR="00EE06A4" w:rsidRPr="007B098D" w:rsidRDefault="00EE06A4"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conflict is reduced or dealt with more positively</w:t>
      </w:r>
    </w:p>
    <w:p w14:paraId="734CE583" w14:textId="77777777" w:rsidR="00EE06A4" w:rsidRPr="007B098D" w:rsidRDefault="00EE06A4"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lastRenderedPageBreak/>
        <w:t>reconciling the young person with other family members, for example with grandparents or siblings</w:t>
      </w:r>
    </w:p>
    <w:p w14:paraId="680DD291" w14:textId="77777777" w:rsidR="00EE06A4" w:rsidRPr="007B098D" w:rsidRDefault="00EE06A4"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 xml:space="preserve">both parent(s) and the young person accepting that independence is appropriate for the young person </w:t>
      </w:r>
    </w:p>
    <w:p w14:paraId="7553E7CE" w14:textId="77777777" w:rsidR="00EE06A4" w:rsidRPr="007B098D" w:rsidRDefault="00EE06A4"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establishing a viable support system for the independent young person that includes a member of their family</w:t>
      </w:r>
    </w:p>
    <w:p w14:paraId="52CE5C2B" w14:textId="5D9FED9D" w:rsidR="007E057C" w:rsidRPr="007B098D" w:rsidRDefault="001F38AA"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 xml:space="preserve">fewer </w:t>
      </w:r>
      <w:r w:rsidR="007E057C" w:rsidRPr="007B098D">
        <w:rPr>
          <w:rFonts w:asciiTheme="majorHAnsi" w:hAnsiTheme="majorHAnsi" w:cstheme="majorHAnsi"/>
        </w:rPr>
        <w:t>entries into homelessness including:</w:t>
      </w:r>
    </w:p>
    <w:p w14:paraId="51B2C027" w14:textId="77777777" w:rsidR="007E057C" w:rsidRPr="007B098D" w:rsidRDefault="007E057C"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preventing homelessness</w:t>
      </w:r>
    </w:p>
    <w:p w14:paraId="51826C89" w14:textId="77777777" w:rsidR="007E057C" w:rsidRPr="007B098D" w:rsidRDefault="007E057C"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effective early intervention for people who have recently been homeless</w:t>
      </w:r>
    </w:p>
    <w:p w14:paraId="138AB1D8" w14:textId="77777777" w:rsidR="007E057C" w:rsidRPr="007B098D" w:rsidRDefault="007E057C"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more young people in safe, secure and stable housing</w:t>
      </w:r>
    </w:p>
    <w:p w14:paraId="75AE26D6" w14:textId="0975B542" w:rsidR="007E057C" w:rsidRPr="007B098D" w:rsidRDefault="001F38AA" w:rsidP="005C4FB3">
      <w:pPr>
        <w:numPr>
          <w:ilvl w:val="0"/>
          <w:numId w:val="16"/>
        </w:numPr>
        <w:tabs>
          <w:tab w:val="num" w:pos="426"/>
        </w:tabs>
        <w:spacing w:after="120"/>
        <w:rPr>
          <w:rFonts w:asciiTheme="majorHAnsi" w:hAnsiTheme="majorHAnsi" w:cstheme="majorHAnsi"/>
        </w:rPr>
      </w:pPr>
      <w:r w:rsidRPr="007B098D">
        <w:rPr>
          <w:rFonts w:asciiTheme="majorHAnsi" w:hAnsiTheme="majorHAnsi" w:cstheme="majorHAnsi"/>
        </w:rPr>
        <w:t xml:space="preserve">improved </w:t>
      </w:r>
      <w:r w:rsidR="00EE06A4" w:rsidRPr="007B098D">
        <w:rPr>
          <w:rFonts w:asciiTheme="majorHAnsi" w:hAnsiTheme="majorHAnsi" w:cstheme="majorHAnsi"/>
        </w:rPr>
        <w:t xml:space="preserve">wellbeing and </w:t>
      </w:r>
      <w:r w:rsidR="007E057C" w:rsidRPr="007B098D">
        <w:rPr>
          <w:rFonts w:asciiTheme="majorHAnsi" w:hAnsiTheme="majorHAnsi" w:cstheme="majorHAnsi"/>
        </w:rPr>
        <w:t>mental health includ</w:t>
      </w:r>
      <w:r w:rsidR="00EE06A4" w:rsidRPr="007B098D">
        <w:rPr>
          <w:rFonts w:asciiTheme="majorHAnsi" w:hAnsiTheme="majorHAnsi" w:cstheme="majorHAnsi"/>
        </w:rPr>
        <w:t>ing</w:t>
      </w:r>
      <w:r w:rsidR="007E057C" w:rsidRPr="007B098D">
        <w:rPr>
          <w:rFonts w:asciiTheme="majorHAnsi" w:hAnsiTheme="majorHAnsi" w:cstheme="majorHAnsi"/>
        </w:rPr>
        <w:t>:</w:t>
      </w:r>
    </w:p>
    <w:p w14:paraId="3514C665" w14:textId="77777777" w:rsidR="007E057C" w:rsidRPr="007B098D" w:rsidRDefault="007E057C"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improved sense of self and positive self-worth</w:t>
      </w:r>
    </w:p>
    <w:p w14:paraId="1F6B24DA" w14:textId="0E77E02C" w:rsidR="007E057C" w:rsidRPr="007B098D" w:rsidRDefault="007E057C" w:rsidP="005C4FB3">
      <w:pPr>
        <w:numPr>
          <w:ilvl w:val="1"/>
          <w:numId w:val="16"/>
        </w:numPr>
        <w:tabs>
          <w:tab w:val="clear" w:pos="1440"/>
          <w:tab w:val="left" w:pos="851"/>
        </w:tabs>
        <w:spacing w:after="120"/>
        <w:ind w:left="851" w:hanging="447"/>
        <w:rPr>
          <w:rFonts w:asciiTheme="majorHAnsi" w:hAnsiTheme="majorHAnsi" w:cstheme="majorHAnsi"/>
        </w:rPr>
      </w:pPr>
      <w:r w:rsidRPr="007B098D">
        <w:rPr>
          <w:rFonts w:asciiTheme="majorHAnsi" w:hAnsiTheme="majorHAnsi" w:cstheme="majorHAnsi"/>
        </w:rPr>
        <w:t>young people are more resilient, feel supported and are self sufficient</w:t>
      </w:r>
    </w:p>
    <w:p w14:paraId="41DDFD16" w14:textId="77777777" w:rsidR="0037462E" w:rsidRPr="007B098D" w:rsidRDefault="0037462E" w:rsidP="0033477A">
      <w:pPr>
        <w:pStyle w:val="Heading3Numbered"/>
      </w:pPr>
      <w:bookmarkStart w:id="23" w:name="_Toc507580873"/>
      <w:r w:rsidRPr="007B098D">
        <w:t>Reconnect outcomes</w:t>
      </w:r>
      <w:bookmarkEnd w:id="23"/>
    </w:p>
    <w:p w14:paraId="7C42FC19" w14:textId="74E6F127" w:rsidR="004D6253" w:rsidRPr="007B098D" w:rsidRDefault="002356E8" w:rsidP="002356E8">
      <w:r w:rsidRPr="007B098D">
        <w:t xml:space="preserve">Reconnect </w:t>
      </w:r>
      <w:r w:rsidR="00835CF7">
        <w:t xml:space="preserve">is intended to </w:t>
      </w:r>
      <w:r w:rsidRPr="007B098D">
        <w:t xml:space="preserve">help young people who are homeless or at risk of homelessness stabilise their living situation, achieve family reconciliation wherever practicable, and improve their level of engagement with work, education, training, employment and the community. </w:t>
      </w:r>
    </w:p>
    <w:p w14:paraId="4C7C7B98" w14:textId="77777777" w:rsidR="00A604CE" w:rsidRPr="007B098D" w:rsidRDefault="00A604CE" w:rsidP="0033477A">
      <w:pPr>
        <w:pStyle w:val="Heading2Numbered"/>
      </w:pPr>
      <w:bookmarkStart w:id="24" w:name="_Toc507580874"/>
      <w:r w:rsidRPr="0033477A">
        <w:t>About</w:t>
      </w:r>
      <w:r w:rsidRPr="007B098D">
        <w:t xml:space="preserve"> the Reconnect grant opportunity</w:t>
      </w:r>
      <w:bookmarkEnd w:id="24"/>
    </w:p>
    <w:p w14:paraId="5E9E5394" w14:textId="77777777" w:rsidR="00EE1E05" w:rsidRPr="007B098D" w:rsidRDefault="00EE1E05" w:rsidP="00C85593">
      <w:pPr>
        <w:spacing w:after="80"/>
        <w:rPr>
          <w:rFonts w:asciiTheme="majorHAnsi" w:hAnsiTheme="majorHAnsi" w:cstheme="majorHAnsi"/>
        </w:rPr>
      </w:pPr>
      <w:r w:rsidRPr="007B098D">
        <w:t xml:space="preserve">These guidelines contain information for </w:t>
      </w:r>
      <w:r w:rsidRPr="007B098D">
        <w:rPr>
          <w:rStyle w:val="highlightedtextChar"/>
          <w:b w:val="0"/>
          <w:color w:val="auto"/>
        </w:rPr>
        <w:t>Reconnect</w:t>
      </w:r>
      <w:r w:rsidRPr="007B098D">
        <w:t xml:space="preserve"> grants.</w:t>
      </w:r>
    </w:p>
    <w:p w14:paraId="7AF93B0A" w14:textId="77777777" w:rsidR="00C85593" w:rsidRPr="007B098D" w:rsidRDefault="00C85593" w:rsidP="00C85593">
      <w:pPr>
        <w:spacing w:after="80"/>
        <w:rPr>
          <w:rFonts w:asciiTheme="majorHAnsi" w:hAnsiTheme="majorHAnsi" w:cstheme="majorHAnsi"/>
        </w:rPr>
      </w:pPr>
      <w:r w:rsidRPr="007B098D">
        <w:rPr>
          <w:rFonts w:asciiTheme="majorHAnsi" w:hAnsiTheme="majorHAnsi" w:cstheme="majorHAnsi"/>
        </w:rPr>
        <w:t>This document sets out:</w:t>
      </w:r>
    </w:p>
    <w:p w14:paraId="465AEC83" w14:textId="77777777" w:rsidR="00C85593" w:rsidRPr="007B098D" w:rsidRDefault="00C85593" w:rsidP="00C85593">
      <w:pPr>
        <w:pStyle w:val="Bullet1"/>
      </w:pPr>
      <w:r w:rsidRPr="007B098D">
        <w:t>the purpose of the grant opportunity</w:t>
      </w:r>
    </w:p>
    <w:p w14:paraId="29303D6D" w14:textId="04070ED8" w:rsidR="00C85593" w:rsidRPr="007B098D" w:rsidRDefault="00C85593" w:rsidP="00C85593">
      <w:pPr>
        <w:pStyle w:val="Bullet1"/>
      </w:pPr>
      <w:r w:rsidRPr="007B098D">
        <w:t>the eligibility criteria</w:t>
      </w:r>
    </w:p>
    <w:p w14:paraId="3AB13E4A" w14:textId="77777777" w:rsidR="00C85593" w:rsidRPr="007B098D" w:rsidRDefault="00C85593" w:rsidP="00C85593">
      <w:pPr>
        <w:pStyle w:val="Bullet1"/>
      </w:pPr>
      <w:r w:rsidRPr="007B098D">
        <w:t>how grant applications are monitored and evaluated</w:t>
      </w:r>
    </w:p>
    <w:p w14:paraId="3CAF5F7F" w14:textId="2D58418B" w:rsidR="00C85593" w:rsidRPr="007B098D" w:rsidRDefault="00C85593" w:rsidP="00C85593">
      <w:pPr>
        <w:pStyle w:val="Bullet1"/>
      </w:pPr>
      <w:r w:rsidRPr="007B098D">
        <w:t xml:space="preserve">responsibilities and expectations in relation to the </w:t>
      </w:r>
      <w:r w:rsidR="001F38AA" w:rsidRPr="007B098D">
        <w:t xml:space="preserve">grant </w:t>
      </w:r>
      <w:r w:rsidRPr="007B098D">
        <w:t xml:space="preserve">opportunity. </w:t>
      </w:r>
    </w:p>
    <w:p w14:paraId="2EEF50F9" w14:textId="77777777" w:rsidR="00045933" w:rsidRPr="007B098D" w:rsidRDefault="00045933" w:rsidP="007F218B">
      <w:pPr>
        <w:spacing w:after="120"/>
        <w:rPr>
          <w:rFonts w:asciiTheme="majorHAnsi" w:hAnsiTheme="majorHAnsi" w:cstheme="majorHAnsi"/>
        </w:rPr>
      </w:pPr>
      <w:bookmarkStart w:id="25" w:name="_Ref421783365"/>
      <w:r w:rsidRPr="007B098D">
        <w:rPr>
          <w:rFonts w:asciiTheme="majorHAnsi" w:hAnsiTheme="majorHAnsi" w:cstheme="majorHAnsi"/>
        </w:rPr>
        <w:t xml:space="preserve">You must read this document before filling out an application. </w:t>
      </w:r>
    </w:p>
    <w:p w14:paraId="2E021F06" w14:textId="77777777" w:rsidR="007F218B" w:rsidRPr="007B098D" w:rsidRDefault="007F218B" w:rsidP="00D86AAA">
      <w:pPr>
        <w:pStyle w:val="Heading1Numbered"/>
      </w:pPr>
      <w:bookmarkStart w:id="26" w:name="_Toc507580875"/>
      <w:r w:rsidRPr="007B098D">
        <w:t>Grant amount</w:t>
      </w:r>
      <w:bookmarkEnd w:id="26"/>
    </w:p>
    <w:p w14:paraId="01D31675" w14:textId="2385F1AA" w:rsidR="00EA6200" w:rsidRPr="007B098D" w:rsidRDefault="00DE5165" w:rsidP="009729EE">
      <w:bookmarkStart w:id="27" w:name="_Toc461105052"/>
      <w:bookmarkEnd w:id="25"/>
      <w:bookmarkEnd w:id="27"/>
      <w:r w:rsidRPr="007B098D">
        <w:t xml:space="preserve">Reconnect services at </w:t>
      </w:r>
      <w:r w:rsidRPr="007B098D">
        <w:rPr>
          <w:b/>
        </w:rPr>
        <w:t>Appendix A</w:t>
      </w:r>
      <w:r w:rsidRPr="007B098D">
        <w:t xml:space="preserve"> </w:t>
      </w:r>
      <w:r w:rsidR="008B6764" w:rsidRPr="007B098D">
        <w:t xml:space="preserve">will be offered </w:t>
      </w:r>
      <w:r w:rsidRPr="007B098D">
        <w:t>new three year funding agreement</w:t>
      </w:r>
      <w:r w:rsidR="00CC491D" w:rsidRPr="007B098D">
        <w:t>s</w:t>
      </w:r>
      <w:r w:rsidRPr="007B098D">
        <w:t xml:space="preserve"> (1 July 2018 to 30 June 2021), with the option to extend funding for a further two years</w:t>
      </w:r>
      <w:r w:rsidR="008B6764" w:rsidRPr="007B098D">
        <w:t>. The option to extend is</w:t>
      </w:r>
      <w:r w:rsidRPr="007B098D">
        <w:t xml:space="preserve"> subject to providers meeting performance objectives outlined in a performance framework and in </w:t>
      </w:r>
      <w:r w:rsidR="0019306C" w:rsidRPr="007B098D">
        <w:t>funding</w:t>
      </w:r>
      <w:r w:rsidRPr="007B098D">
        <w:t xml:space="preserve"> agreements.</w:t>
      </w:r>
    </w:p>
    <w:p w14:paraId="2886962A" w14:textId="52362B9E" w:rsidR="00EA6200" w:rsidRPr="007B098D" w:rsidRDefault="00EA6200" w:rsidP="007467F5">
      <w:pPr>
        <w:keepNext/>
      </w:pPr>
      <w:r w:rsidRPr="007B098D">
        <w:lastRenderedPageBreak/>
        <w:t xml:space="preserve">Between $105 million and $117 million is available for the Reconnect </w:t>
      </w:r>
      <w:r w:rsidR="00605D69">
        <w:t>Program</w:t>
      </w:r>
      <w:r w:rsidR="00605D69" w:rsidRPr="007B098D">
        <w:t xml:space="preserve"> </w:t>
      </w:r>
      <w:r w:rsidRPr="007B098D">
        <w:t>over five years (1 July</w:t>
      </w:r>
      <w:r w:rsidR="004D6F30">
        <w:t> </w:t>
      </w:r>
      <w:r w:rsidRPr="007B098D">
        <w:t>2018 to 30</w:t>
      </w:r>
      <w:r w:rsidR="004D6F30">
        <w:t> </w:t>
      </w:r>
      <w:r w:rsidRPr="007B098D">
        <w:t>June</w:t>
      </w:r>
      <w:r w:rsidR="004D6F30">
        <w:t> </w:t>
      </w:r>
      <w:r w:rsidRPr="007B098D">
        <w:t>2023).</w:t>
      </w:r>
    </w:p>
    <w:p w14:paraId="42F18BDE" w14:textId="1E9029D5" w:rsidR="00DE5165" w:rsidRPr="007B098D" w:rsidRDefault="00DE5165" w:rsidP="00DE5165">
      <w:pPr>
        <w:pStyle w:val="Bullet1"/>
      </w:pPr>
      <w:r w:rsidRPr="007B098D">
        <w:t xml:space="preserve">Between $65 million and $70 million is available across </w:t>
      </w:r>
      <w:r w:rsidR="00A92E33" w:rsidRPr="007B098D">
        <w:t xml:space="preserve">Reconnect </w:t>
      </w:r>
      <w:r w:rsidRPr="007B098D">
        <w:t xml:space="preserve">services for the first three years (1 July 2018 to 30 June 2021) </w:t>
      </w:r>
    </w:p>
    <w:p w14:paraId="478F9313" w14:textId="31CE1038" w:rsidR="00DE5165" w:rsidRPr="007B098D" w:rsidRDefault="00DE5165" w:rsidP="00DE5165">
      <w:pPr>
        <w:pStyle w:val="Bullet1"/>
      </w:pPr>
      <w:r w:rsidRPr="007B098D">
        <w:t xml:space="preserve">Between $40 million and $47 million is available </w:t>
      </w:r>
      <w:r w:rsidR="00EA6200" w:rsidRPr="007B098D">
        <w:t>across Reconnect services for</w:t>
      </w:r>
      <w:r w:rsidRPr="007B098D">
        <w:t xml:space="preserve"> the last two years (1 July 2021 to 30 June 2023)</w:t>
      </w:r>
    </w:p>
    <w:p w14:paraId="226CF65C" w14:textId="097AE4DE" w:rsidR="00CD0CE7" w:rsidRPr="007B098D" w:rsidRDefault="00DB6788" w:rsidP="00654F8B">
      <w:r w:rsidRPr="007B098D">
        <w:t>The final amount of funding available is subject to reductions from the efficiency dividend and increases from indexation, which is determined through the Australian Government’s Budget process.</w:t>
      </w:r>
      <w:r w:rsidRPr="007B098D" w:rsidDel="00B06911">
        <w:t xml:space="preserve"> </w:t>
      </w:r>
    </w:p>
    <w:p w14:paraId="1DDBF94D" w14:textId="77777777" w:rsidR="007F218B" w:rsidRPr="007B098D" w:rsidRDefault="007F218B" w:rsidP="0076237C">
      <w:pPr>
        <w:keepNext/>
        <w:rPr>
          <w:b/>
        </w:rPr>
      </w:pPr>
      <w:r w:rsidRPr="007B098D">
        <w:rPr>
          <w:b/>
        </w:rPr>
        <w:t xml:space="preserve">Efficiency </w:t>
      </w:r>
      <w:r w:rsidR="00FB7792" w:rsidRPr="007B098D">
        <w:rPr>
          <w:b/>
        </w:rPr>
        <w:t>dividend</w:t>
      </w:r>
    </w:p>
    <w:p w14:paraId="104CABE5" w14:textId="03343C92" w:rsidR="00D7116D" w:rsidRPr="007B098D" w:rsidRDefault="00D7116D" w:rsidP="007467F5">
      <w:r w:rsidRPr="007B098D">
        <w:t>An efficiency dividend has applied to the operations of the Australian Public Service for a number of years, this also applies to</w:t>
      </w:r>
      <w:r w:rsidR="007B730D" w:rsidRPr="007B098D">
        <w:t xml:space="preserve"> a range of activities including</w:t>
      </w:r>
      <w:r w:rsidRPr="007B098D">
        <w:t xml:space="preserve"> the Reconnect </w:t>
      </w:r>
      <w:r w:rsidR="005F3D1C">
        <w:t>Program</w:t>
      </w:r>
      <w:r w:rsidRPr="007B098D">
        <w:t xml:space="preserve">. </w:t>
      </w:r>
    </w:p>
    <w:p w14:paraId="686B28E9" w14:textId="18CB8456" w:rsidR="00D7116D" w:rsidRPr="007B098D" w:rsidRDefault="00D7116D" w:rsidP="007467F5">
      <w:pPr>
        <w:rPr>
          <w:lang w:val="en-US"/>
        </w:rPr>
      </w:pPr>
      <w:r w:rsidRPr="007B098D">
        <w:rPr>
          <w:lang w:val="en-US"/>
        </w:rPr>
        <w:t>In the 2016-17 Budget</w:t>
      </w:r>
      <w:r w:rsidRPr="007B098D">
        <w:rPr>
          <w:rStyle w:val="FootnoteReference"/>
          <w:lang w:val="en-US"/>
        </w:rPr>
        <w:footnoteReference w:customMarkFollows="1" w:id="1"/>
        <w:t>[1]</w:t>
      </w:r>
      <w:r w:rsidRPr="007B098D">
        <w:rPr>
          <w:lang w:val="en-US"/>
        </w:rPr>
        <w:t>, the Australian Government confirmed the standard 1</w:t>
      </w:r>
      <w:r w:rsidR="00946CB6">
        <w:rPr>
          <w:lang w:val="en-US"/>
        </w:rPr>
        <w:t> </w:t>
      </w:r>
      <w:r w:rsidRPr="007B098D">
        <w:rPr>
          <w:lang w:val="en-US"/>
        </w:rPr>
        <w:t>per</w:t>
      </w:r>
      <w:r w:rsidR="00946CB6">
        <w:rPr>
          <w:lang w:val="en-US"/>
        </w:rPr>
        <w:t> </w:t>
      </w:r>
      <w:r w:rsidRPr="007B098D">
        <w:rPr>
          <w:lang w:val="en-US"/>
        </w:rPr>
        <w:t xml:space="preserve">cent efficiency dividend will be increased by the following rates: </w:t>
      </w:r>
    </w:p>
    <w:p w14:paraId="720D5FBD" w14:textId="52A08FE3" w:rsidR="00D7116D" w:rsidRPr="007B098D" w:rsidRDefault="00D7116D" w:rsidP="007467F5">
      <w:pPr>
        <w:pStyle w:val="Bullet1"/>
      </w:pPr>
      <w:r w:rsidRPr="007B098D">
        <w:t>1.5</w:t>
      </w:r>
      <w:r w:rsidR="00946CB6">
        <w:t> </w:t>
      </w:r>
      <w:r w:rsidRPr="007B098D">
        <w:t>per cent in 2017-18</w:t>
      </w:r>
    </w:p>
    <w:p w14:paraId="061EC17C" w14:textId="74BCDD97" w:rsidR="00D7116D" w:rsidRPr="007B098D" w:rsidRDefault="00D7116D" w:rsidP="007467F5">
      <w:pPr>
        <w:pStyle w:val="Bullet1"/>
      </w:pPr>
      <w:r w:rsidRPr="007B098D">
        <w:t>1</w:t>
      </w:r>
      <w:r w:rsidR="00946CB6">
        <w:t> </w:t>
      </w:r>
      <w:r w:rsidRPr="007B098D">
        <w:t>per cent in 2018-19</w:t>
      </w:r>
    </w:p>
    <w:p w14:paraId="64F17435" w14:textId="77777777" w:rsidR="00D7116D" w:rsidRPr="007B098D" w:rsidRDefault="00D7116D" w:rsidP="007467F5">
      <w:pPr>
        <w:pStyle w:val="Bullet1"/>
      </w:pPr>
      <w:r w:rsidRPr="007B098D">
        <w:t>0.5 per cent in 2019-20</w:t>
      </w:r>
    </w:p>
    <w:p w14:paraId="1E03FE02" w14:textId="0C8DD9CD" w:rsidR="00D7116D" w:rsidRPr="007B098D" w:rsidRDefault="00D7116D" w:rsidP="007467F5">
      <w:pPr>
        <w:pStyle w:val="Bullet1"/>
      </w:pPr>
      <w:r w:rsidRPr="007B098D">
        <w:t>returning to 1</w:t>
      </w:r>
      <w:r w:rsidR="00946CB6">
        <w:t> </w:t>
      </w:r>
      <w:r w:rsidRPr="007B098D">
        <w:t xml:space="preserve">per cent in 2020-21 </w:t>
      </w:r>
    </w:p>
    <w:p w14:paraId="1A3443A8" w14:textId="77777777" w:rsidR="00D7116D" w:rsidRPr="007B098D" w:rsidRDefault="00D7116D" w:rsidP="007467F5">
      <w:r w:rsidRPr="007B098D">
        <w:t>Reconnect grant recipients should note the rate of the efficiency dividend is subject to change.</w:t>
      </w:r>
    </w:p>
    <w:p w14:paraId="457B6EFF" w14:textId="4079A513" w:rsidR="00A81FD1" w:rsidRPr="007B098D" w:rsidRDefault="00A81FD1" w:rsidP="00183E3F">
      <w:pPr>
        <w:rPr>
          <w:b/>
        </w:rPr>
      </w:pPr>
      <w:r w:rsidRPr="007B098D">
        <w:rPr>
          <w:b/>
        </w:rPr>
        <w:t>Social and Community Services supplementation</w:t>
      </w:r>
    </w:p>
    <w:p w14:paraId="15BE968F" w14:textId="23934ADA" w:rsidR="001D5BB8" w:rsidRPr="007B098D" w:rsidRDefault="001D5BB8" w:rsidP="001D5BB8">
      <w:r w:rsidRPr="007B098D">
        <w:rPr>
          <w:lang w:val="en-US"/>
        </w:rPr>
        <w:t>Reconnect grant recipients may be eligible to receive Social and Community Services supplementation.</w:t>
      </w:r>
      <w:r w:rsidRPr="007B098D">
        <w:rPr>
          <w:rFonts w:ascii="Calibri" w:hAnsi="Calibri" w:cs="Calibri"/>
        </w:rPr>
        <w:t xml:space="preserve"> </w:t>
      </w:r>
      <w:r w:rsidRPr="007B098D">
        <w:t xml:space="preserve">Further information </w:t>
      </w:r>
      <w:r w:rsidR="006B2C3B">
        <w:t>is available on the</w:t>
      </w:r>
      <w:r w:rsidR="007B098D" w:rsidRPr="007B098D">
        <w:t xml:space="preserve"> </w:t>
      </w:r>
      <w:hyperlink r:id="rId13" w:tooltip="fair pay for social and community services workers" w:history="1">
        <w:r w:rsidR="006B2C3B">
          <w:rPr>
            <w:rStyle w:val="Hyperlink"/>
            <w:rFonts w:cstheme="minorBidi"/>
          </w:rPr>
          <w:t>Department of Social Services</w:t>
        </w:r>
      </w:hyperlink>
      <w:r w:rsidRPr="007B098D">
        <w:t xml:space="preserve"> </w:t>
      </w:r>
      <w:r w:rsidR="007467F5" w:rsidRPr="007B098D">
        <w:rPr>
          <w:lang w:val="en-US"/>
        </w:rPr>
        <w:t>website</w:t>
      </w:r>
      <w:r w:rsidR="003736FA">
        <w:rPr>
          <w:rStyle w:val="Hyperlink"/>
          <w:rFonts w:cstheme="minorBidi"/>
        </w:rPr>
        <w:t>.</w:t>
      </w:r>
    </w:p>
    <w:p w14:paraId="2B5E0461" w14:textId="77777777" w:rsidR="00340616" w:rsidRPr="007B098D" w:rsidRDefault="00340616" w:rsidP="00D86AAA">
      <w:pPr>
        <w:pStyle w:val="Heading1Numbered"/>
      </w:pPr>
      <w:bookmarkStart w:id="28" w:name="_Toc421777594"/>
      <w:bookmarkStart w:id="29" w:name="_Ref428266971"/>
      <w:bookmarkStart w:id="30" w:name="_Toc467773955"/>
      <w:bookmarkStart w:id="31" w:name="_Toc507580876"/>
      <w:r w:rsidRPr="007B098D">
        <w:t>Grant eligibility</w:t>
      </w:r>
      <w:bookmarkEnd w:id="28"/>
      <w:bookmarkEnd w:id="29"/>
      <w:r w:rsidRPr="007B098D">
        <w:t xml:space="preserve"> criteria</w:t>
      </w:r>
      <w:bookmarkEnd w:id="30"/>
      <w:bookmarkEnd w:id="31"/>
      <w:r w:rsidRPr="007B098D">
        <w:t xml:space="preserve"> </w:t>
      </w:r>
    </w:p>
    <w:p w14:paraId="50DACB9D" w14:textId="77777777" w:rsidR="00340616" w:rsidRPr="007B098D" w:rsidRDefault="00340616" w:rsidP="00340616">
      <w:pPr>
        <w:spacing w:after="120"/>
      </w:pPr>
      <w:bookmarkStart w:id="32" w:name="_Ref414285977"/>
      <w:r w:rsidRPr="007B098D">
        <w:t xml:space="preserve">We cannot consider your application if it does not satisfy all the eligibility criteria. </w:t>
      </w:r>
    </w:p>
    <w:p w14:paraId="74C21FB9" w14:textId="77777777" w:rsidR="00340616" w:rsidRPr="007B098D" w:rsidRDefault="00340616" w:rsidP="0033477A">
      <w:pPr>
        <w:pStyle w:val="Heading2Numbered"/>
      </w:pPr>
      <w:bookmarkStart w:id="33" w:name="_Ref421696970"/>
      <w:bookmarkStart w:id="34" w:name="_Toc421777595"/>
      <w:bookmarkStart w:id="35" w:name="_Toc467773956"/>
      <w:bookmarkStart w:id="36" w:name="_Toc507580877"/>
      <w:r w:rsidRPr="007B098D">
        <w:t>Who is eligible to apply for a grant?</w:t>
      </w:r>
      <w:bookmarkEnd w:id="32"/>
      <w:bookmarkEnd w:id="33"/>
      <w:bookmarkEnd w:id="34"/>
      <w:bookmarkEnd w:id="35"/>
      <w:bookmarkEnd w:id="36"/>
    </w:p>
    <w:p w14:paraId="5647E64E" w14:textId="151E7402" w:rsidR="00C63EF6" w:rsidRPr="007B098D" w:rsidRDefault="00C63EF6" w:rsidP="002903E4">
      <w:r w:rsidRPr="007B098D">
        <w:t>To be eligible to apply</w:t>
      </w:r>
      <w:r w:rsidR="001B2805" w:rsidRPr="007B098D">
        <w:t>,</w:t>
      </w:r>
      <w:r w:rsidRPr="007B098D">
        <w:t xml:space="preserve"> you must be a</w:t>
      </w:r>
      <w:r w:rsidR="00943808" w:rsidRPr="007B098D">
        <w:t>n</w:t>
      </w:r>
      <w:r w:rsidRPr="007B098D">
        <w:t xml:space="preserve"> organisation</w:t>
      </w:r>
      <w:r w:rsidR="00D55B2D">
        <w:t xml:space="preserve"> currently delivering Reconnect services,</w:t>
      </w:r>
      <w:r w:rsidR="00943808" w:rsidRPr="007B098D">
        <w:t xml:space="preserve"> listed </w:t>
      </w:r>
      <w:r w:rsidRPr="007B098D">
        <w:t xml:space="preserve">at </w:t>
      </w:r>
      <w:r w:rsidRPr="007B098D">
        <w:rPr>
          <w:b/>
        </w:rPr>
        <w:t>Appendix A</w:t>
      </w:r>
      <w:r w:rsidRPr="007B098D">
        <w:t xml:space="preserve"> and have received an invitation to apply through </w:t>
      </w:r>
      <w:r w:rsidR="001F38AA" w:rsidRPr="006B2C3B">
        <w:rPr>
          <w:u w:color="0070C0"/>
        </w:rPr>
        <w:t>GrantConnect</w:t>
      </w:r>
      <w:r w:rsidRPr="007B098D">
        <w:t>.</w:t>
      </w:r>
    </w:p>
    <w:p w14:paraId="1F5B1FF8" w14:textId="4F71E6AF" w:rsidR="00636993" w:rsidRPr="007B098D" w:rsidRDefault="00E42FD0" w:rsidP="006822C0">
      <w:r w:rsidRPr="007B098D">
        <w:t xml:space="preserve">Eligible candidates </w:t>
      </w:r>
      <w:r w:rsidR="00636993" w:rsidRPr="007B098D">
        <w:t>are being invited</w:t>
      </w:r>
      <w:r w:rsidR="002D4489" w:rsidRPr="007B098D">
        <w:t xml:space="preserve"> to apply for </w:t>
      </w:r>
      <w:r w:rsidR="009D11B7" w:rsidRPr="007B098D">
        <w:t xml:space="preserve">a </w:t>
      </w:r>
      <w:r w:rsidR="002D4489" w:rsidRPr="007B098D">
        <w:t>Reconnect grant opportunity based on their experience of representing</w:t>
      </w:r>
      <w:r w:rsidR="00874F3E" w:rsidRPr="007B098D">
        <w:t>,</w:t>
      </w:r>
      <w:r w:rsidR="002D4489" w:rsidRPr="007B098D">
        <w:t xml:space="preserve"> and achieving strong results for young people across Australia who are homeless or at risk of homelessness and their families, including to </w:t>
      </w:r>
      <w:r w:rsidR="00D303EA" w:rsidRPr="007B098D">
        <w:t>Indigenous</w:t>
      </w:r>
      <w:r w:rsidR="002D4489" w:rsidRPr="007B098D">
        <w:t xml:space="preserve"> </w:t>
      </w:r>
      <w:r w:rsidR="00891A41" w:rsidRPr="007B098D">
        <w:t xml:space="preserve">or </w:t>
      </w:r>
      <w:r w:rsidR="002D4489" w:rsidRPr="007B098D">
        <w:t xml:space="preserve">newly arrived youth. </w:t>
      </w:r>
    </w:p>
    <w:p w14:paraId="58359FA3" w14:textId="77777777" w:rsidR="001B2805" w:rsidRPr="007B098D" w:rsidRDefault="001B2805" w:rsidP="006822C0">
      <w:r w:rsidRPr="007B098D">
        <w:t>E</w:t>
      </w:r>
      <w:r w:rsidR="002D4489" w:rsidRPr="007B098D">
        <w:t xml:space="preserve">ligible </w:t>
      </w:r>
      <w:r w:rsidR="001F14C5" w:rsidRPr="007B098D">
        <w:t xml:space="preserve">candidates </w:t>
      </w:r>
      <w:r w:rsidR="002D4489" w:rsidRPr="007B098D">
        <w:t>have specialist expertise in, and knowledge of</w:t>
      </w:r>
      <w:r w:rsidR="004C6B54" w:rsidRPr="007B098D">
        <w:t>,</w:t>
      </w:r>
      <w:r w:rsidR="002D4489" w:rsidRPr="007B098D">
        <w:t xml:space="preserve"> youth homelessness and the unique issues facing communities where there are high numbers of youth at risk of homelessness across Australia.</w:t>
      </w:r>
      <w:r w:rsidRPr="007B098D">
        <w:t xml:space="preserve"> </w:t>
      </w:r>
    </w:p>
    <w:p w14:paraId="6C61C5D5" w14:textId="6995631E" w:rsidR="002D4489" w:rsidRPr="007B098D" w:rsidRDefault="002D4489" w:rsidP="006822C0">
      <w:r w:rsidRPr="007B098D">
        <w:lastRenderedPageBreak/>
        <w:t>Eligible candidates are known to have exceptional networks and influence within the specialised service sector. This reflects that the success of th</w:t>
      </w:r>
      <w:r w:rsidR="00AC3A5C" w:rsidRPr="007B098D">
        <w:t xml:space="preserve">e Reconnect </w:t>
      </w:r>
      <w:r w:rsidR="0034096B">
        <w:t>Program</w:t>
      </w:r>
      <w:r w:rsidR="0034096B" w:rsidRPr="007B098D">
        <w:t xml:space="preserve"> </w:t>
      </w:r>
      <w:r w:rsidRPr="007B098D">
        <w:t xml:space="preserve">relies on the ability of the </w:t>
      </w:r>
      <w:r w:rsidR="001F14C5" w:rsidRPr="007B098D">
        <w:t xml:space="preserve">eligible </w:t>
      </w:r>
      <w:r w:rsidRPr="007B098D">
        <w:t>candidate</w:t>
      </w:r>
      <w:r w:rsidR="001F14C5" w:rsidRPr="007B098D">
        <w:t>s</w:t>
      </w:r>
      <w:r w:rsidRPr="007B098D">
        <w:t xml:space="preserve"> to engage and influence the existing Commonwealth, state and territory service footprint.</w:t>
      </w:r>
    </w:p>
    <w:p w14:paraId="7DEF7190" w14:textId="77777777" w:rsidR="007A0E16" w:rsidRPr="007B098D" w:rsidRDefault="002D4489" w:rsidP="006822C0">
      <w:r w:rsidRPr="007B098D">
        <w:t>No further organisations will be invited to apply</w:t>
      </w:r>
      <w:r w:rsidR="008D7FB1" w:rsidRPr="007B098D">
        <w:t xml:space="preserve">. </w:t>
      </w:r>
    </w:p>
    <w:p w14:paraId="65E4A4CF" w14:textId="77777777" w:rsidR="00340616" w:rsidRPr="007B098D" w:rsidRDefault="00340616" w:rsidP="0033477A">
      <w:pPr>
        <w:pStyle w:val="Heading2Numbered"/>
      </w:pPr>
      <w:bookmarkStart w:id="37" w:name="_Toc467773957"/>
      <w:bookmarkStart w:id="38" w:name="_Toc507580878"/>
      <w:r w:rsidRPr="007B098D">
        <w:t>Who is not eligible to apply for a grant?</w:t>
      </w:r>
      <w:bookmarkEnd w:id="37"/>
      <w:bookmarkEnd w:id="38"/>
    </w:p>
    <w:p w14:paraId="0F939103" w14:textId="7485E9CF" w:rsidR="00F61589" w:rsidRPr="007B098D" w:rsidRDefault="00F61589" w:rsidP="00F61589">
      <w:pPr>
        <w:pStyle w:val="Bullet1"/>
        <w:numPr>
          <w:ilvl w:val="0"/>
          <w:numId w:val="0"/>
        </w:numPr>
      </w:pPr>
      <w:r w:rsidRPr="007B098D">
        <w:rPr>
          <w:rStyle w:val="highlightedtextChar"/>
          <w:rFonts w:cstheme="minorHAnsi"/>
          <w:b w:val="0"/>
          <w:color w:val="auto"/>
        </w:rPr>
        <w:t xml:space="preserve">You are not eligible to apply for this grant </w:t>
      </w:r>
      <w:r w:rsidR="00437CCB" w:rsidRPr="007B098D">
        <w:rPr>
          <w:rStyle w:val="highlightedtextChar"/>
          <w:rFonts w:cstheme="minorHAnsi"/>
          <w:b w:val="0"/>
          <w:color w:val="auto"/>
        </w:rPr>
        <w:t xml:space="preserve">opportunity </w:t>
      </w:r>
      <w:r w:rsidRPr="007B098D">
        <w:rPr>
          <w:rStyle w:val="highlightedtextChar"/>
          <w:rFonts w:cstheme="minorHAnsi"/>
          <w:b w:val="0"/>
          <w:color w:val="auto"/>
        </w:rPr>
        <w:t>if you have not been approached through an invitation to apply</w:t>
      </w:r>
      <w:r w:rsidR="001F14C5" w:rsidRPr="007B098D">
        <w:rPr>
          <w:rStyle w:val="highlightedtextChar"/>
          <w:rFonts w:cstheme="minorHAnsi"/>
          <w:b w:val="0"/>
          <w:color w:val="auto"/>
        </w:rPr>
        <w:t xml:space="preserve"> and are not listed as an eligible candidate at </w:t>
      </w:r>
      <w:r w:rsidR="001F14C5" w:rsidRPr="007B098D">
        <w:rPr>
          <w:rStyle w:val="highlightedtextChar"/>
          <w:rFonts w:cstheme="minorHAnsi"/>
          <w:color w:val="auto"/>
        </w:rPr>
        <w:t>Appendix A</w:t>
      </w:r>
      <w:r w:rsidRPr="007B098D">
        <w:rPr>
          <w:rStyle w:val="highlightedtextChar"/>
          <w:rFonts w:cstheme="minorHAnsi"/>
          <w:b w:val="0"/>
          <w:color w:val="auto"/>
        </w:rPr>
        <w:t>.</w:t>
      </w:r>
    </w:p>
    <w:p w14:paraId="2B2EE493" w14:textId="77777777" w:rsidR="00340616" w:rsidRPr="007B098D" w:rsidRDefault="00340616" w:rsidP="0033477A">
      <w:pPr>
        <w:pStyle w:val="Heading2Numbered"/>
      </w:pPr>
      <w:bookmarkStart w:id="39" w:name="_Toc467773958"/>
      <w:bookmarkStart w:id="40" w:name="_Toc507580879"/>
      <w:r w:rsidRPr="007B098D">
        <w:t>What qualifications or skills are required?</w:t>
      </w:r>
      <w:bookmarkEnd w:id="39"/>
      <w:bookmarkEnd w:id="40"/>
    </w:p>
    <w:p w14:paraId="4103B5FE" w14:textId="79479CEC" w:rsidR="00340616" w:rsidRPr="007B098D" w:rsidRDefault="00340616" w:rsidP="00340616">
      <w:r w:rsidRPr="007B098D">
        <w:t xml:space="preserve">If you are </w:t>
      </w:r>
      <w:r w:rsidR="00CE251D" w:rsidRPr="007B098D">
        <w:t>approached</w:t>
      </w:r>
      <w:r w:rsidR="006C64BB" w:rsidRPr="007B098D">
        <w:t xml:space="preserve"> to apply for a Reconnect grant under this grant opportunity</w:t>
      </w:r>
      <w:r w:rsidR="00874F3E" w:rsidRPr="007B098D">
        <w:t>,</w:t>
      </w:r>
      <w:r w:rsidR="00CE251D" w:rsidRPr="007B098D">
        <w:t xml:space="preserve"> and accept a grant</w:t>
      </w:r>
      <w:r w:rsidRPr="007B098D">
        <w:t>, you will need to make sure that the staff working on the grant maintain the following</w:t>
      </w:r>
      <w:r w:rsidR="00793C67" w:rsidRPr="007B098D">
        <w:t xml:space="preserve"> skills and registrations</w:t>
      </w:r>
      <w:r w:rsidRPr="007B098D">
        <w:t>:</w:t>
      </w:r>
    </w:p>
    <w:p w14:paraId="46699BE7" w14:textId="69971544" w:rsidR="00340616" w:rsidRPr="007B098D" w:rsidRDefault="00340616" w:rsidP="000A271A">
      <w:pPr>
        <w:pStyle w:val="Bullet1"/>
      </w:pPr>
      <w:r w:rsidRPr="007B098D">
        <w:t>Working with Vulnerable People</w:t>
      </w:r>
      <w:r w:rsidR="000D4B46">
        <w:t xml:space="preserve"> Check</w:t>
      </w:r>
      <w:r w:rsidRPr="007B098D">
        <w:t xml:space="preserve"> registration</w:t>
      </w:r>
      <w:r w:rsidR="00793C67" w:rsidRPr="007B098D">
        <w:t xml:space="preserve"> </w:t>
      </w:r>
    </w:p>
    <w:p w14:paraId="5C8EC375" w14:textId="77777777" w:rsidR="00441177" w:rsidRPr="007B098D" w:rsidRDefault="00441177" w:rsidP="0065162B">
      <w:pPr>
        <w:pStyle w:val="Bullet1"/>
        <w:numPr>
          <w:ilvl w:val="0"/>
          <w:numId w:val="0"/>
        </w:numPr>
      </w:pPr>
      <w:r w:rsidRPr="007B098D">
        <w:t>All Reconnect workers should have the following attributes, personal skills</w:t>
      </w:r>
      <w:r w:rsidR="002903E4" w:rsidRPr="007B098D">
        <w:t>, experience</w:t>
      </w:r>
      <w:r w:rsidRPr="007B098D">
        <w:t xml:space="preserve"> and knowledge:</w:t>
      </w:r>
    </w:p>
    <w:p w14:paraId="0B4FA202" w14:textId="77777777" w:rsidR="00441177" w:rsidRPr="007B098D" w:rsidRDefault="00441177" w:rsidP="00793C67">
      <w:pPr>
        <w:pStyle w:val="Bullet2"/>
      </w:pPr>
      <w:r w:rsidRPr="007B098D">
        <w:t>genuine commitment to helping young people and their families who are homeless or at risk of homelessness, a</w:t>
      </w:r>
      <w:r w:rsidR="00874F3E" w:rsidRPr="007B098D">
        <w:t>nd a</w:t>
      </w:r>
      <w:r w:rsidRPr="007B098D">
        <w:t xml:space="preserve"> capacity to relate to them with dignity and respect</w:t>
      </w:r>
    </w:p>
    <w:p w14:paraId="0906E48C" w14:textId="77777777" w:rsidR="00441177" w:rsidRPr="007B098D" w:rsidRDefault="00441177" w:rsidP="00793C67">
      <w:pPr>
        <w:pStyle w:val="Bullet2"/>
      </w:pPr>
      <w:r w:rsidRPr="007B098D">
        <w:t>ability to think and act calmly and deal sensitively with distress and unpredictable behaviour</w:t>
      </w:r>
    </w:p>
    <w:p w14:paraId="687A7CB7" w14:textId="77777777" w:rsidR="00441177" w:rsidRPr="007B098D" w:rsidRDefault="00441177" w:rsidP="00793C67">
      <w:pPr>
        <w:pStyle w:val="Bullet2"/>
      </w:pPr>
      <w:r w:rsidRPr="007B098D">
        <w:t>ability to promote the rights</w:t>
      </w:r>
      <w:r w:rsidR="00874F3E" w:rsidRPr="007B098D">
        <w:t xml:space="preserve"> and </w:t>
      </w:r>
      <w:r w:rsidRPr="007B098D">
        <w:t xml:space="preserve">responsibilities of young people who are homeless or at risk of homelessness and their families </w:t>
      </w:r>
    </w:p>
    <w:p w14:paraId="3E0F589D" w14:textId="536D2CEB" w:rsidR="00441177" w:rsidRPr="007B098D" w:rsidRDefault="00441177" w:rsidP="00793C67">
      <w:pPr>
        <w:pStyle w:val="Bullet2"/>
      </w:pPr>
      <w:r w:rsidRPr="007B098D">
        <w:t>effective listening and communication</w:t>
      </w:r>
    </w:p>
    <w:p w14:paraId="0D8693CF" w14:textId="77777777" w:rsidR="000A7B10" w:rsidRPr="007B098D" w:rsidRDefault="000A7B10" w:rsidP="000A7B10">
      <w:pPr>
        <w:pStyle w:val="Bullet2"/>
      </w:pPr>
      <w:r w:rsidRPr="007B098D">
        <w:t>compassion, patience and ability to empathise and be non-judgmental</w:t>
      </w:r>
    </w:p>
    <w:p w14:paraId="6DC75A98" w14:textId="77777777" w:rsidR="00441177" w:rsidRPr="007B098D" w:rsidRDefault="00441177" w:rsidP="00793C67">
      <w:pPr>
        <w:pStyle w:val="Bullet2"/>
      </w:pPr>
      <w:r w:rsidRPr="007B098D">
        <w:t>knowledge of when to seek help in supervision and how to work in a team environment</w:t>
      </w:r>
    </w:p>
    <w:p w14:paraId="13EB7813" w14:textId="77777777" w:rsidR="00441177" w:rsidRPr="007B098D" w:rsidRDefault="00441177" w:rsidP="00793C67">
      <w:pPr>
        <w:pStyle w:val="Bullet2"/>
      </w:pPr>
      <w:r w:rsidRPr="007B098D">
        <w:t>creative approach to problem solving</w:t>
      </w:r>
    </w:p>
    <w:p w14:paraId="4B6A384F" w14:textId="77777777" w:rsidR="00441177" w:rsidRPr="007B098D" w:rsidRDefault="00441177" w:rsidP="00793C67">
      <w:pPr>
        <w:pStyle w:val="Bullet2"/>
      </w:pPr>
      <w:r w:rsidRPr="007B098D">
        <w:t>promotion of ethical behaviour and anti-discriminatory practice that treats consumers, family and staff with dignity and respect, and balances the right to privacy and confidentiality with duty of care</w:t>
      </w:r>
    </w:p>
    <w:p w14:paraId="44FF0C82" w14:textId="77777777" w:rsidR="00441177" w:rsidRPr="007B098D" w:rsidRDefault="00441177" w:rsidP="00793C67">
      <w:pPr>
        <w:pStyle w:val="Bullet2"/>
      </w:pPr>
      <w:r w:rsidRPr="007B098D">
        <w:t>cultural competence</w:t>
      </w:r>
    </w:p>
    <w:p w14:paraId="078FC0F4" w14:textId="77777777" w:rsidR="00441177" w:rsidRPr="007B098D" w:rsidRDefault="00441177" w:rsidP="00793C67">
      <w:pPr>
        <w:pStyle w:val="Bullet2"/>
      </w:pPr>
      <w:r w:rsidRPr="007B098D">
        <w:t xml:space="preserve">ability to work safely </w:t>
      </w:r>
    </w:p>
    <w:p w14:paraId="30EA0F6F" w14:textId="77777777" w:rsidR="00441177" w:rsidRPr="007B098D" w:rsidRDefault="00441177" w:rsidP="00B53E5D">
      <w:pPr>
        <w:pStyle w:val="Bullet2"/>
      </w:pPr>
      <w:r w:rsidRPr="007B098D">
        <w:t>knowledge of local community resources</w:t>
      </w:r>
    </w:p>
    <w:p w14:paraId="1E5ED10B" w14:textId="77777777" w:rsidR="00340616" w:rsidRPr="007B098D" w:rsidRDefault="00340616" w:rsidP="00D86AAA">
      <w:pPr>
        <w:pStyle w:val="Heading1Numbered"/>
      </w:pPr>
      <w:bookmarkStart w:id="41" w:name="_Toc467773959"/>
      <w:bookmarkStart w:id="42" w:name="_Toc507580880"/>
      <w:r w:rsidRPr="007B098D">
        <w:lastRenderedPageBreak/>
        <w:t>Eligible grant activities</w:t>
      </w:r>
      <w:bookmarkEnd w:id="41"/>
      <w:bookmarkEnd w:id="42"/>
    </w:p>
    <w:p w14:paraId="368663EB" w14:textId="77777777" w:rsidR="00340616" w:rsidRPr="007B098D" w:rsidRDefault="00340616" w:rsidP="0033477A">
      <w:pPr>
        <w:pStyle w:val="Heading2Numbered"/>
      </w:pPr>
      <w:bookmarkStart w:id="43" w:name="_Toc467773960"/>
      <w:bookmarkStart w:id="44" w:name="_Toc507580881"/>
      <w:r w:rsidRPr="007B098D">
        <w:t>What can the grant money be used for?</w:t>
      </w:r>
      <w:bookmarkEnd w:id="43"/>
      <w:bookmarkEnd w:id="44"/>
    </w:p>
    <w:p w14:paraId="5CB40ECD" w14:textId="77777777" w:rsidR="00216BB6" w:rsidRPr="007B098D" w:rsidRDefault="00216BB6" w:rsidP="007467F5">
      <w:pPr>
        <w:keepNext/>
        <w:keepLines/>
        <w:rPr>
          <w:rFonts w:cstheme="minorHAnsi"/>
        </w:rPr>
      </w:pPr>
      <w:r w:rsidRPr="007B098D">
        <w:rPr>
          <w:rFonts w:cstheme="minorHAnsi"/>
        </w:rPr>
        <w:t xml:space="preserve">The grant may be used for: </w:t>
      </w:r>
    </w:p>
    <w:p w14:paraId="02A8C5EA" w14:textId="12D7AF73" w:rsidR="00216BB6" w:rsidRPr="007B098D" w:rsidRDefault="00216BB6" w:rsidP="00AC3A5C">
      <w:pPr>
        <w:pStyle w:val="Bullet1"/>
      </w:pPr>
      <w:r w:rsidRPr="007B098D">
        <w:t xml:space="preserve">staff salaries and on-costs which can be directly attributed to the provision of </w:t>
      </w:r>
      <w:r w:rsidR="00230F2D" w:rsidRPr="007B098D">
        <w:t>the Reconnect</w:t>
      </w:r>
      <w:r w:rsidRPr="007B098D">
        <w:t xml:space="preserve"> </w:t>
      </w:r>
      <w:r w:rsidR="0034096B">
        <w:t>Program</w:t>
      </w:r>
      <w:r w:rsidR="0034096B" w:rsidRPr="007B098D">
        <w:t xml:space="preserve"> </w:t>
      </w:r>
      <w:r w:rsidRPr="007B098D">
        <w:t xml:space="preserve">in the identified service area or areas as per the grant agreement </w:t>
      </w:r>
    </w:p>
    <w:p w14:paraId="1FBD43A7" w14:textId="77729CC6" w:rsidR="00216BB6" w:rsidRPr="007B098D" w:rsidRDefault="00216BB6" w:rsidP="00AC3A5C">
      <w:pPr>
        <w:pStyle w:val="Bullet1"/>
      </w:pPr>
      <w:r w:rsidRPr="007B098D">
        <w:t xml:space="preserve">employee training for paid and unpaid staff including Committee and Board members, that is relevant, appropriate and in line with the </w:t>
      </w:r>
      <w:r w:rsidR="00230F2D" w:rsidRPr="007B098D">
        <w:t>Reconnect</w:t>
      </w:r>
      <w:r w:rsidRPr="007B098D">
        <w:t xml:space="preserve"> </w:t>
      </w:r>
      <w:r w:rsidR="0034096B">
        <w:t>Program</w:t>
      </w:r>
      <w:r w:rsidR="0034096B" w:rsidRPr="007B098D">
        <w:t xml:space="preserve"> </w:t>
      </w:r>
    </w:p>
    <w:p w14:paraId="3AD92680" w14:textId="42585962" w:rsidR="000D49AD" w:rsidRPr="007B098D" w:rsidRDefault="00216BB6" w:rsidP="00AC3A5C">
      <w:pPr>
        <w:pStyle w:val="Bullet1"/>
      </w:pPr>
      <w:r w:rsidRPr="007B098D">
        <w:t xml:space="preserve">operating and administration expenses directly related to the delivery </w:t>
      </w:r>
      <w:r w:rsidR="001F38AA" w:rsidRPr="007B098D">
        <w:t xml:space="preserve">of Reconnect </w:t>
      </w:r>
      <w:r w:rsidRPr="007B098D">
        <w:t xml:space="preserve">services, such as: </w:t>
      </w:r>
    </w:p>
    <w:p w14:paraId="37A6DC42" w14:textId="77777777" w:rsidR="000D49AD" w:rsidRPr="007B098D" w:rsidRDefault="00216BB6" w:rsidP="00735669">
      <w:pPr>
        <w:pStyle w:val="Bullet2"/>
      </w:pPr>
      <w:r w:rsidRPr="007B098D">
        <w:t xml:space="preserve">telephones </w:t>
      </w:r>
    </w:p>
    <w:p w14:paraId="175CAF10" w14:textId="77777777" w:rsidR="000D49AD" w:rsidRPr="007B098D" w:rsidRDefault="00216BB6" w:rsidP="00735669">
      <w:pPr>
        <w:pStyle w:val="Bullet2"/>
      </w:pPr>
      <w:r w:rsidRPr="007B098D">
        <w:rPr>
          <w:rFonts w:cstheme="minorHAnsi"/>
        </w:rPr>
        <w:t xml:space="preserve">rent and outgoings </w:t>
      </w:r>
    </w:p>
    <w:p w14:paraId="59B4BF8B" w14:textId="77777777" w:rsidR="000D49AD" w:rsidRPr="007B098D" w:rsidRDefault="00216BB6" w:rsidP="00735669">
      <w:pPr>
        <w:pStyle w:val="Bullet2"/>
      </w:pPr>
      <w:r w:rsidRPr="007B098D">
        <w:rPr>
          <w:rFonts w:cstheme="minorHAnsi"/>
        </w:rPr>
        <w:t xml:space="preserve">computer/IT/website/software </w:t>
      </w:r>
    </w:p>
    <w:p w14:paraId="06252352" w14:textId="77777777" w:rsidR="000D49AD" w:rsidRPr="007B098D" w:rsidRDefault="00216BB6" w:rsidP="00735669">
      <w:pPr>
        <w:pStyle w:val="Bullet2"/>
      </w:pPr>
      <w:r w:rsidRPr="007B098D">
        <w:rPr>
          <w:rFonts w:cstheme="minorHAnsi"/>
        </w:rPr>
        <w:t xml:space="preserve">insurance </w:t>
      </w:r>
    </w:p>
    <w:p w14:paraId="59C8C2E0" w14:textId="77777777" w:rsidR="000D49AD" w:rsidRPr="007B098D" w:rsidRDefault="00216BB6" w:rsidP="00735669">
      <w:pPr>
        <w:pStyle w:val="Bullet2"/>
      </w:pPr>
      <w:r w:rsidRPr="007B098D">
        <w:rPr>
          <w:rFonts w:cstheme="minorHAnsi"/>
        </w:rPr>
        <w:t xml:space="preserve">utilities </w:t>
      </w:r>
    </w:p>
    <w:p w14:paraId="05E8ED29" w14:textId="77777777" w:rsidR="000D49AD" w:rsidRPr="007B098D" w:rsidRDefault="00216BB6" w:rsidP="00735669">
      <w:pPr>
        <w:pStyle w:val="Bullet2"/>
      </w:pPr>
      <w:r w:rsidRPr="007B098D">
        <w:rPr>
          <w:rFonts w:cstheme="minorHAnsi"/>
        </w:rPr>
        <w:t xml:space="preserve">postage </w:t>
      </w:r>
    </w:p>
    <w:p w14:paraId="53DEF2F1" w14:textId="77777777" w:rsidR="000D49AD" w:rsidRPr="007B098D" w:rsidRDefault="00216BB6" w:rsidP="00735669">
      <w:pPr>
        <w:pStyle w:val="Bullet2"/>
      </w:pPr>
      <w:r w:rsidRPr="007B098D">
        <w:rPr>
          <w:rFonts w:cstheme="minorHAnsi"/>
        </w:rPr>
        <w:t xml:space="preserve">stationery and printing </w:t>
      </w:r>
    </w:p>
    <w:p w14:paraId="2B1AF878" w14:textId="77777777" w:rsidR="000D49AD" w:rsidRPr="007B098D" w:rsidRDefault="00216BB6" w:rsidP="00735669">
      <w:pPr>
        <w:pStyle w:val="Bullet2"/>
      </w:pPr>
      <w:r w:rsidRPr="007B098D">
        <w:rPr>
          <w:rFonts w:cstheme="minorHAnsi"/>
        </w:rPr>
        <w:t xml:space="preserve">accounting and auditing </w:t>
      </w:r>
    </w:p>
    <w:p w14:paraId="44BAE32B" w14:textId="365F6271" w:rsidR="000D49AD" w:rsidRPr="007B098D" w:rsidRDefault="00216BB6" w:rsidP="00735669">
      <w:pPr>
        <w:pStyle w:val="Bullet2"/>
      </w:pPr>
      <w:r w:rsidRPr="007B098D">
        <w:rPr>
          <w:rFonts w:cstheme="minorHAnsi"/>
        </w:rPr>
        <w:t xml:space="preserve">travel/accommodation costs </w:t>
      </w:r>
    </w:p>
    <w:p w14:paraId="50A9BEB7" w14:textId="17F46556" w:rsidR="00216BB6" w:rsidRPr="007B098D" w:rsidRDefault="00216BB6" w:rsidP="00735669">
      <w:pPr>
        <w:pStyle w:val="Bullet2"/>
      </w:pPr>
      <w:r w:rsidRPr="007B098D">
        <w:rPr>
          <w:rFonts w:cstheme="minorHAnsi"/>
        </w:rPr>
        <w:t xml:space="preserve">assets as defined in the Terms and Conditions that can be reasonably attributed to meeting agreement deliverables </w:t>
      </w:r>
    </w:p>
    <w:p w14:paraId="1B064102" w14:textId="23299D3C" w:rsidR="00340616" w:rsidRPr="007B098D" w:rsidRDefault="00340616" w:rsidP="00340616">
      <w:pPr>
        <w:rPr>
          <w:rFonts w:cstheme="minorHAnsi"/>
          <w:b/>
          <w:highlight w:val="cyan"/>
        </w:rPr>
      </w:pPr>
      <w:r w:rsidRPr="007B098D">
        <w:rPr>
          <w:rFonts w:cstheme="minorHAnsi"/>
        </w:rPr>
        <w:t xml:space="preserve">You can only spend grant funds on eligible grant activities as defined in your grant agreement. </w:t>
      </w:r>
    </w:p>
    <w:p w14:paraId="59F8AAFD" w14:textId="77777777" w:rsidR="00340616" w:rsidRPr="007B098D" w:rsidRDefault="00340616" w:rsidP="0033477A">
      <w:pPr>
        <w:pStyle w:val="Heading2Numbered"/>
      </w:pPr>
      <w:bookmarkStart w:id="45" w:name="_Toc467773961"/>
      <w:bookmarkStart w:id="46" w:name="_Toc507580882"/>
      <w:r w:rsidRPr="007B098D">
        <w:t>What the grant money cannot be used for?</w:t>
      </w:r>
      <w:bookmarkEnd w:id="45"/>
      <w:bookmarkEnd w:id="46"/>
    </w:p>
    <w:p w14:paraId="33C48DC4" w14:textId="77777777" w:rsidR="00340616" w:rsidRPr="007B098D" w:rsidRDefault="00340616" w:rsidP="00340616">
      <w:pPr>
        <w:rPr>
          <w:rFonts w:cstheme="minorHAnsi"/>
        </w:rPr>
      </w:pPr>
      <w:r w:rsidRPr="007B098D">
        <w:rPr>
          <w:rFonts w:cstheme="minorHAnsi"/>
        </w:rPr>
        <w:t xml:space="preserve">You </w:t>
      </w:r>
      <w:r w:rsidRPr="00C75A5E">
        <w:rPr>
          <w:rFonts w:cstheme="minorHAnsi"/>
          <w:b/>
        </w:rPr>
        <w:t>cannot</w:t>
      </w:r>
      <w:r w:rsidRPr="007B098D">
        <w:rPr>
          <w:rFonts w:cstheme="minorHAnsi"/>
        </w:rPr>
        <w:t xml:space="preserve"> use the grant for: </w:t>
      </w:r>
    </w:p>
    <w:p w14:paraId="167F7A96" w14:textId="77777777" w:rsidR="002D4489" w:rsidRPr="007B098D" w:rsidRDefault="002D4489" w:rsidP="000A271A">
      <w:pPr>
        <w:pStyle w:val="Bullet1"/>
      </w:pPr>
      <w:r w:rsidRPr="007B098D">
        <w:t>service and management fees</w:t>
      </w:r>
    </w:p>
    <w:p w14:paraId="338E92ED" w14:textId="77777777" w:rsidR="00340616" w:rsidRPr="007B098D" w:rsidRDefault="00340616" w:rsidP="000A271A">
      <w:pPr>
        <w:pStyle w:val="Bullet1"/>
      </w:pPr>
      <w:r w:rsidRPr="007B098D">
        <w:t xml:space="preserve">purchase of land </w:t>
      </w:r>
    </w:p>
    <w:p w14:paraId="7FA75E0B" w14:textId="77777777" w:rsidR="00340616" w:rsidRPr="007B098D" w:rsidRDefault="00340616" w:rsidP="000A271A">
      <w:pPr>
        <w:pStyle w:val="Bullet1"/>
      </w:pPr>
      <w:r w:rsidRPr="007B098D">
        <w:t xml:space="preserve">major capital expenditure </w:t>
      </w:r>
    </w:p>
    <w:p w14:paraId="52CFC4EE" w14:textId="02C6C875" w:rsidR="00340616" w:rsidRPr="007B098D" w:rsidRDefault="00340616" w:rsidP="000A271A">
      <w:pPr>
        <w:pStyle w:val="Bullet1"/>
      </w:pPr>
      <w:r w:rsidRPr="007B098D">
        <w:t xml:space="preserve">covering of retrospective costs </w:t>
      </w:r>
    </w:p>
    <w:p w14:paraId="07C2BEE6" w14:textId="77777777" w:rsidR="00340616" w:rsidRPr="007B098D" w:rsidRDefault="00340616" w:rsidP="000A271A">
      <w:pPr>
        <w:pStyle w:val="Bullet1"/>
      </w:pPr>
      <w:r w:rsidRPr="007B098D">
        <w:t xml:space="preserve">costs incurred in the preparation of a grant application or related documentation </w:t>
      </w:r>
    </w:p>
    <w:p w14:paraId="55222843" w14:textId="52D480C7" w:rsidR="00340616" w:rsidRPr="007B098D" w:rsidRDefault="00340616" w:rsidP="000A271A">
      <w:pPr>
        <w:pStyle w:val="Bullet1"/>
      </w:pPr>
      <w:r w:rsidRPr="007B098D">
        <w:t xml:space="preserve">subsidy of general ongoing administration of an organisation such as electricity, phone and rent </w:t>
      </w:r>
      <w:r w:rsidR="00E74E91" w:rsidRPr="007B098D">
        <w:t xml:space="preserve">not related to </w:t>
      </w:r>
      <w:r w:rsidR="0034096B">
        <w:t xml:space="preserve">delivering </w:t>
      </w:r>
      <w:r w:rsidR="00E74E91" w:rsidRPr="007B098D">
        <w:t xml:space="preserve">Reconnect </w:t>
      </w:r>
      <w:r w:rsidR="0034096B">
        <w:t>services</w:t>
      </w:r>
    </w:p>
    <w:p w14:paraId="1A6F80B6" w14:textId="77777777" w:rsidR="00340616" w:rsidRPr="007B098D" w:rsidRDefault="00340616" w:rsidP="000A271A">
      <w:pPr>
        <w:pStyle w:val="Bullet1"/>
      </w:pPr>
      <w:r w:rsidRPr="007B098D">
        <w:t xml:space="preserve">major construction/capital works  </w:t>
      </w:r>
    </w:p>
    <w:p w14:paraId="42A98EF3" w14:textId="074E8FCE" w:rsidR="00340616" w:rsidRPr="007B098D" w:rsidRDefault="00340616" w:rsidP="000A271A">
      <w:pPr>
        <w:pStyle w:val="Bullet1"/>
      </w:pPr>
      <w:r w:rsidRPr="007B098D">
        <w:t xml:space="preserve">overseas travel </w:t>
      </w:r>
    </w:p>
    <w:p w14:paraId="7DDDC907" w14:textId="1C489DE3" w:rsidR="00340616" w:rsidRPr="007B098D" w:rsidRDefault="00340616" w:rsidP="000A271A">
      <w:pPr>
        <w:pStyle w:val="Bullet1"/>
      </w:pPr>
      <w:r w:rsidRPr="007B098D">
        <w:t>activities for which other Commonwealth, State, Territory or Local Government bodies have primary responsibility</w:t>
      </w:r>
    </w:p>
    <w:p w14:paraId="4076200F" w14:textId="77777777" w:rsidR="00340616" w:rsidRPr="007B098D" w:rsidRDefault="00340616" w:rsidP="00340616">
      <w:r w:rsidRPr="007B098D">
        <w:lastRenderedPageBreak/>
        <w:t>We cannot provide a grant if you receive funding from another government source for the same purpose.</w:t>
      </w:r>
    </w:p>
    <w:p w14:paraId="0EB8A583" w14:textId="77777777" w:rsidR="00340616" w:rsidRPr="007B098D" w:rsidRDefault="00340616" w:rsidP="00D86AAA">
      <w:pPr>
        <w:pStyle w:val="Heading1Numbered"/>
      </w:pPr>
      <w:bookmarkStart w:id="47" w:name="_Toc414983554"/>
      <w:bookmarkStart w:id="48" w:name="_Toc414983971"/>
      <w:bookmarkStart w:id="49" w:name="_Toc414984731"/>
      <w:bookmarkStart w:id="50" w:name="_Toc414984825"/>
      <w:bookmarkStart w:id="51" w:name="_Toc414984929"/>
      <w:bookmarkStart w:id="52" w:name="_Toc414985033"/>
      <w:bookmarkStart w:id="53" w:name="_Toc414985136"/>
      <w:bookmarkStart w:id="54" w:name="_Toc414985238"/>
      <w:bookmarkStart w:id="55" w:name="_Toc467773963"/>
      <w:bookmarkStart w:id="56" w:name="_Toc507580883"/>
      <w:bookmarkStart w:id="57" w:name="_Ref416444108"/>
      <w:bookmarkStart w:id="58" w:name="_Toc421777599"/>
      <w:bookmarkEnd w:id="47"/>
      <w:bookmarkEnd w:id="48"/>
      <w:bookmarkEnd w:id="49"/>
      <w:bookmarkEnd w:id="50"/>
      <w:bookmarkEnd w:id="51"/>
      <w:bookmarkEnd w:id="52"/>
      <w:bookmarkEnd w:id="53"/>
      <w:bookmarkEnd w:id="54"/>
      <w:r w:rsidRPr="007B098D">
        <w:t>The grant selection process</w:t>
      </w:r>
      <w:bookmarkEnd w:id="55"/>
      <w:bookmarkEnd w:id="56"/>
    </w:p>
    <w:p w14:paraId="007517B3" w14:textId="646456A4" w:rsidR="00340616" w:rsidRPr="007B098D" w:rsidRDefault="00943808" w:rsidP="00A730A9">
      <w:pPr>
        <w:rPr>
          <w:rFonts w:cstheme="minorHAnsi"/>
        </w:rPr>
      </w:pPr>
      <w:r w:rsidRPr="007B098D">
        <w:rPr>
          <w:rFonts w:cstheme="minorHAnsi"/>
        </w:rPr>
        <w:t xml:space="preserve">Candidates listed </w:t>
      </w:r>
      <w:r w:rsidR="005D4980" w:rsidRPr="007B098D">
        <w:rPr>
          <w:rFonts w:cstheme="minorHAnsi"/>
        </w:rPr>
        <w:t xml:space="preserve">at </w:t>
      </w:r>
      <w:r w:rsidR="005D4980" w:rsidRPr="007B098D">
        <w:rPr>
          <w:rFonts w:cstheme="minorHAnsi"/>
          <w:b/>
        </w:rPr>
        <w:t>Appendix A</w:t>
      </w:r>
      <w:r w:rsidRPr="007B098D">
        <w:rPr>
          <w:rFonts w:cstheme="minorHAnsi"/>
        </w:rPr>
        <w:t xml:space="preserve"> </w:t>
      </w:r>
      <w:r w:rsidR="001B2805" w:rsidRPr="007B098D">
        <w:rPr>
          <w:rFonts w:cstheme="minorHAnsi"/>
        </w:rPr>
        <w:t xml:space="preserve">are invited </w:t>
      </w:r>
      <w:r w:rsidR="005D4980" w:rsidRPr="007B098D">
        <w:rPr>
          <w:rFonts w:cstheme="minorHAnsi"/>
        </w:rPr>
        <w:t xml:space="preserve">to submit a </w:t>
      </w:r>
      <w:r w:rsidR="00A730A9" w:rsidRPr="007B098D">
        <w:rPr>
          <w:rFonts w:cstheme="minorHAnsi"/>
        </w:rPr>
        <w:t>Service Delivery Plan</w:t>
      </w:r>
      <w:r w:rsidRPr="007B098D">
        <w:rPr>
          <w:rFonts w:cstheme="minorHAnsi"/>
        </w:rPr>
        <w:t xml:space="preserve">. Each Reconnect service is required to have an individual Service Delivery Plan that </w:t>
      </w:r>
      <w:r w:rsidR="007B5030" w:rsidRPr="007B098D">
        <w:rPr>
          <w:rFonts w:cstheme="minorHAnsi"/>
        </w:rPr>
        <w:t>show</w:t>
      </w:r>
      <w:r w:rsidRPr="007B098D">
        <w:rPr>
          <w:rFonts w:cstheme="minorHAnsi"/>
        </w:rPr>
        <w:t>s</w:t>
      </w:r>
      <w:r w:rsidR="007B5030" w:rsidRPr="007B098D">
        <w:rPr>
          <w:rFonts w:cstheme="minorHAnsi"/>
        </w:rPr>
        <w:t xml:space="preserve"> how early intervention and prevention services</w:t>
      </w:r>
      <w:r w:rsidRPr="007B098D">
        <w:rPr>
          <w:rFonts w:cstheme="minorHAnsi"/>
        </w:rPr>
        <w:t xml:space="preserve"> will be delivered</w:t>
      </w:r>
      <w:r w:rsidR="007B5030" w:rsidRPr="007B098D">
        <w:rPr>
          <w:rFonts w:cstheme="minorHAnsi"/>
        </w:rPr>
        <w:t xml:space="preserve">, including any planned improvements to </w:t>
      </w:r>
      <w:r w:rsidRPr="007B098D">
        <w:rPr>
          <w:rFonts w:cstheme="minorHAnsi"/>
        </w:rPr>
        <w:t xml:space="preserve">the </w:t>
      </w:r>
      <w:r w:rsidR="007B5030" w:rsidRPr="007B098D">
        <w:rPr>
          <w:rFonts w:cstheme="minorHAnsi"/>
        </w:rPr>
        <w:t>Reconnect service</w:t>
      </w:r>
      <w:r w:rsidR="00A730A9" w:rsidRPr="007B098D">
        <w:rPr>
          <w:rFonts w:cstheme="minorHAnsi"/>
        </w:rPr>
        <w:t>.</w:t>
      </w:r>
      <w:r w:rsidR="005764D2" w:rsidRPr="007B098D">
        <w:rPr>
          <w:rFonts w:cstheme="minorHAnsi"/>
        </w:rPr>
        <w:t xml:space="preserve"> </w:t>
      </w:r>
    </w:p>
    <w:p w14:paraId="2CDC9BA9" w14:textId="77777777" w:rsidR="003414E2" w:rsidRPr="00E12791" w:rsidRDefault="003414E2" w:rsidP="00E12791">
      <w:pPr>
        <w:pStyle w:val="Heading1Numbered"/>
        <w:ind w:left="709" w:hanging="709"/>
        <w:rPr>
          <w:bCs w:val="0"/>
        </w:rPr>
      </w:pPr>
      <w:bookmarkStart w:id="59" w:name="_Toc501360792"/>
      <w:bookmarkStart w:id="60" w:name="_Toc501360793"/>
      <w:bookmarkStart w:id="61" w:name="_Toc501360794"/>
      <w:bookmarkStart w:id="62" w:name="_Toc501360795"/>
      <w:bookmarkStart w:id="63" w:name="_Toc488306279"/>
      <w:bookmarkStart w:id="64" w:name="_Toc507580884"/>
      <w:bookmarkStart w:id="65" w:name="_Toc421777601"/>
      <w:bookmarkEnd w:id="57"/>
      <w:bookmarkEnd w:id="58"/>
      <w:bookmarkEnd w:id="59"/>
      <w:bookmarkEnd w:id="60"/>
      <w:bookmarkEnd w:id="61"/>
      <w:bookmarkEnd w:id="62"/>
      <w:r w:rsidRPr="00E12791">
        <w:t>The grant application process</w:t>
      </w:r>
      <w:bookmarkEnd w:id="63"/>
      <w:bookmarkEnd w:id="64"/>
    </w:p>
    <w:p w14:paraId="264C69E1" w14:textId="77777777" w:rsidR="00340616" w:rsidRPr="007B098D" w:rsidRDefault="00340616" w:rsidP="0033477A">
      <w:pPr>
        <w:pStyle w:val="Heading2Numbered"/>
      </w:pPr>
      <w:bookmarkStart w:id="66" w:name="_Toc421777612"/>
      <w:bookmarkStart w:id="67" w:name="_Toc467773966"/>
      <w:bookmarkStart w:id="68" w:name="_Toc507580885"/>
      <w:r w:rsidRPr="007B098D">
        <w:t>Overview of application process</w:t>
      </w:r>
      <w:bookmarkEnd w:id="66"/>
      <w:bookmarkEnd w:id="67"/>
      <w:bookmarkEnd w:id="68"/>
    </w:p>
    <w:p w14:paraId="5C869B27" w14:textId="7A323DFA" w:rsidR="00340616" w:rsidRPr="007B098D" w:rsidRDefault="00340616" w:rsidP="00340616">
      <w:r w:rsidRPr="007B098D">
        <w:t xml:space="preserve">You must read these grant guidelines, the </w:t>
      </w:r>
      <w:r w:rsidR="002829B6" w:rsidRPr="007B098D">
        <w:t xml:space="preserve">Service Delivery </w:t>
      </w:r>
      <w:r w:rsidR="0051558F" w:rsidRPr="007B098D">
        <w:t>Plan</w:t>
      </w:r>
      <w:r w:rsidRPr="007B098D">
        <w:rPr>
          <w:b/>
        </w:rPr>
        <w:t>,</w:t>
      </w:r>
      <w:r w:rsidRPr="007B098D">
        <w:t xml:space="preserve"> </w:t>
      </w:r>
      <w:r w:rsidR="0051558F" w:rsidRPr="007B098D">
        <w:t xml:space="preserve">and </w:t>
      </w:r>
      <w:r w:rsidR="00290A73" w:rsidRPr="007B098D">
        <w:t xml:space="preserve">the </w:t>
      </w:r>
      <w:r w:rsidRPr="007B098D">
        <w:t xml:space="preserve">grant </w:t>
      </w:r>
      <w:r w:rsidR="003132A4" w:rsidRPr="007B098D">
        <w:t>agreement terms</w:t>
      </w:r>
      <w:r w:rsidR="00893C1F" w:rsidRPr="007B098D">
        <w:t xml:space="preserve"> and conditions </w:t>
      </w:r>
      <w:r w:rsidR="002829B6" w:rsidRPr="007B098D">
        <w:t xml:space="preserve">prior to </w:t>
      </w:r>
      <w:r w:rsidRPr="007B098D">
        <w:t>submit</w:t>
      </w:r>
      <w:r w:rsidR="002829B6" w:rsidRPr="007B098D">
        <w:t>ting</w:t>
      </w:r>
      <w:r w:rsidR="00FD242D" w:rsidRPr="007B098D">
        <w:t xml:space="preserve"> an application</w:t>
      </w:r>
      <w:r w:rsidRPr="007B098D">
        <w:t xml:space="preserve">. </w:t>
      </w:r>
    </w:p>
    <w:p w14:paraId="32FB0CC6" w14:textId="77777777" w:rsidR="00340616" w:rsidRPr="007B098D" w:rsidRDefault="00340616" w:rsidP="00340616">
      <w:r w:rsidRPr="007B098D">
        <w:t xml:space="preserve">You are responsible for ensuring that your application is complete and accurate. Giving false or misleading information will exclude your application from further consideration. </w:t>
      </w:r>
    </w:p>
    <w:p w14:paraId="1E8C0444" w14:textId="77777777" w:rsidR="00340616" w:rsidRPr="007B098D" w:rsidRDefault="00340616" w:rsidP="0033477A">
      <w:pPr>
        <w:pStyle w:val="Heading2Numbered"/>
      </w:pPr>
      <w:bookmarkStart w:id="69" w:name="_Toc467773967"/>
      <w:bookmarkStart w:id="70" w:name="_Toc507580886"/>
      <w:bookmarkStart w:id="71" w:name="_Toc421777613"/>
      <w:bookmarkStart w:id="72" w:name="_Ref421787098"/>
      <w:bookmarkStart w:id="73" w:name="_Ref422127559"/>
      <w:bookmarkStart w:id="74" w:name="_Ref422128505"/>
      <w:r w:rsidRPr="007B098D">
        <w:t>Application process timing</w:t>
      </w:r>
      <w:bookmarkEnd w:id="69"/>
      <w:bookmarkEnd w:id="70"/>
      <w:r w:rsidRPr="007B098D">
        <w:t xml:space="preserve"> </w:t>
      </w:r>
      <w:bookmarkEnd w:id="71"/>
      <w:bookmarkEnd w:id="72"/>
      <w:bookmarkEnd w:id="73"/>
      <w:bookmarkEnd w:id="74"/>
    </w:p>
    <w:p w14:paraId="4927C718" w14:textId="211AAFA7" w:rsidR="00FD242D" w:rsidRPr="007B098D" w:rsidRDefault="00FD242D" w:rsidP="00FD242D">
      <w:r w:rsidRPr="007B098D">
        <w:t xml:space="preserve">The Reconnect grant opportunity will open on </w:t>
      </w:r>
      <w:r w:rsidR="00E664F5">
        <w:rPr>
          <w:b/>
        </w:rPr>
        <w:t>28 February</w:t>
      </w:r>
      <w:r w:rsidRPr="00C75A5E">
        <w:rPr>
          <w:b/>
        </w:rPr>
        <w:t xml:space="preserve"> 201</w:t>
      </w:r>
      <w:r w:rsidR="007B5030" w:rsidRPr="00C75A5E">
        <w:rPr>
          <w:b/>
        </w:rPr>
        <w:t>8</w:t>
      </w:r>
      <w:r w:rsidRPr="007B098D">
        <w:t xml:space="preserve"> and close on </w:t>
      </w:r>
      <w:r w:rsidR="007B5030" w:rsidRPr="00C75A5E">
        <w:rPr>
          <w:b/>
        </w:rPr>
        <w:t>2</w:t>
      </w:r>
      <w:r w:rsidR="00E664F5">
        <w:rPr>
          <w:b/>
        </w:rPr>
        <w:t>8 March</w:t>
      </w:r>
      <w:r w:rsidR="007B5030" w:rsidRPr="00C75A5E">
        <w:rPr>
          <w:b/>
        </w:rPr>
        <w:t> 2018</w:t>
      </w:r>
      <w:r w:rsidRPr="007B098D">
        <w:t xml:space="preserve">.  </w:t>
      </w:r>
    </w:p>
    <w:p w14:paraId="0A49C093" w14:textId="5BAE139C" w:rsidR="0051558F" w:rsidRPr="007B098D" w:rsidRDefault="00FD242D" w:rsidP="00FD242D">
      <w:r w:rsidRPr="007B098D">
        <w:t xml:space="preserve">The </w:t>
      </w:r>
      <w:r w:rsidR="007D2BF3">
        <w:t>commencement</w:t>
      </w:r>
      <w:r w:rsidRPr="007B098D">
        <w:t xml:space="preserve"> date for the grant is 1 July 2018 and</w:t>
      </w:r>
      <w:r w:rsidR="001B2805" w:rsidRPr="007B098D">
        <w:t xml:space="preserve"> the </w:t>
      </w:r>
      <w:r w:rsidR="0037407B">
        <w:t>completion</w:t>
      </w:r>
      <w:r w:rsidR="001B2805" w:rsidRPr="007B098D">
        <w:t xml:space="preserve"> date is 30</w:t>
      </w:r>
      <w:r w:rsidR="0034096B">
        <w:t> </w:t>
      </w:r>
      <w:r w:rsidR="001B2805" w:rsidRPr="007B098D">
        <w:t>June</w:t>
      </w:r>
      <w:r w:rsidR="0034096B">
        <w:t> </w:t>
      </w:r>
      <w:r w:rsidR="001B2805" w:rsidRPr="007B098D">
        <w:t xml:space="preserve">2021. </w:t>
      </w:r>
      <w:r w:rsidRPr="007B098D">
        <w:t xml:space="preserve">You must spend the grant by the </w:t>
      </w:r>
      <w:r w:rsidR="0037407B">
        <w:t>completion</w:t>
      </w:r>
      <w:r w:rsidRPr="007B098D">
        <w:t xml:space="preserve"> date shown in your grant agreement.</w:t>
      </w:r>
      <w:r w:rsidR="00C00B32" w:rsidRPr="007B098D">
        <w:t xml:space="preserve"> </w:t>
      </w:r>
    </w:p>
    <w:p w14:paraId="13C2C921" w14:textId="02346B53" w:rsidR="001B2805" w:rsidRPr="007B098D" w:rsidRDefault="001B2805" w:rsidP="00FD242D">
      <w:r w:rsidRPr="007B098D">
        <w:t>There is an option for a further two years</w:t>
      </w:r>
      <w:r w:rsidR="00C00B32" w:rsidRPr="007B098D">
        <w:t xml:space="preserve"> of</w:t>
      </w:r>
      <w:r w:rsidRPr="007B098D">
        <w:t xml:space="preserve"> funding (1 July 2021 to 30 June 2023) for providers meeting performance objectives outlined in the performance framework and in funding agreements</w:t>
      </w:r>
      <w:r w:rsidR="0034096B">
        <w:t>.</w:t>
      </w:r>
    </w:p>
    <w:p w14:paraId="261A208C" w14:textId="38EE9C58" w:rsidR="00FD242D" w:rsidRPr="007B098D" w:rsidRDefault="00FD242D" w:rsidP="00FD242D">
      <w:r w:rsidRPr="007B098D">
        <w:t xml:space="preserve">You must submit your application by </w:t>
      </w:r>
      <w:r w:rsidR="0034096B">
        <w:t>2</w:t>
      </w:r>
      <w:r w:rsidRPr="007B098D">
        <w:t xml:space="preserve">pm (AEDT) on </w:t>
      </w:r>
      <w:r w:rsidR="00AF6591">
        <w:t>28 March</w:t>
      </w:r>
      <w:r w:rsidR="007B5030" w:rsidRPr="007B098D">
        <w:t xml:space="preserve"> 2018</w:t>
      </w:r>
      <w:r w:rsidRPr="007B098D">
        <w:t>.</w:t>
      </w:r>
    </w:p>
    <w:p w14:paraId="523421DE" w14:textId="2B306D52" w:rsidR="00227A52" w:rsidRPr="007B098D" w:rsidRDefault="00FD242D" w:rsidP="00EC0415">
      <w:r w:rsidRPr="007B098D">
        <w:t>The expected timing for this grant opportuni</w:t>
      </w:r>
      <w:r w:rsidR="00EC0415" w:rsidRPr="007B098D">
        <w:t>ty is shown in the table below.</w:t>
      </w:r>
      <w:r w:rsidRPr="007B098D">
        <w:t xml:space="preserve"> These dates are indicative only and subject to change depending on the number of applications received and any unforeseen circumstances.</w:t>
      </w:r>
      <w:bookmarkStart w:id="75" w:name="_Toc467773968"/>
    </w:p>
    <w:p w14:paraId="7CF9D90C" w14:textId="7EB072E1" w:rsidR="0054078D" w:rsidRPr="007B098D" w:rsidRDefault="0054078D" w:rsidP="0054078D">
      <w:pPr>
        <w:pStyle w:val="Caption"/>
        <w:keepNext/>
        <w:rPr>
          <w:color w:val="auto"/>
        </w:rPr>
      </w:pPr>
      <w:r w:rsidRPr="007B098D">
        <w:rPr>
          <w:bCs/>
          <w:iCs w:val="0"/>
          <w:color w:val="auto"/>
        </w:rPr>
        <w:t>Table 1: Expected timing for this grant opportunity</w:t>
      </w:r>
      <w:bookmarkEnd w:id="75"/>
      <w:r w:rsidRPr="007B098D">
        <w:rPr>
          <w:color w:val="auto"/>
        </w:rPr>
        <w:t xml:space="preserve"> </w:t>
      </w:r>
    </w:p>
    <w:tbl>
      <w:tblPr>
        <w:tblStyle w:val="Finance1"/>
        <w:tblW w:w="8647" w:type="dxa"/>
        <w:tblLook w:val="0660" w:firstRow="1" w:lastRow="1" w:firstColumn="0" w:lastColumn="0" w:noHBand="1" w:noVBand="1"/>
        <w:tblCaption w:val="Expected Timing"/>
        <w:tblDescription w:val="Expected Timing"/>
      </w:tblPr>
      <w:tblGrid>
        <w:gridCol w:w="4962"/>
        <w:gridCol w:w="3685"/>
      </w:tblGrid>
      <w:tr w:rsidR="0054078D" w:rsidRPr="007B098D" w14:paraId="18381DDD" w14:textId="77777777" w:rsidTr="007B5030">
        <w:trPr>
          <w:cnfStyle w:val="100000000000" w:firstRow="1" w:lastRow="0" w:firstColumn="0" w:lastColumn="0" w:oddVBand="0" w:evenVBand="0" w:oddHBand="0" w:evenHBand="0" w:firstRowFirstColumn="0" w:firstRowLastColumn="0" w:lastRowFirstColumn="0" w:lastRowLastColumn="0"/>
        </w:trPr>
        <w:tc>
          <w:tcPr>
            <w:tcW w:w="4962" w:type="dxa"/>
          </w:tcPr>
          <w:p w14:paraId="18088C49" w14:textId="77777777" w:rsidR="0054078D" w:rsidRPr="007B098D" w:rsidRDefault="0054078D" w:rsidP="00E44E21">
            <w:pPr>
              <w:pStyle w:val="TableText"/>
            </w:pPr>
            <w:r w:rsidRPr="007B098D">
              <w:t>Activity</w:t>
            </w:r>
          </w:p>
        </w:tc>
        <w:tc>
          <w:tcPr>
            <w:tcW w:w="3685" w:type="dxa"/>
          </w:tcPr>
          <w:p w14:paraId="1AFA87CA" w14:textId="77777777" w:rsidR="0054078D" w:rsidRPr="007B098D" w:rsidRDefault="0054078D" w:rsidP="005762CA">
            <w:pPr>
              <w:pStyle w:val="TableText"/>
            </w:pPr>
            <w:r w:rsidRPr="007B098D">
              <w:t>Timeframe</w:t>
            </w:r>
          </w:p>
        </w:tc>
      </w:tr>
      <w:tr w:rsidR="0054078D" w:rsidRPr="007B098D" w14:paraId="090DE543" w14:textId="77777777" w:rsidTr="007B5030">
        <w:tc>
          <w:tcPr>
            <w:tcW w:w="4962" w:type="dxa"/>
          </w:tcPr>
          <w:p w14:paraId="3BDE53B8" w14:textId="77777777" w:rsidR="0054078D" w:rsidRPr="007B098D" w:rsidRDefault="0054078D" w:rsidP="0054078D">
            <w:pPr>
              <w:pStyle w:val="TableText"/>
            </w:pPr>
            <w:r w:rsidRPr="007B098D">
              <w:t xml:space="preserve">Application period </w:t>
            </w:r>
          </w:p>
        </w:tc>
        <w:tc>
          <w:tcPr>
            <w:tcW w:w="3685" w:type="dxa"/>
            <w:shd w:val="clear" w:color="auto" w:fill="auto"/>
          </w:tcPr>
          <w:p w14:paraId="5B3E88AB" w14:textId="59A39E48" w:rsidR="0054078D" w:rsidRPr="007B098D" w:rsidRDefault="0054078D" w:rsidP="0034096B">
            <w:pPr>
              <w:pStyle w:val="TableText"/>
            </w:pPr>
            <w:r w:rsidRPr="007B098D">
              <w:t xml:space="preserve">Open: </w:t>
            </w:r>
            <w:r w:rsidR="00AF6591">
              <w:t>28</w:t>
            </w:r>
            <w:r w:rsidR="000E3170" w:rsidRPr="007B098D">
              <w:t xml:space="preserve"> </w:t>
            </w:r>
            <w:r w:rsidR="00AF6591">
              <w:t>February</w:t>
            </w:r>
            <w:r w:rsidR="001F756F" w:rsidRPr="007B098D">
              <w:t xml:space="preserve"> 2018</w:t>
            </w:r>
            <w:r w:rsidRPr="007B098D">
              <w:t xml:space="preserve"> </w:t>
            </w:r>
            <w:r w:rsidRPr="007B098D">
              <w:br/>
              <w:t xml:space="preserve">Close: </w:t>
            </w:r>
            <w:r w:rsidR="0034096B">
              <w:t>2</w:t>
            </w:r>
            <w:r w:rsidR="007B5030" w:rsidRPr="007B098D">
              <w:t>pm</w:t>
            </w:r>
            <w:r w:rsidR="00C172B5" w:rsidRPr="007B098D">
              <w:t xml:space="preserve"> AEDT </w:t>
            </w:r>
            <w:r w:rsidR="00AF6591">
              <w:t>28 March</w:t>
            </w:r>
            <w:r w:rsidR="00FD242D" w:rsidRPr="007B098D">
              <w:t xml:space="preserve"> 2018</w:t>
            </w:r>
          </w:p>
        </w:tc>
      </w:tr>
      <w:tr w:rsidR="0054078D" w:rsidRPr="007B098D" w14:paraId="32DA9E67" w14:textId="77777777" w:rsidTr="007B5030">
        <w:tc>
          <w:tcPr>
            <w:tcW w:w="4962" w:type="dxa"/>
          </w:tcPr>
          <w:p w14:paraId="7520E659" w14:textId="7E406803" w:rsidR="0054078D" w:rsidRPr="007B098D" w:rsidRDefault="00FD242D" w:rsidP="0054078D">
            <w:pPr>
              <w:pStyle w:val="TableText"/>
            </w:pPr>
            <w:r w:rsidRPr="007B098D">
              <w:t>Processing  of applications</w:t>
            </w:r>
          </w:p>
        </w:tc>
        <w:tc>
          <w:tcPr>
            <w:tcW w:w="3685" w:type="dxa"/>
          </w:tcPr>
          <w:p w14:paraId="0A31C837" w14:textId="3E61DEDF" w:rsidR="0054078D" w:rsidRPr="007B098D" w:rsidRDefault="007B5030" w:rsidP="001F756F">
            <w:pPr>
              <w:pStyle w:val="TableText"/>
            </w:pPr>
            <w:r w:rsidRPr="007B098D">
              <w:t>28</w:t>
            </w:r>
            <w:r w:rsidR="00FD242D" w:rsidRPr="007B098D">
              <w:t xml:space="preserve"> days</w:t>
            </w:r>
          </w:p>
        </w:tc>
      </w:tr>
      <w:tr w:rsidR="0054078D" w:rsidRPr="007B098D" w14:paraId="6D715044" w14:textId="77777777" w:rsidTr="007B5030">
        <w:tc>
          <w:tcPr>
            <w:tcW w:w="4962" w:type="dxa"/>
          </w:tcPr>
          <w:p w14:paraId="07FBA6A5" w14:textId="77777777" w:rsidR="0054078D" w:rsidRPr="007B098D" w:rsidRDefault="0054078D" w:rsidP="0054078D">
            <w:pPr>
              <w:pStyle w:val="TableText"/>
            </w:pPr>
            <w:r w:rsidRPr="007B098D">
              <w:t>Approval of outcomes of selection process</w:t>
            </w:r>
          </w:p>
        </w:tc>
        <w:tc>
          <w:tcPr>
            <w:tcW w:w="3685" w:type="dxa"/>
          </w:tcPr>
          <w:p w14:paraId="5C34B785" w14:textId="1D525A61" w:rsidR="0054078D" w:rsidRPr="007B098D" w:rsidRDefault="009C1D14" w:rsidP="0051291E">
            <w:pPr>
              <w:pStyle w:val="TableText"/>
            </w:pPr>
            <w:r w:rsidRPr="007B098D">
              <w:t>21</w:t>
            </w:r>
            <w:r w:rsidR="00FD242D" w:rsidRPr="007B098D">
              <w:t xml:space="preserve"> days</w:t>
            </w:r>
          </w:p>
        </w:tc>
      </w:tr>
      <w:tr w:rsidR="0054078D" w:rsidRPr="007B098D" w14:paraId="71007EBC" w14:textId="77777777" w:rsidTr="007B5030">
        <w:tc>
          <w:tcPr>
            <w:tcW w:w="4962" w:type="dxa"/>
          </w:tcPr>
          <w:p w14:paraId="2F213093" w14:textId="77777777" w:rsidR="0054078D" w:rsidRPr="007B098D" w:rsidRDefault="0054078D" w:rsidP="0054078D">
            <w:pPr>
              <w:pStyle w:val="TableText"/>
            </w:pPr>
            <w:r w:rsidRPr="007B098D">
              <w:t>Negotiations and award of grant agreements</w:t>
            </w:r>
          </w:p>
        </w:tc>
        <w:tc>
          <w:tcPr>
            <w:tcW w:w="3685" w:type="dxa"/>
          </w:tcPr>
          <w:p w14:paraId="27513239" w14:textId="4DB4BA2D" w:rsidR="0054078D" w:rsidRPr="007B098D" w:rsidRDefault="009C1D14" w:rsidP="00FD242D">
            <w:pPr>
              <w:pStyle w:val="TableText"/>
            </w:pPr>
            <w:r w:rsidRPr="007B098D">
              <w:t>mid May 2018</w:t>
            </w:r>
          </w:p>
        </w:tc>
      </w:tr>
      <w:tr w:rsidR="0054078D" w:rsidRPr="007B098D" w14:paraId="5BF52AB2" w14:textId="77777777" w:rsidTr="007B5030">
        <w:tc>
          <w:tcPr>
            <w:tcW w:w="4962" w:type="dxa"/>
          </w:tcPr>
          <w:p w14:paraId="4A57EA07" w14:textId="2758590C" w:rsidR="0054078D" w:rsidRPr="007B098D" w:rsidRDefault="005F3D1C" w:rsidP="0054078D">
            <w:pPr>
              <w:pStyle w:val="TableText"/>
            </w:pPr>
            <w:r>
              <w:t xml:space="preserve">Grant </w:t>
            </w:r>
            <w:r w:rsidR="0037407B">
              <w:t>commencement date</w:t>
            </w:r>
          </w:p>
        </w:tc>
        <w:tc>
          <w:tcPr>
            <w:tcW w:w="3685" w:type="dxa"/>
          </w:tcPr>
          <w:p w14:paraId="29B9E78F" w14:textId="77367C91" w:rsidR="0054078D" w:rsidRPr="007B098D" w:rsidRDefault="00FD242D" w:rsidP="0054078D">
            <w:pPr>
              <w:pStyle w:val="TableText"/>
            </w:pPr>
            <w:r w:rsidRPr="007B098D">
              <w:t xml:space="preserve">1 </w:t>
            </w:r>
            <w:r w:rsidR="001F756F" w:rsidRPr="007B098D">
              <w:t>July 2018</w:t>
            </w:r>
          </w:p>
        </w:tc>
      </w:tr>
      <w:tr w:rsidR="0054078D" w:rsidRPr="007B098D" w14:paraId="21F133A6" w14:textId="77777777" w:rsidTr="007B5030">
        <w:trPr>
          <w:cnfStyle w:val="010000000000" w:firstRow="0" w:lastRow="1" w:firstColumn="0" w:lastColumn="0" w:oddVBand="0" w:evenVBand="0" w:oddHBand="0" w:evenHBand="0" w:firstRowFirstColumn="0" w:firstRowLastColumn="0" w:lastRowFirstColumn="0" w:lastRowLastColumn="0"/>
        </w:trPr>
        <w:tc>
          <w:tcPr>
            <w:tcW w:w="4962" w:type="dxa"/>
          </w:tcPr>
          <w:p w14:paraId="6773CF05" w14:textId="77777777" w:rsidR="0054078D" w:rsidRPr="005762CA" w:rsidRDefault="0054078D" w:rsidP="0054078D">
            <w:pPr>
              <w:pStyle w:val="TableText"/>
              <w:rPr>
                <w:b/>
              </w:rPr>
            </w:pPr>
            <w:r w:rsidRPr="005762CA">
              <w:rPr>
                <w:b/>
              </w:rPr>
              <w:lastRenderedPageBreak/>
              <w:t>End date</w:t>
            </w:r>
          </w:p>
        </w:tc>
        <w:tc>
          <w:tcPr>
            <w:tcW w:w="3685" w:type="dxa"/>
          </w:tcPr>
          <w:p w14:paraId="60D9E348" w14:textId="66A62C8D" w:rsidR="0054078D" w:rsidRPr="005762CA" w:rsidRDefault="001F756F" w:rsidP="003132A4">
            <w:pPr>
              <w:pStyle w:val="TableText"/>
              <w:rPr>
                <w:b/>
              </w:rPr>
            </w:pPr>
            <w:r w:rsidRPr="005762CA">
              <w:rPr>
                <w:b/>
              </w:rPr>
              <w:t>30</w:t>
            </w:r>
            <w:r w:rsidR="003132A4" w:rsidRPr="005762CA">
              <w:rPr>
                <w:b/>
              </w:rPr>
              <w:t xml:space="preserve"> June </w:t>
            </w:r>
            <w:r w:rsidRPr="005762CA">
              <w:rPr>
                <w:b/>
              </w:rPr>
              <w:t>202</w:t>
            </w:r>
            <w:r w:rsidR="00FD242D" w:rsidRPr="005762CA">
              <w:rPr>
                <w:b/>
              </w:rPr>
              <w:t>1</w:t>
            </w:r>
          </w:p>
        </w:tc>
      </w:tr>
    </w:tbl>
    <w:p w14:paraId="5AC18461" w14:textId="58756CBB" w:rsidR="00FD242D" w:rsidRPr="007B098D" w:rsidRDefault="00FD242D" w:rsidP="00FD242D">
      <w:bookmarkStart w:id="76" w:name="_Toc421777614"/>
      <w:bookmarkStart w:id="77" w:name="_Toc433641169"/>
      <w:bookmarkStart w:id="78" w:name="_Toc467773969"/>
      <w:r w:rsidRPr="007B098D">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4D006C5B" w14:textId="66F8F887" w:rsidR="00FD242D" w:rsidRPr="007B098D" w:rsidRDefault="00FD242D" w:rsidP="007467F5">
      <w:pPr>
        <w:pStyle w:val="Bullet1"/>
      </w:pPr>
      <w:r w:rsidRPr="007B098D">
        <w:t>Community Grants Hub infrastructure failures</w:t>
      </w:r>
    </w:p>
    <w:p w14:paraId="2449C736" w14:textId="5C9B4155" w:rsidR="00FD242D" w:rsidRPr="007B098D" w:rsidRDefault="00FD242D" w:rsidP="007467F5">
      <w:pPr>
        <w:pStyle w:val="Bullet1"/>
      </w:pPr>
      <w:r w:rsidRPr="007B098D">
        <w:t>natural disasters</w:t>
      </w:r>
    </w:p>
    <w:p w14:paraId="3D6C2887" w14:textId="7FA997AA" w:rsidR="00FD242D" w:rsidRPr="007B098D" w:rsidRDefault="00FD242D" w:rsidP="007467F5">
      <w:pPr>
        <w:pStyle w:val="Bullet1"/>
      </w:pPr>
      <w:r w:rsidRPr="007B098D">
        <w:t>power outages affecting the ability of the applicant to submit their application by the deadline</w:t>
      </w:r>
    </w:p>
    <w:p w14:paraId="795B8893" w14:textId="0EDD137F" w:rsidR="00FD242D" w:rsidRPr="007B098D" w:rsidRDefault="00FD242D" w:rsidP="007467F5">
      <w:pPr>
        <w:pStyle w:val="Bullet1"/>
      </w:pPr>
      <w:r w:rsidRPr="007B098D">
        <w:t>death or disability of key personnel</w:t>
      </w:r>
    </w:p>
    <w:p w14:paraId="47935ED2" w14:textId="2FB729EC" w:rsidR="00FD242D" w:rsidRPr="007B098D" w:rsidRDefault="00FD242D" w:rsidP="00FD242D">
      <w:r w:rsidRPr="007B098D">
        <w:t xml:space="preserve">Information on the Community Grants Hub </w:t>
      </w:r>
      <w:r w:rsidRPr="00C75A5E">
        <w:rPr>
          <w:rFonts w:cs="MuseoSans-500"/>
          <w:u w:color="0070C0"/>
        </w:rPr>
        <w:t>late application policy</w:t>
      </w:r>
      <w:r w:rsidRPr="007B098D">
        <w:t xml:space="preserve"> is available on the </w:t>
      </w:r>
      <w:hyperlink r:id="rId14" w:tooltip="late application policy" w:history="1">
        <w:r w:rsidRPr="007B098D">
          <w:rPr>
            <w:rStyle w:val="Hyperlink"/>
          </w:rPr>
          <w:t>Community Grants Hub</w:t>
        </w:r>
      </w:hyperlink>
      <w:r w:rsidRPr="007B098D">
        <w:t xml:space="preserve"> website.</w:t>
      </w:r>
    </w:p>
    <w:p w14:paraId="3D572FC3" w14:textId="1FC0D113" w:rsidR="00340616" w:rsidRPr="007B098D" w:rsidRDefault="00340616" w:rsidP="0033477A">
      <w:pPr>
        <w:pStyle w:val="Heading2Numbered"/>
      </w:pPr>
      <w:bookmarkStart w:id="79" w:name="_Toc507580887"/>
      <w:r w:rsidRPr="007B098D">
        <w:t>Completing the grant application</w:t>
      </w:r>
      <w:bookmarkEnd w:id="76"/>
      <w:bookmarkEnd w:id="77"/>
      <w:bookmarkEnd w:id="78"/>
      <w:bookmarkEnd w:id="79"/>
    </w:p>
    <w:p w14:paraId="6588EFE9" w14:textId="77777777" w:rsidR="00FD242D" w:rsidRPr="007B098D" w:rsidRDefault="00FD242D" w:rsidP="00FD242D">
      <w:pPr>
        <w:rPr>
          <w:b/>
        </w:rPr>
      </w:pPr>
      <w:r w:rsidRPr="007B098D">
        <w:rPr>
          <w:b/>
        </w:rPr>
        <w:t>Service Delivery Plan</w:t>
      </w:r>
    </w:p>
    <w:p w14:paraId="5A92AD0A" w14:textId="6EF2AE17" w:rsidR="002829B6" w:rsidRPr="007B098D" w:rsidRDefault="002829B6" w:rsidP="002829B6">
      <w:r w:rsidRPr="007B098D">
        <w:t xml:space="preserve">You must explain how your organisation will deliver </w:t>
      </w:r>
      <w:r w:rsidR="007B056C" w:rsidRPr="007B098D">
        <w:t xml:space="preserve">Reconnect </w:t>
      </w:r>
      <w:r w:rsidRPr="007B098D">
        <w:t xml:space="preserve">services by completing a Service Delivery Plan, which forms your application. The Service Delivery Plan captures the commitment </w:t>
      </w:r>
      <w:r w:rsidR="00D868BD" w:rsidRPr="007B098D">
        <w:t xml:space="preserve">and capability </w:t>
      </w:r>
      <w:r w:rsidRPr="007B098D">
        <w:t xml:space="preserve">of your organisation </w:t>
      </w:r>
      <w:r w:rsidR="00D868BD" w:rsidRPr="007B098D">
        <w:t xml:space="preserve">to deliver </w:t>
      </w:r>
      <w:r w:rsidR="00C00B32" w:rsidRPr="007B098D">
        <w:t xml:space="preserve">early intervention and prevention </w:t>
      </w:r>
      <w:r w:rsidRPr="007B098D">
        <w:t>services</w:t>
      </w:r>
      <w:r w:rsidR="00C00B32" w:rsidRPr="007B098D">
        <w:t xml:space="preserve">, including planned improvements to </w:t>
      </w:r>
      <w:r w:rsidR="009729EE" w:rsidRPr="007B098D">
        <w:t xml:space="preserve">your </w:t>
      </w:r>
      <w:r w:rsidR="00C00B32" w:rsidRPr="007B098D">
        <w:t>Reconnect service</w:t>
      </w:r>
      <w:r w:rsidR="007B056C" w:rsidRPr="007B098D">
        <w:t>(</w:t>
      </w:r>
      <w:r w:rsidR="00C00B32" w:rsidRPr="007B098D">
        <w:t>s</w:t>
      </w:r>
      <w:r w:rsidR="007B056C" w:rsidRPr="007B098D">
        <w:t>)</w:t>
      </w:r>
      <w:r w:rsidR="00C00B32" w:rsidRPr="007B098D">
        <w:t>.</w:t>
      </w:r>
    </w:p>
    <w:p w14:paraId="48053BD6" w14:textId="252673C8" w:rsidR="002829B6" w:rsidRPr="007B098D" w:rsidRDefault="002829B6" w:rsidP="002829B6">
      <w:r w:rsidRPr="007B098D">
        <w:t xml:space="preserve">You must complete </w:t>
      </w:r>
      <w:r w:rsidR="006B2C3B">
        <w:t xml:space="preserve">a </w:t>
      </w:r>
      <w:r w:rsidRPr="007B098D">
        <w:t>Service Delivery Plan</w:t>
      </w:r>
      <w:r w:rsidR="00D868BD" w:rsidRPr="007B098D">
        <w:t xml:space="preserve"> for each Reconnect service your organisation </w:t>
      </w:r>
      <w:r w:rsidR="006B2C3B">
        <w:t>delivers</w:t>
      </w:r>
      <w:r w:rsidRPr="007B098D">
        <w:t xml:space="preserve"> using the template provided </w:t>
      </w:r>
      <w:r w:rsidR="00FD242D" w:rsidRPr="007B098D">
        <w:t xml:space="preserve">as part of the Grant Opportunity Documents </w:t>
      </w:r>
      <w:r w:rsidRPr="007B098D">
        <w:t xml:space="preserve">on the </w:t>
      </w:r>
      <w:hyperlink r:id="rId15" w:tooltip="GrantConnect website" w:history="1">
        <w:r w:rsidR="007B056C" w:rsidRPr="007B098D">
          <w:rPr>
            <w:rStyle w:val="Hyperlink"/>
            <w:rFonts w:cstheme="minorBidi"/>
          </w:rPr>
          <w:t>GrantConnect</w:t>
        </w:r>
      </w:hyperlink>
      <w:r w:rsidRPr="007B098D">
        <w:t xml:space="preserve"> website.</w:t>
      </w:r>
      <w:r w:rsidR="009729EE" w:rsidRPr="007B098D">
        <w:t xml:space="preserve"> Service </w:t>
      </w:r>
      <w:r w:rsidR="007B056C" w:rsidRPr="007B098D">
        <w:t xml:space="preserve">Delivery Plans </w:t>
      </w:r>
      <w:r w:rsidR="009729EE" w:rsidRPr="007B098D">
        <w:t>not submitted in the template provided</w:t>
      </w:r>
      <w:r w:rsidR="00943808" w:rsidRPr="007B098D">
        <w:t>,</w:t>
      </w:r>
      <w:r w:rsidR="009729EE" w:rsidRPr="007B098D">
        <w:t xml:space="preserve"> will not be accepted.</w:t>
      </w:r>
    </w:p>
    <w:p w14:paraId="7FCB9054" w14:textId="605E2266" w:rsidR="009729EE" w:rsidRPr="007B098D" w:rsidRDefault="002829B6" w:rsidP="00984B3C">
      <w:r w:rsidRPr="007B098D">
        <w:t xml:space="preserve">Once you have completed the Service Delivery Plan, you must submit it via email it to </w:t>
      </w:r>
      <w:hyperlink r:id="rId16" w:history="1">
        <w:r w:rsidR="007B056C" w:rsidRPr="007B098D">
          <w:rPr>
            <w:rStyle w:val="Hyperlink"/>
            <w:rFonts w:cstheme="minorBidi"/>
          </w:rPr>
          <w:t>support@communitygrants.gov.au</w:t>
        </w:r>
      </w:hyperlink>
      <w:r w:rsidRPr="007B098D">
        <w:t xml:space="preserve">. </w:t>
      </w:r>
    </w:p>
    <w:p w14:paraId="4E3A0D4A" w14:textId="035CEE9D" w:rsidR="00984B3C" w:rsidRPr="007B098D" w:rsidRDefault="002829B6" w:rsidP="00984B3C">
      <w:r w:rsidRPr="007B098D">
        <w:t xml:space="preserve">Please include in the subject line of your email response 2017-1087 Reconnect </w:t>
      </w:r>
      <w:r w:rsidR="0034096B">
        <w:t>Program</w:t>
      </w:r>
      <w:r w:rsidR="0034096B" w:rsidRPr="007B098D">
        <w:t xml:space="preserve"> </w:t>
      </w:r>
      <w:r w:rsidRPr="007B098D">
        <w:t>– [organisation name]. Please keep a copy of your Service Delivery Plan</w:t>
      </w:r>
      <w:r w:rsidR="00A1633C" w:rsidRPr="007B098D">
        <w:t>.</w:t>
      </w:r>
    </w:p>
    <w:p w14:paraId="57B1512C" w14:textId="77777777" w:rsidR="00340616" w:rsidRPr="007B098D" w:rsidRDefault="00340616" w:rsidP="0033477A">
      <w:pPr>
        <w:pStyle w:val="Heading2Numbered"/>
      </w:pPr>
      <w:bookmarkStart w:id="80" w:name="_Toc384307739"/>
      <w:bookmarkStart w:id="81" w:name="_Toc384307810"/>
      <w:bookmarkStart w:id="82" w:name="_Toc389141038"/>
      <w:bookmarkStart w:id="83" w:name="_Toc433641171"/>
      <w:bookmarkStart w:id="84" w:name="_Toc467773972"/>
      <w:bookmarkStart w:id="85" w:name="_Toc507580888"/>
      <w:bookmarkStart w:id="86" w:name="_Toc421777609"/>
      <w:bookmarkEnd w:id="65"/>
      <w:r w:rsidRPr="007B098D">
        <w:t xml:space="preserve">Questions during the application </w:t>
      </w:r>
      <w:bookmarkEnd w:id="80"/>
      <w:bookmarkEnd w:id="81"/>
      <w:bookmarkEnd w:id="82"/>
      <w:bookmarkEnd w:id="83"/>
      <w:r w:rsidRPr="007B098D">
        <w:t>process</w:t>
      </w:r>
      <w:bookmarkEnd w:id="84"/>
      <w:bookmarkEnd w:id="85"/>
    </w:p>
    <w:p w14:paraId="2AD36D81" w14:textId="16719047" w:rsidR="00A1633C" w:rsidRPr="007B098D" w:rsidRDefault="003357B0" w:rsidP="007467F5">
      <w:pPr>
        <w:keepNext/>
        <w:keepLines/>
      </w:pPr>
      <w:r w:rsidRPr="007B098D">
        <w:t>Only invited applicants’ questions will be responded to during the application period</w:t>
      </w:r>
      <w:r w:rsidR="007B730D" w:rsidRPr="007B098D">
        <w:t xml:space="preserve">. To submit a question </w:t>
      </w:r>
      <w:r w:rsidRPr="007B098D">
        <w:t xml:space="preserve">please call the Community Grants Hub on 1800 020 283 or email </w:t>
      </w:r>
      <w:hyperlink r:id="rId17" w:history="1">
        <w:r w:rsidRPr="007B098D">
          <w:rPr>
            <w:rStyle w:val="Hyperlink"/>
            <w:rFonts w:cstheme="minorBidi"/>
          </w:rPr>
          <w:t>support@communitygrants.gov.au</w:t>
        </w:r>
      </w:hyperlink>
      <w:r w:rsidRPr="007B098D">
        <w:t xml:space="preserve">. The </w:t>
      </w:r>
      <w:r w:rsidRPr="007B098D">
        <w:rPr>
          <w:rStyle w:val="highlightedtextChar"/>
          <w:b w:val="0"/>
          <w:color w:val="auto"/>
        </w:rPr>
        <w:t>Community Grants Hub</w:t>
      </w:r>
      <w:r w:rsidRPr="007B098D">
        <w:rPr>
          <w:rStyle w:val="highlightedtextChar"/>
          <w:color w:val="auto"/>
        </w:rPr>
        <w:t xml:space="preserve"> </w:t>
      </w:r>
      <w:r w:rsidRPr="007B098D">
        <w:t xml:space="preserve">will respond to emailed questions within </w:t>
      </w:r>
      <w:r w:rsidRPr="007B098D">
        <w:rPr>
          <w:rStyle w:val="highlightedtextChar"/>
          <w:b w:val="0"/>
          <w:color w:val="auto"/>
        </w:rPr>
        <w:t>five</w:t>
      </w:r>
      <w:r w:rsidRPr="007B098D">
        <w:t xml:space="preserve"> working days.</w:t>
      </w:r>
      <w:r w:rsidR="00EB4889" w:rsidRPr="007B098D">
        <w:t xml:space="preserve"> </w:t>
      </w:r>
      <w:r w:rsidR="00A1633C" w:rsidRPr="007B098D">
        <w:t xml:space="preserve"> </w:t>
      </w:r>
    </w:p>
    <w:p w14:paraId="1250EBAD" w14:textId="116F2BDE" w:rsidR="00A1633C" w:rsidRPr="007B098D" w:rsidRDefault="00A1633C" w:rsidP="00340616">
      <w:r w:rsidRPr="007B098D">
        <w:t xml:space="preserve">The question and answer period will close at </w:t>
      </w:r>
      <w:r w:rsidRPr="007B098D">
        <w:rPr>
          <w:b/>
        </w:rPr>
        <w:t xml:space="preserve">5:00pm AEDT on </w:t>
      </w:r>
      <w:r w:rsidR="009C1D14" w:rsidRPr="007B098D">
        <w:rPr>
          <w:b/>
        </w:rPr>
        <w:t xml:space="preserve">19 </w:t>
      </w:r>
      <w:r w:rsidR="000A10AF">
        <w:rPr>
          <w:b/>
        </w:rPr>
        <w:t xml:space="preserve">March </w:t>
      </w:r>
      <w:r w:rsidR="009C1D14" w:rsidRPr="007B098D">
        <w:rPr>
          <w:b/>
        </w:rPr>
        <w:t>2018</w:t>
      </w:r>
      <w:r w:rsidR="009C1D14" w:rsidRPr="007B098D">
        <w:t>.</w:t>
      </w:r>
      <w:r w:rsidRPr="007B098D">
        <w:t xml:space="preserve"> Following this time, only questions relating to using and/or submitting the application form will be answered.</w:t>
      </w:r>
    </w:p>
    <w:p w14:paraId="0A1B8762" w14:textId="77777777" w:rsidR="00340616" w:rsidRPr="007B098D" w:rsidRDefault="00340616" w:rsidP="0033477A">
      <w:pPr>
        <w:pStyle w:val="Heading2Numbered"/>
      </w:pPr>
      <w:bookmarkStart w:id="87" w:name="_Toc467773973"/>
      <w:bookmarkStart w:id="88" w:name="_Toc507580889"/>
      <w:bookmarkEnd w:id="86"/>
      <w:r w:rsidRPr="007B098D">
        <w:lastRenderedPageBreak/>
        <w:t>Further grant opportunities</w:t>
      </w:r>
      <w:bookmarkEnd w:id="87"/>
      <w:bookmarkEnd w:id="88"/>
    </w:p>
    <w:p w14:paraId="5D256DDA" w14:textId="6DD49052" w:rsidR="00667C02" w:rsidRPr="007B098D" w:rsidRDefault="00AD16EC" w:rsidP="00C85ECC">
      <w:r w:rsidRPr="007B098D">
        <w:rPr>
          <w:rStyle w:val="highlightedtextChar"/>
          <w:b w:val="0"/>
          <w:color w:val="auto"/>
        </w:rPr>
        <w:t>In the event</w:t>
      </w:r>
      <w:r w:rsidRPr="007B098D">
        <w:rPr>
          <w:rStyle w:val="highlightedtextChar"/>
          <w:color w:val="auto"/>
        </w:rPr>
        <w:t xml:space="preserve"> </w:t>
      </w:r>
      <w:r w:rsidRPr="007B098D">
        <w:rPr>
          <w:rStyle w:val="highlightedtextChar"/>
          <w:b w:val="0"/>
          <w:color w:val="auto"/>
        </w:rPr>
        <w:t>there are insufficient applications</w:t>
      </w:r>
      <w:r w:rsidR="005762CA">
        <w:rPr>
          <w:rStyle w:val="highlightedtextChar"/>
          <w:b w:val="0"/>
          <w:color w:val="auto"/>
        </w:rPr>
        <w:t xml:space="preserve"> </w:t>
      </w:r>
      <w:r w:rsidRPr="007B098D">
        <w:rPr>
          <w:rStyle w:val="highlightedtextChar"/>
          <w:b w:val="0"/>
          <w:color w:val="auto"/>
        </w:rPr>
        <w:t xml:space="preserve">to meet </w:t>
      </w:r>
      <w:r w:rsidR="0037407B">
        <w:rPr>
          <w:rStyle w:val="highlightedtextChar"/>
          <w:b w:val="0"/>
          <w:color w:val="auto"/>
        </w:rPr>
        <w:t xml:space="preserve">Reconnect </w:t>
      </w:r>
      <w:r w:rsidR="0034096B">
        <w:rPr>
          <w:rStyle w:val="highlightedtextChar"/>
          <w:b w:val="0"/>
          <w:color w:val="auto"/>
        </w:rPr>
        <w:t>Pr</w:t>
      </w:r>
      <w:r w:rsidR="00D00904">
        <w:rPr>
          <w:rStyle w:val="highlightedtextChar"/>
          <w:b w:val="0"/>
          <w:color w:val="auto"/>
        </w:rPr>
        <w:t>o</w:t>
      </w:r>
      <w:r w:rsidR="0034096B">
        <w:rPr>
          <w:rStyle w:val="highlightedtextChar"/>
          <w:b w:val="0"/>
          <w:color w:val="auto"/>
        </w:rPr>
        <w:t>gram</w:t>
      </w:r>
      <w:r w:rsidR="0034096B" w:rsidRPr="007B098D">
        <w:rPr>
          <w:rStyle w:val="highlightedtextChar"/>
          <w:b w:val="0"/>
          <w:color w:val="auto"/>
        </w:rPr>
        <w:t xml:space="preserve"> </w:t>
      </w:r>
      <w:r w:rsidRPr="007B098D">
        <w:rPr>
          <w:rStyle w:val="highlightedtextChar"/>
          <w:b w:val="0"/>
          <w:color w:val="auto"/>
        </w:rPr>
        <w:t>objectives</w:t>
      </w:r>
      <w:r w:rsidR="005762CA" w:rsidRPr="005762CA">
        <w:rPr>
          <w:rStyle w:val="highlightedtextChar"/>
          <w:b w:val="0"/>
          <w:color w:val="auto"/>
        </w:rPr>
        <w:t xml:space="preserve"> </w:t>
      </w:r>
      <w:r w:rsidR="005762CA">
        <w:rPr>
          <w:rStyle w:val="highlightedtextChar"/>
          <w:b w:val="0"/>
          <w:color w:val="auto"/>
        </w:rPr>
        <w:t>within the targeted services</w:t>
      </w:r>
      <w:r w:rsidRPr="007B098D">
        <w:rPr>
          <w:rStyle w:val="highlightedtextChar"/>
          <w:b w:val="0"/>
          <w:color w:val="auto"/>
        </w:rPr>
        <w:t>,</w:t>
      </w:r>
      <w:r w:rsidRPr="007B098D">
        <w:rPr>
          <w:rStyle w:val="highlightedtextChar"/>
          <w:color w:val="auto"/>
        </w:rPr>
        <w:t xml:space="preserve"> </w:t>
      </w:r>
      <w:r w:rsidRPr="007B098D">
        <w:rPr>
          <w:rStyle w:val="highlightedtextChar"/>
          <w:b w:val="0"/>
          <w:color w:val="auto"/>
        </w:rPr>
        <w:t>the</w:t>
      </w:r>
      <w:r w:rsidRPr="007B098D">
        <w:rPr>
          <w:rStyle w:val="highlightedtextChar"/>
          <w:color w:val="auto"/>
        </w:rPr>
        <w:t xml:space="preserve"> </w:t>
      </w:r>
      <w:r w:rsidR="00891A41" w:rsidRPr="007B098D">
        <w:rPr>
          <w:rStyle w:val="highlightedtextChar"/>
          <w:b w:val="0"/>
          <w:color w:val="auto"/>
        </w:rPr>
        <w:t>Department of Social Services</w:t>
      </w:r>
      <w:r w:rsidRPr="007B098D">
        <w:rPr>
          <w:rStyle w:val="highlightedtextChar"/>
          <w:color w:val="auto"/>
        </w:rPr>
        <w:t xml:space="preserve"> </w:t>
      </w:r>
      <w:r w:rsidR="005762CA">
        <w:rPr>
          <w:rStyle w:val="highlightedtextChar"/>
          <w:b w:val="0"/>
          <w:color w:val="auto"/>
        </w:rPr>
        <w:t>reserves the right to</w:t>
      </w:r>
      <w:r w:rsidR="005762CA" w:rsidRPr="007B098D">
        <w:rPr>
          <w:rStyle w:val="highlightedtextChar"/>
          <w:b w:val="0"/>
          <w:color w:val="auto"/>
        </w:rPr>
        <w:t xml:space="preserve"> </w:t>
      </w:r>
      <w:r w:rsidR="005762CA">
        <w:rPr>
          <w:rStyle w:val="highlightedtextChar"/>
          <w:b w:val="0"/>
          <w:color w:val="auto"/>
        </w:rPr>
        <w:t>undertake a</w:t>
      </w:r>
      <w:r w:rsidR="004C7A85">
        <w:rPr>
          <w:rStyle w:val="highlightedtextChar"/>
          <w:b w:val="0"/>
          <w:color w:val="auto"/>
        </w:rPr>
        <w:t xml:space="preserve">n open </w:t>
      </w:r>
      <w:r w:rsidR="005762CA">
        <w:rPr>
          <w:rStyle w:val="highlightedtextChar"/>
          <w:b w:val="0"/>
          <w:color w:val="auto"/>
        </w:rPr>
        <w:t>selection process</w:t>
      </w:r>
      <w:r w:rsidR="00C85ECC" w:rsidRPr="007B098D">
        <w:rPr>
          <w:rStyle w:val="highlightedtextChar"/>
          <w:b w:val="0"/>
          <w:color w:val="auto"/>
        </w:rPr>
        <w:t>.</w:t>
      </w:r>
      <w:r w:rsidR="00667C02" w:rsidRPr="007B098D">
        <w:t xml:space="preserve"> </w:t>
      </w:r>
    </w:p>
    <w:p w14:paraId="7FF42752" w14:textId="0838E807" w:rsidR="00340616" w:rsidRPr="007B098D" w:rsidRDefault="00A1633C" w:rsidP="00D86AAA">
      <w:pPr>
        <w:pStyle w:val="Heading1Numbered"/>
      </w:pPr>
      <w:bookmarkStart w:id="89" w:name="_Toc467773974"/>
      <w:bookmarkStart w:id="90" w:name="_Toc507580890"/>
      <w:r w:rsidRPr="007B098D">
        <w:t xml:space="preserve">Review </w:t>
      </w:r>
      <w:r w:rsidR="00340616" w:rsidRPr="007B098D">
        <w:t>of grant applications</w:t>
      </w:r>
      <w:bookmarkEnd w:id="89"/>
      <w:bookmarkEnd w:id="90"/>
    </w:p>
    <w:p w14:paraId="549580E7" w14:textId="7F9FDE6D" w:rsidR="00340616" w:rsidRPr="007B098D" w:rsidRDefault="00340616" w:rsidP="0033477A">
      <w:pPr>
        <w:pStyle w:val="Heading2Numbered"/>
      </w:pPr>
      <w:bookmarkStart w:id="91" w:name="_Toc467773975"/>
      <w:bookmarkStart w:id="92" w:name="_Toc507580891"/>
      <w:bookmarkStart w:id="93" w:name="_Toc421777603"/>
      <w:r w:rsidRPr="007B098D">
        <w:t xml:space="preserve">Who will </w:t>
      </w:r>
      <w:r w:rsidR="00A1633C" w:rsidRPr="007B098D">
        <w:t xml:space="preserve">review </w:t>
      </w:r>
      <w:r w:rsidRPr="007B098D">
        <w:t>applications?</w:t>
      </w:r>
      <w:bookmarkEnd w:id="91"/>
      <w:bookmarkEnd w:id="92"/>
      <w:r w:rsidRPr="007B098D">
        <w:t xml:space="preserve"> </w:t>
      </w:r>
      <w:bookmarkEnd w:id="93"/>
    </w:p>
    <w:p w14:paraId="04F4A340" w14:textId="1B4931B7" w:rsidR="00A1633C" w:rsidRPr="007B098D" w:rsidRDefault="00A1633C" w:rsidP="00A1633C">
      <w:pPr>
        <w:pStyle w:val="CABNETParagraphAtt"/>
        <w:spacing w:after="240"/>
        <w:rPr>
          <w:rFonts w:cs="Times New Roman"/>
        </w:rPr>
      </w:pPr>
      <w:r w:rsidRPr="007B098D">
        <w:rPr>
          <w:rFonts w:cs="Times New Roman"/>
        </w:rPr>
        <w:t>Applications will be reviewed to ensure they meet eligibility requirements</w:t>
      </w:r>
      <w:r w:rsidR="0034096B">
        <w:rPr>
          <w:rFonts w:cs="Times New Roman"/>
        </w:rPr>
        <w:t>.</w:t>
      </w:r>
      <w:r w:rsidRPr="007B098D">
        <w:rPr>
          <w:rFonts w:cs="Times New Roman"/>
        </w:rPr>
        <w:t xml:space="preserve"> </w:t>
      </w:r>
    </w:p>
    <w:p w14:paraId="38279189" w14:textId="2A518E0F" w:rsidR="00A1633C" w:rsidRPr="007B098D" w:rsidRDefault="00A1633C" w:rsidP="00A1633C">
      <w:pPr>
        <w:pStyle w:val="CABNETParagraphAtt"/>
        <w:spacing w:after="240"/>
        <w:rPr>
          <w:rFonts w:cs="Times New Roman"/>
        </w:rPr>
      </w:pPr>
      <w:r w:rsidRPr="007B098D">
        <w:rPr>
          <w:rFonts w:cs="Times New Roman"/>
        </w:rPr>
        <w:t>The review team will be comprised of staff</w:t>
      </w:r>
      <w:r w:rsidR="00D868BD" w:rsidRPr="007B098D">
        <w:rPr>
          <w:rFonts w:cs="Times New Roman"/>
        </w:rPr>
        <w:t xml:space="preserve"> in the </w:t>
      </w:r>
      <w:r w:rsidR="00D868BD" w:rsidRPr="007B098D">
        <w:rPr>
          <w:rStyle w:val="highlightedtextChar"/>
          <w:b w:val="0"/>
          <w:color w:val="auto"/>
        </w:rPr>
        <w:t>Department of Social Services</w:t>
      </w:r>
      <w:r w:rsidRPr="007B098D">
        <w:rPr>
          <w:rFonts w:cs="Times New Roman"/>
        </w:rPr>
        <w:t xml:space="preserve">. </w:t>
      </w:r>
    </w:p>
    <w:p w14:paraId="53D072A9" w14:textId="3BC9D9DA" w:rsidR="00DC1682" w:rsidRPr="007B098D" w:rsidRDefault="00A1633C" w:rsidP="00A1633C">
      <w:pPr>
        <w:pStyle w:val="CABNETParagraphAtt"/>
        <w:spacing w:after="240"/>
        <w:rPr>
          <w:rFonts w:cs="Times New Roman"/>
        </w:rPr>
      </w:pPr>
      <w:r w:rsidRPr="007B098D">
        <w:rPr>
          <w:rFonts w:cs="Times New Roman"/>
        </w:rPr>
        <w:t>If the selection process identifies</w:t>
      </w:r>
      <w:r w:rsidR="00574548">
        <w:rPr>
          <w:rFonts w:cs="Times New Roman"/>
        </w:rPr>
        <w:t xml:space="preserve"> that additional information or clarification is required, </w:t>
      </w:r>
      <w:r w:rsidRPr="007B098D">
        <w:rPr>
          <w:rFonts w:cs="Times New Roman"/>
        </w:rPr>
        <w:t xml:space="preserve">you may be contacted to </w:t>
      </w:r>
      <w:r w:rsidR="00574548">
        <w:rPr>
          <w:rFonts w:cs="Times New Roman"/>
        </w:rPr>
        <w:t>provide further</w:t>
      </w:r>
      <w:r w:rsidRPr="007B098D">
        <w:rPr>
          <w:rFonts w:cs="Times New Roman"/>
        </w:rPr>
        <w:t xml:space="preserve"> information.</w:t>
      </w:r>
    </w:p>
    <w:p w14:paraId="00046568" w14:textId="78964963" w:rsidR="00A1633C" w:rsidRPr="007B098D" w:rsidRDefault="00A1633C" w:rsidP="00A1633C">
      <w:pPr>
        <w:pStyle w:val="CABNETParagraphAtt"/>
        <w:spacing w:after="240"/>
      </w:pPr>
      <w:r w:rsidRPr="007B098D">
        <w:t xml:space="preserve">In determining the extent to which your Reconnect </w:t>
      </w:r>
      <w:r w:rsidR="00D868BD" w:rsidRPr="007B098D">
        <w:t xml:space="preserve">service </w:t>
      </w:r>
      <w:r w:rsidRPr="007B098D">
        <w:t xml:space="preserve">represents value </w:t>
      </w:r>
      <w:r w:rsidR="00550A04">
        <w:t>with relevant</w:t>
      </w:r>
      <w:r w:rsidR="00550A04" w:rsidRPr="007B098D">
        <w:t xml:space="preserve"> </w:t>
      </w:r>
      <w:r w:rsidRPr="007B098D">
        <w:t xml:space="preserve">money, the </w:t>
      </w:r>
      <w:r w:rsidR="006B2C3B">
        <w:t>review team</w:t>
      </w:r>
      <w:r w:rsidRPr="007B098D">
        <w:t xml:space="preserve"> will consider the overall objective/s to be achieved in providing the funding.</w:t>
      </w:r>
    </w:p>
    <w:p w14:paraId="0F555843" w14:textId="77777777" w:rsidR="00340616" w:rsidRPr="007B098D" w:rsidRDefault="00340616" w:rsidP="0033477A">
      <w:pPr>
        <w:pStyle w:val="Heading2Numbered"/>
      </w:pPr>
      <w:bookmarkStart w:id="94" w:name="_Toc467773976"/>
      <w:bookmarkStart w:id="95" w:name="_Toc507580892"/>
      <w:r w:rsidRPr="007B098D">
        <w:t>Who will approve grants?</w:t>
      </w:r>
      <w:bookmarkEnd w:id="94"/>
      <w:bookmarkEnd w:id="95"/>
    </w:p>
    <w:p w14:paraId="5827B358" w14:textId="3EC3A2A8" w:rsidR="00340616" w:rsidRPr="007B098D" w:rsidRDefault="008E41C6" w:rsidP="00340616">
      <w:r w:rsidRPr="007B098D">
        <w:t xml:space="preserve">The </w:t>
      </w:r>
      <w:r w:rsidR="004F065C" w:rsidRPr="007B098D">
        <w:t>p</w:t>
      </w:r>
      <w:r w:rsidR="00A1633C" w:rsidRPr="007B098D">
        <w:t xml:space="preserve">olicy </w:t>
      </w:r>
      <w:r w:rsidRPr="007B098D">
        <w:t xml:space="preserve">delegate will be the Branch Manager of Housing Programs and Homelessness Branch at the Australian Government Department of Social Services. </w:t>
      </w:r>
      <w:r w:rsidR="00340616" w:rsidRPr="007B098D">
        <w:t xml:space="preserve">The </w:t>
      </w:r>
      <w:r w:rsidR="0075720C">
        <w:t xml:space="preserve">Branch Manager </w:t>
      </w:r>
      <w:r w:rsidR="00340616" w:rsidRPr="007B098D">
        <w:t>will make the final decision to approve a grant.</w:t>
      </w:r>
    </w:p>
    <w:p w14:paraId="061808DF" w14:textId="1BA3928D" w:rsidR="00340616" w:rsidRPr="007B098D" w:rsidRDefault="00340616" w:rsidP="00340616">
      <w:r w:rsidRPr="007B098D">
        <w:t xml:space="preserve">The </w:t>
      </w:r>
      <w:r w:rsidR="008E41C6" w:rsidRPr="007B098D">
        <w:t>policy delegate</w:t>
      </w:r>
      <w:r w:rsidRPr="007B098D">
        <w:t>’s decision is final in all matters, including:</w:t>
      </w:r>
    </w:p>
    <w:p w14:paraId="6318F494" w14:textId="77777777" w:rsidR="00340616" w:rsidRPr="007B098D" w:rsidRDefault="00340616" w:rsidP="00103A95">
      <w:pPr>
        <w:pStyle w:val="Bullet1"/>
      </w:pPr>
      <w:r w:rsidRPr="007B098D">
        <w:t>the approval of the grant</w:t>
      </w:r>
    </w:p>
    <w:p w14:paraId="4F6BB9FE" w14:textId="77777777" w:rsidR="00340616" w:rsidRPr="007B098D" w:rsidRDefault="00340616" w:rsidP="00103A95">
      <w:pPr>
        <w:pStyle w:val="Bullet1"/>
      </w:pPr>
      <w:r w:rsidRPr="007B098D">
        <w:t>the grant funding amount to be awarded</w:t>
      </w:r>
    </w:p>
    <w:p w14:paraId="72CB1226" w14:textId="4E54E292" w:rsidR="00340616" w:rsidRPr="007B098D" w:rsidRDefault="00340616" w:rsidP="00103A95">
      <w:pPr>
        <w:pStyle w:val="Bullet1"/>
      </w:pPr>
      <w:r w:rsidRPr="007B098D">
        <w:t xml:space="preserve">the terms and conditions of the grant </w:t>
      </w:r>
    </w:p>
    <w:p w14:paraId="2F55D4A3" w14:textId="77777777" w:rsidR="00340616" w:rsidRPr="007B098D" w:rsidRDefault="00340616" w:rsidP="00340616">
      <w:r w:rsidRPr="007B098D">
        <w:t>There is no appeal mechanism for decisions to approve or not approve a grant.</w:t>
      </w:r>
    </w:p>
    <w:p w14:paraId="0ACB2C0A" w14:textId="77777777" w:rsidR="00340616" w:rsidRPr="007B098D" w:rsidRDefault="00340616" w:rsidP="00D86AAA">
      <w:pPr>
        <w:pStyle w:val="Heading1Numbered"/>
      </w:pPr>
      <w:bookmarkStart w:id="96" w:name="_Toc467773977"/>
      <w:bookmarkStart w:id="97" w:name="_Toc507580893"/>
      <w:r w:rsidRPr="007B098D">
        <w:t>Notification of application outcomes</w:t>
      </w:r>
      <w:bookmarkEnd w:id="96"/>
      <w:bookmarkEnd w:id="97"/>
    </w:p>
    <w:p w14:paraId="2F651F4D" w14:textId="4C255CF4" w:rsidR="00340616" w:rsidRPr="007B098D" w:rsidRDefault="00340616" w:rsidP="00340616">
      <w:r w:rsidRPr="007B098D">
        <w:t>You will be advised of the outcomes of your application in writing, following a decision by the</w:t>
      </w:r>
      <w:r w:rsidR="00B80CE2">
        <w:t xml:space="preserve"> </w:t>
      </w:r>
      <w:r w:rsidR="0075720C">
        <w:t>Branch Manager</w:t>
      </w:r>
      <w:r w:rsidRPr="0034096B">
        <w:t>.</w:t>
      </w:r>
      <w:r w:rsidRPr="007B098D">
        <w:rPr>
          <w:b/>
        </w:rPr>
        <w:t xml:space="preserve"> </w:t>
      </w:r>
      <w:r w:rsidR="006B2C3B">
        <w:t>Y</w:t>
      </w:r>
      <w:r w:rsidRPr="007B098D">
        <w:t>ou will also be advised</w:t>
      </w:r>
      <w:r w:rsidRPr="007B098D">
        <w:rPr>
          <w:b/>
        </w:rPr>
        <w:t xml:space="preserve"> </w:t>
      </w:r>
      <w:r w:rsidRPr="007B098D">
        <w:t xml:space="preserve">about any specific conditions attached to the grant. </w:t>
      </w:r>
    </w:p>
    <w:p w14:paraId="3C22EC5D" w14:textId="4D24F422" w:rsidR="00340616" w:rsidRPr="007B098D" w:rsidRDefault="00340616" w:rsidP="00D86AAA">
      <w:pPr>
        <w:pStyle w:val="Heading1Numbered"/>
      </w:pPr>
      <w:bookmarkStart w:id="98" w:name="_Toc467773979"/>
      <w:bookmarkStart w:id="99" w:name="_Toc507580894"/>
      <w:bookmarkStart w:id="100" w:name="_Toc421777622"/>
      <w:bookmarkStart w:id="101" w:name="_Toc433641183"/>
      <w:r w:rsidRPr="007B098D">
        <w:t>Successful grant applications</w:t>
      </w:r>
      <w:bookmarkEnd w:id="98"/>
      <w:bookmarkEnd w:id="99"/>
    </w:p>
    <w:p w14:paraId="22D285B4" w14:textId="77777777" w:rsidR="00340616" w:rsidRPr="007B098D" w:rsidRDefault="00340616" w:rsidP="0033477A">
      <w:pPr>
        <w:pStyle w:val="Heading2Numbered"/>
      </w:pPr>
      <w:bookmarkStart w:id="102" w:name="_Toc467773980"/>
      <w:bookmarkStart w:id="103" w:name="_Toc507580895"/>
      <w:r w:rsidRPr="007B098D">
        <w:t>The grant agreement</w:t>
      </w:r>
      <w:bookmarkEnd w:id="102"/>
      <w:bookmarkEnd w:id="103"/>
    </w:p>
    <w:bookmarkEnd w:id="100"/>
    <w:bookmarkEnd w:id="101"/>
    <w:p w14:paraId="015FFCAC" w14:textId="1CCC9371" w:rsidR="00340616" w:rsidRPr="007B098D" w:rsidRDefault="00574548" w:rsidP="00340616">
      <w:r>
        <w:t>To receive the grant, y</w:t>
      </w:r>
      <w:r w:rsidR="00340616" w:rsidRPr="007B098D">
        <w:t xml:space="preserve">ou must enter into a legally binding grant agreement with the Commonwealth represented by </w:t>
      </w:r>
      <w:r w:rsidR="00E83F43" w:rsidRPr="007B098D">
        <w:t>the Department of Social Services</w:t>
      </w:r>
      <w:r w:rsidR="00DB0937" w:rsidRPr="007B098D">
        <w:t>.</w:t>
      </w:r>
      <w:r w:rsidR="00340616" w:rsidRPr="007B098D">
        <w:t xml:space="preserve"> </w:t>
      </w:r>
      <w:r w:rsidR="00DB0937" w:rsidRPr="007B098D">
        <w:t>The</w:t>
      </w:r>
      <w:r w:rsidR="00E83F43" w:rsidRPr="007B098D">
        <w:t xml:space="preserve"> Department</w:t>
      </w:r>
      <w:r w:rsidR="00E83F43" w:rsidRPr="007B098D">
        <w:rPr>
          <w:rStyle w:val="highlightedtextChar"/>
          <w:b w:val="0"/>
          <w:color w:val="auto"/>
        </w:rPr>
        <w:t xml:space="preserve"> of Social Services</w:t>
      </w:r>
      <w:r w:rsidR="00DB0937" w:rsidRPr="007B098D">
        <w:rPr>
          <w:rStyle w:val="highlightedtextChar"/>
          <w:color w:val="auto"/>
        </w:rPr>
        <w:t xml:space="preserve"> </w:t>
      </w:r>
      <w:r w:rsidR="00340616" w:rsidRPr="007B098D">
        <w:t xml:space="preserve">will </w:t>
      </w:r>
      <w:r w:rsidR="00340616" w:rsidRPr="007B098D">
        <w:rPr>
          <w:rFonts w:cstheme="minorHAnsi"/>
        </w:rPr>
        <w:t xml:space="preserve">use the </w:t>
      </w:r>
      <w:hyperlink r:id="rId18" w:tooltip="Commonwealth Grant Agreement" w:history="1">
        <w:r w:rsidR="00022C1D" w:rsidRPr="007B098D">
          <w:rPr>
            <w:rStyle w:val="Hyperlink"/>
            <w:rFonts w:cstheme="minorHAnsi"/>
          </w:rPr>
          <w:t>Commonwealth Grant Agreement</w:t>
        </w:r>
      </w:hyperlink>
      <w:r w:rsidR="00022C1D" w:rsidRPr="007B098D">
        <w:rPr>
          <w:rStyle w:val="Hyperlink"/>
          <w:rFonts w:cstheme="minorHAnsi"/>
        </w:rPr>
        <w:t>.</w:t>
      </w:r>
      <w:r w:rsidR="00022C1D" w:rsidRPr="007B098D">
        <w:rPr>
          <w:rStyle w:val="Hyperlink"/>
          <w:rFonts w:cstheme="minorHAnsi"/>
          <w:u w:val="none"/>
        </w:rPr>
        <w:t xml:space="preserve"> </w:t>
      </w:r>
      <w:r w:rsidR="00340616" w:rsidRPr="007B098D">
        <w:rPr>
          <w:rFonts w:cstheme="minorHAnsi"/>
        </w:rPr>
        <w:t>Standard</w:t>
      </w:r>
      <w:r w:rsidR="00340616" w:rsidRPr="007B098D">
        <w:t xml:space="preserve"> terms and conditions for the grant agreement will apply and cannot be changed. A schedule may be used to outline the specific </w:t>
      </w:r>
      <w:r w:rsidR="00340616" w:rsidRPr="007B098D">
        <w:lastRenderedPageBreak/>
        <w:t>grant requirements. Any additional conditions attached to the grant will be identified in the grant offer or during the grant agreement negotiations.</w:t>
      </w:r>
    </w:p>
    <w:p w14:paraId="5A6D0163" w14:textId="77777777" w:rsidR="00340616" w:rsidRPr="007B098D" w:rsidRDefault="00340616" w:rsidP="00340616">
      <w:pPr>
        <w:rPr>
          <w:lang w:eastAsia="en-AU"/>
        </w:rPr>
      </w:pPr>
      <w:r w:rsidRPr="007B098D">
        <w:t xml:space="preserve">You </w:t>
      </w:r>
      <w:r w:rsidRPr="007B098D">
        <w:rPr>
          <w:lang w:eastAsia="en-AU"/>
        </w:rPr>
        <w:t xml:space="preserve">will be required to: </w:t>
      </w:r>
    </w:p>
    <w:p w14:paraId="22DB27EE" w14:textId="167582D7" w:rsidR="009C199D" w:rsidRPr="007B098D" w:rsidRDefault="004F065C" w:rsidP="009C199D">
      <w:pPr>
        <w:pStyle w:val="Bullet1"/>
      </w:pPr>
      <w:r w:rsidRPr="007B098D">
        <w:t xml:space="preserve">deliver </w:t>
      </w:r>
      <w:r w:rsidR="009C199D" w:rsidRPr="007B098D">
        <w:t xml:space="preserve">the Reconnect service and meet the performance reporting and financial acquittal requirements outlined in your grant agreement </w:t>
      </w:r>
    </w:p>
    <w:p w14:paraId="4C97A928" w14:textId="77777777" w:rsidR="00340616" w:rsidRPr="007B098D" w:rsidRDefault="00340616" w:rsidP="00340616">
      <w:pPr>
        <w:rPr>
          <w:lang w:eastAsia="en-AU"/>
        </w:rPr>
      </w:pPr>
      <w:r w:rsidRPr="007B098D">
        <w:rPr>
          <w:lang w:eastAsia="en-AU"/>
        </w:rPr>
        <w:t xml:space="preserve">The </w:t>
      </w:r>
      <w:r w:rsidR="00E83F43" w:rsidRPr="007B098D">
        <w:rPr>
          <w:lang w:eastAsia="en-AU"/>
        </w:rPr>
        <w:t xml:space="preserve">Department of Social Services </w:t>
      </w:r>
      <w:r w:rsidRPr="007B098D">
        <w:rPr>
          <w:lang w:eastAsia="en-AU"/>
        </w:rPr>
        <w:t>will negotiate agreements with successful applicants. If there are unreasonable delays in finalising a grant agreement, the grant offer may be withdrawn and the grant may be awarded to a different applicant.</w:t>
      </w:r>
    </w:p>
    <w:p w14:paraId="7141393F" w14:textId="155EF02F" w:rsidR="007A2512" w:rsidRPr="007B098D" w:rsidRDefault="00340616" w:rsidP="00340616">
      <w:pPr>
        <w:rPr>
          <w:lang w:eastAsia="en-AU"/>
        </w:rPr>
      </w:pPr>
      <w:r w:rsidRPr="007B098D">
        <w:rPr>
          <w:lang w:eastAsia="en-AU"/>
        </w:rPr>
        <w:t xml:space="preserve">Where a </w:t>
      </w:r>
      <w:r w:rsidR="0040326D" w:rsidRPr="007B098D">
        <w:rPr>
          <w:lang w:eastAsia="en-AU"/>
        </w:rPr>
        <w:t>grant</w:t>
      </w:r>
      <w:r w:rsidR="0040326D">
        <w:rPr>
          <w:lang w:eastAsia="en-AU"/>
        </w:rPr>
        <w:t xml:space="preserve"> recipient</w:t>
      </w:r>
      <w:r w:rsidR="0040326D" w:rsidRPr="007B098D">
        <w:rPr>
          <w:lang w:eastAsia="en-AU"/>
        </w:rPr>
        <w:t xml:space="preserve"> </w:t>
      </w:r>
      <w:r w:rsidRPr="007B098D">
        <w:rPr>
          <w:lang w:eastAsia="en-AU"/>
        </w:rPr>
        <w:t xml:space="preserve">fails to meet the obligations of the grant agreement, </w:t>
      </w:r>
      <w:r w:rsidRPr="007B098D">
        <w:t>the</w:t>
      </w:r>
      <w:r w:rsidRPr="007B098D">
        <w:rPr>
          <w:lang w:eastAsia="en-AU"/>
        </w:rPr>
        <w:t xml:space="preserve"> </w:t>
      </w:r>
      <w:r w:rsidR="007A2512" w:rsidRPr="007B098D">
        <w:t>Department of Social Services</w:t>
      </w:r>
      <w:r w:rsidR="007A2512" w:rsidRPr="007B098D">
        <w:rPr>
          <w:b/>
        </w:rPr>
        <w:t xml:space="preserve"> </w:t>
      </w:r>
      <w:r w:rsidR="007A2512" w:rsidRPr="007B098D">
        <w:rPr>
          <w:lang w:eastAsia="en-AU"/>
        </w:rPr>
        <w:t>may:</w:t>
      </w:r>
    </w:p>
    <w:p w14:paraId="6E3E1E4B" w14:textId="77777777" w:rsidR="00340616" w:rsidRPr="007B098D" w:rsidRDefault="007A2512" w:rsidP="008A5795">
      <w:pPr>
        <w:pStyle w:val="Bullet1"/>
      </w:pPr>
      <w:r w:rsidRPr="007B098D">
        <w:t>terminate the grant agreement</w:t>
      </w:r>
    </w:p>
    <w:p w14:paraId="601D1F8D" w14:textId="77777777" w:rsidR="007A2512" w:rsidRPr="007B098D" w:rsidRDefault="007A2512" w:rsidP="008A5795">
      <w:pPr>
        <w:pStyle w:val="Bullet1"/>
      </w:pPr>
      <w:r w:rsidRPr="007B098D">
        <w:t>shorten the grant funding period</w:t>
      </w:r>
    </w:p>
    <w:p w14:paraId="58504B3F" w14:textId="77777777" w:rsidR="007A2512" w:rsidRPr="007B098D" w:rsidRDefault="007A2512" w:rsidP="008A5795">
      <w:pPr>
        <w:pStyle w:val="Bullet1"/>
      </w:pPr>
      <w:r w:rsidRPr="007B098D">
        <w:t>withhold payment until the issue is resolved</w:t>
      </w:r>
    </w:p>
    <w:p w14:paraId="1B63A6BA" w14:textId="77777777" w:rsidR="00340616" w:rsidRPr="007B098D" w:rsidRDefault="00340616" w:rsidP="00340616">
      <w:pPr>
        <w:rPr>
          <w:bCs/>
          <w:lang w:eastAsia="en-AU"/>
        </w:rPr>
      </w:pPr>
      <w:r w:rsidRPr="007B098D">
        <w:rPr>
          <w:bCs/>
          <w:lang w:eastAsia="en-AU"/>
        </w:rPr>
        <w:t xml:space="preserve">You should not make financial commitments until a grant agreement has been executed by the Commonwealth. </w:t>
      </w:r>
    </w:p>
    <w:p w14:paraId="58FFE431" w14:textId="77777777" w:rsidR="00340616" w:rsidRPr="007B098D" w:rsidRDefault="00340616" w:rsidP="0033477A">
      <w:pPr>
        <w:pStyle w:val="Heading2Numbered"/>
      </w:pPr>
      <w:bookmarkStart w:id="104" w:name="_Toc467773981"/>
      <w:bookmarkStart w:id="105" w:name="_Toc507580896"/>
      <w:r w:rsidRPr="007B098D">
        <w:t>How the grant will be paid</w:t>
      </w:r>
      <w:bookmarkEnd w:id="104"/>
      <w:bookmarkEnd w:id="105"/>
    </w:p>
    <w:p w14:paraId="6BE21599" w14:textId="77777777" w:rsidR="00340616" w:rsidRPr="007B098D" w:rsidRDefault="00340616" w:rsidP="00340616">
      <w:pPr>
        <w:tabs>
          <w:tab w:val="left" w:pos="0"/>
        </w:tabs>
        <w:rPr>
          <w:bCs/>
          <w:lang w:eastAsia="en-AU"/>
        </w:rPr>
      </w:pPr>
      <w:r w:rsidRPr="007B098D">
        <w:rPr>
          <w:bCs/>
          <w:lang w:eastAsia="en-AU"/>
        </w:rPr>
        <w:t>The grant agreement will state the:</w:t>
      </w:r>
    </w:p>
    <w:p w14:paraId="5B637AB4" w14:textId="3E4D324A" w:rsidR="009C199D" w:rsidRPr="007B098D" w:rsidRDefault="009C199D" w:rsidP="009C199D">
      <w:pPr>
        <w:pStyle w:val="Bullet1"/>
      </w:pPr>
      <w:r w:rsidRPr="007B098D">
        <w:t>requirements</w:t>
      </w:r>
      <w:r w:rsidR="00D00904">
        <w:t xml:space="preserve"> for delivering Reconnect</w:t>
      </w:r>
      <w:r w:rsidR="00E12791">
        <w:t xml:space="preserve"> services</w:t>
      </w:r>
    </w:p>
    <w:p w14:paraId="1267296E" w14:textId="77777777" w:rsidR="009C199D" w:rsidRPr="007B098D" w:rsidRDefault="009C199D" w:rsidP="009C199D">
      <w:pPr>
        <w:pStyle w:val="Bullet1"/>
      </w:pPr>
      <w:r w:rsidRPr="007B098D">
        <w:t>maximum grant amount to be paid</w:t>
      </w:r>
    </w:p>
    <w:p w14:paraId="1AAD12DE" w14:textId="77777777" w:rsidR="009C199D" w:rsidRPr="007B098D" w:rsidRDefault="009C199D" w:rsidP="009C199D">
      <w:pPr>
        <w:pStyle w:val="Bullet1"/>
      </w:pPr>
      <w:r w:rsidRPr="007B098D">
        <w:t>the payment amount and milestones</w:t>
      </w:r>
    </w:p>
    <w:p w14:paraId="7CB98112" w14:textId="77777777" w:rsidR="009C199D" w:rsidRPr="007B098D" w:rsidRDefault="009C199D" w:rsidP="009C199D">
      <w:pPr>
        <w:pStyle w:val="Bullet1"/>
      </w:pPr>
      <w:r w:rsidRPr="007B098D">
        <w:t>performance indicators</w:t>
      </w:r>
    </w:p>
    <w:p w14:paraId="7399991B" w14:textId="77777777" w:rsidR="009C199D" w:rsidRPr="007B098D" w:rsidRDefault="009C199D" w:rsidP="009C199D">
      <w:pPr>
        <w:pStyle w:val="Bullet1"/>
      </w:pPr>
      <w:r w:rsidRPr="007B098D">
        <w:t>reporting milestones</w:t>
      </w:r>
    </w:p>
    <w:p w14:paraId="66938D87" w14:textId="6E43870D" w:rsidR="009C199D" w:rsidRPr="007B098D" w:rsidRDefault="009C199D" w:rsidP="009C199D">
      <w:pPr>
        <w:pStyle w:val="Bullet1"/>
      </w:pPr>
      <w:r w:rsidRPr="007B098D">
        <w:t>financial acquittal requirements</w:t>
      </w:r>
    </w:p>
    <w:p w14:paraId="45A96376" w14:textId="42831AA7" w:rsidR="009C199D" w:rsidRPr="007B098D" w:rsidRDefault="009C199D" w:rsidP="00340616">
      <w:pPr>
        <w:tabs>
          <w:tab w:val="left" w:pos="0"/>
        </w:tabs>
        <w:rPr>
          <w:bCs/>
          <w:lang w:eastAsia="en-AU"/>
        </w:rPr>
      </w:pPr>
      <w:r w:rsidRPr="007B098D">
        <w:rPr>
          <w:bCs/>
          <w:lang w:eastAsia="en-AU"/>
        </w:rPr>
        <w:t>We will make an initial payment on the date shown in your grant agreement, when the grant agreement has been executed. We will then make six monthly payments on the dates shown in your grant agreement.</w:t>
      </w:r>
    </w:p>
    <w:p w14:paraId="0E598388" w14:textId="11BFF3AD" w:rsidR="009C199D" w:rsidRPr="007B098D" w:rsidRDefault="009C199D" w:rsidP="009C199D">
      <w:pPr>
        <w:tabs>
          <w:tab w:val="left" w:pos="0"/>
        </w:tabs>
        <w:rPr>
          <w:bCs/>
          <w:lang w:eastAsia="en-AU"/>
        </w:rPr>
      </w:pPr>
      <w:r w:rsidRPr="007B098D">
        <w:rPr>
          <w:bCs/>
          <w:lang w:eastAsia="en-AU"/>
        </w:rPr>
        <w:t>If you incur extra eligible expenditure</w:t>
      </w:r>
      <w:r w:rsidR="00A1633C" w:rsidRPr="007B098D">
        <w:rPr>
          <w:bCs/>
          <w:lang w:eastAsia="en-AU"/>
        </w:rPr>
        <w:t xml:space="preserve"> in delivering the </w:t>
      </w:r>
      <w:r w:rsidR="00D00904">
        <w:rPr>
          <w:bCs/>
          <w:lang w:eastAsia="en-AU"/>
        </w:rPr>
        <w:t>Reconnect service</w:t>
      </w:r>
      <w:r w:rsidRPr="007B098D">
        <w:rPr>
          <w:bCs/>
          <w:lang w:eastAsia="en-AU"/>
        </w:rPr>
        <w:t>, you must pay it yourself.</w:t>
      </w:r>
    </w:p>
    <w:p w14:paraId="1B17ADD5" w14:textId="77777777" w:rsidR="00340616" w:rsidRPr="007B098D" w:rsidRDefault="00340616" w:rsidP="00D86AAA">
      <w:pPr>
        <w:pStyle w:val="Heading1Numbered"/>
      </w:pPr>
      <w:bookmarkStart w:id="106" w:name="_Toc467773983"/>
      <w:bookmarkStart w:id="107" w:name="_Toc507580897"/>
      <w:r w:rsidRPr="007B098D">
        <w:t>Announcement of grants</w:t>
      </w:r>
      <w:bookmarkEnd w:id="106"/>
      <w:bookmarkEnd w:id="107"/>
    </w:p>
    <w:p w14:paraId="76748B68" w14:textId="070BE9CB" w:rsidR="00340616" w:rsidRPr="007B098D" w:rsidRDefault="00340616" w:rsidP="00340616">
      <w:pPr>
        <w:rPr>
          <w:i/>
        </w:rPr>
      </w:pPr>
      <w:r w:rsidRPr="007B098D">
        <w:t xml:space="preserve">If successful, your grant will be listed on </w:t>
      </w:r>
      <w:hyperlink r:id="rId19" w:tooltip="GrantConnect website" w:history="1">
        <w:r w:rsidR="004F065C" w:rsidRPr="007B098D">
          <w:rPr>
            <w:rStyle w:val="Hyperlink"/>
            <w:rFonts w:cstheme="minorBidi"/>
          </w:rPr>
          <w:t>GrantConnect</w:t>
        </w:r>
      </w:hyperlink>
      <w:r w:rsidR="009C199D" w:rsidRPr="007B098D">
        <w:t xml:space="preserve"> 21 calendar days after the date of effect as required by Section 5.3 of the CGRGs.</w:t>
      </w:r>
    </w:p>
    <w:p w14:paraId="70151C79" w14:textId="6AB6A267" w:rsidR="00340616" w:rsidRPr="007B098D" w:rsidRDefault="00340616" w:rsidP="00D86AAA">
      <w:pPr>
        <w:pStyle w:val="Heading1Numbered"/>
      </w:pPr>
      <w:bookmarkStart w:id="108" w:name="_Toc507580898"/>
      <w:r w:rsidRPr="007B098D">
        <w:lastRenderedPageBreak/>
        <w:t xml:space="preserve">Delivery </w:t>
      </w:r>
      <w:r w:rsidR="002D66F1">
        <w:t>of the grant</w:t>
      </w:r>
      <w:bookmarkEnd w:id="108"/>
      <w:r w:rsidR="002D66F1">
        <w:t xml:space="preserve"> </w:t>
      </w:r>
    </w:p>
    <w:p w14:paraId="74F24C5C" w14:textId="77777777" w:rsidR="00340616" w:rsidRPr="007B098D" w:rsidDel="00D505A5" w:rsidRDefault="00340616" w:rsidP="0033477A">
      <w:pPr>
        <w:pStyle w:val="Heading2Numbered"/>
      </w:pPr>
      <w:bookmarkStart w:id="109" w:name="_Toc421777624"/>
      <w:bookmarkStart w:id="110" w:name="_Toc433641185"/>
      <w:bookmarkStart w:id="111" w:name="_Toc467773985"/>
      <w:bookmarkStart w:id="112" w:name="_Toc507580899"/>
      <w:r w:rsidRPr="007B098D">
        <w:t>Your</w:t>
      </w:r>
      <w:r w:rsidRPr="007B098D" w:rsidDel="00D505A5">
        <w:t xml:space="preserve"> responsibilities</w:t>
      </w:r>
      <w:bookmarkEnd w:id="109"/>
      <w:bookmarkEnd w:id="110"/>
      <w:bookmarkEnd w:id="111"/>
      <w:bookmarkEnd w:id="112"/>
    </w:p>
    <w:p w14:paraId="0E684FC0" w14:textId="7B813CBB" w:rsidR="009C199D" w:rsidRPr="007B098D" w:rsidRDefault="009C199D" w:rsidP="00C85ECC">
      <w:pPr>
        <w:tabs>
          <w:tab w:val="left" w:pos="0"/>
        </w:tabs>
        <w:rPr>
          <w:bCs/>
          <w:lang w:eastAsia="en-AU"/>
        </w:rPr>
      </w:pPr>
      <w:r w:rsidRPr="007B098D">
        <w:rPr>
          <w:bCs/>
          <w:lang w:eastAsia="en-AU"/>
        </w:rPr>
        <w:t xml:space="preserve">If </w:t>
      </w:r>
      <w:r w:rsidR="00E40E96" w:rsidRPr="007B098D">
        <w:rPr>
          <w:bCs/>
          <w:lang w:eastAsia="en-AU"/>
        </w:rPr>
        <w:t>successful,</w:t>
      </w:r>
      <w:r w:rsidRPr="007B098D">
        <w:rPr>
          <w:bCs/>
          <w:lang w:eastAsia="en-AU"/>
        </w:rPr>
        <w:t xml:space="preserve"> you must carry out the grant in accordance with these guidelines and the grant agreement, which includes the standard terms and conditions and any supplementary conditions. The grant agreement will outline the specific grant requirements. </w:t>
      </w:r>
    </w:p>
    <w:p w14:paraId="52C822A2" w14:textId="440A291F" w:rsidR="0043000B" w:rsidRPr="007B098D" w:rsidRDefault="0043000B" w:rsidP="00C85ECC">
      <w:pPr>
        <w:tabs>
          <w:tab w:val="left" w:pos="0"/>
        </w:tabs>
        <w:rPr>
          <w:bCs/>
          <w:lang w:eastAsia="en-AU"/>
        </w:rPr>
      </w:pPr>
      <w:r w:rsidRPr="007B098D">
        <w:rPr>
          <w:bCs/>
          <w:lang w:eastAsia="en-AU"/>
        </w:rPr>
        <w:t>You must comply with all relevant laws, including but not limited to</w:t>
      </w:r>
      <w:r w:rsidR="004F065C" w:rsidRPr="007B098D">
        <w:rPr>
          <w:bCs/>
          <w:lang w:eastAsia="en-AU"/>
        </w:rPr>
        <w:t xml:space="preserve"> the</w:t>
      </w:r>
      <w:r w:rsidRPr="007B098D">
        <w:rPr>
          <w:bCs/>
          <w:lang w:eastAsia="en-AU"/>
        </w:rPr>
        <w:t>:</w:t>
      </w:r>
    </w:p>
    <w:p w14:paraId="62E58F4B" w14:textId="72B198D1" w:rsidR="0043000B" w:rsidRPr="007B098D" w:rsidRDefault="0043000B" w:rsidP="005C4FB3">
      <w:pPr>
        <w:pStyle w:val="ListParagraph"/>
        <w:numPr>
          <w:ilvl w:val="0"/>
          <w:numId w:val="17"/>
        </w:numPr>
        <w:spacing w:after="240" w:line="360" w:lineRule="auto"/>
        <w:contextualSpacing/>
        <w:rPr>
          <w:rFonts w:asciiTheme="minorHAnsi" w:hAnsiTheme="minorHAnsi" w:cstheme="minorHAnsi"/>
        </w:rPr>
      </w:pPr>
      <w:r w:rsidRPr="007B098D">
        <w:rPr>
          <w:rFonts w:asciiTheme="minorHAnsi" w:hAnsiTheme="minorHAnsi" w:cstheme="minorHAnsi"/>
          <w:i/>
        </w:rPr>
        <w:t>Disability Services Act 1986</w:t>
      </w:r>
    </w:p>
    <w:p w14:paraId="1BB72669" w14:textId="7F917D5B" w:rsidR="0043000B" w:rsidRPr="007B098D" w:rsidRDefault="0043000B" w:rsidP="005C4FB3">
      <w:pPr>
        <w:pStyle w:val="ListParagraph"/>
        <w:numPr>
          <w:ilvl w:val="0"/>
          <w:numId w:val="17"/>
        </w:numPr>
        <w:spacing w:after="240" w:line="360" w:lineRule="auto"/>
        <w:contextualSpacing/>
        <w:rPr>
          <w:rFonts w:asciiTheme="minorHAnsi" w:hAnsiTheme="minorHAnsi" w:cstheme="minorHAnsi"/>
        </w:rPr>
      </w:pPr>
      <w:r w:rsidRPr="007B098D">
        <w:rPr>
          <w:rFonts w:asciiTheme="minorHAnsi" w:hAnsiTheme="minorHAnsi" w:cstheme="minorHAnsi"/>
          <w:i/>
        </w:rPr>
        <w:t>Social Security Act 1991</w:t>
      </w:r>
    </w:p>
    <w:p w14:paraId="5C494EC7" w14:textId="6AEF3734" w:rsidR="0043000B" w:rsidRPr="007B098D" w:rsidRDefault="0043000B" w:rsidP="005C4FB3">
      <w:pPr>
        <w:pStyle w:val="ListParagraph"/>
        <w:numPr>
          <w:ilvl w:val="0"/>
          <w:numId w:val="17"/>
        </w:numPr>
        <w:spacing w:after="240" w:line="360" w:lineRule="auto"/>
        <w:contextualSpacing/>
        <w:rPr>
          <w:rFonts w:asciiTheme="minorHAnsi" w:hAnsiTheme="minorHAnsi" w:cstheme="minorHAnsi"/>
        </w:rPr>
      </w:pPr>
      <w:r w:rsidRPr="007B098D">
        <w:rPr>
          <w:rFonts w:asciiTheme="minorHAnsi" w:hAnsiTheme="minorHAnsi" w:cstheme="minorHAnsi"/>
          <w:i/>
        </w:rPr>
        <w:t>National Health Act 1953</w:t>
      </w:r>
    </w:p>
    <w:p w14:paraId="036010D2" w14:textId="0A8FDD11" w:rsidR="0043000B" w:rsidRPr="007B098D" w:rsidRDefault="0043000B" w:rsidP="005C4FB3">
      <w:pPr>
        <w:pStyle w:val="ListParagraph"/>
        <w:numPr>
          <w:ilvl w:val="0"/>
          <w:numId w:val="17"/>
        </w:numPr>
        <w:spacing w:after="240" w:line="360" w:lineRule="auto"/>
        <w:contextualSpacing/>
        <w:rPr>
          <w:rFonts w:asciiTheme="minorHAnsi" w:hAnsiTheme="minorHAnsi" w:cstheme="minorHAnsi"/>
        </w:rPr>
      </w:pPr>
      <w:r w:rsidRPr="007B098D">
        <w:rPr>
          <w:rFonts w:asciiTheme="minorHAnsi" w:hAnsiTheme="minorHAnsi" w:cstheme="minorHAnsi"/>
          <w:i/>
        </w:rPr>
        <w:t>National Disability Insurance Scheme Act 2013</w:t>
      </w:r>
    </w:p>
    <w:p w14:paraId="17720AAE" w14:textId="0D29FD6C" w:rsidR="0043000B" w:rsidRPr="007B098D" w:rsidRDefault="0043000B" w:rsidP="005C4FB3">
      <w:pPr>
        <w:pStyle w:val="ListParagraph"/>
        <w:numPr>
          <w:ilvl w:val="0"/>
          <w:numId w:val="17"/>
        </w:numPr>
        <w:spacing w:after="240" w:line="360" w:lineRule="auto"/>
        <w:contextualSpacing/>
        <w:rPr>
          <w:rFonts w:asciiTheme="minorHAnsi" w:hAnsiTheme="minorHAnsi" w:cstheme="minorHAnsi"/>
        </w:rPr>
      </w:pPr>
      <w:r w:rsidRPr="007B098D">
        <w:rPr>
          <w:rFonts w:asciiTheme="minorHAnsi" w:hAnsiTheme="minorHAnsi" w:cstheme="minorHAnsi"/>
          <w:i/>
        </w:rPr>
        <w:t>Fair Work Act 2009</w:t>
      </w:r>
    </w:p>
    <w:p w14:paraId="0D106624" w14:textId="08AA228F" w:rsidR="0043000B" w:rsidRPr="007B098D" w:rsidRDefault="0043000B" w:rsidP="005C4FB3">
      <w:pPr>
        <w:pStyle w:val="ListParagraph"/>
        <w:numPr>
          <w:ilvl w:val="0"/>
          <w:numId w:val="17"/>
        </w:numPr>
        <w:spacing w:after="240" w:line="360" w:lineRule="auto"/>
        <w:contextualSpacing/>
        <w:rPr>
          <w:rFonts w:asciiTheme="minorHAnsi" w:hAnsiTheme="minorHAnsi" w:cstheme="minorHAnsi"/>
        </w:rPr>
      </w:pPr>
      <w:r w:rsidRPr="007B098D">
        <w:rPr>
          <w:rFonts w:asciiTheme="minorHAnsi" w:hAnsiTheme="minorHAnsi" w:cstheme="minorHAnsi"/>
          <w:i/>
        </w:rPr>
        <w:t>Workplace Gender Equality Act 2012</w:t>
      </w:r>
      <w:r w:rsidRPr="007B098D">
        <w:rPr>
          <w:rFonts w:asciiTheme="minorHAnsi" w:hAnsiTheme="minorHAnsi" w:cstheme="minorHAnsi"/>
        </w:rPr>
        <w:t xml:space="preserve"> (if relevant)</w:t>
      </w:r>
    </w:p>
    <w:p w14:paraId="492B3E02" w14:textId="77777777" w:rsidR="009C199D" w:rsidRPr="007B098D" w:rsidRDefault="009C199D" w:rsidP="009C199D">
      <w:pPr>
        <w:rPr>
          <w:rFonts w:cstheme="minorHAnsi"/>
        </w:rPr>
      </w:pPr>
      <w:r w:rsidRPr="007B098D">
        <w:rPr>
          <w:rFonts w:cstheme="minorHAnsi"/>
        </w:rPr>
        <w:t>You will also be responsible for:</w:t>
      </w:r>
    </w:p>
    <w:p w14:paraId="1AF69EC8" w14:textId="2803C0AE" w:rsidR="00F14D79" w:rsidRPr="007B098D" w:rsidRDefault="00F14D79" w:rsidP="00C85ECC">
      <w:pPr>
        <w:pStyle w:val="Bullet1"/>
      </w:pPr>
      <w:r w:rsidRPr="007B098D">
        <w:t>meeting</w:t>
      </w:r>
      <w:r w:rsidRPr="007B098D" w:rsidDel="00D505A5">
        <w:t xml:space="preserve"> the terms and conditions of the grant agreement </w:t>
      </w:r>
      <w:r w:rsidRPr="007B098D">
        <w:t>and managing the</w:t>
      </w:r>
      <w:r w:rsidRPr="007B098D" w:rsidDel="00D505A5">
        <w:t xml:space="preserve"> </w:t>
      </w:r>
      <w:r w:rsidR="004F065C" w:rsidRPr="007B098D">
        <w:t xml:space="preserve">Reconnect </w:t>
      </w:r>
      <w:r w:rsidR="00D00904">
        <w:t>Program</w:t>
      </w:r>
      <w:r w:rsidR="00D00904" w:rsidRPr="007B098D" w:rsidDel="00D505A5">
        <w:t xml:space="preserve"> </w:t>
      </w:r>
      <w:r w:rsidRPr="007B098D" w:rsidDel="00D505A5">
        <w:t>efficient</w:t>
      </w:r>
      <w:r w:rsidRPr="007B098D">
        <w:t>ly</w:t>
      </w:r>
      <w:r w:rsidRPr="007B098D" w:rsidDel="00D505A5">
        <w:t xml:space="preserve"> and effective</w:t>
      </w:r>
      <w:r w:rsidRPr="007B098D">
        <w:t>ly</w:t>
      </w:r>
    </w:p>
    <w:p w14:paraId="02362026" w14:textId="77777777" w:rsidR="00F14D79" w:rsidRPr="007B098D" w:rsidDel="00D505A5" w:rsidRDefault="00F14D79" w:rsidP="00C85ECC">
      <w:pPr>
        <w:pStyle w:val="Bullet1"/>
      </w:pPr>
      <w:r w:rsidRPr="007B098D">
        <w:t>meeting milestones and other timeframes specified in the grant agreement</w:t>
      </w:r>
    </w:p>
    <w:p w14:paraId="717BFBD6" w14:textId="77777777" w:rsidR="00F14D79" w:rsidRPr="007B098D" w:rsidDel="00D505A5" w:rsidRDefault="00F14D79" w:rsidP="00C85ECC">
      <w:pPr>
        <w:pStyle w:val="Bullet1"/>
      </w:pPr>
      <w:r w:rsidRPr="007B098D" w:rsidDel="00D505A5">
        <w:t xml:space="preserve">complying with record keeping, reporting and acquittal requirements </w:t>
      </w:r>
      <w:r w:rsidRPr="007B098D">
        <w:t>in accordance with the grant agreement</w:t>
      </w:r>
    </w:p>
    <w:p w14:paraId="3C793D20" w14:textId="330398AC" w:rsidR="00F14D79" w:rsidRPr="007B098D" w:rsidRDefault="00F14D79" w:rsidP="00C85ECC">
      <w:pPr>
        <w:pStyle w:val="Bullet1"/>
      </w:pPr>
      <w:r w:rsidRPr="007B098D" w:rsidDel="00D505A5">
        <w:t xml:space="preserve">participating in </w:t>
      </w:r>
      <w:r w:rsidR="004F065C" w:rsidRPr="007B098D">
        <w:t xml:space="preserve">Reconnect </w:t>
      </w:r>
      <w:r w:rsidR="00D00904">
        <w:t>Program</w:t>
      </w:r>
      <w:r w:rsidR="00D00904" w:rsidRPr="007B098D">
        <w:t xml:space="preserve"> </w:t>
      </w:r>
      <w:r w:rsidRPr="007B098D">
        <w:t>e</w:t>
      </w:r>
      <w:r w:rsidRPr="007B098D" w:rsidDel="00D505A5">
        <w:t xml:space="preserve">valuation </w:t>
      </w:r>
      <w:r w:rsidRPr="007B098D">
        <w:t>as necessary for the period specified in the grant agreement</w:t>
      </w:r>
    </w:p>
    <w:p w14:paraId="122AD343" w14:textId="2C04C093" w:rsidR="00340616" w:rsidRPr="007B098D" w:rsidDel="00D505A5" w:rsidRDefault="00F14D79" w:rsidP="007467F5">
      <w:pPr>
        <w:pStyle w:val="Bullet1"/>
      </w:pPr>
      <w:r w:rsidRPr="007B098D">
        <w:t xml:space="preserve">ensuring the </w:t>
      </w:r>
      <w:r w:rsidR="004F065C" w:rsidRPr="007B098D">
        <w:t xml:space="preserve">Reconnect </w:t>
      </w:r>
      <w:r w:rsidR="00D00904">
        <w:t>Program</w:t>
      </w:r>
      <w:r w:rsidR="00D00904" w:rsidRPr="007B098D">
        <w:t xml:space="preserve"> </w:t>
      </w:r>
      <w:r w:rsidRPr="007B098D">
        <w:t>outputs and outcomes are in accordance with the grant agreement</w:t>
      </w:r>
    </w:p>
    <w:p w14:paraId="0FF774A1" w14:textId="42CEF950" w:rsidR="00340616" w:rsidRPr="007B098D" w:rsidRDefault="001375FF" w:rsidP="0033477A">
      <w:pPr>
        <w:pStyle w:val="Heading2Numbered"/>
      </w:pPr>
      <w:bookmarkStart w:id="113" w:name="_Toc420671454"/>
      <w:bookmarkStart w:id="114" w:name="_Toc433641186"/>
      <w:bookmarkStart w:id="115" w:name="_Toc467773986"/>
      <w:bookmarkStart w:id="116" w:name="_Toc507580900"/>
      <w:r w:rsidRPr="007B098D">
        <w:t xml:space="preserve">The </w:t>
      </w:r>
      <w:r w:rsidR="003E14A6" w:rsidRPr="007B098D">
        <w:t xml:space="preserve">Department of Social Services’ </w:t>
      </w:r>
      <w:r w:rsidR="00340616" w:rsidRPr="007B098D">
        <w:t>responsibilities</w:t>
      </w:r>
      <w:bookmarkEnd w:id="113"/>
      <w:bookmarkEnd w:id="114"/>
      <w:bookmarkEnd w:id="115"/>
      <w:bookmarkEnd w:id="116"/>
    </w:p>
    <w:p w14:paraId="2341FC50" w14:textId="77777777" w:rsidR="00340616" w:rsidRPr="007B098D" w:rsidRDefault="00340616" w:rsidP="00340616">
      <w:pPr>
        <w:rPr>
          <w:rFonts w:cstheme="minorHAnsi"/>
        </w:rPr>
      </w:pPr>
      <w:r w:rsidRPr="007B098D">
        <w:rPr>
          <w:rFonts w:cstheme="minorHAnsi"/>
        </w:rPr>
        <w:t>The</w:t>
      </w:r>
      <w:r w:rsidR="003E14A6" w:rsidRPr="007B098D">
        <w:rPr>
          <w:rFonts w:cstheme="minorHAnsi"/>
        </w:rPr>
        <w:t xml:space="preserve"> Department of Social Services</w:t>
      </w:r>
      <w:r w:rsidR="00DB0937" w:rsidRPr="007B098D">
        <w:rPr>
          <w:rFonts w:cstheme="minorHAnsi"/>
          <w:b/>
        </w:rPr>
        <w:t xml:space="preserve"> </w:t>
      </w:r>
      <w:r w:rsidRPr="007B098D">
        <w:rPr>
          <w:rFonts w:cstheme="minorHAnsi"/>
        </w:rPr>
        <w:t xml:space="preserve">will: </w:t>
      </w:r>
    </w:p>
    <w:p w14:paraId="357948E7" w14:textId="0CB54271" w:rsidR="00340616" w:rsidRPr="007B098D" w:rsidRDefault="00340616" w:rsidP="00726710">
      <w:pPr>
        <w:pStyle w:val="Bullet1"/>
      </w:pPr>
      <w:r w:rsidRPr="007B098D">
        <w:t>meet the terms and conditions set out in the grant agreement</w:t>
      </w:r>
    </w:p>
    <w:p w14:paraId="08EE9678" w14:textId="20C2A778" w:rsidR="00340616" w:rsidRPr="007B098D" w:rsidRDefault="00340616" w:rsidP="00726710">
      <w:pPr>
        <w:pStyle w:val="Bullet1"/>
      </w:pPr>
      <w:r w:rsidRPr="007B098D">
        <w:t xml:space="preserve">provide timely administration of the grant </w:t>
      </w:r>
    </w:p>
    <w:p w14:paraId="440F372F" w14:textId="71138DB3" w:rsidR="00340616" w:rsidRPr="007B098D" w:rsidRDefault="00340616" w:rsidP="00726710">
      <w:pPr>
        <w:pStyle w:val="Bullet1"/>
      </w:pPr>
      <w:r w:rsidRPr="007B098D">
        <w:t xml:space="preserve">evaluate the </w:t>
      </w:r>
      <w:r w:rsidR="0040326D" w:rsidRPr="007B098D">
        <w:t>grant</w:t>
      </w:r>
      <w:r w:rsidR="0040326D">
        <w:t xml:space="preserve"> recipient</w:t>
      </w:r>
      <w:r w:rsidR="0040326D" w:rsidRPr="007B098D">
        <w:t xml:space="preserve">’s </w:t>
      </w:r>
      <w:r w:rsidRPr="007B098D">
        <w:t>performance</w:t>
      </w:r>
    </w:p>
    <w:p w14:paraId="16C4EBC1" w14:textId="162FFCF2" w:rsidR="00340616" w:rsidRPr="007B098D" w:rsidRDefault="00340616" w:rsidP="00340616">
      <w:pPr>
        <w:rPr>
          <w:rFonts w:cstheme="minorHAnsi"/>
        </w:rPr>
      </w:pPr>
      <w:r w:rsidRPr="007B098D">
        <w:rPr>
          <w:rFonts w:cstheme="minorHAnsi"/>
        </w:rPr>
        <w:t xml:space="preserve">We will monitor the progress of your </w:t>
      </w:r>
      <w:r w:rsidR="00D00904">
        <w:rPr>
          <w:rFonts w:cstheme="minorHAnsi"/>
        </w:rPr>
        <w:t>grant</w:t>
      </w:r>
      <w:r w:rsidR="00D00904" w:rsidRPr="007B098D">
        <w:rPr>
          <w:rFonts w:cstheme="minorHAnsi"/>
        </w:rPr>
        <w:t xml:space="preserve"> </w:t>
      </w:r>
      <w:r w:rsidRPr="007B098D">
        <w:rPr>
          <w:rFonts w:cstheme="minorHAnsi"/>
        </w:rPr>
        <w:t xml:space="preserve">by assessing </w:t>
      </w:r>
      <w:r w:rsidR="003E14A6" w:rsidRPr="007B098D">
        <w:rPr>
          <w:rFonts w:cstheme="minorHAnsi"/>
        </w:rPr>
        <w:t xml:space="preserve">performance </w:t>
      </w:r>
      <w:r w:rsidRPr="007B098D">
        <w:rPr>
          <w:rFonts w:cstheme="minorHAnsi"/>
        </w:rPr>
        <w:t xml:space="preserve">reports you submit </w:t>
      </w:r>
      <w:r w:rsidR="00F14D79" w:rsidRPr="007B098D">
        <w:rPr>
          <w:rFonts w:cstheme="minorHAnsi"/>
        </w:rPr>
        <w:t>a</w:t>
      </w:r>
      <w:r w:rsidRPr="007B098D">
        <w:rPr>
          <w:rFonts w:cstheme="minorHAnsi"/>
        </w:rPr>
        <w:t xml:space="preserve">nd may conduct site visits to confirm details of your reports if necessary. Occasionally we may need to re-examine claims, seek further information or request an independent audit of claims and payments. </w:t>
      </w:r>
    </w:p>
    <w:p w14:paraId="1B951140" w14:textId="77777777" w:rsidR="00340616" w:rsidRPr="007B098D" w:rsidRDefault="00340616" w:rsidP="0033477A">
      <w:pPr>
        <w:pStyle w:val="Heading2Numbered"/>
      </w:pPr>
      <w:bookmarkStart w:id="117" w:name="_Toc421777626"/>
      <w:bookmarkStart w:id="118" w:name="_Toc467773987"/>
      <w:bookmarkStart w:id="119" w:name="_Toc507580901"/>
      <w:bookmarkStart w:id="120" w:name="_Toc433641188"/>
      <w:r w:rsidRPr="007B098D">
        <w:t>Grant payments</w:t>
      </w:r>
      <w:bookmarkEnd w:id="117"/>
      <w:r w:rsidRPr="007B098D">
        <w:t xml:space="preserve"> and GST</w:t>
      </w:r>
      <w:bookmarkEnd w:id="118"/>
      <w:bookmarkEnd w:id="119"/>
      <w:r w:rsidRPr="007B098D">
        <w:t xml:space="preserve"> </w:t>
      </w:r>
      <w:bookmarkEnd w:id="120"/>
    </w:p>
    <w:p w14:paraId="40C37853" w14:textId="77777777" w:rsidR="00340616" w:rsidRPr="007B098D" w:rsidRDefault="00340616" w:rsidP="00340616">
      <w:r w:rsidRPr="007B098D">
        <w:t>Payments will be made as set out in the grant agreement.</w:t>
      </w:r>
    </w:p>
    <w:p w14:paraId="25EBEB36" w14:textId="07EB1E35" w:rsidR="00340616" w:rsidRPr="007B098D" w:rsidRDefault="00340616" w:rsidP="00340616">
      <w:r w:rsidRPr="007B098D">
        <w:lastRenderedPageBreak/>
        <w:t xml:space="preserve">If you receive a grant, you should consider speaking to a tax advisor about the effect of receiving a grant before you enter into a grant agreement. You can also visit the </w:t>
      </w:r>
      <w:hyperlink r:id="rId20" w:tooltip="Australian Taxation Office website" w:history="1">
        <w:r w:rsidR="000620DF" w:rsidRPr="007B098D">
          <w:rPr>
            <w:rStyle w:val="Hyperlink"/>
          </w:rPr>
          <w:t>Australian Taxation Office</w:t>
        </w:r>
      </w:hyperlink>
      <w:r w:rsidRPr="007B098D">
        <w:t xml:space="preserve"> </w:t>
      </w:r>
      <w:r w:rsidR="000620DF" w:rsidRPr="007B098D">
        <w:t xml:space="preserve">website </w:t>
      </w:r>
      <w:r w:rsidRPr="007B098D">
        <w:t>for more information.</w:t>
      </w:r>
    </w:p>
    <w:p w14:paraId="66AB2F09" w14:textId="77777777" w:rsidR="00192CC4" w:rsidRPr="007B098D" w:rsidRDefault="00192CC4" w:rsidP="0033477A">
      <w:pPr>
        <w:pStyle w:val="Heading2Numbered"/>
      </w:pPr>
      <w:bookmarkStart w:id="121" w:name="_Toc507580902"/>
      <w:bookmarkStart w:id="122" w:name="_Toc421777629"/>
      <w:bookmarkStart w:id="123" w:name="_Toc467773988"/>
      <w:r w:rsidRPr="007B098D">
        <w:t>Reporting</w:t>
      </w:r>
      <w:bookmarkEnd w:id="121"/>
    </w:p>
    <w:p w14:paraId="0AB6ECAE" w14:textId="61DD2D89" w:rsidR="00E664F5" w:rsidRPr="00702BA0" w:rsidRDefault="0086751F" w:rsidP="008A5795">
      <w:pPr>
        <w:pStyle w:val="Heading3Numbered"/>
        <w:rPr>
          <w:rFonts w:cstheme="minorHAnsi"/>
        </w:rPr>
      </w:pPr>
      <w:bookmarkStart w:id="124" w:name="_Toc507580903"/>
      <w:r w:rsidRPr="007B098D">
        <w:t xml:space="preserve">Data Exchange </w:t>
      </w:r>
      <w:r w:rsidR="001A3C50" w:rsidRPr="007B098D">
        <w:t>Partnership</w:t>
      </w:r>
      <w:r w:rsidR="001A3C50" w:rsidRPr="007B098D">
        <w:rPr>
          <w:rFonts w:cstheme="minorHAnsi"/>
        </w:rPr>
        <w:t xml:space="preserve"> Approach</w:t>
      </w:r>
      <w:bookmarkEnd w:id="124"/>
      <w:r w:rsidR="001A3C50" w:rsidRPr="007B098D">
        <w:rPr>
          <w:rFonts w:cstheme="minorHAnsi"/>
        </w:rPr>
        <w:t xml:space="preserve"> </w:t>
      </w:r>
    </w:p>
    <w:p w14:paraId="1E5B9E81" w14:textId="64A0DFA7" w:rsidR="00730CDF" w:rsidRPr="007B098D" w:rsidRDefault="00730CDF" w:rsidP="008A5795">
      <w:pPr>
        <w:rPr>
          <w:rFonts w:cstheme="minorHAnsi"/>
        </w:rPr>
      </w:pPr>
      <w:r w:rsidRPr="007B098D">
        <w:rPr>
          <w:rFonts w:cstheme="minorHAnsi"/>
        </w:rPr>
        <w:t xml:space="preserve">To be better informed on the effectiveness of Reconnect services, , from 1 July 2018, all Reconnect </w:t>
      </w:r>
      <w:r w:rsidR="009975CC" w:rsidRPr="007B098D">
        <w:rPr>
          <w:rFonts w:cstheme="minorHAnsi"/>
        </w:rPr>
        <w:t>grant recipients</w:t>
      </w:r>
      <w:r w:rsidRPr="007B098D">
        <w:rPr>
          <w:rFonts w:cstheme="minorHAnsi"/>
        </w:rPr>
        <w:t xml:space="preserve"> will be required to participate in the partnership approach under the Data Exchange (the </w:t>
      </w:r>
      <w:r w:rsidR="00A43CA7" w:rsidRPr="007B098D">
        <w:rPr>
          <w:rFonts w:cstheme="minorHAnsi"/>
        </w:rPr>
        <w:t xml:space="preserve">Department of Social Services’ </w:t>
      </w:r>
      <w:r w:rsidRPr="007B098D">
        <w:rPr>
          <w:rFonts w:cstheme="minorHAnsi"/>
        </w:rPr>
        <w:t xml:space="preserve">IT system for recording performance). </w:t>
      </w:r>
    </w:p>
    <w:p w14:paraId="3BDC7B74" w14:textId="5C7F372F" w:rsidR="00324A5E" w:rsidRPr="007B098D" w:rsidRDefault="00324A5E" w:rsidP="00324A5E">
      <w:pPr>
        <w:rPr>
          <w:rFonts w:cstheme="minorHAnsi"/>
        </w:rPr>
      </w:pPr>
      <w:r w:rsidRPr="007B098D">
        <w:rPr>
          <w:rFonts w:cstheme="minorHAnsi"/>
        </w:rPr>
        <w:t xml:space="preserve">Participation in the </w:t>
      </w:r>
      <w:r w:rsidR="0086751F" w:rsidRPr="007B098D">
        <w:rPr>
          <w:rFonts w:cstheme="minorHAnsi"/>
        </w:rPr>
        <w:t>p</w:t>
      </w:r>
      <w:r w:rsidRPr="007B098D">
        <w:rPr>
          <w:rFonts w:cstheme="minorHAnsi"/>
        </w:rPr>
        <w:t xml:space="preserve">artnership </w:t>
      </w:r>
      <w:r w:rsidR="0086751F" w:rsidRPr="007B098D">
        <w:rPr>
          <w:rFonts w:cstheme="minorHAnsi"/>
        </w:rPr>
        <w:t>a</w:t>
      </w:r>
      <w:r w:rsidRPr="007B098D">
        <w:rPr>
          <w:rFonts w:cstheme="minorHAnsi"/>
        </w:rPr>
        <w:t>pproach is a requirement of funding.</w:t>
      </w:r>
    </w:p>
    <w:p w14:paraId="1478DAA6" w14:textId="36924AB5" w:rsidR="0094192D" w:rsidRPr="007B098D" w:rsidRDefault="0094192D" w:rsidP="001A3C50">
      <w:pPr>
        <w:rPr>
          <w:rFonts w:cstheme="minorHAnsi"/>
        </w:rPr>
      </w:pPr>
      <w:r w:rsidRPr="007B098D">
        <w:rPr>
          <w:rFonts w:cstheme="minorHAnsi"/>
        </w:rPr>
        <w:t xml:space="preserve">The partnership approach will improve the data available to the </w:t>
      </w:r>
      <w:r w:rsidR="00A43CA7" w:rsidRPr="007B098D">
        <w:rPr>
          <w:rFonts w:cstheme="minorHAnsi"/>
        </w:rPr>
        <w:t xml:space="preserve">Department of Social Services </w:t>
      </w:r>
      <w:r w:rsidRPr="007B098D">
        <w:rPr>
          <w:rFonts w:cstheme="minorHAnsi"/>
        </w:rPr>
        <w:t xml:space="preserve">for all Reconnect grants. </w:t>
      </w:r>
    </w:p>
    <w:p w14:paraId="36FFEB1A" w14:textId="77777777" w:rsidR="0086751F" w:rsidRPr="007B098D" w:rsidRDefault="00AD6665" w:rsidP="00AD6665">
      <w:pPr>
        <w:spacing w:before="120" w:after="120"/>
        <w:rPr>
          <w:rFonts w:eastAsiaTheme="minorEastAsia" w:cs="Arial"/>
        </w:rPr>
      </w:pPr>
      <w:r w:rsidRPr="007B098D">
        <w:rPr>
          <w:rFonts w:eastAsiaTheme="minorEastAsia" w:cs="Arial"/>
        </w:rPr>
        <w:t xml:space="preserve">The main focus of the partnership approach is collecting information about the outcomes achieved by clients. Client outcomes can be achieved in a variety of different ways and progressively over different periods of time. </w:t>
      </w:r>
    </w:p>
    <w:p w14:paraId="7E8F2EC8" w14:textId="750C3FAF" w:rsidR="00AD6665" w:rsidRPr="007B098D" w:rsidRDefault="00AD6665" w:rsidP="00AD6665">
      <w:pPr>
        <w:spacing w:before="120" w:after="120"/>
        <w:rPr>
          <w:rFonts w:eastAsiaTheme="minorEastAsia" w:cs="Arial"/>
        </w:rPr>
      </w:pPr>
      <w:r w:rsidRPr="007B098D">
        <w:rPr>
          <w:rFonts w:eastAsiaTheme="minorEastAsia" w:cs="Arial"/>
        </w:rPr>
        <w:t xml:space="preserve">The partnership approach includes a </w:t>
      </w:r>
      <w:r w:rsidRPr="007B098D">
        <w:rPr>
          <w:lang w:val="en-US"/>
        </w:rPr>
        <w:t xml:space="preserve">Standard Client/Community Outcomes Reporting (SCORE) element, which </w:t>
      </w:r>
      <w:r w:rsidRPr="007B098D">
        <w:rPr>
          <w:rFonts w:eastAsiaTheme="minorEastAsia" w:cs="Arial"/>
        </w:rPr>
        <w:t xml:space="preserve">has been designed to collect information in ways that do not impose additional administrative costs on providers. There are </w:t>
      </w:r>
      <w:r w:rsidR="00702BA0">
        <w:rPr>
          <w:rFonts w:eastAsiaTheme="minorEastAsia" w:cs="Arial"/>
        </w:rPr>
        <w:t xml:space="preserve">four </w:t>
      </w:r>
      <w:r w:rsidRPr="007B098D">
        <w:rPr>
          <w:rFonts w:eastAsiaTheme="minorEastAsia" w:cs="Arial"/>
        </w:rPr>
        <w:t xml:space="preserve">different types of outcomes measured through SCORE to help tell the story of what has been achieved. </w:t>
      </w:r>
      <w:r w:rsidR="00702BA0">
        <w:rPr>
          <w:rFonts w:eastAsiaTheme="minorEastAsia" w:cs="Arial"/>
        </w:rPr>
        <w:t>The following SCORE components and domains are important for Reconnect:</w:t>
      </w:r>
      <w:r w:rsidRPr="007B098D">
        <w:rPr>
          <w:rFonts w:eastAsiaTheme="minorEastAsia" w:cs="Arial"/>
        </w:rPr>
        <w:t xml:space="preserve"> </w:t>
      </w:r>
    </w:p>
    <w:p w14:paraId="56029E60" w14:textId="77777777" w:rsidR="00AD6665" w:rsidRPr="007B098D" w:rsidRDefault="00AD6665" w:rsidP="005C4FB3">
      <w:pPr>
        <w:pStyle w:val="ListParagraph"/>
        <w:numPr>
          <w:ilvl w:val="0"/>
          <w:numId w:val="20"/>
        </w:numPr>
        <w:spacing w:before="120" w:after="120"/>
        <w:contextualSpacing/>
        <w:rPr>
          <w:rFonts w:ascii="Arial" w:eastAsiaTheme="minorEastAsia" w:hAnsi="Arial" w:cs="Arial"/>
        </w:rPr>
      </w:pPr>
      <w:r w:rsidRPr="007B098D">
        <w:rPr>
          <w:rFonts w:ascii="Arial" w:eastAsiaTheme="minorEastAsia" w:hAnsi="Arial" w:cs="Arial"/>
          <w:u w:val="single"/>
        </w:rPr>
        <w:t>Circumstance</w:t>
      </w:r>
      <w:r w:rsidRPr="007B098D">
        <w:rPr>
          <w:rFonts w:ascii="Arial" w:eastAsiaTheme="minorEastAsia" w:hAnsi="Arial" w:cs="Arial"/>
        </w:rPr>
        <w:t>: community participation and networks</w:t>
      </w:r>
      <w:r w:rsidR="009E15EB" w:rsidRPr="007B098D">
        <w:rPr>
          <w:rFonts w:ascii="Arial" w:eastAsiaTheme="minorEastAsia" w:hAnsi="Arial" w:cs="Arial"/>
        </w:rPr>
        <w:t>;</w:t>
      </w:r>
      <w:r w:rsidRPr="007B098D">
        <w:rPr>
          <w:rFonts w:ascii="Arial" w:eastAsiaTheme="minorEastAsia" w:hAnsi="Arial" w:cs="Arial"/>
        </w:rPr>
        <w:t xml:space="preserve"> employment, education and training</w:t>
      </w:r>
      <w:r w:rsidR="009E15EB" w:rsidRPr="007B098D">
        <w:rPr>
          <w:rFonts w:ascii="Arial" w:eastAsiaTheme="minorEastAsia" w:hAnsi="Arial" w:cs="Arial"/>
        </w:rPr>
        <w:t>;</w:t>
      </w:r>
      <w:r w:rsidRPr="007B098D">
        <w:rPr>
          <w:rFonts w:ascii="Arial" w:eastAsiaTheme="minorEastAsia" w:hAnsi="Arial" w:cs="Arial"/>
        </w:rPr>
        <w:t xml:space="preserve"> family functioning</w:t>
      </w:r>
      <w:r w:rsidR="009E15EB" w:rsidRPr="007B098D">
        <w:rPr>
          <w:rFonts w:ascii="Arial" w:eastAsiaTheme="minorEastAsia" w:hAnsi="Arial" w:cs="Arial"/>
        </w:rPr>
        <w:t>;</w:t>
      </w:r>
      <w:r w:rsidRPr="007B098D">
        <w:rPr>
          <w:rFonts w:ascii="Arial" w:eastAsiaTheme="minorEastAsia" w:hAnsi="Arial" w:cs="Arial"/>
        </w:rPr>
        <w:t xml:space="preserve"> housing</w:t>
      </w:r>
      <w:r w:rsidR="009E15EB" w:rsidRPr="007B098D">
        <w:rPr>
          <w:rFonts w:ascii="Arial" w:eastAsiaTheme="minorEastAsia" w:hAnsi="Arial" w:cs="Arial"/>
        </w:rPr>
        <w:t>;</w:t>
      </w:r>
      <w:r w:rsidRPr="007B098D">
        <w:rPr>
          <w:rFonts w:ascii="Arial" w:eastAsiaTheme="minorEastAsia" w:hAnsi="Arial" w:cs="Arial"/>
        </w:rPr>
        <w:t xml:space="preserve"> and mental health</w:t>
      </w:r>
      <w:r w:rsidR="009E15EB" w:rsidRPr="007B098D">
        <w:rPr>
          <w:rFonts w:ascii="Arial" w:eastAsiaTheme="minorEastAsia" w:hAnsi="Arial" w:cs="Arial"/>
        </w:rPr>
        <w:t>;</w:t>
      </w:r>
      <w:r w:rsidRPr="007B098D">
        <w:rPr>
          <w:rFonts w:ascii="Arial" w:eastAsiaTheme="minorEastAsia" w:hAnsi="Arial" w:cs="Arial"/>
        </w:rPr>
        <w:t xml:space="preserve"> wellbeing and self-care</w:t>
      </w:r>
    </w:p>
    <w:p w14:paraId="3D829C1F" w14:textId="77777777" w:rsidR="00AD6665" w:rsidRPr="007B098D" w:rsidRDefault="00AD6665" w:rsidP="005C4FB3">
      <w:pPr>
        <w:pStyle w:val="ListParagraph"/>
        <w:numPr>
          <w:ilvl w:val="0"/>
          <w:numId w:val="20"/>
        </w:numPr>
        <w:spacing w:before="120" w:after="120"/>
        <w:contextualSpacing/>
        <w:rPr>
          <w:rFonts w:ascii="Arial" w:eastAsiaTheme="minorEastAsia" w:hAnsi="Arial" w:cs="Arial"/>
        </w:rPr>
      </w:pPr>
      <w:r w:rsidRPr="007B098D">
        <w:rPr>
          <w:rFonts w:ascii="Arial" w:eastAsiaTheme="minorEastAsia" w:hAnsi="Arial" w:cs="Arial"/>
          <w:u w:val="single"/>
        </w:rPr>
        <w:t>Goal</w:t>
      </w:r>
      <w:r w:rsidRPr="007B098D">
        <w:rPr>
          <w:rFonts w:ascii="Arial" w:eastAsiaTheme="minorEastAsia" w:hAnsi="Arial" w:cs="Arial"/>
        </w:rPr>
        <w:t>: changed knowledge and access to information</w:t>
      </w:r>
      <w:r w:rsidR="009E15EB" w:rsidRPr="007B098D">
        <w:rPr>
          <w:rFonts w:ascii="Arial" w:eastAsiaTheme="minorEastAsia" w:hAnsi="Arial" w:cs="Arial"/>
        </w:rPr>
        <w:t>;</w:t>
      </w:r>
      <w:r w:rsidRPr="007B098D">
        <w:rPr>
          <w:rFonts w:ascii="Arial" w:eastAsiaTheme="minorEastAsia" w:hAnsi="Arial" w:cs="Arial"/>
        </w:rPr>
        <w:t xml:space="preserve"> changed behaviours</w:t>
      </w:r>
      <w:r w:rsidR="009E15EB" w:rsidRPr="007B098D">
        <w:rPr>
          <w:rFonts w:ascii="Arial" w:eastAsiaTheme="minorEastAsia" w:hAnsi="Arial" w:cs="Arial"/>
        </w:rPr>
        <w:t>;</w:t>
      </w:r>
      <w:r w:rsidRPr="007B098D">
        <w:rPr>
          <w:rFonts w:ascii="Arial" w:eastAsiaTheme="minorEastAsia" w:hAnsi="Arial" w:cs="Arial"/>
        </w:rPr>
        <w:t xml:space="preserve"> changed confidence to make own decisions</w:t>
      </w:r>
      <w:r w:rsidR="009E15EB" w:rsidRPr="007B098D">
        <w:rPr>
          <w:rFonts w:ascii="Arial" w:eastAsiaTheme="minorEastAsia" w:hAnsi="Arial" w:cs="Arial"/>
        </w:rPr>
        <w:t>;</w:t>
      </w:r>
      <w:r w:rsidRPr="007B098D">
        <w:rPr>
          <w:rFonts w:ascii="Arial" w:eastAsiaTheme="minorEastAsia" w:hAnsi="Arial" w:cs="Arial"/>
        </w:rPr>
        <w:t xml:space="preserve"> changed engagement with relevant support service</w:t>
      </w:r>
      <w:r w:rsidR="009E15EB" w:rsidRPr="007B098D">
        <w:rPr>
          <w:rFonts w:ascii="Arial" w:eastAsiaTheme="minorEastAsia" w:hAnsi="Arial" w:cs="Arial"/>
        </w:rPr>
        <w:t>;</w:t>
      </w:r>
      <w:r w:rsidRPr="007B098D">
        <w:rPr>
          <w:rFonts w:ascii="Arial" w:eastAsiaTheme="minorEastAsia" w:hAnsi="Arial" w:cs="Arial"/>
        </w:rPr>
        <w:t xml:space="preserve"> changed impact of immediate crisis</w:t>
      </w:r>
      <w:r w:rsidR="009E15EB" w:rsidRPr="007B098D">
        <w:rPr>
          <w:rFonts w:ascii="Arial" w:eastAsiaTheme="minorEastAsia" w:hAnsi="Arial" w:cs="Arial"/>
        </w:rPr>
        <w:t>;</w:t>
      </w:r>
      <w:r w:rsidRPr="007B098D">
        <w:rPr>
          <w:rFonts w:ascii="Arial" w:eastAsiaTheme="minorEastAsia" w:hAnsi="Arial" w:cs="Arial"/>
        </w:rPr>
        <w:t xml:space="preserve"> changed skills</w:t>
      </w:r>
    </w:p>
    <w:p w14:paraId="56AC2388" w14:textId="77777777" w:rsidR="00AD6665" w:rsidRPr="007B098D" w:rsidRDefault="00AD6665" w:rsidP="005C4FB3">
      <w:pPr>
        <w:pStyle w:val="ListParagraph"/>
        <w:numPr>
          <w:ilvl w:val="0"/>
          <w:numId w:val="20"/>
        </w:numPr>
        <w:spacing w:before="120" w:after="120"/>
        <w:contextualSpacing/>
        <w:rPr>
          <w:rFonts w:ascii="Arial" w:eastAsiaTheme="minorEastAsia" w:hAnsi="Arial" w:cs="Arial"/>
          <w:u w:val="single"/>
        </w:rPr>
      </w:pPr>
      <w:r w:rsidRPr="007B098D">
        <w:rPr>
          <w:rFonts w:ascii="Arial" w:eastAsiaTheme="minorEastAsia" w:hAnsi="Arial" w:cs="Arial"/>
          <w:u w:val="single"/>
        </w:rPr>
        <w:t>Satisfaction</w:t>
      </w:r>
      <w:r w:rsidRPr="007B098D">
        <w:rPr>
          <w:rFonts w:ascii="Arial" w:eastAsiaTheme="minorEastAsia" w:hAnsi="Arial" w:cs="Arial"/>
        </w:rPr>
        <w:t>: satisfied with the service received</w:t>
      </w:r>
      <w:r w:rsidR="009E15EB" w:rsidRPr="007B098D">
        <w:rPr>
          <w:rFonts w:ascii="Arial" w:eastAsiaTheme="minorEastAsia" w:hAnsi="Arial" w:cs="Arial"/>
        </w:rPr>
        <w:t>;</w:t>
      </w:r>
      <w:r w:rsidRPr="007B098D">
        <w:rPr>
          <w:rFonts w:ascii="Arial" w:eastAsiaTheme="minorEastAsia" w:hAnsi="Arial" w:cs="Arial"/>
        </w:rPr>
        <w:t xml:space="preserve"> the service listened and understood the issues of the client</w:t>
      </w:r>
      <w:r w:rsidR="009E15EB" w:rsidRPr="007B098D">
        <w:rPr>
          <w:rFonts w:ascii="Arial" w:eastAsiaTheme="minorEastAsia" w:hAnsi="Arial" w:cs="Arial"/>
        </w:rPr>
        <w:t>;</w:t>
      </w:r>
      <w:r w:rsidRPr="007B098D">
        <w:rPr>
          <w:rFonts w:ascii="Arial" w:eastAsiaTheme="minorEastAsia" w:hAnsi="Arial" w:cs="Arial"/>
        </w:rPr>
        <w:t xml:space="preserve"> better able to deal with issue that client sought help with</w:t>
      </w:r>
    </w:p>
    <w:p w14:paraId="3BA1E3B9" w14:textId="77777777" w:rsidR="00702BA0" w:rsidRPr="003E10CA" w:rsidRDefault="00702BA0" w:rsidP="00702BA0">
      <w:pPr>
        <w:rPr>
          <w:rFonts w:cstheme="minorHAnsi"/>
        </w:rPr>
      </w:pPr>
      <w:r>
        <w:rPr>
          <w:rFonts w:cstheme="minorHAnsi"/>
        </w:rPr>
        <w:t>The partnership approach also includes some extended data items that provide additional information about clients. For Reconnect, the homelessness indicator is important.</w:t>
      </w:r>
    </w:p>
    <w:p w14:paraId="563C1CA0" w14:textId="71F41355" w:rsidR="004117CB" w:rsidRPr="00014F26" w:rsidRDefault="00702BA0" w:rsidP="004117CB">
      <w:pPr>
        <w:rPr>
          <w:rFonts w:cstheme="minorHAnsi"/>
        </w:rPr>
      </w:pPr>
      <w:r>
        <w:rPr>
          <w:rFonts w:cstheme="minorHAnsi"/>
        </w:rPr>
        <w:t>Data</w:t>
      </w:r>
      <w:r w:rsidR="004117CB" w:rsidRPr="004117CB">
        <w:rPr>
          <w:rFonts w:cstheme="minorHAnsi"/>
        </w:rPr>
        <w:t xml:space="preserve"> must be provided in accordance with the</w:t>
      </w:r>
      <w:r w:rsidR="004117CB" w:rsidRPr="004117CB">
        <w:rPr>
          <w:rFonts w:cstheme="minorHAnsi"/>
          <w:i/>
        </w:rPr>
        <w:t xml:space="preserve"> </w:t>
      </w:r>
      <w:r w:rsidR="00DA4588" w:rsidRPr="00C75A5E">
        <w:rPr>
          <w:u w:color="0070C0"/>
        </w:rPr>
        <w:t>Data Exchange Protocols</w:t>
      </w:r>
      <w:r w:rsidR="00DA4588">
        <w:rPr>
          <w:rFonts w:cstheme="minorHAnsi"/>
        </w:rPr>
        <w:t xml:space="preserve"> </w:t>
      </w:r>
      <w:r w:rsidR="00FF4942" w:rsidRPr="004117CB">
        <w:rPr>
          <w:rFonts w:cstheme="minorHAnsi"/>
        </w:rPr>
        <w:t xml:space="preserve">available </w:t>
      </w:r>
      <w:r w:rsidR="00FF4942">
        <w:rPr>
          <w:rFonts w:cstheme="minorHAnsi"/>
        </w:rPr>
        <w:t xml:space="preserve">on the </w:t>
      </w:r>
      <w:hyperlink r:id="rId21" w:tooltip="Data Exchange Protocols" w:history="1">
        <w:r w:rsidR="00EA3790" w:rsidRPr="007B098D">
          <w:rPr>
            <w:rStyle w:val="Hyperlink"/>
            <w:rFonts w:cstheme="minorBidi"/>
          </w:rPr>
          <w:t>Department of Social Services</w:t>
        </w:r>
      </w:hyperlink>
      <w:r w:rsidR="00FF4942">
        <w:rPr>
          <w:rFonts w:cstheme="minorHAnsi"/>
        </w:rPr>
        <w:t xml:space="preserve"> website.</w:t>
      </w:r>
    </w:p>
    <w:p w14:paraId="24DC032E" w14:textId="77777777" w:rsidR="00730CDF" w:rsidRPr="007B098D" w:rsidRDefault="0094192D" w:rsidP="001A3C50">
      <w:pPr>
        <w:rPr>
          <w:rFonts w:cstheme="minorHAnsi"/>
        </w:rPr>
      </w:pPr>
      <w:r w:rsidRPr="007B098D">
        <w:rPr>
          <w:rFonts w:cstheme="minorHAnsi"/>
        </w:rPr>
        <w:t xml:space="preserve">It is expected </w:t>
      </w:r>
      <w:r w:rsidR="00E40E96" w:rsidRPr="007B098D">
        <w:rPr>
          <w:rFonts w:cstheme="minorHAnsi"/>
        </w:rPr>
        <w:t>participation</w:t>
      </w:r>
      <w:r w:rsidRPr="007B098D">
        <w:rPr>
          <w:rFonts w:cstheme="minorHAnsi"/>
        </w:rPr>
        <w:t xml:space="preserve"> in the</w:t>
      </w:r>
      <w:r w:rsidR="00730CDF" w:rsidRPr="007B098D">
        <w:rPr>
          <w:rFonts w:cstheme="minorHAnsi"/>
        </w:rPr>
        <w:t xml:space="preserve"> partnership approach </w:t>
      </w:r>
      <w:r w:rsidRPr="007B098D">
        <w:rPr>
          <w:rFonts w:cstheme="minorHAnsi"/>
        </w:rPr>
        <w:t xml:space="preserve">will support </w:t>
      </w:r>
      <w:r w:rsidR="00730CDF" w:rsidRPr="007B098D">
        <w:rPr>
          <w:rFonts w:cstheme="minorHAnsi"/>
        </w:rPr>
        <w:t>organisations to be better informed and connected to other services.</w:t>
      </w:r>
    </w:p>
    <w:p w14:paraId="2772CF55" w14:textId="4A7662C2" w:rsidR="001A3C50" w:rsidRPr="007B098D" w:rsidRDefault="001A3C50" w:rsidP="001A3C50">
      <w:pPr>
        <w:rPr>
          <w:rFonts w:cstheme="minorHAnsi"/>
        </w:rPr>
      </w:pPr>
      <w:r w:rsidRPr="007B098D">
        <w:rPr>
          <w:rFonts w:cstheme="minorHAnsi"/>
        </w:rPr>
        <w:t xml:space="preserve">The </w:t>
      </w:r>
      <w:r w:rsidR="00A43CA7" w:rsidRPr="007B098D">
        <w:rPr>
          <w:rFonts w:cstheme="minorHAnsi"/>
        </w:rPr>
        <w:t xml:space="preserve">Department of Social Services </w:t>
      </w:r>
      <w:r w:rsidRPr="007B098D">
        <w:rPr>
          <w:rFonts w:cstheme="minorHAnsi"/>
        </w:rPr>
        <w:t xml:space="preserve">will use data from the partnership approach </w:t>
      </w:r>
      <w:r w:rsidR="00EA0EA2" w:rsidRPr="007B098D">
        <w:rPr>
          <w:rFonts w:cstheme="minorHAnsi"/>
        </w:rPr>
        <w:t xml:space="preserve">as part of </w:t>
      </w:r>
      <w:r w:rsidRPr="007B098D">
        <w:rPr>
          <w:rFonts w:cstheme="minorHAnsi"/>
        </w:rPr>
        <w:t>its evaluation of provider performance to determine future funding</w:t>
      </w:r>
      <w:r w:rsidR="008E6481" w:rsidRPr="007B098D">
        <w:rPr>
          <w:rFonts w:cstheme="minorHAnsi"/>
        </w:rPr>
        <w:t>, see Section 1</w:t>
      </w:r>
      <w:r w:rsidR="0005161D" w:rsidRPr="007B098D">
        <w:rPr>
          <w:rFonts w:cstheme="minorHAnsi"/>
        </w:rPr>
        <w:t>1</w:t>
      </w:r>
      <w:r w:rsidR="008E6481" w:rsidRPr="007B098D">
        <w:rPr>
          <w:rFonts w:cstheme="minorHAnsi"/>
        </w:rPr>
        <w:t>.5 Monitor</w:t>
      </w:r>
      <w:r w:rsidR="00324A5E" w:rsidRPr="007B098D">
        <w:rPr>
          <w:rFonts w:cstheme="minorHAnsi"/>
        </w:rPr>
        <w:t>ing</w:t>
      </w:r>
      <w:r w:rsidR="008E6481" w:rsidRPr="007B098D">
        <w:rPr>
          <w:rFonts w:cstheme="minorHAnsi"/>
        </w:rPr>
        <w:t xml:space="preserve"> and evaluation for further information</w:t>
      </w:r>
      <w:r w:rsidRPr="007B098D">
        <w:rPr>
          <w:rFonts w:cstheme="minorHAnsi"/>
        </w:rPr>
        <w:t xml:space="preserve">. </w:t>
      </w:r>
    </w:p>
    <w:p w14:paraId="7A88BEA0" w14:textId="77777777" w:rsidR="001A3C50" w:rsidRPr="007B098D" w:rsidRDefault="001A3C50" w:rsidP="0033477A">
      <w:pPr>
        <w:pStyle w:val="Heading3Numbered"/>
      </w:pPr>
      <w:bookmarkStart w:id="125" w:name="_Toc507580904"/>
      <w:r w:rsidRPr="007B098D">
        <w:lastRenderedPageBreak/>
        <w:t>Service Stocktake</w:t>
      </w:r>
      <w:bookmarkEnd w:id="125"/>
    </w:p>
    <w:p w14:paraId="6B05FCA7" w14:textId="77777777" w:rsidR="001A3C50" w:rsidRPr="007B098D" w:rsidRDefault="001A3C50" w:rsidP="001A3C50">
      <w:pPr>
        <w:rPr>
          <w:rFonts w:cstheme="minorHAnsi"/>
        </w:rPr>
      </w:pPr>
      <w:r w:rsidRPr="007B098D">
        <w:rPr>
          <w:rFonts w:cstheme="minorHAnsi"/>
        </w:rPr>
        <w:t xml:space="preserve">The Service Stocktake is a reporting requirement in all Department of Social Services’ grant agreements. It covers compliance reporting and gives grant recipients an opportunity to share stories of success or any challenges experienced in delivering the funded service. </w:t>
      </w:r>
    </w:p>
    <w:p w14:paraId="5FBA8EAC" w14:textId="4F269F93" w:rsidR="001A3C50" w:rsidRPr="007B098D" w:rsidRDefault="001A3C50" w:rsidP="00D86AAA">
      <w:pPr>
        <w:rPr>
          <w:rFonts w:cstheme="minorHAnsi"/>
        </w:rPr>
      </w:pPr>
      <w:r w:rsidRPr="007B098D">
        <w:rPr>
          <w:rFonts w:cstheme="minorHAnsi"/>
        </w:rPr>
        <w:t xml:space="preserve">Participation in the Service Stocktake </w:t>
      </w:r>
      <w:r w:rsidR="00A43CA7" w:rsidRPr="007B098D">
        <w:rPr>
          <w:rFonts w:cstheme="minorHAnsi"/>
        </w:rPr>
        <w:t>is a requirement of funding</w:t>
      </w:r>
      <w:r w:rsidRPr="007B098D">
        <w:rPr>
          <w:rFonts w:cstheme="minorHAnsi"/>
        </w:rPr>
        <w:t>.</w:t>
      </w:r>
      <w:r w:rsidR="00D86AAA" w:rsidRPr="007B098D">
        <w:rPr>
          <w:rFonts w:cstheme="minorHAnsi"/>
        </w:rPr>
        <w:t xml:space="preserve"> Reconnect grant recipients will complete the Service Stocktake annually.</w:t>
      </w:r>
    </w:p>
    <w:p w14:paraId="13004E01" w14:textId="77777777" w:rsidR="00340616" w:rsidRPr="007B098D" w:rsidRDefault="006F51A4" w:rsidP="0033477A">
      <w:pPr>
        <w:pStyle w:val="Heading2Numbered"/>
      </w:pPr>
      <w:bookmarkStart w:id="126" w:name="_Toc507580905"/>
      <w:r w:rsidRPr="007B098D">
        <w:t xml:space="preserve">Monitoring </w:t>
      </w:r>
      <w:r w:rsidR="0034453B" w:rsidRPr="007B098D">
        <w:t>and evaluation</w:t>
      </w:r>
      <w:bookmarkEnd w:id="122"/>
      <w:bookmarkEnd w:id="123"/>
      <w:bookmarkEnd w:id="126"/>
    </w:p>
    <w:p w14:paraId="307A5698" w14:textId="77777777" w:rsidR="00CB3466" w:rsidRDefault="00CB3466" w:rsidP="00CB3466">
      <w:r>
        <w:t>The Department of Social Services will evaluate the Program to measure how well the outcomes and objectives have been achieved. Your grant agreement requires you to provide information to help with this evaluation.</w:t>
      </w:r>
    </w:p>
    <w:p w14:paraId="440E127B" w14:textId="41DEEC86" w:rsidR="007E057C" w:rsidRPr="007B098D" w:rsidRDefault="0034453B" w:rsidP="0034453B">
      <w:pPr>
        <w:spacing w:after="120"/>
        <w:rPr>
          <w:rFonts w:asciiTheme="majorHAnsi" w:hAnsiTheme="majorHAnsi" w:cstheme="majorHAnsi"/>
        </w:rPr>
      </w:pPr>
      <w:r w:rsidRPr="007B098D">
        <w:rPr>
          <w:rFonts w:asciiTheme="majorHAnsi" w:hAnsiTheme="majorHAnsi" w:cstheme="majorHAnsi"/>
        </w:rPr>
        <w:t xml:space="preserve">Ongoing monitoring and evaluation is important in ensuring early intervention and prevention services are effective and responsive to the needs of </w:t>
      </w:r>
      <w:r w:rsidR="00F4224B" w:rsidRPr="007B098D">
        <w:rPr>
          <w:rFonts w:asciiTheme="majorHAnsi" w:hAnsiTheme="majorHAnsi" w:cstheme="majorHAnsi"/>
        </w:rPr>
        <w:t>clients</w:t>
      </w:r>
      <w:r w:rsidR="007E057C" w:rsidRPr="007B098D">
        <w:rPr>
          <w:rFonts w:asciiTheme="majorHAnsi" w:hAnsiTheme="majorHAnsi" w:cstheme="majorHAnsi"/>
        </w:rPr>
        <w:t>, and to</w:t>
      </w:r>
      <w:r w:rsidRPr="007B098D">
        <w:rPr>
          <w:rFonts w:asciiTheme="majorHAnsi" w:hAnsiTheme="majorHAnsi" w:cstheme="majorHAnsi"/>
        </w:rPr>
        <w:t xml:space="preserve"> determine whether Reconnect </w:t>
      </w:r>
      <w:r w:rsidR="001A3C50" w:rsidRPr="007B098D">
        <w:rPr>
          <w:rFonts w:asciiTheme="majorHAnsi" w:hAnsiTheme="majorHAnsi" w:cstheme="majorHAnsi"/>
        </w:rPr>
        <w:t>grant recipients</w:t>
      </w:r>
      <w:r w:rsidRPr="007B098D">
        <w:rPr>
          <w:rFonts w:asciiTheme="majorHAnsi" w:hAnsiTheme="majorHAnsi" w:cstheme="majorHAnsi"/>
        </w:rPr>
        <w:t xml:space="preserve"> are meet</w:t>
      </w:r>
      <w:r w:rsidR="007E057C" w:rsidRPr="007B098D">
        <w:rPr>
          <w:rFonts w:asciiTheme="majorHAnsi" w:hAnsiTheme="majorHAnsi" w:cstheme="majorHAnsi"/>
        </w:rPr>
        <w:t xml:space="preserve">ing </w:t>
      </w:r>
      <w:r w:rsidRPr="007B098D">
        <w:rPr>
          <w:rFonts w:asciiTheme="majorHAnsi" w:hAnsiTheme="majorHAnsi" w:cstheme="majorHAnsi"/>
        </w:rPr>
        <w:t>performance objectives</w:t>
      </w:r>
      <w:r w:rsidR="007E057C" w:rsidRPr="007B098D">
        <w:rPr>
          <w:rFonts w:asciiTheme="majorHAnsi" w:hAnsiTheme="majorHAnsi" w:cstheme="majorHAnsi"/>
        </w:rPr>
        <w:t>.</w:t>
      </w:r>
    </w:p>
    <w:p w14:paraId="1C3B234C" w14:textId="40E21283" w:rsidR="000F69F9" w:rsidRPr="007B098D" w:rsidRDefault="00F14D79" w:rsidP="00CB519F">
      <w:r w:rsidRPr="007B098D">
        <w:t xml:space="preserve">The Department will </w:t>
      </w:r>
      <w:r w:rsidR="006F51A4" w:rsidRPr="007B098D">
        <w:t>monitor</w:t>
      </w:r>
      <w:r w:rsidRPr="007B098D">
        <w:t xml:space="preserve"> </w:t>
      </w:r>
      <w:r w:rsidR="00CB519F" w:rsidRPr="007B098D">
        <w:t>performance using a number of mechanisms, which could include site visits, direct feedback from participants or other evaluative processes to assess</w:t>
      </w:r>
      <w:r w:rsidRPr="007B098D">
        <w:t xml:space="preserve"> efficiency and effectiveness of the </w:t>
      </w:r>
      <w:r w:rsidR="0033477A">
        <w:t xml:space="preserve">Reconnect </w:t>
      </w:r>
      <w:r w:rsidR="00D00904">
        <w:t>Program</w:t>
      </w:r>
      <w:r w:rsidRPr="007B098D">
        <w:t xml:space="preserve">. </w:t>
      </w:r>
      <w:r w:rsidR="000F69F9" w:rsidRPr="007B098D">
        <w:t>Your grant agreement requires you to provide information to help with this.</w:t>
      </w:r>
    </w:p>
    <w:p w14:paraId="2EEEBC82" w14:textId="62D974D7" w:rsidR="00574548" w:rsidRPr="007B098D" w:rsidRDefault="00CB519F" w:rsidP="007E057C">
      <w:pPr>
        <w:spacing w:after="120"/>
        <w:rPr>
          <w:rFonts w:asciiTheme="majorHAnsi" w:hAnsiTheme="majorHAnsi" w:cstheme="majorHAnsi"/>
        </w:rPr>
      </w:pPr>
      <w:r w:rsidRPr="00C75A5E">
        <w:rPr>
          <w:rFonts w:asciiTheme="majorHAnsi" w:hAnsiTheme="majorHAnsi" w:cstheme="majorHAnsi"/>
        </w:rPr>
        <w:t xml:space="preserve">A full evaluation against a </w:t>
      </w:r>
      <w:r w:rsidR="007E057C" w:rsidRPr="00C75A5E">
        <w:rPr>
          <w:rFonts w:asciiTheme="majorHAnsi" w:hAnsiTheme="majorHAnsi" w:cstheme="majorHAnsi"/>
        </w:rPr>
        <w:t xml:space="preserve">performance framework </w:t>
      </w:r>
      <w:r w:rsidR="00AA28E9" w:rsidRPr="00C75A5E">
        <w:rPr>
          <w:rFonts w:asciiTheme="majorHAnsi" w:hAnsiTheme="majorHAnsi" w:cstheme="majorHAnsi"/>
        </w:rPr>
        <w:t xml:space="preserve">of provider performance </w:t>
      </w:r>
      <w:r w:rsidRPr="00C75A5E">
        <w:rPr>
          <w:rFonts w:asciiTheme="majorHAnsi" w:hAnsiTheme="majorHAnsi" w:cstheme="majorHAnsi"/>
        </w:rPr>
        <w:t>will take place in the third year of funding (1</w:t>
      </w:r>
      <w:r w:rsidR="00946CB6">
        <w:rPr>
          <w:rFonts w:asciiTheme="majorHAnsi" w:hAnsiTheme="majorHAnsi" w:cstheme="majorHAnsi"/>
        </w:rPr>
        <w:t> </w:t>
      </w:r>
      <w:r w:rsidRPr="00C75A5E">
        <w:rPr>
          <w:rFonts w:asciiTheme="majorHAnsi" w:hAnsiTheme="majorHAnsi" w:cstheme="majorHAnsi"/>
        </w:rPr>
        <w:t>July</w:t>
      </w:r>
      <w:r w:rsidR="00946CB6">
        <w:rPr>
          <w:rFonts w:asciiTheme="majorHAnsi" w:hAnsiTheme="majorHAnsi" w:cstheme="majorHAnsi"/>
        </w:rPr>
        <w:t> </w:t>
      </w:r>
      <w:r w:rsidRPr="00C75A5E">
        <w:rPr>
          <w:rFonts w:asciiTheme="majorHAnsi" w:hAnsiTheme="majorHAnsi" w:cstheme="majorHAnsi"/>
        </w:rPr>
        <w:t>2020 – 30</w:t>
      </w:r>
      <w:r w:rsidR="00946CB6">
        <w:rPr>
          <w:rFonts w:asciiTheme="majorHAnsi" w:hAnsiTheme="majorHAnsi" w:cstheme="majorHAnsi"/>
        </w:rPr>
        <w:t> </w:t>
      </w:r>
      <w:r w:rsidRPr="00C75A5E">
        <w:rPr>
          <w:rFonts w:asciiTheme="majorHAnsi" w:hAnsiTheme="majorHAnsi" w:cstheme="majorHAnsi"/>
        </w:rPr>
        <w:t>June</w:t>
      </w:r>
      <w:r w:rsidR="00946CB6">
        <w:rPr>
          <w:rFonts w:asciiTheme="majorHAnsi" w:hAnsiTheme="majorHAnsi" w:cstheme="majorHAnsi"/>
        </w:rPr>
        <w:t> </w:t>
      </w:r>
      <w:r w:rsidRPr="00C75A5E">
        <w:rPr>
          <w:rFonts w:asciiTheme="majorHAnsi" w:hAnsiTheme="majorHAnsi" w:cstheme="majorHAnsi"/>
        </w:rPr>
        <w:t>2021).</w:t>
      </w:r>
      <w:r w:rsidR="00FD2DB2" w:rsidRPr="00C75A5E">
        <w:rPr>
          <w:rFonts w:asciiTheme="majorHAnsi" w:hAnsiTheme="majorHAnsi" w:cstheme="majorHAnsi"/>
        </w:rPr>
        <w:t xml:space="preserve"> </w:t>
      </w:r>
      <w:r w:rsidR="00574548" w:rsidRPr="00C75A5E">
        <w:rPr>
          <w:rFonts w:asciiTheme="majorHAnsi" w:hAnsiTheme="majorHAnsi" w:cstheme="majorHAnsi"/>
        </w:rPr>
        <w:t>The performance framework will be developed in partnership with Reconnect providers in the lead-up to 1</w:t>
      </w:r>
      <w:r w:rsidR="00946CB6">
        <w:rPr>
          <w:rFonts w:asciiTheme="majorHAnsi" w:hAnsiTheme="majorHAnsi" w:cstheme="majorHAnsi"/>
        </w:rPr>
        <w:t> </w:t>
      </w:r>
      <w:r w:rsidR="00574548" w:rsidRPr="00C75A5E">
        <w:rPr>
          <w:rFonts w:asciiTheme="majorHAnsi" w:hAnsiTheme="majorHAnsi" w:cstheme="majorHAnsi"/>
        </w:rPr>
        <w:t>July</w:t>
      </w:r>
      <w:r w:rsidR="00946CB6">
        <w:rPr>
          <w:rFonts w:asciiTheme="majorHAnsi" w:hAnsiTheme="majorHAnsi" w:cstheme="majorHAnsi"/>
        </w:rPr>
        <w:t> </w:t>
      </w:r>
      <w:r w:rsidR="00574548" w:rsidRPr="00C75A5E">
        <w:rPr>
          <w:rFonts w:asciiTheme="majorHAnsi" w:hAnsiTheme="majorHAnsi" w:cstheme="majorHAnsi"/>
        </w:rPr>
        <w:t xml:space="preserve">2018. </w:t>
      </w:r>
      <w:r w:rsidR="00FD2DB2" w:rsidRPr="00C75A5E">
        <w:rPr>
          <w:rFonts w:asciiTheme="majorHAnsi" w:hAnsiTheme="majorHAnsi" w:cstheme="majorHAnsi"/>
        </w:rPr>
        <w:t>The performance framework will have a focus on achieving outcomes in community participation and networks; employment, education and training; family functioning; housing; and mental health and wellbeing.</w:t>
      </w:r>
    </w:p>
    <w:p w14:paraId="7DB7F728" w14:textId="77777777" w:rsidR="00340616" w:rsidRPr="007B098D" w:rsidRDefault="00340616" w:rsidP="0033477A">
      <w:pPr>
        <w:pStyle w:val="Heading2Numbered"/>
      </w:pPr>
      <w:bookmarkStart w:id="127" w:name="_Toc467773989"/>
      <w:bookmarkStart w:id="128" w:name="_Toc507580906"/>
      <w:r w:rsidRPr="007B098D">
        <w:t>Acknowledgement</w:t>
      </w:r>
      <w:bookmarkEnd w:id="127"/>
      <w:bookmarkEnd w:id="128"/>
    </w:p>
    <w:p w14:paraId="1591B2FE" w14:textId="77777777" w:rsidR="00404714" w:rsidRPr="007B098D" w:rsidRDefault="00244BCD" w:rsidP="00340616">
      <w:r w:rsidRPr="007B098D">
        <w:t xml:space="preserve">Reconnect services are encouraged to use </w:t>
      </w:r>
      <w:r w:rsidR="00404714" w:rsidRPr="007B098D">
        <w:t xml:space="preserve">Reconnect branding </w:t>
      </w:r>
      <w:r w:rsidRPr="007B098D">
        <w:t>to assist related services to facilitate the improvement of referrals.</w:t>
      </w:r>
      <w:r w:rsidRPr="007B098D" w:rsidDel="00404714">
        <w:t xml:space="preserve"> </w:t>
      </w:r>
    </w:p>
    <w:p w14:paraId="118C7EB0" w14:textId="77777777" w:rsidR="00340616" w:rsidRPr="007B098D" w:rsidRDefault="00340616" w:rsidP="00340616">
      <w:r w:rsidRPr="007B098D">
        <w:t xml:space="preserve">Whenever </w:t>
      </w:r>
      <w:r w:rsidR="00244BCD" w:rsidRPr="007B098D">
        <w:t>Reconnect branding</w:t>
      </w:r>
      <w:r w:rsidRPr="007B098D">
        <w:t xml:space="preserve"> is used</w:t>
      </w:r>
      <w:r w:rsidR="00244BCD" w:rsidRPr="007B098D">
        <w:t>,</w:t>
      </w:r>
      <w:r w:rsidRPr="007B098D">
        <w:t xml:space="preserve"> the publication must also acknowledge the Commonwealth as follows:</w:t>
      </w:r>
    </w:p>
    <w:p w14:paraId="55E4D331" w14:textId="61871347" w:rsidR="003E14A6" w:rsidRPr="007B098D" w:rsidRDefault="00340616" w:rsidP="00340616">
      <w:pPr>
        <w:spacing w:after="0"/>
      </w:pPr>
      <w:r w:rsidRPr="007B098D">
        <w:t>‘</w:t>
      </w:r>
      <w:r w:rsidR="00D00904" w:rsidRPr="007B098D">
        <w:t>Th</w:t>
      </w:r>
      <w:r w:rsidR="00D00904">
        <w:t>e Reconnect</w:t>
      </w:r>
      <w:r w:rsidR="00D00904" w:rsidRPr="007B098D">
        <w:t xml:space="preserve"> </w:t>
      </w:r>
      <w:r w:rsidR="00E12791">
        <w:t>P</w:t>
      </w:r>
      <w:r w:rsidR="00D00904">
        <w:t>rogram</w:t>
      </w:r>
      <w:r w:rsidR="00D00904" w:rsidRPr="007B098D">
        <w:t xml:space="preserve"> </w:t>
      </w:r>
      <w:r w:rsidRPr="007B098D">
        <w:t>received grant funding from the Australian Government.’</w:t>
      </w:r>
    </w:p>
    <w:p w14:paraId="4686F3EA" w14:textId="77777777" w:rsidR="00340616" w:rsidRPr="007B098D" w:rsidRDefault="00340616" w:rsidP="00D86AAA">
      <w:pPr>
        <w:pStyle w:val="Heading1Numbered"/>
      </w:pPr>
      <w:bookmarkStart w:id="129" w:name="_Toc467773990"/>
      <w:bookmarkStart w:id="130" w:name="_Toc507580907"/>
      <w:bookmarkStart w:id="131" w:name="_Toc421777631"/>
      <w:r w:rsidRPr="007B098D">
        <w:t>Probity</w:t>
      </w:r>
      <w:bookmarkEnd w:id="129"/>
      <w:bookmarkEnd w:id="130"/>
      <w:r w:rsidRPr="007B098D">
        <w:t xml:space="preserve"> </w:t>
      </w:r>
      <w:bookmarkEnd w:id="131"/>
    </w:p>
    <w:p w14:paraId="42482E2D" w14:textId="6C1EE0AE" w:rsidR="00340616" w:rsidRPr="007B098D" w:rsidRDefault="00340616" w:rsidP="00340616">
      <w:r w:rsidRPr="007B098D">
        <w:t xml:space="preserve">The Australian Government will make sure that the </w:t>
      </w:r>
      <w:r w:rsidR="0033477A">
        <w:t xml:space="preserve">Reconnect </w:t>
      </w:r>
      <w:r w:rsidR="00220CF1">
        <w:t>Program</w:t>
      </w:r>
      <w:r w:rsidR="00220CF1" w:rsidRPr="007B098D">
        <w:rPr>
          <w:b/>
        </w:rPr>
        <w:t xml:space="preserve"> </w:t>
      </w:r>
      <w:r w:rsidRPr="007B098D">
        <w:t>process is fair, according to the published guidelines, incorporates appropriate safeguards against fraud, unlawful activities and other inappropriate conduct and is consistent with the CGRGs.</w:t>
      </w:r>
    </w:p>
    <w:p w14:paraId="662049D7" w14:textId="1E39A7EC" w:rsidR="00340616" w:rsidRPr="007B098D" w:rsidRDefault="00340616" w:rsidP="00340616">
      <w:r w:rsidRPr="007B098D">
        <w:rPr>
          <w:b/>
        </w:rPr>
        <w:t>Note:</w:t>
      </w:r>
      <w:r w:rsidRPr="007B098D">
        <w:t xml:space="preserve"> These guidelines may be changed from time-to-time by</w:t>
      </w:r>
      <w:r w:rsidR="00E83F43" w:rsidRPr="007B098D">
        <w:t xml:space="preserve"> the Department of Social Services</w:t>
      </w:r>
      <w:r w:rsidRPr="007B098D">
        <w:t xml:space="preserve">. When this happens the revised guidelines will be published on </w:t>
      </w:r>
      <w:r w:rsidR="008E3BBE" w:rsidRPr="007B098D">
        <w:t xml:space="preserve">the </w:t>
      </w:r>
      <w:hyperlink r:id="rId22" w:tooltip="Community Grants Hub website" w:history="1">
        <w:r w:rsidR="000620DF" w:rsidRPr="007B098D">
          <w:rPr>
            <w:rStyle w:val="Hyperlink"/>
          </w:rPr>
          <w:t>Community Grants Hub</w:t>
        </w:r>
      </w:hyperlink>
      <w:r w:rsidR="008E3BBE" w:rsidRPr="007B098D">
        <w:t xml:space="preserve"> and </w:t>
      </w:r>
      <w:hyperlink r:id="rId23" w:tooltip="GrantConnect website" w:history="1">
        <w:r w:rsidR="00DD52C8" w:rsidRPr="007B098D">
          <w:rPr>
            <w:rStyle w:val="Hyperlink"/>
            <w:rFonts w:cstheme="minorBidi"/>
          </w:rPr>
          <w:t>GrantConnect</w:t>
        </w:r>
      </w:hyperlink>
      <w:r w:rsidR="00D86AAA" w:rsidRPr="007B098D">
        <w:t xml:space="preserve"> websites</w:t>
      </w:r>
      <w:r w:rsidR="00DD52C8" w:rsidRPr="007B098D">
        <w:t>.</w:t>
      </w:r>
    </w:p>
    <w:p w14:paraId="7FBDA09B" w14:textId="77777777" w:rsidR="00340616" w:rsidRPr="007B098D" w:rsidRDefault="00340616" w:rsidP="0033477A">
      <w:pPr>
        <w:pStyle w:val="Heading2Numbered"/>
      </w:pPr>
      <w:bookmarkStart w:id="132" w:name="_Toc414983585"/>
      <w:bookmarkStart w:id="133" w:name="_Toc414984002"/>
      <w:bookmarkStart w:id="134" w:name="_Toc414984762"/>
      <w:bookmarkStart w:id="135" w:name="_Toc414984856"/>
      <w:bookmarkStart w:id="136" w:name="_Toc414984960"/>
      <w:bookmarkStart w:id="137" w:name="_Toc414985063"/>
      <w:bookmarkStart w:id="138" w:name="_Toc414985166"/>
      <w:bookmarkStart w:id="139" w:name="_Toc414985268"/>
      <w:bookmarkStart w:id="140" w:name="_Toc421777632"/>
      <w:bookmarkStart w:id="141" w:name="_Toc467773991"/>
      <w:bookmarkStart w:id="142" w:name="_Toc507580908"/>
      <w:bookmarkEnd w:id="132"/>
      <w:bookmarkEnd w:id="133"/>
      <w:bookmarkEnd w:id="134"/>
      <w:bookmarkEnd w:id="135"/>
      <w:bookmarkEnd w:id="136"/>
      <w:bookmarkEnd w:id="137"/>
      <w:bookmarkEnd w:id="138"/>
      <w:bookmarkEnd w:id="139"/>
      <w:r w:rsidRPr="007B098D">
        <w:lastRenderedPageBreak/>
        <w:t>Complaints process</w:t>
      </w:r>
      <w:bookmarkEnd w:id="140"/>
      <w:bookmarkEnd w:id="141"/>
      <w:bookmarkEnd w:id="142"/>
    </w:p>
    <w:p w14:paraId="28C762E8" w14:textId="779E6300" w:rsidR="00C4661E" w:rsidRPr="007B098D" w:rsidRDefault="00C4661E" w:rsidP="00AA28E9">
      <w:pPr>
        <w:keepNext/>
        <w:keepLines/>
        <w:rPr>
          <w:b/>
        </w:rPr>
      </w:pPr>
      <w:r w:rsidRPr="007B098D">
        <w:rPr>
          <w:b/>
        </w:rPr>
        <w:t xml:space="preserve">Complaints about the </w:t>
      </w:r>
      <w:r w:rsidR="001B0864">
        <w:rPr>
          <w:b/>
        </w:rPr>
        <w:t xml:space="preserve">Reconnect </w:t>
      </w:r>
      <w:r w:rsidR="00220CF1">
        <w:rPr>
          <w:b/>
        </w:rPr>
        <w:t>Program</w:t>
      </w:r>
    </w:p>
    <w:p w14:paraId="042A16DB" w14:textId="1248F781" w:rsidR="00C4661E" w:rsidRPr="007B098D" w:rsidRDefault="00DB0937" w:rsidP="00340616">
      <w:r w:rsidRPr="007B098D">
        <w:t>The</w:t>
      </w:r>
      <w:r w:rsidR="007D2BF3">
        <w:t xml:space="preserve"> Department of Social Services</w:t>
      </w:r>
      <w:r w:rsidR="00340616" w:rsidRPr="007B098D">
        <w:t xml:space="preserve"> </w:t>
      </w:r>
      <w:hyperlink r:id="rId24" w:tooltip="Complaints Procedures" w:history="1">
        <w:r w:rsidR="007D2BF3">
          <w:rPr>
            <w:rStyle w:val="Hyperlink"/>
            <w:rFonts w:cstheme="minorBidi"/>
          </w:rPr>
          <w:t>Complaints Procedures</w:t>
        </w:r>
      </w:hyperlink>
      <w:r w:rsidR="007D2BF3" w:rsidRPr="007B098D">
        <w:t xml:space="preserve"> </w:t>
      </w:r>
      <w:r w:rsidR="00340616" w:rsidRPr="007B098D">
        <w:t>appl</w:t>
      </w:r>
      <w:r w:rsidR="00C4661E" w:rsidRPr="007B098D">
        <w:t>y</w:t>
      </w:r>
      <w:r w:rsidR="00340616" w:rsidRPr="007B098D">
        <w:t xml:space="preserve"> to complaints about the </w:t>
      </w:r>
      <w:r w:rsidR="0033477A">
        <w:t xml:space="preserve">Reconnect </w:t>
      </w:r>
      <w:r w:rsidR="00220CF1">
        <w:t>Program</w:t>
      </w:r>
      <w:r w:rsidR="00340616" w:rsidRPr="007B098D">
        <w:t>. All complaints about a grant process must be lodged in writing.</w:t>
      </w:r>
    </w:p>
    <w:p w14:paraId="5DBB885A" w14:textId="3C889023" w:rsidR="008E3BBE" w:rsidRPr="007B098D" w:rsidRDefault="00C4661E" w:rsidP="000F0C7F">
      <w:r w:rsidRPr="007B098D">
        <w:t xml:space="preserve">Any questions you have about grant decisions for the </w:t>
      </w:r>
      <w:r w:rsidR="001B0864">
        <w:t xml:space="preserve">Reconnect </w:t>
      </w:r>
      <w:r w:rsidR="00220CF1">
        <w:t>Program</w:t>
      </w:r>
      <w:r w:rsidR="00220CF1" w:rsidRPr="007B098D">
        <w:t xml:space="preserve"> </w:t>
      </w:r>
      <w:r w:rsidRPr="007B098D">
        <w:t xml:space="preserve">should be sent to </w:t>
      </w:r>
      <w:hyperlink r:id="rId25" w:history="1">
        <w:r w:rsidR="000620DF" w:rsidRPr="007B098D">
          <w:rPr>
            <w:rStyle w:val="Hyperlink"/>
            <w:rFonts w:cstheme="minorBidi"/>
          </w:rPr>
          <w:t>support@communitygrants.gov.au</w:t>
        </w:r>
      </w:hyperlink>
      <w:r w:rsidRPr="007B098D">
        <w:t>.</w:t>
      </w:r>
    </w:p>
    <w:p w14:paraId="7E6AD8C1" w14:textId="77777777" w:rsidR="00C4661E" w:rsidRPr="007B098D" w:rsidRDefault="00C4661E" w:rsidP="00C4661E">
      <w:pPr>
        <w:rPr>
          <w:rFonts w:ascii="Arial" w:eastAsia="Arial" w:hAnsi="Arial" w:cs="Times New Roman"/>
          <w:b/>
        </w:rPr>
      </w:pPr>
      <w:r w:rsidRPr="007B098D">
        <w:rPr>
          <w:rFonts w:ascii="Arial" w:eastAsia="Arial" w:hAnsi="Arial" w:cs="Times New Roman"/>
          <w:b/>
        </w:rPr>
        <w:t>Complaints about the Process</w:t>
      </w:r>
    </w:p>
    <w:p w14:paraId="640A722D" w14:textId="77777777" w:rsidR="00C4661E" w:rsidRPr="007B098D" w:rsidRDefault="00C4661E" w:rsidP="00C4661E">
      <w:pPr>
        <w:rPr>
          <w:rFonts w:ascii="Arial" w:eastAsia="Arial" w:hAnsi="Arial" w:cs="Times New Roman"/>
        </w:rPr>
      </w:pPr>
      <w:r w:rsidRPr="007B098D">
        <w:rPr>
          <w:rFonts w:ascii="Arial" w:eastAsia="Arial" w:hAnsi="Arial" w:cs="Times New Roman"/>
        </w:rPr>
        <w:t xml:space="preserve">Applicants can contact the complaints service with complaints about Community Grants Hub’s service(s) or the application process. </w:t>
      </w:r>
    </w:p>
    <w:p w14:paraId="7FCB112B" w14:textId="2451736C" w:rsidR="00C4661E" w:rsidRPr="007B098D" w:rsidRDefault="00C4661E" w:rsidP="00C4661E">
      <w:pPr>
        <w:rPr>
          <w:rFonts w:ascii="Arial" w:eastAsia="Arial" w:hAnsi="Arial" w:cs="Times New Roman"/>
        </w:rPr>
      </w:pPr>
      <w:r w:rsidRPr="007B098D">
        <w:rPr>
          <w:rFonts w:ascii="Arial" w:eastAsia="Arial" w:hAnsi="Arial" w:cs="Times New Roman"/>
        </w:rPr>
        <w:t xml:space="preserve">Details of what constitutes an eligible complaint can be provided upon request by the Community Grants Hub. Applicants can lodge complaints through the following channels: </w:t>
      </w:r>
    </w:p>
    <w:p w14:paraId="2C5EA33F" w14:textId="77777777" w:rsidR="00C4661E" w:rsidRPr="007B098D" w:rsidRDefault="00C4661E" w:rsidP="004979A1">
      <w:pPr>
        <w:tabs>
          <w:tab w:val="left" w:pos="851"/>
        </w:tabs>
        <w:spacing w:line="240" w:lineRule="auto"/>
        <w:ind w:left="851" w:hanging="851"/>
        <w:rPr>
          <w:rFonts w:ascii="Arial" w:eastAsia="Arial" w:hAnsi="Arial" w:cs="Times New Roman"/>
        </w:rPr>
      </w:pPr>
      <w:r w:rsidRPr="007B098D">
        <w:rPr>
          <w:rFonts w:ascii="Arial" w:eastAsia="Arial" w:hAnsi="Arial" w:cs="Times New Roman"/>
        </w:rPr>
        <w:t>Phone</w:t>
      </w:r>
      <w:r w:rsidR="004979A1" w:rsidRPr="007B098D">
        <w:rPr>
          <w:rFonts w:ascii="Arial" w:eastAsia="Arial" w:hAnsi="Arial" w:cs="Times New Roman"/>
        </w:rPr>
        <w:t>:</w:t>
      </w:r>
      <w:r w:rsidR="004979A1" w:rsidRPr="007B098D">
        <w:rPr>
          <w:rFonts w:ascii="Arial" w:eastAsia="Arial" w:hAnsi="Arial" w:cs="Times New Roman"/>
        </w:rPr>
        <w:tab/>
      </w:r>
      <w:r w:rsidRPr="007B098D">
        <w:rPr>
          <w:rFonts w:ascii="Arial" w:eastAsia="Arial" w:hAnsi="Arial" w:cs="Times New Roman"/>
        </w:rPr>
        <w:t xml:space="preserve">1800 634 035 </w:t>
      </w:r>
    </w:p>
    <w:p w14:paraId="45A96ED8" w14:textId="77777777" w:rsidR="004979A1" w:rsidRPr="007B098D" w:rsidRDefault="00C4661E" w:rsidP="000F0C7F">
      <w:pPr>
        <w:tabs>
          <w:tab w:val="left" w:pos="851"/>
        </w:tabs>
        <w:spacing w:after="0" w:line="240" w:lineRule="auto"/>
        <w:ind w:left="851" w:hanging="851"/>
        <w:rPr>
          <w:rFonts w:ascii="Arial" w:eastAsia="Arial" w:hAnsi="Arial" w:cs="Times New Roman"/>
        </w:rPr>
      </w:pPr>
      <w:r w:rsidRPr="007B098D">
        <w:rPr>
          <w:rFonts w:ascii="Arial" w:eastAsia="Arial" w:hAnsi="Arial" w:cs="Times New Roman"/>
        </w:rPr>
        <w:t>Mail</w:t>
      </w:r>
      <w:r w:rsidR="004979A1" w:rsidRPr="007B098D">
        <w:rPr>
          <w:rFonts w:ascii="Arial" w:eastAsia="Arial" w:hAnsi="Arial" w:cs="Times New Roman"/>
        </w:rPr>
        <w:t>:</w:t>
      </w:r>
      <w:r w:rsidR="004979A1" w:rsidRPr="007B098D">
        <w:rPr>
          <w:rFonts w:ascii="Arial" w:eastAsia="Arial" w:hAnsi="Arial" w:cs="Times New Roman"/>
        </w:rPr>
        <w:tab/>
      </w:r>
      <w:r w:rsidRPr="007B098D">
        <w:rPr>
          <w:rFonts w:ascii="Arial" w:eastAsia="Arial" w:hAnsi="Arial" w:cs="Times New Roman"/>
        </w:rPr>
        <w:t>Community Grants Hub Complaints</w:t>
      </w:r>
    </w:p>
    <w:p w14:paraId="100E2ED6" w14:textId="77777777" w:rsidR="00C4661E" w:rsidRPr="007B098D" w:rsidRDefault="004979A1" w:rsidP="000F0C7F">
      <w:pPr>
        <w:tabs>
          <w:tab w:val="left" w:pos="851"/>
        </w:tabs>
        <w:spacing w:before="0" w:after="0" w:line="240" w:lineRule="auto"/>
        <w:ind w:left="851" w:hanging="851"/>
        <w:rPr>
          <w:rFonts w:ascii="Arial" w:eastAsia="Arial" w:hAnsi="Arial" w:cs="Times New Roman"/>
        </w:rPr>
      </w:pPr>
      <w:r w:rsidRPr="007B098D">
        <w:rPr>
          <w:rFonts w:ascii="Arial" w:eastAsia="Arial" w:hAnsi="Arial" w:cs="Times New Roman"/>
        </w:rPr>
        <w:tab/>
      </w:r>
      <w:r w:rsidR="00C4661E" w:rsidRPr="007B098D">
        <w:rPr>
          <w:rFonts w:ascii="Arial" w:eastAsia="Arial" w:hAnsi="Arial" w:cs="Times New Roman"/>
        </w:rPr>
        <w:t>GPO Box 9820</w:t>
      </w:r>
    </w:p>
    <w:p w14:paraId="0B277D78" w14:textId="77777777" w:rsidR="00C4661E" w:rsidRPr="007B098D" w:rsidRDefault="004979A1" w:rsidP="000F0C7F">
      <w:pPr>
        <w:tabs>
          <w:tab w:val="left" w:pos="851"/>
        </w:tabs>
        <w:spacing w:before="0" w:after="0" w:line="240" w:lineRule="auto"/>
        <w:ind w:left="851" w:hanging="851"/>
        <w:rPr>
          <w:rFonts w:ascii="Arial" w:eastAsia="Arial" w:hAnsi="Arial" w:cs="Times New Roman"/>
        </w:rPr>
      </w:pPr>
      <w:r w:rsidRPr="007B098D">
        <w:rPr>
          <w:rFonts w:ascii="Arial" w:eastAsia="Arial" w:hAnsi="Arial" w:cs="Times New Roman"/>
        </w:rPr>
        <w:tab/>
      </w:r>
      <w:r w:rsidR="00C4661E" w:rsidRPr="007B098D">
        <w:rPr>
          <w:rFonts w:ascii="Arial" w:eastAsia="Arial" w:hAnsi="Arial" w:cs="Times New Roman"/>
        </w:rPr>
        <w:t>Canberra ACT 2601</w:t>
      </w:r>
    </w:p>
    <w:p w14:paraId="05052124" w14:textId="1B79226D" w:rsidR="008E3BBE" w:rsidRPr="007B098D" w:rsidRDefault="001B0864" w:rsidP="008E3BBE">
      <w:r>
        <w:t xml:space="preserve">Further information about </w:t>
      </w:r>
      <w:r w:rsidRPr="007D2BF3">
        <w:rPr>
          <w:u w:color="0070C0"/>
        </w:rPr>
        <w:t>lodging a complaint</w:t>
      </w:r>
      <w:r>
        <w:rPr>
          <w:u w:color="0070C0"/>
        </w:rPr>
        <w:t xml:space="preserve"> </w:t>
      </w:r>
      <w:r w:rsidR="008E3BBE" w:rsidRPr="007B098D">
        <w:t xml:space="preserve">is available on the </w:t>
      </w:r>
      <w:hyperlink r:id="rId26" w:tooltip="lodging a complaint" w:history="1">
        <w:r w:rsidR="007D2BF3">
          <w:rPr>
            <w:rStyle w:val="Hyperlink"/>
            <w:rFonts w:cstheme="minorBidi"/>
          </w:rPr>
          <w:t>Department of Social Services</w:t>
        </w:r>
      </w:hyperlink>
      <w:r w:rsidR="007D2BF3">
        <w:rPr>
          <w:u w:color="0070C0"/>
        </w:rPr>
        <w:t xml:space="preserve"> </w:t>
      </w:r>
      <w:r w:rsidR="000620DF" w:rsidRPr="007B098D">
        <w:t>website</w:t>
      </w:r>
      <w:r w:rsidR="008E3BBE" w:rsidRPr="007B098D">
        <w:t xml:space="preserve">. </w:t>
      </w:r>
    </w:p>
    <w:p w14:paraId="30D50C90" w14:textId="77777777" w:rsidR="00C4661E" w:rsidRPr="007B098D" w:rsidRDefault="00C4661E" w:rsidP="00C4661E">
      <w:pPr>
        <w:rPr>
          <w:b/>
        </w:rPr>
      </w:pPr>
      <w:r w:rsidRPr="007B098D">
        <w:rPr>
          <w:b/>
        </w:rPr>
        <w:t>Complaints to the Ombudsman</w:t>
      </w:r>
    </w:p>
    <w:p w14:paraId="784FC9C6" w14:textId="77777777" w:rsidR="00734F17" w:rsidRPr="007B098D" w:rsidRDefault="00734F17" w:rsidP="00734F17">
      <w:r w:rsidRPr="007B098D">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14:paraId="27FCAC7D" w14:textId="77777777" w:rsidR="00734F17" w:rsidRPr="007B098D" w:rsidRDefault="00734F17" w:rsidP="00734F17">
      <w:pPr>
        <w:ind w:left="5040" w:hanging="5040"/>
      </w:pPr>
      <w:r w:rsidRPr="007B098D">
        <w:t xml:space="preserve">The Commonwealth Ombudsman can be contacted on: </w:t>
      </w:r>
    </w:p>
    <w:p w14:paraId="2371FF1E" w14:textId="77777777" w:rsidR="00C4661E" w:rsidRPr="007B098D" w:rsidRDefault="00C4661E" w:rsidP="00C4661E">
      <w:pPr>
        <w:spacing w:after="0" w:line="240" w:lineRule="auto"/>
        <w:ind w:firstLine="720"/>
        <w:rPr>
          <w:rFonts w:ascii="Arial" w:eastAsia="Arial" w:hAnsi="Arial" w:cs="Times New Roman"/>
        </w:rPr>
      </w:pPr>
      <w:r w:rsidRPr="007B098D">
        <w:rPr>
          <w:rFonts w:ascii="Arial" w:eastAsia="Arial" w:hAnsi="Arial" w:cs="Times New Roman"/>
        </w:rPr>
        <w:t>Phone (Toll free): 1300 362 072</w:t>
      </w:r>
    </w:p>
    <w:p w14:paraId="6754F537" w14:textId="77777777" w:rsidR="00C4661E" w:rsidRPr="007B098D" w:rsidRDefault="00C4661E" w:rsidP="00C4661E">
      <w:pPr>
        <w:spacing w:before="0" w:after="0" w:line="240" w:lineRule="auto"/>
        <w:ind w:firstLine="720"/>
        <w:rPr>
          <w:rFonts w:ascii="Arial" w:eastAsia="Arial" w:hAnsi="Arial" w:cs="Times New Roman"/>
        </w:rPr>
      </w:pPr>
      <w:r w:rsidRPr="007B098D">
        <w:rPr>
          <w:rFonts w:ascii="Arial" w:eastAsia="Arial" w:hAnsi="Arial" w:cs="Times New Roman"/>
        </w:rPr>
        <w:t xml:space="preserve">Email: </w:t>
      </w:r>
      <w:hyperlink r:id="rId27" w:history="1">
        <w:r w:rsidRPr="007B098D">
          <w:rPr>
            <w:rFonts w:ascii="Arial" w:eastAsia="Arial" w:hAnsi="Arial" w:cs="MuseoSans-500"/>
            <w:u w:val="single" w:color="0070C0"/>
          </w:rPr>
          <w:t>ombudsman@ombudsman.gov.au</w:t>
        </w:r>
      </w:hyperlink>
    </w:p>
    <w:p w14:paraId="41503E95" w14:textId="221C60D6" w:rsidR="00C4661E" w:rsidRPr="007B098D" w:rsidRDefault="00C4661E" w:rsidP="009C62AF">
      <w:pPr>
        <w:spacing w:before="0" w:after="0" w:line="240" w:lineRule="auto"/>
        <w:ind w:firstLine="720"/>
        <w:rPr>
          <w:rStyle w:val="Hyperlink"/>
        </w:rPr>
      </w:pPr>
      <w:r w:rsidRPr="007B098D">
        <w:rPr>
          <w:rFonts w:ascii="Arial" w:eastAsia="Arial" w:hAnsi="Arial" w:cs="Times New Roman"/>
        </w:rPr>
        <w:t xml:space="preserve">Website: </w:t>
      </w:r>
      <w:hyperlink r:id="rId28" w:tooltip="Commonwealth Ombudsman website" w:history="1">
        <w:r w:rsidR="000620DF" w:rsidRPr="007B098D">
          <w:rPr>
            <w:rStyle w:val="Hyperlink"/>
            <w:rFonts w:ascii="Arial" w:eastAsia="Arial" w:hAnsi="Arial"/>
          </w:rPr>
          <w:t>www.ombudsman.gov.au</w:t>
        </w:r>
      </w:hyperlink>
      <w:r w:rsidRPr="007B098D">
        <w:rPr>
          <w:rFonts w:ascii="Arial" w:eastAsia="Arial" w:hAnsi="Arial" w:cs="Times New Roman"/>
        </w:rPr>
        <w:t xml:space="preserve"> </w:t>
      </w:r>
    </w:p>
    <w:p w14:paraId="3E7DC0C8" w14:textId="77777777" w:rsidR="00340616" w:rsidRPr="007B098D" w:rsidRDefault="00340616" w:rsidP="0033477A">
      <w:pPr>
        <w:pStyle w:val="Heading2Numbered"/>
      </w:pPr>
      <w:bookmarkStart w:id="143" w:name="_Toc421777633"/>
      <w:bookmarkStart w:id="144" w:name="_Toc467773992"/>
      <w:bookmarkStart w:id="145" w:name="_Toc507580909"/>
      <w:r w:rsidRPr="007B098D">
        <w:t>Conflict of interest</w:t>
      </w:r>
      <w:bookmarkEnd w:id="143"/>
      <w:bookmarkEnd w:id="144"/>
      <w:bookmarkEnd w:id="145"/>
    </w:p>
    <w:p w14:paraId="79598CA6" w14:textId="1685EAAD" w:rsidR="00340616" w:rsidRPr="007B098D" w:rsidRDefault="00340616" w:rsidP="00340616">
      <w:r w:rsidRPr="007B098D">
        <w:t>Any conflicts of interest could affec</w:t>
      </w:r>
      <w:r w:rsidR="00EC0415" w:rsidRPr="007B098D">
        <w:t>t the performance of the grant.</w:t>
      </w:r>
      <w:r w:rsidRPr="007B098D">
        <w:t xml:space="preserve"> There may be a </w:t>
      </w:r>
      <w:hyperlink r:id="rId29" w:history="1">
        <w:r w:rsidRPr="007B098D">
          <w:t>conflict of interest</w:t>
        </w:r>
      </w:hyperlink>
      <w:r w:rsidRPr="007B098D">
        <w:t xml:space="preserve">, or perceived conflict of interest, if </w:t>
      </w:r>
      <w:r w:rsidR="00734F17" w:rsidRPr="007B098D">
        <w:t>the Department of Social Services</w:t>
      </w:r>
      <w:r w:rsidR="00DB0937" w:rsidRPr="007B098D">
        <w:rPr>
          <w:b/>
        </w:rPr>
        <w:t xml:space="preserve"> </w:t>
      </w:r>
      <w:r w:rsidR="00533BCE" w:rsidRPr="007B098D">
        <w:t>and the Community Grants Hub</w:t>
      </w:r>
      <w:r w:rsidR="00533BCE" w:rsidRPr="007B098D">
        <w:rPr>
          <w:b/>
        </w:rPr>
        <w:t xml:space="preserve"> </w:t>
      </w:r>
      <w:r w:rsidR="00DB0937" w:rsidRPr="007B098D">
        <w:t>st</w:t>
      </w:r>
      <w:r w:rsidRPr="007B098D">
        <w:t>aff, any member of a committee or advisor and/or you or any of your personnel:</w:t>
      </w:r>
    </w:p>
    <w:p w14:paraId="7B75ADE5" w14:textId="77777777" w:rsidR="00340616" w:rsidRPr="007B098D" w:rsidRDefault="00340616" w:rsidP="00726710">
      <w:pPr>
        <w:pStyle w:val="Bullet1"/>
      </w:pPr>
      <w:r w:rsidRPr="007B098D">
        <w:t>has a professional, commercial or personal relationship with a party who is able to influence the application selection process, such as an Australian Government officer</w:t>
      </w:r>
    </w:p>
    <w:p w14:paraId="6C9D121D" w14:textId="7C185C3F" w:rsidR="00340616" w:rsidRPr="007B098D" w:rsidRDefault="00340616" w:rsidP="00726710">
      <w:pPr>
        <w:pStyle w:val="Bullet1"/>
      </w:pPr>
      <w:r w:rsidRPr="007B098D">
        <w:t xml:space="preserve">has a relationship with an organisation relationship with, or in, an organisation, which is likely to interfere with or restrict the applicants from carrying out the proposed </w:t>
      </w:r>
      <w:r w:rsidR="002D66F1">
        <w:t>grant</w:t>
      </w:r>
      <w:r w:rsidR="002D66F1" w:rsidRPr="007B098D">
        <w:t xml:space="preserve"> </w:t>
      </w:r>
      <w:r w:rsidRPr="007B098D">
        <w:t>fairly and independently</w:t>
      </w:r>
      <w:r w:rsidR="00220CF1">
        <w:t>,</w:t>
      </w:r>
      <w:r w:rsidRPr="007B098D">
        <w:t xml:space="preserve"> or</w:t>
      </w:r>
    </w:p>
    <w:p w14:paraId="60CCE057" w14:textId="4D97D825" w:rsidR="00340616" w:rsidRPr="007B098D" w:rsidRDefault="00340616" w:rsidP="00726710">
      <w:pPr>
        <w:pStyle w:val="Bullet1"/>
      </w:pPr>
      <w:r w:rsidRPr="007B098D">
        <w:t xml:space="preserve">has a relationship with, or interest in, an organisation from which they will receive personal gain because the organisation receives funding under the </w:t>
      </w:r>
      <w:r w:rsidR="000620DF" w:rsidRPr="007B098D">
        <w:t xml:space="preserve">Reconnect </w:t>
      </w:r>
      <w:r w:rsidR="00220CF1">
        <w:t>Program</w:t>
      </w:r>
    </w:p>
    <w:p w14:paraId="2EC7428C" w14:textId="77777777" w:rsidR="00340616" w:rsidRPr="007B098D" w:rsidRDefault="00340616" w:rsidP="00340616">
      <w:r w:rsidRPr="007B098D">
        <w:lastRenderedPageBreak/>
        <w:t>You will be asked to declare, as part of your application, any perceived or existing conflicts of interests or that, to the best of your knowledge, there is no conflict of interest.</w:t>
      </w:r>
    </w:p>
    <w:p w14:paraId="2D50BFA4" w14:textId="77777777" w:rsidR="00340616" w:rsidRPr="007B098D" w:rsidRDefault="00340616" w:rsidP="00340616">
      <w:r w:rsidRPr="007B098D">
        <w:t>If you later identify that there is an actual, apparent, or potential conflict of interest or that one might arise in relation to a grant application, you must inform the</w:t>
      </w:r>
      <w:r w:rsidRPr="007B098D">
        <w:rPr>
          <w:b/>
        </w:rPr>
        <w:t xml:space="preserve"> </w:t>
      </w:r>
      <w:r w:rsidR="00734F17" w:rsidRPr="007B098D">
        <w:t>Department of Social Services</w:t>
      </w:r>
      <w:r w:rsidR="00533BCE" w:rsidRPr="007B098D">
        <w:t xml:space="preserve"> and the Community Grants Hub</w:t>
      </w:r>
      <w:r w:rsidRPr="007B098D">
        <w:t xml:space="preserve"> in writing immediately. Committee members and other officials including the decision maker must also declare any conflicts of interest.</w:t>
      </w:r>
    </w:p>
    <w:p w14:paraId="0DD4B4B2" w14:textId="421AA30A" w:rsidR="00340616" w:rsidRPr="007B098D" w:rsidRDefault="00340616" w:rsidP="00340616">
      <w:r w:rsidRPr="007B098D">
        <w:t xml:space="preserve">The </w:t>
      </w:r>
      <w:r w:rsidR="008E3BBE" w:rsidRPr="007B098D">
        <w:t>Assessment Team</w:t>
      </w:r>
      <w:r w:rsidRPr="007B098D">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7B098D">
        <w:rPr>
          <w:i/>
        </w:rPr>
        <w:t>Public Service Act 1999</w:t>
      </w:r>
      <w:r w:rsidRPr="007B098D">
        <w:t>. We publish our conflict of i</w:t>
      </w:r>
      <w:r w:rsidR="00533BCE" w:rsidRPr="007B098D">
        <w:t>nterest policy available on the</w:t>
      </w:r>
      <w:r w:rsidRPr="007B098D">
        <w:rPr>
          <w:b/>
        </w:rPr>
        <w:t xml:space="preserve"> </w:t>
      </w:r>
      <w:hyperlink r:id="rId30" w:tooltip="Conflict of interest policy" w:history="1">
        <w:r w:rsidR="00533BCE" w:rsidRPr="007B098D">
          <w:rPr>
            <w:rStyle w:val="Hyperlink"/>
            <w:rFonts w:cstheme="minorBidi"/>
          </w:rPr>
          <w:t>Community Grant Hub</w:t>
        </w:r>
      </w:hyperlink>
      <w:r w:rsidRPr="007B098D">
        <w:t xml:space="preserve"> website. </w:t>
      </w:r>
    </w:p>
    <w:p w14:paraId="3424DA65" w14:textId="77777777" w:rsidR="00340616" w:rsidRPr="007B098D" w:rsidRDefault="00340616" w:rsidP="0033477A">
      <w:pPr>
        <w:pStyle w:val="Heading2Numbered"/>
      </w:pPr>
      <w:bookmarkStart w:id="146" w:name="_Toc421777634"/>
      <w:bookmarkStart w:id="147" w:name="_Toc467773993"/>
      <w:bookmarkStart w:id="148" w:name="_Toc507580910"/>
      <w:r w:rsidRPr="007B098D">
        <w:t>Privacy: confidentiality and protection of personal information</w:t>
      </w:r>
      <w:bookmarkEnd w:id="146"/>
      <w:bookmarkEnd w:id="147"/>
      <w:bookmarkEnd w:id="148"/>
    </w:p>
    <w:p w14:paraId="04DB2458" w14:textId="77777777" w:rsidR="00340616" w:rsidRPr="007B098D" w:rsidRDefault="00340616" w:rsidP="00340616">
      <w:r w:rsidRPr="007B098D">
        <w:t xml:space="preserve">We treat your personal information according to the 13 Australian Privacy Principles and the </w:t>
      </w:r>
      <w:r w:rsidRPr="007B098D">
        <w:rPr>
          <w:i/>
        </w:rPr>
        <w:t>Privacy Act 1988</w:t>
      </w:r>
      <w:r w:rsidRPr="007B098D">
        <w:t xml:space="preserve">. This includes letting you know: </w:t>
      </w:r>
    </w:p>
    <w:p w14:paraId="660DFAAA" w14:textId="77777777" w:rsidR="00340616" w:rsidRPr="007B098D" w:rsidRDefault="00340616" w:rsidP="00726710">
      <w:pPr>
        <w:pStyle w:val="Bullet1"/>
      </w:pPr>
      <w:r w:rsidRPr="007B098D">
        <w:t>what personal information we collect</w:t>
      </w:r>
    </w:p>
    <w:p w14:paraId="41563C86" w14:textId="77777777" w:rsidR="00340616" w:rsidRPr="007B098D" w:rsidRDefault="00340616" w:rsidP="00726710">
      <w:pPr>
        <w:pStyle w:val="Bullet1"/>
      </w:pPr>
      <w:r w:rsidRPr="007B098D">
        <w:t>why we collect your personal information</w:t>
      </w:r>
    </w:p>
    <w:p w14:paraId="245CC8AF" w14:textId="77777777" w:rsidR="00340616" w:rsidRPr="007B098D" w:rsidRDefault="00340616" w:rsidP="00726710">
      <w:pPr>
        <w:pStyle w:val="Bullet1"/>
      </w:pPr>
      <w:r w:rsidRPr="007B098D">
        <w:t>who we give your personal information to</w:t>
      </w:r>
    </w:p>
    <w:p w14:paraId="168B998C" w14:textId="591FEFE4" w:rsidR="00340616" w:rsidRPr="007B098D" w:rsidRDefault="00340616" w:rsidP="00340616">
      <w:r w:rsidRPr="007B098D">
        <w:t xml:space="preserve">You are required, as part of your application, to declare your ability to comply with the </w:t>
      </w:r>
      <w:hyperlink r:id="rId31" w:history="1">
        <w:r w:rsidRPr="007B098D">
          <w:rPr>
            <w:i/>
          </w:rPr>
          <w:t>Privacy Act 1988</w:t>
        </w:r>
      </w:hyperlink>
      <w:r w:rsidRPr="007B098D">
        <w:rPr>
          <w:i/>
        </w:rPr>
        <w:t>,</w:t>
      </w:r>
      <w:r w:rsidRPr="007B098D">
        <w:t xml:space="preserve"> including the Australian Privacy Principles and impose the same privacy obligations on any subcontractors you engage to assist with the </w:t>
      </w:r>
      <w:r w:rsidR="00220CF1">
        <w:t>Reconnect Program</w:t>
      </w:r>
      <w:r w:rsidRPr="007B098D">
        <w:t>. You must ask for the Australian Government’s consent in writing before disclosing confidential information.</w:t>
      </w:r>
    </w:p>
    <w:p w14:paraId="048E5DA4" w14:textId="77777777" w:rsidR="00340616" w:rsidRPr="007B098D" w:rsidRDefault="00340616" w:rsidP="00340616">
      <w:r w:rsidRPr="007B098D">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64AAFE85" w14:textId="3942DBCA" w:rsidR="00340616" w:rsidRPr="007B098D" w:rsidRDefault="00340616" w:rsidP="00340616">
      <w:r w:rsidRPr="007B098D">
        <w:t xml:space="preserve">The Australian Government may also use and disclose information about grant applicants and grant recipients under the </w:t>
      </w:r>
      <w:r w:rsidR="000620DF" w:rsidRPr="007B098D">
        <w:t xml:space="preserve">Reconnect </w:t>
      </w:r>
      <w:r w:rsidR="00220CF1">
        <w:t>Program</w:t>
      </w:r>
      <w:r w:rsidR="00220CF1" w:rsidRPr="007B098D">
        <w:t xml:space="preserve"> </w:t>
      </w:r>
      <w:r w:rsidRPr="007B098D">
        <w:t>in any other Australian Government business or function. This includes giving information to the Australian Taxation Office for compliance purposes.</w:t>
      </w:r>
    </w:p>
    <w:p w14:paraId="0EF31906" w14:textId="77777777" w:rsidR="00340616" w:rsidRPr="007B098D" w:rsidRDefault="00340616" w:rsidP="00340616">
      <w:pPr>
        <w:rPr>
          <w:lang w:eastAsia="en-AU"/>
        </w:rPr>
      </w:pPr>
      <w:r w:rsidRPr="007B098D">
        <w:rPr>
          <w:lang w:eastAsia="en-AU"/>
        </w:rPr>
        <w:t>We may reveal confidential information to:</w:t>
      </w:r>
    </w:p>
    <w:p w14:paraId="1F13B374" w14:textId="16F6AD57" w:rsidR="00340616" w:rsidRPr="007B098D" w:rsidRDefault="00340616" w:rsidP="00726710">
      <w:pPr>
        <w:pStyle w:val="Bullet1"/>
      </w:pPr>
      <w:r w:rsidRPr="007B098D">
        <w:t xml:space="preserve">the committee and other Commonwealth employees and contractors to help us manage the </w:t>
      </w:r>
      <w:r w:rsidR="0033477A">
        <w:t xml:space="preserve">Reconnect </w:t>
      </w:r>
      <w:r w:rsidR="00220CF1">
        <w:t>Program</w:t>
      </w:r>
      <w:r w:rsidR="00220CF1" w:rsidRPr="007B098D">
        <w:t xml:space="preserve"> </w:t>
      </w:r>
      <w:r w:rsidRPr="007B098D">
        <w:t>effectively</w:t>
      </w:r>
    </w:p>
    <w:p w14:paraId="51D82C6D" w14:textId="77777777" w:rsidR="00340616" w:rsidRPr="007B098D" w:rsidRDefault="00340616" w:rsidP="00726710">
      <w:pPr>
        <w:pStyle w:val="Bullet1"/>
      </w:pPr>
      <w:r w:rsidRPr="007B098D">
        <w:t>employees and contractors of our department so we can research, assess, monitor and analyse our programs and activities</w:t>
      </w:r>
    </w:p>
    <w:p w14:paraId="6D2D2FC8" w14:textId="77777777" w:rsidR="00340616" w:rsidRPr="007B098D" w:rsidRDefault="00340616" w:rsidP="00726710">
      <w:pPr>
        <w:pStyle w:val="Bullet1"/>
      </w:pPr>
      <w:r w:rsidRPr="007B098D">
        <w:t>employees and contractors of other Commonwealth agencies for any purposes, including government administration, research or service delivery</w:t>
      </w:r>
    </w:p>
    <w:p w14:paraId="798EF1DB" w14:textId="77777777" w:rsidR="00340616" w:rsidRPr="007B098D" w:rsidRDefault="00340616" w:rsidP="00726710">
      <w:pPr>
        <w:pStyle w:val="Bullet1"/>
      </w:pPr>
      <w:r w:rsidRPr="007B098D">
        <w:t>other Commonwealth, State, Territory or local government agencies in program reports and consultations</w:t>
      </w:r>
    </w:p>
    <w:p w14:paraId="7BE15577" w14:textId="77777777" w:rsidR="00340616" w:rsidRPr="007B098D" w:rsidRDefault="00340616" w:rsidP="00726710">
      <w:pPr>
        <w:pStyle w:val="Bullet1"/>
      </w:pPr>
      <w:r w:rsidRPr="007B098D">
        <w:lastRenderedPageBreak/>
        <w:t>the Auditor-General, Ombudsman or Privacy Commissioner</w:t>
      </w:r>
    </w:p>
    <w:p w14:paraId="0E98C0A0" w14:textId="77777777" w:rsidR="00340616" w:rsidRPr="007B098D" w:rsidRDefault="00340616" w:rsidP="00726710">
      <w:pPr>
        <w:pStyle w:val="Bullet1"/>
      </w:pPr>
      <w:r w:rsidRPr="007B098D">
        <w:t>the responsible Minister or Parliamentary Secretary</w:t>
      </w:r>
    </w:p>
    <w:p w14:paraId="1522807C" w14:textId="0141CF9A" w:rsidR="00340616" w:rsidRPr="007B098D" w:rsidRDefault="00340616" w:rsidP="00726710">
      <w:pPr>
        <w:pStyle w:val="Bullet1"/>
      </w:pPr>
      <w:r w:rsidRPr="007B098D">
        <w:t>a House or a Committee of the Australian Parliament</w:t>
      </w:r>
    </w:p>
    <w:p w14:paraId="67A7DE06" w14:textId="77777777" w:rsidR="00340616" w:rsidRPr="007B098D" w:rsidRDefault="00340616" w:rsidP="007467F5">
      <w:pPr>
        <w:keepNext/>
      </w:pPr>
      <w:r w:rsidRPr="007B098D">
        <w:t>We may share the information you give us with other Commonwealth agencies for any purposes including government administration, research or service delivery and according to Australian laws, including the:</w:t>
      </w:r>
    </w:p>
    <w:p w14:paraId="2DFD893D" w14:textId="77777777" w:rsidR="00340616" w:rsidRPr="007B098D" w:rsidRDefault="00340616" w:rsidP="00726710">
      <w:pPr>
        <w:pStyle w:val="Bullet1"/>
        <w:rPr>
          <w:i/>
        </w:rPr>
      </w:pPr>
      <w:r w:rsidRPr="007B098D">
        <w:rPr>
          <w:i/>
        </w:rPr>
        <w:t>Public Service Act 1999</w:t>
      </w:r>
    </w:p>
    <w:p w14:paraId="7286A2B4" w14:textId="77777777" w:rsidR="00340616" w:rsidRPr="007B098D" w:rsidRDefault="00340616" w:rsidP="00726710">
      <w:pPr>
        <w:pStyle w:val="Bullet1"/>
        <w:rPr>
          <w:i/>
        </w:rPr>
      </w:pPr>
      <w:r w:rsidRPr="007B098D">
        <w:rPr>
          <w:i/>
        </w:rPr>
        <w:t>Public Service Regulations 1999</w:t>
      </w:r>
    </w:p>
    <w:p w14:paraId="321CC06A" w14:textId="77777777" w:rsidR="00340616" w:rsidRPr="007B098D" w:rsidRDefault="00340616" w:rsidP="00726710">
      <w:pPr>
        <w:pStyle w:val="Bullet1"/>
        <w:rPr>
          <w:i/>
        </w:rPr>
      </w:pPr>
      <w:r w:rsidRPr="007B098D">
        <w:rPr>
          <w:i/>
        </w:rPr>
        <w:t>Public Governance, Performance and Accountability Act</w:t>
      </w:r>
    </w:p>
    <w:p w14:paraId="140E6113" w14:textId="77777777" w:rsidR="00340616" w:rsidRPr="007B098D" w:rsidRDefault="00340616" w:rsidP="00726710">
      <w:pPr>
        <w:pStyle w:val="Bullet1"/>
        <w:rPr>
          <w:i/>
        </w:rPr>
      </w:pPr>
      <w:r w:rsidRPr="007B098D">
        <w:rPr>
          <w:i/>
        </w:rPr>
        <w:t xml:space="preserve">Privacy Act 1988 </w:t>
      </w:r>
    </w:p>
    <w:p w14:paraId="06AEE315" w14:textId="77777777" w:rsidR="00340616" w:rsidRPr="007B098D" w:rsidRDefault="00340616" w:rsidP="00726710">
      <w:pPr>
        <w:pStyle w:val="Bullet1"/>
        <w:rPr>
          <w:i/>
        </w:rPr>
      </w:pPr>
      <w:r w:rsidRPr="007B098D">
        <w:rPr>
          <w:i/>
        </w:rPr>
        <w:t>Crimes Act 1914</w:t>
      </w:r>
    </w:p>
    <w:p w14:paraId="7E4A538C" w14:textId="77777777" w:rsidR="00340616" w:rsidRPr="007B098D" w:rsidRDefault="00340616" w:rsidP="00726710">
      <w:pPr>
        <w:pStyle w:val="Bullet1"/>
        <w:rPr>
          <w:i/>
        </w:rPr>
      </w:pPr>
      <w:r w:rsidRPr="007B098D">
        <w:rPr>
          <w:i/>
        </w:rPr>
        <w:t>Criminal Code Act 1995</w:t>
      </w:r>
    </w:p>
    <w:p w14:paraId="04742789" w14:textId="77777777" w:rsidR="00340616" w:rsidRPr="007B098D" w:rsidRDefault="00EA6588" w:rsidP="00340616">
      <w:pPr>
        <w:keepNext/>
      </w:pPr>
      <w:r w:rsidRPr="007B098D">
        <w:t xml:space="preserve">The Department of Social Services </w:t>
      </w:r>
      <w:r w:rsidR="00340616" w:rsidRPr="007B098D">
        <w:t>treat the information you give us as sensitive and therefore confidential if it meets all of the four conditions below:</w:t>
      </w:r>
    </w:p>
    <w:p w14:paraId="771D680A" w14:textId="77777777" w:rsidR="00340616" w:rsidRPr="007B098D" w:rsidRDefault="00340616" w:rsidP="005C4FB3">
      <w:pPr>
        <w:pStyle w:val="NumberedList1"/>
        <w:numPr>
          <w:ilvl w:val="0"/>
          <w:numId w:val="14"/>
        </w:numPr>
      </w:pPr>
      <w:r w:rsidRPr="007B098D">
        <w:t>you clearly identify the information as confidential and explain why we should treat it as confidential</w:t>
      </w:r>
    </w:p>
    <w:p w14:paraId="3E2D4D75" w14:textId="77777777" w:rsidR="00340616" w:rsidRPr="007B098D" w:rsidRDefault="00340616" w:rsidP="0054078D">
      <w:pPr>
        <w:pStyle w:val="NumberedList1"/>
      </w:pPr>
      <w:r w:rsidRPr="007B098D">
        <w:t>the information is commercially sensitive</w:t>
      </w:r>
    </w:p>
    <w:p w14:paraId="6B0144DD" w14:textId="77777777" w:rsidR="00340616" w:rsidRPr="007B098D" w:rsidRDefault="00340616" w:rsidP="0054078D">
      <w:pPr>
        <w:pStyle w:val="NumberedList1"/>
      </w:pPr>
      <w:r w:rsidRPr="007B098D">
        <w:t>revealing the information would cause unreasonable harm to you or someone else</w:t>
      </w:r>
    </w:p>
    <w:p w14:paraId="2ABBB771" w14:textId="188830EF" w:rsidR="00340616" w:rsidRPr="007B098D" w:rsidRDefault="00340616" w:rsidP="0054078D">
      <w:pPr>
        <w:pStyle w:val="NumberedList1"/>
      </w:pPr>
      <w:r w:rsidRPr="007B098D">
        <w:t>you provide the information with an understanding that it will stay confidential</w:t>
      </w:r>
    </w:p>
    <w:p w14:paraId="7E7925EA" w14:textId="77777777" w:rsidR="00340616" w:rsidRPr="007B098D" w:rsidRDefault="00340616" w:rsidP="00340616">
      <w:r w:rsidRPr="007B098D">
        <w:t xml:space="preserve">The grant agreement will include any specific requirements about special categories of information collected, created or held under the grant agreement. </w:t>
      </w:r>
    </w:p>
    <w:p w14:paraId="08B0873C" w14:textId="77777777" w:rsidR="00340616" w:rsidRPr="007B098D" w:rsidRDefault="00340616" w:rsidP="0033477A">
      <w:pPr>
        <w:pStyle w:val="Heading2Numbered"/>
      </w:pPr>
      <w:bookmarkStart w:id="149" w:name="_Toc421777635"/>
      <w:bookmarkStart w:id="150" w:name="_Toc467773994"/>
      <w:bookmarkStart w:id="151" w:name="_Toc507580911"/>
      <w:r w:rsidRPr="007B098D">
        <w:t>Freedom of information</w:t>
      </w:r>
      <w:bookmarkEnd w:id="149"/>
      <w:bookmarkEnd w:id="150"/>
      <w:bookmarkEnd w:id="151"/>
    </w:p>
    <w:p w14:paraId="7740BAC5" w14:textId="1B1083BC" w:rsidR="00340616" w:rsidRPr="007B098D" w:rsidRDefault="00340616" w:rsidP="00340616">
      <w:r w:rsidRPr="007B098D">
        <w:t xml:space="preserve">All documents in the possession of the Australian Government, including those about the </w:t>
      </w:r>
      <w:r w:rsidR="000620DF" w:rsidRPr="007B098D">
        <w:t xml:space="preserve">Reconnect </w:t>
      </w:r>
      <w:r w:rsidR="00220CF1">
        <w:t>Program</w:t>
      </w:r>
      <w:r w:rsidRPr="007B098D">
        <w:t xml:space="preserve">, are subject to the </w:t>
      </w:r>
      <w:r w:rsidRPr="007B098D">
        <w:rPr>
          <w:i/>
        </w:rPr>
        <w:t>Freedom of Information Act 1982</w:t>
      </w:r>
      <w:r w:rsidRPr="007B098D">
        <w:t xml:space="preserve"> </w:t>
      </w:r>
      <w:r w:rsidRPr="007B098D">
        <w:rPr>
          <w:i/>
        </w:rPr>
        <w:t>(FOI Act).</w:t>
      </w:r>
    </w:p>
    <w:p w14:paraId="094A1DB1" w14:textId="77777777" w:rsidR="00340616" w:rsidRPr="007B098D" w:rsidRDefault="00340616" w:rsidP="00340616">
      <w:r w:rsidRPr="007B098D">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24069E5D" w14:textId="5ADFAB2A" w:rsidR="000620DF" w:rsidRPr="007B098D" w:rsidRDefault="00340616" w:rsidP="007467F5">
      <w:r w:rsidRPr="007B098D">
        <w:t>All Freedom of Information requests must be referred to the Freedom of Information Coordinator in</w:t>
      </w:r>
      <w:r w:rsidR="000620DF" w:rsidRPr="007B098D">
        <w:t xml:space="preserve"> </w:t>
      </w:r>
      <w:r w:rsidRPr="007B098D">
        <w:t>writing.</w:t>
      </w:r>
    </w:p>
    <w:p w14:paraId="714914A7" w14:textId="77777777" w:rsidR="00340616" w:rsidRPr="007B098D" w:rsidRDefault="00340616" w:rsidP="007467F5">
      <w:r w:rsidRPr="007B098D">
        <w:t>By mail:</w:t>
      </w:r>
      <w:r w:rsidRPr="007B098D">
        <w:tab/>
        <w:t>Freedom of Information Coordinator</w:t>
      </w:r>
    </w:p>
    <w:p w14:paraId="1BAA2E66" w14:textId="77777777" w:rsidR="00340616" w:rsidRPr="007B098D" w:rsidRDefault="00533BCE" w:rsidP="00A9798A">
      <w:pPr>
        <w:tabs>
          <w:tab w:val="left" w:pos="1418"/>
        </w:tabs>
        <w:spacing w:before="0" w:after="0" w:line="240" w:lineRule="auto"/>
        <w:ind w:left="2836" w:hanging="1418"/>
      </w:pPr>
      <w:r w:rsidRPr="007B098D">
        <w:t>The Department of Social Services</w:t>
      </w:r>
    </w:p>
    <w:p w14:paraId="6AC2CFE6" w14:textId="77777777" w:rsidR="00533BCE" w:rsidRPr="007B098D" w:rsidRDefault="00734F17" w:rsidP="00A9798A">
      <w:pPr>
        <w:tabs>
          <w:tab w:val="left" w:pos="1418"/>
        </w:tabs>
        <w:spacing w:before="0" w:after="0" w:line="240" w:lineRule="auto"/>
        <w:ind w:left="2836" w:hanging="1418"/>
      </w:pPr>
      <w:r w:rsidRPr="007B098D">
        <w:t xml:space="preserve">Government and Executive Services </w:t>
      </w:r>
      <w:r w:rsidR="00533BCE" w:rsidRPr="007B098D">
        <w:t>Branch</w:t>
      </w:r>
    </w:p>
    <w:p w14:paraId="4EAEAA62" w14:textId="77777777" w:rsidR="00533BCE" w:rsidRPr="007B098D" w:rsidRDefault="00533BCE" w:rsidP="00A9798A">
      <w:pPr>
        <w:tabs>
          <w:tab w:val="left" w:pos="1418"/>
        </w:tabs>
        <w:spacing w:before="0" w:after="0" w:line="240" w:lineRule="auto"/>
        <w:ind w:left="2836" w:hanging="1418"/>
      </w:pPr>
      <w:r w:rsidRPr="007B098D">
        <w:t>GPO Box 9820</w:t>
      </w:r>
    </w:p>
    <w:p w14:paraId="1DCB46CC" w14:textId="77777777" w:rsidR="00533BCE" w:rsidRPr="007B098D" w:rsidRDefault="00533BCE" w:rsidP="00A9798A">
      <w:pPr>
        <w:tabs>
          <w:tab w:val="left" w:pos="1418"/>
        </w:tabs>
        <w:spacing w:before="0" w:after="0" w:line="240" w:lineRule="auto"/>
        <w:ind w:left="2836" w:hanging="1418"/>
      </w:pPr>
      <w:r w:rsidRPr="007B098D">
        <w:t>Canberra  ACT  2601</w:t>
      </w:r>
    </w:p>
    <w:p w14:paraId="1A67C7BE" w14:textId="77777777" w:rsidR="00340616" w:rsidRPr="007B098D" w:rsidRDefault="00340616" w:rsidP="00340616">
      <w:r w:rsidRPr="007B098D">
        <w:t>By email:</w:t>
      </w:r>
      <w:r w:rsidRPr="007B098D">
        <w:tab/>
      </w:r>
      <w:hyperlink r:id="rId32" w:history="1">
        <w:r w:rsidR="00533BCE" w:rsidRPr="007B098D">
          <w:rPr>
            <w:rStyle w:val="Hyperlink"/>
            <w:rFonts w:cstheme="minorBidi"/>
          </w:rPr>
          <w:t>foi@dss.gov.au</w:t>
        </w:r>
      </w:hyperlink>
      <w:r w:rsidR="00533BCE" w:rsidRPr="007B098D">
        <w:t xml:space="preserve"> </w:t>
      </w:r>
    </w:p>
    <w:p w14:paraId="1A669061" w14:textId="77777777" w:rsidR="00340616" w:rsidRPr="007B098D" w:rsidRDefault="00340616" w:rsidP="00D86AAA">
      <w:pPr>
        <w:pStyle w:val="Heading1Numbered"/>
      </w:pPr>
      <w:bookmarkStart w:id="152" w:name="_Toc421777637"/>
      <w:bookmarkStart w:id="153" w:name="_Toc467773995"/>
      <w:bookmarkStart w:id="154" w:name="_Toc507580912"/>
      <w:r w:rsidRPr="007B098D">
        <w:lastRenderedPageBreak/>
        <w:t>Consultation</w:t>
      </w:r>
      <w:bookmarkEnd w:id="152"/>
      <w:bookmarkEnd w:id="153"/>
      <w:bookmarkEnd w:id="154"/>
    </w:p>
    <w:p w14:paraId="6BBD903C" w14:textId="2B54971E" w:rsidR="000438E9" w:rsidRPr="007B098D" w:rsidRDefault="00B85116" w:rsidP="007467F5">
      <w:pPr>
        <w:keepNext/>
        <w:keepLines/>
      </w:pPr>
      <w:r w:rsidRPr="007B098D">
        <w:t>The Department of Social Services</w:t>
      </w:r>
      <w:r w:rsidR="00A36540" w:rsidRPr="007B098D">
        <w:t xml:space="preserve"> is </w:t>
      </w:r>
      <w:r w:rsidR="001A157D" w:rsidRPr="007B098D">
        <w:t xml:space="preserve">committed </w:t>
      </w:r>
      <w:r w:rsidR="00A36540" w:rsidRPr="007B098D">
        <w:t xml:space="preserve">to consulting fully with Reconnect </w:t>
      </w:r>
      <w:r w:rsidR="00390BA6" w:rsidRPr="007B098D">
        <w:t xml:space="preserve">providers to ensure there is a common approach taken to any reforms to the </w:t>
      </w:r>
      <w:r w:rsidR="000620DF" w:rsidRPr="007B098D">
        <w:t xml:space="preserve">Reconnect </w:t>
      </w:r>
      <w:r w:rsidR="00220CF1">
        <w:t>Program</w:t>
      </w:r>
      <w:r w:rsidR="00390BA6" w:rsidRPr="007B098D">
        <w:t xml:space="preserve">. </w:t>
      </w:r>
    </w:p>
    <w:p w14:paraId="62533412" w14:textId="77777777" w:rsidR="00685BBF" w:rsidRPr="007B098D" w:rsidRDefault="00685BBF" w:rsidP="007467F5">
      <w:pPr>
        <w:keepNext/>
        <w:rPr>
          <w:b/>
        </w:rPr>
      </w:pPr>
      <w:r w:rsidRPr="007B098D">
        <w:rPr>
          <w:b/>
        </w:rPr>
        <w:t xml:space="preserve">First phase of consultations </w:t>
      </w:r>
    </w:p>
    <w:p w14:paraId="2D01947F" w14:textId="6736237A" w:rsidR="000438E9" w:rsidRPr="007B098D" w:rsidRDefault="000438E9" w:rsidP="00244BCD">
      <w:r w:rsidRPr="007B098D">
        <w:t>Consultations were held in</w:t>
      </w:r>
      <w:r w:rsidRPr="007B098D">
        <w:rPr>
          <w:b/>
        </w:rPr>
        <w:t xml:space="preserve"> </w:t>
      </w:r>
      <w:r w:rsidR="00D72612" w:rsidRPr="007B098D">
        <w:t>March 2017</w:t>
      </w:r>
      <w:r w:rsidRPr="007B098D">
        <w:t xml:space="preserve"> with </w:t>
      </w:r>
      <w:r w:rsidR="00D72612" w:rsidRPr="007B098D">
        <w:t>Reconnect providers regarding the</w:t>
      </w:r>
      <w:r w:rsidR="00C53476" w:rsidRPr="007B098D">
        <w:t>ir views of</w:t>
      </w:r>
      <w:r w:rsidRPr="007B098D">
        <w:t xml:space="preserve"> how well the </w:t>
      </w:r>
      <w:r w:rsidR="00D72612" w:rsidRPr="007B098D">
        <w:t xml:space="preserve">Reconnect </w:t>
      </w:r>
      <w:r w:rsidR="00220CF1">
        <w:t>Program</w:t>
      </w:r>
      <w:r w:rsidR="00220CF1" w:rsidRPr="007B098D">
        <w:t xml:space="preserve"> </w:t>
      </w:r>
      <w:r w:rsidRPr="007B098D">
        <w:t xml:space="preserve">was achieving its aims </w:t>
      </w:r>
      <w:r w:rsidR="00D72612" w:rsidRPr="007B098D">
        <w:t xml:space="preserve">and </w:t>
      </w:r>
      <w:r w:rsidRPr="007B098D">
        <w:t xml:space="preserve">any </w:t>
      </w:r>
      <w:r w:rsidR="00D72612" w:rsidRPr="007B098D">
        <w:t>areas for improvement.</w:t>
      </w:r>
      <w:r w:rsidR="00C53476" w:rsidRPr="007B098D">
        <w:t xml:space="preserve"> </w:t>
      </w:r>
    </w:p>
    <w:p w14:paraId="30AA8C94" w14:textId="719C848D" w:rsidR="00D72612" w:rsidRPr="007B098D" w:rsidRDefault="00C53476" w:rsidP="00685BBF">
      <w:r w:rsidRPr="007B098D">
        <w:t xml:space="preserve">Discussions with </w:t>
      </w:r>
      <w:r w:rsidR="00C400B0" w:rsidRPr="007B098D">
        <w:t xml:space="preserve">Reconnect </w:t>
      </w:r>
      <w:r w:rsidRPr="007B098D">
        <w:t xml:space="preserve">providers indicated </w:t>
      </w:r>
      <w:r w:rsidR="00881822">
        <w:t>there were additional</w:t>
      </w:r>
      <w:r w:rsidR="00CC66BB" w:rsidRPr="007B098D">
        <w:t xml:space="preserve"> </w:t>
      </w:r>
      <w:r w:rsidR="00881822">
        <w:t xml:space="preserve">benefits in re-emphasising the early intervention and prevention aspects of the program. There was </w:t>
      </w:r>
      <w:r w:rsidR="00CC66BB" w:rsidRPr="007B098D">
        <w:t xml:space="preserve">overwhelming support that </w:t>
      </w:r>
      <w:r w:rsidR="00881822">
        <w:t>focusing on early intervention and prevention aspects of the program was</w:t>
      </w:r>
      <w:r w:rsidRPr="007B098D">
        <w:t xml:space="preserve"> necessary to achieve </w:t>
      </w:r>
      <w:r w:rsidR="00881822">
        <w:t xml:space="preserve">greater </w:t>
      </w:r>
      <w:r w:rsidR="00881822" w:rsidRPr="007B098D">
        <w:t>economic</w:t>
      </w:r>
      <w:r w:rsidRPr="007B098D">
        <w:t xml:space="preserve"> and social benefits of early homelessness prevention.</w:t>
      </w:r>
    </w:p>
    <w:p w14:paraId="19DFC556" w14:textId="77777777" w:rsidR="00685BBF" w:rsidRPr="007B098D" w:rsidRDefault="00685BBF" w:rsidP="00183E3F">
      <w:pPr>
        <w:rPr>
          <w:b/>
        </w:rPr>
      </w:pPr>
      <w:r w:rsidRPr="007B098D">
        <w:rPr>
          <w:b/>
        </w:rPr>
        <w:t xml:space="preserve">Second phase of consultations </w:t>
      </w:r>
    </w:p>
    <w:p w14:paraId="38A2373B" w14:textId="03E6A6F3" w:rsidR="00F57502" w:rsidRPr="007B098D" w:rsidRDefault="000438E9" w:rsidP="00244BCD">
      <w:r w:rsidRPr="007B098D">
        <w:t>Further consultations were held d</w:t>
      </w:r>
      <w:r w:rsidR="00C53476" w:rsidRPr="007B098D">
        <w:t>uring</w:t>
      </w:r>
      <w:r w:rsidR="00D72612" w:rsidRPr="007B098D">
        <w:t xml:space="preserve"> May and</w:t>
      </w:r>
      <w:r w:rsidR="00C53476" w:rsidRPr="007B098D">
        <w:t xml:space="preserve"> June 2017 </w:t>
      </w:r>
      <w:r w:rsidR="00D72612" w:rsidRPr="007B098D">
        <w:t>with Reconnect providers, state government officials and related services t</w:t>
      </w:r>
      <w:r w:rsidR="009A4E56" w:rsidRPr="007B098D">
        <w:t xml:space="preserve">o explore ways to strengthen the early intervention and prevention aspects of the Reconnect </w:t>
      </w:r>
      <w:r w:rsidR="00220CF1">
        <w:t>Program</w:t>
      </w:r>
      <w:r w:rsidR="00F57502" w:rsidRPr="007B098D">
        <w:t xml:space="preserve">. </w:t>
      </w:r>
      <w:r w:rsidR="009A4E56" w:rsidRPr="007B098D">
        <w:t xml:space="preserve">The </w:t>
      </w:r>
      <w:r w:rsidR="00CC66BB" w:rsidRPr="007B098D">
        <w:t xml:space="preserve">Department of Social Services </w:t>
      </w:r>
      <w:r w:rsidR="00C53476" w:rsidRPr="007B098D">
        <w:t xml:space="preserve">also </w:t>
      </w:r>
      <w:r w:rsidR="00F57502" w:rsidRPr="007B098D">
        <w:t xml:space="preserve">conducted small group discussions </w:t>
      </w:r>
      <w:r w:rsidR="00B846B9" w:rsidRPr="007B098D">
        <w:t xml:space="preserve">with </w:t>
      </w:r>
      <w:r w:rsidR="00F57502" w:rsidRPr="007B098D">
        <w:t>young people who accessed a Reconnect service.</w:t>
      </w:r>
    </w:p>
    <w:p w14:paraId="422D94BF" w14:textId="272F0FE2" w:rsidR="004E0F29" w:rsidRPr="007B098D" w:rsidRDefault="00CC66BB" w:rsidP="00685BBF">
      <w:r w:rsidRPr="007B098D">
        <w:t xml:space="preserve">At the consultations, there was strong support for the Reconnect </w:t>
      </w:r>
      <w:r w:rsidR="00220CF1">
        <w:t>Program</w:t>
      </w:r>
      <w:r w:rsidR="00220CF1" w:rsidRPr="007B098D">
        <w:t xml:space="preserve"> </w:t>
      </w:r>
      <w:r w:rsidRPr="007B098D">
        <w:t xml:space="preserve">and for maintaining its core elements. Feedback from the consultations indicated </w:t>
      </w:r>
      <w:r w:rsidR="00C400B0" w:rsidRPr="007B098D">
        <w:t xml:space="preserve">the </w:t>
      </w:r>
      <w:r w:rsidRPr="007B098D">
        <w:t xml:space="preserve">Reconnect </w:t>
      </w:r>
      <w:r w:rsidR="00220CF1">
        <w:t>Program</w:t>
      </w:r>
      <w:r w:rsidR="00220CF1" w:rsidRPr="007B098D">
        <w:t xml:space="preserve"> </w:t>
      </w:r>
      <w:r w:rsidRPr="007B098D">
        <w:t xml:space="preserve">is well regarded and recognised as delivering good outcomes for clients. </w:t>
      </w:r>
      <w:r w:rsidR="00FF3FD3" w:rsidRPr="007B098D">
        <w:t>T</w:t>
      </w:r>
      <w:r w:rsidRPr="007B098D">
        <w:t xml:space="preserve">here was overwhelming support to </w:t>
      </w:r>
      <w:r w:rsidR="00220CF1">
        <w:t>refocus</w:t>
      </w:r>
      <w:r w:rsidR="00220CF1" w:rsidRPr="007B098D">
        <w:t xml:space="preserve"> </w:t>
      </w:r>
      <w:r w:rsidRPr="007B098D">
        <w:t xml:space="preserve">early intervention and prevention aspects of the Reconnect </w:t>
      </w:r>
      <w:r w:rsidR="00220CF1">
        <w:t>Program</w:t>
      </w:r>
      <w:r w:rsidR="00220CF1" w:rsidRPr="007B098D">
        <w:t xml:space="preserve"> </w:t>
      </w:r>
      <w:r w:rsidRPr="007B098D">
        <w:t>to better meet its aims of preventing youth homelessness.</w:t>
      </w:r>
      <w:r w:rsidR="004E0F29" w:rsidRPr="007B098D">
        <w:t xml:space="preserve"> </w:t>
      </w:r>
    </w:p>
    <w:p w14:paraId="69B033B5" w14:textId="77777777" w:rsidR="00685BBF" w:rsidRPr="007B098D" w:rsidRDefault="00F4224B" w:rsidP="00685BBF">
      <w:pPr>
        <w:rPr>
          <w:b/>
        </w:rPr>
      </w:pPr>
      <w:r w:rsidRPr="007B098D">
        <w:rPr>
          <w:b/>
        </w:rPr>
        <w:t>Information sessions</w:t>
      </w:r>
      <w:r w:rsidR="00685BBF" w:rsidRPr="007B098D">
        <w:rPr>
          <w:b/>
        </w:rPr>
        <w:t xml:space="preserve"> </w:t>
      </w:r>
    </w:p>
    <w:p w14:paraId="27BC9C2B" w14:textId="20CBB91A" w:rsidR="00DC5B3F" w:rsidRDefault="000036C1" w:rsidP="00FD047F">
      <w:r w:rsidRPr="007B098D">
        <w:t>I</w:t>
      </w:r>
      <w:r w:rsidR="00F4224B" w:rsidRPr="007B098D">
        <w:t xml:space="preserve">nformation sessions </w:t>
      </w:r>
      <w:r w:rsidRPr="007B098D">
        <w:t xml:space="preserve">were held </w:t>
      </w:r>
      <w:r w:rsidR="004E0F29" w:rsidRPr="007B098D">
        <w:t xml:space="preserve">with </w:t>
      </w:r>
      <w:r w:rsidRPr="007B098D">
        <w:t xml:space="preserve">existing </w:t>
      </w:r>
      <w:r w:rsidR="004E0F29" w:rsidRPr="007B098D">
        <w:t xml:space="preserve">Reconnect providers </w:t>
      </w:r>
      <w:r w:rsidR="000438E9" w:rsidRPr="007B098D">
        <w:t>during November and December</w:t>
      </w:r>
      <w:r w:rsidR="00F4224B" w:rsidRPr="007B098D">
        <w:t> </w:t>
      </w:r>
      <w:r w:rsidR="000438E9" w:rsidRPr="007B098D">
        <w:t xml:space="preserve">2017. The purpose of </w:t>
      </w:r>
      <w:r w:rsidR="00AA28E9" w:rsidRPr="007B098D">
        <w:t>the</w:t>
      </w:r>
      <w:r w:rsidR="00F4224B" w:rsidRPr="007B098D">
        <w:t xml:space="preserve"> information sessions</w:t>
      </w:r>
      <w:r w:rsidR="000438E9" w:rsidRPr="007B098D">
        <w:t xml:space="preserve"> was to discuss</w:t>
      </w:r>
      <w:r w:rsidR="004E0F29" w:rsidRPr="007B098D">
        <w:t xml:space="preserve"> </w:t>
      </w:r>
      <w:r w:rsidR="00881822">
        <w:t xml:space="preserve">how future </w:t>
      </w:r>
      <w:r w:rsidR="000438E9" w:rsidRPr="007B098D">
        <w:t>funding</w:t>
      </w:r>
      <w:r w:rsidR="004E0F29" w:rsidRPr="007B098D">
        <w:t xml:space="preserve"> a</w:t>
      </w:r>
      <w:r w:rsidR="000438E9" w:rsidRPr="007B098D">
        <w:t>rrangements</w:t>
      </w:r>
      <w:r w:rsidR="004E0F29" w:rsidRPr="007B098D">
        <w:t xml:space="preserve"> </w:t>
      </w:r>
      <w:r w:rsidR="00FF3FD3" w:rsidRPr="007B098D">
        <w:t>from 1</w:t>
      </w:r>
      <w:r w:rsidR="00946CB6">
        <w:t> </w:t>
      </w:r>
      <w:r w:rsidR="00FF3FD3" w:rsidRPr="007B098D">
        <w:t>July</w:t>
      </w:r>
      <w:r w:rsidR="00946CB6">
        <w:t> </w:t>
      </w:r>
      <w:r w:rsidR="00FF3FD3" w:rsidRPr="007B098D">
        <w:t>2018</w:t>
      </w:r>
      <w:r w:rsidR="00881822">
        <w:t xml:space="preserve"> would have a focus on strengthening early intervention and prevention</w:t>
      </w:r>
      <w:r w:rsidR="004E0F29" w:rsidRPr="007B098D">
        <w:t>.</w:t>
      </w:r>
    </w:p>
    <w:p w14:paraId="4288E8D2" w14:textId="77777777" w:rsidR="00DC5B3F" w:rsidRDefault="00DC5B3F">
      <w:pPr>
        <w:suppressAutoHyphens w:val="0"/>
        <w:spacing w:before="0" w:after="120" w:line="440" w:lineRule="atLeast"/>
      </w:pPr>
      <w:r>
        <w:br w:type="page"/>
      </w:r>
    </w:p>
    <w:p w14:paraId="09BFE94D" w14:textId="6ECCC6C5" w:rsidR="00A275FD" w:rsidRPr="007B098D" w:rsidRDefault="00340616" w:rsidP="00D86AAA">
      <w:pPr>
        <w:pStyle w:val="Heading1Numbered"/>
      </w:pPr>
      <w:bookmarkStart w:id="155" w:name="_Toc467773996"/>
      <w:bookmarkStart w:id="156" w:name="_Toc507580913"/>
      <w:r w:rsidRPr="007B098D">
        <w:lastRenderedPageBreak/>
        <w:t>Glossary</w:t>
      </w:r>
      <w:bookmarkEnd w:id="155"/>
      <w:bookmarkEnd w:id="156"/>
    </w:p>
    <w:tbl>
      <w:tblPr>
        <w:tblStyle w:val="TableGrid"/>
        <w:tblW w:w="0" w:type="auto"/>
        <w:tblInd w:w="108" w:type="dxa"/>
        <w:tblLook w:val="04A0" w:firstRow="1" w:lastRow="0" w:firstColumn="1" w:lastColumn="0" w:noHBand="0" w:noVBand="1"/>
        <w:tblCaption w:val="Glossary Terms and Definitions"/>
        <w:tblDescription w:val="Terms and Definitions"/>
      </w:tblPr>
      <w:tblGrid>
        <w:gridCol w:w="4760"/>
        <w:gridCol w:w="4760"/>
      </w:tblGrid>
      <w:tr w:rsidR="007D2BF3" w:rsidRPr="007B098D" w14:paraId="0F2C0A96" w14:textId="77777777" w:rsidTr="00573CC0">
        <w:trPr>
          <w:tblHeader/>
        </w:trPr>
        <w:tc>
          <w:tcPr>
            <w:tcW w:w="4760" w:type="dxa"/>
          </w:tcPr>
          <w:p w14:paraId="2265F3FC" w14:textId="77777777" w:rsidR="00306F1F" w:rsidRPr="007B098D" w:rsidRDefault="00A275FD" w:rsidP="00694DF9">
            <w:pPr>
              <w:tabs>
                <w:tab w:val="left" w:pos="2835"/>
              </w:tabs>
              <w:spacing w:after="120"/>
            </w:pPr>
            <w:r w:rsidRPr="007B098D">
              <w:rPr>
                <w:b/>
              </w:rPr>
              <w:t>Term</w:t>
            </w:r>
          </w:p>
        </w:tc>
        <w:tc>
          <w:tcPr>
            <w:tcW w:w="4760" w:type="dxa"/>
          </w:tcPr>
          <w:p w14:paraId="3C4DC930" w14:textId="77777777" w:rsidR="00306F1F" w:rsidRPr="007B098D" w:rsidRDefault="00A275FD" w:rsidP="00694DF9">
            <w:pPr>
              <w:tabs>
                <w:tab w:val="left" w:pos="2835"/>
              </w:tabs>
              <w:spacing w:after="120"/>
              <w:rPr>
                <w:rFonts w:cs="Arial"/>
                <w:lang w:eastAsia="en-AU"/>
              </w:rPr>
            </w:pPr>
            <w:r w:rsidRPr="007B098D">
              <w:rPr>
                <w:b/>
              </w:rPr>
              <w:t>Definition</w:t>
            </w:r>
          </w:p>
        </w:tc>
      </w:tr>
      <w:tr w:rsidR="007D2BF3" w:rsidRPr="007B098D" w14:paraId="73144370" w14:textId="77777777" w:rsidTr="00573CC0">
        <w:tc>
          <w:tcPr>
            <w:tcW w:w="4760" w:type="dxa"/>
          </w:tcPr>
          <w:p w14:paraId="1A7A399F" w14:textId="42B32D72" w:rsidR="00340616" w:rsidRPr="007B098D" w:rsidRDefault="0037407B" w:rsidP="00694DF9">
            <w:pPr>
              <w:tabs>
                <w:tab w:val="left" w:pos="2835"/>
              </w:tabs>
              <w:spacing w:after="120"/>
            </w:pPr>
            <w:r>
              <w:t>C</w:t>
            </w:r>
            <w:r w:rsidR="00340616" w:rsidRPr="007B098D">
              <w:t>ommencement date</w:t>
            </w:r>
          </w:p>
        </w:tc>
        <w:tc>
          <w:tcPr>
            <w:tcW w:w="4760" w:type="dxa"/>
          </w:tcPr>
          <w:p w14:paraId="5E014DD8" w14:textId="0AA981FF" w:rsidR="00340616" w:rsidRPr="007B098D" w:rsidRDefault="00340616" w:rsidP="00220CF1">
            <w:pPr>
              <w:tabs>
                <w:tab w:val="left" w:pos="2835"/>
              </w:tabs>
              <w:spacing w:after="120"/>
            </w:pPr>
            <w:r w:rsidRPr="007B098D">
              <w:t xml:space="preserve">The expected start date for the grant. </w:t>
            </w:r>
          </w:p>
        </w:tc>
      </w:tr>
      <w:tr w:rsidR="007D2BF3" w:rsidRPr="007B098D" w14:paraId="5258BB49" w14:textId="77777777" w:rsidTr="00573CC0">
        <w:tc>
          <w:tcPr>
            <w:tcW w:w="4760" w:type="dxa"/>
          </w:tcPr>
          <w:p w14:paraId="6B6C1612" w14:textId="6DA253EB" w:rsidR="00340616" w:rsidRPr="007B098D" w:rsidRDefault="0037407B" w:rsidP="00694DF9">
            <w:pPr>
              <w:tabs>
                <w:tab w:val="left" w:pos="2835"/>
              </w:tabs>
              <w:spacing w:after="120"/>
            </w:pPr>
            <w:r>
              <w:t>C</w:t>
            </w:r>
            <w:r w:rsidR="00340616" w:rsidRPr="007B098D">
              <w:t>ompletion date</w:t>
            </w:r>
          </w:p>
        </w:tc>
        <w:tc>
          <w:tcPr>
            <w:tcW w:w="4760" w:type="dxa"/>
          </w:tcPr>
          <w:p w14:paraId="2C97B071" w14:textId="4FE6FAF4" w:rsidR="00340616" w:rsidRPr="007B098D" w:rsidRDefault="00340616" w:rsidP="00220CF1">
            <w:pPr>
              <w:tabs>
                <w:tab w:val="left" w:pos="2835"/>
              </w:tabs>
              <w:spacing w:after="120"/>
            </w:pPr>
            <w:r w:rsidRPr="007B098D">
              <w:t xml:space="preserve">The expected date the grant must be completed and the grant </w:t>
            </w:r>
            <w:r w:rsidR="00220CF1">
              <w:t xml:space="preserve">funding </w:t>
            </w:r>
            <w:r w:rsidRPr="007B098D">
              <w:t xml:space="preserve">spent by. </w:t>
            </w:r>
          </w:p>
        </w:tc>
      </w:tr>
      <w:tr w:rsidR="007D2BF3" w:rsidRPr="007B098D" w14:paraId="3FD0FE8B" w14:textId="77777777" w:rsidTr="00573CC0">
        <w:tc>
          <w:tcPr>
            <w:tcW w:w="4760" w:type="dxa"/>
          </w:tcPr>
          <w:p w14:paraId="3115D05D" w14:textId="546D70EB" w:rsidR="00340616" w:rsidRPr="007B098D" w:rsidRDefault="0037407B" w:rsidP="005E0682">
            <w:r>
              <w:t>D</w:t>
            </w:r>
            <w:r w:rsidR="00340616" w:rsidRPr="007B098D">
              <w:t>ate of effect</w:t>
            </w:r>
          </w:p>
        </w:tc>
        <w:tc>
          <w:tcPr>
            <w:tcW w:w="4760" w:type="dxa"/>
          </w:tcPr>
          <w:p w14:paraId="2CE74864" w14:textId="4843DB66" w:rsidR="00340616" w:rsidRPr="007B098D" w:rsidRDefault="00340616" w:rsidP="00502E62">
            <w:pPr>
              <w:rPr>
                <w:rFonts w:cs="Arial"/>
                <w:lang w:eastAsia="en-AU"/>
              </w:rPr>
            </w:pPr>
            <w:r w:rsidRPr="007B098D">
              <w:rPr>
                <w:rFonts w:cs="Arial"/>
                <w:lang w:eastAsia="en-AU"/>
              </w:rPr>
              <w:t xml:space="preserve">This will depend on the particular grant. It can be the date in which a grant agreement is signed or a specified starting date. Where there is no grant agreement, entities must publish information on individual grants as soon as practicable. </w:t>
            </w:r>
          </w:p>
        </w:tc>
      </w:tr>
      <w:tr w:rsidR="007D2BF3" w:rsidRPr="007B098D" w14:paraId="6DC25B74" w14:textId="57292FFD" w:rsidTr="00573CC0">
        <w:tc>
          <w:tcPr>
            <w:tcW w:w="4760" w:type="dxa"/>
          </w:tcPr>
          <w:p w14:paraId="4FC1E8A5" w14:textId="501052C2" w:rsidR="00340616" w:rsidRPr="007B098D" w:rsidRDefault="0037407B" w:rsidP="00105E5A">
            <w:r>
              <w:t>D</w:t>
            </w:r>
            <w:r w:rsidR="00340616" w:rsidRPr="007B098D">
              <w:t>ecision maker</w:t>
            </w:r>
          </w:p>
        </w:tc>
        <w:tc>
          <w:tcPr>
            <w:tcW w:w="4760" w:type="dxa"/>
          </w:tcPr>
          <w:p w14:paraId="5D06ED16" w14:textId="22E8C70E" w:rsidR="00340616" w:rsidRPr="007B098D" w:rsidRDefault="00340616" w:rsidP="00694DF9">
            <w:r w:rsidRPr="007B098D">
              <w:rPr>
                <w:rFonts w:cs="Arial"/>
                <w:lang w:eastAsia="en-AU"/>
              </w:rPr>
              <w:t>The person who makes a decision to award a grant.</w:t>
            </w:r>
          </w:p>
        </w:tc>
      </w:tr>
      <w:tr w:rsidR="007D2BF3" w:rsidRPr="007B098D" w14:paraId="43EA6E59" w14:textId="77777777" w:rsidTr="00573CC0">
        <w:tc>
          <w:tcPr>
            <w:tcW w:w="4760" w:type="dxa"/>
          </w:tcPr>
          <w:p w14:paraId="0452AC8E" w14:textId="209D97EF" w:rsidR="00340616" w:rsidRPr="007B098D" w:rsidRDefault="0037407B" w:rsidP="00694DF9">
            <w:pPr>
              <w:tabs>
                <w:tab w:val="left" w:pos="2835"/>
              </w:tabs>
              <w:spacing w:after="120"/>
            </w:pPr>
            <w:r>
              <w:t>E</w:t>
            </w:r>
            <w:r w:rsidR="00340616" w:rsidRPr="007B098D">
              <w:t>ligibility criteria</w:t>
            </w:r>
          </w:p>
        </w:tc>
        <w:tc>
          <w:tcPr>
            <w:tcW w:w="4760" w:type="dxa"/>
          </w:tcPr>
          <w:p w14:paraId="72B27975" w14:textId="02260073" w:rsidR="00340616" w:rsidRPr="007B098D" w:rsidRDefault="00340616" w:rsidP="00502E62">
            <w:pPr>
              <w:tabs>
                <w:tab w:val="left" w:pos="2835"/>
              </w:tabs>
              <w:spacing w:after="120"/>
            </w:pPr>
            <w:r w:rsidRPr="007B098D">
              <w:rPr>
                <w:rFonts w:cs="Arial"/>
                <w:lang w:eastAsia="en-AU"/>
              </w:rPr>
              <w:t xml:space="preserve">The principles, standards or rules that a grant applicant must meet to qualify for consideration of a grant. </w:t>
            </w:r>
          </w:p>
        </w:tc>
      </w:tr>
      <w:tr w:rsidR="008C28A5" w:rsidRPr="007B098D" w14:paraId="1D634B3D" w14:textId="77777777" w:rsidTr="00573CC0">
        <w:tc>
          <w:tcPr>
            <w:tcW w:w="4760" w:type="dxa"/>
          </w:tcPr>
          <w:p w14:paraId="4A854111" w14:textId="6D26C70C" w:rsidR="008C28A5" w:rsidRDefault="008C28A5" w:rsidP="00694DF9">
            <w:pPr>
              <w:tabs>
                <w:tab w:val="left" w:pos="2835"/>
              </w:tabs>
              <w:spacing w:after="120"/>
              <w:rPr>
                <w:rFonts w:cs="Arial"/>
                <w:lang w:eastAsia="en-AU"/>
              </w:rPr>
            </w:pPr>
            <w:r>
              <w:rPr>
                <w:rFonts w:cs="Arial"/>
                <w:lang w:eastAsia="en-AU"/>
              </w:rPr>
              <w:t>Eligible candidate</w:t>
            </w:r>
          </w:p>
        </w:tc>
        <w:tc>
          <w:tcPr>
            <w:tcW w:w="4760" w:type="dxa"/>
          </w:tcPr>
          <w:p w14:paraId="751E1046" w14:textId="179D2B80" w:rsidR="008C28A5" w:rsidRPr="007B098D" w:rsidRDefault="008C28A5" w:rsidP="006025B2">
            <w:pPr>
              <w:suppressAutoHyphens w:val="0"/>
              <w:spacing w:before="80" w:after="80" w:line="240" w:lineRule="auto"/>
              <w:rPr>
                <w:rFonts w:eastAsia="Calibri" w:cstheme="minorHAnsi"/>
                <w:lang w:eastAsia="en-AU"/>
              </w:rPr>
            </w:pPr>
            <w:r>
              <w:rPr>
                <w:rFonts w:eastAsia="Calibri" w:cstheme="minorHAnsi"/>
                <w:lang w:eastAsia="en-AU"/>
              </w:rPr>
              <w:t xml:space="preserve">Candidates eligible to apply for the Reconnect grant opportunity. </w:t>
            </w:r>
          </w:p>
        </w:tc>
      </w:tr>
      <w:tr w:rsidR="007D2BF3" w:rsidRPr="007B098D" w14:paraId="7079F400" w14:textId="77777777" w:rsidTr="00573CC0">
        <w:tc>
          <w:tcPr>
            <w:tcW w:w="4760" w:type="dxa"/>
          </w:tcPr>
          <w:p w14:paraId="7B135F79" w14:textId="53164EFF" w:rsidR="00340616" w:rsidRPr="007B098D" w:rsidRDefault="0037407B" w:rsidP="00694DF9">
            <w:pPr>
              <w:tabs>
                <w:tab w:val="left" w:pos="2835"/>
              </w:tabs>
              <w:spacing w:after="120"/>
            </w:pPr>
            <w:r>
              <w:rPr>
                <w:rFonts w:cs="Arial"/>
                <w:lang w:eastAsia="en-AU"/>
              </w:rPr>
              <w:t>G</w:t>
            </w:r>
            <w:r w:rsidR="00340616" w:rsidRPr="007B098D">
              <w:rPr>
                <w:rFonts w:cs="Arial"/>
                <w:lang w:eastAsia="en-AU"/>
              </w:rPr>
              <w:t xml:space="preserve">rant </w:t>
            </w:r>
          </w:p>
        </w:tc>
        <w:tc>
          <w:tcPr>
            <w:tcW w:w="4760" w:type="dxa"/>
          </w:tcPr>
          <w:p w14:paraId="3142A04A" w14:textId="77777777" w:rsidR="006025B2" w:rsidRPr="007B098D" w:rsidRDefault="006025B2" w:rsidP="006025B2">
            <w:pPr>
              <w:suppressAutoHyphens w:val="0"/>
              <w:spacing w:before="80" w:after="80" w:line="240" w:lineRule="auto"/>
              <w:rPr>
                <w:rFonts w:eastAsia="Calibri" w:cstheme="minorHAnsi"/>
                <w:lang w:eastAsia="en-AU"/>
              </w:rPr>
            </w:pPr>
            <w:r w:rsidRPr="007B098D">
              <w:rPr>
                <w:rFonts w:eastAsia="Calibri" w:cstheme="minorHAnsi"/>
                <w:lang w:eastAsia="en-AU"/>
              </w:rPr>
              <w:t>A grant is an arrangement for the provision of financial assistance by the Commonwealth or on behalf of the Commonwealth:</w:t>
            </w:r>
          </w:p>
          <w:p w14:paraId="640C101F" w14:textId="3CA10105" w:rsidR="006025B2" w:rsidRPr="007B098D" w:rsidRDefault="006025B2" w:rsidP="005C4FB3">
            <w:pPr>
              <w:numPr>
                <w:ilvl w:val="0"/>
                <w:numId w:val="19"/>
              </w:numPr>
              <w:suppressAutoHyphens w:val="0"/>
              <w:spacing w:before="80" w:after="80" w:line="240" w:lineRule="auto"/>
              <w:ind w:left="459" w:hanging="425"/>
              <w:rPr>
                <w:rFonts w:eastAsia="Calibri" w:cstheme="minorHAnsi"/>
                <w:lang w:eastAsia="en-AU"/>
              </w:rPr>
            </w:pPr>
            <w:r w:rsidRPr="007B098D">
              <w:rPr>
                <w:rFonts w:eastAsia="Calibri" w:cstheme="minorHAnsi"/>
                <w:lang w:eastAsia="en-AU"/>
              </w:rPr>
              <w:t xml:space="preserve">under which relevant money or other CRF money, is to be paid to a </w:t>
            </w:r>
            <w:r w:rsidR="0040326D" w:rsidRPr="007B098D">
              <w:rPr>
                <w:rFonts w:eastAsia="Calibri" w:cstheme="minorHAnsi"/>
                <w:lang w:eastAsia="en-AU"/>
              </w:rPr>
              <w:t>grant</w:t>
            </w:r>
            <w:r w:rsidR="0040326D">
              <w:rPr>
                <w:rFonts w:eastAsia="Calibri" w:cstheme="minorHAnsi"/>
                <w:lang w:eastAsia="en-AU"/>
              </w:rPr>
              <w:t xml:space="preserve"> recipient</w:t>
            </w:r>
            <w:r w:rsidR="0040326D" w:rsidRPr="007B098D">
              <w:rPr>
                <w:rFonts w:eastAsia="Calibri" w:cstheme="minorHAnsi"/>
                <w:lang w:eastAsia="en-AU"/>
              </w:rPr>
              <w:t xml:space="preserve"> </w:t>
            </w:r>
            <w:r w:rsidRPr="007B098D">
              <w:rPr>
                <w:rFonts w:eastAsia="Calibri" w:cstheme="minorHAnsi"/>
                <w:lang w:eastAsia="en-AU"/>
              </w:rPr>
              <w:t>other than the Commonwealth</w:t>
            </w:r>
          </w:p>
          <w:p w14:paraId="3DD35BEA" w14:textId="07B0EAD2" w:rsidR="00340616" w:rsidRPr="007B098D" w:rsidRDefault="006025B2" w:rsidP="0040326D">
            <w:pPr>
              <w:numPr>
                <w:ilvl w:val="0"/>
                <w:numId w:val="19"/>
              </w:numPr>
              <w:suppressAutoHyphens w:val="0"/>
              <w:spacing w:before="80" w:after="80" w:line="240" w:lineRule="auto"/>
              <w:ind w:left="459" w:hanging="425"/>
              <w:rPr>
                <w:rFonts w:eastAsia="Calibri" w:cstheme="minorHAnsi"/>
                <w:lang w:eastAsia="en-AU"/>
              </w:rPr>
            </w:pPr>
            <w:r w:rsidRPr="007B098D">
              <w:rPr>
                <w:rFonts w:eastAsia="Calibri" w:cstheme="minorHAnsi"/>
                <w:lang w:eastAsia="en-AU"/>
              </w:rPr>
              <w:t xml:space="preserve">which is intended to help address one or more of the Australian Government’s policy outcomes while assisting the </w:t>
            </w:r>
            <w:r w:rsidR="0040326D" w:rsidRPr="007B098D">
              <w:rPr>
                <w:rFonts w:eastAsia="Calibri" w:cstheme="minorHAnsi"/>
                <w:lang w:eastAsia="en-AU"/>
              </w:rPr>
              <w:t>grant</w:t>
            </w:r>
            <w:r w:rsidR="0040326D">
              <w:rPr>
                <w:rFonts w:eastAsia="Calibri" w:cstheme="minorHAnsi"/>
                <w:lang w:eastAsia="en-AU"/>
              </w:rPr>
              <w:t xml:space="preserve"> recipient</w:t>
            </w:r>
            <w:r w:rsidR="0040326D" w:rsidRPr="007B098D">
              <w:rPr>
                <w:rFonts w:eastAsia="Calibri" w:cstheme="minorHAnsi"/>
                <w:lang w:eastAsia="en-AU"/>
              </w:rPr>
              <w:t xml:space="preserve"> </w:t>
            </w:r>
            <w:r w:rsidRPr="007B098D">
              <w:rPr>
                <w:rFonts w:eastAsia="Calibri" w:cstheme="minorHAnsi"/>
                <w:lang w:eastAsia="en-AU"/>
              </w:rPr>
              <w:t>achieve its objectives</w:t>
            </w:r>
          </w:p>
        </w:tc>
      </w:tr>
      <w:tr w:rsidR="007D2BF3" w:rsidRPr="007B098D" w14:paraId="6C5B3505" w14:textId="77777777" w:rsidTr="00573CC0">
        <w:tc>
          <w:tcPr>
            <w:tcW w:w="4760" w:type="dxa"/>
          </w:tcPr>
          <w:p w14:paraId="11929598" w14:textId="30C421E2" w:rsidR="00340616" w:rsidRPr="007B098D" w:rsidRDefault="0037407B" w:rsidP="00220CF1">
            <w:pPr>
              <w:tabs>
                <w:tab w:val="left" w:pos="2835"/>
              </w:tabs>
              <w:spacing w:after="120"/>
            </w:pPr>
            <w:r>
              <w:t>G</w:t>
            </w:r>
            <w:r w:rsidR="00340616" w:rsidRPr="007B098D">
              <w:t xml:space="preserve">rant </w:t>
            </w:r>
            <w:r w:rsidR="00502E62">
              <w:t>activity</w:t>
            </w:r>
          </w:p>
        </w:tc>
        <w:tc>
          <w:tcPr>
            <w:tcW w:w="4760" w:type="dxa"/>
          </w:tcPr>
          <w:p w14:paraId="3F81A9C8" w14:textId="60B3CCD8" w:rsidR="00340616" w:rsidRPr="007B098D" w:rsidRDefault="006025B2" w:rsidP="0040326D">
            <w:pPr>
              <w:tabs>
                <w:tab w:val="left" w:pos="2835"/>
              </w:tabs>
              <w:spacing w:after="120"/>
              <w:rPr>
                <w:rFonts w:cstheme="minorHAnsi"/>
              </w:rPr>
            </w:pPr>
            <w:r w:rsidRPr="007B098D">
              <w:rPr>
                <w:rFonts w:eastAsia="Calibri" w:cstheme="minorHAnsi"/>
              </w:rPr>
              <w:t xml:space="preserve">The </w:t>
            </w:r>
            <w:r w:rsidR="0040326D">
              <w:rPr>
                <w:rFonts w:eastAsia="Calibri" w:cstheme="minorHAnsi"/>
              </w:rPr>
              <w:t>program</w:t>
            </w:r>
            <w:r w:rsidR="0040326D" w:rsidRPr="007B098D">
              <w:rPr>
                <w:rFonts w:eastAsia="Calibri" w:cstheme="minorHAnsi"/>
              </w:rPr>
              <w:t xml:space="preserve"> </w:t>
            </w:r>
            <w:r w:rsidRPr="007B098D">
              <w:rPr>
                <w:rFonts w:eastAsia="Calibri" w:cstheme="minorHAnsi"/>
              </w:rPr>
              <w:t xml:space="preserve">/ tasks / services that the </w:t>
            </w:r>
            <w:r w:rsidR="0040326D" w:rsidRPr="007B098D">
              <w:rPr>
                <w:rFonts w:eastAsia="Calibri" w:cstheme="minorHAnsi"/>
              </w:rPr>
              <w:t>grant</w:t>
            </w:r>
            <w:r w:rsidR="0040326D">
              <w:rPr>
                <w:rFonts w:eastAsia="Calibri" w:cstheme="minorHAnsi"/>
              </w:rPr>
              <w:t xml:space="preserve"> recipient</w:t>
            </w:r>
            <w:r w:rsidR="0040326D" w:rsidRPr="007B098D">
              <w:rPr>
                <w:rFonts w:eastAsia="Calibri" w:cstheme="minorHAnsi"/>
              </w:rPr>
              <w:t xml:space="preserve"> </w:t>
            </w:r>
            <w:r w:rsidRPr="007B098D">
              <w:rPr>
                <w:rFonts w:eastAsia="Calibri" w:cstheme="minorHAnsi"/>
              </w:rPr>
              <w:t>is required to undertake with the grant money. It is described in the Grant Agreement</w:t>
            </w:r>
            <w:r w:rsidR="00C400B0" w:rsidRPr="007B098D">
              <w:rPr>
                <w:rFonts w:eastAsia="Calibri" w:cstheme="minorHAnsi"/>
              </w:rPr>
              <w:t>.</w:t>
            </w:r>
          </w:p>
        </w:tc>
      </w:tr>
      <w:tr w:rsidR="007D2BF3" w:rsidRPr="007B098D" w14:paraId="7C2A1242" w14:textId="77777777" w:rsidTr="00573CC0">
        <w:tc>
          <w:tcPr>
            <w:tcW w:w="4760" w:type="dxa"/>
          </w:tcPr>
          <w:p w14:paraId="020DF915" w14:textId="6F766556" w:rsidR="00340616" w:rsidRPr="007B098D" w:rsidRDefault="0037407B" w:rsidP="00694DF9">
            <w:pPr>
              <w:tabs>
                <w:tab w:val="left" w:pos="2835"/>
              </w:tabs>
              <w:spacing w:after="120"/>
            </w:pPr>
            <w:r>
              <w:t>G</w:t>
            </w:r>
            <w:r w:rsidR="00340616" w:rsidRPr="007B098D">
              <w:t>rant agreement</w:t>
            </w:r>
          </w:p>
        </w:tc>
        <w:tc>
          <w:tcPr>
            <w:tcW w:w="4760" w:type="dxa"/>
          </w:tcPr>
          <w:p w14:paraId="6D193C45" w14:textId="77777777" w:rsidR="00340616" w:rsidRPr="007B098D" w:rsidRDefault="006025B2" w:rsidP="00694DF9">
            <w:pPr>
              <w:tabs>
                <w:tab w:val="left" w:pos="2835"/>
              </w:tabs>
              <w:spacing w:after="120"/>
            </w:pPr>
            <w:r w:rsidRPr="007B098D">
              <w:t>Sets out the relationship between the parties to the agreement, and specifies the details of the grant.</w:t>
            </w:r>
          </w:p>
        </w:tc>
      </w:tr>
      <w:tr w:rsidR="007D2BF3" w:rsidRPr="007B098D" w14:paraId="3C7BFC31" w14:textId="77777777" w:rsidTr="00573CC0">
        <w:tc>
          <w:tcPr>
            <w:tcW w:w="4760" w:type="dxa"/>
          </w:tcPr>
          <w:p w14:paraId="750B742C" w14:textId="013671B5" w:rsidR="00340616" w:rsidRPr="007B098D" w:rsidRDefault="0037407B" w:rsidP="00694DF9">
            <w:pPr>
              <w:tabs>
                <w:tab w:val="left" w:pos="2835"/>
              </w:tabs>
              <w:spacing w:after="120"/>
            </w:pPr>
            <w:r>
              <w:t>G</w:t>
            </w:r>
            <w:r w:rsidR="00340616" w:rsidRPr="007B098D">
              <w:t>rant opportunity</w:t>
            </w:r>
          </w:p>
        </w:tc>
        <w:tc>
          <w:tcPr>
            <w:tcW w:w="4760" w:type="dxa"/>
          </w:tcPr>
          <w:p w14:paraId="5374A21C" w14:textId="4620F315" w:rsidR="00340616" w:rsidRPr="007B098D" w:rsidRDefault="00340616" w:rsidP="00502E62">
            <w:pPr>
              <w:tabs>
                <w:tab w:val="left" w:pos="2835"/>
              </w:tabs>
              <w:spacing w:after="120"/>
            </w:pPr>
            <w:r w:rsidRPr="007B098D">
              <w:t xml:space="preserve">A notice published on </w:t>
            </w:r>
            <w:hyperlink r:id="rId33" w:history="1">
              <w:r w:rsidR="00C400B0" w:rsidRPr="007B098D">
                <w:rPr>
                  <w:rStyle w:val="Hyperlink"/>
                  <w:rFonts w:cstheme="minorBidi"/>
                </w:rPr>
                <w:t>GrantConnect</w:t>
              </w:r>
            </w:hyperlink>
            <w:r w:rsidRPr="007B098D">
              <w:t xml:space="preserve"> advertising the availability of Commonwealth grants. </w:t>
            </w:r>
          </w:p>
        </w:tc>
      </w:tr>
      <w:tr w:rsidR="007D2BF3" w:rsidRPr="007B098D" w14:paraId="63EED659" w14:textId="77777777" w:rsidTr="00573CC0">
        <w:tc>
          <w:tcPr>
            <w:tcW w:w="4760" w:type="dxa"/>
          </w:tcPr>
          <w:p w14:paraId="0EE23152" w14:textId="7FE58755" w:rsidR="00340616" w:rsidRPr="007B098D" w:rsidRDefault="0040326D" w:rsidP="0040326D">
            <w:pPr>
              <w:tabs>
                <w:tab w:val="left" w:pos="2835"/>
              </w:tabs>
              <w:spacing w:after="120"/>
            </w:pPr>
            <w:r>
              <w:lastRenderedPageBreak/>
              <w:t>G</w:t>
            </w:r>
            <w:r w:rsidRPr="007B098D">
              <w:t>rant</w:t>
            </w:r>
            <w:r>
              <w:t xml:space="preserve"> recipient</w:t>
            </w:r>
          </w:p>
        </w:tc>
        <w:tc>
          <w:tcPr>
            <w:tcW w:w="4760" w:type="dxa"/>
          </w:tcPr>
          <w:p w14:paraId="168ABFDA" w14:textId="17622B07" w:rsidR="00340616" w:rsidRPr="007B098D" w:rsidRDefault="00340616" w:rsidP="00502E62">
            <w:pPr>
              <w:tabs>
                <w:tab w:val="left" w:pos="2835"/>
              </w:tabs>
              <w:spacing w:after="120"/>
            </w:pPr>
            <w:r w:rsidRPr="007B098D">
              <w:t xml:space="preserve">An individual/organisation that has been awarded a grant. </w:t>
            </w:r>
          </w:p>
        </w:tc>
      </w:tr>
      <w:tr w:rsidR="00105E5A" w:rsidRPr="007B098D" w14:paraId="01D37891" w14:textId="77777777" w:rsidTr="00573CC0">
        <w:tc>
          <w:tcPr>
            <w:tcW w:w="4760" w:type="dxa"/>
          </w:tcPr>
          <w:p w14:paraId="03415385" w14:textId="51F5A823" w:rsidR="00105E5A" w:rsidRPr="007B098D" w:rsidRDefault="00105E5A" w:rsidP="004D6F30">
            <w:r>
              <w:t>Policy delegate</w:t>
            </w:r>
          </w:p>
        </w:tc>
        <w:tc>
          <w:tcPr>
            <w:tcW w:w="4760" w:type="dxa"/>
          </w:tcPr>
          <w:p w14:paraId="7C2DBDB3" w14:textId="77777777" w:rsidR="00105E5A" w:rsidRPr="007B098D" w:rsidRDefault="00105E5A" w:rsidP="004D6F30">
            <w:r w:rsidRPr="007B098D">
              <w:rPr>
                <w:rFonts w:cs="Arial"/>
                <w:lang w:eastAsia="en-AU"/>
              </w:rPr>
              <w:t>The person who makes a decision to award a grant.</w:t>
            </w:r>
          </w:p>
        </w:tc>
      </w:tr>
      <w:tr w:rsidR="00550A04" w:rsidRPr="007B098D" w14:paraId="63D9A240" w14:textId="77777777" w:rsidTr="00573CC0">
        <w:tc>
          <w:tcPr>
            <w:tcW w:w="4760" w:type="dxa"/>
          </w:tcPr>
          <w:p w14:paraId="17CC9E13" w14:textId="062E6DE0" w:rsidR="00550A04" w:rsidRDefault="00550A04" w:rsidP="00694DF9">
            <w:pPr>
              <w:tabs>
                <w:tab w:val="left" w:pos="2835"/>
              </w:tabs>
              <w:spacing w:after="120"/>
            </w:pPr>
            <w:r>
              <w:t>Reconnect service</w:t>
            </w:r>
          </w:p>
        </w:tc>
        <w:tc>
          <w:tcPr>
            <w:tcW w:w="4760" w:type="dxa"/>
          </w:tcPr>
          <w:p w14:paraId="1FD90676" w14:textId="6C165C05" w:rsidR="00550A04" w:rsidRPr="007B098D" w:rsidRDefault="00573CC0">
            <w:pPr>
              <w:tabs>
                <w:tab w:val="left" w:pos="2835"/>
              </w:tabs>
              <w:spacing w:after="120"/>
            </w:pPr>
            <w:r>
              <w:t xml:space="preserve">There are </w:t>
            </w:r>
            <w:r w:rsidR="00105E5A">
              <w:t>1</w:t>
            </w:r>
            <w:r w:rsidR="00550A04">
              <w:t>02 Reconnect services</w:t>
            </w:r>
            <w:r w:rsidR="00105E5A">
              <w:t xml:space="preserve"> </w:t>
            </w:r>
            <w:r w:rsidR="00550A04">
              <w:t xml:space="preserve">delivered nationally under the Reconnect </w:t>
            </w:r>
            <w:r w:rsidR="00E12791">
              <w:t>P</w:t>
            </w:r>
            <w:r w:rsidR="00550A04">
              <w:t>rogram.</w:t>
            </w:r>
          </w:p>
        </w:tc>
      </w:tr>
      <w:tr w:rsidR="007D2BF3" w:rsidRPr="007B098D" w14:paraId="450D78E0" w14:textId="77777777" w:rsidTr="00573CC0">
        <w:tc>
          <w:tcPr>
            <w:tcW w:w="4760" w:type="dxa"/>
          </w:tcPr>
          <w:p w14:paraId="0930934C" w14:textId="566C3D14" w:rsidR="00340616" w:rsidRPr="007B098D" w:rsidRDefault="0037407B" w:rsidP="00694DF9">
            <w:pPr>
              <w:tabs>
                <w:tab w:val="left" w:pos="2835"/>
              </w:tabs>
              <w:spacing w:after="120"/>
            </w:pPr>
            <w:r>
              <w:t>S</w:t>
            </w:r>
            <w:r w:rsidR="00340616" w:rsidRPr="007B098D">
              <w:t>election process</w:t>
            </w:r>
          </w:p>
        </w:tc>
        <w:tc>
          <w:tcPr>
            <w:tcW w:w="4760" w:type="dxa"/>
          </w:tcPr>
          <w:p w14:paraId="278F71CC" w14:textId="365F3C67" w:rsidR="00340616" w:rsidRPr="007B098D" w:rsidRDefault="00340616" w:rsidP="00502E62">
            <w:pPr>
              <w:tabs>
                <w:tab w:val="left" w:pos="2835"/>
              </w:tabs>
              <w:spacing w:after="120"/>
            </w:pPr>
            <w:r w:rsidRPr="007B098D">
              <w:t xml:space="preserve">The method used to select </w:t>
            </w:r>
            <w:r w:rsidR="0040326D" w:rsidRPr="007B098D">
              <w:t>grant</w:t>
            </w:r>
            <w:r w:rsidR="0040326D">
              <w:t xml:space="preserve"> recipient</w:t>
            </w:r>
            <w:r w:rsidR="0040326D" w:rsidRPr="007B098D">
              <w:t>s</w:t>
            </w:r>
            <w:r w:rsidRPr="007B098D">
              <w:t xml:space="preserve">. This process may involve the assessment of applications against the eligibility criteria and/or the assessment criteria. </w:t>
            </w:r>
          </w:p>
        </w:tc>
      </w:tr>
      <w:tr w:rsidR="0040326D" w:rsidRPr="007B098D" w14:paraId="38168D48" w14:textId="77777777" w:rsidTr="00573CC0">
        <w:tc>
          <w:tcPr>
            <w:tcW w:w="4760" w:type="dxa"/>
          </w:tcPr>
          <w:p w14:paraId="7AB08B6F" w14:textId="7C670308" w:rsidR="0040326D" w:rsidRDefault="0040326D" w:rsidP="00694DF9">
            <w:pPr>
              <w:tabs>
                <w:tab w:val="left" w:pos="2835"/>
              </w:tabs>
              <w:spacing w:after="120"/>
            </w:pPr>
            <w:r>
              <w:t>Service Delivery Plan</w:t>
            </w:r>
          </w:p>
        </w:tc>
        <w:tc>
          <w:tcPr>
            <w:tcW w:w="4760" w:type="dxa"/>
          </w:tcPr>
          <w:p w14:paraId="61E20CEB" w14:textId="081C8899" w:rsidR="0040326D" w:rsidRPr="007B098D" w:rsidRDefault="009D0771">
            <w:pPr>
              <w:tabs>
                <w:tab w:val="left" w:pos="2835"/>
              </w:tabs>
              <w:spacing w:after="120"/>
            </w:pPr>
            <w:r>
              <w:t xml:space="preserve">Part of the application process that captures </w:t>
            </w:r>
            <w:r w:rsidR="008C28A5">
              <w:t>the</w:t>
            </w:r>
            <w:r>
              <w:t xml:space="preserve"> capacity and commitment </w:t>
            </w:r>
            <w:r w:rsidR="008C28A5">
              <w:t>of eligible candidates t</w:t>
            </w:r>
            <w:r>
              <w:t xml:space="preserve">o deliver the </w:t>
            </w:r>
            <w:r w:rsidR="00E12791">
              <w:t>Reconnect P</w:t>
            </w:r>
            <w:r>
              <w:t>rogram.</w:t>
            </w:r>
          </w:p>
        </w:tc>
      </w:tr>
    </w:tbl>
    <w:p w14:paraId="30E2F414" w14:textId="77777777" w:rsidR="00340616" w:rsidRPr="007B098D" w:rsidRDefault="00340616" w:rsidP="00340616">
      <w:pPr>
        <w:spacing w:after="0" w:line="240" w:lineRule="auto"/>
      </w:pPr>
      <w:r w:rsidRPr="007B098D">
        <w:br w:type="page"/>
      </w:r>
    </w:p>
    <w:p w14:paraId="665E6C29" w14:textId="77777777" w:rsidR="00E912F1" w:rsidRDefault="00E912F1" w:rsidP="00E912F1">
      <w:pPr>
        <w:pStyle w:val="Heading2"/>
      </w:pPr>
      <w:bookmarkStart w:id="157" w:name="_Toc506544533"/>
      <w:bookmarkStart w:id="158" w:name="_Toc507580914"/>
      <w:r>
        <w:lastRenderedPageBreak/>
        <w:t>Appendix A: Existing Reconnect services</w:t>
      </w:r>
      <w:bookmarkEnd w:id="157"/>
      <w:bookmarkEnd w:id="158"/>
    </w:p>
    <w:tbl>
      <w:tblPr>
        <w:tblStyle w:val="TableGridLight1"/>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Existing Reconnect Services"/>
        <w:tblDescription w:val="List of existing Reconnect services who are eligible candidates for this Reconnect grant opportunity."/>
      </w:tblPr>
      <w:tblGrid>
        <w:gridCol w:w="3397"/>
        <w:gridCol w:w="2977"/>
        <w:gridCol w:w="2905"/>
      </w:tblGrid>
      <w:tr w:rsidR="00E912F1" w14:paraId="182880A6" w14:textId="77777777" w:rsidTr="00E912F1">
        <w:trPr>
          <w:cantSplit/>
          <w:tblHeader/>
        </w:trPr>
        <w:tc>
          <w:tcPr>
            <w:tcW w:w="3397" w:type="dxa"/>
            <w:tcBorders>
              <w:top w:val="single" w:sz="2" w:space="0" w:color="auto"/>
              <w:left w:val="single" w:sz="2" w:space="0" w:color="auto"/>
              <w:bottom w:val="single" w:sz="2" w:space="0" w:color="auto"/>
              <w:right w:val="single" w:sz="2" w:space="0" w:color="auto"/>
            </w:tcBorders>
            <w:vAlign w:val="center"/>
            <w:hideMark/>
          </w:tcPr>
          <w:p w14:paraId="4F685DF3" w14:textId="77777777" w:rsidR="00E912F1" w:rsidRDefault="00E912F1">
            <w:pPr>
              <w:keepLines/>
              <w:widowControl w:val="0"/>
              <w:suppressAutoHyphens w:val="0"/>
              <w:spacing w:beforeLines="80" w:before="192" w:afterLines="80" w:after="192" w:line="240" w:lineRule="auto"/>
              <w:rPr>
                <w:rFonts w:ascii="Arial" w:eastAsia="Times New Roman" w:hAnsi="Arial" w:cs="Arial"/>
                <w:b/>
                <w:sz w:val="20"/>
                <w:szCs w:val="21"/>
                <w:lang w:eastAsia="en-AU"/>
              </w:rPr>
            </w:pPr>
            <w:r>
              <w:rPr>
                <w:rFonts w:ascii="Arial" w:eastAsia="Times New Roman" w:hAnsi="Arial" w:cs="Arial"/>
                <w:b/>
                <w:sz w:val="20"/>
                <w:szCs w:val="21"/>
                <w:lang w:eastAsia="en-AU"/>
              </w:rPr>
              <w:t>Reconnect service</w:t>
            </w:r>
          </w:p>
        </w:tc>
        <w:tc>
          <w:tcPr>
            <w:tcW w:w="2977" w:type="dxa"/>
            <w:tcBorders>
              <w:top w:val="single" w:sz="2" w:space="0" w:color="auto"/>
              <w:left w:val="single" w:sz="2" w:space="0" w:color="auto"/>
              <w:bottom w:val="single" w:sz="2" w:space="0" w:color="auto"/>
              <w:right w:val="single" w:sz="2" w:space="0" w:color="auto"/>
            </w:tcBorders>
            <w:vAlign w:val="center"/>
            <w:hideMark/>
          </w:tcPr>
          <w:p w14:paraId="71E9132F" w14:textId="77777777" w:rsidR="00E912F1" w:rsidRDefault="00E912F1">
            <w:pPr>
              <w:keepLines/>
              <w:widowControl w:val="0"/>
              <w:suppressAutoHyphens w:val="0"/>
              <w:spacing w:beforeLines="80" w:before="192" w:afterLines="80" w:after="192" w:line="240" w:lineRule="auto"/>
              <w:rPr>
                <w:rFonts w:ascii="Arial" w:eastAsia="Times New Roman" w:hAnsi="Arial" w:cs="Arial"/>
                <w:b/>
                <w:sz w:val="20"/>
                <w:szCs w:val="21"/>
                <w:lang w:eastAsia="en-AU"/>
              </w:rPr>
            </w:pPr>
            <w:r>
              <w:rPr>
                <w:rFonts w:ascii="Arial" w:eastAsia="Times New Roman" w:hAnsi="Arial" w:cs="Arial"/>
                <w:b/>
                <w:sz w:val="20"/>
                <w:szCs w:val="21"/>
                <w:lang w:eastAsia="en-AU"/>
              </w:rPr>
              <w:t>Grant recipient</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591DF19" w14:textId="77777777" w:rsidR="00E912F1" w:rsidRDefault="00E912F1">
            <w:pPr>
              <w:keepLines/>
              <w:widowControl w:val="0"/>
              <w:suppressAutoHyphens w:val="0"/>
              <w:spacing w:beforeLines="80" w:before="192" w:afterLines="80" w:after="192" w:line="240" w:lineRule="auto"/>
              <w:rPr>
                <w:rFonts w:ascii="Arial" w:eastAsia="Times New Roman" w:hAnsi="Arial" w:cs="Arial"/>
                <w:b/>
                <w:sz w:val="20"/>
                <w:szCs w:val="21"/>
                <w:lang w:eastAsia="en-AU"/>
              </w:rPr>
            </w:pPr>
            <w:r>
              <w:rPr>
                <w:rFonts w:ascii="Arial" w:eastAsia="Times New Roman" w:hAnsi="Arial" w:cs="Arial"/>
                <w:b/>
                <w:sz w:val="20"/>
                <w:szCs w:val="21"/>
                <w:lang w:eastAsia="en-AU"/>
              </w:rPr>
              <w:t>Service area</w:t>
            </w:r>
          </w:p>
        </w:tc>
      </w:tr>
      <w:tr w:rsidR="00E912F1" w14:paraId="5705540E" w14:textId="77777777" w:rsidTr="00E912F1">
        <w:trPr>
          <w:cantSplit/>
        </w:trPr>
        <w:tc>
          <w:tcPr>
            <w:tcW w:w="3397" w:type="dxa"/>
            <w:tcBorders>
              <w:top w:val="single" w:sz="2" w:space="0" w:color="auto"/>
              <w:left w:val="single" w:sz="2" w:space="0" w:color="auto"/>
              <w:bottom w:val="single" w:sz="2" w:space="0" w:color="auto"/>
              <w:right w:val="nil"/>
            </w:tcBorders>
            <w:vAlign w:val="center"/>
            <w:hideMark/>
          </w:tcPr>
          <w:p w14:paraId="64DC2D7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b/>
                <w:sz w:val="21"/>
                <w:szCs w:val="21"/>
                <w:lang w:eastAsia="en-AU"/>
              </w:rPr>
              <w:t>New South Wales</w:t>
            </w:r>
          </w:p>
        </w:tc>
        <w:tc>
          <w:tcPr>
            <w:tcW w:w="2977" w:type="dxa"/>
            <w:tcBorders>
              <w:top w:val="single" w:sz="2" w:space="0" w:color="auto"/>
              <w:left w:val="nil"/>
              <w:bottom w:val="single" w:sz="2" w:space="0" w:color="auto"/>
              <w:right w:val="nil"/>
            </w:tcBorders>
            <w:vAlign w:val="center"/>
          </w:tcPr>
          <w:p w14:paraId="6DC9A4F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c>
          <w:tcPr>
            <w:tcW w:w="2905" w:type="dxa"/>
            <w:tcBorders>
              <w:top w:val="single" w:sz="2" w:space="0" w:color="auto"/>
              <w:left w:val="nil"/>
              <w:bottom w:val="single" w:sz="2" w:space="0" w:color="auto"/>
              <w:right w:val="single" w:sz="2" w:space="0" w:color="auto"/>
            </w:tcBorders>
            <w:vAlign w:val="center"/>
          </w:tcPr>
          <w:p w14:paraId="6BCA9D6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r>
      <w:tr w:rsidR="00E912F1" w14:paraId="0B659CA5"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2767CA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Armidale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1697A9F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EACH</w:t>
            </w:r>
          </w:p>
        </w:tc>
        <w:tc>
          <w:tcPr>
            <w:tcW w:w="2905" w:type="dxa"/>
            <w:tcBorders>
              <w:top w:val="single" w:sz="2" w:space="0" w:color="auto"/>
              <w:left w:val="single" w:sz="2" w:space="0" w:color="auto"/>
              <w:bottom w:val="single" w:sz="2" w:space="0" w:color="auto"/>
              <w:right w:val="single" w:sz="2" w:space="0" w:color="auto"/>
            </w:tcBorders>
            <w:vAlign w:val="center"/>
            <w:hideMark/>
          </w:tcPr>
          <w:p w14:paraId="535F55A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Armidale, Inverell, Tenterfield</w:t>
            </w:r>
          </w:p>
        </w:tc>
      </w:tr>
      <w:tr w:rsidR="00E912F1" w14:paraId="4364AE49"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437298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Bankstown / Auburn / Parramatta / Blacktown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340F3B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Anglicare Community Services</w:t>
            </w:r>
          </w:p>
        </w:tc>
        <w:tc>
          <w:tcPr>
            <w:tcW w:w="2905" w:type="dxa"/>
            <w:tcBorders>
              <w:top w:val="single" w:sz="2" w:space="0" w:color="auto"/>
              <w:left w:val="single" w:sz="2" w:space="0" w:color="auto"/>
              <w:bottom w:val="single" w:sz="2" w:space="0" w:color="auto"/>
              <w:right w:val="single" w:sz="2" w:space="0" w:color="auto"/>
            </w:tcBorders>
            <w:vAlign w:val="center"/>
            <w:hideMark/>
          </w:tcPr>
          <w:p w14:paraId="4DD36F6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Western Sydney</w:t>
            </w:r>
          </w:p>
        </w:tc>
      </w:tr>
      <w:tr w:rsidR="00E912F1" w14:paraId="25F782A7"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87EFC6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Bega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AA541F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Campbell Page Limited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00DFD4E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Bega, South Coast of NSW</w:t>
            </w:r>
          </w:p>
        </w:tc>
      </w:tr>
      <w:tr w:rsidR="00E912F1" w14:paraId="3C714A3F"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35C074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Blacktown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1C8F0BA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Trustee for the Salvation Army (NSW) Property Trust</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6BE453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Blacktown</w:t>
            </w:r>
          </w:p>
        </w:tc>
      </w:tr>
      <w:tr w:rsidR="00E912F1" w14:paraId="73873EA4"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613A222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Boonjaga Munggura Eurobodalla Aboriginal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E3D5F7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Campbell Page Limited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384AA5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Eurobodalla</w:t>
            </w:r>
          </w:p>
        </w:tc>
      </w:tr>
      <w:tr w:rsidR="00E912F1" w14:paraId="736DD449"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67B098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Bourke / Brewarrina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9291B8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Trustees of the Roman Catholic Church for the Diocese of Wilcannia-Forbes</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912706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Bourke, Brewarrina</w:t>
            </w:r>
          </w:p>
        </w:tc>
      </w:tr>
      <w:tr w:rsidR="00E912F1" w14:paraId="40DDEECF"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775E45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Broken Hill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0C4AB3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Mission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73E8B11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Broken Hill</w:t>
            </w:r>
          </w:p>
        </w:tc>
      </w:tr>
      <w:tr w:rsidR="00E912F1" w14:paraId="3785B9A0"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D1F4B0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Canterbury / Marrickville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48D03A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Barnardos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40D1466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Inner West</w:t>
            </w:r>
          </w:p>
        </w:tc>
      </w:tr>
      <w:tr w:rsidR="00E912F1" w14:paraId="3D8BB988"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02F066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Central West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471601C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Roman Catholic Church for the Archdiocese of Canberra and Goulburn as Trustees for CatholicCare</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24FE18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Orange Region</w:t>
            </w:r>
          </w:p>
        </w:tc>
      </w:tr>
      <w:tr w:rsidR="00E912F1" w14:paraId="13FB2B49"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45966C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Cobar / Nyngan / Warren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4C9C2D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Barnardos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B45131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Cobar, Nyngan – Warren</w:t>
            </w:r>
          </w:p>
        </w:tc>
      </w:tr>
      <w:tr w:rsidR="00E912F1" w14:paraId="03B2B744"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5B84AA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Coonabarabran / Coonamble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A14351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MacKillop Family Services Limited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4469AE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Coonabarabran, Cobar </w:t>
            </w:r>
          </w:p>
        </w:tc>
      </w:tr>
      <w:tr w:rsidR="00E912F1" w14:paraId="0D79437C"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A2D698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Dubbo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B35E78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Uniting Church in Australia Property Trust (NSW)</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E0052E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Dubbo</w:t>
            </w:r>
          </w:p>
        </w:tc>
      </w:tr>
      <w:tr w:rsidR="00E912F1" w14:paraId="4B7B73F4"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01E9E2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Fairfield / Liverpool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1A6EBA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Anglicare Community Services</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BAC490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Western Sydney</w:t>
            </w:r>
          </w:p>
        </w:tc>
      </w:tr>
      <w:tr w:rsidR="00E912F1" w14:paraId="40CD9C09"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A1C37C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lastRenderedPageBreak/>
              <w:t>Inner City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794827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Mission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75EF44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Inner Sydney</w:t>
            </w:r>
          </w:p>
        </w:tc>
      </w:tr>
      <w:tr w:rsidR="00E912F1" w14:paraId="0329EF0A"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AE7DC1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Kempsey / Hastings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1BF40C0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EACH</w:t>
            </w:r>
          </w:p>
        </w:tc>
        <w:tc>
          <w:tcPr>
            <w:tcW w:w="2905" w:type="dxa"/>
            <w:tcBorders>
              <w:top w:val="single" w:sz="2" w:space="0" w:color="auto"/>
              <w:left w:val="single" w:sz="2" w:space="0" w:color="auto"/>
              <w:bottom w:val="single" w:sz="2" w:space="0" w:color="auto"/>
              <w:right w:val="single" w:sz="2" w:space="0" w:color="auto"/>
            </w:tcBorders>
            <w:vAlign w:val="center"/>
            <w:hideMark/>
          </w:tcPr>
          <w:p w14:paraId="7C7DDA3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Port Macquarie</w:t>
            </w:r>
          </w:p>
        </w:tc>
      </w:tr>
      <w:tr w:rsidR="00E912F1" w14:paraId="3FD171F2"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AC411C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Macarthur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4EEB9DA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Uniting Church in Australia Property Trust (NSW)</w:t>
            </w:r>
          </w:p>
        </w:tc>
        <w:tc>
          <w:tcPr>
            <w:tcW w:w="2905" w:type="dxa"/>
            <w:tcBorders>
              <w:top w:val="single" w:sz="2" w:space="0" w:color="auto"/>
              <w:left w:val="single" w:sz="2" w:space="0" w:color="auto"/>
              <w:bottom w:val="single" w:sz="2" w:space="0" w:color="auto"/>
              <w:right w:val="single" w:sz="2" w:space="0" w:color="auto"/>
            </w:tcBorders>
            <w:vAlign w:val="center"/>
            <w:hideMark/>
          </w:tcPr>
          <w:p w14:paraId="400CA2E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Outer South West Sydney</w:t>
            </w:r>
          </w:p>
        </w:tc>
      </w:tr>
      <w:tr w:rsidR="00E912F1" w14:paraId="4C7D30E4"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610D337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Mental Health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27B70C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Trustee for the Salvation Army (NSW) Property Trust</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4A296B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Sutherland Shire</w:t>
            </w:r>
          </w:p>
        </w:tc>
      </w:tr>
      <w:tr w:rsidR="00E912F1" w14:paraId="2CD65910"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9C9741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Mudgee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407696D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Barnardos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085172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Mudgee Region</w:t>
            </w:r>
          </w:p>
        </w:tc>
      </w:tr>
      <w:tr w:rsidR="00E912F1" w14:paraId="7346A2DC"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623742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Nambucca Bellingen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92B147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Lifetime Connect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54BD0A7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Bellingen, Macksville, Nambucca</w:t>
            </w:r>
          </w:p>
        </w:tc>
      </w:tr>
      <w:tr w:rsidR="00E912F1" w14:paraId="05F1093E"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7E2BDE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Narrabri / Gunnedah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09BCA4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Tamworth Family Support Service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03AC597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Gunnedah, Narrabri Region</w:t>
            </w:r>
          </w:p>
        </w:tc>
      </w:tr>
      <w:tr w:rsidR="00E912F1" w14:paraId="7755EBDA"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AFC4F4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Penrith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C7A937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Wesley Community Services Limited </w:t>
            </w:r>
          </w:p>
        </w:tc>
        <w:tc>
          <w:tcPr>
            <w:tcW w:w="2905" w:type="dxa"/>
            <w:tcBorders>
              <w:top w:val="single" w:sz="2" w:space="0" w:color="auto"/>
              <w:left w:val="single" w:sz="2" w:space="0" w:color="auto"/>
              <w:bottom w:val="single" w:sz="2" w:space="0" w:color="auto"/>
              <w:right w:val="single" w:sz="2" w:space="0" w:color="auto"/>
            </w:tcBorders>
            <w:vAlign w:val="center"/>
            <w:hideMark/>
          </w:tcPr>
          <w:p w14:paraId="5577FDF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Penrith, Blue Mountains</w:t>
            </w:r>
          </w:p>
        </w:tc>
      </w:tr>
      <w:tr w:rsidR="00E912F1" w14:paraId="1D9FDDB0"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645FA3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RAPT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59CD8B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Uniting Church in Australia Property Trust (NSW)</w:t>
            </w:r>
          </w:p>
        </w:tc>
        <w:tc>
          <w:tcPr>
            <w:tcW w:w="2905" w:type="dxa"/>
            <w:tcBorders>
              <w:top w:val="single" w:sz="2" w:space="0" w:color="auto"/>
              <w:left w:val="single" w:sz="2" w:space="0" w:color="auto"/>
              <w:bottom w:val="single" w:sz="2" w:space="0" w:color="auto"/>
              <w:right w:val="single" w:sz="2" w:space="0" w:color="auto"/>
            </w:tcBorders>
            <w:vAlign w:val="center"/>
            <w:hideMark/>
          </w:tcPr>
          <w:p w14:paraId="5D338C7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Gosford, Wyong</w:t>
            </w:r>
          </w:p>
        </w:tc>
      </w:tr>
      <w:tr w:rsidR="00E912F1" w14:paraId="19BF5AB1"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9086E7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Resourcing Adolescent and Families Team</w:t>
            </w:r>
          </w:p>
        </w:tc>
        <w:tc>
          <w:tcPr>
            <w:tcW w:w="2977" w:type="dxa"/>
            <w:tcBorders>
              <w:top w:val="single" w:sz="2" w:space="0" w:color="auto"/>
              <w:left w:val="single" w:sz="2" w:space="0" w:color="auto"/>
              <w:bottom w:val="single" w:sz="2" w:space="0" w:color="auto"/>
              <w:right w:val="single" w:sz="2" w:space="0" w:color="auto"/>
            </w:tcBorders>
            <w:vAlign w:val="center"/>
            <w:hideMark/>
          </w:tcPr>
          <w:p w14:paraId="7382E10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Southern Youth and Family Services Limited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7EFF0DB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Dapto, Port Kembla, Wollongong</w:t>
            </w:r>
          </w:p>
        </w:tc>
      </w:tr>
      <w:tr w:rsidR="00E912F1" w14:paraId="65744195"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D06E6F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Samaritans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CD80B3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Samaritans Foundation Diocese of Newcastle</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7341E1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Newcastle Region, Cessnock, Maitland</w:t>
            </w:r>
          </w:p>
        </w:tc>
      </w:tr>
      <w:tr w:rsidR="00E912F1" w14:paraId="23798A06"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804E56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Social Futures</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EE2101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Social Futures</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19104F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Dorrigo, Clarence Valley, Tweed, Richmond</w:t>
            </w:r>
          </w:p>
        </w:tc>
      </w:tr>
      <w:tr w:rsidR="00E912F1" w14:paraId="2194CD9C"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8B0C46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St George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06C3E9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St George Youth Services</w:t>
            </w:r>
          </w:p>
        </w:tc>
        <w:tc>
          <w:tcPr>
            <w:tcW w:w="2905" w:type="dxa"/>
            <w:tcBorders>
              <w:top w:val="single" w:sz="2" w:space="0" w:color="auto"/>
              <w:left w:val="single" w:sz="2" w:space="0" w:color="auto"/>
              <w:bottom w:val="single" w:sz="2" w:space="0" w:color="auto"/>
              <w:right w:val="single" w:sz="2" w:space="0" w:color="auto"/>
            </w:tcBorders>
            <w:vAlign w:val="center"/>
            <w:hideMark/>
          </w:tcPr>
          <w:p w14:paraId="53A950F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South East Sydney</w:t>
            </w:r>
          </w:p>
        </w:tc>
      </w:tr>
      <w:tr w:rsidR="00E912F1" w14:paraId="1D1E614A"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64A0947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Twenty 10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7F6D6FC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Twenty-Ten Association Incorporated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466F6F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Inner Sydney</w:t>
            </w:r>
          </w:p>
        </w:tc>
      </w:tr>
      <w:tr w:rsidR="00E912F1" w14:paraId="124B855C"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18726C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Vinnies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8E68FE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St Vincent de Paul Society NSW</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02B904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Deniliquin, Hay, Moama</w:t>
            </w:r>
          </w:p>
        </w:tc>
      </w:tr>
      <w:tr w:rsidR="00E912F1" w14:paraId="59F4129A"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647D46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lastRenderedPageBreak/>
              <w:t>Walgett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CACD6F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MacKillop Family Services Limited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4DC0010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Walgett</w:t>
            </w:r>
          </w:p>
        </w:tc>
      </w:tr>
      <w:tr w:rsidR="00E912F1" w14:paraId="4A18127D"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37A8C7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Wellington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F6B880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Barnardos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B4D288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Wellington, Narromine</w:t>
            </w:r>
          </w:p>
        </w:tc>
      </w:tr>
      <w:tr w:rsidR="00E912F1" w14:paraId="705976AB" w14:textId="77777777" w:rsidTr="00E912F1">
        <w:trPr>
          <w:cantSplit/>
        </w:trPr>
        <w:tc>
          <w:tcPr>
            <w:tcW w:w="3397" w:type="dxa"/>
            <w:tcBorders>
              <w:top w:val="single" w:sz="2" w:space="0" w:color="auto"/>
              <w:left w:val="single" w:sz="2" w:space="0" w:color="auto"/>
              <w:bottom w:val="single" w:sz="2" w:space="0" w:color="auto"/>
              <w:right w:val="nil"/>
            </w:tcBorders>
            <w:vAlign w:val="center"/>
            <w:hideMark/>
          </w:tcPr>
          <w:p w14:paraId="188A2AA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b/>
                <w:sz w:val="21"/>
                <w:szCs w:val="21"/>
                <w:lang w:eastAsia="en-AU"/>
              </w:rPr>
              <w:t>Australian Capital Territory</w:t>
            </w:r>
          </w:p>
        </w:tc>
        <w:tc>
          <w:tcPr>
            <w:tcW w:w="2977" w:type="dxa"/>
            <w:tcBorders>
              <w:top w:val="single" w:sz="2" w:space="0" w:color="auto"/>
              <w:left w:val="nil"/>
              <w:bottom w:val="single" w:sz="2" w:space="0" w:color="auto"/>
              <w:right w:val="nil"/>
            </w:tcBorders>
            <w:vAlign w:val="center"/>
          </w:tcPr>
          <w:p w14:paraId="0792984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c>
          <w:tcPr>
            <w:tcW w:w="2905" w:type="dxa"/>
            <w:tcBorders>
              <w:top w:val="single" w:sz="2" w:space="0" w:color="auto"/>
              <w:left w:val="nil"/>
              <w:bottom w:val="single" w:sz="2" w:space="0" w:color="auto"/>
              <w:right w:val="single" w:sz="2" w:space="0" w:color="auto"/>
            </w:tcBorders>
            <w:vAlign w:val="center"/>
          </w:tcPr>
          <w:p w14:paraId="1DE8358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r>
      <w:tr w:rsidR="00E912F1" w14:paraId="5C7E9402"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32A720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Gugan Gulwan Reconnect </w:t>
            </w:r>
          </w:p>
        </w:tc>
        <w:tc>
          <w:tcPr>
            <w:tcW w:w="2977" w:type="dxa"/>
            <w:tcBorders>
              <w:top w:val="single" w:sz="2" w:space="0" w:color="auto"/>
              <w:left w:val="single" w:sz="2" w:space="0" w:color="auto"/>
              <w:bottom w:val="single" w:sz="2" w:space="0" w:color="auto"/>
              <w:right w:val="single" w:sz="2" w:space="0" w:color="auto"/>
            </w:tcBorders>
            <w:vAlign w:val="center"/>
            <w:hideMark/>
          </w:tcPr>
          <w:p w14:paraId="7E659D1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Gugan Gulwan Youth Aboriginal Corporation</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B490CD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Statewide</w:t>
            </w:r>
          </w:p>
        </w:tc>
      </w:tr>
      <w:tr w:rsidR="00E912F1" w14:paraId="1036AE98"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F00ECE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Multicultural Youth Service</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18CAA5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Queanbeyan Multilingual Centre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C6F986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Statewide</w:t>
            </w:r>
          </w:p>
        </w:tc>
      </w:tr>
      <w:tr w:rsidR="00E912F1" w14:paraId="6E325DD2"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CD4A46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ACT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4B4038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Roman Catholic Church for the Archdiocese of Canberra and Goulburn as Trustees for CatholicCare</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8F8DC9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Statewide</w:t>
            </w:r>
          </w:p>
        </w:tc>
      </w:tr>
      <w:tr w:rsidR="00E912F1" w14:paraId="0D253C83" w14:textId="77777777" w:rsidTr="00E912F1">
        <w:trPr>
          <w:cantSplit/>
        </w:trPr>
        <w:tc>
          <w:tcPr>
            <w:tcW w:w="3397" w:type="dxa"/>
            <w:tcBorders>
              <w:top w:val="single" w:sz="2" w:space="0" w:color="auto"/>
              <w:left w:val="single" w:sz="2" w:space="0" w:color="auto"/>
              <w:bottom w:val="single" w:sz="2" w:space="0" w:color="auto"/>
              <w:right w:val="nil"/>
            </w:tcBorders>
            <w:vAlign w:val="center"/>
            <w:hideMark/>
          </w:tcPr>
          <w:p w14:paraId="1D46358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b/>
                <w:sz w:val="21"/>
                <w:szCs w:val="21"/>
                <w:lang w:eastAsia="en-AU"/>
              </w:rPr>
              <w:t>Northern Territory</w:t>
            </w:r>
          </w:p>
        </w:tc>
        <w:tc>
          <w:tcPr>
            <w:tcW w:w="2977" w:type="dxa"/>
            <w:tcBorders>
              <w:top w:val="single" w:sz="2" w:space="0" w:color="auto"/>
              <w:left w:val="nil"/>
              <w:bottom w:val="single" w:sz="2" w:space="0" w:color="auto"/>
              <w:right w:val="nil"/>
            </w:tcBorders>
            <w:vAlign w:val="center"/>
          </w:tcPr>
          <w:p w14:paraId="297F653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c>
          <w:tcPr>
            <w:tcW w:w="2905" w:type="dxa"/>
            <w:tcBorders>
              <w:top w:val="single" w:sz="2" w:space="0" w:color="auto"/>
              <w:left w:val="nil"/>
              <w:bottom w:val="single" w:sz="2" w:space="0" w:color="auto"/>
              <w:right w:val="single" w:sz="2" w:space="0" w:color="auto"/>
            </w:tcBorders>
            <w:vAlign w:val="center"/>
          </w:tcPr>
          <w:p w14:paraId="175AB02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r>
      <w:tr w:rsidR="00E912F1" w14:paraId="6D321B32"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688F2DB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Connect Darwin</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7DA24F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Anglicare N.T. LTD.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6C9F7B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Darwin Region</w:t>
            </w:r>
          </w:p>
        </w:tc>
      </w:tr>
      <w:tr w:rsidR="00E912F1" w14:paraId="67BB4ACD"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64A51F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Connect East Arnhem Land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C3638E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Anglicare N.T. LTD.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732ED0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East Arnhem</w:t>
            </w:r>
          </w:p>
        </w:tc>
      </w:tr>
      <w:tr w:rsidR="00E912F1" w14:paraId="5BA4BC6D"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7319BF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Connect Palmerston</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5388E5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Anglicare N.T. LTD.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45B8BFD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Palmerston</w:t>
            </w:r>
          </w:p>
        </w:tc>
      </w:tr>
      <w:tr w:rsidR="00E912F1" w14:paraId="1747BC4B"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9DD7E3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Melaleuca Refugee Centre</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13FA49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Melaleuca Refugee Centre Torture &amp; Trauma Survivor’s Service of the NT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19975C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Darwin Region</w:t>
            </w:r>
          </w:p>
        </w:tc>
      </w:tr>
      <w:tr w:rsidR="00E912F1" w14:paraId="1376DBC1"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60F45C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Alice Springs</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2F5273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Gap Youth and Community Centre Aboriginal Corporation</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1EEDBE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Alice Springs Region</w:t>
            </w:r>
          </w:p>
        </w:tc>
      </w:tr>
      <w:tr w:rsidR="00E912F1" w14:paraId="695A2986"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1D9336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Waltja Remote Reconnect Service</w:t>
            </w:r>
          </w:p>
        </w:tc>
        <w:tc>
          <w:tcPr>
            <w:tcW w:w="2977" w:type="dxa"/>
            <w:tcBorders>
              <w:top w:val="single" w:sz="2" w:space="0" w:color="auto"/>
              <w:left w:val="single" w:sz="2" w:space="0" w:color="auto"/>
              <w:bottom w:val="single" w:sz="2" w:space="0" w:color="auto"/>
              <w:right w:val="single" w:sz="2" w:space="0" w:color="auto"/>
            </w:tcBorders>
            <w:vAlign w:val="center"/>
            <w:hideMark/>
          </w:tcPr>
          <w:p w14:paraId="1495204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Waltja Tjutangku Palyapayi</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803157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Alice Springs Region</w:t>
            </w:r>
          </w:p>
        </w:tc>
      </w:tr>
      <w:tr w:rsidR="00E912F1" w14:paraId="548CD3DF" w14:textId="77777777" w:rsidTr="00E912F1">
        <w:trPr>
          <w:cantSplit/>
        </w:trPr>
        <w:tc>
          <w:tcPr>
            <w:tcW w:w="3397" w:type="dxa"/>
            <w:tcBorders>
              <w:top w:val="single" w:sz="2" w:space="0" w:color="auto"/>
              <w:left w:val="single" w:sz="2" w:space="0" w:color="auto"/>
              <w:bottom w:val="single" w:sz="2" w:space="0" w:color="auto"/>
              <w:right w:val="nil"/>
            </w:tcBorders>
            <w:vAlign w:val="center"/>
            <w:hideMark/>
          </w:tcPr>
          <w:p w14:paraId="42F7F09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b/>
                <w:sz w:val="21"/>
                <w:szCs w:val="21"/>
                <w:lang w:eastAsia="en-AU"/>
              </w:rPr>
              <w:t>Queensland</w:t>
            </w:r>
          </w:p>
        </w:tc>
        <w:tc>
          <w:tcPr>
            <w:tcW w:w="2977" w:type="dxa"/>
            <w:tcBorders>
              <w:top w:val="single" w:sz="2" w:space="0" w:color="auto"/>
              <w:left w:val="nil"/>
              <w:bottom w:val="single" w:sz="2" w:space="0" w:color="auto"/>
              <w:right w:val="nil"/>
            </w:tcBorders>
            <w:vAlign w:val="center"/>
          </w:tcPr>
          <w:p w14:paraId="3CD5B4C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c>
          <w:tcPr>
            <w:tcW w:w="2905" w:type="dxa"/>
            <w:tcBorders>
              <w:top w:val="single" w:sz="2" w:space="0" w:color="auto"/>
              <w:left w:val="nil"/>
              <w:bottom w:val="single" w:sz="2" w:space="0" w:color="auto"/>
              <w:right w:val="single" w:sz="2" w:space="0" w:color="auto"/>
            </w:tcBorders>
            <w:vAlign w:val="center"/>
          </w:tcPr>
          <w:p w14:paraId="6D864EE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r>
      <w:tr w:rsidR="00E912F1" w14:paraId="25CCA87B"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9A8EC7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Bridges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083DAD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Lutheran Church of Australia Queensland District</w:t>
            </w:r>
          </w:p>
        </w:tc>
        <w:tc>
          <w:tcPr>
            <w:tcW w:w="2905" w:type="dxa"/>
            <w:tcBorders>
              <w:top w:val="single" w:sz="2" w:space="0" w:color="auto"/>
              <w:left w:val="single" w:sz="2" w:space="0" w:color="auto"/>
              <w:bottom w:val="single" w:sz="2" w:space="0" w:color="auto"/>
              <w:right w:val="single" w:sz="2" w:space="0" w:color="auto"/>
            </w:tcBorders>
            <w:vAlign w:val="center"/>
            <w:hideMark/>
          </w:tcPr>
          <w:p w14:paraId="7D6EFC2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Logan, East Brisbane, Eagleby, Inner Brisbane </w:t>
            </w:r>
          </w:p>
        </w:tc>
      </w:tr>
      <w:tr w:rsidR="00E912F1" w14:paraId="651133AC"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7684CA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lastRenderedPageBreak/>
              <w:t>Caboolture Intercept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7507D1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Lutheran Church of Australia Queensland District</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5DB31C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Margate, Scarborough, Bribie, Caboolture, Narangba, Burpengary </w:t>
            </w:r>
          </w:p>
        </w:tc>
      </w:tr>
      <w:tr w:rsidR="00E912F1" w14:paraId="10290266"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FF836E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Caloundra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05F51E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IFYS Limited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73D6BD4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Caloundra Region</w:t>
            </w:r>
          </w:p>
        </w:tc>
      </w:tr>
      <w:tr w:rsidR="00E912F1" w14:paraId="3EAA8438"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04DCB3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Career Employment Australia</w:t>
            </w:r>
          </w:p>
        </w:tc>
        <w:tc>
          <w:tcPr>
            <w:tcW w:w="2977" w:type="dxa"/>
            <w:tcBorders>
              <w:top w:val="single" w:sz="2" w:space="0" w:color="auto"/>
              <w:left w:val="single" w:sz="2" w:space="0" w:color="auto"/>
              <w:bottom w:val="single" w:sz="2" w:space="0" w:color="auto"/>
              <w:right w:val="single" w:sz="2" w:space="0" w:color="auto"/>
            </w:tcBorders>
            <w:vAlign w:val="center"/>
            <w:hideMark/>
          </w:tcPr>
          <w:p w14:paraId="1379AD6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Career Employment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DFD6F7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Ipswich, Brisbane, Logan, Brassall, </w:t>
            </w:r>
          </w:p>
        </w:tc>
      </w:tr>
      <w:tr w:rsidR="00E912F1" w14:paraId="248A8D57"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E9F3D9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Cherbourg-Murgon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E09F31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South Burnett CTC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4EBF862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Kingaroy Region</w:t>
            </w:r>
          </w:p>
        </w:tc>
      </w:tr>
      <w:tr w:rsidR="00E912F1" w14:paraId="7D503863"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25D102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Fraser Coast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7741A84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Hervey Bay Neighbourhood Centre Incorporated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CE2367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Burrum, Maryborough, Hervey Bay</w:t>
            </w:r>
          </w:p>
        </w:tc>
      </w:tr>
      <w:tr w:rsidR="00E912F1" w14:paraId="504A1A7B"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99020E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Gladstone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794B305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Roseberry Community Services Limited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548A14B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Gladstone Region</w:t>
            </w:r>
          </w:p>
        </w:tc>
      </w:tr>
      <w:tr w:rsidR="00E912F1" w14:paraId="3717DB97"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45E6C4A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Inala to Ipswich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411286E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Corporation of the Synod of the Diocese of Brisbane</w:t>
            </w:r>
          </w:p>
        </w:tc>
        <w:tc>
          <w:tcPr>
            <w:tcW w:w="2905" w:type="dxa"/>
            <w:tcBorders>
              <w:top w:val="single" w:sz="2" w:space="0" w:color="auto"/>
              <w:left w:val="single" w:sz="2" w:space="0" w:color="auto"/>
              <w:bottom w:val="single" w:sz="2" w:space="0" w:color="auto"/>
              <w:right w:val="single" w:sz="2" w:space="0" w:color="auto"/>
            </w:tcBorders>
            <w:vAlign w:val="center"/>
            <w:hideMark/>
          </w:tcPr>
          <w:p w14:paraId="7ECDC55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Inala Region, Ipswich Region</w:t>
            </w:r>
          </w:p>
        </w:tc>
      </w:tr>
      <w:tr w:rsidR="00E912F1" w14:paraId="1AFD554C"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95012F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Mt Isa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7FF5334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Roman Catholic Trust Corporation for Diocese of Townsville</w:t>
            </w:r>
          </w:p>
        </w:tc>
        <w:tc>
          <w:tcPr>
            <w:tcW w:w="2905" w:type="dxa"/>
            <w:tcBorders>
              <w:top w:val="single" w:sz="2" w:space="0" w:color="auto"/>
              <w:left w:val="single" w:sz="2" w:space="0" w:color="auto"/>
              <w:bottom w:val="single" w:sz="2" w:space="0" w:color="auto"/>
              <w:right w:val="single" w:sz="2" w:space="0" w:color="auto"/>
            </w:tcBorders>
            <w:vAlign w:val="center"/>
            <w:hideMark/>
          </w:tcPr>
          <w:p w14:paraId="7CBDDE1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Mount Isa</w:t>
            </w:r>
          </w:p>
        </w:tc>
      </w:tr>
      <w:tr w:rsidR="00E912F1" w14:paraId="3103D10C"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3BE08B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MultiLink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C6158F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Multilink Community Services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D9E67E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Logan</w:t>
            </w:r>
          </w:p>
        </w:tc>
      </w:tr>
      <w:tr w:rsidR="00E912F1" w14:paraId="70AC4623"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A77769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North Brisbane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40CCE9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Community Living Assn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0A5EC4B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Albion, Chermside, Newmarket, Newstead, Nudgee, Nundah, Stafford, Wavell Heights, Wilston, Windsor, Zillmere</w:t>
            </w:r>
          </w:p>
        </w:tc>
      </w:tr>
      <w:tr w:rsidR="00E912F1" w14:paraId="7D8E5EDA"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C0BA16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Open Doors Youth Service</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53AD90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Open Doors Youth Service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DA4FD1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Brisbane, Gold Coast, Ipswich, Logan, Moreton Bay, Sunshine Coast</w:t>
            </w:r>
          </w:p>
        </w:tc>
      </w:tr>
      <w:tr w:rsidR="00E912F1" w14:paraId="09F56F77"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9D9C8E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Crucial Connection</w:t>
            </w:r>
          </w:p>
        </w:tc>
        <w:tc>
          <w:tcPr>
            <w:tcW w:w="2977" w:type="dxa"/>
            <w:tcBorders>
              <w:top w:val="single" w:sz="2" w:space="0" w:color="auto"/>
              <w:left w:val="single" w:sz="2" w:space="0" w:color="auto"/>
              <w:bottom w:val="single" w:sz="2" w:space="0" w:color="auto"/>
              <w:right w:val="single" w:sz="2" w:space="0" w:color="auto"/>
            </w:tcBorders>
            <w:vAlign w:val="center"/>
            <w:hideMark/>
          </w:tcPr>
          <w:p w14:paraId="12FE367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Sisters Inside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D7D460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Brisbane, Gold Coast, Ipswich, Logan, Moreton Bay, Sunshine Coast</w:t>
            </w:r>
          </w:p>
        </w:tc>
      </w:tr>
      <w:tr w:rsidR="00E912F1" w14:paraId="4DAB00C5"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7C1DCA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Gold Coast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33BDEB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Mission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ADD0F9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Gold Coast Region</w:t>
            </w:r>
          </w:p>
        </w:tc>
      </w:tr>
      <w:tr w:rsidR="00E912F1" w14:paraId="16EFD642"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449704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lastRenderedPageBreak/>
              <w:t>Reconnect Rockhampton / Yeppoon / Mt Morgan</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064AD5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Darumbal Community Youth Services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15B4EE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Berserker, Emu Park, Gracemere, Lakes Creek, Mount Morgan, Park Avenue, Rockhampton, </w:t>
            </w:r>
          </w:p>
        </w:tc>
      </w:tr>
      <w:tr w:rsidR="00E912F1" w14:paraId="16693B92"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9FB630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Toowoomba</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C125D6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Mission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796272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Darling Heights, Gatton, Lockyer Valley, Toowoomba, Rangeville</w:t>
            </w:r>
          </w:p>
        </w:tc>
      </w:tr>
      <w:tr w:rsidR="00E912F1" w14:paraId="1B023F01"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E1F043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Townsville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6F08F7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Queensland Youth Services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5BC7C8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Townsville Region</w:t>
            </w:r>
          </w:p>
        </w:tc>
      </w:tr>
      <w:tr w:rsidR="00E912F1" w14:paraId="2E1E478B" w14:textId="77777777" w:rsidTr="00E912F1">
        <w:trPr>
          <w:cantSplit/>
        </w:trPr>
        <w:tc>
          <w:tcPr>
            <w:tcW w:w="3397" w:type="dxa"/>
            <w:tcBorders>
              <w:top w:val="single" w:sz="2" w:space="0" w:color="auto"/>
              <w:left w:val="single" w:sz="2" w:space="0" w:color="auto"/>
              <w:bottom w:val="single" w:sz="2" w:space="0" w:color="auto"/>
              <w:right w:val="nil"/>
            </w:tcBorders>
            <w:vAlign w:val="center"/>
            <w:hideMark/>
          </w:tcPr>
          <w:p w14:paraId="4037DBC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b/>
                <w:sz w:val="21"/>
                <w:szCs w:val="21"/>
                <w:lang w:eastAsia="en-AU"/>
              </w:rPr>
              <w:t>South Australia</w:t>
            </w:r>
          </w:p>
        </w:tc>
        <w:tc>
          <w:tcPr>
            <w:tcW w:w="2977" w:type="dxa"/>
            <w:tcBorders>
              <w:top w:val="single" w:sz="2" w:space="0" w:color="auto"/>
              <w:left w:val="nil"/>
              <w:bottom w:val="single" w:sz="2" w:space="0" w:color="auto"/>
              <w:right w:val="nil"/>
            </w:tcBorders>
            <w:vAlign w:val="center"/>
          </w:tcPr>
          <w:p w14:paraId="39F7805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c>
          <w:tcPr>
            <w:tcW w:w="2905" w:type="dxa"/>
            <w:tcBorders>
              <w:top w:val="single" w:sz="2" w:space="0" w:color="auto"/>
              <w:left w:val="nil"/>
              <w:bottom w:val="single" w:sz="2" w:space="0" w:color="auto"/>
              <w:right w:val="single" w:sz="2" w:space="0" w:color="auto"/>
            </w:tcBorders>
            <w:vAlign w:val="center"/>
          </w:tcPr>
          <w:p w14:paraId="6704618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r>
      <w:tr w:rsidR="00E912F1" w14:paraId="4492FD6F"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AAB6E9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Aboriginal Prisoners and Support Services (specialist Indigenous service)</w:t>
            </w:r>
          </w:p>
        </w:tc>
        <w:tc>
          <w:tcPr>
            <w:tcW w:w="2977" w:type="dxa"/>
            <w:tcBorders>
              <w:top w:val="single" w:sz="2" w:space="0" w:color="auto"/>
              <w:left w:val="single" w:sz="2" w:space="0" w:color="auto"/>
              <w:bottom w:val="single" w:sz="2" w:space="0" w:color="auto"/>
              <w:right w:val="single" w:sz="2" w:space="0" w:color="auto"/>
            </w:tcBorders>
            <w:vAlign w:val="center"/>
            <w:hideMark/>
          </w:tcPr>
          <w:p w14:paraId="7DBF9C6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Aboriginal Prisoners and Support Services Aboriginal Corporation</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AE0290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Adelaide City, Burnside, Playford, Port Adelaide, Prospect, Walkerville, Salisbury, Unley, Tea Tree Gully, Adelaide – South, Adelaide – West </w:t>
            </w:r>
          </w:p>
        </w:tc>
      </w:tr>
      <w:tr w:rsidR="00E912F1" w14:paraId="44F2C232"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61169E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Newly Arrived Youth Specialist </w:t>
            </w:r>
          </w:p>
        </w:tc>
        <w:tc>
          <w:tcPr>
            <w:tcW w:w="2977" w:type="dxa"/>
            <w:tcBorders>
              <w:top w:val="single" w:sz="2" w:space="0" w:color="auto"/>
              <w:left w:val="single" w:sz="2" w:space="0" w:color="auto"/>
              <w:bottom w:val="single" w:sz="2" w:space="0" w:color="auto"/>
              <w:right w:val="single" w:sz="2" w:space="0" w:color="auto"/>
            </w:tcBorders>
            <w:vAlign w:val="center"/>
            <w:hideMark/>
          </w:tcPr>
          <w:p w14:paraId="7517E5C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Anglicare SA Ltd </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0D70BF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Aldgate, Adelaide City, Playford, Port Adelaide, Salisbury, Tea Tree Gully, Unley, Adelaide South, Adelaide – West </w:t>
            </w:r>
          </w:p>
        </w:tc>
      </w:tr>
      <w:tr w:rsidR="00E912F1" w14:paraId="0F70FE03"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010CC3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Mental Health Service, Centacare (specialist mental health service)</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F77EBF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Catholic Church Endowment </w:t>
            </w:r>
            <w:r>
              <w:rPr>
                <w:rFonts w:ascii="Arial" w:eastAsia="Times New Roman" w:hAnsi="Arial" w:cs="Arial"/>
                <w:sz w:val="21"/>
                <w:szCs w:val="21"/>
                <w:lang w:eastAsia="en-AU"/>
              </w:rPr>
              <w:br/>
              <w:t>Society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06A5531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Aldgate, Adelaide City, Burnside, Playford, Port Adelaide, Salisbury, Tea Tree Gully, Unley</w:t>
            </w:r>
          </w:p>
        </w:tc>
      </w:tr>
      <w:tr w:rsidR="00E912F1" w14:paraId="11EB935C"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CCD611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Murray Mallee</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E12FC2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Anglican Community Care Incorporated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95F8E8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Murray Bridge Region, the Coorong, Waikerie</w:t>
            </w:r>
          </w:p>
        </w:tc>
      </w:tr>
      <w:tr w:rsidR="00E912F1" w14:paraId="6F739557"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580DA6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Playford</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B46B0A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Anglicare SA Ltd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1F3C25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Playford</w:t>
            </w:r>
          </w:p>
        </w:tc>
      </w:tr>
      <w:tr w:rsidR="00E912F1" w14:paraId="70101009"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40350F9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Port Adelaide Enfield</w:t>
            </w:r>
          </w:p>
        </w:tc>
        <w:tc>
          <w:tcPr>
            <w:tcW w:w="2977" w:type="dxa"/>
            <w:tcBorders>
              <w:top w:val="single" w:sz="2" w:space="0" w:color="auto"/>
              <w:left w:val="single" w:sz="2" w:space="0" w:color="auto"/>
              <w:bottom w:val="single" w:sz="2" w:space="0" w:color="auto"/>
              <w:right w:val="single" w:sz="2" w:space="0" w:color="auto"/>
            </w:tcBorders>
            <w:vAlign w:val="center"/>
            <w:hideMark/>
          </w:tcPr>
          <w:p w14:paraId="4EA4A7D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City of Port Adelaide Enfield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DC6D61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Port Adelaide, Dry Creek, The Parks, Semaphore, Largs Bay</w:t>
            </w:r>
          </w:p>
        </w:tc>
      </w:tr>
      <w:tr w:rsidR="00E912F1" w14:paraId="25C85E4D"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34427C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Port Pirie and Port Augusta</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8B5BB9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Uniting Country SA Incorporated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4EEAEE6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Port Pirie Region, Port Augusta</w:t>
            </w:r>
          </w:p>
        </w:tc>
      </w:tr>
      <w:tr w:rsidR="00E912F1" w14:paraId="766B6219"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2D6800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Salisbury Reconnect </w:t>
            </w:r>
          </w:p>
        </w:tc>
        <w:tc>
          <w:tcPr>
            <w:tcW w:w="2977" w:type="dxa"/>
            <w:tcBorders>
              <w:top w:val="single" w:sz="2" w:space="0" w:color="auto"/>
              <w:left w:val="single" w:sz="2" w:space="0" w:color="auto"/>
              <w:bottom w:val="single" w:sz="2" w:space="0" w:color="auto"/>
              <w:right w:val="single" w:sz="2" w:space="0" w:color="auto"/>
            </w:tcBorders>
            <w:vAlign w:val="center"/>
            <w:hideMark/>
          </w:tcPr>
          <w:p w14:paraId="49F9332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Uniting Communities Incorporated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782D218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Ingle Farm, Parafield, Paralowie, Salisbury</w:t>
            </w:r>
          </w:p>
        </w:tc>
      </w:tr>
      <w:tr w:rsidR="00E912F1" w14:paraId="5A9DE8A2"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09F4C4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lastRenderedPageBreak/>
              <w:t>South East Asian Reconnect (SE Asian specialist – Vietnamese, Cambodian and Chinese)</w:t>
            </w:r>
          </w:p>
        </w:tc>
        <w:tc>
          <w:tcPr>
            <w:tcW w:w="2977" w:type="dxa"/>
            <w:tcBorders>
              <w:top w:val="single" w:sz="2" w:space="0" w:color="auto"/>
              <w:left w:val="single" w:sz="2" w:space="0" w:color="auto"/>
              <w:bottom w:val="single" w:sz="2" w:space="0" w:color="auto"/>
              <w:right w:val="single" w:sz="2" w:space="0" w:color="auto"/>
            </w:tcBorders>
            <w:vAlign w:val="center"/>
            <w:hideMark/>
          </w:tcPr>
          <w:p w14:paraId="4A3CEDC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Multicultural Communities Council of SA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E7A731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Adelaide City, Aldgate, Uraidla, Summertown, Playford, Salisbury, Tea Tree Gully, Unley</w:t>
            </w:r>
          </w:p>
        </w:tc>
      </w:tr>
      <w:tr w:rsidR="00E912F1" w14:paraId="2F801ECD"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6F2804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Southern Early Intervention Service – Onkaparinga</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030973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Mission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7326B87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Aldinba, Christie Downs, Coromandel Valley, Flagstaff Hill, Lonsdale, McLaren Vale, Morphett Vale, Seaford, Willunga</w:t>
            </w:r>
          </w:p>
        </w:tc>
      </w:tr>
      <w:tr w:rsidR="00E912F1" w14:paraId="40516C9C"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612A695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Whyalla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317809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Mission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7AD598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Flinders Ranges, Whyalla</w:t>
            </w:r>
          </w:p>
        </w:tc>
      </w:tr>
      <w:tr w:rsidR="00E912F1" w14:paraId="414DA359" w14:textId="77777777" w:rsidTr="00E912F1">
        <w:trPr>
          <w:cantSplit/>
        </w:trPr>
        <w:tc>
          <w:tcPr>
            <w:tcW w:w="3397" w:type="dxa"/>
            <w:tcBorders>
              <w:top w:val="single" w:sz="2" w:space="0" w:color="auto"/>
              <w:left w:val="single" w:sz="2" w:space="0" w:color="auto"/>
              <w:bottom w:val="single" w:sz="2" w:space="0" w:color="auto"/>
              <w:right w:val="nil"/>
            </w:tcBorders>
            <w:vAlign w:val="center"/>
            <w:hideMark/>
          </w:tcPr>
          <w:p w14:paraId="0EC0763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b/>
                <w:sz w:val="21"/>
                <w:szCs w:val="21"/>
                <w:lang w:eastAsia="en-AU"/>
              </w:rPr>
              <w:t>Tasmania</w:t>
            </w:r>
          </w:p>
        </w:tc>
        <w:tc>
          <w:tcPr>
            <w:tcW w:w="2977" w:type="dxa"/>
            <w:tcBorders>
              <w:top w:val="single" w:sz="2" w:space="0" w:color="auto"/>
              <w:left w:val="nil"/>
              <w:bottom w:val="single" w:sz="2" w:space="0" w:color="auto"/>
              <w:right w:val="nil"/>
            </w:tcBorders>
            <w:vAlign w:val="center"/>
          </w:tcPr>
          <w:p w14:paraId="0883D1C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c>
          <w:tcPr>
            <w:tcW w:w="2905" w:type="dxa"/>
            <w:tcBorders>
              <w:top w:val="single" w:sz="2" w:space="0" w:color="auto"/>
              <w:left w:val="nil"/>
              <w:bottom w:val="single" w:sz="2" w:space="0" w:color="auto"/>
              <w:right w:val="single" w:sz="2" w:space="0" w:color="auto"/>
            </w:tcBorders>
            <w:vAlign w:val="center"/>
          </w:tcPr>
          <w:p w14:paraId="4413A92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r>
      <w:tr w:rsidR="00E912F1" w14:paraId="048D9F77"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A80672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Colony 47</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B02D4A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Colony 47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06A50A6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Hobart, South East Tasmania</w:t>
            </w:r>
          </w:p>
        </w:tc>
      </w:tr>
      <w:tr w:rsidR="00E912F1" w14:paraId="084F3805"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482B3D9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North West Tasmania</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DE7C8B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Anglicare Tasmania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000CDB8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West and North West</w:t>
            </w:r>
          </w:p>
        </w:tc>
      </w:tr>
      <w:tr w:rsidR="00E912F1" w14:paraId="5B776B50"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6224C71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Northern Tasmania</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7F6E2D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Relationships Australia Tasmania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568404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Launceston, North East Tasmania</w:t>
            </w:r>
          </w:p>
        </w:tc>
      </w:tr>
      <w:tr w:rsidR="00E912F1" w14:paraId="4C2F6770" w14:textId="77777777" w:rsidTr="00E912F1">
        <w:trPr>
          <w:cantSplit/>
        </w:trPr>
        <w:tc>
          <w:tcPr>
            <w:tcW w:w="3397" w:type="dxa"/>
            <w:tcBorders>
              <w:top w:val="single" w:sz="2" w:space="0" w:color="auto"/>
              <w:left w:val="single" w:sz="2" w:space="0" w:color="auto"/>
              <w:bottom w:val="single" w:sz="2" w:space="0" w:color="auto"/>
              <w:right w:val="nil"/>
            </w:tcBorders>
            <w:vAlign w:val="center"/>
            <w:hideMark/>
          </w:tcPr>
          <w:p w14:paraId="0F5CD5C0" w14:textId="77777777" w:rsidR="00E912F1" w:rsidRDefault="00E912F1">
            <w:pPr>
              <w:keepNext/>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b/>
                <w:sz w:val="21"/>
                <w:szCs w:val="21"/>
                <w:lang w:eastAsia="en-AU"/>
              </w:rPr>
              <w:t>Victoria</w:t>
            </w:r>
          </w:p>
        </w:tc>
        <w:tc>
          <w:tcPr>
            <w:tcW w:w="2977" w:type="dxa"/>
            <w:tcBorders>
              <w:top w:val="single" w:sz="2" w:space="0" w:color="auto"/>
              <w:left w:val="nil"/>
              <w:bottom w:val="single" w:sz="2" w:space="0" w:color="auto"/>
              <w:right w:val="nil"/>
            </w:tcBorders>
            <w:vAlign w:val="center"/>
          </w:tcPr>
          <w:p w14:paraId="7780D9A0" w14:textId="77777777" w:rsidR="00E912F1" w:rsidRDefault="00E912F1">
            <w:pPr>
              <w:keepNext/>
              <w:keepLines/>
              <w:widowControl w:val="0"/>
              <w:suppressAutoHyphens w:val="0"/>
              <w:spacing w:beforeLines="80" w:before="192" w:afterLines="80" w:after="192" w:line="240" w:lineRule="auto"/>
              <w:rPr>
                <w:rFonts w:ascii="Arial" w:eastAsia="Times New Roman" w:hAnsi="Arial" w:cs="Arial"/>
                <w:sz w:val="21"/>
                <w:szCs w:val="21"/>
                <w:lang w:eastAsia="en-AU"/>
              </w:rPr>
            </w:pPr>
          </w:p>
        </w:tc>
        <w:tc>
          <w:tcPr>
            <w:tcW w:w="2905" w:type="dxa"/>
            <w:tcBorders>
              <w:top w:val="single" w:sz="2" w:space="0" w:color="auto"/>
              <w:left w:val="nil"/>
              <w:bottom w:val="single" w:sz="2" w:space="0" w:color="auto"/>
              <w:right w:val="single" w:sz="2" w:space="0" w:color="auto"/>
            </w:tcBorders>
            <w:vAlign w:val="center"/>
          </w:tcPr>
          <w:p w14:paraId="2529B5C7" w14:textId="77777777" w:rsidR="00E912F1" w:rsidRDefault="00E912F1">
            <w:pPr>
              <w:keepNext/>
              <w:keepLines/>
              <w:widowControl w:val="0"/>
              <w:suppressAutoHyphens w:val="0"/>
              <w:spacing w:beforeLines="80" w:before="192" w:afterLines="80" w:after="192" w:line="240" w:lineRule="auto"/>
              <w:rPr>
                <w:rFonts w:ascii="Arial" w:eastAsia="Times New Roman" w:hAnsi="Arial" w:cs="Arial"/>
                <w:sz w:val="21"/>
                <w:szCs w:val="21"/>
                <w:lang w:eastAsia="en-AU"/>
              </w:rPr>
            </w:pPr>
          </w:p>
        </w:tc>
      </w:tr>
      <w:tr w:rsidR="00E912F1" w14:paraId="55752569"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1A00CD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Bendigo Reconnect Anglicare Victoria</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419E6E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Anglicare Victoria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70BB1DD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Bendigo, Castlemaine, Heathcote, Maryborough</w:t>
            </w:r>
          </w:p>
        </w:tc>
      </w:tr>
      <w:tr w:rsidR="00E912F1" w14:paraId="327D2E60"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A2918A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Central Highlands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5A424B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Berry Street Victoria Incorporated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520B2E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Alfredton, Bacchus Marsh, Ballarat, Buninyong, Delacombe, Golden Plains</w:t>
            </w:r>
          </w:p>
        </w:tc>
      </w:tr>
      <w:tr w:rsidR="00E912F1" w14:paraId="64E8EDEE"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768F18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CMY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0062A3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Centre for Multicultural Youth </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78E9B4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Dandenong Region, Keysborough, Noble Park, Springvale, Brimbank, Casey, Essendon, Keilor, Sunbury, Wyndham</w:t>
            </w:r>
          </w:p>
        </w:tc>
      </w:tr>
      <w:tr w:rsidR="00E912F1" w14:paraId="51F7C0A6"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6FCA13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Crossroads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4C0DDE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Trustee for the Salvation Army Victoria Property Trust</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60E69A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Brunswick, Coburg, Moreland, Sunbury, Tullamarine, Broadmeadows</w:t>
            </w:r>
          </w:p>
        </w:tc>
      </w:tr>
      <w:tr w:rsidR="00E912F1" w14:paraId="2BE2F7BA"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8A674C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EACH Wilderness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14D9B86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EACH</w:t>
            </w:r>
          </w:p>
        </w:tc>
        <w:tc>
          <w:tcPr>
            <w:tcW w:w="2905" w:type="dxa"/>
            <w:tcBorders>
              <w:top w:val="single" w:sz="2" w:space="0" w:color="auto"/>
              <w:left w:val="single" w:sz="2" w:space="0" w:color="auto"/>
              <w:bottom w:val="single" w:sz="2" w:space="0" w:color="auto"/>
              <w:right w:val="single" w:sz="2" w:space="0" w:color="auto"/>
            </w:tcBorders>
            <w:vAlign w:val="center"/>
            <w:hideMark/>
          </w:tcPr>
          <w:p w14:paraId="7F84FCC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Statewide </w:t>
            </w:r>
          </w:p>
        </w:tc>
      </w:tr>
      <w:tr w:rsidR="00E912F1" w14:paraId="7260FAFA"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D46575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EACH Wilderness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4E9163F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EACH</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AB5FAB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Statewide</w:t>
            </w:r>
          </w:p>
        </w:tc>
      </w:tr>
      <w:tr w:rsidR="00E912F1" w14:paraId="4EA874BF"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D892C4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lastRenderedPageBreak/>
              <w:t>East Gippsland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2736E9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Gippsland Lakes Community Health</w:t>
            </w:r>
          </w:p>
        </w:tc>
        <w:tc>
          <w:tcPr>
            <w:tcW w:w="2905" w:type="dxa"/>
            <w:tcBorders>
              <w:top w:val="single" w:sz="2" w:space="0" w:color="auto"/>
              <w:left w:val="single" w:sz="2" w:space="0" w:color="auto"/>
              <w:bottom w:val="single" w:sz="2" w:space="0" w:color="auto"/>
              <w:right w:val="single" w:sz="2" w:space="0" w:color="auto"/>
            </w:tcBorders>
            <w:vAlign w:val="center"/>
            <w:hideMark/>
          </w:tcPr>
          <w:p w14:paraId="01665A7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Gippsland – East</w:t>
            </w:r>
          </w:p>
        </w:tc>
      </w:tr>
      <w:tr w:rsidR="00E912F1" w14:paraId="1862ABDB"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F93991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Geelong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4C657E5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MacKillop Family Services Limited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CABDDA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Belmont, Corio, Geelong, Lara, Leopold, Newcomb, Winchelsea, Surf Coast, Bellarine Peninsula</w:t>
            </w:r>
          </w:p>
        </w:tc>
      </w:tr>
      <w:tr w:rsidR="00E912F1" w14:paraId="2B324A6F"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C67AAE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Gippsland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015330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Quantum Support Services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58540AE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Baw Baw, Latrobe Valley</w:t>
            </w:r>
          </w:p>
        </w:tc>
      </w:tr>
      <w:tr w:rsidR="00E912F1" w14:paraId="19318E13"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435E3EF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KITS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11A378B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Nillumbik Community Health </w:t>
            </w:r>
            <w:r>
              <w:rPr>
                <w:rFonts w:ascii="Arial" w:eastAsia="Times New Roman" w:hAnsi="Arial" w:cs="Arial"/>
                <w:sz w:val="21"/>
                <w:szCs w:val="21"/>
                <w:lang w:eastAsia="en-AU"/>
              </w:rPr>
              <w:br/>
              <w:t>Service Ltd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475B6B5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Eltham, Hurstbridge, North Warrandyte, Banyule</w:t>
            </w:r>
          </w:p>
        </w:tc>
      </w:tr>
      <w:tr w:rsidR="00E912F1" w14:paraId="5543DCD7"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D241B7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Melbourne Gateway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D3F40D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Melbourne City Mission</w:t>
            </w:r>
          </w:p>
        </w:tc>
        <w:tc>
          <w:tcPr>
            <w:tcW w:w="2905" w:type="dxa"/>
            <w:tcBorders>
              <w:top w:val="single" w:sz="2" w:space="0" w:color="auto"/>
              <w:left w:val="single" w:sz="2" w:space="0" w:color="auto"/>
              <w:bottom w:val="single" w:sz="2" w:space="0" w:color="auto"/>
              <w:right w:val="single" w:sz="2" w:space="0" w:color="auto"/>
            </w:tcBorders>
            <w:vAlign w:val="center"/>
            <w:hideMark/>
          </w:tcPr>
          <w:p w14:paraId="4EA61A1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Port Melbourne, Melbourne City</w:t>
            </w:r>
          </w:p>
        </w:tc>
      </w:tr>
      <w:tr w:rsidR="00E912F1" w14:paraId="2460C970"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77C00F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Melton Youth Services</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B3CF96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Melton City Council </w:t>
            </w:r>
          </w:p>
        </w:tc>
        <w:tc>
          <w:tcPr>
            <w:tcW w:w="2905" w:type="dxa"/>
            <w:tcBorders>
              <w:top w:val="single" w:sz="2" w:space="0" w:color="auto"/>
              <w:left w:val="single" w:sz="2" w:space="0" w:color="auto"/>
              <w:bottom w:val="single" w:sz="2" w:space="0" w:color="auto"/>
              <w:right w:val="single" w:sz="2" w:space="0" w:color="auto"/>
            </w:tcBorders>
            <w:vAlign w:val="center"/>
            <w:hideMark/>
          </w:tcPr>
          <w:p w14:paraId="4D39258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Caroline Springs, Hillside, Melton, Taylors Hill</w:t>
            </w:r>
          </w:p>
        </w:tc>
      </w:tr>
      <w:tr w:rsidR="00E912F1" w14:paraId="4FECB52E"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01CA60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NESAY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61A3A4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North East Support and Action for Youth Incorporated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473B7B0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Benalla, Bright, Mount Beauty, Mansfield, Myrtleford, Wangaratta, Moira</w:t>
            </w:r>
          </w:p>
        </w:tc>
      </w:tr>
      <w:tr w:rsidR="00E912F1" w14:paraId="29431218"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46EF918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Peninsula Youth and Family Services</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FAEF6D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Trustee for the Salvation Army Victoria Property Trust</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641115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Mornington Peninsula</w:t>
            </w:r>
          </w:p>
        </w:tc>
      </w:tr>
      <w:tr w:rsidR="00E912F1" w14:paraId="54C51BE3"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D19F43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Reconnect Central North Uniting </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7BBB9F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Uniting Church in Australia Property Trust (Victoria)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7DA824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Bundoora, Epping, Lalor, Mill Park, Whittlesea, Darebin, Yarra</w:t>
            </w:r>
          </w:p>
        </w:tc>
      </w:tr>
      <w:tr w:rsidR="00E912F1" w14:paraId="14B60BAD"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8CBA67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Program Connections</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7BEC6C7"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Uniting Church in Australia Property Trust (Victoria)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5CDC911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Dandenong, Keysborough, Noble Park, Springvale, Casey</w:t>
            </w:r>
          </w:p>
        </w:tc>
      </w:tr>
      <w:tr w:rsidR="00E912F1" w14:paraId="038DFECE"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6EA9EC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Shepparton</w:t>
            </w:r>
          </w:p>
        </w:tc>
        <w:tc>
          <w:tcPr>
            <w:tcW w:w="2977" w:type="dxa"/>
            <w:tcBorders>
              <w:top w:val="single" w:sz="2" w:space="0" w:color="auto"/>
              <w:left w:val="single" w:sz="2" w:space="0" w:color="auto"/>
              <w:bottom w:val="single" w:sz="2" w:space="0" w:color="auto"/>
              <w:right w:val="single" w:sz="2" w:space="0" w:color="auto"/>
            </w:tcBorders>
            <w:vAlign w:val="center"/>
            <w:hideMark/>
          </w:tcPr>
          <w:p w14:paraId="11DAE5B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Uniting Church in Australia Property Trust (Victoria)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5AC06C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Shepparton</w:t>
            </w:r>
          </w:p>
        </w:tc>
      </w:tr>
      <w:tr w:rsidR="00E912F1" w14:paraId="596F019F"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974E2E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Reconnect West Uniting Wyndham</w:t>
            </w:r>
          </w:p>
        </w:tc>
        <w:tc>
          <w:tcPr>
            <w:tcW w:w="2977" w:type="dxa"/>
            <w:tcBorders>
              <w:top w:val="single" w:sz="2" w:space="0" w:color="auto"/>
              <w:left w:val="single" w:sz="2" w:space="0" w:color="auto"/>
              <w:bottom w:val="single" w:sz="2" w:space="0" w:color="auto"/>
              <w:right w:val="single" w:sz="2" w:space="0" w:color="auto"/>
            </w:tcBorders>
            <w:vAlign w:val="center"/>
            <w:hideMark/>
          </w:tcPr>
          <w:p w14:paraId="1430948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The Uniting Church in Australia Property Trust (Victoria)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6BDC65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Hobsons Bay, Wyndham</w:t>
            </w:r>
          </w:p>
        </w:tc>
      </w:tr>
      <w:tr w:rsidR="00E912F1" w14:paraId="774F1D07"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29E20E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Western Reconnect Melbourne City Mission</w:t>
            </w:r>
          </w:p>
        </w:tc>
        <w:tc>
          <w:tcPr>
            <w:tcW w:w="2977" w:type="dxa"/>
            <w:tcBorders>
              <w:top w:val="single" w:sz="2" w:space="0" w:color="auto"/>
              <w:left w:val="single" w:sz="2" w:space="0" w:color="auto"/>
              <w:bottom w:val="single" w:sz="2" w:space="0" w:color="auto"/>
              <w:right w:val="single" w:sz="2" w:space="0" w:color="auto"/>
            </w:tcBorders>
            <w:vAlign w:val="center"/>
            <w:hideMark/>
          </w:tcPr>
          <w:p w14:paraId="5762211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Melbourne City Mission</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A9BD53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Brimbank, Essendon, Keilor, Maribyrnong</w:t>
            </w:r>
          </w:p>
        </w:tc>
      </w:tr>
      <w:tr w:rsidR="00E912F1" w14:paraId="6BB24703"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3119A063"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lastRenderedPageBreak/>
              <w:t>Youth Support and Advocacy Services (specialist drug and alcohol service)</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F2ABFC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YSAS Pty Ltd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60BBF2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Knox, Maroondah, Monash, Whitehorse, Inner East Melbourne</w:t>
            </w:r>
          </w:p>
        </w:tc>
      </w:tr>
      <w:tr w:rsidR="00E912F1" w14:paraId="3712E617" w14:textId="77777777" w:rsidTr="006C0D79">
        <w:trPr>
          <w:cantSplit/>
          <w:trHeight w:val="530"/>
        </w:trPr>
        <w:tc>
          <w:tcPr>
            <w:tcW w:w="3397" w:type="dxa"/>
            <w:tcBorders>
              <w:top w:val="single" w:sz="2" w:space="0" w:color="auto"/>
              <w:left w:val="single" w:sz="2" w:space="0" w:color="auto"/>
              <w:bottom w:val="single" w:sz="2" w:space="0" w:color="auto"/>
              <w:right w:val="nil"/>
            </w:tcBorders>
            <w:vAlign w:val="center"/>
            <w:hideMark/>
          </w:tcPr>
          <w:p w14:paraId="315B2F3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b/>
                <w:sz w:val="21"/>
                <w:szCs w:val="21"/>
                <w:lang w:eastAsia="en-AU"/>
              </w:rPr>
              <w:t>Western Australia</w:t>
            </w:r>
          </w:p>
        </w:tc>
        <w:tc>
          <w:tcPr>
            <w:tcW w:w="2977" w:type="dxa"/>
            <w:tcBorders>
              <w:top w:val="single" w:sz="2" w:space="0" w:color="auto"/>
              <w:left w:val="nil"/>
              <w:bottom w:val="single" w:sz="2" w:space="0" w:color="auto"/>
              <w:right w:val="nil"/>
            </w:tcBorders>
            <w:vAlign w:val="center"/>
          </w:tcPr>
          <w:p w14:paraId="122FCF1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c>
          <w:tcPr>
            <w:tcW w:w="2905" w:type="dxa"/>
            <w:tcBorders>
              <w:top w:val="single" w:sz="2" w:space="0" w:color="auto"/>
              <w:left w:val="nil"/>
              <w:bottom w:val="single" w:sz="2" w:space="0" w:color="auto"/>
              <w:right w:val="single" w:sz="2" w:space="0" w:color="auto"/>
            </w:tcBorders>
            <w:vAlign w:val="center"/>
          </w:tcPr>
          <w:p w14:paraId="4F27707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p>
        </w:tc>
      </w:tr>
      <w:tr w:rsidR="00E912F1" w14:paraId="3E030932"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6B11DE2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Accordwest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784DAF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Agencies for South West Accommodation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2ED1B46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Australind – Leschenault , Bunbury, Dardanup, Margaret River, Busselton</w:t>
            </w:r>
          </w:p>
        </w:tc>
      </w:tr>
      <w:tr w:rsidR="00E912F1" w14:paraId="12619157"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15848FF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bookmarkStart w:id="159" w:name="_GoBack" w:colFirst="0" w:colLast="0"/>
            <w:r>
              <w:rPr>
                <w:rFonts w:ascii="Arial" w:eastAsia="Times New Roman" w:hAnsi="Arial" w:cs="Arial"/>
                <w:sz w:val="21"/>
                <w:szCs w:val="21"/>
                <w:lang w:eastAsia="en-AU"/>
              </w:rPr>
              <w:t xml:space="preserve">Albany Youth Support Association </w:t>
            </w:r>
          </w:p>
        </w:tc>
        <w:tc>
          <w:tcPr>
            <w:tcW w:w="2977" w:type="dxa"/>
            <w:tcBorders>
              <w:top w:val="single" w:sz="2" w:space="0" w:color="auto"/>
              <w:left w:val="single" w:sz="2" w:space="0" w:color="auto"/>
              <w:bottom w:val="single" w:sz="2" w:space="0" w:color="auto"/>
              <w:right w:val="single" w:sz="2" w:space="0" w:color="auto"/>
            </w:tcBorders>
            <w:vAlign w:val="center"/>
            <w:hideMark/>
          </w:tcPr>
          <w:p w14:paraId="1993D78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Albany Youth Support Association</w:t>
            </w:r>
          </w:p>
        </w:tc>
        <w:tc>
          <w:tcPr>
            <w:tcW w:w="2905" w:type="dxa"/>
            <w:tcBorders>
              <w:top w:val="single" w:sz="2" w:space="0" w:color="auto"/>
              <w:left w:val="single" w:sz="2" w:space="0" w:color="auto"/>
              <w:bottom w:val="single" w:sz="2" w:space="0" w:color="auto"/>
              <w:right w:val="single" w:sz="2" w:space="0" w:color="auto"/>
            </w:tcBorders>
            <w:vAlign w:val="center"/>
            <w:hideMark/>
          </w:tcPr>
          <w:p w14:paraId="57C096A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Albany, Denmark, Plantagenet, Little Grove, Elleker</w:t>
            </w:r>
          </w:p>
        </w:tc>
      </w:tr>
      <w:bookmarkEnd w:id="159"/>
      <w:tr w:rsidR="00E912F1" w14:paraId="2F1CD4F2"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4411814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Association for Services to Torture and Trauma Survivors</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E9A9135"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Association for Services to Torture and Trauma Survivors (ASSETTS)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AC1927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 xml:space="preserve">Bayswater, Maylands, Morley, Mount Lawley, Inglewood, Noranda, Stirling, Wanneroo </w:t>
            </w:r>
          </w:p>
        </w:tc>
      </w:tr>
      <w:tr w:rsidR="00E912F1" w14:paraId="2236A80C"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0022091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Broome Youth and Families Hub</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4C4055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Broome Youth and Families Hub Incorporated</w:t>
            </w:r>
          </w:p>
        </w:tc>
        <w:tc>
          <w:tcPr>
            <w:tcW w:w="2905" w:type="dxa"/>
            <w:tcBorders>
              <w:top w:val="single" w:sz="2" w:space="0" w:color="auto"/>
              <w:left w:val="single" w:sz="2" w:space="0" w:color="auto"/>
              <w:bottom w:val="single" w:sz="2" w:space="0" w:color="auto"/>
              <w:right w:val="single" w:sz="2" w:space="0" w:color="auto"/>
            </w:tcBorders>
            <w:vAlign w:val="center"/>
            <w:hideMark/>
          </w:tcPr>
          <w:p w14:paraId="5F0D746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Broome, Roebuck</w:t>
            </w:r>
          </w:p>
        </w:tc>
      </w:tr>
      <w:tr w:rsidR="00E912F1" w14:paraId="3023CC63"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5D9A30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Mercy Reconnect (Central North Metro)</w:t>
            </w:r>
          </w:p>
        </w:tc>
        <w:tc>
          <w:tcPr>
            <w:tcW w:w="2977" w:type="dxa"/>
            <w:tcBorders>
              <w:top w:val="single" w:sz="2" w:space="0" w:color="auto"/>
              <w:left w:val="single" w:sz="2" w:space="0" w:color="auto"/>
              <w:bottom w:val="single" w:sz="2" w:space="0" w:color="auto"/>
              <w:right w:val="single" w:sz="2" w:space="0" w:color="auto"/>
            </w:tcBorders>
            <w:vAlign w:val="center"/>
            <w:hideMark/>
          </w:tcPr>
          <w:p w14:paraId="29505F7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Mercy Community Services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0B6B583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Mount Lawley, Inglewood, Stirling, Swan, Wanneroo</w:t>
            </w:r>
          </w:p>
        </w:tc>
      </w:tr>
      <w:tr w:rsidR="00E912F1" w14:paraId="35ED8F0C"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6864B15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Mercy Reconnect (North West Coastal Metro)</w:t>
            </w:r>
          </w:p>
        </w:tc>
        <w:tc>
          <w:tcPr>
            <w:tcW w:w="2977" w:type="dxa"/>
            <w:tcBorders>
              <w:top w:val="single" w:sz="2" w:space="0" w:color="auto"/>
              <w:left w:val="single" w:sz="2" w:space="0" w:color="auto"/>
              <w:bottom w:val="single" w:sz="2" w:space="0" w:color="auto"/>
              <w:right w:val="single" w:sz="2" w:space="0" w:color="auto"/>
            </w:tcBorders>
            <w:vAlign w:val="center"/>
            <w:hideMark/>
          </w:tcPr>
          <w:p w14:paraId="79F4BD2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Mercy Community Services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3D09A43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Joondalup, Wanneroo</w:t>
            </w:r>
          </w:p>
        </w:tc>
      </w:tr>
      <w:tr w:rsidR="00E912F1" w14:paraId="697EE551"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5959A9E"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Mercy Reconnect (South East Metro)</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759A8B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Mercy Community Services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5AB58EB"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Armadale, Gosnells</w:t>
            </w:r>
          </w:p>
        </w:tc>
      </w:tr>
      <w:tr w:rsidR="00E912F1" w14:paraId="488C9409"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44304C3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Mercy Reconnect (South West Coastal Metro)</w:t>
            </w:r>
          </w:p>
        </w:tc>
        <w:tc>
          <w:tcPr>
            <w:tcW w:w="2977" w:type="dxa"/>
            <w:tcBorders>
              <w:top w:val="single" w:sz="2" w:space="0" w:color="auto"/>
              <w:left w:val="single" w:sz="2" w:space="0" w:color="auto"/>
              <w:bottom w:val="single" w:sz="2" w:space="0" w:color="auto"/>
              <w:right w:val="single" w:sz="2" w:space="0" w:color="auto"/>
            </w:tcBorders>
            <w:vAlign w:val="center"/>
            <w:hideMark/>
          </w:tcPr>
          <w:p w14:paraId="0BE984A6"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Mercy Community Services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8928888"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Cockburn, Fremantle, Kwinana, Rockingham</w:t>
            </w:r>
          </w:p>
        </w:tc>
      </w:tr>
      <w:tr w:rsidR="00E912F1" w14:paraId="1EA9263A"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417F3D0"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Mission Australia Reconnect Peel</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5F14489"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Mission Australia</w:t>
            </w:r>
          </w:p>
        </w:tc>
        <w:tc>
          <w:tcPr>
            <w:tcW w:w="2905" w:type="dxa"/>
            <w:tcBorders>
              <w:top w:val="single" w:sz="2" w:space="0" w:color="auto"/>
              <w:left w:val="single" w:sz="2" w:space="0" w:color="auto"/>
              <w:bottom w:val="single" w:sz="2" w:space="0" w:color="auto"/>
              <w:right w:val="single" w:sz="2" w:space="0" w:color="auto"/>
            </w:tcBorders>
            <w:vAlign w:val="center"/>
            <w:hideMark/>
          </w:tcPr>
          <w:p w14:paraId="03DF0AAC"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Murray, Waroona, Mandurah</w:t>
            </w:r>
          </w:p>
        </w:tc>
      </w:tr>
      <w:tr w:rsidR="00E912F1" w14:paraId="48775E29"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5A2C4C5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Outcare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7078CA0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Outcare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4EBE32F"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Mount Lawley, Inglewood, North West Perth</w:t>
            </w:r>
          </w:p>
        </w:tc>
      </w:tr>
      <w:tr w:rsidR="00E912F1" w14:paraId="78DABBF4"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26642DCD"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Parkerville Reconnect</w:t>
            </w:r>
          </w:p>
        </w:tc>
        <w:tc>
          <w:tcPr>
            <w:tcW w:w="2977" w:type="dxa"/>
            <w:tcBorders>
              <w:top w:val="single" w:sz="2" w:space="0" w:color="auto"/>
              <w:left w:val="single" w:sz="2" w:space="0" w:color="auto"/>
              <w:bottom w:val="single" w:sz="2" w:space="0" w:color="auto"/>
              <w:right w:val="single" w:sz="2" w:space="0" w:color="auto"/>
            </w:tcBorders>
            <w:vAlign w:val="center"/>
            <w:hideMark/>
          </w:tcPr>
          <w:p w14:paraId="6C3DE251"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Parkerville Children &amp; Youth Care Inc</w:t>
            </w:r>
          </w:p>
        </w:tc>
        <w:tc>
          <w:tcPr>
            <w:tcW w:w="2905" w:type="dxa"/>
            <w:tcBorders>
              <w:top w:val="single" w:sz="2" w:space="0" w:color="auto"/>
              <w:left w:val="single" w:sz="2" w:space="0" w:color="auto"/>
              <w:bottom w:val="single" w:sz="2" w:space="0" w:color="auto"/>
              <w:right w:val="single" w:sz="2" w:space="0" w:color="auto"/>
            </w:tcBorders>
            <w:vAlign w:val="center"/>
            <w:hideMark/>
          </w:tcPr>
          <w:p w14:paraId="1D203D4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Belmont, Victoria Park, Kalamunda, Swan</w:t>
            </w:r>
          </w:p>
        </w:tc>
      </w:tr>
      <w:tr w:rsidR="00E912F1" w14:paraId="45B752EA" w14:textId="77777777" w:rsidTr="00E912F1">
        <w:trPr>
          <w:cantSplit/>
        </w:trPr>
        <w:tc>
          <w:tcPr>
            <w:tcW w:w="3397" w:type="dxa"/>
            <w:tcBorders>
              <w:top w:val="single" w:sz="2" w:space="0" w:color="auto"/>
              <w:left w:val="single" w:sz="2" w:space="0" w:color="auto"/>
              <w:bottom w:val="single" w:sz="2" w:space="0" w:color="auto"/>
              <w:right w:val="single" w:sz="2" w:space="0" w:color="auto"/>
            </w:tcBorders>
            <w:vAlign w:val="center"/>
            <w:hideMark/>
          </w:tcPr>
          <w:p w14:paraId="7A697B92"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Save the Children</w:t>
            </w:r>
          </w:p>
        </w:tc>
        <w:tc>
          <w:tcPr>
            <w:tcW w:w="2977" w:type="dxa"/>
            <w:tcBorders>
              <w:top w:val="single" w:sz="2" w:space="0" w:color="auto"/>
              <w:left w:val="single" w:sz="2" w:space="0" w:color="auto"/>
              <w:bottom w:val="single" w:sz="2" w:space="0" w:color="auto"/>
              <w:right w:val="single" w:sz="2" w:space="0" w:color="auto"/>
            </w:tcBorders>
            <w:vAlign w:val="center"/>
            <w:hideMark/>
          </w:tcPr>
          <w:p w14:paraId="3BB67AAA"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Save the Children Australia as Trustee for Save the Children Australia Trust</w:t>
            </w:r>
          </w:p>
        </w:tc>
        <w:tc>
          <w:tcPr>
            <w:tcW w:w="2905" w:type="dxa"/>
            <w:tcBorders>
              <w:top w:val="single" w:sz="2" w:space="0" w:color="auto"/>
              <w:left w:val="single" w:sz="2" w:space="0" w:color="auto"/>
              <w:bottom w:val="single" w:sz="2" w:space="0" w:color="auto"/>
              <w:right w:val="single" w:sz="2" w:space="0" w:color="auto"/>
            </w:tcBorders>
            <w:vAlign w:val="center"/>
            <w:hideMark/>
          </w:tcPr>
          <w:p w14:paraId="628C9184" w14:textId="77777777" w:rsidR="00E912F1" w:rsidRDefault="00E912F1">
            <w:pPr>
              <w:keepLines/>
              <w:widowControl w:val="0"/>
              <w:suppressAutoHyphens w:val="0"/>
              <w:spacing w:beforeLines="80" w:before="192" w:afterLines="80" w:after="192" w:line="240" w:lineRule="auto"/>
              <w:rPr>
                <w:rFonts w:ascii="Arial" w:eastAsia="Times New Roman" w:hAnsi="Arial" w:cs="Arial"/>
                <w:sz w:val="21"/>
                <w:szCs w:val="21"/>
                <w:lang w:eastAsia="en-AU"/>
              </w:rPr>
            </w:pPr>
            <w:r>
              <w:rPr>
                <w:rFonts w:ascii="Arial" w:eastAsia="Times New Roman" w:hAnsi="Arial" w:cs="Arial"/>
                <w:sz w:val="21"/>
                <w:szCs w:val="21"/>
                <w:lang w:eastAsia="en-AU"/>
              </w:rPr>
              <w:t>Armadale, Canning, Gosnells</w:t>
            </w:r>
          </w:p>
        </w:tc>
      </w:tr>
    </w:tbl>
    <w:p w14:paraId="50FCB759" w14:textId="36A02212" w:rsidR="00C00B32" w:rsidRPr="007B098D" w:rsidRDefault="00C00B32" w:rsidP="006C0D79">
      <w:pPr>
        <w:suppressAutoHyphens w:val="0"/>
        <w:spacing w:before="0" w:after="120" w:line="440" w:lineRule="atLeast"/>
      </w:pPr>
    </w:p>
    <w:sectPr w:rsidR="00C00B32" w:rsidRPr="007B098D" w:rsidSect="008B09FA">
      <w:headerReference w:type="even" r:id="rId34"/>
      <w:headerReference w:type="default" r:id="rId35"/>
      <w:footerReference w:type="even" r:id="rId36"/>
      <w:footerReference w:type="default" r:id="rId37"/>
      <w:headerReference w:type="first" r:id="rId38"/>
      <w:footerReference w:type="first" r:id="rId39"/>
      <w:pgSz w:w="11906" w:h="16838"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85B38" w14:textId="77777777" w:rsidR="00BB7A29" w:rsidRDefault="00BB7A29" w:rsidP="00EF4574">
      <w:pPr>
        <w:spacing w:before="0" w:after="0" w:line="240" w:lineRule="auto"/>
      </w:pPr>
      <w:r>
        <w:separator/>
      </w:r>
    </w:p>
    <w:p w14:paraId="37B06F47" w14:textId="77777777" w:rsidR="00BB7A29" w:rsidRDefault="00BB7A29"/>
  </w:endnote>
  <w:endnote w:type="continuationSeparator" w:id="0">
    <w:p w14:paraId="3879CDC5" w14:textId="77777777" w:rsidR="00BB7A29" w:rsidRDefault="00BB7A29" w:rsidP="00EF4574">
      <w:pPr>
        <w:spacing w:before="0" w:after="0" w:line="240" w:lineRule="auto"/>
      </w:pPr>
      <w:r>
        <w:continuationSeparator/>
      </w:r>
    </w:p>
    <w:p w14:paraId="33D7D58F" w14:textId="77777777" w:rsidR="00BB7A29" w:rsidRDefault="00BB7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23CB" w14:textId="77777777" w:rsidR="0089276F" w:rsidRDefault="00892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137196"/>
      <w:docPartObj>
        <w:docPartGallery w:val="Page Numbers (Bottom of Page)"/>
        <w:docPartUnique/>
      </w:docPartObj>
    </w:sdtPr>
    <w:sdtEndPr/>
    <w:sdtContent>
      <w:sdt>
        <w:sdtPr>
          <w:id w:val="609863638"/>
          <w:docPartObj>
            <w:docPartGallery w:val="Page Numbers (Top of Page)"/>
            <w:docPartUnique/>
          </w:docPartObj>
        </w:sdtPr>
        <w:sdtEndPr/>
        <w:sdtContent>
          <w:p w14:paraId="1C837DB2" w14:textId="63D559A8" w:rsidR="0089276F" w:rsidRDefault="008927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33CF">
              <w:rPr>
                <w:b/>
                <w:bCs/>
                <w:noProof/>
              </w:rPr>
              <w:t>33</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3933CF">
              <w:rPr>
                <w:b/>
                <w:bCs/>
                <w:noProof/>
              </w:rPr>
              <w:t>33</w:t>
            </w:r>
            <w:r>
              <w:rPr>
                <w:b/>
                <w:bCs/>
                <w:sz w:val="24"/>
                <w:szCs w:val="24"/>
              </w:rPr>
              <w:fldChar w:fldCharType="end"/>
            </w:r>
          </w:p>
        </w:sdtContent>
      </w:sdt>
    </w:sdtContent>
  </w:sdt>
  <w:p w14:paraId="51B12E56" w14:textId="77777777" w:rsidR="0089276F" w:rsidRDefault="00892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BBDC" w14:textId="77777777" w:rsidR="0089276F" w:rsidRDefault="00892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05E54" w14:textId="77777777" w:rsidR="00BB7A29" w:rsidRDefault="00BB7A29" w:rsidP="0020122A">
      <w:pPr>
        <w:pStyle w:val="FootnoteSeparator"/>
      </w:pPr>
    </w:p>
  </w:footnote>
  <w:footnote w:type="continuationSeparator" w:id="0">
    <w:p w14:paraId="13F7E22E" w14:textId="77777777" w:rsidR="00BB7A29" w:rsidRDefault="00BB7A29" w:rsidP="00EF4574">
      <w:pPr>
        <w:spacing w:before="0" w:after="0" w:line="240" w:lineRule="auto"/>
      </w:pPr>
      <w:r>
        <w:continuationSeparator/>
      </w:r>
    </w:p>
    <w:p w14:paraId="27ACBB54" w14:textId="77777777" w:rsidR="00BB7A29" w:rsidRDefault="00BB7A29"/>
  </w:footnote>
  <w:footnote w:id="1">
    <w:p w14:paraId="62144EF5" w14:textId="180A501E" w:rsidR="0089276F" w:rsidRDefault="0089276F" w:rsidP="00D7116D">
      <w:pPr>
        <w:pStyle w:val="FootnoteText"/>
      </w:pPr>
      <w:r>
        <w:rPr>
          <w:rStyle w:val="FootnoteReference"/>
        </w:rPr>
        <w:t>[1]</w:t>
      </w:r>
      <w:r>
        <w:t xml:space="preserve"> </w:t>
      </w:r>
      <w:r>
        <w:rPr>
          <w:lang w:val="en-US"/>
        </w:rPr>
        <w:t xml:space="preserve">Refer to 2016-17 Budget Paper No.2, Part 2: Expense Measures, page 71 on the </w:t>
      </w:r>
      <w:hyperlink r:id="rId1" w:tooltip="Budget 2016-17 website" w:history="1">
        <w:r w:rsidRPr="00A6132E">
          <w:rPr>
            <w:rStyle w:val="Hyperlink"/>
            <w:rFonts w:cstheme="minorBidi"/>
            <w:lang w:val="en-US"/>
          </w:rPr>
          <w:t>Budget 2016-17</w:t>
        </w:r>
      </w:hyperlink>
      <w:r>
        <w:rPr>
          <w:lang w:val="en-US"/>
        </w:rPr>
        <w:t xml:space="preserve">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2470" w14:textId="77777777" w:rsidR="0089276F" w:rsidRDefault="00892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3F68" w14:textId="77777777" w:rsidR="0089276F" w:rsidRDefault="00892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D42F4" w14:textId="77777777" w:rsidR="0089276F" w:rsidRDefault="00892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017657D"/>
    <w:multiLevelType w:val="multilevel"/>
    <w:tmpl w:val="010EC9A4"/>
    <w:styleLink w:val="Submission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3"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D47798"/>
    <w:multiLevelType w:val="hybridMultilevel"/>
    <w:tmpl w:val="B7B056E4"/>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B9B159F"/>
    <w:multiLevelType w:val="multilevel"/>
    <w:tmpl w:val="E0C21C0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22318D7"/>
    <w:multiLevelType w:val="hybridMultilevel"/>
    <w:tmpl w:val="5826F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5622BE"/>
    <w:multiLevelType w:val="hybridMultilevel"/>
    <w:tmpl w:val="7AAA3108"/>
    <w:lvl w:ilvl="0" w:tplc="0C090001">
      <w:start w:val="1"/>
      <w:numFmt w:val="bullet"/>
      <w:lvlText w:val=""/>
      <w:lvlJc w:val="left"/>
      <w:pPr>
        <w:tabs>
          <w:tab w:val="num" w:pos="360"/>
        </w:tabs>
        <w:ind w:left="360" w:hanging="360"/>
      </w:pPr>
      <w:rPr>
        <w:rFonts w:ascii="Symbol" w:hAnsi="Symbol" w:hint="default"/>
      </w:rPr>
    </w:lvl>
    <w:lvl w:ilvl="1" w:tplc="C7BC0A9C">
      <w:start w:val="6"/>
      <w:numFmt w:val="bullet"/>
      <w:lvlText w:val="-"/>
      <w:lvlJc w:val="left"/>
      <w:pPr>
        <w:tabs>
          <w:tab w:val="num" w:pos="1440"/>
        </w:tabs>
        <w:ind w:left="1440" w:hanging="720"/>
      </w:pPr>
      <w:rPr>
        <w:rFonts w:ascii="Arial" w:eastAsia="Times New Roman" w:hAnsi="Arial" w:cs="Arial"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A0620F"/>
    <w:multiLevelType w:val="hybridMultilevel"/>
    <w:tmpl w:val="44E8C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F2E546E"/>
    <w:multiLevelType w:val="hybridMultilevel"/>
    <w:tmpl w:val="81C874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8"/>
    <w:lvlOverride w:ilvl="1">
      <w:lvl w:ilvl="1">
        <w:start w:val="1"/>
        <w:numFmt w:val="decimal"/>
        <w:pStyle w:val="Heading2Numbered"/>
        <w:lvlText w:val="%1.%2"/>
        <w:lvlJc w:val="left"/>
        <w:pPr>
          <w:ind w:left="567" w:hanging="567"/>
        </w:pPr>
        <w:rPr>
          <w:rFonts w:hint="default"/>
        </w:rPr>
      </w:lvl>
    </w:lvlOverride>
  </w:num>
  <w:num w:numId="4">
    <w:abstractNumId w:val="15"/>
  </w:num>
  <w:num w:numId="5">
    <w:abstractNumId w:val="16"/>
  </w:num>
  <w:num w:numId="6">
    <w:abstractNumId w:val="2"/>
  </w:num>
  <w:num w:numId="7">
    <w:abstractNumId w:val="3"/>
  </w:num>
  <w:num w:numId="8">
    <w:abstractNumId w:val="6"/>
  </w:num>
  <w:num w:numId="9">
    <w:abstractNumId w:val="13"/>
  </w:num>
  <w:num w:numId="10">
    <w:abstractNumId w:val="17"/>
  </w:num>
  <w:num w:numId="11">
    <w:abstractNumId w:val="1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7"/>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19"/>
  </w:num>
  <w:num w:numId="18">
    <w:abstractNumId w:val="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14"/>
  </w:num>
  <w:num w:numId="23">
    <w:abstractNumId w:val="5"/>
  </w:num>
  <w:num w:numId="24">
    <w:abstractNumId w:val="18"/>
  </w:num>
  <w:num w:numId="25">
    <w:abstractNumId w:val="8"/>
    <w:lvlOverride w:ilvl="1">
      <w:lvl w:ilvl="1">
        <w:start w:val="1"/>
        <w:numFmt w:val="decimal"/>
        <w:pStyle w:val="Heading2Numbered"/>
        <w:lvlText w:val="%1.%2"/>
        <w:lvlJc w:val="left"/>
        <w:pPr>
          <w:ind w:left="567" w:hanging="567"/>
        </w:pPr>
        <w:rPr>
          <w:rFonts w:hint="default"/>
        </w:rPr>
      </w:lvl>
    </w:lvlOverride>
  </w:num>
  <w:num w:numId="26">
    <w:abstractNumId w:val="4"/>
  </w:num>
  <w:num w:numId="27">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8"/>
    <w:lvlOverride w:ilvl="1">
      <w:lvl w:ilvl="1">
        <w:start w:val="1"/>
        <w:numFmt w:val="decimal"/>
        <w:pStyle w:val="Heading2Numbered"/>
        <w:lvlText w:val="%1.%2"/>
        <w:lvlJc w:val="left"/>
        <w:pPr>
          <w:ind w:left="567" w:hanging="567"/>
        </w:pPr>
        <w:rPr>
          <w:rFonts w:hint="default"/>
        </w:rPr>
      </w:lvl>
    </w:lvlOverride>
  </w:num>
  <w:num w:numId="30">
    <w:abstractNumId w:val="18"/>
  </w:num>
  <w:num w:numId="31">
    <w:abstractNumId w:val="18"/>
  </w:num>
  <w:num w:numId="32">
    <w:abstractNumId w:val="8"/>
    <w:lvlOverride w:ilvl="1">
      <w:lvl w:ilvl="1">
        <w:start w:val="1"/>
        <w:numFmt w:val="decimal"/>
        <w:pStyle w:val="Heading2Numbered"/>
        <w:lvlText w:val="%1.%2"/>
        <w:lvlJc w:val="left"/>
        <w:pPr>
          <w:ind w:left="567" w:hanging="567"/>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6C1"/>
    <w:rsid w:val="000048E2"/>
    <w:rsid w:val="00011AE0"/>
    <w:rsid w:val="00013855"/>
    <w:rsid w:val="00014577"/>
    <w:rsid w:val="000148A4"/>
    <w:rsid w:val="00014F26"/>
    <w:rsid w:val="00017F9D"/>
    <w:rsid w:val="00022C1D"/>
    <w:rsid w:val="00023A83"/>
    <w:rsid w:val="0002782F"/>
    <w:rsid w:val="00031305"/>
    <w:rsid w:val="00035585"/>
    <w:rsid w:val="000405D6"/>
    <w:rsid w:val="000431D3"/>
    <w:rsid w:val="000438E9"/>
    <w:rsid w:val="000444B7"/>
    <w:rsid w:val="00044C44"/>
    <w:rsid w:val="00045933"/>
    <w:rsid w:val="000472E5"/>
    <w:rsid w:val="00050A2B"/>
    <w:rsid w:val="00050D65"/>
    <w:rsid w:val="0005161D"/>
    <w:rsid w:val="0005419F"/>
    <w:rsid w:val="00054E4D"/>
    <w:rsid w:val="00056305"/>
    <w:rsid w:val="00060073"/>
    <w:rsid w:val="000603C7"/>
    <w:rsid w:val="00061A22"/>
    <w:rsid w:val="000620DF"/>
    <w:rsid w:val="000623A2"/>
    <w:rsid w:val="0006243E"/>
    <w:rsid w:val="00066687"/>
    <w:rsid w:val="00072B79"/>
    <w:rsid w:val="00072BF8"/>
    <w:rsid w:val="00076219"/>
    <w:rsid w:val="00077C6D"/>
    <w:rsid w:val="000829F4"/>
    <w:rsid w:val="0008308A"/>
    <w:rsid w:val="00087314"/>
    <w:rsid w:val="00093EE1"/>
    <w:rsid w:val="00096839"/>
    <w:rsid w:val="00097A84"/>
    <w:rsid w:val="000A10AF"/>
    <w:rsid w:val="000A2352"/>
    <w:rsid w:val="000A271A"/>
    <w:rsid w:val="000A41D9"/>
    <w:rsid w:val="000A4B30"/>
    <w:rsid w:val="000A6A8B"/>
    <w:rsid w:val="000A6AD4"/>
    <w:rsid w:val="000A7B10"/>
    <w:rsid w:val="000B0BF8"/>
    <w:rsid w:val="000B240F"/>
    <w:rsid w:val="000B4A7F"/>
    <w:rsid w:val="000C1447"/>
    <w:rsid w:val="000C1B90"/>
    <w:rsid w:val="000C2A48"/>
    <w:rsid w:val="000C333B"/>
    <w:rsid w:val="000C5F75"/>
    <w:rsid w:val="000C681D"/>
    <w:rsid w:val="000C69C9"/>
    <w:rsid w:val="000C74F1"/>
    <w:rsid w:val="000D0C03"/>
    <w:rsid w:val="000D1D5D"/>
    <w:rsid w:val="000D49AD"/>
    <w:rsid w:val="000D4B46"/>
    <w:rsid w:val="000D60B1"/>
    <w:rsid w:val="000E1AD1"/>
    <w:rsid w:val="000E2C65"/>
    <w:rsid w:val="000E3170"/>
    <w:rsid w:val="000E4305"/>
    <w:rsid w:val="000E6ABA"/>
    <w:rsid w:val="000E7A9D"/>
    <w:rsid w:val="000F0C7F"/>
    <w:rsid w:val="000F1F77"/>
    <w:rsid w:val="000F64A7"/>
    <w:rsid w:val="000F69F9"/>
    <w:rsid w:val="000F6F91"/>
    <w:rsid w:val="000F7B15"/>
    <w:rsid w:val="00103A95"/>
    <w:rsid w:val="00105239"/>
    <w:rsid w:val="00105E5A"/>
    <w:rsid w:val="001101A1"/>
    <w:rsid w:val="0011096C"/>
    <w:rsid w:val="00110A5B"/>
    <w:rsid w:val="00110C06"/>
    <w:rsid w:val="00116202"/>
    <w:rsid w:val="0012141D"/>
    <w:rsid w:val="00125F2D"/>
    <w:rsid w:val="00131C22"/>
    <w:rsid w:val="00135347"/>
    <w:rsid w:val="00135427"/>
    <w:rsid w:val="00136530"/>
    <w:rsid w:val="001375FF"/>
    <w:rsid w:val="00137FA9"/>
    <w:rsid w:val="001459AB"/>
    <w:rsid w:val="00146D94"/>
    <w:rsid w:val="001522D8"/>
    <w:rsid w:val="001541EA"/>
    <w:rsid w:val="00155903"/>
    <w:rsid w:val="00157662"/>
    <w:rsid w:val="001612A4"/>
    <w:rsid w:val="00162F17"/>
    <w:rsid w:val="00163D3C"/>
    <w:rsid w:val="00165970"/>
    <w:rsid w:val="0016770C"/>
    <w:rsid w:val="00172244"/>
    <w:rsid w:val="001724EA"/>
    <w:rsid w:val="00173FA3"/>
    <w:rsid w:val="00173FCA"/>
    <w:rsid w:val="001777FE"/>
    <w:rsid w:val="001806B9"/>
    <w:rsid w:val="00183E3F"/>
    <w:rsid w:val="0018436C"/>
    <w:rsid w:val="0018649F"/>
    <w:rsid w:val="00186E42"/>
    <w:rsid w:val="00190A76"/>
    <w:rsid w:val="00192CC4"/>
    <w:rsid w:val="0019306C"/>
    <w:rsid w:val="001A0777"/>
    <w:rsid w:val="001A0828"/>
    <w:rsid w:val="001A095B"/>
    <w:rsid w:val="001A157D"/>
    <w:rsid w:val="001A3C50"/>
    <w:rsid w:val="001A3CFB"/>
    <w:rsid w:val="001A437F"/>
    <w:rsid w:val="001A4550"/>
    <w:rsid w:val="001A53A9"/>
    <w:rsid w:val="001A6860"/>
    <w:rsid w:val="001A7CFA"/>
    <w:rsid w:val="001B0765"/>
    <w:rsid w:val="001B0864"/>
    <w:rsid w:val="001B2805"/>
    <w:rsid w:val="001B3DFC"/>
    <w:rsid w:val="001B4B62"/>
    <w:rsid w:val="001B5E6F"/>
    <w:rsid w:val="001C1080"/>
    <w:rsid w:val="001C2BF7"/>
    <w:rsid w:val="001C3E27"/>
    <w:rsid w:val="001C5431"/>
    <w:rsid w:val="001C71EB"/>
    <w:rsid w:val="001D17B5"/>
    <w:rsid w:val="001D5BB8"/>
    <w:rsid w:val="001D7EB4"/>
    <w:rsid w:val="001E1DC0"/>
    <w:rsid w:val="001F1001"/>
    <w:rsid w:val="001F14C5"/>
    <w:rsid w:val="001F2ED2"/>
    <w:rsid w:val="001F38AA"/>
    <w:rsid w:val="001F6504"/>
    <w:rsid w:val="001F6517"/>
    <w:rsid w:val="001F756F"/>
    <w:rsid w:val="002005E7"/>
    <w:rsid w:val="00200637"/>
    <w:rsid w:val="00200B38"/>
    <w:rsid w:val="0020122A"/>
    <w:rsid w:val="002073CB"/>
    <w:rsid w:val="00210D7B"/>
    <w:rsid w:val="00211DB2"/>
    <w:rsid w:val="0021563A"/>
    <w:rsid w:val="00216BB6"/>
    <w:rsid w:val="0022053B"/>
    <w:rsid w:val="00220CF1"/>
    <w:rsid w:val="00221BAE"/>
    <w:rsid w:val="00225BEF"/>
    <w:rsid w:val="00227A52"/>
    <w:rsid w:val="00227B27"/>
    <w:rsid w:val="00230F2D"/>
    <w:rsid w:val="002356E8"/>
    <w:rsid w:val="00235C6C"/>
    <w:rsid w:val="002400FF"/>
    <w:rsid w:val="002411F4"/>
    <w:rsid w:val="00241945"/>
    <w:rsid w:val="00242A48"/>
    <w:rsid w:val="00244BCD"/>
    <w:rsid w:val="00246DF1"/>
    <w:rsid w:val="00250AEF"/>
    <w:rsid w:val="00250FA0"/>
    <w:rsid w:val="00253454"/>
    <w:rsid w:val="0025519D"/>
    <w:rsid w:val="0025763F"/>
    <w:rsid w:val="00262B5B"/>
    <w:rsid w:val="00262FE1"/>
    <w:rsid w:val="002636A4"/>
    <w:rsid w:val="00263AD9"/>
    <w:rsid w:val="00265179"/>
    <w:rsid w:val="00272FB6"/>
    <w:rsid w:val="002829B6"/>
    <w:rsid w:val="002852F1"/>
    <w:rsid w:val="0028602A"/>
    <w:rsid w:val="002903E4"/>
    <w:rsid w:val="00290A73"/>
    <w:rsid w:val="0029114A"/>
    <w:rsid w:val="00293919"/>
    <w:rsid w:val="002939EE"/>
    <w:rsid w:val="00295206"/>
    <w:rsid w:val="002A5579"/>
    <w:rsid w:val="002B0C2A"/>
    <w:rsid w:val="002B2EA0"/>
    <w:rsid w:val="002B66F0"/>
    <w:rsid w:val="002B6B9F"/>
    <w:rsid w:val="002B6F4E"/>
    <w:rsid w:val="002B7157"/>
    <w:rsid w:val="002B78F0"/>
    <w:rsid w:val="002C2526"/>
    <w:rsid w:val="002C34D5"/>
    <w:rsid w:val="002C4B2A"/>
    <w:rsid w:val="002C7BB1"/>
    <w:rsid w:val="002D0277"/>
    <w:rsid w:val="002D07D6"/>
    <w:rsid w:val="002D108E"/>
    <w:rsid w:val="002D255E"/>
    <w:rsid w:val="002D417B"/>
    <w:rsid w:val="002D4489"/>
    <w:rsid w:val="002D597C"/>
    <w:rsid w:val="002D66F1"/>
    <w:rsid w:val="002D6BA6"/>
    <w:rsid w:val="002E10BE"/>
    <w:rsid w:val="002E4ECA"/>
    <w:rsid w:val="002E658E"/>
    <w:rsid w:val="002E7B86"/>
    <w:rsid w:val="002F33A9"/>
    <w:rsid w:val="002F56A1"/>
    <w:rsid w:val="002F7B25"/>
    <w:rsid w:val="003002CE"/>
    <w:rsid w:val="00301144"/>
    <w:rsid w:val="00302351"/>
    <w:rsid w:val="00306F1F"/>
    <w:rsid w:val="003078F9"/>
    <w:rsid w:val="00311CD4"/>
    <w:rsid w:val="003132A4"/>
    <w:rsid w:val="00313CD7"/>
    <w:rsid w:val="003142DD"/>
    <w:rsid w:val="003148B7"/>
    <w:rsid w:val="003158C3"/>
    <w:rsid w:val="00320D13"/>
    <w:rsid w:val="00324A5E"/>
    <w:rsid w:val="00325E0D"/>
    <w:rsid w:val="003274CD"/>
    <w:rsid w:val="00327C8D"/>
    <w:rsid w:val="0033477A"/>
    <w:rsid w:val="003357B0"/>
    <w:rsid w:val="00340616"/>
    <w:rsid w:val="0034096B"/>
    <w:rsid w:val="003414E2"/>
    <w:rsid w:val="0034297D"/>
    <w:rsid w:val="003436AA"/>
    <w:rsid w:val="0034453B"/>
    <w:rsid w:val="00346EA7"/>
    <w:rsid w:val="00346FF9"/>
    <w:rsid w:val="0035119D"/>
    <w:rsid w:val="00351544"/>
    <w:rsid w:val="00351AD2"/>
    <w:rsid w:val="00354B08"/>
    <w:rsid w:val="00361082"/>
    <w:rsid w:val="00361BA6"/>
    <w:rsid w:val="00363EEE"/>
    <w:rsid w:val="00365197"/>
    <w:rsid w:val="00367A67"/>
    <w:rsid w:val="003717CD"/>
    <w:rsid w:val="00371FCE"/>
    <w:rsid w:val="003736FA"/>
    <w:rsid w:val="003738D4"/>
    <w:rsid w:val="0037407B"/>
    <w:rsid w:val="0037462E"/>
    <w:rsid w:val="00376B7C"/>
    <w:rsid w:val="00376E19"/>
    <w:rsid w:val="003812D7"/>
    <w:rsid w:val="00382423"/>
    <w:rsid w:val="0038323A"/>
    <w:rsid w:val="00385F7C"/>
    <w:rsid w:val="00387C1D"/>
    <w:rsid w:val="00390BA6"/>
    <w:rsid w:val="003933CF"/>
    <w:rsid w:val="00393420"/>
    <w:rsid w:val="003936BA"/>
    <w:rsid w:val="00394030"/>
    <w:rsid w:val="003A48EC"/>
    <w:rsid w:val="003A6B4C"/>
    <w:rsid w:val="003A71C5"/>
    <w:rsid w:val="003A7918"/>
    <w:rsid w:val="003B3853"/>
    <w:rsid w:val="003B49E5"/>
    <w:rsid w:val="003B4C5C"/>
    <w:rsid w:val="003B4F12"/>
    <w:rsid w:val="003B5C6A"/>
    <w:rsid w:val="003C4CFC"/>
    <w:rsid w:val="003C51E9"/>
    <w:rsid w:val="003D016A"/>
    <w:rsid w:val="003D46B4"/>
    <w:rsid w:val="003D6EBF"/>
    <w:rsid w:val="003E14A6"/>
    <w:rsid w:val="003E60A5"/>
    <w:rsid w:val="003F1516"/>
    <w:rsid w:val="003F265F"/>
    <w:rsid w:val="003F3468"/>
    <w:rsid w:val="003F38C9"/>
    <w:rsid w:val="003F6C38"/>
    <w:rsid w:val="003F7F28"/>
    <w:rsid w:val="004003E2"/>
    <w:rsid w:val="0040326D"/>
    <w:rsid w:val="00404714"/>
    <w:rsid w:val="004058E3"/>
    <w:rsid w:val="0041157D"/>
    <w:rsid w:val="004117CB"/>
    <w:rsid w:val="004161DF"/>
    <w:rsid w:val="00423350"/>
    <w:rsid w:val="00423F31"/>
    <w:rsid w:val="0043000B"/>
    <w:rsid w:val="00430253"/>
    <w:rsid w:val="00431899"/>
    <w:rsid w:val="00437AD2"/>
    <w:rsid w:val="00437CCB"/>
    <w:rsid w:val="00440F09"/>
    <w:rsid w:val="00441177"/>
    <w:rsid w:val="00444142"/>
    <w:rsid w:val="00446FB1"/>
    <w:rsid w:val="004475DB"/>
    <w:rsid w:val="0045393D"/>
    <w:rsid w:val="00457DAC"/>
    <w:rsid w:val="004619C0"/>
    <w:rsid w:val="0046636D"/>
    <w:rsid w:val="00472181"/>
    <w:rsid w:val="004724F3"/>
    <w:rsid w:val="0047293D"/>
    <w:rsid w:val="00473F89"/>
    <w:rsid w:val="00480FCA"/>
    <w:rsid w:val="0048104F"/>
    <w:rsid w:val="00481BCC"/>
    <w:rsid w:val="0048275F"/>
    <w:rsid w:val="00486804"/>
    <w:rsid w:val="00486FF1"/>
    <w:rsid w:val="0048768C"/>
    <w:rsid w:val="004901A0"/>
    <w:rsid w:val="00493676"/>
    <w:rsid w:val="004944F1"/>
    <w:rsid w:val="004979A1"/>
    <w:rsid w:val="004A35AD"/>
    <w:rsid w:val="004B1DE9"/>
    <w:rsid w:val="004B3775"/>
    <w:rsid w:val="004B53C4"/>
    <w:rsid w:val="004B63BD"/>
    <w:rsid w:val="004C0413"/>
    <w:rsid w:val="004C2A06"/>
    <w:rsid w:val="004C6B54"/>
    <w:rsid w:val="004C7A85"/>
    <w:rsid w:val="004D1C6A"/>
    <w:rsid w:val="004D6253"/>
    <w:rsid w:val="004D6BC5"/>
    <w:rsid w:val="004D6F30"/>
    <w:rsid w:val="004D745E"/>
    <w:rsid w:val="004E058F"/>
    <w:rsid w:val="004E0F29"/>
    <w:rsid w:val="004E33CA"/>
    <w:rsid w:val="004E3B87"/>
    <w:rsid w:val="004E47CB"/>
    <w:rsid w:val="004E512C"/>
    <w:rsid w:val="004E66ED"/>
    <w:rsid w:val="004E6964"/>
    <w:rsid w:val="004F065C"/>
    <w:rsid w:val="004F06F1"/>
    <w:rsid w:val="004F4B2E"/>
    <w:rsid w:val="004F7D0C"/>
    <w:rsid w:val="00502E62"/>
    <w:rsid w:val="005072CE"/>
    <w:rsid w:val="00510096"/>
    <w:rsid w:val="00510921"/>
    <w:rsid w:val="005109D5"/>
    <w:rsid w:val="00510AD3"/>
    <w:rsid w:val="0051291E"/>
    <w:rsid w:val="00513348"/>
    <w:rsid w:val="00513913"/>
    <w:rsid w:val="00514857"/>
    <w:rsid w:val="0051558F"/>
    <w:rsid w:val="00521A5F"/>
    <w:rsid w:val="0052435A"/>
    <w:rsid w:val="0052778C"/>
    <w:rsid w:val="0053189C"/>
    <w:rsid w:val="00533B5D"/>
    <w:rsid w:val="00533BCE"/>
    <w:rsid w:val="00536EDF"/>
    <w:rsid w:val="0054078D"/>
    <w:rsid w:val="005503AB"/>
    <w:rsid w:val="00550A04"/>
    <w:rsid w:val="005570E8"/>
    <w:rsid w:val="00557236"/>
    <w:rsid w:val="00560903"/>
    <w:rsid w:val="0056486F"/>
    <w:rsid w:val="00571A1B"/>
    <w:rsid w:val="00573CC0"/>
    <w:rsid w:val="00574548"/>
    <w:rsid w:val="005762CA"/>
    <w:rsid w:val="005764D2"/>
    <w:rsid w:val="005803C5"/>
    <w:rsid w:val="005835E2"/>
    <w:rsid w:val="0059584F"/>
    <w:rsid w:val="005970EA"/>
    <w:rsid w:val="005A1018"/>
    <w:rsid w:val="005A22DE"/>
    <w:rsid w:val="005A41E0"/>
    <w:rsid w:val="005A52F1"/>
    <w:rsid w:val="005A58B5"/>
    <w:rsid w:val="005B0E3A"/>
    <w:rsid w:val="005B2023"/>
    <w:rsid w:val="005B51E1"/>
    <w:rsid w:val="005B528C"/>
    <w:rsid w:val="005B73A1"/>
    <w:rsid w:val="005B772C"/>
    <w:rsid w:val="005C37F0"/>
    <w:rsid w:val="005C4FB3"/>
    <w:rsid w:val="005D00E1"/>
    <w:rsid w:val="005D0F28"/>
    <w:rsid w:val="005D0F55"/>
    <w:rsid w:val="005D2D36"/>
    <w:rsid w:val="005D3A7C"/>
    <w:rsid w:val="005D40DE"/>
    <w:rsid w:val="005D4980"/>
    <w:rsid w:val="005E0682"/>
    <w:rsid w:val="005E2A60"/>
    <w:rsid w:val="005E403D"/>
    <w:rsid w:val="005E6A98"/>
    <w:rsid w:val="005F3D1C"/>
    <w:rsid w:val="005F3DD0"/>
    <w:rsid w:val="005F47E0"/>
    <w:rsid w:val="005F5693"/>
    <w:rsid w:val="006013F0"/>
    <w:rsid w:val="006025B2"/>
    <w:rsid w:val="00605D69"/>
    <w:rsid w:val="00612384"/>
    <w:rsid w:val="00615672"/>
    <w:rsid w:val="00616451"/>
    <w:rsid w:val="006174ED"/>
    <w:rsid w:val="00623BA1"/>
    <w:rsid w:val="0062615B"/>
    <w:rsid w:val="006278CC"/>
    <w:rsid w:val="006338CC"/>
    <w:rsid w:val="0063422C"/>
    <w:rsid w:val="006346BC"/>
    <w:rsid w:val="00634867"/>
    <w:rsid w:val="00636993"/>
    <w:rsid w:val="00637931"/>
    <w:rsid w:val="00644718"/>
    <w:rsid w:val="006453AA"/>
    <w:rsid w:val="00647D91"/>
    <w:rsid w:val="0065134A"/>
    <w:rsid w:val="0065162B"/>
    <w:rsid w:val="00652F05"/>
    <w:rsid w:val="00653247"/>
    <w:rsid w:val="006539C9"/>
    <w:rsid w:val="00654F8B"/>
    <w:rsid w:val="00660561"/>
    <w:rsid w:val="00661C4A"/>
    <w:rsid w:val="00661F66"/>
    <w:rsid w:val="0066370D"/>
    <w:rsid w:val="00665B54"/>
    <w:rsid w:val="00666291"/>
    <w:rsid w:val="0066652A"/>
    <w:rsid w:val="0066708A"/>
    <w:rsid w:val="006678B0"/>
    <w:rsid w:val="00667C02"/>
    <w:rsid w:val="006757FE"/>
    <w:rsid w:val="00675ED5"/>
    <w:rsid w:val="00680FD0"/>
    <w:rsid w:val="00682167"/>
    <w:rsid w:val="006822C0"/>
    <w:rsid w:val="00682A55"/>
    <w:rsid w:val="00682A5F"/>
    <w:rsid w:val="006843C9"/>
    <w:rsid w:val="006859A6"/>
    <w:rsid w:val="00685BBF"/>
    <w:rsid w:val="00694A68"/>
    <w:rsid w:val="00694DF9"/>
    <w:rsid w:val="006A02EA"/>
    <w:rsid w:val="006A5450"/>
    <w:rsid w:val="006A5D43"/>
    <w:rsid w:val="006B11FB"/>
    <w:rsid w:val="006B2879"/>
    <w:rsid w:val="006B2C3B"/>
    <w:rsid w:val="006B6BEC"/>
    <w:rsid w:val="006B7F19"/>
    <w:rsid w:val="006C0D79"/>
    <w:rsid w:val="006C42AF"/>
    <w:rsid w:val="006C4DD1"/>
    <w:rsid w:val="006C5F5D"/>
    <w:rsid w:val="006C64BB"/>
    <w:rsid w:val="006D1C9C"/>
    <w:rsid w:val="006E0223"/>
    <w:rsid w:val="006E03FB"/>
    <w:rsid w:val="006E1860"/>
    <w:rsid w:val="006E39AA"/>
    <w:rsid w:val="006E3A32"/>
    <w:rsid w:val="006E4FEF"/>
    <w:rsid w:val="006E5CA5"/>
    <w:rsid w:val="006E6E1F"/>
    <w:rsid w:val="006F11FC"/>
    <w:rsid w:val="006F44C6"/>
    <w:rsid w:val="006F51A4"/>
    <w:rsid w:val="006F5A1C"/>
    <w:rsid w:val="00701237"/>
    <w:rsid w:val="0070162F"/>
    <w:rsid w:val="0070255A"/>
    <w:rsid w:val="00702BA0"/>
    <w:rsid w:val="0070333A"/>
    <w:rsid w:val="007037FA"/>
    <w:rsid w:val="00704D0D"/>
    <w:rsid w:val="00711D6F"/>
    <w:rsid w:val="00711D8E"/>
    <w:rsid w:val="00712628"/>
    <w:rsid w:val="00712672"/>
    <w:rsid w:val="00712947"/>
    <w:rsid w:val="0072105B"/>
    <w:rsid w:val="00726710"/>
    <w:rsid w:val="007303C3"/>
    <w:rsid w:val="00730CDF"/>
    <w:rsid w:val="00730D93"/>
    <w:rsid w:val="00732A8C"/>
    <w:rsid w:val="00733153"/>
    <w:rsid w:val="00734E3F"/>
    <w:rsid w:val="00734F17"/>
    <w:rsid w:val="00735669"/>
    <w:rsid w:val="00736985"/>
    <w:rsid w:val="00737A13"/>
    <w:rsid w:val="007426A3"/>
    <w:rsid w:val="00744B76"/>
    <w:rsid w:val="007467F5"/>
    <w:rsid w:val="0074701F"/>
    <w:rsid w:val="00753116"/>
    <w:rsid w:val="00753E3E"/>
    <w:rsid w:val="0075716F"/>
    <w:rsid w:val="0075720C"/>
    <w:rsid w:val="00757397"/>
    <w:rsid w:val="0076237C"/>
    <w:rsid w:val="00763188"/>
    <w:rsid w:val="00764AF0"/>
    <w:rsid w:val="00765CE3"/>
    <w:rsid w:val="00765DB3"/>
    <w:rsid w:val="007711A3"/>
    <w:rsid w:val="00776446"/>
    <w:rsid w:val="007853BA"/>
    <w:rsid w:val="00791E28"/>
    <w:rsid w:val="00792898"/>
    <w:rsid w:val="00793C67"/>
    <w:rsid w:val="00794773"/>
    <w:rsid w:val="00795028"/>
    <w:rsid w:val="007A06D5"/>
    <w:rsid w:val="007A0E16"/>
    <w:rsid w:val="007A2512"/>
    <w:rsid w:val="007A25F0"/>
    <w:rsid w:val="007A3701"/>
    <w:rsid w:val="007A6CC5"/>
    <w:rsid w:val="007A76B8"/>
    <w:rsid w:val="007B056C"/>
    <w:rsid w:val="007B098D"/>
    <w:rsid w:val="007B1A1A"/>
    <w:rsid w:val="007B5030"/>
    <w:rsid w:val="007B6200"/>
    <w:rsid w:val="007B730D"/>
    <w:rsid w:val="007B7CB6"/>
    <w:rsid w:val="007C24EA"/>
    <w:rsid w:val="007C29DF"/>
    <w:rsid w:val="007C589F"/>
    <w:rsid w:val="007D0138"/>
    <w:rsid w:val="007D08F7"/>
    <w:rsid w:val="007D1C9C"/>
    <w:rsid w:val="007D2BF3"/>
    <w:rsid w:val="007D6319"/>
    <w:rsid w:val="007D726C"/>
    <w:rsid w:val="007E057C"/>
    <w:rsid w:val="007E0D14"/>
    <w:rsid w:val="007E4874"/>
    <w:rsid w:val="007F167F"/>
    <w:rsid w:val="007F218B"/>
    <w:rsid w:val="007F4BD4"/>
    <w:rsid w:val="007F7CCC"/>
    <w:rsid w:val="00801B9F"/>
    <w:rsid w:val="00804785"/>
    <w:rsid w:val="008073B6"/>
    <w:rsid w:val="00821034"/>
    <w:rsid w:val="00823803"/>
    <w:rsid w:val="00823924"/>
    <w:rsid w:val="0082468B"/>
    <w:rsid w:val="0082570D"/>
    <w:rsid w:val="00831521"/>
    <w:rsid w:val="00834E5F"/>
    <w:rsid w:val="00835CF7"/>
    <w:rsid w:val="00841876"/>
    <w:rsid w:val="00844FAA"/>
    <w:rsid w:val="00845208"/>
    <w:rsid w:val="008613C2"/>
    <w:rsid w:val="00865015"/>
    <w:rsid w:val="00866AF8"/>
    <w:rsid w:val="0086751F"/>
    <w:rsid w:val="0087360C"/>
    <w:rsid w:val="00874C58"/>
    <w:rsid w:val="00874F3E"/>
    <w:rsid w:val="00876CDB"/>
    <w:rsid w:val="00880B3F"/>
    <w:rsid w:val="00881822"/>
    <w:rsid w:val="008830F5"/>
    <w:rsid w:val="00883DBF"/>
    <w:rsid w:val="00885DC8"/>
    <w:rsid w:val="008873D4"/>
    <w:rsid w:val="00891086"/>
    <w:rsid w:val="00891A41"/>
    <w:rsid w:val="0089276F"/>
    <w:rsid w:val="00892C8B"/>
    <w:rsid w:val="00893C1F"/>
    <w:rsid w:val="0089786A"/>
    <w:rsid w:val="008A5795"/>
    <w:rsid w:val="008A74AD"/>
    <w:rsid w:val="008B09FA"/>
    <w:rsid w:val="008B2358"/>
    <w:rsid w:val="008B62C7"/>
    <w:rsid w:val="008B6764"/>
    <w:rsid w:val="008C28A5"/>
    <w:rsid w:val="008C39BC"/>
    <w:rsid w:val="008D07E9"/>
    <w:rsid w:val="008D2E4A"/>
    <w:rsid w:val="008D4A99"/>
    <w:rsid w:val="008D4B04"/>
    <w:rsid w:val="008D4E66"/>
    <w:rsid w:val="008D6EC9"/>
    <w:rsid w:val="008D7FB1"/>
    <w:rsid w:val="008E0C0F"/>
    <w:rsid w:val="008E14A7"/>
    <w:rsid w:val="008E20F8"/>
    <w:rsid w:val="008E2331"/>
    <w:rsid w:val="008E2617"/>
    <w:rsid w:val="008E3BBE"/>
    <w:rsid w:val="008E41C6"/>
    <w:rsid w:val="008E4E0B"/>
    <w:rsid w:val="008E6481"/>
    <w:rsid w:val="008E68F8"/>
    <w:rsid w:val="008E6BBB"/>
    <w:rsid w:val="008F0D44"/>
    <w:rsid w:val="008F2078"/>
    <w:rsid w:val="008F259E"/>
    <w:rsid w:val="008F263E"/>
    <w:rsid w:val="008F4695"/>
    <w:rsid w:val="00900801"/>
    <w:rsid w:val="00904B9D"/>
    <w:rsid w:val="009053A3"/>
    <w:rsid w:val="00905D99"/>
    <w:rsid w:val="00906D65"/>
    <w:rsid w:val="00907BBD"/>
    <w:rsid w:val="009121D4"/>
    <w:rsid w:val="0091452D"/>
    <w:rsid w:val="00925452"/>
    <w:rsid w:val="00925ECE"/>
    <w:rsid w:val="00933B98"/>
    <w:rsid w:val="00934587"/>
    <w:rsid w:val="009369C4"/>
    <w:rsid w:val="0093737C"/>
    <w:rsid w:val="00940DCE"/>
    <w:rsid w:val="0094192D"/>
    <w:rsid w:val="00943028"/>
    <w:rsid w:val="00943808"/>
    <w:rsid w:val="00944CD8"/>
    <w:rsid w:val="00946CB6"/>
    <w:rsid w:val="00950336"/>
    <w:rsid w:val="00951A82"/>
    <w:rsid w:val="009525F4"/>
    <w:rsid w:val="00954A15"/>
    <w:rsid w:val="00954DB7"/>
    <w:rsid w:val="00957A59"/>
    <w:rsid w:val="009625B7"/>
    <w:rsid w:val="00962D13"/>
    <w:rsid w:val="0096513D"/>
    <w:rsid w:val="00970048"/>
    <w:rsid w:val="00971FF6"/>
    <w:rsid w:val="009729EE"/>
    <w:rsid w:val="009771FE"/>
    <w:rsid w:val="00977F51"/>
    <w:rsid w:val="009804C4"/>
    <w:rsid w:val="00984B3C"/>
    <w:rsid w:val="00984DF9"/>
    <w:rsid w:val="00985112"/>
    <w:rsid w:val="009854F4"/>
    <w:rsid w:val="00991907"/>
    <w:rsid w:val="009921CB"/>
    <w:rsid w:val="009922B6"/>
    <w:rsid w:val="009941A0"/>
    <w:rsid w:val="009966D7"/>
    <w:rsid w:val="00996D8B"/>
    <w:rsid w:val="009975CC"/>
    <w:rsid w:val="009A1EF3"/>
    <w:rsid w:val="009A2A0B"/>
    <w:rsid w:val="009A2DA7"/>
    <w:rsid w:val="009A4E56"/>
    <w:rsid w:val="009B1604"/>
    <w:rsid w:val="009B17DD"/>
    <w:rsid w:val="009B2D89"/>
    <w:rsid w:val="009B4D3B"/>
    <w:rsid w:val="009C12FB"/>
    <w:rsid w:val="009C199D"/>
    <w:rsid w:val="009C1D14"/>
    <w:rsid w:val="009C41DE"/>
    <w:rsid w:val="009C4265"/>
    <w:rsid w:val="009C5455"/>
    <w:rsid w:val="009C62AF"/>
    <w:rsid w:val="009C708C"/>
    <w:rsid w:val="009D0771"/>
    <w:rsid w:val="009D11B7"/>
    <w:rsid w:val="009D3326"/>
    <w:rsid w:val="009D65B1"/>
    <w:rsid w:val="009D7407"/>
    <w:rsid w:val="009E04B9"/>
    <w:rsid w:val="009E0866"/>
    <w:rsid w:val="009E0C7C"/>
    <w:rsid w:val="009E15EB"/>
    <w:rsid w:val="009E676B"/>
    <w:rsid w:val="009E6F25"/>
    <w:rsid w:val="009F2922"/>
    <w:rsid w:val="009F4477"/>
    <w:rsid w:val="009F464C"/>
    <w:rsid w:val="00A0195D"/>
    <w:rsid w:val="00A04D08"/>
    <w:rsid w:val="00A0633C"/>
    <w:rsid w:val="00A1633C"/>
    <w:rsid w:val="00A16E71"/>
    <w:rsid w:val="00A20E8E"/>
    <w:rsid w:val="00A2183F"/>
    <w:rsid w:val="00A22DDB"/>
    <w:rsid w:val="00A24A62"/>
    <w:rsid w:val="00A256BF"/>
    <w:rsid w:val="00A275FD"/>
    <w:rsid w:val="00A31C9F"/>
    <w:rsid w:val="00A3232E"/>
    <w:rsid w:val="00A3452F"/>
    <w:rsid w:val="00A35DDC"/>
    <w:rsid w:val="00A36540"/>
    <w:rsid w:val="00A40F59"/>
    <w:rsid w:val="00A42E07"/>
    <w:rsid w:val="00A433C0"/>
    <w:rsid w:val="00A43CA7"/>
    <w:rsid w:val="00A442B7"/>
    <w:rsid w:val="00A45D4F"/>
    <w:rsid w:val="00A54413"/>
    <w:rsid w:val="00A567E2"/>
    <w:rsid w:val="00A56DD5"/>
    <w:rsid w:val="00A604CE"/>
    <w:rsid w:val="00A60BCA"/>
    <w:rsid w:val="00A6132E"/>
    <w:rsid w:val="00A6164C"/>
    <w:rsid w:val="00A618FC"/>
    <w:rsid w:val="00A624D2"/>
    <w:rsid w:val="00A632E3"/>
    <w:rsid w:val="00A668C8"/>
    <w:rsid w:val="00A70998"/>
    <w:rsid w:val="00A730A9"/>
    <w:rsid w:val="00A75BF8"/>
    <w:rsid w:val="00A80A46"/>
    <w:rsid w:val="00A81FD1"/>
    <w:rsid w:val="00A83115"/>
    <w:rsid w:val="00A87403"/>
    <w:rsid w:val="00A909F0"/>
    <w:rsid w:val="00A91B0A"/>
    <w:rsid w:val="00A92A2E"/>
    <w:rsid w:val="00A92E33"/>
    <w:rsid w:val="00A94209"/>
    <w:rsid w:val="00A96602"/>
    <w:rsid w:val="00A9715F"/>
    <w:rsid w:val="00A9798A"/>
    <w:rsid w:val="00A97C9C"/>
    <w:rsid w:val="00A97F6C"/>
    <w:rsid w:val="00AA0082"/>
    <w:rsid w:val="00AA1F97"/>
    <w:rsid w:val="00AA27BF"/>
    <w:rsid w:val="00AA28E9"/>
    <w:rsid w:val="00AA28FE"/>
    <w:rsid w:val="00AA33AA"/>
    <w:rsid w:val="00AA39A7"/>
    <w:rsid w:val="00AA425C"/>
    <w:rsid w:val="00AB19CF"/>
    <w:rsid w:val="00AB1A50"/>
    <w:rsid w:val="00AB1B23"/>
    <w:rsid w:val="00AB27C6"/>
    <w:rsid w:val="00AB2F67"/>
    <w:rsid w:val="00AB3BEA"/>
    <w:rsid w:val="00AB5142"/>
    <w:rsid w:val="00AC159F"/>
    <w:rsid w:val="00AC164A"/>
    <w:rsid w:val="00AC3A5C"/>
    <w:rsid w:val="00AC6B78"/>
    <w:rsid w:val="00AD04A2"/>
    <w:rsid w:val="00AD05C8"/>
    <w:rsid w:val="00AD16EC"/>
    <w:rsid w:val="00AD5EEC"/>
    <w:rsid w:val="00AD6665"/>
    <w:rsid w:val="00AE1E32"/>
    <w:rsid w:val="00AE76D8"/>
    <w:rsid w:val="00AF01D8"/>
    <w:rsid w:val="00AF0514"/>
    <w:rsid w:val="00AF2050"/>
    <w:rsid w:val="00AF23B9"/>
    <w:rsid w:val="00AF2B69"/>
    <w:rsid w:val="00AF6591"/>
    <w:rsid w:val="00B06911"/>
    <w:rsid w:val="00B075BF"/>
    <w:rsid w:val="00B13EFC"/>
    <w:rsid w:val="00B15FFD"/>
    <w:rsid w:val="00B16F88"/>
    <w:rsid w:val="00B23A00"/>
    <w:rsid w:val="00B31111"/>
    <w:rsid w:val="00B36699"/>
    <w:rsid w:val="00B43625"/>
    <w:rsid w:val="00B46152"/>
    <w:rsid w:val="00B50307"/>
    <w:rsid w:val="00B52351"/>
    <w:rsid w:val="00B53E5D"/>
    <w:rsid w:val="00B6151E"/>
    <w:rsid w:val="00B62771"/>
    <w:rsid w:val="00B63335"/>
    <w:rsid w:val="00B63F26"/>
    <w:rsid w:val="00B64B35"/>
    <w:rsid w:val="00B6623E"/>
    <w:rsid w:val="00B6687E"/>
    <w:rsid w:val="00B7177D"/>
    <w:rsid w:val="00B7217F"/>
    <w:rsid w:val="00B7380E"/>
    <w:rsid w:val="00B75C10"/>
    <w:rsid w:val="00B7763D"/>
    <w:rsid w:val="00B77D21"/>
    <w:rsid w:val="00B80CE2"/>
    <w:rsid w:val="00B81940"/>
    <w:rsid w:val="00B828A2"/>
    <w:rsid w:val="00B846B9"/>
    <w:rsid w:val="00B85116"/>
    <w:rsid w:val="00B90A32"/>
    <w:rsid w:val="00B91164"/>
    <w:rsid w:val="00B95EA6"/>
    <w:rsid w:val="00BA05C5"/>
    <w:rsid w:val="00BA31DE"/>
    <w:rsid w:val="00BA73CD"/>
    <w:rsid w:val="00BB1E63"/>
    <w:rsid w:val="00BB26C5"/>
    <w:rsid w:val="00BB7554"/>
    <w:rsid w:val="00BB7A29"/>
    <w:rsid w:val="00BB7BA0"/>
    <w:rsid w:val="00BC0C62"/>
    <w:rsid w:val="00BD07C6"/>
    <w:rsid w:val="00BD0CBF"/>
    <w:rsid w:val="00BD463E"/>
    <w:rsid w:val="00BE0F17"/>
    <w:rsid w:val="00BE3ABA"/>
    <w:rsid w:val="00BE45E6"/>
    <w:rsid w:val="00BE4EC3"/>
    <w:rsid w:val="00BF1683"/>
    <w:rsid w:val="00BF18F9"/>
    <w:rsid w:val="00BF357D"/>
    <w:rsid w:val="00BF4DE6"/>
    <w:rsid w:val="00C00B32"/>
    <w:rsid w:val="00C01F56"/>
    <w:rsid w:val="00C124E0"/>
    <w:rsid w:val="00C13514"/>
    <w:rsid w:val="00C14AD7"/>
    <w:rsid w:val="00C16081"/>
    <w:rsid w:val="00C16498"/>
    <w:rsid w:val="00C172B5"/>
    <w:rsid w:val="00C20ED6"/>
    <w:rsid w:val="00C25821"/>
    <w:rsid w:val="00C26150"/>
    <w:rsid w:val="00C30228"/>
    <w:rsid w:val="00C33005"/>
    <w:rsid w:val="00C362E0"/>
    <w:rsid w:val="00C400B0"/>
    <w:rsid w:val="00C42CDE"/>
    <w:rsid w:val="00C4661E"/>
    <w:rsid w:val="00C50628"/>
    <w:rsid w:val="00C50BC2"/>
    <w:rsid w:val="00C50C09"/>
    <w:rsid w:val="00C5280C"/>
    <w:rsid w:val="00C53476"/>
    <w:rsid w:val="00C62611"/>
    <w:rsid w:val="00C62799"/>
    <w:rsid w:val="00C63EF6"/>
    <w:rsid w:val="00C750CD"/>
    <w:rsid w:val="00C75A5E"/>
    <w:rsid w:val="00C765CD"/>
    <w:rsid w:val="00C77754"/>
    <w:rsid w:val="00C80ABF"/>
    <w:rsid w:val="00C836BC"/>
    <w:rsid w:val="00C85593"/>
    <w:rsid w:val="00C85ECC"/>
    <w:rsid w:val="00C86691"/>
    <w:rsid w:val="00C95143"/>
    <w:rsid w:val="00C966CD"/>
    <w:rsid w:val="00CA37B1"/>
    <w:rsid w:val="00CA3D2D"/>
    <w:rsid w:val="00CA4021"/>
    <w:rsid w:val="00CA66DB"/>
    <w:rsid w:val="00CB10FC"/>
    <w:rsid w:val="00CB1959"/>
    <w:rsid w:val="00CB3466"/>
    <w:rsid w:val="00CB519F"/>
    <w:rsid w:val="00CB5395"/>
    <w:rsid w:val="00CC0592"/>
    <w:rsid w:val="00CC05EE"/>
    <w:rsid w:val="00CC2AA4"/>
    <w:rsid w:val="00CC3533"/>
    <w:rsid w:val="00CC3918"/>
    <w:rsid w:val="00CC4069"/>
    <w:rsid w:val="00CC491D"/>
    <w:rsid w:val="00CC58EB"/>
    <w:rsid w:val="00CC66BB"/>
    <w:rsid w:val="00CD0CE7"/>
    <w:rsid w:val="00CD6D15"/>
    <w:rsid w:val="00CE06F4"/>
    <w:rsid w:val="00CE1DAD"/>
    <w:rsid w:val="00CE251D"/>
    <w:rsid w:val="00CE2F25"/>
    <w:rsid w:val="00CE539A"/>
    <w:rsid w:val="00CE5CB7"/>
    <w:rsid w:val="00CE61C9"/>
    <w:rsid w:val="00CF0CF0"/>
    <w:rsid w:val="00CF182F"/>
    <w:rsid w:val="00CF3499"/>
    <w:rsid w:val="00CF7816"/>
    <w:rsid w:val="00D00904"/>
    <w:rsid w:val="00D0296C"/>
    <w:rsid w:val="00D0496D"/>
    <w:rsid w:val="00D05351"/>
    <w:rsid w:val="00D064F0"/>
    <w:rsid w:val="00D07E4E"/>
    <w:rsid w:val="00D1447F"/>
    <w:rsid w:val="00D14978"/>
    <w:rsid w:val="00D215CF"/>
    <w:rsid w:val="00D22869"/>
    <w:rsid w:val="00D22F08"/>
    <w:rsid w:val="00D23412"/>
    <w:rsid w:val="00D23C63"/>
    <w:rsid w:val="00D268E6"/>
    <w:rsid w:val="00D303EA"/>
    <w:rsid w:val="00D32791"/>
    <w:rsid w:val="00D32E75"/>
    <w:rsid w:val="00D334E9"/>
    <w:rsid w:val="00D336B0"/>
    <w:rsid w:val="00D3569B"/>
    <w:rsid w:val="00D400CA"/>
    <w:rsid w:val="00D408A4"/>
    <w:rsid w:val="00D436A3"/>
    <w:rsid w:val="00D45A8C"/>
    <w:rsid w:val="00D46D82"/>
    <w:rsid w:val="00D4787A"/>
    <w:rsid w:val="00D47E2D"/>
    <w:rsid w:val="00D50525"/>
    <w:rsid w:val="00D55B2D"/>
    <w:rsid w:val="00D57DE3"/>
    <w:rsid w:val="00D63F37"/>
    <w:rsid w:val="00D6617A"/>
    <w:rsid w:val="00D67D19"/>
    <w:rsid w:val="00D7116D"/>
    <w:rsid w:val="00D718D4"/>
    <w:rsid w:val="00D72612"/>
    <w:rsid w:val="00D72E03"/>
    <w:rsid w:val="00D72E87"/>
    <w:rsid w:val="00D73C9C"/>
    <w:rsid w:val="00D762B8"/>
    <w:rsid w:val="00D769DC"/>
    <w:rsid w:val="00D8132F"/>
    <w:rsid w:val="00D83401"/>
    <w:rsid w:val="00D83F7D"/>
    <w:rsid w:val="00D856BC"/>
    <w:rsid w:val="00D85C72"/>
    <w:rsid w:val="00D85D47"/>
    <w:rsid w:val="00D86040"/>
    <w:rsid w:val="00D868BD"/>
    <w:rsid w:val="00D86AAA"/>
    <w:rsid w:val="00D951C5"/>
    <w:rsid w:val="00DA0217"/>
    <w:rsid w:val="00DA1DA7"/>
    <w:rsid w:val="00DA4588"/>
    <w:rsid w:val="00DA5DBA"/>
    <w:rsid w:val="00DA7142"/>
    <w:rsid w:val="00DA745C"/>
    <w:rsid w:val="00DA7EED"/>
    <w:rsid w:val="00DB0937"/>
    <w:rsid w:val="00DB36AA"/>
    <w:rsid w:val="00DB6788"/>
    <w:rsid w:val="00DB6D69"/>
    <w:rsid w:val="00DB7959"/>
    <w:rsid w:val="00DC1682"/>
    <w:rsid w:val="00DC322C"/>
    <w:rsid w:val="00DC430B"/>
    <w:rsid w:val="00DC5B3F"/>
    <w:rsid w:val="00DD1780"/>
    <w:rsid w:val="00DD3062"/>
    <w:rsid w:val="00DD52C8"/>
    <w:rsid w:val="00DE3434"/>
    <w:rsid w:val="00DE3E90"/>
    <w:rsid w:val="00DE5165"/>
    <w:rsid w:val="00DE6122"/>
    <w:rsid w:val="00DF0665"/>
    <w:rsid w:val="00DF25F7"/>
    <w:rsid w:val="00DF2BE1"/>
    <w:rsid w:val="00DF56F9"/>
    <w:rsid w:val="00DF7762"/>
    <w:rsid w:val="00E12791"/>
    <w:rsid w:val="00E15362"/>
    <w:rsid w:val="00E17504"/>
    <w:rsid w:val="00E2387D"/>
    <w:rsid w:val="00E2471A"/>
    <w:rsid w:val="00E255D2"/>
    <w:rsid w:val="00E27367"/>
    <w:rsid w:val="00E27A0B"/>
    <w:rsid w:val="00E31402"/>
    <w:rsid w:val="00E34F4D"/>
    <w:rsid w:val="00E354F3"/>
    <w:rsid w:val="00E357B7"/>
    <w:rsid w:val="00E40E96"/>
    <w:rsid w:val="00E42FD0"/>
    <w:rsid w:val="00E439D6"/>
    <w:rsid w:val="00E43F32"/>
    <w:rsid w:val="00E44E21"/>
    <w:rsid w:val="00E45228"/>
    <w:rsid w:val="00E4585A"/>
    <w:rsid w:val="00E4641B"/>
    <w:rsid w:val="00E472B4"/>
    <w:rsid w:val="00E47572"/>
    <w:rsid w:val="00E47EF3"/>
    <w:rsid w:val="00E5163A"/>
    <w:rsid w:val="00E5168A"/>
    <w:rsid w:val="00E52026"/>
    <w:rsid w:val="00E53800"/>
    <w:rsid w:val="00E538AB"/>
    <w:rsid w:val="00E6081F"/>
    <w:rsid w:val="00E61796"/>
    <w:rsid w:val="00E6248A"/>
    <w:rsid w:val="00E62B8B"/>
    <w:rsid w:val="00E6548D"/>
    <w:rsid w:val="00E664F5"/>
    <w:rsid w:val="00E71B07"/>
    <w:rsid w:val="00E71BF8"/>
    <w:rsid w:val="00E71D61"/>
    <w:rsid w:val="00E73B18"/>
    <w:rsid w:val="00E7464B"/>
    <w:rsid w:val="00E74E91"/>
    <w:rsid w:val="00E75DFD"/>
    <w:rsid w:val="00E766BD"/>
    <w:rsid w:val="00E83F43"/>
    <w:rsid w:val="00E866CD"/>
    <w:rsid w:val="00E90A54"/>
    <w:rsid w:val="00E912F1"/>
    <w:rsid w:val="00E94E8B"/>
    <w:rsid w:val="00E96706"/>
    <w:rsid w:val="00EA04B2"/>
    <w:rsid w:val="00EA0EA2"/>
    <w:rsid w:val="00EA1107"/>
    <w:rsid w:val="00EA20F3"/>
    <w:rsid w:val="00EA21EB"/>
    <w:rsid w:val="00EA3790"/>
    <w:rsid w:val="00EA3B0E"/>
    <w:rsid w:val="00EA4635"/>
    <w:rsid w:val="00EA46C4"/>
    <w:rsid w:val="00EA6200"/>
    <w:rsid w:val="00EA6588"/>
    <w:rsid w:val="00EA75C1"/>
    <w:rsid w:val="00EB10BB"/>
    <w:rsid w:val="00EB2C60"/>
    <w:rsid w:val="00EB4889"/>
    <w:rsid w:val="00EB5F1F"/>
    <w:rsid w:val="00EC0415"/>
    <w:rsid w:val="00EC0E01"/>
    <w:rsid w:val="00EC5389"/>
    <w:rsid w:val="00EC5E96"/>
    <w:rsid w:val="00EC6E73"/>
    <w:rsid w:val="00ED43D1"/>
    <w:rsid w:val="00ED44D9"/>
    <w:rsid w:val="00EE06A4"/>
    <w:rsid w:val="00EE0A74"/>
    <w:rsid w:val="00EE1E05"/>
    <w:rsid w:val="00EE2B1C"/>
    <w:rsid w:val="00EE4EE1"/>
    <w:rsid w:val="00EE6D8A"/>
    <w:rsid w:val="00EF4574"/>
    <w:rsid w:val="00EF7B34"/>
    <w:rsid w:val="00F0310C"/>
    <w:rsid w:val="00F05D37"/>
    <w:rsid w:val="00F07425"/>
    <w:rsid w:val="00F14D79"/>
    <w:rsid w:val="00F14E07"/>
    <w:rsid w:val="00F2259C"/>
    <w:rsid w:val="00F2684E"/>
    <w:rsid w:val="00F37CE9"/>
    <w:rsid w:val="00F4224B"/>
    <w:rsid w:val="00F42BE6"/>
    <w:rsid w:val="00F43EFC"/>
    <w:rsid w:val="00F51594"/>
    <w:rsid w:val="00F57502"/>
    <w:rsid w:val="00F60AEE"/>
    <w:rsid w:val="00F61589"/>
    <w:rsid w:val="00F6212A"/>
    <w:rsid w:val="00F673DA"/>
    <w:rsid w:val="00F70372"/>
    <w:rsid w:val="00F72438"/>
    <w:rsid w:val="00F726C3"/>
    <w:rsid w:val="00F729EF"/>
    <w:rsid w:val="00F75867"/>
    <w:rsid w:val="00F77CAE"/>
    <w:rsid w:val="00F91A43"/>
    <w:rsid w:val="00F93045"/>
    <w:rsid w:val="00F95E12"/>
    <w:rsid w:val="00F96BB9"/>
    <w:rsid w:val="00FA2079"/>
    <w:rsid w:val="00FA52B4"/>
    <w:rsid w:val="00FA5400"/>
    <w:rsid w:val="00FB44AA"/>
    <w:rsid w:val="00FB613D"/>
    <w:rsid w:val="00FB7792"/>
    <w:rsid w:val="00FB785B"/>
    <w:rsid w:val="00FC3831"/>
    <w:rsid w:val="00FD047F"/>
    <w:rsid w:val="00FD17C8"/>
    <w:rsid w:val="00FD242D"/>
    <w:rsid w:val="00FD2DB2"/>
    <w:rsid w:val="00FD4E2F"/>
    <w:rsid w:val="00FE6D51"/>
    <w:rsid w:val="00FF32D6"/>
    <w:rsid w:val="00FF3FD3"/>
    <w:rsid w:val="00FF4942"/>
    <w:rsid w:val="00FF507B"/>
    <w:rsid w:val="00FF5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2A1A5"/>
  <w15:docId w15:val="{67A07566-441C-4648-863D-BB7D2D87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iPriority w:val="9"/>
    <w:unhideWhenUsed/>
    <w:qFormat/>
    <w:rsid w:val="0033477A"/>
    <w:pPr>
      <w:spacing w:before="240" w:after="240" w:line="400" w:lineRule="atLeast"/>
      <w:ind w:left="357" w:hanging="357"/>
      <w:outlineLvl w:val="1"/>
    </w:pPr>
    <w:rPr>
      <w:bCs w:val="0"/>
      <w:color w:val="auto"/>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
    <w:rsid w:val="0033477A"/>
    <w:rPr>
      <w:rFonts w:asciiTheme="majorHAnsi" w:eastAsiaTheme="majorEastAsia" w:hAnsiTheme="majorHAnsi" w:cstheme="majorBidi"/>
      <w:sz w:val="40"/>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D86AAA"/>
    <w:pPr>
      <w:numPr>
        <w:numId w:val="3"/>
      </w:numPr>
    </w:pPr>
    <w:rPr>
      <w:color w:val="auto"/>
    </w:rPr>
  </w:style>
  <w:style w:type="paragraph" w:customStyle="1" w:styleId="Heading2Numbered">
    <w:name w:val="Heading 2 Numbered"/>
    <w:basedOn w:val="Heading2"/>
    <w:next w:val="Normal"/>
    <w:qFormat/>
    <w:rsid w:val="0033477A"/>
    <w:pPr>
      <w:numPr>
        <w:ilvl w:val="1"/>
        <w:numId w:val="3"/>
      </w:numPr>
      <w:ind w:left="851" w:hanging="851"/>
    </w:pPr>
    <w:rPr>
      <w:bCs/>
    </w:rPr>
  </w:style>
  <w:style w:type="paragraph" w:customStyle="1" w:styleId="Heading3Numbered">
    <w:name w:val="Heading 3 Numbered"/>
    <w:basedOn w:val="Heading3"/>
    <w:next w:val="Normal"/>
    <w:qFormat/>
    <w:rsid w:val="00D86AAA"/>
    <w:pPr>
      <w:numPr>
        <w:ilvl w:val="2"/>
        <w:numId w:val="3"/>
      </w:numPr>
      <w:ind w:left="993" w:hanging="993"/>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1B0864"/>
    <w:pPr>
      <w:keepNext/>
      <w:tabs>
        <w:tab w:val="left" w:pos="454"/>
        <w:tab w:val="right" w:pos="9072"/>
      </w:tabs>
      <w:spacing w:beforeLines="80" w:before="192" w:afterLines="80" w:after="192" w:line="240" w:lineRule="auto"/>
    </w:pPr>
    <w:rPr>
      <w:b/>
      <w:noProof/>
    </w:rPr>
  </w:style>
  <w:style w:type="paragraph" w:styleId="TOC2">
    <w:name w:val="toc 2"/>
    <w:basedOn w:val="Normal"/>
    <w:next w:val="Normal"/>
    <w:autoRedefine/>
    <w:uiPriority w:val="39"/>
    <w:unhideWhenUsed/>
    <w:rsid w:val="00E354F3"/>
    <w:pPr>
      <w:tabs>
        <w:tab w:val="left" w:pos="993"/>
        <w:tab w:val="right" w:pos="9072"/>
      </w:tabs>
      <w:spacing w:after="180" w:line="230" w:lineRule="atLeast"/>
      <w:ind w:left="993" w:hanging="567"/>
    </w:pPr>
  </w:style>
  <w:style w:type="paragraph" w:styleId="TOC3">
    <w:name w:val="toc 3"/>
    <w:basedOn w:val="Normal"/>
    <w:next w:val="Normal"/>
    <w:autoRedefine/>
    <w:uiPriority w:val="39"/>
    <w:unhideWhenUsed/>
    <w:rsid w:val="0018436C"/>
    <w:pPr>
      <w:tabs>
        <w:tab w:val="left" w:pos="1843"/>
        <w:tab w:val="right" w:pos="9072"/>
      </w:tabs>
      <w:spacing w:before="60"/>
      <w:ind w:left="1843" w:hanging="85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paragraph" w:styleId="BodyTextIndent">
    <w:name w:val="Body Text Indent"/>
    <w:basedOn w:val="Normal"/>
    <w:link w:val="BodyTextIndentChar"/>
    <w:uiPriority w:val="99"/>
    <w:semiHidden/>
    <w:unhideWhenUsed/>
    <w:rsid w:val="00652F05"/>
    <w:pPr>
      <w:spacing w:after="120"/>
      <w:ind w:left="283"/>
    </w:pPr>
  </w:style>
  <w:style w:type="character" w:customStyle="1" w:styleId="BodyTextIndentChar">
    <w:name w:val="Body Text Indent Char"/>
    <w:basedOn w:val="DefaultParagraphFont"/>
    <w:link w:val="BodyTextIndent"/>
    <w:uiPriority w:val="99"/>
    <w:semiHidden/>
    <w:rsid w:val="00652F05"/>
  </w:style>
  <w:style w:type="numbering" w:customStyle="1" w:styleId="Submissions">
    <w:name w:val="Submissions"/>
    <w:uiPriority w:val="99"/>
    <w:rsid w:val="00CD0CE7"/>
    <w:pPr>
      <w:numPr>
        <w:numId w:val="18"/>
      </w:numPr>
    </w:pPr>
  </w:style>
  <w:style w:type="paragraph" w:styleId="BodyText">
    <w:name w:val="Body Text"/>
    <w:basedOn w:val="Normal"/>
    <w:link w:val="BodyTextChar"/>
    <w:uiPriority w:val="99"/>
    <w:semiHidden/>
    <w:unhideWhenUsed/>
    <w:rsid w:val="00C77754"/>
    <w:pPr>
      <w:spacing w:after="120"/>
    </w:pPr>
  </w:style>
  <w:style w:type="character" w:customStyle="1" w:styleId="BodyTextChar">
    <w:name w:val="Body Text Char"/>
    <w:basedOn w:val="DefaultParagraphFont"/>
    <w:link w:val="BodyText"/>
    <w:uiPriority w:val="99"/>
    <w:semiHidden/>
    <w:rsid w:val="00C77754"/>
  </w:style>
  <w:style w:type="paragraph" w:styleId="PlainText">
    <w:name w:val="Plain Text"/>
    <w:basedOn w:val="Normal"/>
    <w:link w:val="PlainTextChar"/>
    <w:uiPriority w:val="99"/>
    <w:semiHidden/>
    <w:unhideWhenUsed/>
    <w:rsid w:val="00D83F7D"/>
    <w:pPr>
      <w:suppressAutoHyphens w:val="0"/>
      <w:spacing w:before="0"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D83F7D"/>
    <w:rPr>
      <w:rFonts w:ascii="Calibri" w:hAnsi="Calibri" w:cs="Calibri"/>
    </w:rPr>
  </w:style>
  <w:style w:type="character" w:styleId="BookTitle">
    <w:name w:val="Book Title"/>
    <w:uiPriority w:val="33"/>
    <w:qFormat/>
    <w:rsid w:val="008F4695"/>
    <w:rPr>
      <w:i/>
      <w:iCs/>
      <w:smallCaps/>
      <w:spacing w:val="5"/>
    </w:rPr>
  </w:style>
  <w:style w:type="paragraph" w:styleId="NormalWeb">
    <w:name w:val="Normal (Web)"/>
    <w:basedOn w:val="Normal"/>
    <w:uiPriority w:val="99"/>
    <w:semiHidden/>
    <w:unhideWhenUsed/>
    <w:rsid w:val="000F7B15"/>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6309">
      <w:bodyDiv w:val="1"/>
      <w:marLeft w:val="0"/>
      <w:marRight w:val="0"/>
      <w:marTop w:val="0"/>
      <w:marBottom w:val="0"/>
      <w:divBdr>
        <w:top w:val="none" w:sz="0" w:space="0" w:color="auto"/>
        <w:left w:val="none" w:sz="0" w:space="0" w:color="auto"/>
        <w:bottom w:val="none" w:sz="0" w:space="0" w:color="auto"/>
        <w:right w:val="none" w:sz="0" w:space="0" w:color="auto"/>
      </w:divBdr>
    </w:div>
    <w:div w:id="197747444">
      <w:bodyDiv w:val="1"/>
      <w:marLeft w:val="0"/>
      <w:marRight w:val="0"/>
      <w:marTop w:val="0"/>
      <w:marBottom w:val="0"/>
      <w:divBdr>
        <w:top w:val="none" w:sz="0" w:space="0" w:color="auto"/>
        <w:left w:val="none" w:sz="0" w:space="0" w:color="auto"/>
        <w:bottom w:val="none" w:sz="0" w:space="0" w:color="auto"/>
        <w:right w:val="none" w:sz="0" w:space="0" w:color="auto"/>
      </w:divBdr>
    </w:div>
    <w:div w:id="351301098">
      <w:bodyDiv w:val="1"/>
      <w:marLeft w:val="0"/>
      <w:marRight w:val="0"/>
      <w:marTop w:val="0"/>
      <w:marBottom w:val="0"/>
      <w:divBdr>
        <w:top w:val="none" w:sz="0" w:space="0" w:color="auto"/>
        <w:left w:val="none" w:sz="0" w:space="0" w:color="auto"/>
        <w:bottom w:val="none" w:sz="0" w:space="0" w:color="auto"/>
        <w:right w:val="none" w:sz="0" w:space="0" w:color="auto"/>
      </w:divBdr>
      <w:divsChild>
        <w:div w:id="1463881443">
          <w:marLeft w:val="0"/>
          <w:marRight w:val="0"/>
          <w:marTop w:val="0"/>
          <w:marBottom w:val="0"/>
          <w:divBdr>
            <w:top w:val="none" w:sz="0" w:space="0" w:color="auto"/>
            <w:left w:val="none" w:sz="0" w:space="0" w:color="auto"/>
            <w:bottom w:val="none" w:sz="0" w:space="0" w:color="auto"/>
            <w:right w:val="none" w:sz="0" w:space="0" w:color="auto"/>
          </w:divBdr>
        </w:div>
      </w:divsChild>
    </w:div>
    <w:div w:id="358168148">
      <w:bodyDiv w:val="1"/>
      <w:marLeft w:val="0"/>
      <w:marRight w:val="0"/>
      <w:marTop w:val="0"/>
      <w:marBottom w:val="0"/>
      <w:divBdr>
        <w:top w:val="none" w:sz="0" w:space="0" w:color="auto"/>
        <w:left w:val="none" w:sz="0" w:space="0" w:color="auto"/>
        <w:bottom w:val="none" w:sz="0" w:space="0" w:color="auto"/>
        <w:right w:val="none" w:sz="0" w:space="0" w:color="auto"/>
      </w:divBdr>
    </w:div>
    <w:div w:id="470053496">
      <w:bodyDiv w:val="1"/>
      <w:marLeft w:val="0"/>
      <w:marRight w:val="0"/>
      <w:marTop w:val="0"/>
      <w:marBottom w:val="0"/>
      <w:divBdr>
        <w:top w:val="none" w:sz="0" w:space="0" w:color="auto"/>
        <w:left w:val="none" w:sz="0" w:space="0" w:color="auto"/>
        <w:bottom w:val="none" w:sz="0" w:space="0" w:color="auto"/>
        <w:right w:val="none" w:sz="0" w:space="0" w:color="auto"/>
      </w:divBdr>
    </w:div>
    <w:div w:id="523175745">
      <w:bodyDiv w:val="1"/>
      <w:marLeft w:val="0"/>
      <w:marRight w:val="0"/>
      <w:marTop w:val="0"/>
      <w:marBottom w:val="0"/>
      <w:divBdr>
        <w:top w:val="none" w:sz="0" w:space="0" w:color="auto"/>
        <w:left w:val="none" w:sz="0" w:space="0" w:color="auto"/>
        <w:bottom w:val="none" w:sz="0" w:space="0" w:color="auto"/>
        <w:right w:val="none" w:sz="0" w:space="0" w:color="auto"/>
      </w:divBdr>
    </w:div>
    <w:div w:id="574979259">
      <w:bodyDiv w:val="1"/>
      <w:marLeft w:val="0"/>
      <w:marRight w:val="0"/>
      <w:marTop w:val="0"/>
      <w:marBottom w:val="0"/>
      <w:divBdr>
        <w:top w:val="none" w:sz="0" w:space="0" w:color="auto"/>
        <w:left w:val="none" w:sz="0" w:space="0" w:color="auto"/>
        <w:bottom w:val="none" w:sz="0" w:space="0" w:color="auto"/>
        <w:right w:val="none" w:sz="0" w:space="0" w:color="auto"/>
      </w:divBdr>
    </w:div>
    <w:div w:id="622273139">
      <w:bodyDiv w:val="1"/>
      <w:marLeft w:val="0"/>
      <w:marRight w:val="0"/>
      <w:marTop w:val="0"/>
      <w:marBottom w:val="0"/>
      <w:divBdr>
        <w:top w:val="none" w:sz="0" w:space="0" w:color="auto"/>
        <w:left w:val="none" w:sz="0" w:space="0" w:color="auto"/>
        <w:bottom w:val="none" w:sz="0" w:space="0" w:color="auto"/>
        <w:right w:val="none" w:sz="0" w:space="0" w:color="auto"/>
      </w:divBdr>
    </w:div>
    <w:div w:id="1158768418">
      <w:bodyDiv w:val="1"/>
      <w:marLeft w:val="0"/>
      <w:marRight w:val="0"/>
      <w:marTop w:val="0"/>
      <w:marBottom w:val="0"/>
      <w:divBdr>
        <w:top w:val="none" w:sz="0" w:space="0" w:color="auto"/>
        <w:left w:val="none" w:sz="0" w:space="0" w:color="auto"/>
        <w:bottom w:val="none" w:sz="0" w:space="0" w:color="auto"/>
        <w:right w:val="none" w:sz="0" w:space="0" w:color="auto"/>
      </w:divBdr>
    </w:div>
    <w:div w:id="1161889192">
      <w:bodyDiv w:val="1"/>
      <w:marLeft w:val="0"/>
      <w:marRight w:val="0"/>
      <w:marTop w:val="0"/>
      <w:marBottom w:val="0"/>
      <w:divBdr>
        <w:top w:val="none" w:sz="0" w:space="0" w:color="auto"/>
        <w:left w:val="none" w:sz="0" w:space="0" w:color="auto"/>
        <w:bottom w:val="none" w:sz="0" w:space="0" w:color="auto"/>
        <w:right w:val="none" w:sz="0" w:space="0" w:color="auto"/>
      </w:divBdr>
    </w:div>
    <w:div w:id="1259101032">
      <w:bodyDiv w:val="1"/>
      <w:marLeft w:val="0"/>
      <w:marRight w:val="0"/>
      <w:marTop w:val="0"/>
      <w:marBottom w:val="0"/>
      <w:divBdr>
        <w:top w:val="none" w:sz="0" w:space="0" w:color="auto"/>
        <w:left w:val="none" w:sz="0" w:space="0" w:color="auto"/>
        <w:bottom w:val="none" w:sz="0" w:space="0" w:color="auto"/>
        <w:right w:val="none" w:sz="0" w:space="0" w:color="auto"/>
      </w:divBdr>
    </w:div>
    <w:div w:id="1309047518">
      <w:bodyDiv w:val="1"/>
      <w:marLeft w:val="0"/>
      <w:marRight w:val="0"/>
      <w:marTop w:val="0"/>
      <w:marBottom w:val="0"/>
      <w:divBdr>
        <w:top w:val="none" w:sz="0" w:space="0" w:color="auto"/>
        <w:left w:val="none" w:sz="0" w:space="0" w:color="auto"/>
        <w:bottom w:val="none" w:sz="0" w:space="0" w:color="auto"/>
        <w:right w:val="none" w:sz="0" w:space="0" w:color="auto"/>
      </w:divBdr>
      <w:divsChild>
        <w:div w:id="160121409">
          <w:marLeft w:val="0"/>
          <w:marRight w:val="0"/>
          <w:marTop w:val="0"/>
          <w:marBottom w:val="0"/>
          <w:divBdr>
            <w:top w:val="none" w:sz="0" w:space="0" w:color="auto"/>
            <w:left w:val="none" w:sz="0" w:space="0" w:color="auto"/>
            <w:bottom w:val="none" w:sz="0" w:space="0" w:color="auto"/>
            <w:right w:val="none" w:sz="0" w:space="0" w:color="auto"/>
          </w:divBdr>
        </w:div>
      </w:divsChild>
    </w:div>
    <w:div w:id="1335717262">
      <w:bodyDiv w:val="1"/>
      <w:marLeft w:val="0"/>
      <w:marRight w:val="0"/>
      <w:marTop w:val="0"/>
      <w:marBottom w:val="0"/>
      <w:divBdr>
        <w:top w:val="none" w:sz="0" w:space="0" w:color="auto"/>
        <w:left w:val="none" w:sz="0" w:space="0" w:color="auto"/>
        <w:bottom w:val="none" w:sz="0" w:space="0" w:color="auto"/>
        <w:right w:val="none" w:sz="0" w:space="0" w:color="auto"/>
      </w:divBdr>
    </w:div>
    <w:div w:id="1376925971">
      <w:bodyDiv w:val="1"/>
      <w:marLeft w:val="0"/>
      <w:marRight w:val="0"/>
      <w:marTop w:val="0"/>
      <w:marBottom w:val="0"/>
      <w:divBdr>
        <w:top w:val="none" w:sz="0" w:space="0" w:color="auto"/>
        <w:left w:val="none" w:sz="0" w:space="0" w:color="auto"/>
        <w:bottom w:val="none" w:sz="0" w:space="0" w:color="auto"/>
        <w:right w:val="none" w:sz="0" w:space="0" w:color="auto"/>
      </w:divBdr>
    </w:div>
    <w:div w:id="1479806045">
      <w:bodyDiv w:val="1"/>
      <w:marLeft w:val="0"/>
      <w:marRight w:val="0"/>
      <w:marTop w:val="0"/>
      <w:marBottom w:val="0"/>
      <w:divBdr>
        <w:top w:val="none" w:sz="0" w:space="0" w:color="auto"/>
        <w:left w:val="none" w:sz="0" w:space="0" w:color="auto"/>
        <w:bottom w:val="none" w:sz="0" w:space="0" w:color="auto"/>
        <w:right w:val="none" w:sz="0" w:space="0" w:color="auto"/>
      </w:divBdr>
    </w:div>
    <w:div w:id="1489784291">
      <w:bodyDiv w:val="1"/>
      <w:marLeft w:val="0"/>
      <w:marRight w:val="0"/>
      <w:marTop w:val="0"/>
      <w:marBottom w:val="0"/>
      <w:divBdr>
        <w:top w:val="none" w:sz="0" w:space="0" w:color="auto"/>
        <w:left w:val="none" w:sz="0" w:space="0" w:color="auto"/>
        <w:bottom w:val="none" w:sz="0" w:space="0" w:color="auto"/>
        <w:right w:val="none" w:sz="0" w:space="0" w:color="auto"/>
      </w:divBdr>
    </w:div>
    <w:div w:id="1553078661">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44770761">
      <w:bodyDiv w:val="1"/>
      <w:marLeft w:val="0"/>
      <w:marRight w:val="0"/>
      <w:marTop w:val="0"/>
      <w:marBottom w:val="0"/>
      <w:divBdr>
        <w:top w:val="none" w:sz="0" w:space="0" w:color="auto"/>
        <w:left w:val="none" w:sz="0" w:space="0" w:color="auto"/>
        <w:bottom w:val="none" w:sz="0" w:space="0" w:color="auto"/>
        <w:right w:val="none" w:sz="0" w:space="0" w:color="auto"/>
      </w:divBdr>
    </w:div>
    <w:div w:id="1666667453">
      <w:bodyDiv w:val="1"/>
      <w:marLeft w:val="0"/>
      <w:marRight w:val="0"/>
      <w:marTop w:val="0"/>
      <w:marBottom w:val="0"/>
      <w:divBdr>
        <w:top w:val="none" w:sz="0" w:space="0" w:color="auto"/>
        <w:left w:val="none" w:sz="0" w:space="0" w:color="auto"/>
        <w:bottom w:val="none" w:sz="0" w:space="0" w:color="auto"/>
        <w:right w:val="none" w:sz="0" w:space="0" w:color="auto"/>
      </w:divBdr>
    </w:div>
    <w:div w:id="1697267040">
      <w:bodyDiv w:val="1"/>
      <w:marLeft w:val="0"/>
      <w:marRight w:val="0"/>
      <w:marTop w:val="0"/>
      <w:marBottom w:val="0"/>
      <w:divBdr>
        <w:top w:val="none" w:sz="0" w:space="0" w:color="auto"/>
        <w:left w:val="none" w:sz="0" w:space="0" w:color="auto"/>
        <w:bottom w:val="none" w:sz="0" w:space="0" w:color="auto"/>
        <w:right w:val="none" w:sz="0" w:space="0" w:color="auto"/>
      </w:divBdr>
    </w:div>
    <w:div w:id="1758166409">
      <w:bodyDiv w:val="1"/>
      <w:marLeft w:val="0"/>
      <w:marRight w:val="0"/>
      <w:marTop w:val="0"/>
      <w:marBottom w:val="0"/>
      <w:divBdr>
        <w:top w:val="none" w:sz="0" w:space="0" w:color="auto"/>
        <w:left w:val="none" w:sz="0" w:space="0" w:color="auto"/>
        <w:bottom w:val="none" w:sz="0" w:space="0" w:color="auto"/>
        <w:right w:val="none" w:sz="0" w:space="0" w:color="auto"/>
      </w:divBdr>
    </w:div>
    <w:div w:id="20142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dss.gov.au/communities-and-vulnerable-people/fair-pay-for-social-and-community-services-workers" TargetMode="External"/><Relationship Id="rId18" Type="http://schemas.openxmlformats.org/officeDocument/2006/relationships/hyperlink" Target="http://www.finance.gov.au/financial-framework/financial-management-policy-guidance/grants/grant-agreement-template-project.html" TargetMode="External"/><Relationship Id="rId26" Type="http://schemas.openxmlformats.org/officeDocument/2006/relationships/hyperlink" Target="https://www.dss.gov.au/contact/feedback-compliments-complaints-and-enquiries/complaints-page"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ex.dss.gov.au/policy-guidance/dex_data_exchange_protocol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inance.gov.au/resource-management/grants/" TargetMode="External"/><Relationship Id="rId17" Type="http://schemas.openxmlformats.org/officeDocument/2006/relationships/hyperlink" Target="mailto:support@communitygrants.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s://www.grants.gov.au/"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www.ato.gov.au/" TargetMode="External"/><Relationship Id="rId29" Type="http://schemas.openxmlformats.org/officeDocument/2006/relationships/hyperlink" Target="http://www.apsc.gov.au/publications-and-media/current-publications/aps-values-and-code-of-conduct-in-practice/conflict-of-intere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event=public.home" TargetMode="External"/><Relationship Id="rId24" Type="http://schemas.openxmlformats.org/officeDocument/2006/relationships/hyperlink" Target="https://www.dss.gov.au/about-the-department/doing-business-with-dss/complaints-process-for-grant-recipients" TargetMode="External"/><Relationship Id="rId32" Type="http://schemas.openxmlformats.org/officeDocument/2006/relationships/hyperlink" Target="mailto:foi@dss.gov.au"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rants.gov.au/?event=public.home" TargetMode="External"/><Relationship Id="rId23" Type="http://schemas.openxmlformats.org/officeDocument/2006/relationships/hyperlink" Target="https://www.grants.gov.au/" TargetMode="External"/><Relationship Id="rId28" Type="http://schemas.openxmlformats.org/officeDocument/2006/relationships/hyperlink" Target="http://www.ombudsman.gov.au/" TargetMode="External"/><Relationship Id="rId36" Type="http://schemas.openxmlformats.org/officeDocument/2006/relationships/footer" Target="footer1.xml"/><Relationship Id="rId10" Type="http://schemas.openxmlformats.org/officeDocument/2006/relationships/hyperlink" Target="https://www.communitygrants.gov.au/" TargetMode="External"/><Relationship Id="rId19" Type="http://schemas.openxmlformats.org/officeDocument/2006/relationships/hyperlink" Target="https://www.grants.gov.au/?event=public.home" TargetMode="External"/><Relationship Id="rId31" Type="http://schemas.openxmlformats.org/officeDocument/2006/relationships/hyperlink" Target="http://www.comlaw.gov.au/Details/C2014C00757"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communitygrants.gov.au/information-applicants/late-applications-policy" TargetMode="External"/><Relationship Id="rId22" Type="http://schemas.openxmlformats.org/officeDocument/2006/relationships/hyperlink" Target="https://www.communitygrants.gov.au/" TargetMode="External"/><Relationship Id="rId27" Type="http://schemas.openxmlformats.org/officeDocument/2006/relationships/hyperlink" Target="mailto:ombudsman@ombudsman.gov.au" TargetMode="External"/><Relationship Id="rId30" Type="http://schemas.openxmlformats.org/officeDocument/2006/relationships/hyperlink" Target="https://www.communitygrants.gov.au/open-grants/how-apply/conflict-interest-policy-commonwealth-government-employee"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budget.gov.au/2016-17/"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E6A2-1D07-4343-957F-3FDD54E3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8645</Words>
  <Characters>49283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LAMB, Vera</cp:lastModifiedBy>
  <cp:revision>6</cp:revision>
  <cp:lastPrinted>2018-02-28T00:38:00Z</cp:lastPrinted>
  <dcterms:created xsi:type="dcterms:W3CDTF">2018-02-28T00:09:00Z</dcterms:created>
  <dcterms:modified xsi:type="dcterms:W3CDTF">2018-02-28T00:44:00Z</dcterms:modified>
</cp:coreProperties>
</file>