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79" w:rsidRPr="008A5C0C" w:rsidRDefault="00913179" w:rsidP="00643939">
      <w:pPr>
        <w:pStyle w:val="Title"/>
        <w:rPr>
          <w:rFonts w:asciiTheme="minorHAnsi" w:hAnsiTheme="minorHAnsi" w:cstheme="minorHAnsi"/>
        </w:rPr>
      </w:pPr>
      <w:r w:rsidRPr="008A5C0C">
        <w:rPr>
          <w:rFonts w:asciiTheme="minorHAnsi" w:hAnsiTheme="minorHAnsi" w:cstheme="minorHAnsi"/>
        </w:rPr>
        <w:t>Questions and Answers</w:t>
      </w:r>
    </w:p>
    <w:p w:rsidR="00913179" w:rsidRPr="008A5C0C" w:rsidRDefault="00255852" w:rsidP="00643939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Grants </w:t>
      </w:r>
      <w:proofErr w:type="gramStart"/>
      <w:r>
        <w:rPr>
          <w:rFonts w:asciiTheme="minorHAnsi" w:hAnsiTheme="minorHAnsi" w:cstheme="minorHAnsi"/>
        </w:rPr>
        <w:t>In</w:t>
      </w:r>
      <w:proofErr w:type="gramEnd"/>
      <w:r>
        <w:rPr>
          <w:rFonts w:asciiTheme="minorHAnsi" w:hAnsiTheme="minorHAnsi" w:cstheme="minorHAnsi"/>
        </w:rPr>
        <w:t xml:space="preserve"> Aid</w:t>
      </w:r>
    </w:p>
    <w:p w:rsidR="002B603E" w:rsidRPr="004A17BB" w:rsidRDefault="002B603E" w:rsidP="004A17BB">
      <w:pPr>
        <w:pStyle w:val="Heading2"/>
        <w:numPr>
          <w:ilvl w:val="0"/>
          <w:numId w:val="16"/>
        </w:numPr>
        <w:rPr>
          <w:rFonts w:eastAsia="Calibri"/>
        </w:rPr>
      </w:pPr>
      <w:r w:rsidRPr="004A17BB">
        <w:rPr>
          <w:rFonts w:eastAsia="Calibri"/>
        </w:rPr>
        <w:t>What is the closing time and date for applications?</w:t>
      </w:r>
    </w:p>
    <w:p w:rsidR="002B603E" w:rsidRPr="00660F7F" w:rsidRDefault="002B603E" w:rsidP="002B603E">
      <w:pPr>
        <w:rPr>
          <w:lang w:val="en" w:eastAsia="en-AU"/>
        </w:rPr>
      </w:pPr>
      <w:r w:rsidRPr="00660F7F">
        <w:rPr>
          <w:lang w:val="en" w:eastAsia="en-AU"/>
        </w:rPr>
        <w:t xml:space="preserve">The Application Form </w:t>
      </w:r>
      <w:proofErr w:type="gramStart"/>
      <w:r w:rsidRPr="00660F7F">
        <w:rPr>
          <w:lang w:val="en" w:eastAsia="en-AU"/>
        </w:rPr>
        <w:t>must be submitted</w:t>
      </w:r>
      <w:proofErr w:type="gramEnd"/>
      <w:r w:rsidRPr="00660F7F">
        <w:rPr>
          <w:lang w:val="en" w:eastAsia="en-AU"/>
        </w:rPr>
        <w:t xml:space="preserve"> by </w:t>
      </w:r>
      <w:r>
        <w:rPr>
          <w:b/>
          <w:lang w:val="en" w:eastAsia="en-AU"/>
        </w:rPr>
        <w:t>2</w:t>
      </w:r>
      <w:r w:rsidRPr="00660F7F">
        <w:rPr>
          <w:b/>
          <w:lang w:val="en" w:eastAsia="en-AU"/>
        </w:rPr>
        <w:t>.00pm Canberra local time</w:t>
      </w:r>
      <w:r w:rsidRPr="00A01C5B">
        <w:rPr>
          <w:b/>
          <w:color w:val="auto"/>
          <w:lang w:val="en" w:eastAsia="en-AU"/>
        </w:rPr>
        <w:t xml:space="preserve"> </w:t>
      </w:r>
      <w:r w:rsidRPr="00757288">
        <w:rPr>
          <w:b/>
          <w:lang w:val="en" w:eastAsia="en-AU"/>
        </w:rPr>
        <w:t>AE</w:t>
      </w:r>
      <w:r>
        <w:rPr>
          <w:b/>
          <w:lang w:val="en" w:eastAsia="en-AU"/>
        </w:rPr>
        <w:t>S</w:t>
      </w:r>
      <w:r w:rsidRPr="00757288">
        <w:rPr>
          <w:b/>
          <w:lang w:val="en" w:eastAsia="en-AU"/>
        </w:rPr>
        <w:t>T</w:t>
      </w:r>
      <w:r w:rsidRPr="00757288">
        <w:rPr>
          <w:lang w:val="en" w:eastAsia="en-AU"/>
        </w:rPr>
        <w:t xml:space="preserve"> </w:t>
      </w:r>
      <w:r w:rsidRPr="00757288">
        <w:rPr>
          <w:b/>
          <w:lang w:val="en" w:eastAsia="en-AU"/>
        </w:rPr>
        <w:t xml:space="preserve">on </w:t>
      </w:r>
      <w:r>
        <w:rPr>
          <w:b/>
          <w:lang w:val="en" w:eastAsia="en-AU"/>
        </w:rPr>
        <w:t xml:space="preserve">19 April </w:t>
      </w:r>
      <w:r w:rsidRPr="00757288">
        <w:rPr>
          <w:b/>
          <w:lang w:val="en" w:eastAsia="en-AU"/>
        </w:rPr>
        <w:t>20</w:t>
      </w:r>
      <w:r>
        <w:rPr>
          <w:b/>
          <w:lang w:val="en" w:eastAsia="en-AU"/>
        </w:rPr>
        <w:t>18</w:t>
      </w:r>
      <w:r w:rsidRPr="00757288">
        <w:rPr>
          <w:lang w:val="en" w:eastAsia="en-AU"/>
        </w:rPr>
        <w:t xml:space="preserve">.  It </w:t>
      </w:r>
      <w:proofErr w:type="gramStart"/>
      <w:r w:rsidRPr="00757288">
        <w:rPr>
          <w:lang w:val="en" w:eastAsia="en-AU"/>
        </w:rPr>
        <w:t>is recommended</w:t>
      </w:r>
      <w:proofErr w:type="gramEnd"/>
      <w:r w:rsidRPr="00757288">
        <w:rPr>
          <w:lang w:val="en" w:eastAsia="en-AU"/>
        </w:rPr>
        <w:t xml:space="preserve"> that you submit your application </w:t>
      </w:r>
      <w:r w:rsidRPr="00757288">
        <w:rPr>
          <w:b/>
          <w:lang w:val="en" w:eastAsia="en-AU"/>
        </w:rPr>
        <w:t>well before the closing time and date</w:t>
      </w:r>
      <w:r w:rsidRPr="00757288">
        <w:rPr>
          <w:lang w:val="en" w:eastAsia="en-AU"/>
        </w:rPr>
        <w:t>.</w:t>
      </w:r>
    </w:p>
    <w:p w:rsidR="002B603E" w:rsidRPr="004A17BB" w:rsidRDefault="002B603E" w:rsidP="004A17BB">
      <w:pPr>
        <w:pStyle w:val="Heading2"/>
        <w:numPr>
          <w:ilvl w:val="0"/>
          <w:numId w:val="16"/>
        </w:numPr>
        <w:rPr>
          <w:rFonts w:eastAsia="Calibri"/>
        </w:rPr>
      </w:pPr>
      <w:r w:rsidRPr="004A17BB">
        <w:rPr>
          <w:rFonts w:eastAsia="Calibri"/>
        </w:rPr>
        <w:t>If I am not able to submit my application by t</w:t>
      </w:r>
      <w:bookmarkStart w:id="0" w:name="_GoBack"/>
      <w:bookmarkEnd w:id="0"/>
      <w:r w:rsidRPr="004A17BB">
        <w:rPr>
          <w:rFonts w:eastAsia="Calibri"/>
        </w:rPr>
        <w:t>he due time and date, can I be granted an extension?</w:t>
      </w:r>
    </w:p>
    <w:p w:rsidR="002B603E" w:rsidRPr="006375BB" w:rsidRDefault="002B603E" w:rsidP="002B603E">
      <w:pPr>
        <w:rPr>
          <w:rFonts w:cs="Arial"/>
          <w:b/>
          <w:color w:val="2C2A29"/>
          <w:lang w:val="en"/>
        </w:rPr>
      </w:pPr>
      <w:r w:rsidRPr="00496141">
        <w:t xml:space="preserve">No, extensions </w:t>
      </w:r>
      <w:proofErr w:type="gramStart"/>
      <w:r>
        <w:t>will not be given</w:t>
      </w:r>
      <w:proofErr w:type="gramEnd"/>
      <w:r>
        <w:t>.</w:t>
      </w:r>
    </w:p>
    <w:p w:rsidR="002B603E" w:rsidRPr="006375BB" w:rsidRDefault="002B603E" w:rsidP="002B603E">
      <w:pPr>
        <w:rPr>
          <w:color w:val="auto"/>
          <w:lang w:eastAsia="en-AU"/>
        </w:rPr>
      </w:pPr>
      <w:r w:rsidRPr="00496141">
        <w:rPr>
          <w:lang w:eastAsia="en-AU"/>
        </w:rPr>
        <w:t xml:space="preserve">If an application is late or </w:t>
      </w:r>
      <w:r>
        <w:rPr>
          <w:lang w:eastAsia="en-AU"/>
        </w:rPr>
        <w:t>the Community Grants Hub</w:t>
      </w:r>
      <w:r w:rsidRPr="00496141">
        <w:rPr>
          <w:lang w:eastAsia="en-AU"/>
        </w:rPr>
        <w:t xml:space="preserve"> </w:t>
      </w:r>
      <w:proofErr w:type="gramStart"/>
      <w:r w:rsidRPr="00496141">
        <w:rPr>
          <w:lang w:eastAsia="en-AU"/>
        </w:rPr>
        <w:t>is requested</w:t>
      </w:r>
      <w:proofErr w:type="gramEnd"/>
      <w:r w:rsidRPr="00496141">
        <w:rPr>
          <w:lang w:eastAsia="en-AU"/>
        </w:rPr>
        <w:t xml:space="preserve"> to approve a lodgement after the closing date</w:t>
      </w:r>
      <w:r>
        <w:rPr>
          <w:lang w:eastAsia="en-AU"/>
        </w:rPr>
        <w:t xml:space="preserve"> the </w:t>
      </w:r>
      <w:hyperlink r:id="rId9" w:tooltip="late application policy" w:history="1">
        <w:r>
          <w:rPr>
            <w:color w:val="0000FF"/>
            <w:u w:val="single"/>
            <w:lang w:eastAsia="en-AU"/>
          </w:rPr>
          <w:t>late application policy</w:t>
        </w:r>
      </w:hyperlink>
      <w:r>
        <w:rPr>
          <w:color w:val="auto"/>
          <w:lang w:eastAsia="en-AU"/>
        </w:rPr>
        <w:t xml:space="preserve"> available on the Community Grants Hub website will apply.</w:t>
      </w:r>
    </w:p>
    <w:p w:rsidR="002B603E" w:rsidRPr="004A17BB" w:rsidRDefault="002B603E" w:rsidP="004A17BB">
      <w:pPr>
        <w:pStyle w:val="Heading2"/>
        <w:numPr>
          <w:ilvl w:val="0"/>
          <w:numId w:val="16"/>
        </w:numPr>
        <w:rPr>
          <w:rFonts w:eastAsia="Calibri"/>
        </w:rPr>
      </w:pPr>
      <w:r w:rsidRPr="004A17BB">
        <w:rPr>
          <w:rFonts w:eastAsia="Calibri"/>
        </w:rPr>
        <w:t>How much funding is available for this Program?</w:t>
      </w:r>
    </w:p>
    <w:p w:rsidR="002B603E" w:rsidRDefault="002B603E" w:rsidP="002B603E">
      <w:r>
        <w:t>The total amount of funding available for Grants in Aid (GIA) grants for the 2018-19 financial year is $145,000 (GST Exclusive). The maximum grant to any national ESO is $10,000 within the financial year.  Grants are limited to one per organisation.</w:t>
      </w:r>
    </w:p>
    <w:p w:rsidR="00496141" w:rsidRPr="004A17BB" w:rsidRDefault="00496141" w:rsidP="004A17BB">
      <w:pPr>
        <w:pStyle w:val="Heading2"/>
        <w:numPr>
          <w:ilvl w:val="0"/>
          <w:numId w:val="16"/>
        </w:numPr>
        <w:rPr>
          <w:rFonts w:eastAsia="Calibri"/>
        </w:rPr>
      </w:pPr>
      <w:r w:rsidRPr="004A17BB">
        <w:rPr>
          <w:rFonts w:eastAsia="Calibri"/>
        </w:rPr>
        <w:t xml:space="preserve">Is the funding </w:t>
      </w:r>
      <w:proofErr w:type="gramStart"/>
      <w:r w:rsidRPr="004A17BB">
        <w:rPr>
          <w:rFonts w:eastAsia="Calibri"/>
        </w:rPr>
        <w:t>on-going</w:t>
      </w:r>
      <w:proofErr w:type="gramEnd"/>
      <w:r w:rsidRPr="004A17BB">
        <w:rPr>
          <w:rFonts w:eastAsia="Calibri"/>
        </w:rPr>
        <w:t>?</w:t>
      </w:r>
    </w:p>
    <w:p w:rsidR="002B603E" w:rsidRDefault="002B603E" w:rsidP="002B603E">
      <w:r w:rsidRPr="002B603E">
        <w:t xml:space="preserve">No. Funding is only available in respect of the 2018-19 financial year for expenditure </w:t>
      </w:r>
      <w:r>
        <w:t>in that year.</w:t>
      </w:r>
    </w:p>
    <w:p w:rsidR="002B603E" w:rsidRPr="002B603E" w:rsidRDefault="00DF4DAA" w:rsidP="002B603E">
      <w:r>
        <w:t xml:space="preserve">The GIA </w:t>
      </w:r>
      <w:r w:rsidR="002B603E" w:rsidRPr="002B603E">
        <w:t>program fund</w:t>
      </w:r>
      <w:r>
        <w:t>s</w:t>
      </w:r>
      <w:r w:rsidR="002B603E" w:rsidRPr="002B603E">
        <w:t xml:space="preserve"> discrete projects or activities that address a specific problem or issue and will achieve a clear benefit to the ex-service and Defence community. </w:t>
      </w:r>
      <w:r w:rsidRPr="00DF4DAA">
        <w:t>The GIA program funds projects that are planned for the future</w:t>
      </w:r>
      <w:proofErr w:type="gramStart"/>
      <w:r w:rsidRPr="00DF4DAA">
        <w:t xml:space="preserve">. </w:t>
      </w:r>
      <w:proofErr w:type="gramEnd"/>
      <w:r w:rsidRPr="00DF4DAA">
        <w:t>Funding is not available as a reimbursement for costs already incurred.</w:t>
      </w:r>
    </w:p>
    <w:p w:rsidR="002B603E" w:rsidRPr="002B603E" w:rsidRDefault="00DF4DAA" w:rsidP="002B603E">
      <w:r>
        <w:t xml:space="preserve">Funding </w:t>
      </w:r>
      <w:proofErr w:type="gramStart"/>
      <w:r>
        <w:t>may be used</w:t>
      </w:r>
      <w:proofErr w:type="gramEnd"/>
      <w:r>
        <w:t xml:space="preserve"> for </w:t>
      </w:r>
      <w:r w:rsidR="002B603E" w:rsidRPr="002B603E">
        <w:t>projects that:</w:t>
      </w:r>
    </w:p>
    <w:p w:rsidR="002B603E" w:rsidRPr="002B603E" w:rsidRDefault="002B603E" w:rsidP="002B603E">
      <w:pPr>
        <w:numPr>
          <w:ilvl w:val="0"/>
          <w:numId w:val="14"/>
        </w:numPr>
      </w:pPr>
      <w:r w:rsidRPr="002B603E">
        <w:t xml:space="preserve">encourage co-operation and communication between the ex-service community, ESOs and the Australian Government; and/or </w:t>
      </w:r>
    </w:p>
    <w:p w:rsidR="002B603E" w:rsidRPr="002B603E" w:rsidRDefault="002B603E" w:rsidP="002B603E">
      <w:pPr>
        <w:numPr>
          <w:ilvl w:val="0"/>
          <w:numId w:val="14"/>
        </w:numPr>
      </w:pPr>
      <w:r w:rsidRPr="002B603E">
        <w:t xml:space="preserve">assist ESOs to: </w:t>
      </w:r>
    </w:p>
    <w:p w:rsidR="002B603E" w:rsidRPr="002B603E" w:rsidRDefault="002B603E" w:rsidP="00BA233B">
      <w:pPr>
        <w:numPr>
          <w:ilvl w:val="0"/>
          <w:numId w:val="14"/>
        </w:numPr>
        <w:ind w:left="1080"/>
      </w:pPr>
      <w:r w:rsidRPr="002B603E">
        <w:t xml:space="preserve">support their branches, sub-branches and affiliated organisations in performing advocacy, pensions and welfare work; and/or </w:t>
      </w:r>
    </w:p>
    <w:p w:rsidR="002B603E" w:rsidRPr="002B603E" w:rsidRDefault="002B603E" w:rsidP="00BA233B">
      <w:pPr>
        <w:numPr>
          <w:ilvl w:val="0"/>
          <w:numId w:val="14"/>
        </w:numPr>
        <w:ind w:left="1080"/>
      </w:pPr>
      <w:proofErr w:type="gramStart"/>
      <w:r w:rsidRPr="002B603E">
        <w:t>advance</w:t>
      </w:r>
      <w:proofErr w:type="gramEnd"/>
      <w:r w:rsidRPr="002B603E">
        <w:t xml:space="preserve"> the objectives of all ESOs more generally, including improved co</w:t>
      </w:r>
      <w:r w:rsidRPr="002B603E">
        <w:rPr>
          <w:rFonts w:ascii="Cambria Math" w:hAnsi="Cambria Math" w:cs="Cambria Math"/>
        </w:rPr>
        <w:t>‑</w:t>
      </w:r>
      <w:r w:rsidRPr="002B603E">
        <w:t>operation and communication between national bodies, branches, sub</w:t>
      </w:r>
      <w:r w:rsidRPr="002B603E">
        <w:rPr>
          <w:rFonts w:ascii="Cambria Math" w:hAnsi="Cambria Math" w:cs="Cambria Math"/>
        </w:rPr>
        <w:t>‑</w:t>
      </w:r>
      <w:r w:rsidRPr="002B603E">
        <w:t>branches and affiliated organisations on repatriation and military compensation matters.</w:t>
      </w:r>
    </w:p>
    <w:p w:rsidR="00496141" w:rsidRPr="004A17BB" w:rsidRDefault="00496141" w:rsidP="004A17BB">
      <w:pPr>
        <w:pStyle w:val="Heading2"/>
        <w:numPr>
          <w:ilvl w:val="0"/>
          <w:numId w:val="16"/>
        </w:numPr>
        <w:rPr>
          <w:rFonts w:eastAsia="Calibri"/>
        </w:rPr>
      </w:pPr>
      <w:r w:rsidRPr="004A17BB">
        <w:rPr>
          <w:rFonts w:eastAsia="Calibri"/>
        </w:rPr>
        <w:t>When will I know the outcome of my application?</w:t>
      </w:r>
    </w:p>
    <w:p w:rsidR="00496141" w:rsidRDefault="00496141" w:rsidP="00643939">
      <w:r w:rsidRPr="00496141">
        <w:t xml:space="preserve">You </w:t>
      </w:r>
      <w:proofErr w:type="gramStart"/>
      <w:r w:rsidRPr="00496141">
        <w:t>will be notified</w:t>
      </w:r>
      <w:proofErr w:type="gramEnd"/>
      <w:r w:rsidRPr="00496141">
        <w:t xml:space="preserve"> of the outcome of your application at the end of the </w:t>
      </w:r>
      <w:r w:rsidR="00DF4DAA">
        <w:t xml:space="preserve">selection </w:t>
      </w:r>
      <w:r w:rsidRPr="00496141">
        <w:t>process.  For probity reasons, to treat all applicants fairly and equally, it is not possible to give you information about the status of individual applications during the assessment process.</w:t>
      </w:r>
    </w:p>
    <w:p w:rsidR="006E5B9A" w:rsidRPr="004A17BB" w:rsidRDefault="006E5B9A" w:rsidP="004A17BB">
      <w:pPr>
        <w:pStyle w:val="Heading2"/>
        <w:numPr>
          <w:ilvl w:val="0"/>
          <w:numId w:val="16"/>
        </w:numPr>
        <w:rPr>
          <w:rFonts w:eastAsia="Calibri"/>
        </w:rPr>
      </w:pPr>
      <w:r w:rsidRPr="004A17BB">
        <w:rPr>
          <w:rFonts w:eastAsia="Calibri"/>
        </w:rPr>
        <w:lastRenderedPageBreak/>
        <w:t>How can I submit the Application Form?</w:t>
      </w:r>
    </w:p>
    <w:p w:rsidR="00DF4DAA" w:rsidRPr="005520DE" w:rsidRDefault="00DF4DAA" w:rsidP="00DF4DAA">
      <w:pPr>
        <w:rPr>
          <w:rFonts w:ascii="Arial" w:eastAsia="Arial" w:hAnsi="Arial"/>
        </w:rPr>
      </w:pPr>
      <w:r w:rsidRPr="005520DE">
        <w:rPr>
          <w:rFonts w:ascii="Arial" w:eastAsia="Arial" w:hAnsi="Arial"/>
        </w:rPr>
        <w:t xml:space="preserve">You must submit your grant application using the application form, which is available on the </w:t>
      </w:r>
      <w:hyperlink r:id="rId10" w:history="1">
        <w:r w:rsidRPr="005520DE">
          <w:rPr>
            <w:rStyle w:val="Hyperlink"/>
            <w:rFonts w:ascii="Arial" w:eastAsia="Arial" w:hAnsi="Arial"/>
          </w:rPr>
          <w:t>GrantConnect</w:t>
        </w:r>
      </w:hyperlink>
      <w:r w:rsidRPr="005520DE">
        <w:rPr>
          <w:rFonts w:ascii="Arial" w:eastAsia="Arial" w:hAnsi="Arial"/>
        </w:rPr>
        <w:t xml:space="preserve"> and </w:t>
      </w:r>
      <w:hyperlink r:id="rId11" w:history="1">
        <w:r w:rsidRPr="005520DE">
          <w:rPr>
            <w:rStyle w:val="Hyperlink"/>
            <w:rFonts w:ascii="Arial" w:eastAsia="Arial" w:hAnsi="Arial"/>
          </w:rPr>
          <w:t>Community Grants Hub</w:t>
        </w:r>
      </w:hyperlink>
      <w:r w:rsidRPr="004A17BB">
        <w:rPr>
          <w:rFonts w:ascii="Arial" w:eastAsia="Arial" w:hAnsi="Arial"/>
        </w:rPr>
        <w:t xml:space="preserve"> </w:t>
      </w:r>
      <w:r w:rsidRPr="002B374C">
        <w:rPr>
          <w:rFonts w:ascii="Arial" w:eastAsia="Arial" w:hAnsi="Arial"/>
        </w:rPr>
        <w:t>websites</w:t>
      </w:r>
      <w:r w:rsidRPr="004A17BB">
        <w:rPr>
          <w:rFonts w:ascii="Arial" w:eastAsia="Arial" w:hAnsi="Arial"/>
        </w:rPr>
        <w:t>.</w:t>
      </w:r>
      <w:r w:rsidRPr="005520DE">
        <w:rPr>
          <w:rFonts w:ascii="Arial" w:eastAsia="Arial" w:hAnsi="Arial"/>
        </w:rPr>
        <w:t xml:space="preserve"> The application form includes help information. </w:t>
      </w:r>
    </w:p>
    <w:p w:rsidR="00DF4DAA" w:rsidRDefault="00DF4DAA" w:rsidP="00DF4DAA">
      <w:pPr>
        <w:rPr>
          <w:rFonts w:ascii="Arial" w:eastAsia="Arial" w:hAnsi="Arial"/>
        </w:rPr>
      </w:pPr>
      <w:r w:rsidRPr="005520DE">
        <w:rPr>
          <w:rFonts w:ascii="Arial" w:eastAsia="Arial" w:hAnsi="Arial"/>
        </w:rPr>
        <w:t>This is an online application form that you must submit electronically</w:t>
      </w:r>
      <w:proofErr w:type="gramStart"/>
      <w:r w:rsidRPr="005520DE">
        <w:rPr>
          <w:rFonts w:ascii="Arial" w:eastAsia="Arial" w:hAnsi="Arial"/>
        </w:rPr>
        <w:t xml:space="preserve">. </w:t>
      </w:r>
      <w:proofErr w:type="gramEnd"/>
      <w:r w:rsidRPr="005520DE">
        <w:rPr>
          <w:rFonts w:ascii="Arial" w:eastAsia="Arial" w:hAnsi="Arial"/>
        </w:rPr>
        <w:t xml:space="preserve">If you have any technical difficulties please contact 1800 020 283 or email </w:t>
      </w:r>
      <w:hyperlink r:id="rId12" w:history="1">
        <w:r w:rsidRPr="00A94709">
          <w:rPr>
            <w:rStyle w:val="Hyperlink"/>
            <w:rFonts w:ascii="Arial" w:eastAsia="Arial" w:hAnsi="Arial"/>
          </w:rPr>
          <w:t>support@communitygrants.gov.au</w:t>
        </w:r>
      </w:hyperlink>
      <w:r>
        <w:rPr>
          <w:rFonts w:ascii="Arial" w:eastAsia="Arial" w:hAnsi="Arial"/>
        </w:rPr>
        <w:t>.</w:t>
      </w:r>
    </w:p>
    <w:p w:rsidR="00DF4DAA" w:rsidRDefault="00DF4DAA" w:rsidP="00DF4DAA">
      <w:pPr>
        <w:rPr>
          <w:rFonts w:ascii="Arial" w:eastAsia="Arial" w:hAnsi="Arial"/>
        </w:rPr>
      </w:pPr>
      <w:r w:rsidRPr="005520DE">
        <w:rPr>
          <w:rFonts w:ascii="Arial" w:eastAsia="Arial" w:hAnsi="Arial"/>
        </w:rPr>
        <w:t xml:space="preserve">The Department of Veterans’ Affairs/Community Grants Hub will not provide application forms or accept applications for this grant opportunity by fax or mail. </w:t>
      </w:r>
    </w:p>
    <w:p w:rsidR="00DF4DAA" w:rsidRPr="004A17BB" w:rsidRDefault="00DF4DAA" w:rsidP="004A17BB">
      <w:pPr>
        <w:pStyle w:val="Heading2"/>
        <w:numPr>
          <w:ilvl w:val="0"/>
          <w:numId w:val="16"/>
        </w:numPr>
        <w:rPr>
          <w:rFonts w:eastAsia="Calibri"/>
        </w:rPr>
      </w:pPr>
      <w:r w:rsidRPr="004A17BB">
        <w:rPr>
          <w:rFonts w:eastAsia="Calibri"/>
        </w:rPr>
        <w:t>Can I get help to submit my application form?</w:t>
      </w:r>
    </w:p>
    <w:p w:rsidR="00DF4DAA" w:rsidRDefault="00DF4DAA" w:rsidP="00DF4DAA">
      <w:pPr>
        <w:rPr>
          <w:rFonts w:ascii="Arial" w:eastAsia="Arial" w:hAnsi="Arial"/>
          <w:bCs/>
        </w:rPr>
      </w:pPr>
      <w:r w:rsidRPr="00DF4DAA">
        <w:rPr>
          <w:rFonts w:ascii="Arial" w:eastAsia="Arial" w:hAnsi="Arial"/>
          <w:bCs/>
        </w:rPr>
        <w:t xml:space="preserve">You can contact the Hub to get support in submitting your application by contacting </w:t>
      </w:r>
      <w:hyperlink r:id="rId13" w:history="1">
        <w:r w:rsidRPr="00DF4DAA">
          <w:rPr>
            <w:rStyle w:val="Hyperlink"/>
            <w:rFonts w:ascii="Arial" w:eastAsia="Arial" w:hAnsi="Arial"/>
            <w:bCs/>
          </w:rPr>
          <w:t>support@communitygrants.gov.au</w:t>
        </w:r>
      </w:hyperlink>
      <w:r w:rsidRPr="00DF4DAA">
        <w:rPr>
          <w:rFonts w:ascii="Arial" w:eastAsia="Arial" w:hAnsi="Arial"/>
          <w:bCs/>
        </w:rPr>
        <w:t xml:space="preserve">  or calling 1800 020 283.</w:t>
      </w:r>
    </w:p>
    <w:p w:rsidR="004A17BB" w:rsidRPr="004A17BB" w:rsidRDefault="004A17BB" w:rsidP="004A17BB">
      <w:pPr>
        <w:pStyle w:val="Heading2"/>
        <w:numPr>
          <w:ilvl w:val="0"/>
          <w:numId w:val="16"/>
        </w:numPr>
        <w:rPr>
          <w:rFonts w:eastAsia="Calibri"/>
        </w:rPr>
      </w:pPr>
      <w:proofErr w:type="gramStart"/>
      <w:r w:rsidRPr="004A17BB">
        <w:rPr>
          <w:rFonts w:eastAsia="Calibri"/>
        </w:rPr>
        <w:t>I’m</w:t>
      </w:r>
      <w:proofErr w:type="gramEnd"/>
      <w:r w:rsidRPr="004A17BB">
        <w:rPr>
          <w:rFonts w:eastAsia="Calibri"/>
        </w:rPr>
        <w:t xml:space="preserve"> not familiar with using technology, what do I do?</w:t>
      </w:r>
    </w:p>
    <w:p w:rsidR="004A17BB" w:rsidRPr="00DF4DAA" w:rsidRDefault="004A17BB" w:rsidP="004A17BB">
      <w:pPr>
        <w:rPr>
          <w:rFonts w:ascii="Arial" w:eastAsia="Arial" w:hAnsi="Arial"/>
        </w:rPr>
      </w:pPr>
      <w:r w:rsidRPr="00DF4DAA">
        <w:rPr>
          <w:rFonts w:ascii="Arial" w:eastAsia="Arial" w:hAnsi="Arial"/>
        </w:rPr>
        <w:t xml:space="preserve">If you or members of your organisation require digital training, support can be accessed through the Department of Social Services’ initiative </w:t>
      </w:r>
      <w:hyperlink r:id="rId14" w:history="1">
        <w:r w:rsidRPr="00DF4DAA">
          <w:rPr>
            <w:rStyle w:val="Hyperlink"/>
            <w:rFonts w:ascii="Arial" w:eastAsia="Arial" w:hAnsi="Arial"/>
            <w:i/>
            <w:iCs/>
          </w:rPr>
          <w:t>Be Connected – improving digital literacy for older Australians</w:t>
        </w:r>
      </w:hyperlink>
      <w:r w:rsidRPr="00DF4DAA">
        <w:rPr>
          <w:rFonts w:ascii="Arial" w:eastAsia="Arial" w:hAnsi="Arial"/>
          <w:i/>
          <w:iCs/>
        </w:rPr>
        <w:t xml:space="preserve"> </w:t>
      </w:r>
      <w:r w:rsidRPr="00DF4DAA">
        <w:rPr>
          <w:rFonts w:ascii="Arial" w:eastAsia="Arial" w:hAnsi="Arial"/>
        </w:rPr>
        <w:t>which provides training in both city and regional areas, Australia wide</w:t>
      </w:r>
      <w:proofErr w:type="gramStart"/>
      <w:r w:rsidRPr="00DF4DAA">
        <w:rPr>
          <w:rFonts w:ascii="Arial" w:eastAsia="Arial" w:hAnsi="Arial"/>
          <w:i/>
          <w:iCs/>
        </w:rPr>
        <w:t xml:space="preserve">. </w:t>
      </w:r>
      <w:proofErr w:type="gramEnd"/>
      <w:r w:rsidRPr="00DF4DAA">
        <w:rPr>
          <w:rFonts w:ascii="Arial" w:eastAsia="Arial" w:hAnsi="Arial"/>
          <w:i/>
          <w:iCs/>
        </w:rPr>
        <w:br/>
        <w:t>Please</w:t>
      </w:r>
      <w:r w:rsidRPr="00DF4DAA">
        <w:rPr>
          <w:rFonts w:ascii="Arial" w:eastAsia="Arial" w:hAnsi="Arial"/>
          <w:i/>
          <w:iCs/>
          <w:u w:val="single"/>
        </w:rPr>
        <w:t xml:space="preserve"> </w:t>
      </w:r>
      <w:r w:rsidRPr="00DF4DAA">
        <w:rPr>
          <w:rFonts w:ascii="Arial" w:eastAsia="Arial" w:hAnsi="Arial"/>
          <w:i/>
          <w:iCs/>
        </w:rPr>
        <w:t xml:space="preserve">visit:  </w:t>
      </w:r>
      <w:hyperlink r:id="rId15" w:history="1">
        <w:r w:rsidRPr="00DF4DAA">
          <w:rPr>
            <w:rStyle w:val="Hyperlink"/>
            <w:rFonts w:ascii="Arial" w:eastAsia="Arial" w:hAnsi="Arial"/>
            <w:i/>
            <w:iCs/>
          </w:rPr>
          <w:t>Be Connected website</w:t>
        </w:r>
      </w:hyperlink>
      <w:r w:rsidRPr="00DF4DAA">
        <w:rPr>
          <w:rFonts w:ascii="Arial" w:eastAsia="Arial" w:hAnsi="Arial"/>
          <w:i/>
          <w:iCs/>
        </w:rPr>
        <w:t>.</w:t>
      </w:r>
    </w:p>
    <w:p w:rsidR="00DF4DAA" w:rsidRPr="004A17BB" w:rsidRDefault="00DF4DAA" w:rsidP="004A17BB">
      <w:pPr>
        <w:pStyle w:val="Heading2"/>
        <w:numPr>
          <w:ilvl w:val="0"/>
          <w:numId w:val="16"/>
        </w:numPr>
        <w:rPr>
          <w:rFonts w:eastAsia="Calibri"/>
        </w:rPr>
      </w:pPr>
      <w:r w:rsidRPr="004A17BB">
        <w:rPr>
          <w:rFonts w:eastAsia="Calibri"/>
        </w:rPr>
        <w:t>Why is the Department of Veterans’ Affairs (DVA) using the Hub to manage its grants?</w:t>
      </w:r>
    </w:p>
    <w:p w:rsidR="00DF4DAA" w:rsidRPr="00DF4DAA" w:rsidRDefault="00DF4DAA" w:rsidP="00DF4DAA">
      <w:pPr>
        <w:rPr>
          <w:rFonts w:ascii="Arial" w:eastAsia="Arial" w:hAnsi="Arial"/>
        </w:rPr>
      </w:pPr>
      <w:r w:rsidRPr="00DF4DAA">
        <w:rPr>
          <w:rFonts w:ascii="Arial" w:eastAsia="Arial" w:hAnsi="Arial"/>
        </w:rPr>
        <w:t>The Hub will provide a central and consistent application and management process for DVA’s grant applicants and recipients.</w:t>
      </w:r>
    </w:p>
    <w:p w:rsidR="00DF4DAA" w:rsidRPr="00DF4DAA" w:rsidRDefault="00DF4DAA" w:rsidP="00DF4DAA">
      <w:pPr>
        <w:rPr>
          <w:rFonts w:ascii="Arial" w:eastAsia="Arial" w:hAnsi="Arial"/>
        </w:rPr>
      </w:pPr>
      <w:r w:rsidRPr="00DF4DAA">
        <w:rPr>
          <w:rFonts w:ascii="Arial" w:eastAsia="Arial" w:hAnsi="Arial"/>
        </w:rPr>
        <w:t>It will also reduce duplication of effort and resources in common areas of services across Government, such as grants.</w:t>
      </w:r>
    </w:p>
    <w:p w:rsidR="00DF4DAA" w:rsidRPr="004A17BB" w:rsidRDefault="00DF4DAA" w:rsidP="004A17BB">
      <w:pPr>
        <w:pStyle w:val="Heading2"/>
        <w:numPr>
          <w:ilvl w:val="0"/>
          <w:numId w:val="16"/>
        </w:numPr>
        <w:rPr>
          <w:rFonts w:eastAsia="Calibri"/>
        </w:rPr>
      </w:pPr>
      <w:r w:rsidRPr="004A17BB">
        <w:rPr>
          <w:rFonts w:eastAsia="Calibri"/>
        </w:rPr>
        <w:t>How does this benefit ESOs?</w:t>
      </w:r>
    </w:p>
    <w:p w:rsidR="00DF4DAA" w:rsidRPr="00DF4DAA" w:rsidRDefault="00DF4DAA" w:rsidP="00DF4DAA">
      <w:pPr>
        <w:rPr>
          <w:rFonts w:ascii="Arial" w:eastAsia="Arial" w:hAnsi="Arial"/>
        </w:rPr>
      </w:pPr>
      <w:r w:rsidRPr="00DF4DAA">
        <w:rPr>
          <w:rFonts w:ascii="Arial" w:eastAsia="Arial" w:hAnsi="Arial"/>
        </w:rPr>
        <w:t>The benefit to ESOs is in reducing red tape and having consistency in applying for grants.  Some of the key benefits are:</w:t>
      </w:r>
    </w:p>
    <w:p w:rsidR="00DF4DAA" w:rsidRPr="00DF4DAA" w:rsidRDefault="00DF4DAA" w:rsidP="00DF4DAA">
      <w:pPr>
        <w:numPr>
          <w:ilvl w:val="0"/>
          <w:numId w:val="15"/>
        </w:numPr>
        <w:rPr>
          <w:rFonts w:ascii="Arial" w:eastAsia="Arial" w:hAnsi="Arial"/>
        </w:rPr>
      </w:pPr>
      <w:r w:rsidRPr="00DF4DAA">
        <w:rPr>
          <w:rFonts w:ascii="Arial" w:eastAsia="Arial" w:hAnsi="Arial"/>
        </w:rPr>
        <w:t>information about all Government grants in one location</w:t>
      </w:r>
    </w:p>
    <w:p w:rsidR="00DF4DAA" w:rsidRPr="00DF4DAA" w:rsidRDefault="00DF4DAA" w:rsidP="00DF4DAA">
      <w:pPr>
        <w:numPr>
          <w:ilvl w:val="0"/>
          <w:numId w:val="15"/>
        </w:numPr>
        <w:rPr>
          <w:rFonts w:ascii="Arial" w:eastAsia="Arial" w:hAnsi="Arial"/>
        </w:rPr>
      </w:pPr>
      <w:r w:rsidRPr="00DF4DAA">
        <w:rPr>
          <w:rFonts w:ascii="Arial" w:eastAsia="Arial" w:hAnsi="Arial"/>
        </w:rPr>
        <w:t>reduced red tape, with simpler, more intuitive online services</w:t>
      </w:r>
    </w:p>
    <w:p w:rsidR="00DF4DAA" w:rsidRPr="004A17BB" w:rsidRDefault="00DF4DAA" w:rsidP="004A17BB">
      <w:pPr>
        <w:pStyle w:val="Heading2"/>
        <w:numPr>
          <w:ilvl w:val="0"/>
          <w:numId w:val="16"/>
        </w:numPr>
        <w:rPr>
          <w:rFonts w:eastAsia="Calibri"/>
        </w:rPr>
      </w:pPr>
      <w:r w:rsidRPr="004A17BB">
        <w:rPr>
          <w:rFonts w:eastAsia="Calibri"/>
        </w:rPr>
        <w:t>Is this part of a bigger move to merge DVA with another government department?</w:t>
      </w:r>
    </w:p>
    <w:p w:rsidR="00DF4DAA" w:rsidRPr="00DF4DAA" w:rsidRDefault="00DF4DAA" w:rsidP="00DF4DAA">
      <w:pPr>
        <w:rPr>
          <w:rFonts w:ascii="Arial" w:eastAsia="Arial" w:hAnsi="Arial"/>
          <w:b/>
          <w:bCs/>
        </w:rPr>
      </w:pPr>
      <w:r w:rsidRPr="00DF4DAA">
        <w:rPr>
          <w:rFonts w:ascii="Arial" w:eastAsia="Arial" w:hAnsi="Arial"/>
        </w:rPr>
        <w:t>No. The Australian Government is committed to a stand-alone DVA. This has been an election commitment by the Coalition over successive elections and remains Government policy.</w:t>
      </w:r>
      <w:r w:rsidR="004A17BB">
        <w:rPr>
          <w:rFonts w:ascii="Arial" w:eastAsia="Arial" w:hAnsi="Arial"/>
        </w:rPr>
        <w:t xml:space="preserve">  </w:t>
      </w:r>
      <w:r w:rsidRPr="00DF4DAA">
        <w:rPr>
          <w:rFonts w:ascii="Arial" w:eastAsia="Arial" w:hAnsi="Arial"/>
        </w:rPr>
        <w:t xml:space="preserve">This change simply involves improving the processing of grant applications. </w:t>
      </w:r>
    </w:p>
    <w:p w:rsidR="00DF4DAA" w:rsidRPr="004A17BB" w:rsidRDefault="00DF4DAA" w:rsidP="004A17BB">
      <w:pPr>
        <w:pStyle w:val="Heading2"/>
        <w:numPr>
          <w:ilvl w:val="0"/>
          <w:numId w:val="16"/>
        </w:numPr>
        <w:rPr>
          <w:rFonts w:eastAsia="Calibri"/>
        </w:rPr>
      </w:pPr>
      <w:r w:rsidRPr="004A17BB">
        <w:rPr>
          <w:rFonts w:eastAsia="Calibri"/>
        </w:rPr>
        <w:t>Who will be approving DVA grants?</w:t>
      </w:r>
    </w:p>
    <w:p w:rsidR="00DF4DAA" w:rsidRPr="00DF4DAA" w:rsidRDefault="00DF4DAA" w:rsidP="00DF4DAA">
      <w:pPr>
        <w:rPr>
          <w:rFonts w:ascii="Arial" w:eastAsia="Arial" w:hAnsi="Arial"/>
        </w:rPr>
      </w:pPr>
      <w:r w:rsidRPr="00DF4DAA">
        <w:rPr>
          <w:rFonts w:ascii="Arial" w:eastAsia="Arial" w:hAnsi="Arial"/>
        </w:rPr>
        <w:t>The Minister for Veterans’ Affairs will continue to approve grants for DVA.</w:t>
      </w:r>
    </w:p>
    <w:p w:rsidR="00DF4DAA" w:rsidRPr="004A17BB" w:rsidRDefault="00DF4DAA" w:rsidP="004A17BB">
      <w:pPr>
        <w:pStyle w:val="Heading2"/>
        <w:numPr>
          <w:ilvl w:val="0"/>
          <w:numId w:val="16"/>
        </w:numPr>
        <w:rPr>
          <w:rFonts w:eastAsia="Calibri"/>
        </w:rPr>
      </w:pPr>
      <w:r w:rsidRPr="004A17BB">
        <w:rPr>
          <w:rFonts w:eastAsia="Calibri"/>
        </w:rPr>
        <w:lastRenderedPageBreak/>
        <w:t>Will DVA still be involved in assessing the grants?</w:t>
      </w:r>
    </w:p>
    <w:p w:rsidR="00DF4DAA" w:rsidRPr="00DF4DAA" w:rsidRDefault="00DF4DAA" w:rsidP="00DF4DAA">
      <w:pPr>
        <w:rPr>
          <w:rFonts w:ascii="Arial" w:eastAsia="Arial" w:hAnsi="Arial"/>
        </w:rPr>
      </w:pPr>
      <w:r w:rsidRPr="00DF4DAA">
        <w:rPr>
          <w:rFonts w:ascii="Arial" w:eastAsia="Arial" w:hAnsi="Arial"/>
        </w:rPr>
        <w:t>DVA staff working in the Hub will support DVA’s grant programs.  DVA as a Department will retain responsibility for: policy of its grants programs, ensuring the work of the Hub meets DVA’s quality standards, for briefing the Minister on recommended grants and responding to any grants correspondence. </w:t>
      </w:r>
    </w:p>
    <w:p w:rsidR="00496141" w:rsidRPr="00DF4DAA" w:rsidRDefault="00496141" w:rsidP="004A17BB">
      <w:pPr>
        <w:pStyle w:val="Heading2"/>
        <w:numPr>
          <w:ilvl w:val="0"/>
          <w:numId w:val="16"/>
        </w:numPr>
        <w:rPr>
          <w:rFonts w:eastAsia="Calibri"/>
        </w:rPr>
      </w:pPr>
      <w:r w:rsidRPr="00DF4DAA">
        <w:rPr>
          <w:rFonts w:eastAsia="Calibri"/>
        </w:rPr>
        <w:t>Where should I go for further information?</w:t>
      </w:r>
    </w:p>
    <w:p w:rsidR="00E33761" w:rsidRDefault="00DF4DAA" w:rsidP="004950BE">
      <w:pPr>
        <w:rPr>
          <w:rStyle w:val="Heading2Char"/>
        </w:rPr>
      </w:pPr>
      <w:r w:rsidRPr="005F3E14">
        <w:rPr>
          <w:szCs w:val="22"/>
        </w:rPr>
        <w:t xml:space="preserve">More information about this grant </w:t>
      </w:r>
      <w:proofErr w:type="gramStart"/>
      <w:r w:rsidRPr="005F3E14">
        <w:rPr>
          <w:szCs w:val="22"/>
        </w:rPr>
        <w:t>can be found</w:t>
      </w:r>
      <w:proofErr w:type="gramEnd"/>
      <w:r w:rsidRPr="005F3E14">
        <w:rPr>
          <w:szCs w:val="22"/>
        </w:rPr>
        <w:t xml:space="preserve"> in the Grant Opportunity Guidelines.  If you have any questions during the application period, please contact the Community Grants Hub on 1800 020 283 or email to </w:t>
      </w:r>
      <w:hyperlink r:id="rId16" w:history="1">
        <w:r w:rsidRPr="005F3E14">
          <w:rPr>
            <w:rStyle w:val="Hyperlink"/>
            <w:rFonts w:cstheme="minorBidi"/>
            <w:szCs w:val="22"/>
          </w:rPr>
          <w:t>support@communitygrants.gov.au</w:t>
        </w:r>
      </w:hyperlink>
      <w:r w:rsidRPr="005F3E14">
        <w:rPr>
          <w:szCs w:val="22"/>
        </w:rPr>
        <w:t xml:space="preserve">.  The </w:t>
      </w:r>
      <w:r w:rsidRPr="005F3E14">
        <w:rPr>
          <w:rStyle w:val="highlightedtextChar"/>
          <w:color w:val="auto"/>
        </w:rPr>
        <w:t>Community Grants Hub</w:t>
      </w:r>
      <w:r w:rsidRPr="005F3E14">
        <w:rPr>
          <w:rStyle w:val="highlightedtextChar"/>
        </w:rPr>
        <w:t xml:space="preserve"> </w:t>
      </w:r>
      <w:r w:rsidRPr="005F3E14">
        <w:rPr>
          <w:szCs w:val="22"/>
        </w:rPr>
        <w:t xml:space="preserve">will respond to emailed questions within </w:t>
      </w:r>
      <w:r w:rsidRPr="004E4FF2">
        <w:rPr>
          <w:rStyle w:val="highlightedtextChar"/>
          <w:color w:val="auto"/>
        </w:rPr>
        <w:t>five</w:t>
      </w:r>
      <w:r w:rsidRPr="005F3E14">
        <w:rPr>
          <w:szCs w:val="22"/>
        </w:rPr>
        <w:t xml:space="preserve"> working days.</w:t>
      </w:r>
      <w:r w:rsidR="004950BE">
        <w:rPr>
          <w:szCs w:val="22"/>
        </w:rPr>
        <w:br/>
      </w:r>
      <w:r w:rsidR="004950BE">
        <w:rPr>
          <w:szCs w:val="22"/>
        </w:rPr>
        <w:br/>
      </w:r>
      <w:r w:rsidR="00D31AEB" w:rsidRPr="00D31AEB">
        <w:rPr>
          <w:rStyle w:val="Heading2Char"/>
        </w:rPr>
        <w:t>Question and Answer added 13 March 2018</w:t>
      </w:r>
    </w:p>
    <w:p w:rsidR="004950BE" w:rsidRPr="00E33761" w:rsidRDefault="004950BE" w:rsidP="00E33761">
      <w:pPr>
        <w:pStyle w:val="Heading2"/>
        <w:numPr>
          <w:ilvl w:val="0"/>
          <w:numId w:val="16"/>
        </w:numPr>
        <w:rPr>
          <w:rFonts w:eastAsia="Calibri"/>
        </w:rPr>
      </w:pPr>
      <w:r w:rsidRPr="00E33761">
        <w:rPr>
          <w:rFonts w:eastAsia="Calibri"/>
        </w:rPr>
        <w:t xml:space="preserve">I am incorporated, however I do not have a Certificate of Incorporation, what documentation am I required </w:t>
      </w:r>
      <w:proofErr w:type="gramStart"/>
      <w:r w:rsidRPr="00E33761">
        <w:rPr>
          <w:rFonts w:eastAsia="Calibri"/>
        </w:rPr>
        <w:t>to attach</w:t>
      </w:r>
      <w:proofErr w:type="gramEnd"/>
      <w:r w:rsidRPr="00E33761">
        <w:rPr>
          <w:rFonts w:eastAsia="Calibri"/>
        </w:rPr>
        <w:t>?</w:t>
      </w:r>
    </w:p>
    <w:p w:rsidR="004950BE" w:rsidRDefault="004950BE" w:rsidP="004950BE">
      <w:r>
        <w:t>You can attach any other documentation that will verify your incorporation</w:t>
      </w:r>
      <w:proofErr w:type="gramStart"/>
      <w:r>
        <w:t xml:space="preserve">. </w:t>
      </w:r>
      <w:proofErr w:type="gramEnd"/>
      <w:r>
        <w:t>For example, Certificate of Registration, Government Gazette, Letters Patent or founding legislation where Letters Patent are not applicable.</w:t>
      </w:r>
    </w:p>
    <w:p w:rsidR="00E33761" w:rsidRDefault="004950BE" w:rsidP="00E33761">
      <w:pPr>
        <w:rPr>
          <w:sz w:val="23"/>
          <w:szCs w:val="23"/>
          <w:lang w:eastAsia="en-AU"/>
        </w:rPr>
      </w:pPr>
      <w:r>
        <w:rPr>
          <w:b/>
          <w:bCs/>
          <w:lang w:val="en"/>
        </w:rPr>
        <w:t>Note</w:t>
      </w:r>
      <w:r>
        <w:rPr>
          <w:lang w:val="en"/>
        </w:rPr>
        <w:t xml:space="preserve"> the 2mb limit per attachment. Compressed or zip files are not accepted. File names must be unique and not include foreign characters.</w:t>
      </w:r>
    </w:p>
    <w:sectPr w:rsidR="00E33761" w:rsidSect="00F172DD">
      <w:footerReference w:type="default" r:id="rId17"/>
      <w:footerReference w:type="first" r:id="rId18"/>
      <w:pgSz w:w="11906" w:h="16838" w:code="9"/>
      <w:pgMar w:top="823" w:right="1134" w:bottom="1247" w:left="1134" w:header="283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E90" w:rsidRDefault="00337E90" w:rsidP="00643939">
      <w:r>
        <w:separator/>
      </w:r>
    </w:p>
    <w:p w:rsidR="00337E90" w:rsidRDefault="00337E90" w:rsidP="00643939"/>
  </w:endnote>
  <w:endnote w:type="continuationSeparator" w:id="0">
    <w:p w:rsidR="00337E90" w:rsidRDefault="00337E90" w:rsidP="00643939">
      <w:r>
        <w:continuationSeparator/>
      </w:r>
    </w:p>
    <w:p w:rsidR="00337E90" w:rsidRDefault="00337E90" w:rsidP="006439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95" w:rsidRDefault="00E13525" w:rsidP="00643939">
    <w:pPr>
      <w:pStyle w:val="Footer"/>
      <w:tabs>
        <w:tab w:val="clear" w:pos="4513"/>
        <w:tab w:val="clear" w:pos="9026"/>
        <w:tab w:val="left" w:pos="5970"/>
      </w:tabs>
    </w:pPr>
    <w:r>
      <w:fldChar w:fldCharType="begin"/>
    </w:r>
    <w:r>
      <w:instrText xml:space="preserve"> PAGE   \* MERGEFORMAT </w:instrText>
    </w:r>
    <w:r>
      <w:fldChar w:fldCharType="separate"/>
    </w:r>
    <w:r w:rsidR="00E33761">
      <w:rPr>
        <w:noProof/>
      </w:rPr>
      <w:t>3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  <w:r w:rsidR="00496141">
      <w:t xml:space="preserve"> – Questions and Answers</w:t>
    </w:r>
    <w:r w:rsidR="00643939">
      <w:tab/>
    </w:r>
  </w:p>
  <w:p w:rsidR="00CD4ABE" w:rsidRDefault="00CD4ABE" w:rsidP="006439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33761">
      <w:rPr>
        <w:noProof/>
      </w:rPr>
      <w:t>1</w:t>
    </w:r>
    <w:r>
      <w:fldChar w:fldCharType="end"/>
    </w:r>
    <w:r>
      <w:t xml:space="preserve">  </w:t>
    </w:r>
    <w:proofErr w:type="gramStart"/>
    <w:r w:rsidRPr="00A454BF">
      <w:t xml:space="preserve">|  </w:t>
    </w:r>
    <w:r w:rsidR="00DF4DAA">
      <w:t>Grants</w:t>
    </w:r>
    <w:proofErr w:type="gramEnd"/>
    <w:r w:rsidR="00DF4DAA">
      <w:t xml:space="preserve"> In Aid Grants Program - </w:t>
    </w:r>
    <w:r w:rsidR="00496141">
      <w:t>Questions and Answers</w:t>
    </w:r>
  </w:p>
  <w:p w:rsidR="00CD4ABE" w:rsidRDefault="00CD4ABE" w:rsidP="006439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E90" w:rsidRDefault="00337E90" w:rsidP="00643939">
      <w:r>
        <w:separator/>
      </w:r>
    </w:p>
    <w:p w:rsidR="00337E90" w:rsidRDefault="00337E90" w:rsidP="00643939"/>
  </w:footnote>
  <w:footnote w:type="continuationSeparator" w:id="0">
    <w:p w:rsidR="00337E90" w:rsidRDefault="00337E90" w:rsidP="00643939">
      <w:r>
        <w:continuationSeparator/>
      </w:r>
    </w:p>
    <w:p w:rsidR="00337E90" w:rsidRDefault="00337E90" w:rsidP="006439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5C82CAE"/>
    <w:lvl w:ilvl="0">
      <w:numFmt w:val="bullet"/>
      <w:lvlText w:val="*"/>
      <w:lvlJc w:val="left"/>
    </w:lvl>
  </w:abstractNum>
  <w:abstractNum w:abstractNumId="1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" w15:restartNumberingAfterBreak="0">
    <w:nsid w:val="0747683E"/>
    <w:multiLevelType w:val="hybridMultilevel"/>
    <w:tmpl w:val="6254B7D2"/>
    <w:lvl w:ilvl="0" w:tplc="C3900558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475643"/>
    <w:multiLevelType w:val="hybridMultilevel"/>
    <w:tmpl w:val="356004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A2D52"/>
    <w:multiLevelType w:val="hybridMultilevel"/>
    <w:tmpl w:val="263AF0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4512"/>
    <w:multiLevelType w:val="hybridMultilevel"/>
    <w:tmpl w:val="E564AE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B4D567F"/>
    <w:multiLevelType w:val="hybridMultilevel"/>
    <w:tmpl w:val="8068A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46949"/>
    <w:multiLevelType w:val="hybridMultilevel"/>
    <w:tmpl w:val="504AB574"/>
    <w:lvl w:ilvl="0" w:tplc="9EE2B3C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0" w15:restartNumberingAfterBreak="0">
    <w:nsid w:val="3F1243A3"/>
    <w:multiLevelType w:val="hybridMultilevel"/>
    <w:tmpl w:val="E564AE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EF83842"/>
    <w:multiLevelType w:val="hybridMultilevel"/>
    <w:tmpl w:val="263AF0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B1139"/>
    <w:multiLevelType w:val="hybridMultilevel"/>
    <w:tmpl w:val="F642F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79"/>
    <w:rsid w:val="00000555"/>
    <w:rsid w:val="00000A51"/>
    <w:rsid w:val="00004A79"/>
    <w:rsid w:val="00007DE9"/>
    <w:rsid w:val="0001401B"/>
    <w:rsid w:val="00015AE4"/>
    <w:rsid w:val="00024218"/>
    <w:rsid w:val="0003018E"/>
    <w:rsid w:val="00033BC3"/>
    <w:rsid w:val="00044E09"/>
    <w:rsid w:val="0004784D"/>
    <w:rsid w:val="00053A00"/>
    <w:rsid w:val="00053BB4"/>
    <w:rsid w:val="0009436B"/>
    <w:rsid w:val="000B0554"/>
    <w:rsid w:val="000B6C00"/>
    <w:rsid w:val="000C1F06"/>
    <w:rsid w:val="000C75EA"/>
    <w:rsid w:val="000F1DD1"/>
    <w:rsid w:val="000F28B8"/>
    <w:rsid w:val="000F3766"/>
    <w:rsid w:val="0010579A"/>
    <w:rsid w:val="001069D5"/>
    <w:rsid w:val="00106FC4"/>
    <w:rsid w:val="00111F0C"/>
    <w:rsid w:val="00145E2D"/>
    <w:rsid w:val="00153DBC"/>
    <w:rsid w:val="001562BB"/>
    <w:rsid w:val="0016612C"/>
    <w:rsid w:val="001763D4"/>
    <w:rsid w:val="00181433"/>
    <w:rsid w:val="001834DD"/>
    <w:rsid w:val="001A6FFF"/>
    <w:rsid w:val="001B4CC0"/>
    <w:rsid w:val="001C53CE"/>
    <w:rsid w:val="001C5D96"/>
    <w:rsid w:val="001D341B"/>
    <w:rsid w:val="001E3D2B"/>
    <w:rsid w:val="001E66CE"/>
    <w:rsid w:val="00221DC2"/>
    <w:rsid w:val="00244B48"/>
    <w:rsid w:val="00255852"/>
    <w:rsid w:val="002573D5"/>
    <w:rsid w:val="00264E26"/>
    <w:rsid w:val="00280E74"/>
    <w:rsid w:val="00290A6F"/>
    <w:rsid w:val="002A41E1"/>
    <w:rsid w:val="002B603E"/>
    <w:rsid w:val="002B6574"/>
    <w:rsid w:val="002B7C04"/>
    <w:rsid w:val="002D4D48"/>
    <w:rsid w:val="002E21D2"/>
    <w:rsid w:val="002F7D3C"/>
    <w:rsid w:val="00305720"/>
    <w:rsid w:val="00312DCD"/>
    <w:rsid w:val="003131AB"/>
    <w:rsid w:val="003217BE"/>
    <w:rsid w:val="00333CB8"/>
    <w:rsid w:val="00337E90"/>
    <w:rsid w:val="003C4CB3"/>
    <w:rsid w:val="003D0647"/>
    <w:rsid w:val="003D1265"/>
    <w:rsid w:val="003D3B1D"/>
    <w:rsid w:val="003D5DBE"/>
    <w:rsid w:val="00404841"/>
    <w:rsid w:val="00412059"/>
    <w:rsid w:val="00425633"/>
    <w:rsid w:val="00437BAE"/>
    <w:rsid w:val="00441E79"/>
    <w:rsid w:val="00450486"/>
    <w:rsid w:val="004709E9"/>
    <w:rsid w:val="00483A58"/>
    <w:rsid w:val="004950BE"/>
    <w:rsid w:val="00496141"/>
    <w:rsid w:val="004A17BB"/>
    <w:rsid w:val="004B5F40"/>
    <w:rsid w:val="004B66DA"/>
    <w:rsid w:val="004C7D16"/>
    <w:rsid w:val="004D700E"/>
    <w:rsid w:val="004D7F17"/>
    <w:rsid w:val="004E0670"/>
    <w:rsid w:val="004E7F37"/>
    <w:rsid w:val="004F31BA"/>
    <w:rsid w:val="0051299F"/>
    <w:rsid w:val="00526B85"/>
    <w:rsid w:val="005306A1"/>
    <w:rsid w:val="00577F8E"/>
    <w:rsid w:val="005842C3"/>
    <w:rsid w:val="0059000C"/>
    <w:rsid w:val="005A02A1"/>
    <w:rsid w:val="005C1251"/>
    <w:rsid w:val="005C6086"/>
    <w:rsid w:val="005D7A24"/>
    <w:rsid w:val="00616EBA"/>
    <w:rsid w:val="00627B3E"/>
    <w:rsid w:val="006310A3"/>
    <w:rsid w:val="00632C08"/>
    <w:rsid w:val="00643939"/>
    <w:rsid w:val="00654C42"/>
    <w:rsid w:val="0067074A"/>
    <w:rsid w:val="00672994"/>
    <w:rsid w:val="006C15C5"/>
    <w:rsid w:val="006D3DAD"/>
    <w:rsid w:val="006E5B9A"/>
    <w:rsid w:val="006F7B19"/>
    <w:rsid w:val="00713232"/>
    <w:rsid w:val="00736A76"/>
    <w:rsid w:val="00744C6A"/>
    <w:rsid w:val="00752C6B"/>
    <w:rsid w:val="00752FD1"/>
    <w:rsid w:val="00760CE6"/>
    <w:rsid w:val="007719C9"/>
    <w:rsid w:val="00772718"/>
    <w:rsid w:val="007D1B01"/>
    <w:rsid w:val="007D30A8"/>
    <w:rsid w:val="007E1EE2"/>
    <w:rsid w:val="007E51E7"/>
    <w:rsid w:val="008008CE"/>
    <w:rsid w:val="008016EC"/>
    <w:rsid w:val="00814FB1"/>
    <w:rsid w:val="00820F20"/>
    <w:rsid w:val="0082528A"/>
    <w:rsid w:val="00825754"/>
    <w:rsid w:val="00835210"/>
    <w:rsid w:val="00844C2D"/>
    <w:rsid w:val="0087438E"/>
    <w:rsid w:val="008779E1"/>
    <w:rsid w:val="008815AC"/>
    <w:rsid w:val="00884619"/>
    <w:rsid w:val="00884668"/>
    <w:rsid w:val="008911C7"/>
    <w:rsid w:val="008A5C0C"/>
    <w:rsid w:val="008B2B46"/>
    <w:rsid w:val="008E05BC"/>
    <w:rsid w:val="008F3CCF"/>
    <w:rsid w:val="00913179"/>
    <w:rsid w:val="00921840"/>
    <w:rsid w:val="00932C87"/>
    <w:rsid w:val="009331B4"/>
    <w:rsid w:val="009345F1"/>
    <w:rsid w:val="00941C1A"/>
    <w:rsid w:val="00944BBB"/>
    <w:rsid w:val="00945C5F"/>
    <w:rsid w:val="009547B6"/>
    <w:rsid w:val="009553D8"/>
    <w:rsid w:val="00961072"/>
    <w:rsid w:val="009649E5"/>
    <w:rsid w:val="00984E74"/>
    <w:rsid w:val="00992183"/>
    <w:rsid w:val="00994456"/>
    <w:rsid w:val="009D670B"/>
    <w:rsid w:val="009E750F"/>
    <w:rsid w:val="009F11E7"/>
    <w:rsid w:val="00A01C5B"/>
    <w:rsid w:val="00A04D96"/>
    <w:rsid w:val="00A0629B"/>
    <w:rsid w:val="00A14495"/>
    <w:rsid w:val="00A16BE1"/>
    <w:rsid w:val="00A454BF"/>
    <w:rsid w:val="00A52E3A"/>
    <w:rsid w:val="00A53743"/>
    <w:rsid w:val="00A644EF"/>
    <w:rsid w:val="00A814CB"/>
    <w:rsid w:val="00A841BD"/>
    <w:rsid w:val="00A90D1B"/>
    <w:rsid w:val="00AF55F8"/>
    <w:rsid w:val="00B00AC9"/>
    <w:rsid w:val="00B10ABA"/>
    <w:rsid w:val="00B420D4"/>
    <w:rsid w:val="00B57910"/>
    <w:rsid w:val="00B5794F"/>
    <w:rsid w:val="00B952F6"/>
    <w:rsid w:val="00BA233B"/>
    <w:rsid w:val="00BC093A"/>
    <w:rsid w:val="00BC4ACC"/>
    <w:rsid w:val="00BC4FCC"/>
    <w:rsid w:val="00BD02F8"/>
    <w:rsid w:val="00BE06AB"/>
    <w:rsid w:val="00BE6D5A"/>
    <w:rsid w:val="00C15002"/>
    <w:rsid w:val="00C217A8"/>
    <w:rsid w:val="00C4188F"/>
    <w:rsid w:val="00C61001"/>
    <w:rsid w:val="00C67106"/>
    <w:rsid w:val="00C81527"/>
    <w:rsid w:val="00C819A4"/>
    <w:rsid w:val="00C824AE"/>
    <w:rsid w:val="00C846DA"/>
    <w:rsid w:val="00C84EA8"/>
    <w:rsid w:val="00C92998"/>
    <w:rsid w:val="00CA720A"/>
    <w:rsid w:val="00CD4ABE"/>
    <w:rsid w:val="00CD5925"/>
    <w:rsid w:val="00CE557A"/>
    <w:rsid w:val="00D031B2"/>
    <w:rsid w:val="00D1410C"/>
    <w:rsid w:val="00D31AEB"/>
    <w:rsid w:val="00D33A87"/>
    <w:rsid w:val="00D40D16"/>
    <w:rsid w:val="00D44C83"/>
    <w:rsid w:val="00D548F0"/>
    <w:rsid w:val="00D554FF"/>
    <w:rsid w:val="00D57F79"/>
    <w:rsid w:val="00D64FAC"/>
    <w:rsid w:val="00D65704"/>
    <w:rsid w:val="00D668F6"/>
    <w:rsid w:val="00D84875"/>
    <w:rsid w:val="00D904F0"/>
    <w:rsid w:val="00D90961"/>
    <w:rsid w:val="00D91378"/>
    <w:rsid w:val="00D91B18"/>
    <w:rsid w:val="00DC0747"/>
    <w:rsid w:val="00DC2647"/>
    <w:rsid w:val="00DD1408"/>
    <w:rsid w:val="00DD356D"/>
    <w:rsid w:val="00DD6735"/>
    <w:rsid w:val="00DF136A"/>
    <w:rsid w:val="00DF4DAA"/>
    <w:rsid w:val="00E0448C"/>
    <w:rsid w:val="00E13525"/>
    <w:rsid w:val="00E33761"/>
    <w:rsid w:val="00E47250"/>
    <w:rsid w:val="00E61535"/>
    <w:rsid w:val="00E84012"/>
    <w:rsid w:val="00E9373C"/>
    <w:rsid w:val="00EA0724"/>
    <w:rsid w:val="00EA6251"/>
    <w:rsid w:val="00EB6414"/>
    <w:rsid w:val="00ED1638"/>
    <w:rsid w:val="00EE5747"/>
    <w:rsid w:val="00EF3804"/>
    <w:rsid w:val="00EF5E05"/>
    <w:rsid w:val="00F013EE"/>
    <w:rsid w:val="00F172DD"/>
    <w:rsid w:val="00F227AF"/>
    <w:rsid w:val="00F27370"/>
    <w:rsid w:val="00F40B00"/>
    <w:rsid w:val="00F5341C"/>
    <w:rsid w:val="00F56954"/>
    <w:rsid w:val="00F65070"/>
    <w:rsid w:val="00F667E6"/>
    <w:rsid w:val="00F948AF"/>
    <w:rsid w:val="00FA5A7B"/>
    <w:rsid w:val="00FB11B1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4294D6"/>
  <w15:docId w15:val="{65A9FDA1-4412-4757-AFC7-CD918932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rsid w:val="0064393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basedOn w:val="Normal"/>
    <w:link w:val="TitleChar"/>
    <w:uiPriority w:val="36"/>
    <w:qFormat/>
    <w:rsid w:val="00643939"/>
    <w:pPr>
      <w:pBdr>
        <w:bottom w:val="single" w:sz="4" w:space="1" w:color="auto"/>
      </w:pBdr>
      <w:spacing w:line="240" w:lineRule="auto"/>
      <w:contextualSpacing/>
      <w:jc w:val="center"/>
    </w:pPr>
    <w:rPr>
      <w:rFonts w:ascii="Georgia" w:eastAsia="Times New Roman" w:hAnsi="Georgia" w:cs="Arial"/>
      <w:b/>
      <w:color w:val="auto"/>
      <w:spacing w:val="5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36"/>
    <w:rsid w:val="00643939"/>
    <w:rPr>
      <w:rFonts w:ascii="Georgia" w:eastAsia="Times New Roman" w:hAnsi="Georgia" w:cs="Arial"/>
      <w:b/>
      <w:spacing w:val="5"/>
      <w:sz w:val="36"/>
      <w:szCs w:val="36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basedOn w:val="BodyText"/>
    <w:uiPriority w:val="99"/>
    <w:qFormat/>
    <w:rsid w:val="00643939"/>
    <w:pPr>
      <w:numPr>
        <w:numId w:val="9"/>
      </w:numPr>
    </w:pPr>
    <w:rPr>
      <w:color w:val="auto"/>
      <w:lang w:eastAsia="en-AU"/>
    </w:rPr>
  </w:style>
  <w:style w:type="paragraph" w:customStyle="1" w:styleId="Boxed2Heading">
    <w:name w:val="Boxed 2 Heading"/>
    <w:basedOn w:val="Normal"/>
    <w:qFormat/>
    <w:rsid w:val="00C61001"/>
    <w:pPr>
      <w:pBdr>
        <w:top w:val="single" w:sz="4" w:space="14" w:color="CF0A2C" w:themeColor="accent1"/>
        <w:left w:val="single" w:sz="4" w:space="14" w:color="CF0A2C" w:themeColor="accent1"/>
        <w:bottom w:val="single" w:sz="4" w:space="14" w:color="CF0A2C" w:themeColor="accent1"/>
        <w:right w:val="single" w:sz="4" w:space="14" w:color="CF0A2C" w:themeColor="accent1"/>
      </w:pBdr>
      <w:shd w:val="clear" w:color="auto" w:fill="CF0A2C" w:themeFill="accent1"/>
      <w:suppressAutoHyphens/>
      <w:spacing w:before="180" w:after="60"/>
      <w:ind w:left="284" w:right="284"/>
    </w:pPr>
    <w:rPr>
      <w:rFonts w:cstheme="minorBidi"/>
      <w:b/>
      <w:color w:val="auto"/>
      <w:sz w:val="24"/>
      <w:szCs w:val="22"/>
    </w:rPr>
  </w:style>
  <w:style w:type="paragraph" w:customStyle="1" w:styleId="highlightedtext">
    <w:name w:val="highlighted text"/>
    <w:basedOn w:val="Normal"/>
    <w:link w:val="highlightedtextChar"/>
    <w:qFormat/>
    <w:rsid w:val="00DF4D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180" w:after="0"/>
      <w:jc w:val="center"/>
    </w:pPr>
    <w:rPr>
      <w:rFonts w:cstheme="minorBidi"/>
      <w:b/>
      <w:color w:val="917700" w:themeColor="accent3" w:themeShade="80"/>
      <w:szCs w:val="22"/>
    </w:rPr>
  </w:style>
  <w:style w:type="character" w:customStyle="1" w:styleId="highlightedtextChar">
    <w:name w:val="highlighted text Char"/>
    <w:basedOn w:val="DefaultParagraphFont"/>
    <w:link w:val="highlightedtext"/>
    <w:rsid w:val="00DF4DAA"/>
    <w:rPr>
      <w:rFonts w:asciiTheme="minorHAnsi" w:hAnsiTheme="minorHAnsi" w:cstheme="minorBidi"/>
      <w:b/>
      <w:color w:val="917700" w:themeColor="accent3" w:themeShade="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pport@communitygrants.gov.au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upport@communitygrants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upport@communitygrants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mmunitygrants.gov.au/grant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econnected.esafety.gov.au/" TargetMode="External"/><Relationship Id="rId10" Type="http://schemas.openxmlformats.org/officeDocument/2006/relationships/hyperlink" Target="https://www.grants.gov.au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communitygrants.gov.au/information-applicants/late-applications-policy" TargetMode="External"/><Relationship Id="rId14" Type="http://schemas.openxmlformats.org/officeDocument/2006/relationships/hyperlink" Target="https://www.dss.gov.au/seniors/be-connected-improving-digital-literacy-for-older-australians" TargetMode="External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B83846-DFBD-4AA3-B502-0B36A798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 Q&amp;As</vt:lpstr>
    </vt:vector>
  </TitlesOfParts>
  <Company>Community Grants Hub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 Q&amp;As</dc:title>
  <dc:creator>LOVEGROVE, Steve</dc:creator>
  <cp:lastModifiedBy>WORKMAN, Reid</cp:lastModifiedBy>
  <cp:revision>2</cp:revision>
  <cp:lastPrinted>2017-08-29T23:24:00Z</cp:lastPrinted>
  <dcterms:created xsi:type="dcterms:W3CDTF">2018-03-13T04:03:00Z</dcterms:created>
  <dcterms:modified xsi:type="dcterms:W3CDTF">2018-03-13T04:03:00Z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