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bookmarkStart w:id="0" w:name="_GoBack"/>
      <w:bookmarkEnd w:id="0"/>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7676DA">
        <w:rPr>
          <w:rFonts w:ascii="Arial" w:hAnsi="Arial" w:cs="Arial"/>
        </w:rPr>
        <w:t>3.1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This Agreement may be varied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8.2 The Commonwealth may by notice withhold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8.3 A notice under clause 8.2 will contain the reasons for any payment being withheld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9.1 The Grantee agrees to spend the Grant for the purpose of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was spent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10.2 The amount to be repaid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lastRenderedPageBreak/>
        <w:t>12. Intellectual Property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1617C4" w:rsidRDefault="00940141" w:rsidP="001617C4">
      <w:pPr>
        <w:widowControl w:val="0"/>
        <w:spacing w:after="60" w:line="240" w:lineRule="auto"/>
        <w:rPr>
          <w:rFonts w:ascii="Arial" w:hAnsi="Arial" w:cs="Arial"/>
        </w:rPr>
      </w:pPr>
      <w:r w:rsidRPr="001617C4">
        <w:rPr>
          <w:rFonts w:ascii="Arial" w:hAnsi="Arial" w:cs="Arial"/>
        </w:rPr>
        <w:t xml:space="preserve">12.4 This Agreement does not affect the ownership of Intellectual Property Rights in Existing Material.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When dealing with Personal Information in carrying out the Activity, the Grantee agrees not to do anything which,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Parties agree not to disclose each other’s confidential information without prior written consent unless required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has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19.1 The Commonwealth may cancel this Agreement by notice, due to:</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r w:rsidRPr="007676DA">
        <w:rPr>
          <w:rFonts w:ascii="Arial" w:hAnsi="Arial" w:cs="Arial"/>
        </w:rPr>
        <w:t>take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 xml:space="preserve">pay any part of the Grant due and owing to the Grantee under this Agreement at the </w:t>
      </w:r>
      <w:r w:rsidRPr="007676DA">
        <w:rPr>
          <w:rFonts w:ascii="Arial" w:hAnsi="Arial" w:cs="Arial"/>
        </w:rPr>
        <w:lastRenderedPageBreak/>
        <w:t>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reimburse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19.4 The Commonwealth’s liability to pay any amount under this clause is subject to:</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19.5 The Grantee will not be entitled to compensation for loss of prospective profits or benefits that would have been conferred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means any Material, other than Reporting Material, created or developed by the Grantee as a result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this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means all Material</w:t>
      </w:r>
      <w:r w:rsidRPr="007676DA">
        <w:rPr>
          <w:rFonts w:ascii="Arial" w:hAnsi="Arial" w:cs="Arial"/>
          <w:b/>
          <w:bCs/>
        </w:rPr>
        <w:t xml:space="preserve"> </w:t>
      </w:r>
      <w:r w:rsidRPr="007676DA">
        <w:rPr>
          <w:rFonts w:ascii="Arial" w:hAnsi="Arial" w:cs="Arial"/>
        </w:rPr>
        <w:t>which the Grantee is required to provide to the Commonwealth for reporting purposes as specified in the Grant Details.</w:t>
      </w:r>
    </w:p>
    <w:p w:rsidR="007B0256" w:rsidRPr="00B91E3E" w:rsidRDefault="007B0256" w:rsidP="00B91E3E"/>
    <w:sectPr w:rsidR="007B0256"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62" w:rsidRDefault="006E3A62" w:rsidP="00940141">
      <w:pPr>
        <w:spacing w:after="0" w:line="240" w:lineRule="auto"/>
      </w:pPr>
      <w:r>
        <w:separator/>
      </w:r>
    </w:p>
  </w:endnote>
  <w:endnote w:type="continuationSeparator" w:id="0">
    <w:p w:rsidR="006E3A62" w:rsidRDefault="006E3A62"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62" w:rsidRDefault="006E3A62" w:rsidP="00940141">
      <w:pPr>
        <w:spacing w:after="0" w:line="240" w:lineRule="auto"/>
      </w:pPr>
      <w:r>
        <w:separator/>
      </w:r>
    </w:p>
  </w:footnote>
  <w:footnote w:type="continuationSeparator" w:id="0">
    <w:p w:rsidR="006E3A62" w:rsidRDefault="006E3A62"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5633"/>
    <w:rsid w:val="001617C4"/>
    <w:rsid w:val="001E630D"/>
    <w:rsid w:val="00284DC9"/>
    <w:rsid w:val="003B2BB8"/>
    <w:rsid w:val="003D34FF"/>
    <w:rsid w:val="004A1D8B"/>
    <w:rsid w:val="004B54CA"/>
    <w:rsid w:val="004E2F91"/>
    <w:rsid w:val="004E5CBF"/>
    <w:rsid w:val="00523A10"/>
    <w:rsid w:val="005C3AA9"/>
    <w:rsid w:val="00621FC5"/>
    <w:rsid w:val="00637B02"/>
    <w:rsid w:val="006A4CE7"/>
    <w:rsid w:val="006E3A62"/>
    <w:rsid w:val="00785261"/>
    <w:rsid w:val="007B0256"/>
    <w:rsid w:val="0083177B"/>
    <w:rsid w:val="00911127"/>
    <w:rsid w:val="009225F0"/>
    <w:rsid w:val="0093462C"/>
    <w:rsid w:val="00940141"/>
    <w:rsid w:val="00953795"/>
    <w:rsid w:val="00974189"/>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EMERSON, Sarah</cp:lastModifiedBy>
  <cp:revision>2</cp:revision>
  <dcterms:created xsi:type="dcterms:W3CDTF">2018-03-13T06:54:00Z</dcterms:created>
  <dcterms:modified xsi:type="dcterms:W3CDTF">2018-03-13T06:54:00Z</dcterms:modified>
</cp:coreProperties>
</file>