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4F" w:rsidRDefault="008B114F" w:rsidP="002A1EF8">
      <w:pPr>
        <w:pStyle w:val="Title"/>
        <w:spacing w:before="0" w:after="0" w:line="240" w:lineRule="auto"/>
        <w:rPr>
          <w:rFonts w:asciiTheme="minorHAnsi" w:hAnsiTheme="minorHAnsi" w:cstheme="minorHAnsi"/>
          <w:color w:val="auto"/>
          <w:szCs w:val="40"/>
        </w:rPr>
      </w:pPr>
      <w:bookmarkStart w:id="0" w:name="_top"/>
      <w:bookmarkEnd w:id="0"/>
    </w:p>
    <w:p w:rsidR="008C5413" w:rsidRDefault="008C5413" w:rsidP="002A1EF8">
      <w:pPr>
        <w:pStyle w:val="Title"/>
        <w:spacing w:before="0" w:after="0" w:line="240" w:lineRule="auto"/>
        <w:rPr>
          <w:rFonts w:asciiTheme="minorHAnsi" w:hAnsiTheme="minorHAnsi" w:cstheme="minorHAnsi"/>
          <w:color w:val="auto"/>
          <w:szCs w:val="40"/>
        </w:rPr>
      </w:pPr>
      <w:r>
        <w:rPr>
          <w:rFonts w:asciiTheme="minorHAnsi" w:hAnsiTheme="minorHAnsi" w:cstheme="minorHAnsi"/>
          <w:color w:val="auto"/>
          <w:szCs w:val="40"/>
        </w:rPr>
        <w:t>Families and Communities Program</w:t>
      </w:r>
    </w:p>
    <w:p w:rsidR="00794773" w:rsidRDefault="00AB579C" w:rsidP="002A1EF8">
      <w:pPr>
        <w:pStyle w:val="Title"/>
        <w:spacing w:before="0" w:after="0" w:line="240" w:lineRule="auto"/>
        <w:rPr>
          <w:rFonts w:asciiTheme="minorHAnsi" w:hAnsiTheme="minorHAnsi" w:cstheme="minorHAnsi"/>
          <w:color w:val="auto"/>
          <w:szCs w:val="40"/>
        </w:rPr>
      </w:pPr>
      <w:r>
        <w:rPr>
          <w:rFonts w:asciiTheme="minorHAnsi" w:hAnsiTheme="minorHAnsi" w:cstheme="minorHAnsi"/>
          <w:color w:val="auto"/>
          <w:szCs w:val="40"/>
        </w:rPr>
        <w:t>Volunteer</w:t>
      </w:r>
      <w:r w:rsidR="005B09F6" w:rsidRPr="00AB579C">
        <w:rPr>
          <w:rFonts w:asciiTheme="minorHAnsi" w:hAnsiTheme="minorHAnsi" w:cstheme="minorHAnsi"/>
          <w:color w:val="auto"/>
          <w:szCs w:val="40"/>
        </w:rPr>
        <w:t xml:space="preserve"> Grants</w:t>
      </w:r>
      <w:r w:rsidR="008C5413">
        <w:rPr>
          <w:rFonts w:asciiTheme="minorHAnsi" w:hAnsiTheme="minorHAnsi" w:cstheme="minorHAnsi"/>
          <w:color w:val="auto"/>
          <w:szCs w:val="40"/>
        </w:rPr>
        <w:t xml:space="preserve"> Activity</w:t>
      </w:r>
    </w:p>
    <w:p w:rsidR="00693C92" w:rsidRPr="00693C92" w:rsidRDefault="00693C92" w:rsidP="00693C92"/>
    <w:p w:rsidR="008C5413" w:rsidRDefault="00981F3D" w:rsidP="002A1EF8">
      <w:pPr>
        <w:pStyle w:val="Title"/>
        <w:spacing w:before="0" w:after="0" w:line="240" w:lineRule="auto"/>
        <w:rPr>
          <w:rFonts w:asciiTheme="minorHAnsi" w:hAnsiTheme="minorHAnsi" w:cstheme="minorHAnsi"/>
          <w:color w:val="auto"/>
          <w:szCs w:val="40"/>
        </w:rPr>
      </w:pPr>
      <w:r>
        <w:rPr>
          <w:rFonts w:asciiTheme="minorHAnsi" w:hAnsiTheme="minorHAnsi" w:cstheme="minorHAnsi"/>
          <w:color w:val="auto"/>
          <w:szCs w:val="40"/>
        </w:rPr>
        <w:t>Volunteer Grants</w:t>
      </w:r>
      <w:r w:rsidR="00E42F6B">
        <w:rPr>
          <w:rFonts w:asciiTheme="minorHAnsi" w:hAnsiTheme="minorHAnsi" w:cstheme="minorHAnsi"/>
          <w:color w:val="auto"/>
          <w:szCs w:val="40"/>
        </w:rPr>
        <w:t xml:space="preserve"> 2018</w:t>
      </w:r>
    </w:p>
    <w:p w:rsidR="002A1EF8" w:rsidRDefault="00895643" w:rsidP="00693C92">
      <w:pPr>
        <w:pStyle w:val="Title"/>
        <w:spacing w:before="0" w:after="0" w:line="240" w:lineRule="auto"/>
      </w:pPr>
      <w:r w:rsidRPr="00AB579C">
        <w:rPr>
          <w:rFonts w:asciiTheme="minorHAnsi" w:hAnsiTheme="minorHAnsi" w:cstheme="minorHAnsi"/>
          <w:color w:val="auto"/>
          <w:szCs w:val="40"/>
        </w:rPr>
        <w:t xml:space="preserve">Grant </w:t>
      </w:r>
      <w:r w:rsidR="005B09F6" w:rsidRPr="00AB579C">
        <w:rPr>
          <w:rFonts w:asciiTheme="minorHAnsi" w:hAnsiTheme="minorHAnsi" w:cstheme="minorHAnsi"/>
          <w:color w:val="auto"/>
          <w:szCs w:val="40"/>
        </w:rPr>
        <w:t xml:space="preserve">Opportunity </w:t>
      </w:r>
      <w:r w:rsidRPr="00AB579C">
        <w:rPr>
          <w:rFonts w:asciiTheme="minorHAnsi" w:hAnsiTheme="minorHAnsi" w:cstheme="minorHAnsi"/>
          <w:color w:val="auto"/>
          <w:szCs w:val="40"/>
        </w:rPr>
        <w:t>Guidelines</w:t>
      </w:r>
    </w:p>
    <w:p w:rsidR="002A1EF8" w:rsidRDefault="002A1EF8" w:rsidP="002A1EF8">
      <w:pPr>
        <w:spacing w:before="0" w:after="0" w:line="240" w:lineRule="auto"/>
      </w:pPr>
    </w:p>
    <w:p w:rsidR="00D26DAC" w:rsidRDefault="00D26DAC" w:rsidP="002A1EF8">
      <w:pPr>
        <w:spacing w:before="0" w:after="0"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Round Information"/>
        <w:tblDescription w:val="Grant Round Information"/>
      </w:tblPr>
      <w:tblGrid>
        <w:gridCol w:w="2977"/>
        <w:gridCol w:w="6404"/>
      </w:tblGrid>
      <w:tr w:rsidR="00C8129B" w:rsidRPr="00AB579C" w:rsidTr="00693C92">
        <w:trPr>
          <w:tblHeader/>
        </w:trPr>
        <w:tc>
          <w:tcPr>
            <w:tcW w:w="2977" w:type="dxa"/>
          </w:tcPr>
          <w:p w:rsidR="00693C92" w:rsidRDefault="00693C92" w:rsidP="002A1EF8">
            <w:pPr>
              <w:spacing w:before="0" w:after="0" w:line="240" w:lineRule="auto"/>
              <w:jc w:val="both"/>
              <w:rPr>
                <w:rFonts w:cstheme="minorHAnsi"/>
              </w:rPr>
            </w:pPr>
          </w:p>
          <w:p w:rsidR="00693C92" w:rsidRDefault="00693C92" w:rsidP="002A1EF8">
            <w:pPr>
              <w:spacing w:before="0" w:after="0" w:line="240" w:lineRule="auto"/>
              <w:jc w:val="both"/>
              <w:rPr>
                <w:rFonts w:cstheme="minorHAnsi"/>
              </w:rPr>
            </w:pPr>
          </w:p>
          <w:p w:rsidR="00794773" w:rsidRPr="00AB579C" w:rsidRDefault="00794773" w:rsidP="002A1EF8">
            <w:pPr>
              <w:spacing w:before="0" w:after="0" w:line="240" w:lineRule="auto"/>
              <w:jc w:val="both"/>
              <w:rPr>
                <w:rFonts w:cstheme="minorHAnsi"/>
              </w:rPr>
            </w:pPr>
            <w:r w:rsidRPr="00AB579C">
              <w:rPr>
                <w:rFonts w:cstheme="minorHAnsi"/>
              </w:rPr>
              <w:t>Opening date:</w:t>
            </w:r>
          </w:p>
        </w:tc>
        <w:tc>
          <w:tcPr>
            <w:tcW w:w="6404" w:type="dxa"/>
            <w:shd w:val="clear" w:color="auto" w:fill="auto"/>
          </w:tcPr>
          <w:p w:rsidR="00693C92" w:rsidRDefault="007F027A" w:rsidP="009144DC">
            <w:pPr>
              <w:pStyle w:val="inputcomment"/>
              <w:spacing w:before="0" w:after="0"/>
              <w:rPr>
                <w:rFonts w:cstheme="minorHAnsi"/>
                <w:color w:val="auto"/>
              </w:rPr>
            </w:pPr>
            <w:r w:rsidRPr="00AB579C">
              <w:rPr>
                <w:rFonts w:cstheme="minorHAnsi"/>
                <w:color w:val="auto"/>
              </w:rPr>
              <w:t xml:space="preserve"> </w:t>
            </w:r>
          </w:p>
          <w:p w:rsidR="00693C92" w:rsidRDefault="00693C92" w:rsidP="009144DC">
            <w:pPr>
              <w:pStyle w:val="inputcomment"/>
              <w:spacing w:before="0" w:after="0"/>
              <w:rPr>
                <w:rFonts w:cstheme="minorHAnsi"/>
                <w:color w:val="auto"/>
              </w:rPr>
            </w:pPr>
          </w:p>
          <w:p w:rsidR="00794773" w:rsidRPr="00AB579C" w:rsidRDefault="009144DC" w:rsidP="009144DC">
            <w:pPr>
              <w:pStyle w:val="inputcomment"/>
              <w:spacing w:before="0" w:after="0"/>
              <w:rPr>
                <w:rFonts w:cstheme="minorHAnsi"/>
                <w:color w:val="auto"/>
              </w:rPr>
            </w:pPr>
            <w:r>
              <w:rPr>
                <w:rFonts w:cstheme="minorHAnsi"/>
                <w:color w:val="auto"/>
              </w:rPr>
              <w:t xml:space="preserve">7 </w:t>
            </w:r>
            <w:r w:rsidR="005F7DE3">
              <w:rPr>
                <w:rFonts w:cstheme="minorHAnsi"/>
                <w:color w:val="auto"/>
              </w:rPr>
              <w:t>August</w:t>
            </w:r>
            <w:r w:rsidR="007F027A" w:rsidRPr="00AB579C">
              <w:rPr>
                <w:rFonts w:cstheme="minorHAnsi"/>
                <w:color w:val="auto"/>
              </w:rPr>
              <w:t xml:space="preserve"> 201</w:t>
            </w:r>
            <w:r w:rsidR="005B09F6" w:rsidRPr="00AB579C">
              <w:rPr>
                <w:rFonts w:cstheme="minorHAnsi"/>
                <w:color w:val="auto"/>
              </w:rPr>
              <w:t>8</w:t>
            </w:r>
          </w:p>
        </w:tc>
      </w:tr>
      <w:tr w:rsidR="00C8129B" w:rsidRPr="00AB579C" w:rsidTr="002C7BB1">
        <w:tc>
          <w:tcPr>
            <w:tcW w:w="2977" w:type="dxa"/>
          </w:tcPr>
          <w:p w:rsidR="002A1EF8" w:rsidRPr="00AB579C" w:rsidRDefault="002A1EF8" w:rsidP="002A1EF8">
            <w:pPr>
              <w:spacing w:before="0" w:after="0" w:line="240" w:lineRule="auto"/>
              <w:jc w:val="both"/>
              <w:rPr>
                <w:rFonts w:cstheme="minorHAnsi"/>
              </w:rPr>
            </w:pPr>
          </w:p>
          <w:p w:rsidR="00794773" w:rsidRPr="00AB579C" w:rsidRDefault="00794773" w:rsidP="002A1EF8">
            <w:pPr>
              <w:spacing w:before="0" w:after="0" w:line="240" w:lineRule="auto"/>
              <w:jc w:val="both"/>
              <w:rPr>
                <w:rFonts w:cstheme="minorHAnsi"/>
              </w:rPr>
            </w:pPr>
            <w:r w:rsidRPr="00AB579C">
              <w:rPr>
                <w:rFonts w:cstheme="minorHAnsi"/>
              </w:rPr>
              <w:t>Closing date and time:</w:t>
            </w:r>
          </w:p>
        </w:tc>
        <w:tc>
          <w:tcPr>
            <w:tcW w:w="6404" w:type="dxa"/>
            <w:shd w:val="clear" w:color="auto" w:fill="auto"/>
          </w:tcPr>
          <w:p w:rsidR="002A1EF8" w:rsidRPr="00AB579C" w:rsidRDefault="002A1EF8" w:rsidP="002A1EF8">
            <w:pPr>
              <w:pStyle w:val="inputcomment"/>
              <w:spacing w:before="0" w:after="0"/>
              <w:rPr>
                <w:rFonts w:cstheme="minorHAnsi"/>
                <w:color w:val="auto"/>
              </w:rPr>
            </w:pPr>
          </w:p>
          <w:p w:rsidR="00794773" w:rsidRPr="00AB579C" w:rsidRDefault="00C05776" w:rsidP="009144DC">
            <w:pPr>
              <w:pStyle w:val="inputcomment"/>
              <w:spacing w:before="0" w:after="0"/>
              <w:rPr>
                <w:rFonts w:cstheme="minorHAnsi"/>
                <w:color w:val="auto"/>
              </w:rPr>
            </w:pPr>
            <w:r>
              <w:rPr>
                <w:rFonts w:cstheme="minorHAnsi"/>
                <w:color w:val="auto"/>
              </w:rPr>
              <w:t>2pm AES</w:t>
            </w:r>
            <w:r w:rsidR="006A2A18">
              <w:rPr>
                <w:rFonts w:cstheme="minorHAnsi"/>
                <w:color w:val="auto"/>
              </w:rPr>
              <w:t xml:space="preserve">T </w:t>
            </w:r>
            <w:r w:rsidR="006A2A18">
              <w:rPr>
                <w:rFonts w:cstheme="minorHAnsi"/>
                <w:b w:val="0"/>
                <w:color w:val="auto"/>
              </w:rPr>
              <w:t xml:space="preserve">on </w:t>
            </w:r>
            <w:r w:rsidR="009144DC" w:rsidRPr="009144DC">
              <w:rPr>
                <w:rFonts w:cstheme="minorHAnsi"/>
                <w:color w:val="auto"/>
              </w:rPr>
              <w:t>18</w:t>
            </w:r>
            <w:r>
              <w:rPr>
                <w:rFonts w:cstheme="minorHAnsi"/>
                <w:color w:val="auto"/>
              </w:rPr>
              <w:t xml:space="preserve"> </w:t>
            </w:r>
            <w:r w:rsidR="00972E43">
              <w:rPr>
                <w:rFonts w:cstheme="minorHAnsi"/>
                <w:color w:val="auto"/>
              </w:rPr>
              <w:t>Septem</w:t>
            </w:r>
            <w:r w:rsidR="005F7DE3">
              <w:rPr>
                <w:rFonts w:cstheme="minorHAnsi"/>
                <w:color w:val="auto"/>
              </w:rPr>
              <w:t>ber</w:t>
            </w:r>
            <w:r w:rsidR="00F80C51">
              <w:rPr>
                <w:rFonts w:cstheme="minorHAnsi"/>
                <w:color w:val="auto"/>
              </w:rPr>
              <w:t xml:space="preserve"> 2</w:t>
            </w:r>
            <w:r w:rsidR="005B09F6" w:rsidRPr="00AB579C">
              <w:rPr>
                <w:rFonts w:cstheme="minorHAnsi"/>
                <w:color w:val="auto"/>
              </w:rPr>
              <w:t>018</w:t>
            </w:r>
            <w:r w:rsidR="006A2A18">
              <w:rPr>
                <w:rFonts w:cstheme="minorHAnsi"/>
                <w:color w:val="auto"/>
              </w:rPr>
              <w:t xml:space="preserve"> </w:t>
            </w:r>
          </w:p>
        </w:tc>
      </w:tr>
      <w:tr w:rsidR="00C8129B" w:rsidRPr="00AB579C" w:rsidTr="002C7BB1">
        <w:tc>
          <w:tcPr>
            <w:tcW w:w="2977" w:type="dxa"/>
          </w:tcPr>
          <w:p w:rsidR="002A1EF8" w:rsidRPr="00AB579C" w:rsidRDefault="002A1EF8" w:rsidP="002A1EF8">
            <w:pPr>
              <w:spacing w:before="0" w:after="0" w:line="240" w:lineRule="auto"/>
              <w:rPr>
                <w:rFonts w:cstheme="minorHAnsi"/>
              </w:rPr>
            </w:pPr>
          </w:p>
          <w:p w:rsidR="00794773" w:rsidRPr="00AB579C" w:rsidRDefault="00794773" w:rsidP="002A1EF8">
            <w:pPr>
              <w:spacing w:before="0" w:after="0" w:line="240" w:lineRule="auto"/>
              <w:rPr>
                <w:rFonts w:cstheme="minorHAnsi"/>
              </w:rPr>
            </w:pPr>
            <w:r w:rsidRPr="00AB579C">
              <w:rPr>
                <w:rFonts w:cstheme="minorHAnsi"/>
              </w:rPr>
              <w:t>Commonwealth policy entity:</w:t>
            </w:r>
          </w:p>
        </w:tc>
        <w:tc>
          <w:tcPr>
            <w:tcW w:w="6404" w:type="dxa"/>
            <w:shd w:val="clear" w:color="auto" w:fill="auto"/>
          </w:tcPr>
          <w:p w:rsidR="002A1EF8" w:rsidRPr="00AB579C" w:rsidRDefault="002A1EF8" w:rsidP="002A1EF8">
            <w:pPr>
              <w:spacing w:before="0" w:after="0" w:line="240" w:lineRule="auto"/>
              <w:rPr>
                <w:rFonts w:cstheme="minorHAnsi"/>
              </w:rPr>
            </w:pPr>
          </w:p>
          <w:p w:rsidR="002A1EF8" w:rsidRPr="00AB579C" w:rsidRDefault="002A1EF8" w:rsidP="002A1EF8">
            <w:pPr>
              <w:spacing w:before="0" w:after="0" w:line="240" w:lineRule="auto"/>
              <w:rPr>
                <w:rFonts w:cstheme="minorHAnsi"/>
              </w:rPr>
            </w:pPr>
          </w:p>
          <w:p w:rsidR="00794773" w:rsidRPr="006A2A18" w:rsidRDefault="007F027A" w:rsidP="002A1EF8">
            <w:pPr>
              <w:spacing w:before="0" w:after="0" w:line="240" w:lineRule="auto"/>
              <w:rPr>
                <w:rFonts w:cstheme="minorHAnsi"/>
                <w:b/>
              </w:rPr>
            </w:pPr>
            <w:r w:rsidRPr="006A2A18">
              <w:rPr>
                <w:rFonts w:cstheme="minorHAnsi"/>
                <w:b/>
              </w:rPr>
              <w:t>Department of Social Services</w:t>
            </w:r>
          </w:p>
        </w:tc>
      </w:tr>
      <w:tr w:rsidR="00C8129B" w:rsidRPr="00AB579C" w:rsidTr="002C7BB1">
        <w:tc>
          <w:tcPr>
            <w:tcW w:w="2977" w:type="dxa"/>
          </w:tcPr>
          <w:p w:rsidR="002A1EF8" w:rsidRPr="00AB579C" w:rsidRDefault="002A1EF8" w:rsidP="002A1EF8">
            <w:pPr>
              <w:spacing w:before="0" w:after="0" w:line="240" w:lineRule="auto"/>
              <w:jc w:val="both"/>
              <w:rPr>
                <w:rFonts w:cstheme="minorHAnsi"/>
              </w:rPr>
            </w:pPr>
          </w:p>
          <w:p w:rsidR="00794773" w:rsidRPr="00AB579C" w:rsidRDefault="00794773" w:rsidP="002A1EF8">
            <w:pPr>
              <w:spacing w:before="0" w:after="0" w:line="240" w:lineRule="auto"/>
              <w:jc w:val="both"/>
              <w:rPr>
                <w:rFonts w:cstheme="minorHAnsi"/>
              </w:rPr>
            </w:pPr>
            <w:r w:rsidRPr="00AB579C">
              <w:rPr>
                <w:rFonts w:cstheme="minorHAnsi"/>
              </w:rPr>
              <w:t>Enquiries:</w:t>
            </w:r>
          </w:p>
        </w:tc>
        <w:tc>
          <w:tcPr>
            <w:tcW w:w="6404" w:type="dxa"/>
            <w:shd w:val="clear" w:color="auto" w:fill="auto"/>
          </w:tcPr>
          <w:p w:rsidR="002A1EF8" w:rsidRPr="00AB579C" w:rsidRDefault="002A1EF8" w:rsidP="002A1EF8">
            <w:pPr>
              <w:spacing w:before="0" w:after="0" w:line="240" w:lineRule="auto"/>
              <w:rPr>
                <w:rFonts w:cstheme="minorHAnsi"/>
              </w:rPr>
            </w:pPr>
          </w:p>
          <w:p w:rsidR="006A2A18" w:rsidRDefault="00794773" w:rsidP="00F80C51">
            <w:pPr>
              <w:spacing w:before="0" w:after="0" w:line="240" w:lineRule="auto"/>
              <w:rPr>
                <w:rFonts w:cstheme="minorHAnsi"/>
              </w:rPr>
            </w:pPr>
            <w:r w:rsidRPr="00AB579C">
              <w:rPr>
                <w:rFonts w:cstheme="minorHAnsi"/>
              </w:rPr>
              <w:t xml:space="preserve">If you have any questions, please contact </w:t>
            </w:r>
          </w:p>
          <w:p w:rsidR="006A2A18" w:rsidRDefault="006A2A18" w:rsidP="00F80C51">
            <w:pPr>
              <w:spacing w:before="0" w:after="0" w:line="240" w:lineRule="auto"/>
              <w:rPr>
                <w:rFonts w:cstheme="minorHAnsi"/>
              </w:rPr>
            </w:pPr>
          </w:p>
          <w:p w:rsidR="006A2A18" w:rsidRDefault="006A2A18" w:rsidP="00F80C51">
            <w:pPr>
              <w:spacing w:before="0" w:after="0" w:line="240" w:lineRule="auto"/>
              <w:rPr>
                <w:rFonts w:cstheme="minorHAnsi"/>
              </w:rPr>
            </w:pPr>
            <w:r>
              <w:rPr>
                <w:rFonts w:cstheme="minorHAnsi"/>
              </w:rPr>
              <w:t>Phone:  1800 020 283</w:t>
            </w:r>
          </w:p>
          <w:p w:rsidR="006A2A18" w:rsidRDefault="006A2A18" w:rsidP="00F80C51">
            <w:pPr>
              <w:spacing w:before="0" w:after="0" w:line="240" w:lineRule="auto"/>
              <w:rPr>
                <w:rFonts w:cstheme="minorHAnsi"/>
              </w:rPr>
            </w:pPr>
          </w:p>
          <w:p w:rsidR="00F80C51" w:rsidRPr="008C5413" w:rsidRDefault="006A2A18" w:rsidP="00F80C51">
            <w:pPr>
              <w:spacing w:before="0" w:after="0" w:line="240" w:lineRule="auto"/>
              <w:rPr>
                <w:rFonts w:cstheme="minorHAnsi"/>
              </w:rPr>
            </w:pPr>
            <w:r>
              <w:rPr>
                <w:rFonts w:cstheme="minorHAnsi"/>
              </w:rPr>
              <w:t>Email:</w:t>
            </w:r>
            <w:r w:rsidR="00693C92">
              <w:rPr>
                <w:rFonts w:cstheme="minorHAnsi"/>
              </w:rPr>
              <w:t xml:space="preserve">  </w:t>
            </w:r>
            <w:r>
              <w:rPr>
                <w:rFonts w:cstheme="minorHAnsi"/>
              </w:rPr>
              <w:t xml:space="preserve"> </w:t>
            </w:r>
            <w:hyperlink r:id="rId11" w:history="1">
              <w:r w:rsidR="00693C92" w:rsidRPr="009F69F4">
                <w:rPr>
                  <w:rStyle w:val="Hyperlink"/>
                  <w:rFonts w:cstheme="minorHAnsi"/>
                </w:rPr>
                <w:t>support@communitygrants.gov.au</w:t>
              </w:r>
            </w:hyperlink>
          </w:p>
          <w:p w:rsidR="00F80C51" w:rsidRDefault="00F80C51" w:rsidP="00F80C51">
            <w:pPr>
              <w:spacing w:before="0" w:after="0" w:line="240" w:lineRule="auto"/>
              <w:rPr>
                <w:rFonts w:cstheme="minorHAnsi"/>
                <w:b/>
              </w:rPr>
            </w:pPr>
          </w:p>
          <w:p w:rsidR="00794773" w:rsidRPr="00AB579C" w:rsidRDefault="007F027A" w:rsidP="009144DC">
            <w:pPr>
              <w:spacing w:before="0" w:after="0" w:line="240" w:lineRule="auto"/>
              <w:rPr>
                <w:rFonts w:cstheme="minorHAnsi"/>
              </w:rPr>
            </w:pPr>
            <w:r w:rsidRPr="00AB579C">
              <w:rPr>
                <w:rFonts w:cstheme="minorHAnsi"/>
              </w:rPr>
              <w:t xml:space="preserve">Questions should be sent no later than </w:t>
            </w:r>
            <w:r w:rsidR="009144DC">
              <w:rPr>
                <w:rFonts w:cstheme="minorHAnsi"/>
              </w:rPr>
              <w:t>11</w:t>
            </w:r>
            <w:r w:rsidRPr="00AB579C">
              <w:rPr>
                <w:rFonts w:cstheme="minorHAnsi"/>
              </w:rPr>
              <w:t xml:space="preserve"> </w:t>
            </w:r>
            <w:r w:rsidR="009144DC">
              <w:rPr>
                <w:rFonts w:cstheme="minorHAnsi"/>
              </w:rPr>
              <w:t>September</w:t>
            </w:r>
            <w:r w:rsidR="005B09F6" w:rsidRPr="00AB579C">
              <w:rPr>
                <w:rFonts w:cstheme="minorHAnsi"/>
              </w:rPr>
              <w:t xml:space="preserve"> 2018.</w:t>
            </w:r>
          </w:p>
        </w:tc>
      </w:tr>
      <w:tr w:rsidR="00C8129B" w:rsidRPr="00AB579C" w:rsidTr="002C7BB1">
        <w:tc>
          <w:tcPr>
            <w:tcW w:w="2977" w:type="dxa"/>
          </w:tcPr>
          <w:p w:rsidR="002A1EF8" w:rsidRPr="00AB579C" w:rsidRDefault="002A1EF8" w:rsidP="002A1EF8">
            <w:pPr>
              <w:spacing w:before="0" w:after="0" w:line="240" w:lineRule="auto"/>
              <w:jc w:val="both"/>
              <w:rPr>
                <w:rFonts w:cstheme="minorHAnsi"/>
              </w:rPr>
            </w:pPr>
          </w:p>
          <w:p w:rsidR="00794773" w:rsidRPr="00AB579C" w:rsidRDefault="00794773" w:rsidP="002A1EF8">
            <w:pPr>
              <w:spacing w:before="0" w:after="0" w:line="240" w:lineRule="auto"/>
              <w:jc w:val="both"/>
              <w:rPr>
                <w:rFonts w:cstheme="minorHAnsi"/>
              </w:rPr>
            </w:pPr>
            <w:r w:rsidRPr="00AB579C">
              <w:rPr>
                <w:rFonts w:cstheme="minorHAnsi"/>
              </w:rPr>
              <w:t>Date guidelines released:</w:t>
            </w:r>
          </w:p>
        </w:tc>
        <w:tc>
          <w:tcPr>
            <w:tcW w:w="6404" w:type="dxa"/>
            <w:shd w:val="clear" w:color="auto" w:fill="auto"/>
          </w:tcPr>
          <w:p w:rsidR="002A1EF8" w:rsidRPr="00AB579C" w:rsidRDefault="002A1EF8" w:rsidP="002A1EF8">
            <w:pPr>
              <w:spacing w:before="0" w:after="0" w:line="240" w:lineRule="auto"/>
              <w:rPr>
                <w:rFonts w:cstheme="minorHAnsi"/>
                <w:b/>
              </w:rPr>
            </w:pPr>
          </w:p>
          <w:p w:rsidR="00794773" w:rsidRPr="00AB579C" w:rsidRDefault="009144DC" w:rsidP="002A1EF8">
            <w:pPr>
              <w:spacing w:before="0" w:after="0" w:line="240" w:lineRule="auto"/>
              <w:rPr>
                <w:rFonts w:cstheme="minorHAnsi"/>
              </w:rPr>
            </w:pPr>
            <w:r>
              <w:rPr>
                <w:rFonts w:cstheme="minorHAnsi"/>
                <w:b/>
              </w:rPr>
              <w:t xml:space="preserve">7 </w:t>
            </w:r>
            <w:r w:rsidR="005F7DE3">
              <w:rPr>
                <w:rFonts w:cstheme="minorHAnsi"/>
                <w:b/>
              </w:rPr>
              <w:t>August</w:t>
            </w:r>
            <w:r w:rsidR="008F313E" w:rsidRPr="00AB579C">
              <w:rPr>
                <w:rFonts w:cstheme="minorHAnsi"/>
                <w:b/>
              </w:rPr>
              <w:t xml:space="preserve"> </w:t>
            </w:r>
            <w:r w:rsidR="00E00D50" w:rsidRPr="00AB579C">
              <w:rPr>
                <w:rFonts w:cstheme="minorHAnsi"/>
                <w:b/>
              </w:rPr>
              <w:t>2018</w:t>
            </w:r>
          </w:p>
        </w:tc>
      </w:tr>
      <w:tr w:rsidR="00C8129B" w:rsidRPr="00AB579C" w:rsidTr="002C7BB1">
        <w:tc>
          <w:tcPr>
            <w:tcW w:w="2977" w:type="dxa"/>
          </w:tcPr>
          <w:p w:rsidR="002A1EF8" w:rsidRPr="00AB579C" w:rsidRDefault="002A1EF8" w:rsidP="002A1EF8">
            <w:pPr>
              <w:spacing w:before="0" w:after="0" w:line="240" w:lineRule="auto"/>
              <w:jc w:val="both"/>
              <w:rPr>
                <w:rFonts w:cstheme="minorHAnsi"/>
              </w:rPr>
            </w:pPr>
          </w:p>
          <w:p w:rsidR="00794773" w:rsidRPr="00AB579C" w:rsidRDefault="00794773" w:rsidP="002A1EF8">
            <w:pPr>
              <w:spacing w:before="0" w:after="0" w:line="240" w:lineRule="auto"/>
              <w:jc w:val="both"/>
              <w:rPr>
                <w:rFonts w:cstheme="minorHAnsi"/>
              </w:rPr>
            </w:pPr>
            <w:r w:rsidRPr="00AB579C">
              <w:rPr>
                <w:rFonts w:cstheme="minorHAnsi"/>
              </w:rPr>
              <w:t>Type of grant opportunity:</w:t>
            </w:r>
          </w:p>
        </w:tc>
        <w:tc>
          <w:tcPr>
            <w:tcW w:w="6404" w:type="dxa"/>
            <w:shd w:val="clear" w:color="auto" w:fill="auto"/>
          </w:tcPr>
          <w:p w:rsidR="002A1EF8" w:rsidRPr="00AB579C" w:rsidRDefault="002A1EF8" w:rsidP="002A1EF8">
            <w:pPr>
              <w:spacing w:before="0" w:after="0" w:line="240" w:lineRule="auto"/>
              <w:rPr>
                <w:rFonts w:cstheme="minorHAnsi"/>
                <w:b/>
              </w:rPr>
            </w:pPr>
          </w:p>
          <w:p w:rsidR="00794773" w:rsidRPr="00AB579C" w:rsidRDefault="007F027A" w:rsidP="002A1EF8">
            <w:pPr>
              <w:spacing w:before="0" w:after="0" w:line="240" w:lineRule="auto"/>
              <w:rPr>
                <w:rFonts w:cstheme="minorHAnsi"/>
                <w:b/>
              </w:rPr>
            </w:pPr>
            <w:r w:rsidRPr="00AB579C">
              <w:rPr>
                <w:rFonts w:cstheme="minorHAnsi"/>
                <w:b/>
              </w:rPr>
              <w:t>Open competitive</w:t>
            </w:r>
          </w:p>
          <w:p w:rsidR="007F027A" w:rsidRPr="00AB579C" w:rsidRDefault="007F027A" w:rsidP="002A1EF8">
            <w:pPr>
              <w:spacing w:before="0" w:after="0" w:line="240" w:lineRule="auto"/>
              <w:rPr>
                <w:rFonts w:cstheme="minorHAnsi"/>
                <w:b/>
              </w:rPr>
            </w:pPr>
          </w:p>
          <w:p w:rsidR="007F027A" w:rsidRPr="00AB579C" w:rsidRDefault="007F027A" w:rsidP="002A1EF8">
            <w:pPr>
              <w:spacing w:before="0" w:after="0" w:line="240" w:lineRule="auto"/>
              <w:rPr>
                <w:rFonts w:cstheme="minorHAnsi"/>
              </w:rPr>
            </w:pPr>
          </w:p>
        </w:tc>
      </w:tr>
    </w:tbl>
    <w:p w:rsidR="003142DD" w:rsidRPr="00C8129B" w:rsidRDefault="003142DD" w:rsidP="002A1EF8">
      <w:pPr>
        <w:spacing w:before="0" w:after="0" w:line="240" w:lineRule="auto"/>
      </w:pPr>
      <w:r w:rsidRPr="00C8129B">
        <w:br w:type="page"/>
      </w:r>
    </w:p>
    <w:p w:rsidR="0020122A" w:rsidRPr="00C8129B" w:rsidRDefault="0020122A" w:rsidP="00B65E88">
      <w:pPr>
        <w:pStyle w:val="TOCHeading"/>
        <w:spacing w:before="60" w:after="60" w:line="240" w:lineRule="auto"/>
        <w:rPr>
          <w:color w:val="auto"/>
        </w:rPr>
      </w:pPr>
      <w:r w:rsidRPr="00C8129B">
        <w:rPr>
          <w:color w:val="auto"/>
        </w:rPr>
        <w:lastRenderedPageBreak/>
        <w:t>Contents</w:t>
      </w:r>
    </w:p>
    <w:p w:rsidR="00E77F53" w:rsidRDefault="0020122A">
      <w:pPr>
        <w:pStyle w:val="TOC1"/>
        <w:rPr>
          <w:rFonts w:eastAsiaTheme="minorEastAsia"/>
          <w:b w:val="0"/>
          <w:noProof/>
          <w:sz w:val="22"/>
          <w:lang w:eastAsia="en-AU"/>
        </w:rPr>
      </w:pPr>
      <w:r w:rsidRPr="00C8129B">
        <w:rPr>
          <w:sz w:val="19"/>
        </w:rPr>
        <w:fldChar w:fldCharType="begin"/>
      </w:r>
      <w:r w:rsidRPr="00C8129B">
        <w:instrText xml:space="preserve"> TOC \o "2-3" \h \z \t "Heading 1,1,Heading 1 Numbered,1" </w:instrText>
      </w:r>
      <w:r w:rsidRPr="00C8129B">
        <w:rPr>
          <w:sz w:val="19"/>
        </w:rPr>
        <w:fldChar w:fldCharType="separate"/>
      </w:r>
      <w:hyperlink w:anchor="_Toc520896156" w:history="1">
        <w:r w:rsidR="00E77F53" w:rsidRPr="00D42877">
          <w:rPr>
            <w:rStyle w:val="Hyperlink"/>
            <w:noProof/>
          </w:rPr>
          <w:t>1.</w:t>
        </w:r>
        <w:r w:rsidR="00E77F53">
          <w:rPr>
            <w:rFonts w:eastAsiaTheme="minorEastAsia"/>
            <w:b w:val="0"/>
            <w:noProof/>
            <w:sz w:val="22"/>
            <w:lang w:eastAsia="en-AU"/>
          </w:rPr>
          <w:tab/>
        </w:r>
        <w:r w:rsidR="00E77F53" w:rsidRPr="00D42877">
          <w:rPr>
            <w:rStyle w:val="Hyperlink"/>
            <w:noProof/>
          </w:rPr>
          <w:t>Families and Communities Program - Volunteer Grants Process</w:t>
        </w:r>
        <w:r w:rsidR="00E77F53">
          <w:rPr>
            <w:noProof/>
            <w:webHidden/>
          </w:rPr>
          <w:tab/>
        </w:r>
        <w:r w:rsidR="00E77F53">
          <w:rPr>
            <w:noProof/>
            <w:webHidden/>
          </w:rPr>
          <w:fldChar w:fldCharType="begin"/>
        </w:r>
        <w:r w:rsidR="00E77F53">
          <w:rPr>
            <w:noProof/>
            <w:webHidden/>
          </w:rPr>
          <w:instrText xml:space="preserve"> PAGEREF _Toc520896156 \h </w:instrText>
        </w:r>
        <w:r w:rsidR="00E77F53">
          <w:rPr>
            <w:noProof/>
            <w:webHidden/>
          </w:rPr>
        </w:r>
        <w:r w:rsidR="00E77F53">
          <w:rPr>
            <w:noProof/>
            <w:webHidden/>
          </w:rPr>
          <w:fldChar w:fldCharType="separate"/>
        </w:r>
        <w:r w:rsidR="00E77F53">
          <w:rPr>
            <w:noProof/>
            <w:webHidden/>
          </w:rPr>
          <w:t>4</w:t>
        </w:r>
        <w:r w:rsidR="00E77F53">
          <w:rPr>
            <w:noProof/>
            <w:webHidden/>
          </w:rPr>
          <w:fldChar w:fldCharType="end"/>
        </w:r>
      </w:hyperlink>
    </w:p>
    <w:p w:rsidR="00E77F53" w:rsidRDefault="00913FC2">
      <w:pPr>
        <w:pStyle w:val="TOC2"/>
        <w:rPr>
          <w:rFonts w:eastAsiaTheme="minorEastAsia"/>
          <w:noProof/>
          <w:lang w:eastAsia="en-AU"/>
        </w:rPr>
      </w:pPr>
      <w:hyperlink w:anchor="_Toc520896157" w:history="1">
        <w:r w:rsidR="00E77F53" w:rsidRPr="00D42877">
          <w:rPr>
            <w:rStyle w:val="Hyperlink"/>
            <w:noProof/>
          </w:rPr>
          <w:t>1.1</w:t>
        </w:r>
        <w:r w:rsidR="00E77F53">
          <w:rPr>
            <w:rFonts w:eastAsiaTheme="minorEastAsia"/>
            <w:noProof/>
            <w:lang w:eastAsia="en-AU"/>
          </w:rPr>
          <w:tab/>
        </w:r>
        <w:r w:rsidR="00E77F53" w:rsidRPr="00D42877">
          <w:rPr>
            <w:rStyle w:val="Hyperlink"/>
            <w:noProof/>
          </w:rPr>
          <w:t>Role of the Community Grants Hub</w:t>
        </w:r>
        <w:r w:rsidR="00E77F53">
          <w:rPr>
            <w:noProof/>
            <w:webHidden/>
          </w:rPr>
          <w:tab/>
        </w:r>
        <w:r w:rsidR="00E77F53">
          <w:rPr>
            <w:noProof/>
            <w:webHidden/>
          </w:rPr>
          <w:fldChar w:fldCharType="begin"/>
        </w:r>
        <w:r w:rsidR="00E77F53">
          <w:rPr>
            <w:noProof/>
            <w:webHidden/>
          </w:rPr>
          <w:instrText xml:space="preserve"> PAGEREF _Toc520896157 \h </w:instrText>
        </w:r>
        <w:r w:rsidR="00E77F53">
          <w:rPr>
            <w:noProof/>
            <w:webHidden/>
          </w:rPr>
        </w:r>
        <w:r w:rsidR="00E77F53">
          <w:rPr>
            <w:noProof/>
            <w:webHidden/>
          </w:rPr>
          <w:fldChar w:fldCharType="separate"/>
        </w:r>
        <w:r w:rsidR="00E77F53">
          <w:rPr>
            <w:noProof/>
            <w:webHidden/>
          </w:rPr>
          <w:t>6</w:t>
        </w:r>
        <w:r w:rsidR="00E77F53">
          <w:rPr>
            <w:noProof/>
            <w:webHidden/>
          </w:rPr>
          <w:fldChar w:fldCharType="end"/>
        </w:r>
      </w:hyperlink>
    </w:p>
    <w:p w:rsidR="00E77F53" w:rsidRDefault="00913FC2">
      <w:pPr>
        <w:pStyle w:val="TOC2"/>
        <w:rPr>
          <w:rFonts w:eastAsiaTheme="minorEastAsia"/>
          <w:noProof/>
          <w:lang w:eastAsia="en-AU"/>
        </w:rPr>
      </w:pPr>
      <w:hyperlink w:anchor="_Toc520896158" w:history="1">
        <w:r w:rsidR="00E77F53" w:rsidRPr="00D42877">
          <w:rPr>
            <w:rStyle w:val="Hyperlink"/>
            <w:noProof/>
          </w:rPr>
          <w:t>1.2</w:t>
        </w:r>
        <w:r w:rsidR="00E77F53">
          <w:rPr>
            <w:rFonts w:eastAsiaTheme="minorEastAsia"/>
            <w:noProof/>
            <w:lang w:eastAsia="en-AU"/>
          </w:rPr>
          <w:tab/>
        </w:r>
        <w:r w:rsidR="00E77F53" w:rsidRPr="00D42877">
          <w:rPr>
            <w:rStyle w:val="Hyperlink"/>
            <w:noProof/>
          </w:rPr>
          <w:t>About the Volunteer Grants Activity</w:t>
        </w:r>
        <w:r w:rsidR="00E77F53">
          <w:rPr>
            <w:noProof/>
            <w:webHidden/>
          </w:rPr>
          <w:tab/>
        </w:r>
        <w:r w:rsidR="00E77F53">
          <w:rPr>
            <w:noProof/>
            <w:webHidden/>
          </w:rPr>
          <w:fldChar w:fldCharType="begin"/>
        </w:r>
        <w:r w:rsidR="00E77F53">
          <w:rPr>
            <w:noProof/>
            <w:webHidden/>
          </w:rPr>
          <w:instrText xml:space="preserve"> PAGEREF _Toc520896158 \h </w:instrText>
        </w:r>
        <w:r w:rsidR="00E77F53">
          <w:rPr>
            <w:noProof/>
            <w:webHidden/>
          </w:rPr>
        </w:r>
        <w:r w:rsidR="00E77F53">
          <w:rPr>
            <w:noProof/>
            <w:webHidden/>
          </w:rPr>
          <w:fldChar w:fldCharType="separate"/>
        </w:r>
        <w:r w:rsidR="00E77F53">
          <w:rPr>
            <w:noProof/>
            <w:webHidden/>
          </w:rPr>
          <w:t>6</w:t>
        </w:r>
        <w:r w:rsidR="00E77F53">
          <w:rPr>
            <w:noProof/>
            <w:webHidden/>
          </w:rPr>
          <w:fldChar w:fldCharType="end"/>
        </w:r>
      </w:hyperlink>
    </w:p>
    <w:p w:rsidR="00E77F53" w:rsidRDefault="00913FC2">
      <w:pPr>
        <w:pStyle w:val="TOC2"/>
        <w:rPr>
          <w:rFonts w:eastAsiaTheme="minorEastAsia"/>
          <w:noProof/>
          <w:lang w:eastAsia="en-AU"/>
        </w:rPr>
      </w:pPr>
      <w:hyperlink w:anchor="_Toc520896159" w:history="1">
        <w:r w:rsidR="00E77F53" w:rsidRPr="00D42877">
          <w:rPr>
            <w:rStyle w:val="Hyperlink"/>
            <w:noProof/>
          </w:rPr>
          <w:t>1.3</w:t>
        </w:r>
        <w:r w:rsidR="00E77F53">
          <w:rPr>
            <w:rFonts w:eastAsiaTheme="minorEastAsia"/>
            <w:noProof/>
            <w:lang w:eastAsia="en-AU"/>
          </w:rPr>
          <w:tab/>
        </w:r>
        <w:r w:rsidR="00E77F53" w:rsidRPr="00D42877">
          <w:rPr>
            <w:rStyle w:val="Hyperlink"/>
            <w:noProof/>
          </w:rPr>
          <w:t>About Volunteer Grants 2018</w:t>
        </w:r>
        <w:r w:rsidR="00E77F53">
          <w:rPr>
            <w:noProof/>
            <w:webHidden/>
          </w:rPr>
          <w:tab/>
        </w:r>
        <w:r w:rsidR="00E77F53">
          <w:rPr>
            <w:noProof/>
            <w:webHidden/>
          </w:rPr>
          <w:fldChar w:fldCharType="begin"/>
        </w:r>
        <w:r w:rsidR="00E77F53">
          <w:rPr>
            <w:noProof/>
            <w:webHidden/>
          </w:rPr>
          <w:instrText xml:space="preserve"> PAGEREF _Toc520896159 \h </w:instrText>
        </w:r>
        <w:r w:rsidR="00E77F53">
          <w:rPr>
            <w:noProof/>
            <w:webHidden/>
          </w:rPr>
        </w:r>
        <w:r w:rsidR="00E77F53">
          <w:rPr>
            <w:noProof/>
            <w:webHidden/>
          </w:rPr>
          <w:fldChar w:fldCharType="separate"/>
        </w:r>
        <w:r w:rsidR="00E77F53">
          <w:rPr>
            <w:noProof/>
            <w:webHidden/>
          </w:rPr>
          <w:t>6</w:t>
        </w:r>
        <w:r w:rsidR="00E77F53">
          <w:rPr>
            <w:noProof/>
            <w:webHidden/>
          </w:rPr>
          <w:fldChar w:fldCharType="end"/>
        </w:r>
      </w:hyperlink>
    </w:p>
    <w:p w:rsidR="00E77F53" w:rsidRDefault="00913FC2">
      <w:pPr>
        <w:pStyle w:val="TOC2"/>
        <w:rPr>
          <w:rFonts w:eastAsiaTheme="minorEastAsia"/>
          <w:noProof/>
          <w:lang w:eastAsia="en-AU"/>
        </w:rPr>
      </w:pPr>
      <w:hyperlink w:anchor="_Toc520896160" w:history="1">
        <w:r w:rsidR="00E77F53" w:rsidRPr="00D42877">
          <w:rPr>
            <w:rStyle w:val="Hyperlink"/>
            <w:noProof/>
          </w:rPr>
          <w:t>1.4</w:t>
        </w:r>
        <w:r w:rsidR="00E77F53">
          <w:rPr>
            <w:rFonts w:eastAsiaTheme="minorEastAsia"/>
            <w:noProof/>
            <w:lang w:eastAsia="en-AU"/>
          </w:rPr>
          <w:tab/>
        </w:r>
        <w:r w:rsidR="00E77F53" w:rsidRPr="00D42877">
          <w:rPr>
            <w:rStyle w:val="Hyperlink"/>
            <w:noProof/>
          </w:rPr>
          <w:t>What types of activities will be funded</w:t>
        </w:r>
        <w:r w:rsidR="00E77F53">
          <w:rPr>
            <w:noProof/>
            <w:webHidden/>
          </w:rPr>
          <w:tab/>
        </w:r>
        <w:r w:rsidR="00E77F53">
          <w:rPr>
            <w:noProof/>
            <w:webHidden/>
          </w:rPr>
          <w:fldChar w:fldCharType="begin"/>
        </w:r>
        <w:r w:rsidR="00E77F53">
          <w:rPr>
            <w:noProof/>
            <w:webHidden/>
          </w:rPr>
          <w:instrText xml:space="preserve"> PAGEREF _Toc520896160 \h </w:instrText>
        </w:r>
        <w:r w:rsidR="00E77F53">
          <w:rPr>
            <w:noProof/>
            <w:webHidden/>
          </w:rPr>
        </w:r>
        <w:r w:rsidR="00E77F53">
          <w:rPr>
            <w:noProof/>
            <w:webHidden/>
          </w:rPr>
          <w:fldChar w:fldCharType="separate"/>
        </w:r>
        <w:r w:rsidR="00E77F53">
          <w:rPr>
            <w:noProof/>
            <w:webHidden/>
          </w:rPr>
          <w:t>6</w:t>
        </w:r>
        <w:r w:rsidR="00E77F53">
          <w:rPr>
            <w:noProof/>
            <w:webHidden/>
          </w:rPr>
          <w:fldChar w:fldCharType="end"/>
        </w:r>
      </w:hyperlink>
    </w:p>
    <w:p w:rsidR="00E77F53" w:rsidRDefault="00913FC2">
      <w:pPr>
        <w:pStyle w:val="TOC2"/>
        <w:rPr>
          <w:rFonts w:eastAsiaTheme="minorEastAsia"/>
          <w:noProof/>
          <w:lang w:eastAsia="en-AU"/>
        </w:rPr>
      </w:pPr>
      <w:hyperlink w:anchor="_Toc520896161" w:history="1">
        <w:r w:rsidR="00E77F53" w:rsidRPr="00D42877">
          <w:rPr>
            <w:rStyle w:val="Hyperlink"/>
            <w:noProof/>
          </w:rPr>
          <w:t>1.5</w:t>
        </w:r>
        <w:r w:rsidR="00E77F53">
          <w:rPr>
            <w:rFonts w:eastAsiaTheme="minorEastAsia"/>
            <w:noProof/>
            <w:lang w:eastAsia="en-AU"/>
          </w:rPr>
          <w:tab/>
        </w:r>
        <w:r w:rsidR="00E77F53" w:rsidRPr="00D42877">
          <w:rPr>
            <w:rStyle w:val="Hyperlink"/>
            <w:noProof/>
          </w:rPr>
          <w:t>Grant amount</w:t>
        </w:r>
        <w:r w:rsidR="00E77F53">
          <w:rPr>
            <w:noProof/>
            <w:webHidden/>
          </w:rPr>
          <w:tab/>
        </w:r>
        <w:r w:rsidR="00E77F53">
          <w:rPr>
            <w:noProof/>
            <w:webHidden/>
          </w:rPr>
          <w:fldChar w:fldCharType="begin"/>
        </w:r>
        <w:r w:rsidR="00E77F53">
          <w:rPr>
            <w:noProof/>
            <w:webHidden/>
          </w:rPr>
          <w:instrText xml:space="preserve"> PAGEREF _Toc520896161 \h </w:instrText>
        </w:r>
        <w:r w:rsidR="00E77F53">
          <w:rPr>
            <w:noProof/>
            <w:webHidden/>
          </w:rPr>
        </w:r>
        <w:r w:rsidR="00E77F53">
          <w:rPr>
            <w:noProof/>
            <w:webHidden/>
          </w:rPr>
          <w:fldChar w:fldCharType="separate"/>
        </w:r>
        <w:r w:rsidR="00E77F53">
          <w:rPr>
            <w:noProof/>
            <w:webHidden/>
          </w:rPr>
          <w:t>6</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62" w:history="1">
        <w:r w:rsidR="00E77F53" w:rsidRPr="00D42877">
          <w:rPr>
            <w:rStyle w:val="Hyperlink"/>
            <w:noProof/>
          </w:rPr>
          <w:t>2.</w:t>
        </w:r>
        <w:r w:rsidR="00E77F53">
          <w:rPr>
            <w:rFonts w:eastAsiaTheme="minorEastAsia"/>
            <w:b w:val="0"/>
            <w:noProof/>
            <w:sz w:val="22"/>
            <w:lang w:eastAsia="en-AU"/>
          </w:rPr>
          <w:tab/>
        </w:r>
        <w:r w:rsidR="00E77F53" w:rsidRPr="00D42877">
          <w:rPr>
            <w:rStyle w:val="Hyperlink"/>
            <w:noProof/>
          </w:rPr>
          <w:t>Grant eligibility criteria</w:t>
        </w:r>
        <w:r w:rsidR="00E77F53">
          <w:rPr>
            <w:noProof/>
            <w:webHidden/>
          </w:rPr>
          <w:tab/>
        </w:r>
        <w:r w:rsidR="00E77F53">
          <w:rPr>
            <w:noProof/>
            <w:webHidden/>
          </w:rPr>
          <w:fldChar w:fldCharType="begin"/>
        </w:r>
        <w:r w:rsidR="00E77F53">
          <w:rPr>
            <w:noProof/>
            <w:webHidden/>
          </w:rPr>
          <w:instrText xml:space="preserve"> PAGEREF _Toc520896162 \h </w:instrText>
        </w:r>
        <w:r w:rsidR="00E77F53">
          <w:rPr>
            <w:noProof/>
            <w:webHidden/>
          </w:rPr>
        </w:r>
        <w:r w:rsidR="00E77F53">
          <w:rPr>
            <w:noProof/>
            <w:webHidden/>
          </w:rPr>
          <w:fldChar w:fldCharType="separate"/>
        </w:r>
        <w:r w:rsidR="00E77F53">
          <w:rPr>
            <w:noProof/>
            <w:webHidden/>
          </w:rPr>
          <w:t>7</w:t>
        </w:r>
        <w:r w:rsidR="00E77F53">
          <w:rPr>
            <w:noProof/>
            <w:webHidden/>
          </w:rPr>
          <w:fldChar w:fldCharType="end"/>
        </w:r>
      </w:hyperlink>
    </w:p>
    <w:p w:rsidR="00E77F53" w:rsidRDefault="00913FC2">
      <w:pPr>
        <w:pStyle w:val="TOC2"/>
        <w:rPr>
          <w:rFonts w:eastAsiaTheme="minorEastAsia"/>
          <w:noProof/>
          <w:lang w:eastAsia="en-AU"/>
        </w:rPr>
      </w:pPr>
      <w:hyperlink w:anchor="_Toc520896163" w:history="1">
        <w:r w:rsidR="00E77F53" w:rsidRPr="00D42877">
          <w:rPr>
            <w:rStyle w:val="Hyperlink"/>
            <w:noProof/>
          </w:rPr>
          <w:t>2.1</w:t>
        </w:r>
        <w:r w:rsidR="00E77F53">
          <w:rPr>
            <w:rFonts w:eastAsiaTheme="minorEastAsia"/>
            <w:noProof/>
            <w:lang w:eastAsia="en-AU"/>
          </w:rPr>
          <w:tab/>
        </w:r>
        <w:r w:rsidR="00E77F53" w:rsidRPr="00D42877">
          <w:rPr>
            <w:rStyle w:val="Hyperlink"/>
            <w:noProof/>
          </w:rPr>
          <w:t>Who is eligible to apply for a grant?</w:t>
        </w:r>
        <w:r w:rsidR="00E77F53">
          <w:rPr>
            <w:noProof/>
            <w:webHidden/>
          </w:rPr>
          <w:tab/>
        </w:r>
        <w:r w:rsidR="00E77F53">
          <w:rPr>
            <w:noProof/>
            <w:webHidden/>
          </w:rPr>
          <w:fldChar w:fldCharType="begin"/>
        </w:r>
        <w:r w:rsidR="00E77F53">
          <w:rPr>
            <w:noProof/>
            <w:webHidden/>
          </w:rPr>
          <w:instrText xml:space="preserve"> PAGEREF _Toc520896163 \h </w:instrText>
        </w:r>
        <w:r w:rsidR="00E77F53">
          <w:rPr>
            <w:noProof/>
            <w:webHidden/>
          </w:rPr>
        </w:r>
        <w:r w:rsidR="00E77F53">
          <w:rPr>
            <w:noProof/>
            <w:webHidden/>
          </w:rPr>
          <w:fldChar w:fldCharType="separate"/>
        </w:r>
        <w:r w:rsidR="00E77F53">
          <w:rPr>
            <w:noProof/>
            <w:webHidden/>
          </w:rPr>
          <w:t>7</w:t>
        </w:r>
        <w:r w:rsidR="00E77F53">
          <w:rPr>
            <w:noProof/>
            <w:webHidden/>
          </w:rPr>
          <w:fldChar w:fldCharType="end"/>
        </w:r>
      </w:hyperlink>
    </w:p>
    <w:p w:rsidR="00E77F53" w:rsidRDefault="00913FC2">
      <w:pPr>
        <w:pStyle w:val="TOC2"/>
        <w:rPr>
          <w:rFonts w:eastAsiaTheme="minorEastAsia"/>
          <w:noProof/>
          <w:lang w:eastAsia="en-AU"/>
        </w:rPr>
      </w:pPr>
      <w:hyperlink w:anchor="_Toc520896164" w:history="1">
        <w:r w:rsidR="00E77F53" w:rsidRPr="00D42877">
          <w:rPr>
            <w:rStyle w:val="Hyperlink"/>
            <w:noProof/>
          </w:rPr>
          <w:t>2.2</w:t>
        </w:r>
        <w:r w:rsidR="00E77F53">
          <w:rPr>
            <w:rFonts w:eastAsiaTheme="minorEastAsia"/>
            <w:noProof/>
            <w:lang w:eastAsia="en-AU"/>
          </w:rPr>
          <w:tab/>
        </w:r>
        <w:r w:rsidR="00E77F53" w:rsidRPr="00D42877">
          <w:rPr>
            <w:rStyle w:val="Hyperlink"/>
            <w:noProof/>
          </w:rPr>
          <w:t>Community groups that are not legal entities</w:t>
        </w:r>
        <w:r w:rsidR="00E77F53">
          <w:rPr>
            <w:noProof/>
            <w:webHidden/>
          </w:rPr>
          <w:tab/>
        </w:r>
        <w:r w:rsidR="00E77F53">
          <w:rPr>
            <w:noProof/>
            <w:webHidden/>
          </w:rPr>
          <w:fldChar w:fldCharType="begin"/>
        </w:r>
        <w:r w:rsidR="00E77F53">
          <w:rPr>
            <w:noProof/>
            <w:webHidden/>
          </w:rPr>
          <w:instrText xml:space="preserve"> PAGEREF _Toc520896164 \h </w:instrText>
        </w:r>
        <w:r w:rsidR="00E77F53">
          <w:rPr>
            <w:noProof/>
            <w:webHidden/>
          </w:rPr>
        </w:r>
        <w:r w:rsidR="00E77F53">
          <w:rPr>
            <w:noProof/>
            <w:webHidden/>
          </w:rPr>
          <w:fldChar w:fldCharType="separate"/>
        </w:r>
        <w:r w:rsidR="00E77F53">
          <w:rPr>
            <w:noProof/>
            <w:webHidden/>
          </w:rPr>
          <w:t>7</w:t>
        </w:r>
        <w:r w:rsidR="00E77F53">
          <w:rPr>
            <w:noProof/>
            <w:webHidden/>
          </w:rPr>
          <w:fldChar w:fldCharType="end"/>
        </w:r>
      </w:hyperlink>
    </w:p>
    <w:p w:rsidR="00E77F53" w:rsidRDefault="00913FC2">
      <w:pPr>
        <w:pStyle w:val="TOC2"/>
        <w:rPr>
          <w:rFonts w:eastAsiaTheme="minorEastAsia"/>
          <w:noProof/>
          <w:lang w:eastAsia="en-AU"/>
        </w:rPr>
      </w:pPr>
      <w:hyperlink w:anchor="_Toc520896165" w:history="1">
        <w:r w:rsidR="00E77F53" w:rsidRPr="00D42877">
          <w:rPr>
            <w:rStyle w:val="Hyperlink"/>
            <w:noProof/>
          </w:rPr>
          <w:t>2.3</w:t>
        </w:r>
        <w:r w:rsidR="00E77F53">
          <w:rPr>
            <w:rFonts w:eastAsiaTheme="minorEastAsia"/>
            <w:noProof/>
            <w:lang w:eastAsia="en-AU"/>
          </w:rPr>
          <w:tab/>
        </w:r>
        <w:r w:rsidR="00E77F53" w:rsidRPr="00D42877">
          <w:rPr>
            <w:rStyle w:val="Hyperlink"/>
            <w:noProof/>
          </w:rPr>
          <w:t>Who is not eligible to apply for a grant?</w:t>
        </w:r>
        <w:r w:rsidR="00E77F53">
          <w:rPr>
            <w:noProof/>
            <w:webHidden/>
          </w:rPr>
          <w:tab/>
        </w:r>
        <w:r w:rsidR="00E77F53">
          <w:rPr>
            <w:noProof/>
            <w:webHidden/>
          </w:rPr>
          <w:fldChar w:fldCharType="begin"/>
        </w:r>
        <w:r w:rsidR="00E77F53">
          <w:rPr>
            <w:noProof/>
            <w:webHidden/>
          </w:rPr>
          <w:instrText xml:space="preserve"> PAGEREF _Toc520896165 \h </w:instrText>
        </w:r>
        <w:r w:rsidR="00E77F53">
          <w:rPr>
            <w:noProof/>
            <w:webHidden/>
          </w:rPr>
        </w:r>
        <w:r w:rsidR="00E77F53">
          <w:rPr>
            <w:noProof/>
            <w:webHidden/>
          </w:rPr>
          <w:fldChar w:fldCharType="separate"/>
        </w:r>
        <w:r w:rsidR="00E77F53">
          <w:rPr>
            <w:noProof/>
            <w:webHidden/>
          </w:rPr>
          <w:t>8</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66" w:history="1">
        <w:r w:rsidR="00E77F53" w:rsidRPr="00D42877">
          <w:rPr>
            <w:rStyle w:val="Hyperlink"/>
            <w:noProof/>
          </w:rPr>
          <w:t>3.</w:t>
        </w:r>
        <w:r w:rsidR="00E77F53">
          <w:rPr>
            <w:rFonts w:eastAsiaTheme="minorEastAsia"/>
            <w:b w:val="0"/>
            <w:noProof/>
            <w:sz w:val="22"/>
            <w:lang w:eastAsia="en-AU"/>
          </w:rPr>
          <w:tab/>
        </w:r>
        <w:r w:rsidR="00E77F53" w:rsidRPr="00D42877">
          <w:rPr>
            <w:rStyle w:val="Hyperlink"/>
            <w:noProof/>
          </w:rPr>
          <w:t>Eligible grant activities</w:t>
        </w:r>
        <w:r w:rsidR="00E77F53">
          <w:rPr>
            <w:noProof/>
            <w:webHidden/>
          </w:rPr>
          <w:tab/>
        </w:r>
        <w:r w:rsidR="00E77F53">
          <w:rPr>
            <w:noProof/>
            <w:webHidden/>
          </w:rPr>
          <w:fldChar w:fldCharType="begin"/>
        </w:r>
        <w:r w:rsidR="00E77F53">
          <w:rPr>
            <w:noProof/>
            <w:webHidden/>
          </w:rPr>
          <w:instrText xml:space="preserve"> PAGEREF _Toc520896166 \h </w:instrText>
        </w:r>
        <w:r w:rsidR="00E77F53">
          <w:rPr>
            <w:noProof/>
            <w:webHidden/>
          </w:rPr>
        </w:r>
        <w:r w:rsidR="00E77F53">
          <w:rPr>
            <w:noProof/>
            <w:webHidden/>
          </w:rPr>
          <w:fldChar w:fldCharType="separate"/>
        </w:r>
        <w:r w:rsidR="00E77F53">
          <w:rPr>
            <w:noProof/>
            <w:webHidden/>
          </w:rPr>
          <w:t>8</w:t>
        </w:r>
        <w:r w:rsidR="00E77F53">
          <w:rPr>
            <w:noProof/>
            <w:webHidden/>
          </w:rPr>
          <w:fldChar w:fldCharType="end"/>
        </w:r>
      </w:hyperlink>
    </w:p>
    <w:p w:rsidR="00E77F53" w:rsidRDefault="00913FC2">
      <w:pPr>
        <w:pStyle w:val="TOC2"/>
        <w:rPr>
          <w:rFonts w:eastAsiaTheme="minorEastAsia"/>
          <w:noProof/>
          <w:lang w:eastAsia="en-AU"/>
        </w:rPr>
      </w:pPr>
      <w:hyperlink w:anchor="_Toc520896167" w:history="1">
        <w:r w:rsidR="00E77F53" w:rsidRPr="00D42877">
          <w:rPr>
            <w:rStyle w:val="Hyperlink"/>
            <w:noProof/>
          </w:rPr>
          <w:t>3.1</w:t>
        </w:r>
        <w:r w:rsidR="00E77F53">
          <w:rPr>
            <w:rFonts w:eastAsiaTheme="minorEastAsia"/>
            <w:noProof/>
            <w:lang w:eastAsia="en-AU"/>
          </w:rPr>
          <w:tab/>
        </w:r>
        <w:r w:rsidR="00E77F53" w:rsidRPr="00D42877">
          <w:rPr>
            <w:rStyle w:val="Hyperlink"/>
            <w:noProof/>
          </w:rPr>
          <w:t>What can the grant money be used for?</w:t>
        </w:r>
        <w:r w:rsidR="00E77F53">
          <w:rPr>
            <w:noProof/>
            <w:webHidden/>
          </w:rPr>
          <w:tab/>
        </w:r>
        <w:r w:rsidR="00E77F53">
          <w:rPr>
            <w:noProof/>
            <w:webHidden/>
          </w:rPr>
          <w:fldChar w:fldCharType="begin"/>
        </w:r>
        <w:r w:rsidR="00E77F53">
          <w:rPr>
            <w:noProof/>
            <w:webHidden/>
          </w:rPr>
          <w:instrText xml:space="preserve"> PAGEREF _Toc520896167 \h </w:instrText>
        </w:r>
        <w:r w:rsidR="00E77F53">
          <w:rPr>
            <w:noProof/>
            <w:webHidden/>
          </w:rPr>
        </w:r>
        <w:r w:rsidR="00E77F53">
          <w:rPr>
            <w:noProof/>
            <w:webHidden/>
          </w:rPr>
          <w:fldChar w:fldCharType="separate"/>
        </w:r>
        <w:r w:rsidR="00E77F53">
          <w:rPr>
            <w:noProof/>
            <w:webHidden/>
          </w:rPr>
          <w:t>8</w:t>
        </w:r>
        <w:r w:rsidR="00E77F53">
          <w:rPr>
            <w:noProof/>
            <w:webHidden/>
          </w:rPr>
          <w:fldChar w:fldCharType="end"/>
        </w:r>
      </w:hyperlink>
    </w:p>
    <w:p w:rsidR="00E77F53" w:rsidRDefault="00913FC2">
      <w:pPr>
        <w:pStyle w:val="TOC2"/>
        <w:rPr>
          <w:rFonts w:eastAsiaTheme="minorEastAsia"/>
          <w:noProof/>
          <w:lang w:eastAsia="en-AU"/>
        </w:rPr>
      </w:pPr>
      <w:hyperlink w:anchor="_Toc520896168" w:history="1">
        <w:r w:rsidR="00E77F53" w:rsidRPr="00D42877">
          <w:rPr>
            <w:rStyle w:val="Hyperlink"/>
            <w:noProof/>
          </w:rPr>
          <w:t>3.2</w:t>
        </w:r>
        <w:r w:rsidR="00E77F53">
          <w:rPr>
            <w:rFonts w:eastAsiaTheme="minorEastAsia"/>
            <w:noProof/>
            <w:lang w:eastAsia="en-AU"/>
          </w:rPr>
          <w:tab/>
        </w:r>
        <w:r w:rsidR="00E77F53" w:rsidRPr="00D42877">
          <w:rPr>
            <w:rStyle w:val="Hyperlink"/>
            <w:noProof/>
          </w:rPr>
          <w:t>What the grant money cannot be used for</w:t>
        </w:r>
        <w:r w:rsidR="00E77F53">
          <w:rPr>
            <w:noProof/>
            <w:webHidden/>
          </w:rPr>
          <w:tab/>
        </w:r>
        <w:r w:rsidR="00E77F53">
          <w:rPr>
            <w:noProof/>
            <w:webHidden/>
          </w:rPr>
          <w:fldChar w:fldCharType="begin"/>
        </w:r>
        <w:r w:rsidR="00E77F53">
          <w:rPr>
            <w:noProof/>
            <w:webHidden/>
          </w:rPr>
          <w:instrText xml:space="preserve"> PAGEREF _Toc520896168 \h </w:instrText>
        </w:r>
        <w:r w:rsidR="00E77F53">
          <w:rPr>
            <w:noProof/>
            <w:webHidden/>
          </w:rPr>
        </w:r>
        <w:r w:rsidR="00E77F53">
          <w:rPr>
            <w:noProof/>
            <w:webHidden/>
          </w:rPr>
          <w:fldChar w:fldCharType="separate"/>
        </w:r>
        <w:r w:rsidR="00E77F53">
          <w:rPr>
            <w:noProof/>
            <w:webHidden/>
          </w:rPr>
          <w:t>10</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69" w:history="1">
        <w:r w:rsidR="00E77F53" w:rsidRPr="00D42877">
          <w:rPr>
            <w:rStyle w:val="Hyperlink"/>
            <w:noProof/>
          </w:rPr>
          <w:t>4.</w:t>
        </w:r>
        <w:r w:rsidR="00E77F53">
          <w:rPr>
            <w:rFonts w:eastAsiaTheme="minorEastAsia"/>
            <w:b w:val="0"/>
            <w:noProof/>
            <w:sz w:val="22"/>
            <w:lang w:eastAsia="en-AU"/>
          </w:rPr>
          <w:tab/>
        </w:r>
        <w:r w:rsidR="00E77F53" w:rsidRPr="00D42877">
          <w:rPr>
            <w:rStyle w:val="Hyperlink"/>
            <w:noProof/>
          </w:rPr>
          <w:t>The grant selection process</w:t>
        </w:r>
        <w:r w:rsidR="00E77F53">
          <w:rPr>
            <w:noProof/>
            <w:webHidden/>
          </w:rPr>
          <w:tab/>
        </w:r>
        <w:r w:rsidR="00E77F53">
          <w:rPr>
            <w:noProof/>
            <w:webHidden/>
          </w:rPr>
          <w:fldChar w:fldCharType="begin"/>
        </w:r>
        <w:r w:rsidR="00E77F53">
          <w:rPr>
            <w:noProof/>
            <w:webHidden/>
          </w:rPr>
          <w:instrText xml:space="preserve"> PAGEREF _Toc520896169 \h </w:instrText>
        </w:r>
        <w:r w:rsidR="00E77F53">
          <w:rPr>
            <w:noProof/>
            <w:webHidden/>
          </w:rPr>
        </w:r>
        <w:r w:rsidR="00E77F53">
          <w:rPr>
            <w:noProof/>
            <w:webHidden/>
          </w:rPr>
          <w:fldChar w:fldCharType="separate"/>
        </w:r>
        <w:r w:rsidR="00E77F53">
          <w:rPr>
            <w:noProof/>
            <w:webHidden/>
          </w:rPr>
          <w:t>11</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70" w:history="1">
        <w:r w:rsidR="00E77F53" w:rsidRPr="00D42877">
          <w:rPr>
            <w:rStyle w:val="Hyperlink"/>
            <w:noProof/>
          </w:rPr>
          <w:t>5.</w:t>
        </w:r>
        <w:r w:rsidR="00E77F53">
          <w:rPr>
            <w:rFonts w:eastAsiaTheme="minorEastAsia"/>
            <w:b w:val="0"/>
            <w:noProof/>
            <w:sz w:val="22"/>
            <w:lang w:eastAsia="en-AU"/>
          </w:rPr>
          <w:tab/>
        </w:r>
        <w:r w:rsidR="00E77F53" w:rsidRPr="00D42877">
          <w:rPr>
            <w:rStyle w:val="Hyperlink"/>
            <w:noProof/>
          </w:rPr>
          <w:t>The assessment criteria</w:t>
        </w:r>
        <w:r w:rsidR="00E77F53">
          <w:rPr>
            <w:noProof/>
            <w:webHidden/>
          </w:rPr>
          <w:tab/>
        </w:r>
        <w:r w:rsidR="00E77F53">
          <w:rPr>
            <w:noProof/>
            <w:webHidden/>
          </w:rPr>
          <w:fldChar w:fldCharType="begin"/>
        </w:r>
        <w:r w:rsidR="00E77F53">
          <w:rPr>
            <w:noProof/>
            <w:webHidden/>
          </w:rPr>
          <w:instrText xml:space="preserve"> PAGEREF _Toc520896170 \h </w:instrText>
        </w:r>
        <w:r w:rsidR="00E77F53">
          <w:rPr>
            <w:noProof/>
            <w:webHidden/>
          </w:rPr>
        </w:r>
        <w:r w:rsidR="00E77F53">
          <w:rPr>
            <w:noProof/>
            <w:webHidden/>
          </w:rPr>
          <w:fldChar w:fldCharType="separate"/>
        </w:r>
        <w:r w:rsidR="00E77F53">
          <w:rPr>
            <w:noProof/>
            <w:webHidden/>
          </w:rPr>
          <w:t>11</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71" w:history="1">
        <w:r w:rsidR="00E77F53" w:rsidRPr="00D42877">
          <w:rPr>
            <w:rStyle w:val="Hyperlink"/>
            <w:noProof/>
          </w:rPr>
          <w:t>6.</w:t>
        </w:r>
        <w:r w:rsidR="00E77F53">
          <w:rPr>
            <w:rFonts w:eastAsiaTheme="minorEastAsia"/>
            <w:b w:val="0"/>
            <w:noProof/>
            <w:sz w:val="22"/>
            <w:lang w:eastAsia="en-AU"/>
          </w:rPr>
          <w:tab/>
        </w:r>
        <w:r w:rsidR="00E77F53" w:rsidRPr="00D42877">
          <w:rPr>
            <w:rStyle w:val="Hyperlink"/>
            <w:noProof/>
          </w:rPr>
          <w:t>The grant application process</w:t>
        </w:r>
        <w:r w:rsidR="00E77F53">
          <w:rPr>
            <w:noProof/>
            <w:webHidden/>
          </w:rPr>
          <w:tab/>
        </w:r>
        <w:r w:rsidR="00E77F53">
          <w:rPr>
            <w:noProof/>
            <w:webHidden/>
          </w:rPr>
          <w:fldChar w:fldCharType="begin"/>
        </w:r>
        <w:r w:rsidR="00E77F53">
          <w:rPr>
            <w:noProof/>
            <w:webHidden/>
          </w:rPr>
          <w:instrText xml:space="preserve"> PAGEREF _Toc520896171 \h </w:instrText>
        </w:r>
        <w:r w:rsidR="00E77F53">
          <w:rPr>
            <w:noProof/>
            <w:webHidden/>
          </w:rPr>
        </w:r>
        <w:r w:rsidR="00E77F53">
          <w:rPr>
            <w:noProof/>
            <w:webHidden/>
          </w:rPr>
          <w:fldChar w:fldCharType="separate"/>
        </w:r>
        <w:r w:rsidR="00E77F53">
          <w:rPr>
            <w:noProof/>
            <w:webHidden/>
          </w:rPr>
          <w:t>12</w:t>
        </w:r>
        <w:r w:rsidR="00E77F53">
          <w:rPr>
            <w:noProof/>
            <w:webHidden/>
          </w:rPr>
          <w:fldChar w:fldCharType="end"/>
        </w:r>
      </w:hyperlink>
    </w:p>
    <w:p w:rsidR="00E77F53" w:rsidRDefault="00913FC2">
      <w:pPr>
        <w:pStyle w:val="TOC2"/>
        <w:rPr>
          <w:rFonts w:eastAsiaTheme="minorEastAsia"/>
          <w:noProof/>
          <w:lang w:eastAsia="en-AU"/>
        </w:rPr>
      </w:pPr>
      <w:hyperlink w:anchor="_Toc520896172" w:history="1">
        <w:r w:rsidR="00E77F53" w:rsidRPr="00D42877">
          <w:rPr>
            <w:rStyle w:val="Hyperlink"/>
            <w:noProof/>
          </w:rPr>
          <w:t>6.1</w:t>
        </w:r>
        <w:r w:rsidR="00E77F53">
          <w:rPr>
            <w:rFonts w:eastAsiaTheme="minorEastAsia"/>
            <w:noProof/>
            <w:lang w:eastAsia="en-AU"/>
          </w:rPr>
          <w:tab/>
        </w:r>
        <w:r w:rsidR="00E77F53" w:rsidRPr="00D42877">
          <w:rPr>
            <w:rStyle w:val="Hyperlink"/>
            <w:noProof/>
          </w:rPr>
          <w:t>Overview of the application process</w:t>
        </w:r>
        <w:r w:rsidR="00E77F53">
          <w:rPr>
            <w:noProof/>
            <w:webHidden/>
          </w:rPr>
          <w:tab/>
        </w:r>
        <w:r w:rsidR="00E77F53">
          <w:rPr>
            <w:noProof/>
            <w:webHidden/>
          </w:rPr>
          <w:fldChar w:fldCharType="begin"/>
        </w:r>
        <w:r w:rsidR="00E77F53">
          <w:rPr>
            <w:noProof/>
            <w:webHidden/>
          </w:rPr>
          <w:instrText xml:space="preserve"> PAGEREF _Toc520896172 \h </w:instrText>
        </w:r>
        <w:r w:rsidR="00E77F53">
          <w:rPr>
            <w:noProof/>
            <w:webHidden/>
          </w:rPr>
        </w:r>
        <w:r w:rsidR="00E77F53">
          <w:rPr>
            <w:noProof/>
            <w:webHidden/>
          </w:rPr>
          <w:fldChar w:fldCharType="separate"/>
        </w:r>
        <w:r w:rsidR="00E77F53">
          <w:rPr>
            <w:noProof/>
            <w:webHidden/>
          </w:rPr>
          <w:t>12</w:t>
        </w:r>
        <w:r w:rsidR="00E77F53">
          <w:rPr>
            <w:noProof/>
            <w:webHidden/>
          </w:rPr>
          <w:fldChar w:fldCharType="end"/>
        </w:r>
      </w:hyperlink>
    </w:p>
    <w:p w:rsidR="00E77F53" w:rsidRDefault="00913FC2">
      <w:pPr>
        <w:pStyle w:val="TOC2"/>
        <w:rPr>
          <w:rFonts w:eastAsiaTheme="minorEastAsia"/>
          <w:noProof/>
          <w:lang w:eastAsia="en-AU"/>
        </w:rPr>
      </w:pPr>
      <w:hyperlink w:anchor="_Toc520896173" w:history="1">
        <w:r w:rsidR="00E77F53" w:rsidRPr="00D42877">
          <w:rPr>
            <w:rStyle w:val="Hyperlink"/>
            <w:noProof/>
          </w:rPr>
          <w:t>6.2</w:t>
        </w:r>
        <w:r w:rsidR="00E77F53">
          <w:rPr>
            <w:rFonts w:eastAsiaTheme="minorEastAsia"/>
            <w:noProof/>
            <w:lang w:eastAsia="en-AU"/>
          </w:rPr>
          <w:tab/>
        </w:r>
        <w:r w:rsidR="00E77F53" w:rsidRPr="00D42877">
          <w:rPr>
            <w:rStyle w:val="Hyperlink"/>
            <w:noProof/>
          </w:rPr>
          <w:t>Application process timing</w:t>
        </w:r>
        <w:r w:rsidR="00E77F53">
          <w:rPr>
            <w:noProof/>
            <w:webHidden/>
          </w:rPr>
          <w:tab/>
        </w:r>
        <w:r w:rsidR="00E77F53">
          <w:rPr>
            <w:noProof/>
            <w:webHidden/>
          </w:rPr>
          <w:fldChar w:fldCharType="begin"/>
        </w:r>
        <w:r w:rsidR="00E77F53">
          <w:rPr>
            <w:noProof/>
            <w:webHidden/>
          </w:rPr>
          <w:instrText xml:space="preserve"> PAGEREF _Toc520896173 \h </w:instrText>
        </w:r>
        <w:r w:rsidR="00E77F53">
          <w:rPr>
            <w:noProof/>
            <w:webHidden/>
          </w:rPr>
        </w:r>
        <w:r w:rsidR="00E77F53">
          <w:rPr>
            <w:noProof/>
            <w:webHidden/>
          </w:rPr>
          <w:fldChar w:fldCharType="separate"/>
        </w:r>
        <w:r w:rsidR="00E77F53">
          <w:rPr>
            <w:noProof/>
            <w:webHidden/>
          </w:rPr>
          <w:t>13</w:t>
        </w:r>
        <w:r w:rsidR="00E77F53">
          <w:rPr>
            <w:noProof/>
            <w:webHidden/>
          </w:rPr>
          <w:fldChar w:fldCharType="end"/>
        </w:r>
      </w:hyperlink>
    </w:p>
    <w:p w:rsidR="00E77F53" w:rsidRDefault="00913FC2">
      <w:pPr>
        <w:pStyle w:val="TOC2"/>
        <w:rPr>
          <w:rFonts w:eastAsiaTheme="minorEastAsia"/>
          <w:noProof/>
          <w:lang w:eastAsia="en-AU"/>
        </w:rPr>
      </w:pPr>
      <w:hyperlink w:anchor="_Toc520896174" w:history="1">
        <w:r w:rsidR="00E77F53" w:rsidRPr="00D42877">
          <w:rPr>
            <w:rStyle w:val="Hyperlink"/>
            <w:noProof/>
          </w:rPr>
          <w:t>6.3</w:t>
        </w:r>
        <w:r w:rsidR="00E77F53">
          <w:rPr>
            <w:rFonts w:eastAsiaTheme="minorEastAsia"/>
            <w:noProof/>
            <w:lang w:eastAsia="en-AU"/>
          </w:rPr>
          <w:tab/>
        </w:r>
        <w:r w:rsidR="00E77F53" w:rsidRPr="00D42877">
          <w:rPr>
            <w:rStyle w:val="Hyperlink"/>
            <w:noProof/>
          </w:rPr>
          <w:t>Completing the grant application</w:t>
        </w:r>
        <w:r w:rsidR="00E77F53">
          <w:rPr>
            <w:noProof/>
            <w:webHidden/>
          </w:rPr>
          <w:tab/>
        </w:r>
        <w:r w:rsidR="00E77F53">
          <w:rPr>
            <w:noProof/>
            <w:webHidden/>
          </w:rPr>
          <w:fldChar w:fldCharType="begin"/>
        </w:r>
        <w:r w:rsidR="00E77F53">
          <w:rPr>
            <w:noProof/>
            <w:webHidden/>
          </w:rPr>
          <w:instrText xml:space="preserve"> PAGEREF _Toc520896174 \h </w:instrText>
        </w:r>
        <w:r w:rsidR="00E77F53">
          <w:rPr>
            <w:noProof/>
            <w:webHidden/>
          </w:rPr>
        </w:r>
        <w:r w:rsidR="00E77F53">
          <w:rPr>
            <w:noProof/>
            <w:webHidden/>
          </w:rPr>
          <w:fldChar w:fldCharType="separate"/>
        </w:r>
        <w:r w:rsidR="00E77F53">
          <w:rPr>
            <w:noProof/>
            <w:webHidden/>
          </w:rPr>
          <w:t>13</w:t>
        </w:r>
        <w:r w:rsidR="00E77F53">
          <w:rPr>
            <w:noProof/>
            <w:webHidden/>
          </w:rPr>
          <w:fldChar w:fldCharType="end"/>
        </w:r>
      </w:hyperlink>
    </w:p>
    <w:p w:rsidR="00E77F53" w:rsidRDefault="00913FC2">
      <w:pPr>
        <w:pStyle w:val="TOC2"/>
        <w:rPr>
          <w:rFonts w:eastAsiaTheme="minorEastAsia"/>
          <w:noProof/>
          <w:lang w:eastAsia="en-AU"/>
        </w:rPr>
      </w:pPr>
      <w:hyperlink w:anchor="_Toc520896175" w:history="1">
        <w:r w:rsidR="00E77F53" w:rsidRPr="00D42877">
          <w:rPr>
            <w:rStyle w:val="Hyperlink"/>
            <w:noProof/>
          </w:rPr>
          <w:t>6.4</w:t>
        </w:r>
        <w:r w:rsidR="00E77F53">
          <w:rPr>
            <w:rFonts w:eastAsiaTheme="minorEastAsia"/>
            <w:noProof/>
            <w:lang w:eastAsia="en-AU"/>
          </w:rPr>
          <w:tab/>
        </w:r>
        <w:r w:rsidR="00E77F53" w:rsidRPr="00D42877">
          <w:rPr>
            <w:rStyle w:val="Hyperlink"/>
            <w:noProof/>
          </w:rPr>
          <w:t>Questions during the application process</w:t>
        </w:r>
        <w:r w:rsidR="00E77F53">
          <w:rPr>
            <w:noProof/>
            <w:webHidden/>
          </w:rPr>
          <w:tab/>
        </w:r>
        <w:r w:rsidR="00E77F53">
          <w:rPr>
            <w:noProof/>
            <w:webHidden/>
          </w:rPr>
          <w:fldChar w:fldCharType="begin"/>
        </w:r>
        <w:r w:rsidR="00E77F53">
          <w:rPr>
            <w:noProof/>
            <w:webHidden/>
          </w:rPr>
          <w:instrText xml:space="preserve"> PAGEREF _Toc520896175 \h </w:instrText>
        </w:r>
        <w:r w:rsidR="00E77F53">
          <w:rPr>
            <w:noProof/>
            <w:webHidden/>
          </w:rPr>
        </w:r>
        <w:r w:rsidR="00E77F53">
          <w:rPr>
            <w:noProof/>
            <w:webHidden/>
          </w:rPr>
          <w:fldChar w:fldCharType="separate"/>
        </w:r>
        <w:r w:rsidR="00E77F53">
          <w:rPr>
            <w:noProof/>
            <w:webHidden/>
          </w:rPr>
          <w:t>14</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76" w:history="1">
        <w:r w:rsidR="00E77F53" w:rsidRPr="00D42877">
          <w:rPr>
            <w:rStyle w:val="Hyperlink"/>
            <w:noProof/>
          </w:rPr>
          <w:t>7.</w:t>
        </w:r>
        <w:r w:rsidR="00E77F53">
          <w:rPr>
            <w:rFonts w:eastAsiaTheme="minorEastAsia"/>
            <w:b w:val="0"/>
            <w:noProof/>
            <w:sz w:val="22"/>
            <w:lang w:eastAsia="en-AU"/>
          </w:rPr>
          <w:tab/>
        </w:r>
        <w:r w:rsidR="00E77F53" w:rsidRPr="00D42877">
          <w:rPr>
            <w:rStyle w:val="Hyperlink"/>
            <w:noProof/>
          </w:rPr>
          <w:t>Assessment of grant applications</w:t>
        </w:r>
        <w:r w:rsidR="00E77F53">
          <w:rPr>
            <w:noProof/>
            <w:webHidden/>
          </w:rPr>
          <w:tab/>
        </w:r>
        <w:r w:rsidR="00E77F53">
          <w:rPr>
            <w:noProof/>
            <w:webHidden/>
          </w:rPr>
          <w:fldChar w:fldCharType="begin"/>
        </w:r>
        <w:r w:rsidR="00E77F53">
          <w:rPr>
            <w:noProof/>
            <w:webHidden/>
          </w:rPr>
          <w:instrText xml:space="preserve"> PAGEREF _Toc520896176 \h </w:instrText>
        </w:r>
        <w:r w:rsidR="00E77F53">
          <w:rPr>
            <w:noProof/>
            <w:webHidden/>
          </w:rPr>
        </w:r>
        <w:r w:rsidR="00E77F53">
          <w:rPr>
            <w:noProof/>
            <w:webHidden/>
          </w:rPr>
          <w:fldChar w:fldCharType="separate"/>
        </w:r>
        <w:r w:rsidR="00E77F53">
          <w:rPr>
            <w:noProof/>
            <w:webHidden/>
          </w:rPr>
          <w:t>14</w:t>
        </w:r>
        <w:r w:rsidR="00E77F53">
          <w:rPr>
            <w:noProof/>
            <w:webHidden/>
          </w:rPr>
          <w:fldChar w:fldCharType="end"/>
        </w:r>
      </w:hyperlink>
    </w:p>
    <w:p w:rsidR="00E77F53" w:rsidRDefault="00913FC2">
      <w:pPr>
        <w:pStyle w:val="TOC2"/>
        <w:rPr>
          <w:rFonts w:eastAsiaTheme="minorEastAsia"/>
          <w:noProof/>
          <w:lang w:eastAsia="en-AU"/>
        </w:rPr>
      </w:pPr>
      <w:hyperlink w:anchor="_Toc520896177" w:history="1">
        <w:r w:rsidR="00E77F53" w:rsidRPr="00D42877">
          <w:rPr>
            <w:rStyle w:val="Hyperlink"/>
            <w:noProof/>
          </w:rPr>
          <w:t>7.1</w:t>
        </w:r>
        <w:r w:rsidR="00E77F53">
          <w:rPr>
            <w:rFonts w:eastAsiaTheme="minorEastAsia"/>
            <w:noProof/>
            <w:lang w:eastAsia="en-AU"/>
          </w:rPr>
          <w:tab/>
        </w:r>
        <w:r w:rsidR="00E77F53" w:rsidRPr="00D42877">
          <w:rPr>
            <w:rStyle w:val="Hyperlink"/>
            <w:noProof/>
          </w:rPr>
          <w:t>Who will assess applications?</w:t>
        </w:r>
        <w:r w:rsidR="00E77F53">
          <w:rPr>
            <w:noProof/>
            <w:webHidden/>
          </w:rPr>
          <w:tab/>
        </w:r>
        <w:r w:rsidR="00E77F53">
          <w:rPr>
            <w:noProof/>
            <w:webHidden/>
          </w:rPr>
          <w:fldChar w:fldCharType="begin"/>
        </w:r>
        <w:r w:rsidR="00E77F53">
          <w:rPr>
            <w:noProof/>
            <w:webHidden/>
          </w:rPr>
          <w:instrText xml:space="preserve"> PAGEREF _Toc520896177 \h </w:instrText>
        </w:r>
        <w:r w:rsidR="00E77F53">
          <w:rPr>
            <w:noProof/>
            <w:webHidden/>
          </w:rPr>
        </w:r>
        <w:r w:rsidR="00E77F53">
          <w:rPr>
            <w:noProof/>
            <w:webHidden/>
          </w:rPr>
          <w:fldChar w:fldCharType="separate"/>
        </w:r>
        <w:r w:rsidR="00E77F53">
          <w:rPr>
            <w:noProof/>
            <w:webHidden/>
          </w:rPr>
          <w:t>14</w:t>
        </w:r>
        <w:r w:rsidR="00E77F53">
          <w:rPr>
            <w:noProof/>
            <w:webHidden/>
          </w:rPr>
          <w:fldChar w:fldCharType="end"/>
        </w:r>
      </w:hyperlink>
    </w:p>
    <w:p w:rsidR="00E77F53" w:rsidRDefault="00913FC2">
      <w:pPr>
        <w:pStyle w:val="TOC2"/>
        <w:rPr>
          <w:rFonts w:eastAsiaTheme="minorEastAsia"/>
          <w:noProof/>
          <w:lang w:eastAsia="en-AU"/>
        </w:rPr>
      </w:pPr>
      <w:hyperlink w:anchor="_Toc520896178" w:history="1">
        <w:r w:rsidR="00E77F53" w:rsidRPr="00D42877">
          <w:rPr>
            <w:rStyle w:val="Hyperlink"/>
            <w:noProof/>
          </w:rPr>
          <w:t>7.2</w:t>
        </w:r>
        <w:r w:rsidR="00E77F53">
          <w:rPr>
            <w:rFonts w:eastAsiaTheme="minorEastAsia"/>
            <w:noProof/>
            <w:lang w:eastAsia="en-AU"/>
          </w:rPr>
          <w:tab/>
        </w:r>
        <w:r w:rsidR="00E77F53" w:rsidRPr="00D42877">
          <w:rPr>
            <w:rStyle w:val="Hyperlink"/>
            <w:noProof/>
          </w:rPr>
          <w:t>Who will approve grants?</w:t>
        </w:r>
        <w:r w:rsidR="00E77F53">
          <w:rPr>
            <w:noProof/>
            <w:webHidden/>
          </w:rPr>
          <w:tab/>
        </w:r>
        <w:r w:rsidR="00E77F53">
          <w:rPr>
            <w:noProof/>
            <w:webHidden/>
          </w:rPr>
          <w:fldChar w:fldCharType="begin"/>
        </w:r>
        <w:r w:rsidR="00E77F53">
          <w:rPr>
            <w:noProof/>
            <w:webHidden/>
          </w:rPr>
          <w:instrText xml:space="preserve"> PAGEREF _Toc520896178 \h </w:instrText>
        </w:r>
        <w:r w:rsidR="00E77F53">
          <w:rPr>
            <w:noProof/>
            <w:webHidden/>
          </w:rPr>
        </w:r>
        <w:r w:rsidR="00E77F53">
          <w:rPr>
            <w:noProof/>
            <w:webHidden/>
          </w:rPr>
          <w:fldChar w:fldCharType="separate"/>
        </w:r>
        <w:r w:rsidR="00E77F53">
          <w:rPr>
            <w:noProof/>
            <w:webHidden/>
          </w:rPr>
          <w:t>15</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79" w:history="1">
        <w:r w:rsidR="00E77F53" w:rsidRPr="00D42877">
          <w:rPr>
            <w:rStyle w:val="Hyperlink"/>
            <w:noProof/>
          </w:rPr>
          <w:t>8.</w:t>
        </w:r>
        <w:r w:rsidR="00E77F53">
          <w:rPr>
            <w:rFonts w:eastAsiaTheme="minorEastAsia"/>
            <w:b w:val="0"/>
            <w:noProof/>
            <w:sz w:val="22"/>
            <w:lang w:eastAsia="en-AU"/>
          </w:rPr>
          <w:tab/>
        </w:r>
        <w:r w:rsidR="00E77F53" w:rsidRPr="00D42877">
          <w:rPr>
            <w:rStyle w:val="Hyperlink"/>
            <w:noProof/>
          </w:rPr>
          <w:t>Notification of application outcomes</w:t>
        </w:r>
        <w:r w:rsidR="00E77F53">
          <w:rPr>
            <w:noProof/>
            <w:webHidden/>
          </w:rPr>
          <w:tab/>
        </w:r>
        <w:r w:rsidR="00E77F53">
          <w:rPr>
            <w:noProof/>
            <w:webHidden/>
          </w:rPr>
          <w:fldChar w:fldCharType="begin"/>
        </w:r>
        <w:r w:rsidR="00E77F53">
          <w:rPr>
            <w:noProof/>
            <w:webHidden/>
          </w:rPr>
          <w:instrText xml:space="preserve"> PAGEREF _Toc520896179 \h </w:instrText>
        </w:r>
        <w:r w:rsidR="00E77F53">
          <w:rPr>
            <w:noProof/>
            <w:webHidden/>
          </w:rPr>
        </w:r>
        <w:r w:rsidR="00E77F53">
          <w:rPr>
            <w:noProof/>
            <w:webHidden/>
          </w:rPr>
          <w:fldChar w:fldCharType="separate"/>
        </w:r>
        <w:r w:rsidR="00E77F53">
          <w:rPr>
            <w:noProof/>
            <w:webHidden/>
          </w:rPr>
          <w:t>15</w:t>
        </w:r>
        <w:r w:rsidR="00E77F53">
          <w:rPr>
            <w:noProof/>
            <w:webHidden/>
          </w:rPr>
          <w:fldChar w:fldCharType="end"/>
        </w:r>
      </w:hyperlink>
    </w:p>
    <w:p w:rsidR="00E77F53" w:rsidRDefault="00913FC2">
      <w:pPr>
        <w:pStyle w:val="TOC2"/>
        <w:rPr>
          <w:rFonts w:eastAsiaTheme="minorEastAsia"/>
          <w:noProof/>
          <w:lang w:eastAsia="en-AU"/>
        </w:rPr>
      </w:pPr>
      <w:hyperlink w:anchor="_Toc520896180" w:history="1">
        <w:r w:rsidR="00E77F53" w:rsidRPr="00D42877">
          <w:rPr>
            <w:rStyle w:val="Hyperlink"/>
            <w:noProof/>
          </w:rPr>
          <w:t>8.1</w:t>
        </w:r>
        <w:r w:rsidR="00E77F53">
          <w:rPr>
            <w:rFonts w:eastAsiaTheme="minorEastAsia"/>
            <w:noProof/>
            <w:lang w:eastAsia="en-AU"/>
          </w:rPr>
          <w:tab/>
        </w:r>
        <w:r w:rsidR="00E77F53" w:rsidRPr="00D42877">
          <w:rPr>
            <w:rStyle w:val="Hyperlink"/>
            <w:noProof/>
          </w:rPr>
          <w:t>Feedback on your application</w:t>
        </w:r>
        <w:r w:rsidR="00E77F53">
          <w:rPr>
            <w:noProof/>
            <w:webHidden/>
          </w:rPr>
          <w:tab/>
        </w:r>
        <w:r w:rsidR="00E77F53">
          <w:rPr>
            <w:noProof/>
            <w:webHidden/>
          </w:rPr>
          <w:fldChar w:fldCharType="begin"/>
        </w:r>
        <w:r w:rsidR="00E77F53">
          <w:rPr>
            <w:noProof/>
            <w:webHidden/>
          </w:rPr>
          <w:instrText xml:space="preserve"> PAGEREF _Toc520896180 \h </w:instrText>
        </w:r>
        <w:r w:rsidR="00E77F53">
          <w:rPr>
            <w:noProof/>
            <w:webHidden/>
          </w:rPr>
        </w:r>
        <w:r w:rsidR="00E77F53">
          <w:rPr>
            <w:noProof/>
            <w:webHidden/>
          </w:rPr>
          <w:fldChar w:fldCharType="separate"/>
        </w:r>
        <w:r w:rsidR="00E77F53">
          <w:rPr>
            <w:noProof/>
            <w:webHidden/>
          </w:rPr>
          <w:t>16</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81" w:history="1">
        <w:r w:rsidR="00E77F53" w:rsidRPr="00D42877">
          <w:rPr>
            <w:rStyle w:val="Hyperlink"/>
            <w:noProof/>
          </w:rPr>
          <w:t>9.</w:t>
        </w:r>
        <w:r w:rsidR="00E77F53">
          <w:rPr>
            <w:rFonts w:eastAsiaTheme="minorEastAsia"/>
            <w:b w:val="0"/>
            <w:noProof/>
            <w:sz w:val="22"/>
            <w:lang w:eastAsia="en-AU"/>
          </w:rPr>
          <w:tab/>
        </w:r>
        <w:r w:rsidR="00E77F53" w:rsidRPr="00D42877">
          <w:rPr>
            <w:rStyle w:val="Hyperlink"/>
            <w:noProof/>
          </w:rPr>
          <w:t>Successful grant applications</w:t>
        </w:r>
        <w:r w:rsidR="00E77F53">
          <w:rPr>
            <w:noProof/>
            <w:webHidden/>
          </w:rPr>
          <w:tab/>
        </w:r>
        <w:r w:rsidR="00E77F53">
          <w:rPr>
            <w:noProof/>
            <w:webHidden/>
          </w:rPr>
          <w:fldChar w:fldCharType="begin"/>
        </w:r>
        <w:r w:rsidR="00E77F53">
          <w:rPr>
            <w:noProof/>
            <w:webHidden/>
          </w:rPr>
          <w:instrText xml:space="preserve"> PAGEREF _Toc520896181 \h </w:instrText>
        </w:r>
        <w:r w:rsidR="00E77F53">
          <w:rPr>
            <w:noProof/>
            <w:webHidden/>
          </w:rPr>
        </w:r>
        <w:r w:rsidR="00E77F53">
          <w:rPr>
            <w:noProof/>
            <w:webHidden/>
          </w:rPr>
          <w:fldChar w:fldCharType="separate"/>
        </w:r>
        <w:r w:rsidR="00E77F53">
          <w:rPr>
            <w:noProof/>
            <w:webHidden/>
          </w:rPr>
          <w:t>16</w:t>
        </w:r>
        <w:r w:rsidR="00E77F53">
          <w:rPr>
            <w:noProof/>
            <w:webHidden/>
          </w:rPr>
          <w:fldChar w:fldCharType="end"/>
        </w:r>
      </w:hyperlink>
    </w:p>
    <w:p w:rsidR="00E77F53" w:rsidRDefault="00913FC2">
      <w:pPr>
        <w:pStyle w:val="TOC2"/>
        <w:rPr>
          <w:rFonts w:eastAsiaTheme="minorEastAsia"/>
          <w:noProof/>
          <w:lang w:eastAsia="en-AU"/>
        </w:rPr>
      </w:pPr>
      <w:hyperlink w:anchor="_Toc520896182" w:history="1">
        <w:r w:rsidR="00E77F53" w:rsidRPr="00D42877">
          <w:rPr>
            <w:rStyle w:val="Hyperlink"/>
            <w:noProof/>
          </w:rPr>
          <w:t>9.1</w:t>
        </w:r>
        <w:r w:rsidR="00E77F53">
          <w:rPr>
            <w:rFonts w:eastAsiaTheme="minorEastAsia"/>
            <w:noProof/>
            <w:lang w:eastAsia="en-AU"/>
          </w:rPr>
          <w:tab/>
        </w:r>
        <w:r w:rsidR="00E77F53" w:rsidRPr="00D42877">
          <w:rPr>
            <w:rStyle w:val="Hyperlink"/>
            <w:noProof/>
          </w:rPr>
          <w:t>The grant agreement</w:t>
        </w:r>
        <w:r w:rsidR="00E77F53">
          <w:rPr>
            <w:noProof/>
            <w:webHidden/>
          </w:rPr>
          <w:tab/>
        </w:r>
        <w:r w:rsidR="00E77F53">
          <w:rPr>
            <w:noProof/>
            <w:webHidden/>
          </w:rPr>
          <w:fldChar w:fldCharType="begin"/>
        </w:r>
        <w:r w:rsidR="00E77F53">
          <w:rPr>
            <w:noProof/>
            <w:webHidden/>
          </w:rPr>
          <w:instrText xml:space="preserve"> PAGEREF _Toc520896182 \h </w:instrText>
        </w:r>
        <w:r w:rsidR="00E77F53">
          <w:rPr>
            <w:noProof/>
            <w:webHidden/>
          </w:rPr>
        </w:r>
        <w:r w:rsidR="00E77F53">
          <w:rPr>
            <w:noProof/>
            <w:webHidden/>
          </w:rPr>
          <w:fldChar w:fldCharType="separate"/>
        </w:r>
        <w:r w:rsidR="00E77F53">
          <w:rPr>
            <w:noProof/>
            <w:webHidden/>
          </w:rPr>
          <w:t>16</w:t>
        </w:r>
        <w:r w:rsidR="00E77F53">
          <w:rPr>
            <w:noProof/>
            <w:webHidden/>
          </w:rPr>
          <w:fldChar w:fldCharType="end"/>
        </w:r>
      </w:hyperlink>
    </w:p>
    <w:p w:rsidR="00E77F53" w:rsidRDefault="00913FC2">
      <w:pPr>
        <w:pStyle w:val="TOC2"/>
        <w:rPr>
          <w:rFonts w:eastAsiaTheme="minorEastAsia"/>
          <w:noProof/>
          <w:lang w:eastAsia="en-AU"/>
        </w:rPr>
      </w:pPr>
      <w:hyperlink w:anchor="_Toc520896183" w:history="1">
        <w:r w:rsidR="00E77F53" w:rsidRPr="00D42877">
          <w:rPr>
            <w:rStyle w:val="Hyperlink"/>
            <w:noProof/>
          </w:rPr>
          <w:t>9.2</w:t>
        </w:r>
        <w:r w:rsidR="00E77F53">
          <w:rPr>
            <w:rFonts w:eastAsiaTheme="minorEastAsia"/>
            <w:noProof/>
            <w:lang w:eastAsia="en-AU"/>
          </w:rPr>
          <w:tab/>
        </w:r>
        <w:r w:rsidR="00E77F53" w:rsidRPr="00D42877">
          <w:rPr>
            <w:rStyle w:val="Hyperlink"/>
            <w:noProof/>
          </w:rPr>
          <w:t>How the grant will be paid</w:t>
        </w:r>
        <w:r w:rsidR="00E77F53">
          <w:rPr>
            <w:noProof/>
            <w:webHidden/>
          </w:rPr>
          <w:tab/>
        </w:r>
        <w:r w:rsidR="00E77F53">
          <w:rPr>
            <w:noProof/>
            <w:webHidden/>
          </w:rPr>
          <w:fldChar w:fldCharType="begin"/>
        </w:r>
        <w:r w:rsidR="00E77F53">
          <w:rPr>
            <w:noProof/>
            <w:webHidden/>
          </w:rPr>
          <w:instrText xml:space="preserve"> PAGEREF _Toc520896183 \h </w:instrText>
        </w:r>
        <w:r w:rsidR="00E77F53">
          <w:rPr>
            <w:noProof/>
            <w:webHidden/>
          </w:rPr>
        </w:r>
        <w:r w:rsidR="00E77F53">
          <w:rPr>
            <w:noProof/>
            <w:webHidden/>
          </w:rPr>
          <w:fldChar w:fldCharType="separate"/>
        </w:r>
        <w:r w:rsidR="00E77F53">
          <w:rPr>
            <w:noProof/>
            <w:webHidden/>
          </w:rPr>
          <w:t>17</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84" w:history="1">
        <w:r w:rsidR="00E77F53" w:rsidRPr="00D42877">
          <w:rPr>
            <w:rStyle w:val="Hyperlink"/>
            <w:noProof/>
          </w:rPr>
          <w:t>10.</w:t>
        </w:r>
        <w:r w:rsidR="00E77F53">
          <w:rPr>
            <w:rFonts w:eastAsiaTheme="minorEastAsia"/>
            <w:b w:val="0"/>
            <w:noProof/>
            <w:sz w:val="22"/>
            <w:lang w:eastAsia="en-AU"/>
          </w:rPr>
          <w:tab/>
        </w:r>
        <w:r w:rsidR="00E77F53" w:rsidRPr="00D42877">
          <w:rPr>
            <w:rStyle w:val="Hyperlink"/>
            <w:noProof/>
          </w:rPr>
          <w:t>Announcement of grants</w:t>
        </w:r>
        <w:r w:rsidR="00E77F53">
          <w:rPr>
            <w:noProof/>
            <w:webHidden/>
          </w:rPr>
          <w:tab/>
        </w:r>
        <w:r w:rsidR="00E77F53">
          <w:rPr>
            <w:noProof/>
            <w:webHidden/>
          </w:rPr>
          <w:fldChar w:fldCharType="begin"/>
        </w:r>
        <w:r w:rsidR="00E77F53">
          <w:rPr>
            <w:noProof/>
            <w:webHidden/>
          </w:rPr>
          <w:instrText xml:space="preserve"> PAGEREF _Toc520896184 \h </w:instrText>
        </w:r>
        <w:r w:rsidR="00E77F53">
          <w:rPr>
            <w:noProof/>
            <w:webHidden/>
          </w:rPr>
        </w:r>
        <w:r w:rsidR="00E77F53">
          <w:rPr>
            <w:noProof/>
            <w:webHidden/>
          </w:rPr>
          <w:fldChar w:fldCharType="separate"/>
        </w:r>
        <w:r w:rsidR="00E77F53">
          <w:rPr>
            <w:noProof/>
            <w:webHidden/>
          </w:rPr>
          <w:t>17</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85" w:history="1">
        <w:r w:rsidR="00E77F53" w:rsidRPr="00D42877">
          <w:rPr>
            <w:rStyle w:val="Hyperlink"/>
            <w:noProof/>
          </w:rPr>
          <w:t>11.</w:t>
        </w:r>
        <w:r w:rsidR="00E77F53">
          <w:rPr>
            <w:rFonts w:eastAsiaTheme="minorEastAsia"/>
            <w:b w:val="0"/>
            <w:noProof/>
            <w:sz w:val="22"/>
            <w:lang w:eastAsia="en-AU"/>
          </w:rPr>
          <w:tab/>
        </w:r>
        <w:r w:rsidR="00E77F53" w:rsidRPr="00D42877">
          <w:rPr>
            <w:rStyle w:val="Hyperlink"/>
            <w:noProof/>
          </w:rPr>
          <w:t>Delivery of grant activities</w:t>
        </w:r>
        <w:r w:rsidR="00E77F53">
          <w:rPr>
            <w:noProof/>
            <w:webHidden/>
          </w:rPr>
          <w:tab/>
        </w:r>
        <w:r w:rsidR="00E77F53">
          <w:rPr>
            <w:noProof/>
            <w:webHidden/>
          </w:rPr>
          <w:fldChar w:fldCharType="begin"/>
        </w:r>
        <w:r w:rsidR="00E77F53">
          <w:rPr>
            <w:noProof/>
            <w:webHidden/>
          </w:rPr>
          <w:instrText xml:space="preserve"> PAGEREF _Toc520896185 \h </w:instrText>
        </w:r>
        <w:r w:rsidR="00E77F53">
          <w:rPr>
            <w:noProof/>
            <w:webHidden/>
          </w:rPr>
        </w:r>
        <w:r w:rsidR="00E77F53">
          <w:rPr>
            <w:noProof/>
            <w:webHidden/>
          </w:rPr>
          <w:fldChar w:fldCharType="separate"/>
        </w:r>
        <w:r w:rsidR="00E77F53">
          <w:rPr>
            <w:noProof/>
            <w:webHidden/>
          </w:rPr>
          <w:t>17</w:t>
        </w:r>
        <w:r w:rsidR="00E77F53">
          <w:rPr>
            <w:noProof/>
            <w:webHidden/>
          </w:rPr>
          <w:fldChar w:fldCharType="end"/>
        </w:r>
      </w:hyperlink>
    </w:p>
    <w:p w:rsidR="00E77F53" w:rsidRDefault="00913FC2">
      <w:pPr>
        <w:pStyle w:val="TOC2"/>
        <w:rPr>
          <w:rFonts w:eastAsiaTheme="minorEastAsia"/>
          <w:noProof/>
          <w:lang w:eastAsia="en-AU"/>
        </w:rPr>
      </w:pPr>
      <w:hyperlink w:anchor="_Toc520896186" w:history="1">
        <w:r w:rsidR="00E77F53" w:rsidRPr="00D42877">
          <w:rPr>
            <w:rStyle w:val="Hyperlink"/>
            <w:noProof/>
          </w:rPr>
          <w:t>11.1</w:t>
        </w:r>
        <w:r w:rsidR="00E77F53">
          <w:rPr>
            <w:rFonts w:eastAsiaTheme="minorEastAsia"/>
            <w:noProof/>
            <w:lang w:eastAsia="en-AU"/>
          </w:rPr>
          <w:tab/>
        </w:r>
        <w:r w:rsidR="00E77F53" w:rsidRPr="00D42877">
          <w:rPr>
            <w:rStyle w:val="Hyperlink"/>
            <w:noProof/>
          </w:rPr>
          <w:t>Your responsibilities</w:t>
        </w:r>
        <w:r w:rsidR="00E77F53">
          <w:rPr>
            <w:noProof/>
            <w:webHidden/>
          </w:rPr>
          <w:tab/>
        </w:r>
        <w:r w:rsidR="00E77F53">
          <w:rPr>
            <w:noProof/>
            <w:webHidden/>
          </w:rPr>
          <w:fldChar w:fldCharType="begin"/>
        </w:r>
        <w:r w:rsidR="00E77F53">
          <w:rPr>
            <w:noProof/>
            <w:webHidden/>
          </w:rPr>
          <w:instrText xml:space="preserve"> PAGEREF _Toc520896186 \h </w:instrText>
        </w:r>
        <w:r w:rsidR="00E77F53">
          <w:rPr>
            <w:noProof/>
            <w:webHidden/>
          </w:rPr>
        </w:r>
        <w:r w:rsidR="00E77F53">
          <w:rPr>
            <w:noProof/>
            <w:webHidden/>
          </w:rPr>
          <w:fldChar w:fldCharType="separate"/>
        </w:r>
        <w:r w:rsidR="00E77F53">
          <w:rPr>
            <w:noProof/>
            <w:webHidden/>
          </w:rPr>
          <w:t>17</w:t>
        </w:r>
        <w:r w:rsidR="00E77F53">
          <w:rPr>
            <w:noProof/>
            <w:webHidden/>
          </w:rPr>
          <w:fldChar w:fldCharType="end"/>
        </w:r>
      </w:hyperlink>
    </w:p>
    <w:p w:rsidR="00E77F53" w:rsidRDefault="00913FC2">
      <w:pPr>
        <w:pStyle w:val="TOC2"/>
        <w:rPr>
          <w:rFonts w:eastAsiaTheme="minorEastAsia"/>
          <w:noProof/>
          <w:lang w:eastAsia="en-AU"/>
        </w:rPr>
      </w:pPr>
      <w:hyperlink w:anchor="_Toc520896187" w:history="1">
        <w:r w:rsidR="00E77F53" w:rsidRPr="00D42877">
          <w:rPr>
            <w:rStyle w:val="Hyperlink"/>
            <w:noProof/>
          </w:rPr>
          <w:t>11.2</w:t>
        </w:r>
        <w:r w:rsidR="00E77F53">
          <w:rPr>
            <w:rFonts w:eastAsiaTheme="minorEastAsia"/>
            <w:noProof/>
            <w:lang w:eastAsia="en-AU"/>
          </w:rPr>
          <w:tab/>
        </w:r>
        <w:r w:rsidR="00E77F53" w:rsidRPr="00D42877">
          <w:rPr>
            <w:rStyle w:val="Hyperlink"/>
            <w:noProof/>
          </w:rPr>
          <w:t>The Department of Social Services (DSS) responsibilities</w:t>
        </w:r>
        <w:r w:rsidR="00E77F53">
          <w:rPr>
            <w:noProof/>
            <w:webHidden/>
          </w:rPr>
          <w:tab/>
        </w:r>
        <w:r w:rsidR="00E77F53">
          <w:rPr>
            <w:noProof/>
            <w:webHidden/>
          </w:rPr>
          <w:fldChar w:fldCharType="begin"/>
        </w:r>
        <w:r w:rsidR="00E77F53">
          <w:rPr>
            <w:noProof/>
            <w:webHidden/>
          </w:rPr>
          <w:instrText xml:space="preserve"> PAGEREF _Toc520896187 \h </w:instrText>
        </w:r>
        <w:r w:rsidR="00E77F53">
          <w:rPr>
            <w:noProof/>
            <w:webHidden/>
          </w:rPr>
        </w:r>
        <w:r w:rsidR="00E77F53">
          <w:rPr>
            <w:noProof/>
            <w:webHidden/>
          </w:rPr>
          <w:fldChar w:fldCharType="separate"/>
        </w:r>
        <w:r w:rsidR="00E77F53">
          <w:rPr>
            <w:noProof/>
            <w:webHidden/>
          </w:rPr>
          <w:t>17</w:t>
        </w:r>
        <w:r w:rsidR="00E77F53">
          <w:rPr>
            <w:noProof/>
            <w:webHidden/>
          </w:rPr>
          <w:fldChar w:fldCharType="end"/>
        </w:r>
      </w:hyperlink>
    </w:p>
    <w:p w:rsidR="00E77F53" w:rsidRDefault="00913FC2">
      <w:pPr>
        <w:pStyle w:val="TOC2"/>
        <w:rPr>
          <w:rFonts w:eastAsiaTheme="minorEastAsia"/>
          <w:noProof/>
          <w:lang w:eastAsia="en-AU"/>
        </w:rPr>
      </w:pPr>
      <w:hyperlink w:anchor="_Toc520896188" w:history="1">
        <w:r w:rsidR="00E77F53" w:rsidRPr="00D42877">
          <w:rPr>
            <w:rStyle w:val="Hyperlink"/>
            <w:noProof/>
          </w:rPr>
          <w:t>11.3</w:t>
        </w:r>
        <w:r w:rsidR="00E77F53">
          <w:rPr>
            <w:rFonts w:eastAsiaTheme="minorEastAsia"/>
            <w:noProof/>
            <w:lang w:eastAsia="en-AU"/>
          </w:rPr>
          <w:tab/>
        </w:r>
        <w:r w:rsidR="00E77F53" w:rsidRPr="00D42877">
          <w:rPr>
            <w:rStyle w:val="Hyperlink"/>
            <w:noProof/>
          </w:rPr>
          <w:t>Grant payments and GST</w:t>
        </w:r>
        <w:r w:rsidR="00E77F53">
          <w:rPr>
            <w:noProof/>
            <w:webHidden/>
          </w:rPr>
          <w:tab/>
        </w:r>
        <w:r w:rsidR="00E77F53">
          <w:rPr>
            <w:noProof/>
            <w:webHidden/>
          </w:rPr>
          <w:fldChar w:fldCharType="begin"/>
        </w:r>
        <w:r w:rsidR="00E77F53">
          <w:rPr>
            <w:noProof/>
            <w:webHidden/>
          </w:rPr>
          <w:instrText xml:space="preserve"> PAGEREF _Toc520896188 \h </w:instrText>
        </w:r>
        <w:r w:rsidR="00E77F53">
          <w:rPr>
            <w:noProof/>
            <w:webHidden/>
          </w:rPr>
        </w:r>
        <w:r w:rsidR="00E77F53">
          <w:rPr>
            <w:noProof/>
            <w:webHidden/>
          </w:rPr>
          <w:fldChar w:fldCharType="separate"/>
        </w:r>
        <w:r w:rsidR="00E77F53">
          <w:rPr>
            <w:noProof/>
            <w:webHidden/>
          </w:rPr>
          <w:t>18</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89" w:history="1">
        <w:r w:rsidR="00E77F53" w:rsidRPr="00D42877">
          <w:rPr>
            <w:rStyle w:val="Hyperlink"/>
            <w:noProof/>
          </w:rPr>
          <w:t>12.</w:t>
        </w:r>
        <w:r w:rsidR="00E77F53">
          <w:rPr>
            <w:rFonts w:eastAsiaTheme="minorEastAsia"/>
            <w:b w:val="0"/>
            <w:noProof/>
            <w:sz w:val="22"/>
            <w:lang w:eastAsia="en-AU"/>
          </w:rPr>
          <w:tab/>
        </w:r>
        <w:r w:rsidR="00E77F53" w:rsidRPr="00D42877">
          <w:rPr>
            <w:rStyle w:val="Hyperlink"/>
            <w:noProof/>
          </w:rPr>
          <w:t>Probity</w:t>
        </w:r>
        <w:r w:rsidR="00E77F53">
          <w:rPr>
            <w:noProof/>
            <w:webHidden/>
          </w:rPr>
          <w:tab/>
        </w:r>
        <w:r w:rsidR="00E77F53">
          <w:rPr>
            <w:noProof/>
            <w:webHidden/>
          </w:rPr>
          <w:fldChar w:fldCharType="begin"/>
        </w:r>
        <w:r w:rsidR="00E77F53">
          <w:rPr>
            <w:noProof/>
            <w:webHidden/>
          </w:rPr>
          <w:instrText xml:space="preserve"> PAGEREF _Toc520896189 \h </w:instrText>
        </w:r>
        <w:r w:rsidR="00E77F53">
          <w:rPr>
            <w:noProof/>
            <w:webHidden/>
          </w:rPr>
        </w:r>
        <w:r w:rsidR="00E77F53">
          <w:rPr>
            <w:noProof/>
            <w:webHidden/>
          </w:rPr>
          <w:fldChar w:fldCharType="separate"/>
        </w:r>
        <w:r w:rsidR="00E77F53">
          <w:rPr>
            <w:noProof/>
            <w:webHidden/>
          </w:rPr>
          <w:t>18</w:t>
        </w:r>
        <w:r w:rsidR="00E77F53">
          <w:rPr>
            <w:noProof/>
            <w:webHidden/>
          </w:rPr>
          <w:fldChar w:fldCharType="end"/>
        </w:r>
      </w:hyperlink>
    </w:p>
    <w:p w:rsidR="00E77F53" w:rsidRDefault="00913FC2">
      <w:pPr>
        <w:pStyle w:val="TOC2"/>
        <w:rPr>
          <w:rFonts w:eastAsiaTheme="minorEastAsia"/>
          <w:noProof/>
          <w:lang w:eastAsia="en-AU"/>
        </w:rPr>
      </w:pPr>
      <w:hyperlink w:anchor="_Toc520896190" w:history="1">
        <w:r w:rsidR="00E77F53" w:rsidRPr="00D42877">
          <w:rPr>
            <w:rStyle w:val="Hyperlink"/>
            <w:noProof/>
          </w:rPr>
          <w:t>12.1</w:t>
        </w:r>
        <w:r w:rsidR="00E77F53">
          <w:rPr>
            <w:rFonts w:eastAsiaTheme="minorEastAsia"/>
            <w:noProof/>
            <w:lang w:eastAsia="en-AU"/>
          </w:rPr>
          <w:tab/>
        </w:r>
        <w:r w:rsidR="00E77F53" w:rsidRPr="00D42877">
          <w:rPr>
            <w:rStyle w:val="Hyperlink"/>
            <w:noProof/>
          </w:rPr>
          <w:t>Complaints process</w:t>
        </w:r>
        <w:r w:rsidR="00E77F53">
          <w:rPr>
            <w:noProof/>
            <w:webHidden/>
          </w:rPr>
          <w:tab/>
        </w:r>
        <w:r w:rsidR="00E77F53">
          <w:rPr>
            <w:noProof/>
            <w:webHidden/>
          </w:rPr>
          <w:fldChar w:fldCharType="begin"/>
        </w:r>
        <w:r w:rsidR="00E77F53">
          <w:rPr>
            <w:noProof/>
            <w:webHidden/>
          </w:rPr>
          <w:instrText xml:space="preserve"> PAGEREF _Toc520896190 \h </w:instrText>
        </w:r>
        <w:r w:rsidR="00E77F53">
          <w:rPr>
            <w:noProof/>
            <w:webHidden/>
          </w:rPr>
        </w:r>
        <w:r w:rsidR="00E77F53">
          <w:rPr>
            <w:noProof/>
            <w:webHidden/>
          </w:rPr>
          <w:fldChar w:fldCharType="separate"/>
        </w:r>
        <w:r w:rsidR="00E77F53">
          <w:rPr>
            <w:noProof/>
            <w:webHidden/>
          </w:rPr>
          <w:t>18</w:t>
        </w:r>
        <w:r w:rsidR="00E77F53">
          <w:rPr>
            <w:noProof/>
            <w:webHidden/>
          </w:rPr>
          <w:fldChar w:fldCharType="end"/>
        </w:r>
      </w:hyperlink>
    </w:p>
    <w:p w:rsidR="00E77F53" w:rsidRDefault="00913FC2">
      <w:pPr>
        <w:pStyle w:val="TOC2"/>
        <w:rPr>
          <w:rFonts w:eastAsiaTheme="minorEastAsia"/>
          <w:noProof/>
          <w:lang w:eastAsia="en-AU"/>
        </w:rPr>
      </w:pPr>
      <w:hyperlink w:anchor="_Toc520896191" w:history="1">
        <w:r w:rsidR="00E77F53" w:rsidRPr="00D42877">
          <w:rPr>
            <w:rStyle w:val="Hyperlink"/>
            <w:noProof/>
          </w:rPr>
          <w:t>12.2</w:t>
        </w:r>
        <w:r w:rsidR="00E77F53">
          <w:rPr>
            <w:rFonts w:eastAsiaTheme="minorEastAsia"/>
            <w:noProof/>
            <w:lang w:eastAsia="en-AU"/>
          </w:rPr>
          <w:tab/>
        </w:r>
        <w:r w:rsidR="00E77F53" w:rsidRPr="00D42877">
          <w:rPr>
            <w:rStyle w:val="Hyperlink"/>
            <w:noProof/>
          </w:rPr>
          <w:t>Conflict of interest</w:t>
        </w:r>
        <w:r w:rsidR="00E77F53">
          <w:rPr>
            <w:noProof/>
            <w:webHidden/>
          </w:rPr>
          <w:tab/>
        </w:r>
        <w:r w:rsidR="00E77F53">
          <w:rPr>
            <w:noProof/>
            <w:webHidden/>
          </w:rPr>
          <w:fldChar w:fldCharType="begin"/>
        </w:r>
        <w:r w:rsidR="00E77F53">
          <w:rPr>
            <w:noProof/>
            <w:webHidden/>
          </w:rPr>
          <w:instrText xml:space="preserve"> PAGEREF _Toc520896191 \h </w:instrText>
        </w:r>
        <w:r w:rsidR="00E77F53">
          <w:rPr>
            <w:noProof/>
            <w:webHidden/>
          </w:rPr>
        </w:r>
        <w:r w:rsidR="00E77F53">
          <w:rPr>
            <w:noProof/>
            <w:webHidden/>
          </w:rPr>
          <w:fldChar w:fldCharType="separate"/>
        </w:r>
        <w:r w:rsidR="00E77F53">
          <w:rPr>
            <w:noProof/>
            <w:webHidden/>
          </w:rPr>
          <w:t>19</w:t>
        </w:r>
        <w:r w:rsidR="00E77F53">
          <w:rPr>
            <w:noProof/>
            <w:webHidden/>
          </w:rPr>
          <w:fldChar w:fldCharType="end"/>
        </w:r>
      </w:hyperlink>
    </w:p>
    <w:p w:rsidR="00E77F53" w:rsidRDefault="00913FC2">
      <w:pPr>
        <w:pStyle w:val="TOC2"/>
        <w:rPr>
          <w:rFonts w:eastAsiaTheme="minorEastAsia"/>
          <w:noProof/>
          <w:lang w:eastAsia="en-AU"/>
        </w:rPr>
      </w:pPr>
      <w:hyperlink w:anchor="_Toc520896192" w:history="1">
        <w:r w:rsidR="00E77F53" w:rsidRPr="00D42877">
          <w:rPr>
            <w:rStyle w:val="Hyperlink"/>
            <w:noProof/>
          </w:rPr>
          <w:t>12.3</w:t>
        </w:r>
        <w:r w:rsidR="00E77F53">
          <w:rPr>
            <w:rFonts w:eastAsiaTheme="minorEastAsia"/>
            <w:noProof/>
            <w:lang w:eastAsia="en-AU"/>
          </w:rPr>
          <w:tab/>
        </w:r>
        <w:r w:rsidR="00E77F53" w:rsidRPr="00D42877">
          <w:rPr>
            <w:rStyle w:val="Hyperlink"/>
            <w:noProof/>
          </w:rPr>
          <w:t>Privacy: confidentiality and protection of personal information</w:t>
        </w:r>
        <w:r w:rsidR="00E77F53">
          <w:rPr>
            <w:noProof/>
            <w:webHidden/>
          </w:rPr>
          <w:tab/>
        </w:r>
        <w:r w:rsidR="00E77F53">
          <w:rPr>
            <w:noProof/>
            <w:webHidden/>
          </w:rPr>
          <w:fldChar w:fldCharType="begin"/>
        </w:r>
        <w:r w:rsidR="00E77F53">
          <w:rPr>
            <w:noProof/>
            <w:webHidden/>
          </w:rPr>
          <w:instrText xml:space="preserve"> PAGEREF _Toc520896192 \h </w:instrText>
        </w:r>
        <w:r w:rsidR="00E77F53">
          <w:rPr>
            <w:noProof/>
            <w:webHidden/>
          </w:rPr>
        </w:r>
        <w:r w:rsidR="00E77F53">
          <w:rPr>
            <w:noProof/>
            <w:webHidden/>
          </w:rPr>
          <w:fldChar w:fldCharType="separate"/>
        </w:r>
        <w:r w:rsidR="00E77F53">
          <w:rPr>
            <w:noProof/>
            <w:webHidden/>
          </w:rPr>
          <w:t>19</w:t>
        </w:r>
        <w:r w:rsidR="00E77F53">
          <w:rPr>
            <w:noProof/>
            <w:webHidden/>
          </w:rPr>
          <w:fldChar w:fldCharType="end"/>
        </w:r>
      </w:hyperlink>
    </w:p>
    <w:p w:rsidR="00E77F53" w:rsidRDefault="00913FC2">
      <w:pPr>
        <w:pStyle w:val="TOC2"/>
        <w:rPr>
          <w:rFonts w:eastAsiaTheme="minorEastAsia"/>
          <w:noProof/>
          <w:lang w:eastAsia="en-AU"/>
        </w:rPr>
      </w:pPr>
      <w:hyperlink w:anchor="_Toc520896193" w:history="1">
        <w:r w:rsidR="00E77F53" w:rsidRPr="00D42877">
          <w:rPr>
            <w:rStyle w:val="Hyperlink"/>
            <w:noProof/>
          </w:rPr>
          <w:t>12.4</w:t>
        </w:r>
        <w:r w:rsidR="00E77F53">
          <w:rPr>
            <w:rFonts w:eastAsiaTheme="minorEastAsia"/>
            <w:noProof/>
            <w:lang w:eastAsia="en-AU"/>
          </w:rPr>
          <w:tab/>
        </w:r>
        <w:r w:rsidR="00E77F53" w:rsidRPr="00D42877">
          <w:rPr>
            <w:rStyle w:val="Hyperlink"/>
            <w:noProof/>
          </w:rPr>
          <w:t>Freedom of information</w:t>
        </w:r>
        <w:r w:rsidR="00E77F53">
          <w:rPr>
            <w:noProof/>
            <w:webHidden/>
          </w:rPr>
          <w:tab/>
        </w:r>
        <w:r w:rsidR="00E77F53">
          <w:rPr>
            <w:noProof/>
            <w:webHidden/>
          </w:rPr>
          <w:fldChar w:fldCharType="begin"/>
        </w:r>
        <w:r w:rsidR="00E77F53">
          <w:rPr>
            <w:noProof/>
            <w:webHidden/>
          </w:rPr>
          <w:instrText xml:space="preserve"> PAGEREF _Toc520896193 \h </w:instrText>
        </w:r>
        <w:r w:rsidR="00E77F53">
          <w:rPr>
            <w:noProof/>
            <w:webHidden/>
          </w:rPr>
        </w:r>
        <w:r w:rsidR="00E77F53">
          <w:rPr>
            <w:noProof/>
            <w:webHidden/>
          </w:rPr>
          <w:fldChar w:fldCharType="separate"/>
        </w:r>
        <w:r w:rsidR="00E77F53">
          <w:rPr>
            <w:noProof/>
            <w:webHidden/>
          </w:rPr>
          <w:t>20</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94" w:history="1">
        <w:r w:rsidR="00E77F53" w:rsidRPr="00D42877">
          <w:rPr>
            <w:rStyle w:val="Hyperlink"/>
            <w:noProof/>
          </w:rPr>
          <w:t>13.</w:t>
        </w:r>
        <w:r w:rsidR="00E77F53">
          <w:rPr>
            <w:rFonts w:eastAsiaTheme="minorEastAsia"/>
            <w:b w:val="0"/>
            <w:noProof/>
            <w:sz w:val="22"/>
            <w:lang w:eastAsia="en-AU"/>
          </w:rPr>
          <w:tab/>
        </w:r>
        <w:r w:rsidR="00E77F53" w:rsidRPr="00D42877">
          <w:rPr>
            <w:rStyle w:val="Hyperlink"/>
            <w:noProof/>
          </w:rPr>
          <w:t>Glossary</w:t>
        </w:r>
        <w:r w:rsidR="00E77F53">
          <w:rPr>
            <w:noProof/>
            <w:webHidden/>
          </w:rPr>
          <w:tab/>
        </w:r>
        <w:r w:rsidR="00E77F53">
          <w:rPr>
            <w:noProof/>
            <w:webHidden/>
          </w:rPr>
          <w:fldChar w:fldCharType="begin"/>
        </w:r>
        <w:r w:rsidR="00E77F53">
          <w:rPr>
            <w:noProof/>
            <w:webHidden/>
          </w:rPr>
          <w:instrText xml:space="preserve"> PAGEREF _Toc520896194 \h </w:instrText>
        </w:r>
        <w:r w:rsidR="00E77F53">
          <w:rPr>
            <w:noProof/>
            <w:webHidden/>
          </w:rPr>
        </w:r>
        <w:r w:rsidR="00E77F53">
          <w:rPr>
            <w:noProof/>
            <w:webHidden/>
          </w:rPr>
          <w:fldChar w:fldCharType="separate"/>
        </w:r>
        <w:r w:rsidR="00E77F53">
          <w:rPr>
            <w:noProof/>
            <w:webHidden/>
          </w:rPr>
          <w:t>22</w:t>
        </w:r>
        <w:r w:rsidR="00E77F53">
          <w:rPr>
            <w:noProof/>
            <w:webHidden/>
          </w:rPr>
          <w:fldChar w:fldCharType="end"/>
        </w:r>
      </w:hyperlink>
    </w:p>
    <w:p w:rsidR="00E77F53" w:rsidRDefault="00913FC2">
      <w:pPr>
        <w:pStyle w:val="TOC1"/>
        <w:rPr>
          <w:rFonts w:eastAsiaTheme="minorEastAsia"/>
          <w:b w:val="0"/>
          <w:noProof/>
          <w:sz w:val="22"/>
          <w:lang w:eastAsia="en-AU"/>
        </w:rPr>
      </w:pPr>
      <w:hyperlink w:anchor="_Toc520896195" w:history="1">
        <w:r w:rsidR="00E77F53" w:rsidRPr="00D42877">
          <w:rPr>
            <w:rStyle w:val="Hyperlink"/>
            <w:noProof/>
          </w:rPr>
          <w:t>14.</w:t>
        </w:r>
        <w:r w:rsidR="00E77F53">
          <w:rPr>
            <w:rFonts w:eastAsiaTheme="minorEastAsia"/>
            <w:b w:val="0"/>
            <w:noProof/>
            <w:sz w:val="22"/>
            <w:lang w:eastAsia="en-AU"/>
          </w:rPr>
          <w:tab/>
        </w:r>
        <w:r w:rsidR="00E77F53" w:rsidRPr="00D42877">
          <w:rPr>
            <w:rStyle w:val="Hyperlink"/>
            <w:noProof/>
          </w:rPr>
          <w:t>Volunteer Grants 2018 – Item Categories</w:t>
        </w:r>
        <w:r w:rsidR="00E77F53">
          <w:rPr>
            <w:noProof/>
            <w:webHidden/>
          </w:rPr>
          <w:tab/>
        </w:r>
        <w:r w:rsidR="00E77F53">
          <w:rPr>
            <w:noProof/>
            <w:webHidden/>
          </w:rPr>
          <w:fldChar w:fldCharType="begin"/>
        </w:r>
        <w:r w:rsidR="00E77F53">
          <w:rPr>
            <w:noProof/>
            <w:webHidden/>
          </w:rPr>
          <w:instrText xml:space="preserve"> PAGEREF _Toc520896195 \h </w:instrText>
        </w:r>
        <w:r w:rsidR="00E77F53">
          <w:rPr>
            <w:noProof/>
            <w:webHidden/>
          </w:rPr>
        </w:r>
        <w:r w:rsidR="00E77F53">
          <w:rPr>
            <w:noProof/>
            <w:webHidden/>
          </w:rPr>
          <w:fldChar w:fldCharType="separate"/>
        </w:r>
        <w:r w:rsidR="00E77F53">
          <w:rPr>
            <w:noProof/>
            <w:webHidden/>
          </w:rPr>
          <w:t>24</w:t>
        </w:r>
        <w:r w:rsidR="00E77F53">
          <w:rPr>
            <w:noProof/>
            <w:webHidden/>
          </w:rPr>
          <w:fldChar w:fldCharType="end"/>
        </w:r>
      </w:hyperlink>
    </w:p>
    <w:p w:rsidR="00DE4A23" w:rsidRPr="00C8129B" w:rsidRDefault="0020122A" w:rsidP="00B65E88">
      <w:pPr>
        <w:spacing w:before="60" w:line="240" w:lineRule="auto"/>
      </w:pPr>
      <w:r w:rsidRPr="00C8129B">
        <w:fldChar w:fldCharType="end"/>
      </w:r>
    </w:p>
    <w:p w:rsidR="00F672A7" w:rsidRDefault="00F672A7">
      <w:pPr>
        <w:suppressAutoHyphens w:val="0"/>
        <w:spacing w:before="0" w:after="120" w:line="440" w:lineRule="atLeast"/>
      </w:pPr>
      <w:r>
        <w:br w:type="page"/>
      </w:r>
    </w:p>
    <w:p w:rsidR="00DE4A23" w:rsidRPr="00C8129B" w:rsidRDefault="00DE4A23" w:rsidP="002A1EF8">
      <w:pPr>
        <w:spacing w:before="0" w:after="0" w:line="240" w:lineRule="auto"/>
      </w:pPr>
    </w:p>
    <w:p w:rsidR="00EE2B1C" w:rsidRDefault="00D6777E" w:rsidP="002A1EF8">
      <w:pPr>
        <w:pStyle w:val="Heading1Numbered"/>
        <w:spacing w:before="0" w:after="0" w:line="240" w:lineRule="auto"/>
        <w:rPr>
          <w:color w:val="auto"/>
        </w:rPr>
      </w:pPr>
      <w:bookmarkStart w:id="1" w:name="_Toc458420391"/>
      <w:bookmarkStart w:id="2" w:name="_Toc467773950"/>
      <w:bookmarkStart w:id="3" w:name="_Toc520896156"/>
      <w:r>
        <w:rPr>
          <w:color w:val="auto"/>
        </w:rPr>
        <w:t xml:space="preserve">Families and Communities Program - </w:t>
      </w:r>
      <w:r w:rsidR="00895643" w:rsidRPr="00C8129B">
        <w:rPr>
          <w:color w:val="auto"/>
        </w:rPr>
        <w:t>Volunteer Grants</w:t>
      </w:r>
      <w:r w:rsidR="00EE2B1C" w:rsidRPr="00C8129B">
        <w:rPr>
          <w:color w:val="auto"/>
        </w:rPr>
        <w:t xml:space="preserve"> </w:t>
      </w:r>
      <w:bookmarkEnd w:id="1"/>
      <w:bookmarkEnd w:id="2"/>
      <w:r>
        <w:rPr>
          <w:color w:val="auto"/>
        </w:rPr>
        <w:t>Process</w:t>
      </w:r>
      <w:bookmarkEnd w:id="3"/>
    </w:p>
    <w:p w:rsidR="00D6777E" w:rsidRPr="003B58CC" w:rsidRDefault="00D6777E" w:rsidP="003B58CC">
      <w:pPr>
        <w:spacing w:before="0" w:line="240" w:lineRule="auto"/>
        <w:rPr>
          <w:sz w:val="16"/>
          <w:szCs w:val="16"/>
        </w:rPr>
      </w:pPr>
    </w:p>
    <w:p w:rsidR="00EE2B1C" w:rsidRPr="00EA6FD7" w:rsidRDefault="00895643" w:rsidP="002A1EF8">
      <w:pPr>
        <w:pBdr>
          <w:top w:val="single" w:sz="4" w:space="1" w:color="auto"/>
          <w:left w:val="single" w:sz="4" w:space="4" w:color="auto"/>
          <w:bottom w:val="single" w:sz="4" w:space="1" w:color="auto"/>
          <w:right w:val="single" w:sz="4" w:space="4" w:color="auto"/>
        </w:pBdr>
        <w:spacing w:before="0" w:after="0" w:line="240" w:lineRule="auto"/>
        <w:jc w:val="center"/>
        <w:rPr>
          <w:rFonts w:cstheme="minorHAnsi"/>
          <w:b/>
        </w:rPr>
      </w:pPr>
      <w:r w:rsidRPr="00EA6FD7">
        <w:rPr>
          <w:rFonts w:cstheme="minorHAnsi"/>
          <w:b/>
        </w:rPr>
        <w:t>The Volunteer Grants</w:t>
      </w:r>
      <w:r w:rsidR="008E6F28" w:rsidRPr="00EA6FD7">
        <w:rPr>
          <w:rFonts w:cstheme="minorHAnsi"/>
          <w:b/>
        </w:rPr>
        <w:t xml:space="preserve"> </w:t>
      </w:r>
      <w:r w:rsidR="001B0457">
        <w:rPr>
          <w:rFonts w:cstheme="minorHAnsi"/>
          <w:b/>
        </w:rPr>
        <w:t>Activity</w:t>
      </w:r>
      <w:r w:rsidR="00EE2B1C" w:rsidRPr="00EA6FD7">
        <w:rPr>
          <w:rFonts w:cstheme="minorHAnsi"/>
          <w:b/>
        </w:rPr>
        <w:t xml:space="preserve"> is designed to achieve </w:t>
      </w:r>
      <w:r w:rsidR="001B0457">
        <w:rPr>
          <w:rFonts w:cstheme="minorHAnsi"/>
          <w:b/>
        </w:rPr>
        <w:br/>
      </w:r>
      <w:r w:rsidR="00EE2B1C" w:rsidRPr="00EA6FD7">
        <w:rPr>
          <w:rFonts w:cstheme="minorHAnsi"/>
          <w:b/>
        </w:rPr>
        <w:t xml:space="preserve">Australian Government objectives </w:t>
      </w:r>
    </w:p>
    <w:p w:rsidR="00EE2B1C" w:rsidRPr="00EA6FD7" w:rsidRDefault="00EE2B1C" w:rsidP="00EA6FD7">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EA6FD7">
        <w:rPr>
          <w:rFonts w:cstheme="minorHAnsi"/>
        </w:rPr>
        <w:t xml:space="preserve">This grant opportunity is part of the </w:t>
      </w:r>
      <w:r w:rsidR="00DA541F" w:rsidRPr="00EA6FD7">
        <w:rPr>
          <w:rFonts w:cstheme="minorHAnsi"/>
        </w:rPr>
        <w:t xml:space="preserve">Families and Communities Program </w:t>
      </w:r>
      <w:r w:rsidR="00D6777E" w:rsidRPr="00EA6FD7">
        <w:rPr>
          <w:rFonts w:cstheme="minorHAnsi"/>
        </w:rPr>
        <w:t xml:space="preserve">2.1 </w:t>
      </w:r>
      <w:r w:rsidRPr="00EA6FD7">
        <w:rPr>
          <w:rFonts w:cstheme="minorHAnsi"/>
        </w:rPr>
        <w:t xml:space="preserve">which contributes to </w:t>
      </w:r>
      <w:r w:rsidR="00893241" w:rsidRPr="00EA6FD7">
        <w:rPr>
          <w:rFonts w:cstheme="minorHAnsi"/>
        </w:rPr>
        <w:t>the Department of Social Services</w:t>
      </w:r>
      <w:r w:rsidRPr="00EA6FD7">
        <w:rPr>
          <w:rFonts w:cstheme="minorHAnsi"/>
        </w:rPr>
        <w:t xml:space="preserve"> Outcome </w:t>
      </w:r>
      <w:r w:rsidR="00D6777E" w:rsidRPr="00EA6FD7">
        <w:rPr>
          <w:rFonts w:cstheme="minorHAnsi"/>
        </w:rPr>
        <w:t>1</w:t>
      </w:r>
      <w:r w:rsidRPr="00EA6FD7">
        <w:rPr>
          <w:rFonts w:cstheme="minorHAnsi"/>
        </w:rPr>
        <w:t xml:space="preserve">. The </w:t>
      </w:r>
      <w:r w:rsidR="00895643" w:rsidRPr="00EA6FD7">
        <w:rPr>
          <w:rFonts w:cstheme="minorHAnsi"/>
        </w:rPr>
        <w:t>Department of Social Services</w:t>
      </w:r>
      <w:r w:rsidRPr="00EA6FD7">
        <w:rPr>
          <w:rFonts w:cstheme="minorHAnsi"/>
        </w:rPr>
        <w:t xml:space="preserve"> works with stakeholders to plan and design the grant </w:t>
      </w:r>
      <w:r w:rsidR="00D25C89" w:rsidRPr="00EA6FD7">
        <w:rPr>
          <w:rFonts w:cstheme="minorHAnsi"/>
        </w:rPr>
        <w:t>activity</w:t>
      </w:r>
      <w:r w:rsidRPr="00EA6FD7">
        <w:rPr>
          <w:rFonts w:cstheme="minorHAnsi"/>
        </w:rPr>
        <w:t xml:space="preserve"> according to the </w:t>
      </w:r>
      <w:r w:rsidRPr="00EA6FD7">
        <w:rPr>
          <w:rFonts w:cstheme="minorHAnsi"/>
          <w:i/>
        </w:rPr>
        <w:t>Commonwealth Grants Rules and Guidelines</w:t>
      </w:r>
      <w:r w:rsidRPr="00EA6FD7">
        <w:rPr>
          <w:rFonts w:cstheme="minorHAnsi"/>
        </w:rPr>
        <w:t>.</w:t>
      </w:r>
    </w:p>
    <w:p w:rsidR="00EE2B1C" w:rsidRPr="00942DD8"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The grant opportunity opens</w:t>
      </w:r>
    </w:p>
    <w:p w:rsidR="006C60D2" w:rsidRPr="00EA6FD7" w:rsidRDefault="006C60D2"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 xml:space="preserve">We publish the grant guidelines and advertise on the </w:t>
      </w:r>
      <w:r w:rsidR="00190B80" w:rsidRPr="00EA6FD7">
        <w:rPr>
          <w:rFonts w:cstheme="minorHAnsi"/>
        </w:rPr>
        <w:br/>
      </w:r>
      <w:hyperlink r:id="rId12" w:history="1">
        <w:r w:rsidRPr="00EA6FD7">
          <w:rPr>
            <w:rStyle w:val="Hyperlink"/>
            <w:rFonts w:eastAsia="Times New Roman" w:cstheme="minorHAnsi"/>
          </w:rPr>
          <w:t>GrantConnect</w:t>
        </w:r>
      </w:hyperlink>
      <w:r w:rsidRPr="00EA6FD7">
        <w:rPr>
          <w:rFonts w:cstheme="minorHAnsi"/>
        </w:rPr>
        <w:t xml:space="preserve"> and the </w:t>
      </w:r>
      <w:hyperlink r:id="rId13" w:history="1">
        <w:r w:rsidRPr="00EA6FD7">
          <w:rPr>
            <w:rStyle w:val="Hyperlink"/>
            <w:rFonts w:cstheme="minorHAnsi"/>
          </w:rPr>
          <w:t>Community Grants Hub</w:t>
        </w:r>
      </w:hyperlink>
      <w:r w:rsidRPr="00EA6FD7">
        <w:rPr>
          <w:rFonts w:cstheme="minorHAnsi"/>
        </w:rPr>
        <w:t xml:space="preserve"> websites.</w:t>
      </w:r>
    </w:p>
    <w:p w:rsidR="00EE2B1C" w:rsidRPr="00942DD8" w:rsidRDefault="00EE2B1C" w:rsidP="00187ABB">
      <w:pPr>
        <w:spacing w:before="0" w:after="0" w:line="240" w:lineRule="auto"/>
        <w:jc w:val="center"/>
        <w:rPr>
          <w:rFonts w:ascii="Calibri" w:hAnsi="Calibri" w:cs="Calibri"/>
        </w:rPr>
      </w:pPr>
    </w:p>
    <w:p w:rsidR="00EE2B1C"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You complete and submit a grant application</w:t>
      </w:r>
    </w:p>
    <w:p w:rsidR="009865F7" w:rsidRPr="003B58CC" w:rsidRDefault="009865F7" w:rsidP="003B58C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4"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w:t>
      </w:r>
      <w:r w:rsidR="00A37843">
        <w:t>,</w:t>
      </w:r>
      <w:r w:rsidRPr="004B61BC">
        <w:t xml:space="preserve"> you will be automatic</w:t>
      </w:r>
      <w:r>
        <w:t>ally notified of any changes.</w:t>
      </w:r>
    </w:p>
    <w:p w:rsidR="00EE2B1C"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We assess all grant applications</w:t>
      </w:r>
    </w:p>
    <w:p w:rsidR="002D141F" w:rsidRPr="00EA6FD7" w:rsidRDefault="00A87BEE"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 xml:space="preserve">We assess the applications against eligibility criteria and notify you if you are not eligible.  We then assess </w:t>
      </w:r>
      <w:r w:rsidR="004021F4" w:rsidRPr="00EA6FD7">
        <w:rPr>
          <w:rFonts w:cstheme="minorHAnsi"/>
        </w:rPr>
        <w:t>all eligible</w:t>
      </w:r>
      <w:r w:rsidR="00FE6610" w:rsidRPr="00EA6FD7">
        <w:rPr>
          <w:rFonts w:cstheme="minorHAnsi"/>
        </w:rPr>
        <w:t xml:space="preserve"> </w:t>
      </w:r>
      <w:r w:rsidRPr="00EA6FD7">
        <w:rPr>
          <w:rFonts w:cstheme="minorHAnsi"/>
        </w:rPr>
        <w:t>application</w:t>
      </w:r>
      <w:r w:rsidR="00FE6610" w:rsidRPr="00EA6FD7">
        <w:rPr>
          <w:rFonts w:cstheme="minorHAnsi"/>
        </w:rPr>
        <w:t>s</w:t>
      </w:r>
      <w:r w:rsidRPr="00EA6FD7">
        <w:rPr>
          <w:rFonts w:cstheme="minorHAnsi"/>
        </w:rPr>
        <w:t xml:space="preserve"> against the assessment criteria including an overall consideration of value for money and compare it to other applications.</w:t>
      </w:r>
    </w:p>
    <w:p w:rsidR="002D141F" w:rsidRPr="00942DD8" w:rsidRDefault="002D141F"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We make grant recommendations</w:t>
      </w:r>
    </w:p>
    <w:p w:rsidR="00EE2B1C" w:rsidRPr="00EA6FD7" w:rsidRDefault="00EE2B1C"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 xml:space="preserve">We provide advice to the decision maker on the merits of each application. </w:t>
      </w:r>
    </w:p>
    <w:p w:rsidR="00EE2B1C" w:rsidRPr="00942DD8" w:rsidRDefault="00EE2B1C" w:rsidP="00187ABB">
      <w:pPr>
        <w:spacing w:before="0" w:after="0" w:line="240" w:lineRule="auto"/>
        <w:jc w:val="center"/>
        <w:rPr>
          <w:rFonts w:ascii="Calibri" w:hAnsi="Calibri" w:cs="Calibri"/>
        </w:rPr>
      </w:pPr>
    </w:p>
    <w:p w:rsidR="00EE2B1C" w:rsidRPr="00EA6FD7" w:rsidRDefault="00673040"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Grant d</w:t>
      </w:r>
      <w:r w:rsidR="00EE2B1C" w:rsidRPr="00EA6FD7">
        <w:rPr>
          <w:rFonts w:cstheme="minorHAnsi"/>
          <w:b/>
        </w:rPr>
        <w:t>ecisions are made</w:t>
      </w:r>
    </w:p>
    <w:p w:rsidR="00EE2B1C" w:rsidRPr="00EA6FD7" w:rsidRDefault="00AA42B4"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The decision maker decides</w:t>
      </w:r>
      <w:r w:rsidR="00EE2B1C" w:rsidRPr="00EA6FD7">
        <w:rPr>
          <w:rFonts w:cstheme="minorHAnsi"/>
        </w:rPr>
        <w:t xml:space="preserve"> which grant applications are successful.</w:t>
      </w:r>
    </w:p>
    <w:p w:rsidR="00EE2B1C" w:rsidRPr="00942DD8"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We notify you of the outcome</w:t>
      </w:r>
    </w:p>
    <w:p w:rsidR="00EE2B1C" w:rsidRPr="00EA6FD7" w:rsidRDefault="00AA42B4"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We advise you of the outcome of your application.  We may not notify unsuccessful applicants until grant agreements have been executed with successful applicants.</w:t>
      </w:r>
    </w:p>
    <w:p w:rsidR="00EE2B1C" w:rsidRPr="00942DD8"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 xml:space="preserve">We enter into a </w:t>
      </w:r>
      <w:r w:rsidR="00076D94" w:rsidRPr="00EA6FD7">
        <w:rPr>
          <w:rFonts w:cstheme="minorHAnsi"/>
          <w:b/>
        </w:rPr>
        <w:t>Grant</w:t>
      </w:r>
      <w:r w:rsidRPr="00EA6FD7">
        <w:rPr>
          <w:rFonts w:cstheme="minorHAnsi"/>
          <w:b/>
        </w:rPr>
        <w:t xml:space="preserve"> </w:t>
      </w:r>
      <w:r w:rsidR="00C8129B" w:rsidRPr="00EA6FD7">
        <w:rPr>
          <w:rFonts w:cstheme="minorHAnsi"/>
          <w:b/>
        </w:rPr>
        <w:t>A</w:t>
      </w:r>
      <w:r w:rsidRPr="00EA6FD7">
        <w:rPr>
          <w:rFonts w:cstheme="minorHAnsi"/>
          <w:b/>
        </w:rPr>
        <w:t>greement</w:t>
      </w:r>
      <w:r w:rsidR="00C8129B" w:rsidRPr="00EA6FD7">
        <w:rPr>
          <w:rFonts w:cstheme="minorHAnsi"/>
          <w:b/>
        </w:rPr>
        <w:t xml:space="preserve"> (Letter of </w:t>
      </w:r>
      <w:r w:rsidR="00D9248C">
        <w:rPr>
          <w:rFonts w:cstheme="minorHAnsi"/>
          <w:b/>
        </w:rPr>
        <w:t>Agreement</w:t>
      </w:r>
      <w:r w:rsidR="00C8129B" w:rsidRPr="00EA6FD7">
        <w:rPr>
          <w:rFonts w:cstheme="minorHAnsi"/>
          <w:b/>
        </w:rPr>
        <w:t>)</w:t>
      </w:r>
    </w:p>
    <w:p w:rsidR="00EE2B1C" w:rsidRPr="00EA6FD7" w:rsidRDefault="00C8129B"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A L</w:t>
      </w:r>
      <w:r w:rsidR="00895643" w:rsidRPr="00EA6FD7">
        <w:rPr>
          <w:rFonts w:cstheme="minorHAnsi"/>
        </w:rPr>
        <w:t xml:space="preserve">etter of </w:t>
      </w:r>
      <w:r w:rsidR="00D9248C">
        <w:rPr>
          <w:rFonts w:cstheme="minorHAnsi"/>
        </w:rPr>
        <w:t>Agreement</w:t>
      </w:r>
      <w:r w:rsidR="00D9248C" w:rsidRPr="00EA6FD7">
        <w:rPr>
          <w:rFonts w:cstheme="minorHAnsi"/>
        </w:rPr>
        <w:t xml:space="preserve"> </w:t>
      </w:r>
      <w:r w:rsidR="00895643" w:rsidRPr="00EA6FD7">
        <w:rPr>
          <w:rFonts w:cstheme="minorHAnsi"/>
        </w:rPr>
        <w:t>will be provided to successful applicants</w:t>
      </w:r>
      <w:r w:rsidR="00EE2B1C" w:rsidRPr="00EA6FD7">
        <w:rPr>
          <w:rFonts w:cstheme="minorHAnsi"/>
        </w:rPr>
        <w:t xml:space="preserve">.  </w:t>
      </w:r>
      <w:r w:rsidR="00895643" w:rsidRPr="00EA6FD7">
        <w:rPr>
          <w:rFonts w:cstheme="minorHAnsi"/>
        </w:rPr>
        <w:t>This is a simplified grant agreement setting out the terms and conditions for the grant</w:t>
      </w:r>
      <w:r w:rsidR="00EE2B1C" w:rsidRPr="00EA6FD7">
        <w:rPr>
          <w:rFonts w:cstheme="minorHAnsi"/>
        </w:rPr>
        <w:t xml:space="preserve">. </w:t>
      </w:r>
    </w:p>
    <w:p w:rsidR="00EE2B1C" w:rsidRPr="00942DD8"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lastRenderedPageBreak/>
        <w:t xml:space="preserve">Delivery of grant </w:t>
      </w:r>
    </w:p>
    <w:p w:rsidR="00EE2B1C" w:rsidRPr="00EA6FD7" w:rsidRDefault="00EE2B1C"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 xml:space="preserve">You </w:t>
      </w:r>
      <w:r w:rsidR="00BF69C2">
        <w:rPr>
          <w:rFonts w:cstheme="minorHAnsi"/>
        </w:rPr>
        <w:t xml:space="preserve">will </w:t>
      </w:r>
      <w:r w:rsidRPr="00EA6FD7">
        <w:rPr>
          <w:rFonts w:cstheme="minorHAnsi"/>
        </w:rPr>
        <w:t xml:space="preserve">undertake the grant activity as set out in </w:t>
      </w:r>
      <w:r w:rsidR="00F440D8" w:rsidRPr="00EA6FD7">
        <w:rPr>
          <w:rFonts w:cstheme="minorHAnsi"/>
        </w:rPr>
        <w:t xml:space="preserve">the </w:t>
      </w:r>
      <w:r w:rsidR="00C8129B" w:rsidRPr="00EA6FD7">
        <w:rPr>
          <w:rFonts w:cstheme="minorHAnsi"/>
        </w:rPr>
        <w:t>L</w:t>
      </w:r>
      <w:r w:rsidR="00F440D8" w:rsidRPr="00EA6FD7">
        <w:rPr>
          <w:rFonts w:cstheme="minorHAnsi"/>
        </w:rPr>
        <w:t xml:space="preserve">etter of </w:t>
      </w:r>
      <w:r w:rsidR="00D9248C">
        <w:rPr>
          <w:rFonts w:cstheme="minorHAnsi"/>
        </w:rPr>
        <w:t>Agreement</w:t>
      </w:r>
      <w:r w:rsidRPr="00EA6FD7">
        <w:rPr>
          <w:rFonts w:cstheme="minorHAnsi"/>
        </w:rPr>
        <w:t xml:space="preserve">. </w:t>
      </w:r>
    </w:p>
    <w:p w:rsidR="00EE2B1C" w:rsidRPr="00942DD8" w:rsidRDefault="00EE2B1C" w:rsidP="00187ABB">
      <w:pPr>
        <w:spacing w:before="0" w:after="0" w:line="240" w:lineRule="auto"/>
        <w:jc w:val="center"/>
        <w:rPr>
          <w:rFonts w:ascii="Calibri" w:hAnsi="Calibri" w:cs="Calibri"/>
        </w:rPr>
      </w:pPr>
    </w:p>
    <w:p w:rsidR="00EE2B1C" w:rsidRPr="00EA6FD7" w:rsidRDefault="00EE2B1C" w:rsidP="002A1EF8">
      <w:pPr>
        <w:pBdr>
          <w:top w:val="single" w:sz="2" w:space="1" w:color="auto"/>
          <w:left w:val="single" w:sz="2" w:space="4" w:color="auto"/>
          <w:bottom w:val="single" w:sz="2" w:space="1" w:color="auto"/>
          <w:right w:val="single" w:sz="2" w:space="4" w:color="auto"/>
        </w:pBdr>
        <w:spacing w:before="0" w:after="0" w:line="240" w:lineRule="auto"/>
        <w:jc w:val="center"/>
        <w:rPr>
          <w:rFonts w:cstheme="minorHAnsi"/>
          <w:b/>
        </w:rPr>
      </w:pPr>
      <w:r w:rsidRPr="00EA6FD7">
        <w:rPr>
          <w:rFonts w:cstheme="minorHAnsi"/>
          <w:b/>
        </w:rPr>
        <w:t xml:space="preserve">Evaluation of </w:t>
      </w:r>
      <w:r w:rsidR="001B0457">
        <w:rPr>
          <w:rFonts w:cstheme="minorHAnsi"/>
          <w:b/>
        </w:rPr>
        <w:t>Volunteer Grants 2018</w:t>
      </w:r>
    </w:p>
    <w:p w:rsidR="00EE2B1C" w:rsidRPr="00EA6FD7" w:rsidRDefault="00EE2B1C" w:rsidP="00EA6FD7">
      <w:pPr>
        <w:pBdr>
          <w:top w:val="single" w:sz="2" w:space="1" w:color="auto"/>
          <w:left w:val="single" w:sz="2" w:space="4" w:color="auto"/>
          <w:bottom w:val="single" w:sz="2" w:space="1" w:color="auto"/>
          <w:right w:val="single" w:sz="2" w:space="4" w:color="auto"/>
        </w:pBdr>
        <w:spacing w:after="0" w:line="240" w:lineRule="auto"/>
        <w:jc w:val="center"/>
        <w:rPr>
          <w:rFonts w:cstheme="minorHAnsi"/>
        </w:rPr>
      </w:pPr>
      <w:r w:rsidRPr="00EA6FD7">
        <w:rPr>
          <w:rFonts w:cstheme="minorHAnsi"/>
        </w:rPr>
        <w:t xml:space="preserve">We </w:t>
      </w:r>
      <w:r w:rsidR="00BF69C2">
        <w:rPr>
          <w:rFonts w:cstheme="minorHAnsi"/>
        </w:rPr>
        <w:t xml:space="preserve">will </w:t>
      </w:r>
      <w:r w:rsidRPr="00EA6FD7">
        <w:rPr>
          <w:rFonts w:cstheme="minorHAnsi"/>
        </w:rPr>
        <w:t>evaluate t</w:t>
      </w:r>
      <w:r w:rsidR="00F440D8" w:rsidRPr="00EA6FD7">
        <w:rPr>
          <w:rFonts w:cstheme="minorHAnsi"/>
        </w:rPr>
        <w:t>he Volunteer Grants</w:t>
      </w:r>
      <w:r w:rsidRPr="00EA6FD7">
        <w:rPr>
          <w:rFonts w:cstheme="minorHAnsi"/>
        </w:rPr>
        <w:t xml:space="preserve"> </w:t>
      </w:r>
      <w:r w:rsidR="00F440D8" w:rsidRPr="00EA6FD7">
        <w:rPr>
          <w:rFonts w:cstheme="minorHAnsi"/>
        </w:rPr>
        <w:t>a</w:t>
      </w:r>
      <w:r w:rsidRPr="00EA6FD7">
        <w:rPr>
          <w:rFonts w:cstheme="minorHAnsi"/>
        </w:rPr>
        <w:t xml:space="preserve">s a whole. We base this on information you provide to us and that we collect from various sources. </w:t>
      </w:r>
    </w:p>
    <w:p w:rsidR="00187ABB" w:rsidRDefault="00187ABB">
      <w:pPr>
        <w:suppressAutoHyphens w:val="0"/>
        <w:spacing w:before="0" w:after="120" w:line="440" w:lineRule="atLeast"/>
        <w:rPr>
          <w:rFonts w:asciiTheme="majorHAnsi" w:eastAsiaTheme="majorEastAsia" w:hAnsiTheme="majorHAnsi" w:cstheme="majorBidi"/>
          <w:bCs/>
          <w:sz w:val="32"/>
          <w:szCs w:val="32"/>
        </w:rPr>
      </w:pPr>
      <w:bookmarkStart w:id="4" w:name="_Toc484677032"/>
      <w:bookmarkStart w:id="5" w:name="_Toc467773951"/>
      <w:r>
        <w:rPr>
          <w:sz w:val="32"/>
          <w:szCs w:val="32"/>
        </w:rPr>
        <w:br w:type="page"/>
      </w:r>
    </w:p>
    <w:p w:rsidR="001A0777" w:rsidRPr="00AB579C" w:rsidRDefault="001A0777" w:rsidP="002A1EF8">
      <w:pPr>
        <w:pStyle w:val="Heading2Numbered"/>
        <w:spacing w:before="0" w:after="0" w:line="240" w:lineRule="auto"/>
        <w:ind w:left="567"/>
        <w:rPr>
          <w:color w:val="auto"/>
          <w:sz w:val="32"/>
          <w:szCs w:val="32"/>
        </w:rPr>
      </w:pPr>
      <w:bookmarkStart w:id="6" w:name="_Toc520896157"/>
      <w:r w:rsidRPr="00AB579C">
        <w:rPr>
          <w:color w:val="auto"/>
          <w:sz w:val="32"/>
          <w:szCs w:val="32"/>
        </w:rPr>
        <w:lastRenderedPageBreak/>
        <w:t>Role of the Community Grants Hub</w:t>
      </w:r>
      <w:bookmarkEnd w:id="4"/>
      <w:bookmarkEnd w:id="6"/>
    </w:p>
    <w:p w:rsidR="002A1EF8" w:rsidRDefault="002A1EF8" w:rsidP="002A1EF8">
      <w:pPr>
        <w:spacing w:before="0" w:after="0" w:line="240" w:lineRule="auto"/>
      </w:pPr>
    </w:p>
    <w:p w:rsidR="001A0777" w:rsidRPr="00EA6FD7" w:rsidRDefault="00D268E6" w:rsidP="002A1EF8">
      <w:pPr>
        <w:spacing w:before="0" w:after="0" w:line="240" w:lineRule="auto"/>
        <w:rPr>
          <w:rStyle w:val="highlightedtextChar"/>
          <w:rFonts w:cstheme="minorHAnsi"/>
          <w:b w:val="0"/>
          <w:color w:val="auto"/>
        </w:rPr>
      </w:pPr>
      <w:r w:rsidRPr="00EA6FD7">
        <w:rPr>
          <w:rFonts w:cstheme="minorHAnsi"/>
        </w:rPr>
        <w:t>This grant opportunity will be administered by the Commun</w:t>
      </w:r>
      <w:r w:rsidR="00F440D8" w:rsidRPr="00EA6FD7">
        <w:rPr>
          <w:rFonts w:cstheme="minorHAnsi"/>
        </w:rPr>
        <w:t>ity Grants Hub</w:t>
      </w:r>
      <w:r w:rsidR="000E4C7E" w:rsidRPr="00EA6FD7">
        <w:rPr>
          <w:rFonts w:cstheme="minorHAnsi"/>
        </w:rPr>
        <w:t xml:space="preserve"> (the Hub)</w:t>
      </w:r>
      <w:r w:rsidR="00F440D8" w:rsidRPr="00EA6FD7">
        <w:rPr>
          <w:rFonts w:cstheme="minorHAnsi"/>
        </w:rPr>
        <w:t xml:space="preserve"> on behalf of </w:t>
      </w:r>
      <w:r w:rsidR="00506B1C" w:rsidRPr="00EA6FD7">
        <w:rPr>
          <w:rFonts w:cstheme="minorHAnsi"/>
        </w:rPr>
        <w:t>t</w:t>
      </w:r>
      <w:r w:rsidR="00F440D8" w:rsidRPr="00EA6FD7">
        <w:rPr>
          <w:rFonts w:cstheme="minorHAnsi"/>
        </w:rPr>
        <w:t>he Department of Social Services</w:t>
      </w:r>
      <w:r w:rsidR="00186E42" w:rsidRPr="00EA6FD7">
        <w:rPr>
          <w:rStyle w:val="highlightedtextChar"/>
          <w:rFonts w:cstheme="minorHAnsi"/>
          <w:color w:val="auto"/>
        </w:rPr>
        <w:t xml:space="preserve"> </w:t>
      </w:r>
      <w:r w:rsidR="00A21EAD" w:rsidRPr="00EA6FD7">
        <w:rPr>
          <w:rStyle w:val="highlightedtextChar"/>
          <w:rFonts w:cstheme="minorHAnsi"/>
          <w:b w:val="0"/>
          <w:color w:val="auto"/>
        </w:rPr>
        <w:t xml:space="preserve">(DSS) </w:t>
      </w:r>
      <w:r w:rsidR="00186E42" w:rsidRPr="00EA6FD7">
        <w:rPr>
          <w:rFonts w:cstheme="minorHAnsi"/>
        </w:rPr>
        <w:t>under</w:t>
      </w:r>
      <w:r w:rsidR="00186E42" w:rsidRPr="00EA6FD7">
        <w:rPr>
          <w:rStyle w:val="highlightedtextChar"/>
          <w:rFonts w:cstheme="minorHAnsi"/>
          <w:color w:val="auto"/>
        </w:rPr>
        <w:t xml:space="preserve"> </w:t>
      </w:r>
      <w:r w:rsidR="00186E42" w:rsidRPr="00EA6FD7">
        <w:rPr>
          <w:rStyle w:val="highlightedtextChar"/>
          <w:rFonts w:cstheme="minorHAnsi"/>
          <w:b w:val="0"/>
          <w:color w:val="auto"/>
        </w:rPr>
        <w:t>a Whole of Australian Government initiative to streamline grant processes across agencies.</w:t>
      </w:r>
    </w:p>
    <w:p w:rsidR="002A1EF8" w:rsidRPr="00C8129B" w:rsidRDefault="002A1EF8" w:rsidP="002A1EF8">
      <w:pPr>
        <w:spacing w:before="0" w:after="0" w:line="240" w:lineRule="auto"/>
      </w:pPr>
    </w:p>
    <w:p w:rsidR="00045933" w:rsidRPr="00AB579C" w:rsidRDefault="00045933" w:rsidP="00AB579C">
      <w:pPr>
        <w:pStyle w:val="Heading2Numbered"/>
        <w:spacing w:before="0" w:after="0" w:line="240" w:lineRule="auto"/>
        <w:ind w:left="567"/>
        <w:rPr>
          <w:color w:val="auto"/>
          <w:sz w:val="32"/>
          <w:szCs w:val="32"/>
        </w:rPr>
      </w:pPr>
      <w:bookmarkStart w:id="7" w:name="_Toc520896158"/>
      <w:r w:rsidRPr="00AB579C">
        <w:rPr>
          <w:color w:val="auto"/>
          <w:sz w:val="32"/>
          <w:szCs w:val="32"/>
        </w:rPr>
        <w:t xml:space="preserve">About the </w:t>
      </w:r>
      <w:r w:rsidR="00F440D8" w:rsidRPr="00AB579C">
        <w:rPr>
          <w:color w:val="auto"/>
          <w:sz w:val="32"/>
          <w:szCs w:val="32"/>
        </w:rPr>
        <w:t>Volunteer G</w:t>
      </w:r>
      <w:r w:rsidRPr="00AB579C">
        <w:rPr>
          <w:color w:val="auto"/>
          <w:sz w:val="32"/>
          <w:szCs w:val="32"/>
        </w:rPr>
        <w:t>rant</w:t>
      </w:r>
      <w:r w:rsidR="00AB579C">
        <w:rPr>
          <w:color w:val="auto"/>
          <w:sz w:val="32"/>
          <w:szCs w:val="32"/>
        </w:rPr>
        <w:t>s</w:t>
      </w:r>
      <w:r w:rsidRPr="00AB579C">
        <w:rPr>
          <w:color w:val="auto"/>
          <w:sz w:val="32"/>
          <w:szCs w:val="32"/>
        </w:rPr>
        <w:t xml:space="preserve"> </w:t>
      </w:r>
      <w:bookmarkEnd w:id="5"/>
      <w:r w:rsidR="00AB579C">
        <w:rPr>
          <w:color w:val="auto"/>
          <w:sz w:val="32"/>
          <w:szCs w:val="32"/>
        </w:rPr>
        <w:t>Activity</w:t>
      </w:r>
      <w:bookmarkEnd w:id="7"/>
    </w:p>
    <w:p w:rsidR="002A1EF8" w:rsidRPr="00D6777E" w:rsidRDefault="002A1EF8" w:rsidP="002A1EF8">
      <w:pPr>
        <w:tabs>
          <w:tab w:val="left" w:pos="720"/>
        </w:tabs>
        <w:autoSpaceDE w:val="0"/>
        <w:autoSpaceDN w:val="0"/>
        <w:adjustRightInd w:val="0"/>
        <w:spacing w:before="0" w:after="0" w:line="240" w:lineRule="auto"/>
        <w:rPr>
          <w:rFonts w:ascii="Calibri" w:hAnsi="Calibri" w:cs="Calibri"/>
          <w:lang w:eastAsia="en-AU"/>
        </w:rPr>
      </w:pPr>
    </w:p>
    <w:p w:rsidR="00D6777E" w:rsidRPr="00EA6FD7" w:rsidRDefault="00D6777E" w:rsidP="00D6777E">
      <w:pPr>
        <w:spacing w:before="0" w:after="0" w:line="240" w:lineRule="auto"/>
        <w:rPr>
          <w:rFonts w:cstheme="minorHAnsi"/>
        </w:rPr>
      </w:pPr>
      <w:r w:rsidRPr="00EA6FD7">
        <w:rPr>
          <w:rFonts w:cstheme="minorHAnsi"/>
        </w:rPr>
        <w:t xml:space="preserve">The Volunteer Grants Activity is an element of the </w:t>
      </w:r>
      <w:r w:rsidRPr="00EA6FD7">
        <w:rPr>
          <w:rFonts w:cstheme="minorHAnsi"/>
          <w:u w:color="0070C0"/>
        </w:rPr>
        <w:t xml:space="preserve">Families and Communities Program. </w:t>
      </w:r>
      <w:r w:rsidR="00EA6FD7">
        <w:rPr>
          <w:rFonts w:cstheme="minorHAnsi"/>
        </w:rPr>
        <w:br/>
      </w:r>
      <w:r w:rsidRPr="00EA6FD7">
        <w:rPr>
          <w:rFonts w:cstheme="minorHAnsi"/>
        </w:rPr>
        <w:t>The Families and Communities Program aims to strengthen relationships, improve well</w:t>
      </w:r>
      <w:r w:rsidRPr="00EA6FD7">
        <w:rPr>
          <w:rFonts w:cstheme="minorHAnsi"/>
        </w:rPr>
        <w:noBreakHyphen/>
        <w:t>being of children and young people, reduce the cost of family breakdown, strengthen family and community functioning and facilitate the settlement of migrants and humanitarian entrants in the community.</w:t>
      </w:r>
    </w:p>
    <w:p w:rsidR="00D6777E" w:rsidRPr="00EA6FD7" w:rsidRDefault="00D6777E" w:rsidP="00AB579C">
      <w:pPr>
        <w:spacing w:before="0" w:after="0" w:line="240" w:lineRule="auto"/>
        <w:rPr>
          <w:rFonts w:cstheme="minorHAnsi"/>
        </w:rPr>
      </w:pPr>
    </w:p>
    <w:p w:rsidR="00261E79" w:rsidRPr="00EA6FD7" w:rsidRDefault="00264B4F" w:rsidP="005225D7">
      <w:pPr>
        <w:spacing w:before="0" w:after="0" w:line="240" w:lineRule="auto"/>
        <w:rPr>
          <w:rFonts w:cstheme="minorHAnsi"/>
        </w:rPr>
      </w:pPr>
      <w:r w:rsidRPr="00EA6FD7">
        <w:rPr>
          <w:rFonts w:cstheme="minorHAnsi"/>
        </w:rPr>
        <w:t xml:space="preserve">Volunteer Grants </w:t>
      </w:r>
      <w:r w:rsidR="00B7791C" w:rsidRPr="00EA6FD7">
        <w:rPr>
          <w:rFonts w:cstheme="minorHAnsi"/>
        </w:rPr>
        <w:t>aim to support the effo</w:t>
      </w:r>
      <w:r w:rsidR="00F955A3">
        <w:rPr>
          <w:rFonts w:cstheme="minorHAnsi"/>
        </w:rPr>
        <w:t xml:space="preserve">rts of Australia’s volunteers. </w:t>
      </w:r>
      <w:r w:rsidRPr="00EA6FD7">
        <w:rPr>
          <w:rFonts w:cstheme="minorHAnsi"/>
        </w:rPr>
        <w:t>The grants</w:t>
      </w:r>
      <w:r w:rsidR="00B7791C" w:rsidRPr="00EA6FD7">
        <w:rPr>
          <w:rFonts w:cstheme="minorHAnsi"/>
        </w:rPr>
        <w:t xml:space="preserve"> provide small amounts of money that organisations and community groups can</w:t>
      </w:r>
      <w:r w:rsidR="00F955A3">
        <w:rPr>
          <w:rFonts w:cstheme="minorHAnsi"/>
        </w:rPr>
        <w:t xml:space="preserve"> use to help their volunteers. </w:t>
      </w:r>
      <w:r w:rsidRPr="00EA6FD7">
        <w:rPr>
          <w:rFonts w:cstheme="minorHAnsi"/>
        </w:rPr>
        <w:t>The grants form</w:t>
      </w:r>
      <w:r w:rsidR="00B7791C" w:rsidRPr="00EA6FD7">
        <w:rPr>
          <w:rFonts w:cstheme="minorHAnsi"/>
        </w:rPr>
        <w:t xml:space="preserve"> part of the Government’s work to support the volunteers who help disadvantaged Australian communities and encourage inclusion of vulnerable people in community life.</w:t>
      </w:r>
    </w:p>
    <w:p w:rsidR="00FE6610" w:rsidRPr="00D6777E" w:rsidRDefault="00FE6610" w:rsidP="005225D7">
      <w:pPr>
        <w:spacing w:before="0" w:after="0" w:line="240" w:lineRule="auto"/>
        <w:rPr>
          <w:rFonts w:ascii="Calibri" w:hAnsi="Calibri" w:cs="Calibri"/>
        </w:rPr>
      </w:pPr>
    </w:p>
    <w:p w:rsidR="00045933" w:rsidRPr="00AB579C" w:rsidRDefault="00045933" w:rsidP="00AB579C">
      <w:pPr>
        <w:pStyle w:val="Heading2Numbered"/>
        <w:spacing w:before="0" w:after="0" w:line="240" w:lineRule="auto"/>
        <w:ind w:left="567"/>
        <w:rPr>
          <w:color w:val="auto"/>
          <w:sz w:val="32"/>
          <w:szCs w:val="32"/>
        </w:rPr>
      </w:pPr>
      <w:bookmarkStart w:id="8" w:name="_Toc467773952"/>
      <w:bookmarkStart w:id="9" w:name="_Toc520896159"/>
      <w:r w:rsidRPr="00AB579C">
        <w:rPr>
          <w:color w:val="auto"/>
          <w:sz w:val="32"/>
          <w:szCs w:val="32"/>
        </w:rPr>
        <w:t xml:space="preserve">About </w:t>
      </w:r>
      <w:bookmarkEnd w:id="8"/>
      <w:r w:rsidR="00AB579C" w:rsidRPr="00AB579C">
        <w:rPr>
          <w:color w:val="auto"/>
          <w:sz w:val="32"/>
          <w:szCs w:val="32"/>
        </w:rPr>
        <w:t>Volunteer</w:t>
      </w:r>
      <w:r w:rsidR="00E00D50" w:rsidRPr="00AB579C">
        <w:rPr>
          <w:color w:val="auto"/>
          <w:sz w:val="32"/>
          <w:szCs w:val="32"/>
        </w:rPr>
        <w:t xml:space="preserve"> Grants</w:t>
      </w:r>
      <w:r w:rsidR="00913835">
        <w:rPr>
          <w:color w:val="auto"/>
          <w:sz w:val="32"/>
          <w:szCs w:val="32"/>
        </w:rPr>
        <w:t xml:space="preserve"> 2018</w:t>
      </w:r>
      <w:bookmarkEnd w:id="9"/>
    </w:p>
    <w:p w:rsidR="00076D94" w:rsidRDefault="00076D94" w:rsidP="002A1EF8">
      <w:pPr>
        <w:spacing w:before="0" w:after="0" w:line="240" w:lineRule="auto"/>
        <w:rPr>
          <w:rFonts w:ascii="Calibri" w:hAnsi="Calibri" w:cs="Calibri"/>
        </w:rPr>
      </w:pPr>
      <w:bookmarkStart w:id="10" w:name="_Ref421783365"/>
    </w:p>
    <w:p w:rsidR="007A51FD" w:rsidRPr="00EA6FD7" w:rsidRDefault="007A51FD" w:rsidP="00F955A3">
      <w:pPr>
        <w:spacing w:before="0" w:after="0" w:line="240" w:lineRule="auto"/>
        <w:rPr>
          <w:rFonts w:asciiTheme="majorHAnsi" w:hAnsiTheme="majorHAnsi" w:cstheme="majorHAnsi"/>
        </w:rPr>
      </w:pPr>
      <w:r w:rsidRPr="00EA6FD7">
        <w:rPr>
          <w:rFonts w:asciiTheme="majorHAnsi" w:hAnsiTheme="majorHAnsi" w:cstheme="majorHAnsi"/>
        </w:rPr>
        <w:t>This document sets out:</w:t>
      </w:r>
    </w:p>
    <w:p w:rsidR="007A51FD" w:rsidRPr="00EA6FD7" w:rsidRDefault="007A51FD" w:rsidP="00F955A3">
      <w:pPr>
        <w:pStyle w:val="ListParagraph"/>
        <w:numPr>
          <w:ilvl w:val="0"/>
          <w:numId w:val="39"/>
        </w:numPr>
        <w:spacing w:after="0" w:line="240" w:lineRule="auto"/>
        <w:ind w:left="426"/>
        <w:rPr>
          <w:rFonts w:asciiTheme="majorHAnsi" w:hAnsiTheme="majorHAnsi" w:cstheme="majorHAnsi"/>
        </w:rPr>
      </w:pPr>
      <w:r w:rsidRPr="00EA6FD7">
        <w:rPr>
          <w:rFonts w:asciiTheme="majorHAnsi" w:hAnsiTheme="majorHAnsi" w:cstheme="majorHAnsi"/>
        </w:rPr>
        <w:t xml:space="preserve">the purpose of </w:t>
      </w:r>
      <w:r w:rsidR="00AA42B4" w:rsidRPr="00EA6FD7">
        <w:rPr>
          <w:rFonts w:asciiTheme="majorHAnsi" w:hAnsiTheme="majorHAnsi" w:cstheme="majorHAnsi"/>
        </w:rPr>
        <w:t>Volunteer Grants</w:t>
      </w:r>
      <w:r w:rsidR="00C8129B" w:rsidRPr="00EA6FD7">
        <w:rPr>
          <w:rFonts w:asciiTheme="majorHAnsi" w:hAnsiTheme="majorHAnsi" w:cstheme="majorHAnsi"/>
        </w:rPr>
        <w:t>;</w:t>
      </w:r>
    </w:p>
    <w:p w:rsidR="007A51FD" w:rsidRPr="00EA6FD7" w:rsidRDefault="007A51FD" w:rsidP="00F955A3">
      <w:pPr>
        <w:pStyle w:val="ListParagraph"/>
        <w:numPr>
          <w:ilvl w:val="0"/>
          <w:numId w:val="39"/>
        </w:numPr>
        <w:spacing w:after="0" w:line="240" w:lineRule="auto"/>
        <w:ind w:left="426"/>
        <w:rPr>
          <w:rFonts w:asciiTheme="majorHAnsi" w:hAnsiTheme="majorHAnsi" w:cstheme="majorHAnsi"/>
        </w:rPr>
      </w:pPr>
      <w:r w:rsidRPr="00EA6FD7">
        <w:rPr>
          <w:rFonts w:asciiTheme="majorHAnsi" w:hAnsiTheme="majorHAnsi" w:cstheme="majorHAnsi"/>
        </w:rPr>
        <w:t>the eligibility and assessment criteria</w:t>
      </w:r>
      <w:r w:rsidR="00C8129B" w:rsidRPr="00EA6FD7">
        <w:rPr>
          <w:rFonts w:asciiTheme="majorHAnsi" w:hAnsiTheme="majorHAnsi" w:cstheme="majorHAnsi"/>
        </w:rPr>
        <w:t>;</w:t>
      </w:r>
      <w:r w:rsidR="001200D4" w:rsidRPr="00EA6FD7">
        <w:rPr>
          <w:rFonts w:asciiTheme="majorHAnsi" w:hAnsiTheme="majorHAnsi" w:cstheme="majorHAnsi"/>
        </w:rPr>
        <w:t xml:space="preserve"> and</w:t>
      </w:r>
    </w:p>
    <w:p w:rsidR="007A51FD" w:rsidRPr="00EA6FD7" w:rsidRDefault="007A51FD" w:rsidP="00F955A3">
      <w:pPr>
        <w:pStyle w:val="ListParagraph"/>
        <w:numPr>
          <w:ilvl w:val="0"/>
          <w:numId w:val="39"/>
        </w:numPr>
        <w:spacing w:after="0" w:line="240" w:lineRule="auto"/>
        <w:ind w:left="426"/>
        <w:rPr>
          <w:rFonts w:asciiTheme="majorHAnsi" w:hAnsiTheme="majorHAnsi" w:cstheme="majorHAnsi"/>
        </w:rPr>
      </w:pPr>
      <w:r w:rsidRPr="00EA6FD7">
        <w:rPr>
          <w:rFonts w:asciiTheme="majorHAnsi" w:hAnsiTheme="majorHAnsi" w:cstheme="majorHAnsi"/>
        </w:rPr>
        <w:t xml:space="preserve">responsibilities and expectations in relation to the opportunity. </w:t>
      </w:r>
    </w:p>
    <w:p w:rsidR="007A51FD" w:rsidRPr="00C8129B" w:rsidRDefault="007A51FD" w:rsidP="002A1EF8">
      <w:pPr>
        <w:pStyle w:val="NoSpacing"/>
        <w:rPr>
          <w:rFonts w:asciiTheme="majorHAnsi" w:hAnsiTheme="majorHAnsi" w:cstheme="majorHAnsi"/>
        </w:rPr>
      </w:pPr>
    </w:p>
    <w:p w:rsidR="007A51FD" w:rsidRPr="00C8129B" w:rsidRDefault="007A51FD" w:rsidP="002A1EF8">
      <w:pPr>
        <w:pStyle w:val="NoSpacing"/>
        <w:rPr>
          <w:rFonts w:asciiTheme="majorHAnsi" w:hAnsiTheme="majorHAnsi" w:cstheme="majorHAnsi"/>
          <w:b/>
        </w:rPr>
      </w:pPr>
      <w:r w:rsidRPr="00C8129B">
        <w:rPr>
          <w:rFonts w:asciiTheme="majorHAnsi" w:hAnsiTheme="majorHAnsi" w:cstheme="majorHAnsi"/>
          <w:b/>
        </w:rPr>
        <w:t xml:space="preserve">You must read this document before filling out an application. </w:t>
      </w:r>
    </w:p>
    <w:p w:rsidR="007A51FD" w:rsidRPr="00C8129B" w:rsidRDefault="007A51FD" w:rsidP="002A1EF8">
      <w:pPr>
        <w:pStyle w:val="Default"/>
        <w:rPr>
          <w:rFonts w:asciiTheme="minorHAnsi" w:hAnsiTheme="minorHAnsi"/>
          <w:color w:val="auto"/>
          <w:sz w:val="22"/>
          <w:szCs w:val="22"/>
        </w:rPr>
      </w:pPr>
    </w:p>
    <w:p w:rsidR="00C8129B" w:rsidRPr="00EA6FD7" w:rsidRDefault="007A51FD" w:rsidP="002A1EF8">
      <w:pPr>
        <w:pStyle w:val="Default"/>
        <w:rPr>
          <w:rFonts w:asciiTheme="minorHAnsi" w:hAnsiTheme="minorHAnsi" w:cstheme="minorHAnsi"/>
          <w:color w:val="auto"/>
          <w:sz w:val="22"/>
          <w:szCs w:val="22"/>
        </w:rPr>
      </w:pPr>
      <w:r w:rsidRPr="00EA6FD7">
        <w:rPr>
          <w:rFonts w:asciiTheme="minorHAnsi" w:hAnsiTheme="minorHAnsi" w:cstheme="minorHAnsi"/>
          <w:color w:val="auto"/>
          <w:sz w:val="22"/>
          <w:szCs w:val="22"/>
        </w:rPr>
        <w:t>Applications will be assessed on how well they meet the priorities</w:t>
      </w:r>
      <w:r w:rsidR="003D34ED">
        <w:rPr>
          <w:rFonts w:asciiTheme="minorHAnsi" w:hAnsiTheme="minorHAnsi" w:cstheme="minorHAnsi"/>
          <w:color w:val="auto"/>
          <w:sz w:val="22"/>
          <w:szCs w:val="22"/>
        </w:rPr>
        <w:t xml:space="preserve"> as identified in section 5 – Assessment </w:t>
      </w:r>
      <w:r w:rsidR="0020001C">
        <w:rPr>
          <w:rFonts w:asciiTheme="minorHAnsi" w:hAnsiTheme="minorHAnsi" w:cstheme="minorHAnsi"/>
          <w:color w:val="auto"/>
          <w:sz w:val="22"/>
          <w:szCs w:val="22"/>
        </w:rPr>
        <w:t>Criteria</w:t>
      </w:r>
      <w:r w:rsidRPr="00EA6FD7">
        <w:rPr>
          <w:rFonts w:asciiTheme="minorHAnsi" w:hAnsiTheme="minorHAnsi" w:cstheme="minorHAnsi"/>
          <w:color w:val="auto"/>
          <w:sz w:val="22"/>
          <w:szCs w:val="22"/>
        </w:rPr>
        <w:t xml:space="preserve"> for </w:t>
      </w:r>
      <w:r w:rsidR="001B0457">
        <w:rPr>
          <w:rFonts w:asciiTheme="minorHAnsi" w:hAnsiTheme="minorHAnsi" w:cstheme="minorHAnsi"/>
          <w:color w:val="auto"/>
          <w:sz w:val="22"/>
          <w:szCs w:val="22"/>
        </w:rPr>
        <w:t>Volunteer Grants 2018</w:t>
      </w:r>
      <w:r w:rsidRPr="00EA6FD7">
        <w:rPr>
          <w:rFonts w:asciiTheme="minorHAnsi" w:hAnsiTheme="minorHAnsi" w:cstheme="minorHAnsi"/>
          <w:color w:val="auto"/>
          <w:sz w:val="22"/>
          <w:szCs w:val="22"/>
        </w:rPr>
        <w:t>. These priorities are very important, but meeting them does not guarantee that your application will succeed.</w:t>
      </w:r>
    </w:p>
    <w:p w:rsidR="00C8129B" w:rsidRPr="00B940EC" w:rsidRDefault="00C8129B" w:rsidP="002A1EF8">
      <w:pPr>
        <w:pStyle w:val="Default"/>
        <w:rPr>
          <w:rFonts w:ascii="Calibri" w:hAnsi="Calibri" w:cs="Calibri"/>
          <w:color w:val="auto"/>
          <w:sz w:val="22"/>
          <w:szCs w:val="22"/>
        </w:rPr>
      </w:pPr>
    </w:p>
    <w:p w:rsidR="00045933" w:rsidRPr="00AB579C" w:rsidRDefault="006A2A18" w:rsidP="002A1EF8">
      <w:pPr>
        <w:pStyle w:val="Heading2Numbered"/>
        <w:spacing w:before="0" w:after="0" w:line="240" w:lineRule="auto"/>
        <w:ind w:left="567"/>
        <w:rPr>
          <w:color w:val="auto"/>
          <w:sz w:val="32"/>
          <w:szCs w:val="32"/>
        </w:rPr>
      </w:pPr>
      <w:bookmarkStart w:id="11" w:name="_Toc461105052"/>
      <w:bookmarkStart w:id="12" w:name="_Toc520896160"/>
      <w:bookmarkEnd w:id="11"/>
      <w:r>
        <w:rPr>
          <w:color w:val="auto"/>
          <w:sz w:val="32"/>
          <w:szCs w:val="32"/>
        </w:rPr>
        <w:t>What types of activities will be funded</w:t>
      </w:r>
      <w:bookmarkEnd w:id="12"/>
      <w:r w:rsidR="00045933" w:rsidRPr="00AB579C">
        <w:rPr>
          <w:color w:val="auto"/>
          <w:sz w:val="32"/>
          <w:szCs w:val="32"/>
        </w:rPr>
        <w:t xml:space="preserve"> </w:t>
      </w:r>
      <w:bookmarkEnd w:id="10"/>
    </w:p>
    <w:p w:rsidR="00227117" w:rsidRDefault="00227117" w:rsidP="002A1EF8">
      <w:pPr>
        <w:spacing w:before="0" w:after="0" w:line="240" w:lineRule="auto"/>
        <w:rPr>
          <w:rFonts w:ascii="Calibri" w:hAnsi="Calibri" w:cs="Calibri"/>
        </w:rPr>
      </w:pPr>
      <w:bookmarkStart w:id="13" w:name="_Toc467773954"/>
    </w:p>
    <w:p w:rsidR="00F955A3" w:rsidRDefault="00D83CC4" w:rsidP="002A1EF8">
      <w:pPr>
        <w:spacing w:before="0" w:after="0" w:line="240" w:lineRule="auto"/>
        <w:rPr>
          <w:rFonts w:cstheme="minorHAnsi"/>
        </w:rPr>
      </w:pPr>
      <w:r w:rsidRPr="00F955A3">
        <w:rPr>
          <w:rFonts w:cstheme="minorHAnsi"/>
        </w:rPr>
        <w:t xml:space="preserve">The </w:t>
      </w:r>
      <w:r w:rsidR="001B0457">
        <w:rPr>
          <w:rFonts w:cstheme="minorHAnsi"/>
        </w:rPr>
        <w:t>Volunteer Grants 2018</w:t>
      </w:r>
      <w:r w:rsidR="007A51FD" w:rsidRPr="00F955A3">
        <w:rPr>
          <w:rFonts w:cstheme="minorHAnsi"/>
        </w:rPr>
        <w:t xml:space="preserve"> </w:t>
      </w:r>
      <w:r w:rsidRPr="00F955A3">
        <w:rPr>
          <w:rFonts w:cstheme="minorHAnsi"/>
        </w:rPr>
        <w:t xml:space="preserve">funding round </w:t>
      </w:r>
      <w:r w:rsidR="002A7391" w:rsidRPr="00F955A3">
        <w:rPr>
          <w:rFonts w:cstheme="minorHAnsi"/>
        </w:rPr>
        <w:t xml:space="preserve">will </w:t>
      </w:r>
      <w:r w:rsidR="007A51FD" w:rsidRPr="00F955A3">
        <w:rPr>
          <w:rFonts w:cstheme="minorHAnsi"/>
        </w:rPr>
        <w:t xml:space="preserve">provide funding of between $1,000 and $5,000 to eligible </w:t>
      </w:r>
      <w:r w:rsidR="00FE6610" w:rsidRPr="00F955A3">
        <w:rPr>
          <w:rFonts w:cstheme="minorHAnsi"/>
        </w:rPr>
        <w:t xml:space="preserve">individuals and </w:t>
      </w:r>
      <w:r w:rsidR="007A51FD" w:rsidRPr="00F955A3">
        <w:rPr>
          <w:rFonts w:cstheme="minorHAnsi"/>
        </w:rPr>
        <w:t>not-for-profit community organisations</w:t>
      </w:r>
      <w:r w:rsidR="00705B3C" w:rsidRPr="00F955A3">
        <w:rPr>
          <w:rFonts w:cstheme="minorHAnsi"/>
        </w:rPr>
        <w:t xml:space="preserve">.  This funding is to be used </w:t>
      </w:r>
      <w:r w:rsidR="007A51FD" w:rsidRPr="00F955A3">
        <w:rPr>
          <w:rFonts w:cstheme="minorHAnsi"/>
        </w:rPr>
        <w:t>to</w:t>
      </w:r>
      <w:r w:rsidR="00F955A3">
        <w:rPr>
          <w:rFonts w:cstheme="minorHAnsi"/>
        </w:rPr>
        <w:t>:</w:t>
      </w:r>
      <w:r w:rsidR="007A51FD" w:rsidRPr="00F955A3">
        <w:rPr>
          <w:rFonts w:cstheme="minorHAnsi"/>
        </w:rPr>
        <w:t xml:space="preserve"> </w:t>
      </w:r>
    </w:p>
    <w:p w:rsidR="00F955A3" w:rsidRDefault="007A51FD" w:rsidP="00F955A3">
      <w:pPr>
        <w:pStyle w:val="ListParagraph"/>
        <w:numPr>
          <w:ilvl w:val="0"/>
          <w:numId w:val="39"/>
        </w:numPr>
        <w:spacing w:after="0" w:line="240" w:lineRule="auto"/>
        <w:ind w:left="425" w:hanging="357"/>
        <w:rPr>
          <w:rFonts w:asciiTheme="minorHAnsi" w:hAnsiTheme="minorHAnsi" w:cstheme="minorHAnsi"/>
        </w:rPr>
      </w:pPr>
      <w:r w:rsidRPr="00F955A3">
        <w:rPr>
          <w:rFonts w:asciiTheme="minorHAnsi" w:hAnsiTheme="minorHAnsi" w:cstheme="minorHAnsi"/>
        </w:rPr>
        <w:t xml:space="preserve">purchase </w:t>
      </w:r>
      <w:r w:rsidR="00D83CC4" w:rsidRPr="00F955A3">
        <w:rPr>
          <w:rFonts w:asciiTheme="minorHAnsi" w:hAnsiTheme="minorHAnsi" w:cstheme="minorHAnsi"/>
        </w:rPr>
        <w:t xml:space="preserve">eligible </w:t>
      </w:r>
      <w:r w:rsidRPr="00F955A3">
        <w:rPr>
          <w:rFonts w:asciiTheme="minorHAnsi" w:hAnsiTheme="minorHAnsi" w:cstheme="minorHAnsi"/>
        </w:rPr>
        <w:t>small equipment items for use by volunteers</w:t>
      </w:r>
      <w:r w:rsidR="00F955A3">
        <w:rPr>
          <w:rFonts w:asciiTheme="minorHAnsi" w:hAnsiTheme="minorHAnsi" w:cstheme="minorHAnsi"/>
        </w:rPr>
        <w:t>;</w:t>
      </w:r>
    </w:p>
    <w:p w:rsidR="00F955A3" w:rsidRDefault="007A51FD" w:rsidP="00F955A3">
      <w:pPr>
        <w:pStyle w:val="ListParagraph"/>
        <w:numPr>
          <w:ilvl w:val="0"/>
          <w:numId w:val="39"/>
        </w:numPr>
        <w:spacing w:after="0" w:line="240" w:lineRule="auto"/>
        <w:ind w:left="425" w:hanging="357"/>
        <w:rPr>
          <w:rFonts w:asciiTheme="minorHAnsi" w:hAnsiTheme="minorHAnsi" w:cstheme="minorHAnsi"/>
        </w:rPr>
      </w:pPr>
      <w:r w:rsidRPr="00F955A3">
        <w:rPr>
          <w:rFonts w:asciiTheme="minorHAnsi" w:hAnsiTheme="minorHAnsi" w:cstheme="minorHAnsi"/>
        </w:rPr>
        <w:t>contribute to volunteers’ fuel costs</w:t>
      </w:r>
      <w:r w:rsidR="00F955A3">
        <w:rPr>
          <w:rFonts w:asciiTheme="minorHAnsi" w:hAnsiTheme="minorHAnsi" w:cstheme="minorHAnsi"/>
        </w:rPr>
        <w:t>;</w:t>
      </w:r>
    </w:p>
    <w:p w:rsidR="00F955A3" w:rsidRDefault="00F955A3" w:rsidP="00F955A3">
      <w:pPr>
        <w:pStyle w:val="ListParagraph"/>
        <w:numPr>
          <w:ilvl w:val="0"/>
          <w:numId w:val="39"/>
        </w:numPr>
        <w:spacing w:after="0" w:line="240" w:lineRule="auto"/>
        <w:ind w:left="425" w:hanging="357"/>
        <w:rPr>
          <w:rFonts w:asciiTheme="minorHAnsi" w:hAnsiTheme="minorHAnsi" w:cstheme="minorHAnsi"/>
        </w:rPr>
      </w:pPr>
      <w:r>
        <w:rPr>
          <w:rFonts w:asciiTheme="minorHAnsi" w:hAnsiTheme="minorHAnsi" w:cstheme="minorHAnsi"/>
        </w:rPr>
        <w:t xml:space="preserve">contribute to </w:t>
      </w:r>
      <w:r w:rsidR="007A51FD" w:rsidRPr="00F955A3">
        <w:rPr>
          <w:rFonts w:asciiTheme="minorHAnsi" w:hAnsiTheme="minorHAnsi" w:cstheme="minorHAnsi"/>
        </w:rPr>
        <w:t>transport costs for volunteers with disability who are unable to drive</w:t>
      </w:r>
      <w:r>
        <w:rPr>
          <w:rFonts w:asciiTheme="minorHAnsi" w:hAnsiTheme="minorHAnsi" w:cstheme="minorHAnsi"/>
        </w:rPr>
        <w:t>;</w:t>
      </w:r>
    </w:p>
    <w:p w:rsidR="00F955A3" w:rsidRDefault="007A51FD" w:rsidP="00F955A3">
      <w:pPr>
        <w:pStyle w:val="ListParagraph"/>
        <w:numPr>
          <w:ilvl w:val="0"/>
          <w:numId w:val="39"/>
        </w:numPr>
        <w:spacing w:after="0" w:line="240" w:lineRule="auto"/>
        <w:ind w:left="425" w:hanging="357"/>
        <w:rPr>
          <w:rFonts w:asciiTheme="minorHAnsi" w:hAnsiTheme="minorHAnsi" w:cstheme="minorHAnsi"/>
        </w:rPr>
      </w:pPr>
      <w:r w:rsidRPr="00F955A3">
        <w:rPr>
          <w:rFonts w:asciiTheme="minorHAnsi" w:hAnsiTheme="minorHAnsi" w:cstheme="minorHAnsi"/>
        </w:rPr>
        <w:t>assist with the costs of training courses</w:t>
      </w:r>
      <w:r w:rsidR="00F955A3">
        <w:rPr>
          <w:rFonts w:asciiTheme="minorHAnsi" w:hAnsiTheme="minorHAnsi" w:cstheme="minorHAnsi"/>
        </w:rPr>
        <w:t>;</w:t>
      </w:r>
      <w:r w:rsidRPr="00F955A3">
        <w:rPr>
          <w:rFonts w:asciiTheme="minorHAnsi" w:hAnsiTheme="minorHAnsi" w:cstheme="minorHAnsi"/>
        </w:rPr>
        <w:t xml:space="preserve"> and </w:t>
      </w:r>
    </w:p>
    <w:p w:rsidR="007A51FD" w:rsidRPr="00F955A3" w:rsidRDefault="00F955A3" w:rsidP="00F955A3">
      <w:pPr>
        <w:pStyle w:val="ListParagraph"/>
        <w:numPr>
          <w:ilvl w:val="0"/>
          <w:numId w:val="39"/>
        </w:numPr>
        <w:spacing w:after="0" w:line="240" w:lineRule="auto"/>
        <w:ind w:left="425" w:hanging="357"/>
        <w:rPr>
          <w:rFonts w:asciiTheme="minorHAnsi" w:hAnsiTheme="minorHAnsi" w:cstheme="minorHAnsi"/>
        </w:rPr>
      </w:pPr>
      <w:r>
        <w:rPr>
          <w:rFonts w:asciiTheme="minorHAnsi" w:hAnsiTheme="minorHAnsi" w:cstheme="minorHAnsi"/>
        </w:rPr>
        <w:t xml:space="preserve">undertake </w:t>
      </w:r>
      <w:r w:rsidR="007A51FD" w:rsidRPr="00F955A3">
        <w:rPr>
          <w:rFonts w:asciiTheme="minorHAnsi" w:hAnsiTheme="minorHAnsi" w:cstheme="minorHAnsi"/>
        </w:rPr>
        <w:t>background screening checks for volunteers.</w:t>
      </w:r>
    </w:p>
    <w:p w:rsidR="002A1EF8" w:rsidRPr="00AB579C" w:rsidRDefault="002A1EF8" w:rsidP="002A1EF8">
      <w:pPr>
        <w:spacing w:before="0" w:after="0" w:line="240" w:lineRule="auto"/>
        <w:rPr>
          <w:rFonts w:ascii="Calibri" w:hAnsi="Calibri" w:cs="Calibri"/>
        </w:rPr>
      </w:pPr>
    </w:p>
    <w:p w:rsidR="002A1EF8" w:rsidRDefault="00C8129B" w:rsidP="00F955A3">
      <w:pPr>
        <w:spacing w:before="0" w:after="0" w:line="240" w:lineRule="auto"/>
        <w:rPr>
          <w:rFonts w:cstheme="minorHAnsi"/>
          <w:u w:val="single"/>
        </w:rPr>
      </w:pPr>
      <w:r w:rsidRPr="00F955A3">
        <w:rPr>
          <w:rFonts w:cstheme="minorHAnsi"/>
        </w:rPr>
        <w:t xml:space="preserve">The </w:t>
      </w:r>
      <w:r w:rsidR="00D25C89" w:rsidRPr="00F955A3">
        <w:rPr>
          <w:rFonts w:cstheme="minorHAnsi"/>
        </w:rPr>
        <w:t>Activity</w:t>
      </w:r>
      <w:r w:rsidRPr="00F955A3">
        <w:rPr>
          <w:rFonts w:cstheme="minorHAnsi"/>
        </w:rPr>
        <w:t xml:space="preserve"> will be undertaken in accordance with the </w:t>
      </w:r>
      <w:hyperlink r:id="rId15" w:history="1">
        <w:r w:rsidR="00693C92">
          <w:rPr>
            <w:rStyle w:val="Hyperlink"/>
            <w:rFonts w:cstheme="minorHAnsi"/>
          </w:rPr>
          <w:t xml:space="preserve">Commonwealth Grants Rules and Guidelines (CGRGs) </w:t>
        </w:r>
      </w:hyperlink>
    </w:p>
    <w:p w:rsidR="00F955A3" w:rsidRPr="00F955A3" w:rsidRDefault="00F955A3" w:rsidP="00F955A3">
      <w:pPr>
        <w:spacing w:before="0" w:after="0" w:line="240" w:lineRule="auto"/>
        <w:rPr>
          <w:rFonts w:cstheme="minorHAnsi"/>
          <w:u w:val="single"/>
        </w:rPr>
      </w:pPr>
    </w:p>
    <w:p w:rsidR="00045933" w:rsidRPr="00AB579C" w:rsidRDefault="00D0460F" w:rsidP="00F955A3">
      <w:pPr>
        <w:pStyle w:val="Heading2Numbered"/>
        <w:spacing w:before="0" w:after="0" w:line="240" w:lineRule="auto"/>
        <w:ind w:left="567"/>
        <w:rPr>
          <w:color w:val="auto"/>
          <w:sz w:val="32"/>
          <w:szCs w:val="32"/>
        </w:rPr>
      </w:pPr>
      <w:bookmarkStart w:id="14" w:name="_Toc520896161"/>
      <w:r>
        <w:rPr>
          <w:color w:val="auto"/>
          <w:sz w:val="32"/>
          <w:szCs w:val="32"/>
        </w:rPr>
        <w:br w:type="column"/>
      </w:r>
      <w:r w:rsidR="00045933" w:rsidRPr="00AB579C">
        <w:rPr>
          <w:color w:val="auto"/>
          <w:sz w:val="32"/>
          <w:szCs w:val="32"/>
        </w:rPr>
        <w:lastRenderedPageBreak/>
        <w:t>Grant amount</w:t>
      </w:r>
      <w:bookmarkEnd w:id="13"/>
      <w:bookmarkEnd w:id="14"/>
    </w:p>
    <w:p w:rsidR="002A1EF8" w:rsidRPr="000A1321" w:rsidRDefault="002A1EF8" w:rsidP="002A1EF8">
      <w:pPr>
        <w:spacing w:before="0" w:after="0" w:line="240" w:lineRule="auto"/>
        <w:rPr>
          <w:sz w:val="16"/>
          <w:szCs w:val="16"/>
        </w:rPr>
      </w:pPr>
    </w:p>
    <w:p w:rsidR="007A51FD" w:rsidRPr="00F955A3" w:rsidRDefault="007A51FD" w:rsidP="002A1EF8">
      <w:pPr>
        <w:spacing w:before="0" w:after="0" w:line="240" w:lineRule="auto"/>
        <w:rPr>
          <w:rFonts w:cstheme="minorHAnsi"/>
        </w:rPr>
      </w:pPr>
      <w:r w:rsidRPr="00F955A3">
        <w:rPr>
          <w:rFonts w:cstheme="minorHAnsi"/>
        </w:rPr>
        <w:t>The Australian Government has announced a total of $</w:t>
      </w:r>
      <w:r w:rsidR="00076D94" w:rsidRPr="00F955A3">
        <w:rPr>
          <w:rFonts w:cstheme="minorHAnsi"/>
        </w:rPr>
        <w:t>2</w:t>
      </w:r>
      <w:r w:rsidRPr="00F955A3">
        <w:rPr>
          <w:rFonts w:cstheme="minorHAnsi"/>
        </w:rPr>
        <w:t xml:space="preserve">0 million for the </w:t>
      </w:r>
      <w:r w:rsidR="001B0457">
        <w:rPr>
          <w:rFonts w:cstheme="minorHAnsi"/>
        </w:rPr>
        <w:t>Volunteer Grants 2018</w:t>
      </w:r>
      <w:r w:rsidRPr="00F955A3">
        <w:rPr>
          <w:rFonts w:cstheme="minorHAnsi"/>
        </w:rPr>
        <w:t xml:space="preserve"> round. </w:t>
      </w:r>
      <w:r w:rsidR="00942DD8" w:rsidRPr="00F955A3">
        <w:rPr>
          <w:rFonts w:cstheme="minorHAnsi"/>
        </w:rPr>
        <w:t xml:space="preserve">Eligible organisations and eligible individuals representing volunteer based community groups </w:t>
      </w:r>
      <w:r w:rsidR="00F955A3">
        <w:rPr>
          <w:rFonts w:cstheme="minorHAnsi"/>
        </w:rPr>
        <w:t>can</w:t>
      </w:r>
      <w:r w:rsidR="00F955A3" w:rsidRPr="00F955A3">
        <w:rPr>
          <w:rFonts w:cstheme="minorHAnsi"/>
        </w:rPr>
        <w:t xml:space="preserve"> </w:t>
      </w:r>
      <w:r w:rsidR="00942DD8" w:rsidRPr="00F955A3">
        <w:rPr>
          <w:rFonts w:cstheme="minorHAnsi"/>
        </w:rPr>
        <w:t>apply for funding amounts of between</w:t>
      </w:r>
      <w:r w:rsidRPr="00F955A3">
        <w:rPr>
          <w:rFonts w:cstheme="minorHAnsi"/>
        </w:rPr>
        <w:t xml:space="preserve"> $1,000 </w:t>
      </w:r>
      <w:r w:rsidR="00705B3C" w:rsidRPr="00F955A3">
        <w:rPr>
          <w:rFonts w:cstheme="minorHAnsi"/>
        </w:rPr>
        <w:t>and</w:t>
      </w:r>
      <w:r w:rsidR="00942DD8" w:rsidRPr="00F955A3">
        <w:rPr>
          <w:rFonts w:cstheme="minorHAnsi"/>
        </w:rPr>
        <w:t xml:space="preserve"> $5,000</w:t>
      </w:r>
      <w:r w:rsidRPr="00F955A3">
        <w:rPr>
          <w:rFonts w:cstheme="minorHAnsi"/>
        </w:rPr>
        <w:t>.</w:t>
      </w:r>
    </w:p>
    <w:p w:rsidR="002A1EF8" w:rsidRPr="00F955A3" w:rsidRDefault="002A1EF8" w:rsidP="002A1EF8">
      <w:pPr>
        <w:spacing w:before="0" w:after="0" w:line="240" w:lineRule="auto"/>
        <w:rPr>
          <w:rFonts w:cstheme="minorHAnsi"/>
        </w:rPr>
      </w:pPr>
    </w:p>
    <w:p w:rsidR="007A51FD" w:rsidRPr="00F955A3" w:rsidRDefault="007A51FD" w:rsidP="002A1EF8">
      <w:pPr>
        <w:spacing w:before="0" w:after="0" w:line="240" w:lineRule="auto"/>
        <w:rPr>
          <w:rFonts w:cstheme="minorHAnsi"/>
        </w:rPr>
      </w:pPr>
      <w:r w:rsidRPr="00F955A3">
        <w:rPr>
          <w:rFonts w:cstheme="minorHAnsi"/>
        </w:rPr>
        <w:t xml:space="preserve">Submitting a grant application does </w:t>
      </w:r>
      <w:r w:rsidRPr="00F955A3">
        <w:rPr>
          <w:rStyle w:val="Strong"/>
          <w:rFonts w:cstheme="minorHAnsi"/>
        </w:rPr>
        <w:t>not</w:t>
      </w:r>
      <w:r w:rsidRPr="00F955A3">
        <w:rPr>
          <w:rFonts w:cstheme="minorHAnsi"/>
        </w:rPr>
        <w:t xml:space="preserve"> guarantee that you will receive a grant.</w:t>
      </w:r>
    </w:p>
    <w:p w:rsidR="002A1EF8" w:rsidRPr="000A1321" w:rsidRDefault="002A1EF8" w:rsidP="002A1EF8">
      <w:pPr>
        <w:spacing w:before="0" w:after="0" w:line="240" w:lineRule="auto"/>
        <w:rPr>
          <w:sz w:val="16"/>
          <w:szCs w:val="16"/>
        </w:rPr>
      </w:pPr>
    </w:p>
    <w:p w:rsidR="00340616" w:rsidRPr="00C8129B" w:rsidRDefault="00340616" w:rsidP="002A1EF8">
      <w:pPr>
        <w:pStyle w:val="Heading1Numbered"/>
        <w:spacing w:before="0" w:after="0" w:line="240" w:lineRule="auto"/>
        <w:rPr>
          <w:color w:val="auto"/>
        </w:rPr>
      </w:pPr>
      <w:bookmarkStart w:id="15" w:name="_Toc421777594"/>
      <w:bookmarkStart w:id="16" w:name="_Ref428266971"/>
      <w:bookmarkStart w:id="17" w:name="_Toc467773955"/>
      <w:bookmarkStart w:id="18" w:name="_Toc520896162"/>
      <w:r w:rsidRPr="00C8129B">
        <w:rPr>
          <w:color w:val="auto"/>
        </w:rPr>
        <w:t>Grant eligibility</w:t>
      </w:r>
      <w:bookmarkEnd w:id="15"/>
      <w:bookmarkEnd w:id="16"/>
      <w:r w:rsidRPr="00C8129B">
        <w:rPr>
          <w:color w:val="auto"/>
        </w:rPr>
        <w:t xml:space="preserve"> criteria</w:t>
      </w:r>
      <w:bookmarkEnd w:id="17"/>
      <w:bookmarkEnd w:id="18"/>
      <w:r w:rsidRPr="00C8129B">
        <w:rPr>
          <w:color w:val="auto"/>
        </w:rPr>
        <w:t xml:space="preserve"> </w:t>
      </w:r>
    </w:p>
    <w:p w:rsidR="002A1EF8" w:rsidRPr="000A1321" w:rsidRDefault="002A1EF8" w:rsidP="002A1EF8">
      <w:pPr>
        <w:spacing w:before="0" w:after="0" w:line="240" w:lineRule="auto"/>
        <w:rPr>
          <w:sz w:val="16"/>
          <w:szCs w:val="16"/>
        </w:rPr>
      </w:pPr>
      <w:bookmarkStart w:id="19" w:name="_Ref414285977"/>
    </w:p>
    <w:p w:rsidR="00340616" w:rsidRPr="00F955A3" w:rsidRDefault="00340616" w:rsidP="002A1EF8">
      <w:pPr>
        <w:spacing w:before="0" w:after="0" w:line="240" w:lineRule="auto"/>
        <w:rPr>
          <w:rFonts w:cstheme="minorHAnsi"/>
        </w:rPr>
      </w:pPr>
      <w:r w:rsidRPr="00F955A3">
        <w:rPr>
          <w:rFonts w:cstheme="minorHAnsi"/>
        </w:rPr>
        <w:t xml:space="preserve">We cannot consider your application if it does not satisfy all the eligibility criteria. </w:t>
      </w:r>
    </w:p>
    <w:p w:rsidR="002A1EF8" w:rsidRPr="000A1321" w:rsidRDefault="002A1EF8" w:rsidP="002A1EF8">
      <w:pPr>
        <w:spacing w:before="0" w:after="0" w:line="240" w:lineRule="auto"/>
        <w:rPr>
          <w:sz w:val="16"/>
          <w:szCs w:val="16"/>
        </w:rPr>
      </w:pPr>
    </w:p>
    <w:p w:rsidR="00340616" w:rsidRPr="00590051" w:rsidRDefault="00340616" w:rsidP="002A1EF8">
      <w:pPr>
        <w:pStyle w:val="Heading2Numbered"/>
        <w:spacing w:before="0" w:after="0" w:line="240" w:lineRule="auto"/>
        <w:ind w:left="567"/>
        <w:rPr>
          <w:color w:val="auto"/>
          <w:sz w:val="32"/>
          <w:szCs w:val="32"/>
        </w:rPr>
      </w:pPr>
      <w:bookmarkStart w:id="20" w:name="_Ref421696970"/>
      <w:bookmarkStart w:id="21" w:name="_Toc421777595"/>
      <w:bookmarkStart w:id="22" w:name="_Toc467773956"/>
      <w:bookmarkStart w:id="23" w:name="_Toc520896163"/>
      <w:r w:rsidRPr="00590051">
        <w:rPr>
          <w:color w:val="auto"/>
          <w:sz w:val="32"/>
          <w:szCs w:val="32"/>
        </w:rPr>
        <w:t>Who is eligible to apply for a grant?</w:t>
      </w:r>
      <w:bookmarkEnd w:id="19"/>
      <w:bookmarkEnd w:id="20"/>
      <w:bookmarkEnd w:id="21"/>
      <w:bookmarkEnd w:id="22"/>
      <w:bookmarkEnd w:id="23"/>
    </w:p>
    <w:p w:rsidR="002A1EF8" w:rsidRPr="000A1321" w:rsidRDefault="002A1EF8" w:rsidP="000A1321">
      <w:pPr>
        <w:spacing w:before="0" w:after="0" w:line="240" w:lineRule="auto"/>
        <w:rPr>
          <w:sz w:val="16"/>
          <w:szCs w:val="16"/>
        </w:rPr>
      </w:pPr>
    </w:p>
    <w:p w:rsidR="00F40008" w:rsidRPr="00F955A3" w:rsidRDefault="007A51FD" w:rsidP="002A1EF8">
      <w:pPr>
        <w:autoSpaceDE w:val="0"/>
        <w:autoSpaceDN w:val="0"/>
        <w:adjustRightInd w:val="0"/>
        <w:spacing w:before="0" w:after="0" w:line="240" w:lineRule="auto"/>
        <w:rPr>
          <w:rFonts w:cstheme="minorHAnsi"/>
        </w:rPr>
      </w:pPr>
      <w:r w:rsidRPr="00F955A3">
        <w:rPr>
          <w:rFonts w:cstheme="minorHAnsi"/>
        </w:rPr>
        <w:t xml:space="preserve">Eligible applicants </w:t>
      </w:r>
      <w:r w:rsidRPr="00F955A3">
        <w:rPr>
          <w:rFonts w:cstheme="minorHAnsi"/>
          <w:bCs/>
        </w:rPr>
        <w:t xml:space="preserve">must be Australian not-for-profit organisations or community groups </w:t>
      </w:r>
      <w:r w:rsidRPr="00F955A3">
        <w:rPr>
          <w:rFonts w:cstheme="minorHAnsi"/>
        </w:rPr>
        <w:t>whose volunteers’ work supports families and/or communities in Australia.</w:t>
      </w:r>
      <w:r w:rsidR="006E2161" w:rsidRPr="00F955A3">
        <w:rPr>
          <w:rFonts w:cstheme="minorHAnsi"/>
        </w:rPr>
        <w:t xml:space="preserve"> </w:t>
      </w:r>
    </w:p>
    <w:p w:rsidR="000A1321" w:rsidRPr="00F955A3" w:rsidRDefault="000A1321" w:rsidP="002A1EF8">
      <w:pPr>
        <w:autoSpaceDE w:val="0"/>
        <w:autoSpaceDN w:val="0"/>
        <w:adjustRightInd w:val="0"/>
        <w:spacing w:before="0" w:after="0" w:line="240" w:lineRule="auto"/>
        <w:rPr>
          <w:rFonts w:cstheme="minorHAnsi"/>
        </w:rPr>
      </w:pPr>
    </w:p>
    <w:p w:rsidR="00C8129B" w:rsidRPr="00F955A3" w:rsidRDefault="006E2161" w:rsidP="002A1EF8">
      <w:pPr>
        <w:autoSpaceDE w:val="0"/>
        <w:autoSpaceDN w:val="0"/>
        <w:adjustRightInd w:val="0"/>
        <w:spacing w:before="0" w:after="0" w:line="240" w:lineRule="auto"/>
        <w:rPr>
          <w:rFonts w:cstheme="minorHAnsi"/>
        </w:rPr>
      </w:pPr>
      <w:r w:rsidRPr="00F955A3">
        <w:rPr>
          <w:rFonts w:cstheme="minorHAnsi"/>
        </w:rPr>
        <w:t>NOTE: If you are applying as a Trustee on behalf of a Trust, the Trustee must be an eligible entity as listed below.</w:t>
      </w:r>
      <w:r w:rsidR="001D3869">
        <w:rPr>
          <w:rFonts w:cstheme="minorHAnsi"/>
        </w:rPr>
        <w:t xml:space="preserve"> You may be required to provide evidence of your entity type. </w:t>
      </w:r>
    </w:p>
    <w:p w:rsidR="006E2161" w:rsidRPr="00F955A3" w:rsidRDefault="006E2161" w:rsidP="000A1321">
      <w:pPr>
        <w:spacing w:before="0" w:after="0" w:line="240" w:lineRule="auto"/>
        <w:rPr>
          <w:rFonts w:cstheme="minorHAnsi"/>
          <w:sz w:val="16"/>
          <w:szCs w:val="16"/>
        </w:rPr>
      </w:pPr>
    </w:p>
    <w:p w:rsidR="000E4C7E" w:rsidRPr="00F955A3" w:rsidRDefault="000E4C7E" w:rsidP="00E95A7F">
      <w:pPr>
        <w:pStyle w:val="Bullet"/>
        <w:spacing w:before="0" w:after="0"/>
        <w:rPr>
          <w:rFonts w:asciiTheme="minorHAnsi" w:hAnsiTheme="minorHAnsi" w:cstheme="minorHAnsi"/>
        </w:rPr>
      </w:pPr>
      <w:r w:rsidRPr="00F955A3">
        <w:rPr>
          <w:rFonts w:asciiTheme="minorHAnsi" w:hAnsiTheme="minorHAnsi" w:cstheme="minorHAnsi"/>
        </w:rPr>
        <w:t>You must be one of the following entity types:</w:t>
      </w:r>
    </w:p>
    <w:p w:rsidR="003F32E3" w:rsidRPr="00F955A3" w:rsidRDefault="003F32E3" w:rsidP="00673040">
      <w:pPr>
        <w:pStyle w:val="GOGsBullet1"/>
        <w:spacing w:before="0" w:after="0" w:line="240" w:lineRule="auto"/>
        <w:rPr>
          <w:rFonts w:cstheme="minorHAnsi"/>
        </w:rPr>
      </w:pPr>
      <w:r w:rsidRPr="00F955A3">
        <w:rPr>
          <w:rFonts w:cstheme="minorHAnsi"/>
        </w:rPr>
        <w:t>Company</w:t>
      </w:r>
    </w:p>
    <w:p w:rsidR="003F32E3" w:rsidRPr="00F955A3" w:rsidRDefault="003F32E3" w:rsidP="00673040">
      <w:pPr>
        <w:pStyle w:val="GOGsBullet1"/>
        <w:spacing w:before="0" w:after="0" w:line="240" w:lineRule="auto"/>
        <w:rPr>
          <w:rFonts w:cstheme="minorHAnsi"/>
        </w:rPr>
      </w:pPr>
      <w:r w:rsidRPr="00F955A3">
        <w:rPr>
          <w:rFonts w:cstheme="minorHAnsi"/>
        </w:rPr>
        <w:t>Incorporated Association</w:t>
      </w:r>
    </w:p>
    <w:p w:rsidR="003F32E3" w:rsidRPr="00F955A3" w:rsidRDefault="003F32E3" w:rsidP="00673040">
      <w:pPr>
        <w:pStyle w:val="GOGsBullet1"/>
        <w:spacing w:before="0" w:after="0" w:line="240" w:lineRule="auto"/>
        <w:rPr>
          <w:rFonts w:cstheme="minorHAnsi"/>
        </w:rPr>
      </w:pPr>
      <w:r w:rsidRPr="00F955A3">
        <w:rPr>
          <w:rFonts w:cstheme="minorHAnsi"/>
        </w:rPr>
        <w:t>Cooperative</w:t>
      </w:r>
    </w:p>
    <w:p w:rsidR="003F32E3" w:rsidRPr="00F955A3" w:rsidRDefault="003F32E3" w:rsidP="00673040">
      <w:pPr>
        <w:pStyle w:val="GOGsBullet1"/>
        <w:spacing w:before="0" w:after="0" w:line="240" w:lineRule="auto"/>
        <w:rPr>
          <w:rFonts w:cstheme="minorHAnsi"/>
        </w:rPr>
      </w:pPr>
      <w:r w:rsidRPr="00F955A3">
        <w:rPr>
          <w:rFonts w:cstheme="minorHAnsi"/>
        </w:rPr>
        <w:t xml:space="preserve">Partnership </w:t>
      </w:r>
    </w:p>
    <w:p w:rsidR="003F32E3" w:rsidRPr="00F955A3" w:rsidRDefault="00705B3C" w:rsidP="00673040">
      <w:pPr>
        <w:pStyle w:val="GOGsBullet1"/>
        <w:spacing w:before="0" w:after="0" w:line="240" w:lineRule="auto"/>
        <w:rPr>
          <w:rFonts w:cstheme="minorHAnsi"/>
        </w:rPr>
      </w:pPr>
      <w:r w:rsidRPr="00F955A3">
        <w:rPr>
          <w:rFonts w:cstheme="minorHAnsi"/>
        </w:rPr>
        <w:t xml:space="preserve">Statutory Entity </w:t>
      </w:r>
    </w:p>
    <w:p w:rsidR="003F32E3" w:rsidRPr="00F955A3" w:rsidRDefault="003F32E3" w:rsidP="00673040">
      <w:pPr>
        <w:pStyle w:val="GOGsBullet1"/>
        <w:spacing w:before="0" w:after="0" w:line="240" w:lineRule="auto"/>
        <w:rPr>
          <w:rFonts w:cstheme="minorHAnsi"/>
        </w:rPr>
      </w:pPr>
      <w:r w:rsidRPr="00F955A3">
        <w:rPr>
          <w:rFonts w:cstheme="minorHAnsi"/>
        </w:rPr>
        <w:t>Non-corpor</w:t>
      </w:r>
      <w:r w:rsidR="00C34AF3" w:rsidRPr="00F955A3">
        <w:rPr>
          <w:rFonts w:cstheme="minorHAnsi"/>
        </w:rPr>
        <w:t>a</w:t>
      </w:r>
      <w:r w:rsidRPr="00F955A3">
        <w:rPr>
          <w:rFonts w:cstheme="minorHAnsi"/>
        </w:rPr>
        <w:t xml:space="preserve">te State/Territory Statutory Authority </w:t>
      </w:r>
    </w:p>
    <w:p w:rsidR="003F32E3" w:rsidRPr="00F955A3" w:rsidRDefault="003F32E3" w:rsidP="00673040">
      <w:pPr>
        <w:pStyle w:val="GOGsBullet1"/>
        <w:spacing w:before="0" w:after="0" w:line="240" w:lineRule="auto"/>
        <w:rPr>
          <w:rFonts w:cstheme="minorHAnsi"/>
        </w:rPr>
      </w:pPr>
      <w:r w:rsidRPr="00F955A3">
        <w:rPr>
          <w:rFonts w:cstheme="minorHAnsi"/>
        </w:rPr>
        <w:t xml:space="preserve">Corporate Commonwealth Entity </w:t>
      </w:r>
    </w:p>
    <w:p w:rsidR="003F32E3" w:rsidRPr="00F955A3" w:rsidRDefault="003F32E3" w:rsidP="00673040">
      <w:pPr>
        <w:pStyle w:val="GOGsBullet1"/>
        <w:spacing w:before="0" w:after="0" w:line="240" w:lineRule="auto"/>
        <w:rPr>
          <w:rFonts w:cstheme="minorHAnsi"/>
        </w:rPr>
      </w:pPr>
      <w:r w:rsidRPr="00F955A3">
        <w:rPr>
          <w:rFonts w:cstheme="minorHAnsi"/>
        </w:rPr>
        <w:t xml:space="preserve">Corporate State/Territory Entity </w:t>
      </w:r>
    </w:p>
    <w:p w:rsidR="008A5F35" w:rsidRPr="00F955A3" w:rsidRDefault="003F32E3" w:rsidP="00673040">
      <w:pPr>
        <w:pStyle w:val="GOGsBullet1"/>
        <w:spacing w:before="0" w:after="0" w:line="240" w:lineRule="auto"/>
        <w:rPr>
          <w:rFonts w:cstheme="minorHAnsi"/>
        </w:rPr>
      </w:pPr>
      <w:r w:rsidRPr="00F955A3">
        <w:rPr>
          <w:rFonts w:cstheme="minorHAnsi"/>
        </w:rPr>
        <w:t>Indigenous Corporation</w:t>
      </w:r>
    </w:p>
    <w:p w:rsidR="00FE6610" w:rsidRPr="00F955A3" w:rsidRDefault="002D2C45" w:rsidP="00673040">
      <w:pPr>
        <w:pStyle w:val="GOGsBullet1"/>
        <w:spacing w:before="0" w:after="0" w:line="240" w:lineRule="auto"/>
        <w:rPr>
          <w:rFonts w:cstheme="minorHAnsi"/>
          <w:sz w:val="16"/>
          <w:szCs w:val="16"/>
        </w:rPr>
      </w:pPr>
      <w:r w:rsidRPr="00F955A3">
        <w:rPr>
          <w:rFonts w:cstheme="minorHAnsi"/>
        </w:rPr>
        <w:t xml:space="preserve">Person representing a volunteer based community group </w:t>
      </w:r>
      <w:r w:rsidR="00B824AC" w:rsidRPr="00F955A3">
        <w:rPr>
          <w:rFonts w:cstheme="minorHAnsi"/>
        </w:rPr>
        <w:t>(Authorised Signatory)</w:t>
      </w:r>
      <w:r w:rsidR="003F32E3" w:rsidRPr="00F955A3">
        <w:rPr>
          <w:rFonts w:cstheme="minorHAnsi"/>
          <w:lang w:val="en-GB"/>
        </w:rPr>
        <w:br/>
      </w:r>
    </w:p>
    <w:p w:rsidR="00813796" w:rsidRPr="00F955A3" w:rsidRDefault="00813796" w:rsidP="00E95A7F">
      <w:pPr>
        <w:pStyle w:val="GOGsBullet1"/>
        <w:numPr>
          <w:ilvl w:val="0"/>
          <w:numId w:val="0"/>
        </w:numPr>
        <w:spacing w:before="0" w:after="0" w:line="240" w:lineRule="auto"/>
        <w:ind w:left="360" w:hanging="360"/>
        <w:rPr>
          <w:rFonts w:cstheme="minorHAnsi"/>
        </w:rPr>
      </w:pPr>
      <w:r w:rsidRPr="00F955A3">
        <w:rPr>
          <w:rFonts w:cstheme="minorHAnsi"/>
        </w:rPr>
        <w:t>In addition</w:t>
      </w:r>
      <w:r w:rsidR="0021687D" w:rsidRPr="00F955A3">
        <w:rPr>
          <w:rFonts w:cstheme="minorHAnsi"/>
        </w:rPr>
        <w:t>,</w:t>
      </w:r>
      <w:r w:rsidRPr="00F955A3">
        <w:rPr>
          <w:rFonts w:cstheme="minorHAnsi"/>
        </w:rPr>
        <w:t xml:space="preserve"> you must:</w:t>
      </w:r>
    </w:p>
    <w:p w:rsidR="000E4C7E" w:rsidRPr="00F955A3" w:rsidRDefault="0021687D" w:rsidP="00E95A7F">
      <w:pPr>
        <w:pStyle w:val="GOGsBullet1"/>
        <w:spacing w:before="0" w:after="0" w:line="240" w:lineRule="auto"/>
        <w:rPr>
          <w:rFonts w:cstheme="minorHAnsi"/>
        </w:rPr>
      </w:pPr>
      <w:r w:rsidRPr="00F955A3">
        <w:rPr>
          <w:rFonts w:cstheme="minorHAnsi"/>
        </w:rPr>
        <w:t>h</w:t>
      </w:r>
      <w:r w:rsidR="005825A2" w:rsidRPr="00F955A3">
        <w:rPr>
          <w:rFonts w:cstheme="minorHAnsi"/>
        </w:rPr>
        <w:t>ave an Australian Business Number (ABN) or be willing to provide a Statement by Supplier Form (r</w:t>
      </w:r>
      <w:r w:rsidR="00F955A3">
        <w:rPr>
          <w:rFonts w:cstheme="minorHAnsi"/>
        </w:rPr>
        <w:t xml:space="preserve">eason for not quoting an ABN). </w:t>
      </w:r>
      <w:r w:rsidR="005825A2" w:rsidRPr="00F955A3">
        <w:rPr>
          <w:rFonts w:cstheme="minorHAnsi"/>
        </w:rPr>
        <w:t>This form is available at the Australian Tax Office website)</w:t>
      </w:r>
      <w:r w:rsidR="00F6349A" w:rsidRPr="00F955A3">
        <w:rPr>
          <w:rFonts w:cstheme="minorHAnsi"/>
        </w:rPr>
        <w:t>;</w:t>
      </w:r>
      <w:r w:rsidR="00434471" w:rsidRPr="00F955A3">
        <w:rPr>
          <w:rFonts w:cstheme="minorHAnsi"/>
        </w:rPr>
        <w:t xml:space="preserve"> and</w:t>
      </w:r>
    </w:p>
    <w:p w:rsidR="000E4C7E" w:rsidRPr="00F955A3" w:rsidRDefault="000E4C7E" w:rsidP="00E95A7F">
      <w:pPr>
        <w:pStyle w:val="GOGsBullet1"/>
        <w:spacing w:before="0" w:after="0" w:line="240" w:lineRule="auto"/>
        <w:rPr>
          <w:rFonts w:cstheme="minorHAnsi"/>
        </w:rPr>
      </w:pPr>
      <w:r w:rsidRPr="00F955A3">
        <w:rPr>
          <w:rFonts w:cstheme="minorHAnsi"/>
        </w:rPr>
        <w:t>have an account with an Australian financial institution.</w:t>
      </w:r>
    </w:p>
    <w:p w:rsidR="000A1321" w:rsidRDefault="000A1321" w:rsidP="000A1321">
      <w:pPr>
        <w:pStyle w:val="GOGsBullet1"/>
        <w:numPr>
          <w:ilvl w:val="0"/>
          <w:numId w:val="0"/>
        </w:numPr>
        <w:spacing w:before="0" w:after="0" w:line="240" w:lineRule="auto"/>
        <w:rPr>
          <w:rFonts w:ascii="Calibri" w:hAnsi="Calibri" w:cs="Calibri"/>
        </w:rPr>
      </w:pPr>
    </w:p>
    <w:p w:rsidR="00F955A3" w:rsidRPr="00F955A3" w:rsidRDefault="007A51FD" w:rsidP="00F955A3">
      <w:pPr>
        <w:pStyle w:val="Heading2Numbered"/>
        <w:spacing w:before="0" w:after="0" w:line="240" w:lineRule="auto"/>
        <w:ind w:left="567"/>
        <w:rPr>
          <w:color w:val="auto"/>
          <w:sz w:val="32"/>
          <w:szCs w:val="32"/>
        </w:rPr>
      </w:pPr>
      <w:bookmarkStart w:id="24" w:name="_Toc520896164"/>
      <w:bookmarkStart w:id="25" w:name="_Hlk465758786"/>
      <w:r w:rsidRPr="00590051">
        <w:rPr>
          <w:color w:val="auto"/>
          <w:sz w:val="32"/>
          <w:szCs w:val="32"/>
        </w:rPr>
        <w:t>Community groups that are not legal entities</w:t>
      </w:r>
      <w:bookmarkEnd w:id="24"/>
      <w:r w:rsidRPr="00590051">
        <w:rPr>
          <w:color w:val="auto"/>
          <w:sz w:val="32"/>
          <w:szCs w:val="32"/>
        </w:rPr>
        <w:t xml:space="preserve"> </w:t>
      </w:r>
      <w:bookmarkEnd w:id="25"/>
    </w:p>
    <w:p w:rsidR="007A51FD" w:rsidRPr="00F955A3" w:rsidRDefault="00C8129B" w:rsidP="00F955A3">
      <w:pPr>
        <w:rPr>
          <w:rFonts w:cstheme="minorHAnsi"/>
        </w:rPr>
      </w:pPr>
      <w:r w:rsidRPr="00F955A3">
        <w:rPr>
          <w:rFonts w:cstheme="minorHAnsi"/>
        </w:rPr>
        <w:t>C</w:t>
      </w:r>
      <w:r w:rsidR="007A51FD" w:rsidRPr="00F955A3">
        <w:rPr>
          <w:rFonts w:cstheme="minorHAnsi"/>
        </w:rPr>
        <w:t xml:space="preserve">ommunity groups that are not legal entities </w:t>
      </w:r>
      <w:r w:rsidR="00EB21AA" w:rsidRPr="00F955A3">
        <w:rPr>
          <w:rFonts w:cstheme="minorHAnsi"/>
        </w:rPr>
        <w:t xml:space="preserve">(for example, branches of a larger umbrella organisation) </w:t>
      </w:r>
      <w:r w:rsidR="00871793" w:rsidRPr="00F955A3">
        <w:rPr>
          <w:rFonts w:cstheme="minorHAnsi"/>
        </w:rPr>
        <w:t xml:space="preserve">are eligible to apply for </w:t>
      </w:r>
      <w:r w:rsidR="007A51FD" w:rsidRPr="00F955A3">
        <w:rPr>
          <w:rFonts w:cstheme="minorHAnsi"/>
        </w:rPr>
        <w:t xml:space="preserve">funding, </w:t>
      </w:r>
      <w:r w:rsidR="00871793" w:rsidRPr="00F955A3">
        <w:rPr>
          <w:rFonts w:cstheme="minorHAnsi"/>
        </w:rPr>
        <w:t xml:space="preserve">however </w:t>
      </w:r>
      <w:r w:rsidR="007A51FD" w:rsidRPr="00F955A3">
        <w:rPr>
          <w:rFonts w:cstheme="minorHAnsi"/>
        </w:rPr>
        <w:t xml:space="preserve">the application must be from an Authorised Signatory (president, chairperson, secretary or treasurer) within the </w:t>
      </w:r>
      <w:r w:rsidR="00F31A49" w:rsidRPr="00F955A3">
        <w:rPr>
          <w:rFonts w:cstheme="minorHAnsi"/>
        </w:rPr>
        <w:t>community</w:t>
      </w:r>
      <w:r w:rsidR="00913835" w:rsidRPr="00F955A3">
        <w:rPr>
          <w:rFonts w:cstheme="minorHAnsi"/>
        </w:rPr>
        <w:t xml:space="preserve"> </w:t>
      </w:r>
      <w:r w:rsidR="007A51FD" w:rsidRPr="00F955A3">
        <w:rPr>
          <w:rFonts w:cstheme="minorHAnsi"/>
        </w:rPr>
        <w:t>group. This means that:</w:t>
      </w:r>
    </w:p>
    <w:p w:rsidR="007A51FD" w:rsidRPr="00F955A3" w:rsidRDefault="007A51FD" w:rsidP="00F955A3">
      <w:pPr>
        <w:pStyle w:val="ListParagraph"/>
        <w:numPr>
          <w:ilvl w:val="0"/>
          <w:numId w:val="18"/>
        </w:numPr>
        <w:spacing w:after="0" w:line="240" w:lineRule="auto"/>
        <w:ind w:left="851" w:hanging="284"/>
        <w:rPr>
          <w:rFonts w:asciiTheme="minorHAnsi" w:hAnsiTheme="minorHAnsi" w:cstheme="minorHAnsi"/>
        </w:rPr>
      </w:pPr>
      <w:r w:rsidRPr="00F955A3">
        <w:rPr>
          <w:rFonts w:asciiTheme="minorHAnsi" w:hAnsiTheme="minorHAnsi" w:cstheme="minorHAnsi"/>
        </w:rPr>
        <w:t>the individual, as a legal entity, is applying for the funding on behalf of their community group;</w:t>
      </w:r>
    </w:p>
    <w:p w:rsidR="007A51FD" w:rsidRPr="00F955A3" w:rsidRDefault="007A51FD" w:rsidP="00F955A3">
      <w:pPr>
        <w:pStyle w:val="ListParagraph"/>
        <w:numPr>
          <w:ilvl w:val="0"/>
          <w:numId w:val="18"/>
        </w:numPr>
        <w:spacing w:after="0" w:line="240" w:lineRule="auto"/>
        <w:ind w:left="851" w:hanging="284"/>
        <w:rPr>
          <w:rFonts w:asciiTheme="minorHAnsi" w:hAnsiTheme="minorHAnsi" w:cstheme="minorHAnsi"/>
        </w:rPr>
      </w:pPr>
      <w:r w:rsidRPr="00F955A3">
        <w:rPr>
          <w:rFonts w:asciiTheme="minorHAnsi" w:hAnsiTheme="minorHAnsi" w:cstheme="minorHAnsi"/>
        </w:rPr>
        <w:t>the individual will enter into a Grant Agreement with DSS;</w:t>
      </w:r>
    </w:p>
    <w:p w:rsidR="007A51FD" w:rsidRPr="00F955A3" w:rsidRDefault="007A51FD" w:rsidP="00F955A3">
      <w:pPr>
        <w:pStyle w:val="ListParagraph"/>
        <w:numPr>
          <w:ilvl w:val="0"/>
          <w:numId w:val="18"/>
        </w:numPr>
        <w:spacing w:after="0" w:line="240" w:lineRule="auto"/>
        <w:ind w:left="851" w:hanging="284"/>
        <w:rPr>
          <w:rFonts w:asciiTheme="minorHAnsi" w:hAnsiTheme="minorHAnsi" w:cstheme="minorHAnsi"/>
        </w:rPr>
      </w:pPr>
      <w:r w:rsidRPr="00F955A3">
        <w:rPr>
          <w:rFonts w:asciiTheme="minorHAnsi" w:hAnsiTheme="minorHAnsi" w:cstheme="minorHAnsi"/>
        </w:rPr>
        <w:t>the grant will be paid into the bank account of the individual or nominated community group account; and</w:t>
      </w:r>
    </w:p>
    <w:p w:rsidR="007A51FD" w:rsidRPr="00F955A3" w:rsidRDefault="007A51FD" w:rsidP="009B5387">
      <w:pPr>
        <w:pStyle w:val="ListParagraph"/>
        <w:numPr>
          <w:ilvl w:val="0"/>
          <w:numId w:val="18"/>
        </w:numPr>
        <w:spacing w:after="0" w:line="240" w:lineRule="auto"/>
        <w:ind w:left="851" w:hanging="284"/>
        <w:contextualSpacing/>
        <w:rPr>
          <w:rFonts w:asciiTheme="minorHAnsi" w:hAnsiTheme="minorHAnsi" w:cstheme="minorHAnsi"/>
        </w:rPr>
      </w:pPr>
      <w:r w:rsidRPr="00F955A3">
        <w:rPr>
          <w:rFonts w:asciiTheme="minorHAnsi" w:hAnsiTheme="minorHAnsi" w:cstheme="minorHAnsi"/>
        </w:rPr>
        <w:lastRenderedPageBreak/>
        <w:t>the individual will be held legally responsible for making sure the grant is spent in accordance with the Grant Agreement.</w:t>
      </w:r>
    </w:p>
    <w:p w:rsidR="002A1EF8" w:rsidRPr="000A1321" w:rsidRDefault="002A1EF8" w:rsidP="000A1321">
      <w:pPr>
        <w:spacing w:before="0" w:after="0" w:line="240" w:lineRule="auto"/>
        <w:rPr>
          <w:sz w:val="16"/>
          <w:szCs w:val="16"/>
        </w:rPr>
      </w:pPr>
    </w:p>
    <w:p w:rsidR="007A51FD" w:rsidRPr="00F955A3" w:rsidRDefault="007A51FD" w:rsidP="002A1EF8">
      <w:pPr>
        <w:autoSpaceDE w:val="0"/>
        <w:autoSpaceDN w:val="0"/>
        <w:adjustRightInd w:val="0"/>
        <w:spacing w:before="0" w:after="0" w:line="240" w:lineRule="auto"/>
        <w:rPr>
          <w:rFonts w:cstheme="minorHAnsi"/>
        </w:rPr>
      </w:pPr>
      <w:r w:rsidRPr="00F955A3">
        <w:rPr>
          <w:rFonts w:cstheme="minorHAnsi"/>
        </w:rPr>
        <w:t>The community group must operate independently with a formal governing structure that meets regularly and supports local community volunteers within its group.</w:t>
      </w:r>
      <w:r w:rsidR="00693C92">
        <w:rPr>
          <w:rFonts w:cstheme="minorHAnsi"/>
        </w:rPr>
        <w:t xml:space="preserve"> </w:t>
      </w:r>
    </w:p>
    <w:p w:rsidR="00A21EAD" w:rsidRPr="00F955A3" w:rsidRDefault="00A21EAD" w:rsidP="000A1321">
      <w:pPr>
        <w:spacing w:before="0" w:after="0" w:line="240" w:lineRule="auto"/>
        <w:rPr>
          <w:rFonts w:cstheme="minorHAnsi"/>
          <w:sz w:val="16"/>
          <w:szCs w:val="16"/>
        </w:rPr>
      </w:pPr>
    </w:p>
    <w:p w:rsidR="007A51FD" w:rsidRPr="00F955A3" w:rsidRDefault="007A51FD" w:rsidP="002A1EF8">
      <w:pPr>
        <w:autoSpaceDE w:val="0"/>
        <w:autoSpaceDN w:val="0"/>
        <w:adjustRightInd w:val="0"/>
        <w:spacing w:before="0" w:after="0" w:line="240" w:lineRule="auto"/>
        <w:rPr>
          <w:rFonts w:cstheme="minorHAnsi"/>
        </w:rPr>
      </w:pPr>
      <w:r w:rsidRPr="00F955A3">
        <w:rPr>
          <w:rFonts w:cstheme="minorHAnsi"/>
        </w:rPr>
        <w:t xml:space="preserve">In applying for </w:t>
      </w:r>
      <w:r w:rsidR="001B0457">
        <w:rPr>
          <w:rFonts w:cstheme="minorHAnsi"/>
        </w:rPr>
        <w:t>Volunteer Grants 2018</w:t>
      </w:r>
      <w:r w:rsidR="004A75FD">
        <w:rPr>
          <w:rFonts w:cstheme="minorHAnsi"/>
        </w:rPr>
        <w:t>,</w:t>
      </w:r>
      <w:r w:rsidRPr="00F955A3">
        <w:rPr>
          <w:rFonts w:cstheme="minorHAnsi"/>
        </w:rPr>
        <w:t xml:space="preserve"> the individual representing a community group </w:t>
      </w:r>
      <w:r w:rsidRPr="00F955A3">
        <w:rPr>
          <w:rFonts w:cstheme="minorHAnsi"/>
          <w:b/>
        </w:rPr>
        <w:t>must</w:t>
      </w:r>
      <w:r w:rsidRPr="00F955A3">
        <w:rPr>
          <w:rFonts w:cstheme="minorHAnsi"/>
        </w:rPr>
        <w:t>:</w:t>
      </w:r>
    </w:p>
    <w:p w:rsidR="007A51FD" w:rsidRPr="00F955A3" w:rsidRDefault="007A51FD" w:rsidP="009B5387">
      <w:pPr>
        <w:pStyle w:val="ListParagraph"/>
        <w:numPr>
          <w:ilvl w:val="0"/>
          <w:numId w:val="17"/>
        </w:numPr>
        <w:spacing w:after="0" w:line="240" w:lineRule="auto"/>
        <w:ind w:left="851" w:hanging="284"/>
        <w:contextualSpacing/>
        <w:rPr>
          <w:rFonts w:asciiTheme="minorHAnsi" w:hAnsiTheme="minorHAnsi" w:cstheme="minorHAnsi"/>
        </w:rPr>
      </w:pPr>
      <w:r w:rsidRPr="00F955A3">
        <w:rPr>
          <w:rFonts w:asciiTheme="minorHAnsi" w:hAnsiTheme="minorHAnsi" w:cstheme="minorHAnsi"/>
        </w:rPr>
        <w:t xml:space="preserve">be an Authorised Signatory </w:t>
      </w:r>
      <w:r w:rsidR="00942DD8" w:rsidRPr="00F955A3">
        <w:rPr>
          <w:rFonts w:asciiTheme="minorHAnsi" w:hAnsiTheme="minorHAnsi" w:cstheme="minorHAnsi"/>
        </w:rPr>
        <w:t>(president, chairperson, secretary or treasurer) within</w:t>
      </w:r>
      <w:r w:rsidRPr="00F955A3">
        <w:rPr>
          <w:rFonts w:asciiTheme="minorHAnsi" w:hAnsiTheme="minorHAnsi" w:cstheme="minorHAnsi"/>
        </w:rPr>
        <w:t xml:space="preserve"> the community group;</w:t>
      </w:r>
    </w:p>
    <w:p w:rsidR="007A51FD" w:rsidRPr="00F955A3" w:rsidRDefault="007A51FD" w:rsidP="009B5387">
      <w:pPr>
        <w:pStyle w:val="ListParagraph"/>
        <w:numPr>
          <w:ilvl w:val="0"/>
          <w:numId w:val="17"/>
        </w:numPr>
        <w:spacing w:after="0" w:line="240" w:lineRule="auto"/>
        <w:ind w:left="851" w:hanging="284"/>
        <w:contextualSpacing/>
        <w:rPr>
          <w:rFonts w:asciiTheme="minorHAnsi" w:hAnsiTheme="minorHAnsi" w:cstheme="minorHAnsi"/>
        </w:rPr>
      </w:pPr>
      <w:r w:rsidRPr="00F955A3">
        <w:rPr>
          <w:rFonts w:asciiTheme="minorHAnsi" w:hAnsiTheme="minorHAnsi" w:cstheme="minorHAnsi"/>
        </w:rPr>
        <w:t>have obtained the full knowledge and agreement of the community group they are applying on behalf of;</w:t>
      </w:r>
    </w:p>
    <w:p w:rsidR="007A51FD" w:rsidRPr="00F955A3" w:rsidRDefault="007A51FD" w:rsidP="009B5387">
      <w:pPr>
        <w:pStyle w:val="ListParagraph"/>
        <w:numPr>
          <w:ilvl w:val="0"/>
          <w:numId w:val="17"/>
        </w:numPr>
        <w:spacing w:after="0" w:line="240" w:lineRule="auto"/>
        <w:ind w:left="851" w:hanging="284"/>
        <w:contextualSpacing/>
        <w:rPr>
          <w:rFonts w:asciiTheme="minorHAnsi" w:hAnsiTheme="minorHAnsi" w:cstheme="minorHAnsi"/>
        </w:rPr>
      </w:pPr>
      <w:r w:rsidRPr="00F955A3">
        <w:rPr>
          <w:rFonts w:asciiTheme="minorHAnsi" w:hAnsiTheme="minorHAnsi" w:cstheme="minorHAnsi"/>
        </w:rPr>
        <w:t>provide the funding to the community group for expenditure on the requested items to benefit the volunteers of the community group; and</w:t>
      </w:r>
    </w:p>
    <w:p w:rsidR="007A51FD" w:rsidRPr="00F955A3" w:rsidRDefault="007A51FD" w:rsidP="009B5387">
      <w:pPr>
        <w:pStyle w:val="ListParagraph"/>
        <w:numPr>
          <w:ilvl w:val="0"/>
          <w:numId w:val="17"/>
        </w:numPr>
        <w:spacing w:after="0" w:line="240" w:lineRule="auto"/>
        <w:ind w:left="851" w:hanging="284"/>
        <w:contextualSpacing/>
        <w:rPr>
          <w:rFonts w:asciiTheme="minorHAnsi" w:hAnsiTheme="minorHAnsi" w:cstheme="minorHAnsi"/>
        </w:rPr>
      </w:pPr>
      <w:r w:rsidRPr="00F955A3">
        <w:rPr>
          <w:rFonts w:asciiTheme="minorHAnsi" w:hAnsiTheme="minorHAnsi" w:cstheme="minorHAnsi"/>
        </w:rPr>
        <w:t>keep evidence/receipts which document appropriate spending of the funding</w:t>
      </w:r>
      <w:r w:rsidR="00F31A49" w:rsidRPr="00F955A3">
        <w:rPr>
          <w:rFonts w:asciiTheme="minorHAnsi" w:hAnsiTheme="minorHAnsi" w:cstheme="minorHAnsi"/>
        </w:rPr>
        <w:t xml:space="preserve"> for five years</w:t>
      </w:r>
      <w:r w:rsidRPr="00F955A3">
        <w:rPr>
          <w:rFonts w:asciiTheme="minorHAnsi" w:hAnsiTheme="minorHAnsi" w:cstheme="minorHAnsi"/>
        </w:rPr>
        <w:t xml:space="preserve"> (see </w:t>
      </w:r>
      <w:hyperlink w:anchor="_Hlk465758856" w:tooltip="Acquittal of Funding" w:history="1">
        <w:r w:rsidRPr="00F955A3">
          <w:rPr>
            <w:rStyle w:val="Hyperlink"/>
            <w:rFonts w:cstheme="minorHAnsi"/>
          </w:rPr>
          <w:t>Acquittal of Funding</w:t>
        </w:r>
      </w:hyperlink>
      <w:r w:rsidRPr="00F955A3">
        <w:rPr>
          <w:rFonts w:asciiTheme="minorHAnsi" w:hAnsiTheme="minorHAnsi" w:cstheme="minorHAnsi"/>
        </w:rPr>
        <w:t>).</w:t>
      </w:r>
    </w:p>
    <w:p w:rsidR="002A1EF8" w:rsidRPr="00F955A3" w:rsidRDefault="002A1EF8" w:rsidP="002A1EF8">
      <w:pPr>
        <w:spacing w:before="0" w:after="0" w:line="240" w:lineRule="auto"/>
        <w:rPr>
          <w:rFonts w:cstheme="minorHAnsi"/>
        </w:rPr>
      </w:pPr>
    </w:p>
    <w:p w:rsidR="00A21EAD" w:rsidRPr="00F955A3" w:rsidRDefault="007A51FD" w:rsidP="002A1EF8">
      <w:pPr>
        <w:spacing w:before="0" w:after="0" w:line="240" w:lineRule="auto"/>
        <w:rPr>
          <w:rFonts w:cstheme="minorHAnsi"/>
          <w:b/>
        </w:rPr>
      </w:pPr>
      <w:r w:rsidRPr="00F955A3">
        <w:rPr>
          <w:rFonts w:cstheme="minorHAnsi"/>
          <w:b/>
        </w:rPr>
        <w:t>Applications are limited to one application per community group</w:t>
      </w:r>
      <w:r w:rsidR="008A31A7" w:rsidRPr="00F955A3">
        <w:rPr>
          <w:rFonts w:cstheme="minorHAnsi"/>
          <w:b/>
        </w:rPr>
        <w:t>,</w:t>
      </w:r>
      <w:r w:rsidR="00EB21AA" w:rsidRPr="00F955A3">
        <w:rPr>
          <w:rFonts w:cstheme="minorHAnsi"/>
          <w:b/>
        </w:rPr>
        <w:t xml:space="preserve"> or</w:t>
      </w:r>
      <w:r w:rsidR="003F32E3" w:rsidRPr="00F955A3">
        <w:rPr>
          <w:rFonts w:cstheme="minorHAnsi"/>
          <w:b/>
        </w:rPr>
        <w:t xml:space="preserve"> one </w:t>
      </w:r>
      <w:r w:rsidR="00703FC5" w:rsidRPr="00F955A3">
        <w:rPr>
          <w:rFonts w:cstheme="minorHAnsi"/>
          <w:b/>
        </w:rPr>
        <w:t>branch of a larger umbrella organisation</w:t>
      </w:r>
      <w:r w:rsidR="008A31A7" w:rsidRPr="00F955A3">
        <w:rPr>
          <w:rFonts w:cstheme="minorHAnsi"/>
          <w:b/>
        </w:rPr>
        <w:t>.</w:t>
      </w:r>
    </w:p>
    <w:p w:rsidR="00703FC5" w:rsidRPr="00F955A3" w:rsidRDefault="00703FC5" w:rsidP="00703FC5">
      <w:pPr>
        <w:spacing w:before="0" w:after="0" w:line="240" w:lineRule="auto"/>
        <w:rPr>
          <w:rFonts w:cstheme="minorHAnsi"/>
        </w:rPr>
      </w:pPr>
      <w:r w:rsidRPr="00F955A3">
        <w:rPr>
          <w:rFonts w:cstheme="minorHAnsi"/>
        </w:rPr>
        <w:t xml:space="preserve">If more than one application is received, the </w:t>
      </w:r>
      <w:r w:rsidRPr="00F955A3">
        <w:rPr>
          <w:rFonts w:cstheme="minorHAnsi"/>
          <w:b/>
        </w:rPr>
        <w:t>last</w:t>
      </w:r>
      <w:r w:rsidRPr="00F955A3">
        <w:rPr>
          <w:rFonts w:cstheme="minorHAnsi"/>
        </w:rPr>
        <w:t xml:space="preserve"> application received will be the one assessed and this decision will be final.</w:t>
      </w:r>
    </w:p>
    <w:p w:rsidR="00703FC5" w:rsidRPr="00F955A3" w:rsidRDefault="00703FC5" w:rsidP="002A1EF8">
      <w:pPr>
        <w:spacing w:before="0" w:after="0" w:line="240" w:lineRule="auto"/>
        <w:rPr>
          <w:rFonts w:cstheme="minorHAnsi"/>
          <w:b/>
        </w:rPr>
      </w:pPr>
    </w:p>
    <w:p w:rsidR="00703FC5" w:rsidRPr="00F955A3" w:rsidRDefault="00703FC5" w:rsidP="00703FC5">
      <w:pPr>
        <w:spacing w:before="0" w:after="0" w:line="240" w:lineRule="auto"/>
        <w:rPr>
          <w:rFonts w:cstheme="minorHAnsi"/>
        </w:rPr>
      </w:pPr>
      <w:r w:rsidRPr="00F955A3">
        <w:rPr>
          <w:rFonts w:cstheme="minorHAnsi"/>
        </w:rPr>
        <w:t>In the interests of fairness, the Community Grants Hub will monitor applications from branches of umbrella community organisations</w:t>
      </w:r>
      <w:r w:rsidR="00090583" w:rsidRPr="00F955A3">
        <w:rPr>
          <w:rFonts w:cstheme="minorHAnsi"/>
        </w:rPr>
        <w:t xml:space="preserve"> (</w:t>
      </w:r>
      <w:r w:rsidR="0020001C" w:rsidRPr="00F955A3">
        <w:rPr>
          <w:rFonts w:cstheme="minorHAnsi"/>
        </w:rPr>
        <w:t>e.g.</w:t>
      </w:r>
      <w:r w:rsidR="00090583" w:rsidRPr="00F955A3">
        <w:rPr>
          <w:rFonts w:cstheme="minorHAnsi"/>
        </w:rPr>
        <w:t xml:space="preserve"> Scouts, St John Ambulance, Rotary, Lions, State emergency units etc.)</w:t>
      </w:r>
      <w:r w:rsidRPr="00F955A3">
        <w:rPr>
          <w:rFonts w:cstheme="minorHAnsi"/>
        </w:rPr>
        <w:t xml:space="preserve"> and limit the number of applications that will be funded to represent not more than $</w:t>
      </w:r>
      <w:r w:rsidR="00726AD8" w:rsidRPr="00F955A3">
        <w:rPr>
          <w:rFonts w:cstheme="minorHAnsi"/>
        </w:rPr>
        <w:t>600</w:t>
      </w:r>
      <w:r w:rsidRPr="00F955A3">
        <w:rPr>
          <w:rFonts w:cstheme="minorHAnsi"/>
        </w:rPr>
        <w:t>,000 for each umbrella group</w:t>
      </w:r>
      <w:r w:rsidR="00705B3C" w:rsidRPr="00F955A3">
        <w:rPr>
          <w:rFonts w:cstheme="minorHAnsi"/>
        </w:rPr>
        <w:t>, or three per cent of the total available funding</w:t>
      </w:r>
      <w:r w:rsidRPr="00F955A3">
        <w:rPr>
          <w:rFonts w:cstheme="minorHAnsi"/>
        </w:rPr>
        <w:t>.</w:t>
      </w:r>
      <w:r w:rsidR="00BF69C2">
        <w:rPr>
          <w:rFonts w:cstheme="minorHAnsi"/>
        </w:rPr>
        <w:t xml:space="preserve"> </w:t>
      </w:r>
      <w:r w:rsidR="00F57410">
        <w:rPr>
          <w:rFonts w:cstheme="minorHAnsi"/>
        </w:rPr>
        <w:t xml:space="preserve">See section 5 for how this will be managed. </w:t>
      </w:r>
    </w:p>
    <w:p w:rsidR="00726AD8" w:rsidRPr="00F955A3" w:rsidRDefault="00726AD8" w:rsidP="00C2096A">
      <w:pPr>
        <w:spacing w:before="0" w:after="0" w:line="240" w:lineRule="auto"/>
        <w:rPr>
          <w:rFonts w:cstheme="minorHAnsi"/>
        </w:rPr>
      </w:pPr>
    </w:p>
    <w:p w:rsidR="00C2096A" w:rsidRPr="00F955A3" w:rsidRDefault="00C2096A" w:rsidP="00C2096A">
      <w:pPr>
        <w:spacing w:before="0" w:after="0" w:line="240" w:lineRule="auto"/>
        <w:rPr>
          <w:rFonts w:cstheme="minorHAnsi"/>
        </w:rPr>
      </w:pPr>
      <w:r w:rsidRPr="00F955A3">
        <w:rPr>
          <w:rFonts w:cstheme="minorHAnsi"/>
        </w:rPr>
        <w:t>Failure to meet all of the above requirements may result in the application not being considered.</w:t>
      </w:r>
    </w:p>
    <w:p w:rsidR="00C2096A" w:rsidRPr="00F955A3" w:rsidRDefault="00C2096A" w:rsidP="002A1EF8">
      <w:pPr>
        <w:spacing w:before="0" w:after="0" w:line="240" w:lineRule="auto"/>
        <w:rPr>
          <w:rFonts w:cstheme="minorHAnsi"/>
        </w:rPr>
      </w:pPr>
    </w:p>
    <w:p w:rsidR="00340616" w:rsidRPr="00590051" w:rsidRDefault="00340616" w:rsidP="002A1EF8">
      <w:pPr>
        <w:pStyle w:val="Heading2Numbered"/>
        <w:spacing w:before="0" w:after="0" w:line="240" w:lineRule="auto"/>
        <w:ind w:left="567"/>
        <w:rPr>
          <w:color w:val="auto"/>
          <w:sz w:val="32"/>
          <w:szCs w:val="32"/>
        </w:rPr>
      </w:pPr>
      <w:bookmarkStart w:id="26" w:name="_Toc467773957"/>
      <w:bookmarkStart w:id="27" w:name="_Toc520896165"/>
      <w:r w:rsidRPr="00590051">
        <w:rPr>
          <w:color w:val="auto"/>
          <w:sz w:val="32"/>
          <w:szCs w:val="32"/>
        </w:rPr>
        <w:t>Who is not eligible to apply for a grant?</w:t>
      </w:r>
      <w:bookmarkEnd w:id="26"/>
      <w:bookmarkEnd w:id="27"/>
    </w:p>
    <w:p w:rsidR="007A51FD" w:rsidRPr="00B662B4" w:rsidRDefault="007A51FD" w:rsidP="008C5413">
      <w:pPr>
        <w:rPr>
          <w:rFonts w:cstheme="minorHAnsi"/>
          <w:b/>
        </w:rPr>
      </w:pPr>
      <w:bookmarkStart w:id="28" w:name="_Toc467773958"/>
      <w:r w:rsidRPr="00B662B4">
        <w:rPr>
          <w:rFonts w:cstheme="minorHAnsi"/>
          <w:b/>
        </w:rPr>
        <w:t>Ineligible organisations/entities</w:t>
      </w:r>
    </w:p>
    <w:p w:rsidR="007A51FD" w:rsidRPr="00B662B4" w:rsidRDefault="007A51FD" w:rsidP="002A1EF8">
      <w:pPr>
        <w:autoSpaceDE w:val="0"/>
        <w:autoSpaceDN w:val="0"/>
        <w:adjustRightInd w:val="0"/>
        <w:spacing w:before="0" w:after="0" w:line="240" w:lineRule="auto"/>
        <w:rPr>
          <w:rFonts w:cstheme="minorHAnsi"/>
          <w:bCs/>
        </w:rPr>
      </w:pPr>
      <w:r w:rsidRPr="00B662B4">
        <w:rPr>
          <w:rFonts w:cstheme="minorHAnsi"/>
          <w:bCs/>
        </w:rPr>
        <w:t>Organisations that are not eligible for funding include, but are not limited to:</w:t>
      </w:r>
    </w:p>
    <w:p w:rsidR="00942DD8" w:rsidRPr="00B662B4" w:rsidRDefault="00B662B4" w:rsidP="00673040">
      <w:pPr>
        <w:pStyle w:val="GOGsBullet1"/>
        <w:spacing w:before="0" w:after="0" w:line="240" w:lineRule="auto"/>
        <w:rPr>
          <w:rFonts w:cstheme="minorHAnsi"/>
        </w:rPr>
      </w:pPr>
      <w:r>
        <w:rPr>
          <w:rFonts w:cstheme="minorHAnsi"/>
        </w:rPr>
        <w:t>S</w:t>
      </w:r>
      <w:r w:rsidR="00942DD8" w:rsidRPr="00B662B4">
        <w:rPr>
          <w:rFonts w:cstheme="minorHAnsi"/>
        </w:rPr>
        <w:t xml:space="preserve">ole </w:t>
      </w:r>
      <w:r>
        <w:rPr>
          <w:rFonts w:cstheme="minorHAnsi"/>
        </w:rPr>
        <w:t>T</w:t>
      </w:r>
      <w:r w:rsidR="00942DD8" w:rsidRPr="00B662B4">
        <w:rPr>
          <w:rFonts w:cstheme="minorHAnsi"/>
        </w:rPr>
        <w:t>raders</w:t>
      </w:r>
    </w:p>
    <w:p w:rsidR="008A31A7" w:rsidRPr="00B662B4" w:rsidRDefault="00B662B4" w:rsidP="00673040">
      <w:pPr>
        <w:pStyle w:val="GOGsBullet1"/>
        <w:spacing w:before="0" w:after="0" w:line="240" w:lineRule="auto"/>
        <w:rPr>
          <w:rFonts w:cstheme="minorHAnsi"/>
        </w:rPr>
      </w:pPr>
      <w:r>
        <w:rPr>
          <w:rFonts w:cstheme="minorHAnsi"/>
        </w:rPr>
        <w:t>F</w:t>
      </w:r>
      <w:r w:rsidR="00942DD8" w:rsidRPr="00B662B4">
        <w:rPr>
          <w:rFonts w:cstheme="minorHAnsi"/>
        </w:rPr>
        <w:t>or-profit organisations</w:t>
      </w:r>
    </w:p>
    <w:p w:rsidR="00942DD8" w:rsidRPr="00B662B4" w:rsidRDefault="00B662B4" w:rsidP="00673040">
      <w:pPr>
        <w:pStyle w:val="GOGsBullet1"/>
        <w:spacing w:before="0" w:after="0" w:line="240" w:lineRule="auto"/>
        <w:rPr>
          <w:rFonts w:cstheme="minorHAnsi"/>
        </w:rPr>
      </w:pPr>
      <w:r>
        <w:rPr>
          <w:rFonts w:cstheme="minorHAnsi"/>
        </w:rPr>
        <w:t>P</w:t>
      </w:r>
      <w:r w:rsidR="00942DD8" w:rsidRPr="00B662B4">
        <w:rPr>
          <w:rFonts w:cstheme="minorHAnsi"/>
        </w:rPr>
        <w:t xml:space="preserve">rofessional associations </w:t>
      </w:r>
    </w:p>
    <w:p w:rsidR="008A31A7" w:rsidRPr="00B662B4" w:rsidRDefault="00B662B4" w:rsidP="00673040">
      <w:pPr>
        <w:pStyle w:val="GOGsBullet1"/>
        <w:spacing w:before="0" w:after="0" w:line="240" w:lineRule="auto"/>
        <w:rPr>
          <w:rFonts w:cstheme="minorHAnsi"/>
        </w:rPr>
      </w:pPr>
      <w:r>
        <w:rPr>
          <w:rFonts w:cstheme="minorHAnsi"/>
        </w:rPr>
        <w:t>N</w:t>
      </w:r>
      <w:r w:rsidR="008A31A7" w:rsidRPr="00B662B4">
        <w:rPr>
          <w:rFonts w:cstheme="minorHAnsi"/>
        </w:rPr>
        <w:t>on-corporate Commonwealth Entity</w:t>
      </w:r>
    </w:p>
    <w:p w:rsidR="008A31A7" w:rsidRPr="00B662B4" w:rsidRDefault="00B662B4" w:rsidP="00673040">
      <w:pPr>
        <w:pStyle w:val="GOGsBullet1"/>
        <w:spacing w:before="0" w:after="0" w:line="240" w:lineRule="auto"/>
        <w:rPr>
          <w:rFonts w:cstheme="minorHAnsi"/>
        </w:rPr>
      </w:pPr>
      <w:r>
        <w:rPr>
          <w:rFonts w:cstheme="minorHAnsi"/>
        </w:rPr>
        <w:t>N</w:t>
      </w:r>
      <w:r w:rsidR="008A31A7" w:rsidRPr="00B662B4">
        <w:rPr>
          <w:rFonts w:cstheme="minorHAnsi"/>
        </w:rPr>
        <w:t>on-corporate State/Territory Entity</w:t>
      </w:r>
    </w:p>
    <w:p w:rsidR="008A31A7" w:rsidRPr="00B662B4" w:rsidRDefault="00B662B4" w:rsidP="00673040">
      <w:pPr>
        <w:pStyle w:val="GOGsBullet1"/>
        <w:spacing w:before="0" w:after="0" w:line="240" w:lineRule="auto"/>
        <w:rPr>
          <w:rFonts w:cstheme="minorHAnsi"/>
        </w:rPr>
      </w:pPr>
      <w:r>
        <w:rPr>
          <w:rFonts w:cstheme="minorHAnsi"/>
        </w:rPr>
        <w:t>N</w:t>
      </w:r>
      <w:r w:rsidR="008A31A7" w:rsidRPr="00B662B4">
        <w:rPr>
          <w:rFonts w:cstheme="minorHAnsi"/>
        </w:rPr>
        <w:t>on-corporate Commonwealth Statutory Authority</w:t>
      </w:r>
    </w:p>
    <w:p w:rsidR="008A31A7" w:rsidRPr="00B662B4" w:rsidRDefault="00B662B4" w:rsidP="00673040">
      <w:pPr>
        <w:pStyle w:val="GOGsBullet1"/>
        <w:spacing w:before="0" w:after="0" w:line="240" w:lineRule="auto"/>
        <w:rPr>
          <w:rFonts w:cstheme="minorHAnsi"/>
        </w:rPr>
      </w:pPr>
      <w:r>
        <w:rPr>
          <w:rFonts w:cstheme="minorHAnsi"/>
        </w:rPr>
        <w:t>L</w:t>
      </w:r>
      <w:r w:rsidR="00F31A49" w:rsidRPr="00B662B4">
        <w:rPr>
          <w:rFonts w:cstheme="minorHAnsi"/>
        </w:rPr>
        <w:t xml:space="preserve">ocal </w:t>
      </w:r>
      <w:r>
        <w:rPr>
          <w:rFonts w:cstheme="minorHAnsi"/>
        </w:rPr>
        <w:t>G</w:t>
      </w:r>
      <w:r w:rsidR="00F31A49" w:rsidRPr="00B662B4">
        <w:rPr>
          <w:rFonts w:cstheme="minorHAnsi"/>
        </w:rPr>
        <w:t xml:space="preserve">overnment </w:t>
      </w:r>
      <w:r>
        <w:rPr>
          <w:rFonts w:cstheme="minorHAnsi"/>
        </w:rPr>
        <w:t>E</w:t>
      </w:r>
      <w:r w:rsidR="00F31A49" w:rsidRPr="00B662B4">
        <w:rPr>
          <w:rFonts w:cstheme="minorHAnsi"/>
        </w:rPr>
        <w:t>ntities</w:t>
      </w:r>
    </w:p>
    <w:p w:rsidR="008A31A7" w:rsidRPr="00B662B4" w:rsidRDefault="00B662B4" w:rsidP="00673040">
      <w:pPr>
        <w:pStyle w:val="GOGsBullet1"/>
        <w:spacing w:before="0" w:after="0" w:line="240" w:lineRule="auto"/>
        <w:rPr>
          <w:rFonts w:cstheme="minorHAnsi"/>
        </w:rPr>
      </w:pPr>
      <w:r>
        <w:rPr>
          <w:rFonts w:cstheme="minorHAnsi"/>
        </w:rPr>
        <w:t>P</w:t>
      </w:r>
      <w:r w:rsidR="00F31A49" w:rsidRPr="00B662B4">
        <w:rPr>
          <w:rFonts w:cstheme="minorHAnsi"/>
        </w:rPr>
        <w:t>olitical organisations</w:t>
      </w:r>
    </w:p>
    <w:p w:rsidR="008A31A7" w:rsidRPr="00B662B4" w:rsidRDefault="00B662B4" w:rsidP="00673040">
      <w:pPr>
        <w:pStyle w:val="GOGsBullet1"/>
        <w:spacing w:before="0" w:after="0" w:line="240" w:lineRule="auto"/>
        <w:rPr>
          <w:rFonts w:cstheme="minorHAnsi"/>
        </w:rPr>
      </w:pPr>
      <w:r>
        <w:rPr>
          <w:rFonts w:cstheme="minorHAnsi"/>
        </w:rPr>
        <w:t>A</w:t>
      </w:r>
      <w:r w:rsidR="00F31A49" w:rsidRPr="00B662B4">
        <w:rPr>
          <w:rFonts w:cstheme="minorHAnsi"/>
        </w:rPr>
        <w:t>n overseas resident</w:t>
      </w:r>
    </w:p>
    <w:p w:rsidR="008A31A7" w:rsidRPr="00B662B4" w:rsidRDefault="00B662B4" w:rsidP="00673040">
      <w:pPr>
        <w:pStyle w:val="GOGsBullet1"/>
        <w:spacing w:before="0" w:after="0" w:line="240" w:lineRule="auto"/>
        <w:rPr>
          <w:rFonts w:cstheme="minorHAnsi"/>
        </w:rPr>
      </w:pPr>
      <w:r>
        <w:rPr>
          <w:rFonts w:cstheme="minorHAnsi"/>
        </w:rPr>
        <w:t>O</w:t>
      </w:r>
      <w:r w:rsidR="008A31A7" w:rsidRPr="00B662B4">
        <w:rPr>
          <w:rFonts w:cstheme="minorHAnsi"/>
        </w:rPr>
        <w:t>rg</w:t>
      </w:r>
      <w:r w:rsidR="00F31A49" w:rsidRPr="00B662B4">
        <w:rPr>
          <w:rFonts w:cstheme="minorHAnsi"/>
        </w:rPr>
        <w:t>anisations outside Australia</w:t>
      </w:r>
    </w:p>
    <w:p w:rsidR="008A31A7" w:rsidRPr="00B662B4" w:rsidRDefault="00B662B4" w:rsidP="00673040">
      <w:pPr>
        <w:pStyle w:val="GOGsBullet1"/>
        <w:spacing w:before="0" w:after="0" w:line="240" w:lineRule="auto"/>
        <w:rPr>
          <w:rFonts w:cstheme="minorHAnsi"/>
        </w:rPr>
      </w:pPr>
      <w:r>
        <w:rPr>
          <w:rFonts w:cstheme="minorHAnsi"/>
        </w:rPr>
        <w:t>I</w:t>
      </w:r>
      <w:r w:rsidR="008A31A7" w:rsidRPr="00B662B4">
        <w:rPr>
          <w:rFonts w:cstheme="minorHAnsi"/>
        </w:rPr>
        <w:t>ndividuals who are not office holders or authorised signatories of volunteer based community groups.</w:t>
      </w:r>
    </w:p>
    <w:p w:rsidR="002A1EF8" w:rsidRPr="00506B1C" w:rsidRDefault="002A1EF8" w:rsidP="002A1EF8">
      <w:pPr>
        <w:pStyle w:val="ListParagraph"/>
        <w:spacing w:after="0" w:line="240" w:lineRule="auto"/>
        <w:ind w:left="851"/>
        <w:contextualSpacing/>
        <w:rPr>
          <w:rFonts w:asciiTheme="minorHAnsi" w:hAnsiTheme="minorHAnsi" w:cstheme="minorHAnsi"/>
        </w:rPr>
      </w:pPr>
    </w:p>
    <w:p w:rsidR="00340616" w:rsidRDefault="00340616" w:rsidP="002A1EF8">
      <w:pPr>
        <w:pStyle w:val="Heading1Numbered"/>
        <w:spacing w:before="0" w:after="0" w:line="240" w:lineRule="auto"/>
        <w:rPr>
          <w:color w:val="auto"/>
        </w:rPr>
      </w:pPr>
      <w:bookmarkStart w:id="29" w:name="_Toc467773959"/>
      <w:bookmarkStart w:id="30" w:name="_Toc520896166"/>
      <w:bookmarkEnd w:id="28"/>
      <w:r w:rsidRPr="00C8129B">
        <w:rPr>
          <w:color w:val="auto"/>
        </w:rPr>
        <w:lastRenderedPageBreak/>
        <w:t>Eligible grant activities</w:t>
      </w:r>
      <w:bookmarkEnd w:id="29"/>
      <w:bookmarkEnd w:id="30"/>
    </w:p>
    <w:p w:rsidR="00340616" w:rsidRPr="00590051" w:rsidRDefault="00340616" w:rsidP="002A1EF8">
      <w:pPr>
        <w:pStyle w:val="Heading2Numbered"/>
        <w:spacing w:before="0" w:after="0" w:line="240" w:lineRule="auto"/>
        <w:ind w:left="567"/>
        <w:rPr>
          <w:color w:val="auto"/>
          <w:sz w:val="32"/>
          <w:szCs w:val="32"/>
        </w:rPr>
      </w:pPr>
      <w:bookmarkStart w:id="31" w:name="_Toc467773960"/>
      <w:bookmarkStart w:id="32" w:name="_Toc520896167"/>
      <w:r w:rsidRPr="00590051">
        <w:rPr>
          <w:color w:val="auto"/>
          <w:sz w:val="32"/>
          <w:szCs w:val="32"/>
        </w:rPr>
        <w:t>What can the grant money be used for?</w:t>
      </w:r>
      <w:bookmarkEnd w:id="31"/>
      <w:bookmarkEnd w:id="32"/>
    </w:p>
    <w:p w:rsidR="002A1EF8" w:rsidRDefault="002A1EF8" w:rsidP="002A1EF8">
      <w:pPr>
        <w:spacing w:before="0" w:after="0" w:line="240" w:lineRule="auto"/>
        <w:rPr>
          <w:rFonts w:cs="Arial"/>
        </w:rPr>
      </w:pPr>
    </w:p>
    <w:p w:rsidR="00227117" w:rsidRPr="00B662B4" w:rsidRDefault="00227117" w:rsidP="00227117">
      <w:pPr>
        <w:spacing w:before="0" w:after="0" w:line="240" w:lineRule="auto"/>
        <w:rPr>
          <w:rFonts w:cstheme="minorHAnsi"/>
        </w:rPr>
      </w:pPr>
      <w:r w:rsidRPr="00B662B4">
        <w:rPr>
          <w:rFonts w:cstheme="minorHAnsi"/>
        </w:rPr>
        <w:t xml:space="preserve">Small equipment items can make a volunteer’s work easier, safer and more enjoyable. </w:t>
      </w:r>
      <w:r w:rsidR="00B662B4">
        <w:rPr>
          <w:rFonts w:cstheme="minorHAnsi"/>
        </w:rPr>
        <w:br/>
      </w:r>
      <w:r w:rsidRPr="00B662B4">
        <w:rPr>
          <w:rFonts w:cstheme="minorHAnsi"/>
        </w:rPr>
        <w:t>They can also help volunteers keep up with changing technology by supporting volunteers to access digital and electronic equipment.</w:t>
      </w:r>
      <w:r w:rsidR="009710F9" w:rsidRPr="00B662B4">
        <w:rPr>
          <w:rFonts w:cstheme="minorHAnsi"/>
        </w:rPr>
        <w:t xml:space="preserve"> </w:t>
      </w:r>
    </w:p>
    <w:p w:rsidR="00227117" w:rsidRPr="00B662B4" w:rsidRDefault="00227117" w:rsidP="00227117">
      <w:pPr>
        <w:spacing w:before="0" w:after="0" w:line="240" w:lineRule="auto"/>
        <w:rPr>
          <w:rFonts w:cstheme="minorHAnsi"/>
        </w:rPr>
      </w:pPr>
    </w:p>
    <w:p w:rsidR="00705B3C" w:rsidRPr="00B662B4" w:rsidRDefault="00227117" w:rsidP="00227117">
      <w:pPr>
        <w:spacing w:before="0" w:after="0" w:line="240" w:lineRule="auto"/>
        <w:rPr>
          <w:rFonts w:cstheme="minorHAnsi"/>
        </w:rPr>
      </w:pPr>
      <w:r w:rsidRPr="00B662B4">
        <w:rPr>
          <w:rFonts w:cstheme="minorHAnsi"/>
        </w:rPr>
        <w:t xml:space="preserve">Under the </w:t>
      </w:r>
      <w:r w:rsidR="00B65DB2" w:rsidRPr="00B662B4">
        <w:rPr>
          <w:rFonts w:cstheme="minorHAnsi"/>
        </w:rPr>
        <w:t>CGRG</w:t>
      </w:r>
      <w:r w:rsidR="00673040" w:rsidRPr="00B662B4">
        <w:rPr>
          <w:rFonts w:cstheme="minorHAnsi"/>
        </w:rPr>
        <w:t>s</w:t>
      </w:r>
      <w:r w:rsidRPr="00B662B4">
        <w:rPr>
          <w:rFonts w:cstheme="minorHAnsi"/>
        </w:rPr>
        <w:t xml:space="preserve">, value in the use of public money is a core consideration in determining grant recipients under a grant activity. Grant recipients are required to be accountable for the expenditure of a grant for the approved purpose. </w:t>
      </w:r>
    </w:p>
    <w:p w:rsidR="00705B3C" w:rsidRPr="00B662B4" w:rsidRDefault="00705B3C" w:rsidP="00227117">
      <w:pPr>
        <w:spacing w:before="0" w:after="0" w:line="240" w:lineRule="auto"/>
        <w:rPr>
          <w:rFonts w:cstheme="minorHAnsi"/>
        </w:rPr>
      </w:pPr>
    </w:p>
    <w:p w:rsidR="00227117" w:rsidRPr="00B662B4" w:rsidRDefault="00227117" w:rsidP="00227117">
      <w:pPr>
        <w:spacing w:before="0" w:after="0" w:line="240" w:lineRule="auto"/>
        <w:rPr>
          <w:rFonts w:cstheme="minorHAnsi"/>
        </w:rPr>
      </w:pPr>
      <w:r w:rsidRPr="00B662B4">
        <w:rPr>
          <w:rFonts w:cstheme="minorHAnsi"/>
        </w:rPr>
        <w:t>Grant money can only be used for eligible items for volunteers. Grant applicants should ensure that the grant is used to pay for items that are cost effective and reasonably priced.</w:t>
      </w:r>
    </w:p>
    <w:p w:rsidR="00227117" w:rsidRPr="00B662B4" w:rsidRDefault="00227117" w:rsidP="002A1EF8">
      <w:pPr>
        <w:spacing w:before="0" w:after="0" w:line="240" w:lineRule="auto"/>
        <w:rPr>
          <w:rFonts w:cstheme="minorHAnsi"/>
        </w:rPr>
      </w:pPr>
    </w:p>
    <w:p w:rsidR="00CD0BBD" w:rsidRPr="00B662B4" w:rsidRDefault="00DE4A23" w:rsidP="002A1EF8">
      <w:pPr>
        <w:spacing w:before="0" w:after="0" w:line="240" w:lineRule="auto"/>
        <w:rPr>
          <w:rFonts w:cstheme="minorHAnsi"/>
        </w:rPr>
      </w:pPr>
      <w:r w:rsidRPr="00B662B4">
        <w:rPr>
          <w:rFonts w:cstheme="minorHAnsi"/>
        </w:rPr>
        <w:t xml:space="preserve">The grant money can be used as a contribution towards buying </w:t>
      </w:r>
      <w:r w:rsidR="009C192B" w:rsidRPr="00B662B4">
        <w:rPr>
          <w:rFonts w:cstheme="minorHAnsi"/>
        </w:rPr>
        <w:t xml:space="preserve">eligible </w:t>
      </w:r>
      <w:r w:rsidRPr="00B662B4">
        <w:rPr>
          <w:rFonts w:cstheme="minorHAnsi"/>
        </w:rPr>
        <w:t>small equipment used by volunteers</w:t>
      </w:r>
      <w:r w:rsidR="009710F9" w:rsidRPr="00B662B4">
        <w:rPr>
          <w:rFonts w:cstheme="minorHAnsi"/>
        </w:rPr>
        <w:t xml:space="preserve">. It can be used </w:t>
      </w:r>
      <w:r w:rsidRPr="00B662B4">
        <w:rPr>
          <w:rFonts w:cstheme="minorHAnsi"/>
        </w:rPr>
        <w:t>for transport for volunteers with disability who cannot drive</w:t>
      </w:r>
      <w:r w:rsidR="009710F9" w:rsidRPr="00B662B4">
        <w:rPr>
          <w:rFonts w:cstheme="minorHAnsi"/>
        </w:rPr>
        <w:t xml:space="preserve"> or for fuel costs incurred by volunteers</w:t>
      </w:r>
      <w:r w:rsidR="004C6B9E">
        <w:rPr>
          <w:rFonts w:cstheme="minorHAnsi"/>
        </w:rPr>
        <w:t xml:space="preserve">.  </w:t>
      </w:r>
      <w:r w:rsidRPr="00B662B4">
        <w:rPr>
          <w:rFonts w:cstheme="minorHAnsi"/>
        </w:rPr>
        <w:t>It can also be used to pay for training courses or background s</w:t>
      </w:r>
      <w:r w:rsidR="00CD0BBD" w:rsidRPr="00B662B4">
        <w:rPr>
          <w:rFonts w:cstheme="minorHAnsi"/>
        </w:rPr>
        <w:t>creening checks for volunteers.</w:t>
      </w:r>
    </w:p>
    <w:p w:rsidR="00227117" w:rsidRPr="00B662B4" w:rsidRDefault="00227117" w:rsidP="002A1EF8">
      <w:pPr>
        <w:spacing w:before="0" w:after="0" w:line="240" w:lineRule="auto"/>
        <w:rPr>
          <w:rFonts w:cstheme="minorHAnsi"/>
        </w:rPr>
      </w:pPr>
    </w:p>
    <w:p w:rsidR="00DE4A23" w:rsidRPr="00B662B4" w:rsidRDefault="00913FC2" w:rsidP="002A1EF8">
      <w:pPr>
        <w:spacing w:before="0" w:after="0" w:line="240" w:lineRule="auto"/>
        <w:rPr>
          <w:rFonts w:cstheme="minorHAnsi"/>
        </w:rPr>
      </w:pPr>
      <w:hyperlink w:anchor="_Hlk465758997" w:tooltip="Attachment A" w:history="1">
        <w:r w:rsidR="00867DE4" w:rsidRPr="00B662B4">
          <w:rPr>
            <w:rStyle w:val="Hyperlink"/>
            <w:rFonts w:eastAsiaTheme="majorEastAsia" w:cstheme="minorHAnsi"/>
            <w:b/>
            <w:bCs/>
            <w:iCs/>
            <w:spacing w:val="5"/>
          </w:rPr>
          <w:t>Appendix A</w:t>
        </w:r>
        <w:r w:rsidR="00867DE4" w:rsidRPr="00B662B4">
          <w:rPr>
            <w:rStyle w:val="Hyperlink"/>
            <w:rFonts w:eastAsiaTheme="majorEastAsia" w:cstheme="minorHAnsi"/>
            <w:bCs/>
            <w:iCs/>
            <w:spacing w:val="5"/>
          </w:rPr>
          <w:t xml:space="preserve"> </w:t>
        </w:r>
      </w:hyperlink>
      <w:r w:rsidR="00DE4A23" w:rsidRPr="00B662B4">
        <w:rPr>
          <w:rFonts w:cstheme="minorHAnsi"/>
        </w:rPr>
        <w:t xml:space="preserve">outlines the categories of items and examples of eligible items that are usually bought within that category. The examples are only a guide to help you select the right category. If a specific item is not listed, select the category that most closely matches the item to be bought. Examples of items that are not eligible are shown </w:t>
      </w:r>
      <w:r w:rsidR="00C2096A" w:rsidRPr="00B662B4">
        <w:rPr>
          <w:rFonts w:cstheme="minorHAnsi"/>
        </w:rPr>
        <w:t xml:space="preserve">in </w:t>
      </w:r>
      <w:r w:rsidR="00705B3C" w:rsidRPr="00B662B4">
        <w:rPr>
          <w:rFonts w:cstheme="minorHAnsi"/>
        </w:rPr>
        <w:t xml:space="preserve">section </w:t>
      </w:r>
      <w:r w:rsidR="00B662B4">
        <w:rPr>
          <w:rFonts w:cstheme="minorHAnsi"/>
        </w:rPr>
        <w:br/>
      </w:r>
      <w:hyperlink w:anchor="_top" w:history="1">
        <w:r w:rsidR="00C2096A" w:rsidRPr="00B662B4">
          <w:rPr>
            <w:rStyle w:val="Hyperlink"/>
            <w:rFonts w:cstheme="minorHAnsi"/>
            <w:b/>
          </w:rPr>
          <w:t>3.2 What the grant money cannot be used for</w:t>
        </w:r>
        <w:r w:rsidR="00DE4A23" w:rsidRPr="00B662B4">
          <w:rPr>
            <w:rStyle w:val="Hyperlink"/>
            <w:rFonts w:cstheme="minorHAnsi"/>
          </w:rPr>
          <w:t>.</w:t>
        </w:r>
      </w:hyperlink>
    </w:p>
    <w:p w:rsidR="002A1EF8" w:rsidRPr="00B662B4" w:rsidRDefault="002A1EF8" w:rsidP="002A1EF8">
      <w:pPr>
        <w:spacing w:before="0" w:after="0" w:line="240" w:lineRule="auto"/>
        <w:rPr>
          <w:rFonts w:cstheme="minorHAnsi"/>
        </w:rPr>
      </w:pPr>
    </w:p>
    <w:p w:rsidR="009710F9" w:rsidRPr="00B662B4" w:rsidRDefault="009710F9" w:rsidP="002A1EF8">
      <w:pPr>
        <w:spacing w:before="0" w:after="0" w:line="240" w:lineRule="auto"/>
        <w:rPr>
          <w:rFonts w:cstheme="minorHAnsi"/>
          <w:b/>
        </w:rPr>
      </w:pPr>
      <w:r w:rsidRPr="00B662B4">
        <w:rPr>
          <w:rFonts w:cstheme="minorHAnsi"/>
          <w:b/>
        </w:rPr>
        <w:t>Eligible small equipment</w:t>
      </w:r>
    </w:p>
    <w:p w:rsidR="009710F9" w:rsidRPr="00B662B4" w:rsidRDefault="009710F9" w:rsidP="002A1EF8">
      <w:pPr>
        <w:spacing w:before="0" w:after="0" w:line="240" w:lineRule="auto"/>
        <w:rPr>
          <w:rFonts w:cstheme="minorHAnsi"/>
        </w:rPr>
      </w:pPr>
      <w:r w:rsidRPr="00B662B4">
        <w:rPr>
          <w:rFonts w:cstheme="minorHAnsi"/>
        </w:rPr>
        <w:t>To be an eligible item, small equipment items must be portable, tangible and bought to benefit the volunteers. They may be low-cost and include installation, delivery/freight and set</w:t>
      </w:r>
      <w:r w:rsidR="004C6B9E">
        <w:rPr>
          <w:rFonts w:cstheme="minorHAnsi"/>
        </w:rPr>
        <w:noBreakHyphen/>
      </w:r>
      <w:r w:rsidRPr="00B662B4">
        <w:rPr>
          <w:rFonts w:cstheme="minorHAnsi"/>
        </w:rPr>
        <w:t>up costs.</w:t>
      </w:r>
      <w:r w:rsidR="00693C92">
        <w:rPr>
          <w:rFonts w:cstheme="minorHAnsi"/>
        </w:rPr>
        <w:t xml:space="preserve"> </w:t>
      </w:r>
    </w:p>
    <w:p w:rsidR="009710F9" w:rsidRPr="00B662B4" w:rsidRDefault="009710F9" w:rsidP="002A1EF8">
      <w:pPr>
        <w:spacing w:before="0" w:after="0" w:line="240" w:lineRule="auto"/>
        <w:rPr>
          <w:rFonts w:cstheme="minorHAnsi"/>
        </w:rPr>
      </w:pPr>
    </w:p>
    <w:p w:rsidR="009710F9" w:rsidRPr="00B662B4" w:rsidRDefault="009710F9" w:rsidP="009710F9">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t>Transport costs of volunteers with disability</w:t>
      </w:r>
    </w:p>
    <w:p w:rsidR="009710F9" w:rsidRPr="00B662B4" w:rsidRDefault="009710F9" w:rsidP="007D32E5">
      <w:pPr>
        <w:spacing w:before="0" w:after="0" w:line="240" w:lineRule="auto"/>
        <w:rPr>
          <w:rFonts w:cstheme="minorHAnsi"/>
        </w:rPr>
      </w:pPr>
      <w:r w:rsidRPr="00B662B4">
        <w:rPr>
          <w:rFonts w:cstheme="minorHAnsi"/>
        </w:rPr>
        <w:t>Volunteers with disability who cannot drive can be reimbursed for the cost of transport or provided with pre-paid travel cards for use while undertaking their volunteering work.</w:t>
      </w:r>
      <w:r w:rsidR="007D32E5" w:rsidRPr="00B662B4">
        <w:rPr>
          <w:rFonts w:cstheme="minorHAnsi"/>
        </w:rPr>
        <w:t xml:space="preserve">  </w:t>
      </w:r>
      <w:r w:rsidRPr="00B662B4">
        <w:rPr>
          <w:rFonts w:cstheme="minorHAnsi"/>
        </w:rPr>
        <w:t>This transport includes taxis and public transport (pre-paid travel cards are acceptable).</w:t>
      </w:r>
    </w:p>
    <w:p w:rsidR="009710F9" w:rsidRPr="00B662B4" w:rsidRDefault="009710F9" w:rsidP="009710F9">
      <w:pPr>
        <w:spacing w:before="0" w:after="0" w:line="240" w:lineRule="auto"/>
        <w:rPr>
          <w:rFonts w:cstheme="minorHAnsi"/>
        </w:rPr>
      </w:pPr>
    </w:p>
    <w:p w:rsidR="00F6349A" w:rsidRPr="00B662B4" w:rsidRDefault="00F6349A" w:rsidP="00F6349A">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t>Fuel costs incurred by volunteers</w:t>
      </w:r>
    </w:p>
    <w:p w:rsidR="00F6349A" w:rsidRPr="00B662B4" w:rsidRDefault="00F6349A" w:rsidP="00F6349A">
      <w:pPr>
        <w:spacing w:before="0" w:after="0" w:line="240" w:lineRule="auto"/>
        <w:rPr>
          <w:rFonts w:cstheme="minorHAnsi"/>
        </w:rPr>
      </w:pPr>
      <w:r w:rsidRPr="00B662B4">
        <w:rPr>
          <w:rFonts w:cstheme="minorHAnsi"/>
        </w:rPr>
        <w:t>Eligible fuel costs are costs associated with volunteers using their own cars for volunteering work, who can be reimbursed for the cost of the petrol or provided with pre-paid petrol cards, but only if the car is being used for volunteering work. This includes delivering food and helping people in need.</w:t>
      </w:r>
      <w:r w:rsidR="000A1321" w:rsidRPr="00B662B4">
        <w:rPr>
          <w:rFonts w:cstheme="minorHAnsi"/>
        </w:rPr>
        <w:t xml:space="preserve"> </w:t>
      </w:r>
      <w:r w:rsidRPr="00B662B4">
        <w:rPr>
          <w:rFonts w:cstheme="minorHAnsi"/>
        </w:rPr>
        <w:t>Fuel costs that are eligible include all motor vehicle fuels including petrol, diesel and</w:t>
      </w:r>
      <w:r w:rsidR="000A1321" w:rsidRPr="00B662B4">
        <w:rPr>
          <w:rFonts w:cstheme="minorHAnsi"/>
        </w:rPr>
        <w:t xml:space="preserve"> gas.</w:t>
      </w:r>
    </w:p>
    <w:p w:rsidR="00F6349A" w:rsidRPr="00B662B4" w:rsidRDefault="00F6349A" w:rsidP="00F6349A">
      <w:pPr>
        <w:spacing w:before="0" w:after="0" w:line="240" w:lineRule="auto"/>
        <w:rPr>
          <w:rFonts w:cstheme="minorHAnsi"/>
        </w:rPr>
      </w:pPr>
    </w:p>
    <w:p w:rsidR="00F6349A" w:rsidRPr="00B662B4" w:rsidRDefault="00F6349A" w:rsidP="00F6349A">
      <w:pPr>
        <w:pStyle w:val="Default"/>
        <w:rPr>
          <w:rFonts w:asciiTheme="minorHAnsi" w:hAnsiTheme="minorHAnsi" w:cstheme="minorHAnsi"/>
          <w:b/>
          <w:bCs/>
          <w:color w:val="auto"/>
          <w:sz w:val="22"/>
          <w:szCs w:val="22"/>
        </w:rPr>
      </w:pPr>
      <w:r w:rsidRPr="00B662B4">
        <w:rPr>
          <w:rFonts w:asciiTheme="minorHAnsi" w:hAnsiTheme="minorHAnsi" w:cstheme="minorHAnsi"/>
          <w:b/>
          <w:bCs/>
          <w:color w:val="auto"/>
          <w:sz w:val="22"/>
          <w:szCs w:val="22"/>
        </w:rPr>
        <w:t>Training for volunteers</w:t>
      </w:r>
    </w:p>
    <w:p w:rsidR="00F6349A" w:rsidRPr="00B662B4" w:rsidRDefault="00F6349A" w:rsidP="00F6349A">
      <w:pPr>
        <w:autoSpaceDE w:val="0"/>
        <w:autoSpaceDN w:val="0"/>
        <w:adjustRightInd w:val="0"/>
        <w:spacing w:before="0" w:after="0" w:line="240" w:lineRule="auto"/>
        <w:rPr>
          <w:rFonts w:cstheme="minorHAnsi"/>
          <w:bCs/>
        </w:rPr>
      </w:pPr>
      <w:r w:rsidRPr="00B662B4">
        <w:rPr>
          <w:rFonts w:cstheme="minorHAnsi"/>
          <w:bCs/>
        </w:rPr>
        <w:t>Grants are able to be used to support the costs of training to help volunteers learn new skills or get qualifications for their volunteering work. Training courses may include mental health, first aid, leadership, communication, governance and/or working with vulnerable people. Courses which are recognised and lead to a Statement of Attainment, Certificate or Diploma are preferred.</w:t>
      </w:r>
    </w:p>
    <w:p w:rsidR="00F2345E" w:rsidRDefault="00F2345E" w:rsidP="00F6349A">
      <w:pPr>
        <w:autoSpaceDE w:val="0"/>
        <w:autoSpaceDN w:val="0"/>
        <w:adjustRightInd w:val="0"/>
        <w:spacing w:before="0" w:after="0" w:line="240" w:lineRule="auto"/>
        <w:rPr>
          <w:rFonts w:ascii="Calibri" w:hAnsi="Calibri" w:cs="Calibri"/>
          <w:bCs/>
        </w:rPr>
      </w:pPr>
    </w:p>
    <w:p w:rsidR="00F6349A" w:rsidRPr="009865F7" w:rsidRDefault="008E2097" w:rsidP="00F6349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br w:type="column"/>
      </w:r>
      <w:r w:rsidR="00F6349A" w:rsidRPr="009865F7">
        <w:rPr>
          <w:rFonts w:asciiTheme="minorHAnsi" w:hAnsiTheme="minorHAnsi" w:cstheme="minorHAnsi"/>
          <w:b/>
          <w:bCs/>
          <w:color w:val="auto"/>
          <w:sz w:val="22"/>
          <w:szCs w:val="22"/>
        </w:rPr>
        <w:lastRenderedPageBreak/>
        <w:t>Background screening checks of volunteers</w:t>
      </w:r>
    </w:p>
    <w:p w:rsidR="00F6349A" w:rsidRPr="009865F7" w:rsidRDefault="00F6349A" w:rsidP="00F6349A">
      <w:pPr>
        <w:autoSpaceDE w:val="0"/>
        <w:autoSpaceDN w:val="0"/>
        <w:adjustRightInd w:val="0"/>
        <w:spacing w:before="0" w:after="0" w:line="240" w:lineRule="auto"/>
        <w:rPr>
          <w:rFonts w:cstheme="minorHAnsi"/>
        </w:rPr>
      </w:pPr>
      <w:r w:rsidRPr="009865F7">
        <w:rPr>
          <w:rFonts w:cstheme="minorHAnsi"/>
        </w:rPr>
        <w:t>Grants are available to help with the cost of background screening checks of volunteers. These include criminal record checks, police checks and police certificates, working with children checks and working with vulnerable people checks. These checks are often mandatory and/or desirable when engaging volunteers, particularly when they are working with children and/or other vulnerable people.</w:t>
      </w:r>
    </w:p>
    <w:p w:rsidR="00F6349A" w:rsidRPr="009865F7" w:rsidRDefault="00F6349A" w:rsidP="00F6349A">
      <w:pPr>
        <w:spacing w:before="0" w:after="0" w:line="240" w:lineRule="auto"/>
        <w:rPr>
          <w:rFonts w:cstheme="minorHAnsi"/>
        </w:rPr>
      </w:pPr>
    </w:p>
    <w:p w:rsidR="00DE4A23" w:rsidRPr="009865F7" w:rsidRDefault="00DE4A23" w:rsidP="002A1EF8">
      <w:pPr>
        <w:spacing w:before="0" w:after="0" w:line="240" w:lineRule="auto"/>
        <w:rPr>
          <w:rFonts w:cstheme="minorHAnsi"/>
        </w:rPr>
      </w:pPr>
      <w:r w:rsidRPr="009865F7">
        <w:rPr>
          <w:rFonts w:cstheme="minorHAnsi"/>
        </w:rPr>
        <w:t>If your application is successful, you must keep the receipts for items that you have purchased for five years. This will be the proof of purchase if required by DSS.</w:t>
      </w:r>
      <w:r w:rsidR="00A21EAD" w:rsidRPr="009865F7">
        <w:rPr>
          <w:rFonts w:cstheme="minorHAnsi"/>
        </w:rPr>
        <w:t xml:space="preserve"> If found to be in breach of the Guidelines, and using items for other than specified, DSS may recover the Volunteer Grant funding.</w:t>
      </w:r>
    </w:p>
    <w:p w:rsidR="00F13EEC" w:rsidRDefault="00F13EEC" w:rsidP="002A1EF8">
      <w:pPr>
        <w:spacing w:before="0" w:after="0" w:line="240" w:lineRule="auto"/>
        <w:rPr>
          <w:rFonts w:ascii="Calibri" w:hAnsi="Calibri" w:cs="Calibri"/>
        </w:rPr>
      </w:pPr>
    </w:p>
    <w:p w:rsidR="00340616" w:rsidRPr="00830E4C" w:rsidRDefault="00340616" w:rsidP="002A1EF8">
      <w:pPr>
        <w:pStyle w:val="Heading2Numbered"/>
        <w:spacing w:before="0" w:after="0" w:line="240" w:lineRule="auto"/>
        <w:ind w:left="567"/>
        <w:rPr>
          <w:color w:val="auto"/>
          <w:sz w:val="32"/>
          <w:szCs w:val="32"/>
        </w:rPr>
      </w:pPr>
      <w:bookmarkStart w:id="33" w:name="_Toc467773961"/>
      <w:bookmarkStart w:id="34" w:name="_Toc520896168"/>
      <w:r w:rsidRPr="00830E4C">
        <w:rPr>
          <w:color w:val="auto"/>
          <w:sz w:val="32"/>
          <w:szCs w:val="32"/>
        </w:rPr>
        <w:t>What the grant money cannot be used for</w:t>
      </w:r>
      <w:bookmarkEnd w:id="33"/>
      <w:bookmarkEnd w:id="34"/>
    </w:p>
    <w:p w:rsidR="00830E4C" w:rsidRDefault="00830E4C" w:rsidP="002A1EF8">
      <w:pPr>
        <w:spacing w:before="0" w:after="0" w:line="240" w:lineRule="auto"/>
        <w:rPr>
          <w:rFonts w:ascii="Calibri" w:hAnsi="Calibri" w:cs="Calibri"/>
        </w:rPr>
      </w:pPr>
    </w:p>
    <w:p w:rsidR="009E734B" w:rsidRPr="009865F7" w:rsidRDefault="00340616" w:rsidP="002A1EF8">
      <w:pPr>
        <w:spacing w:before="0" w:after="0" w:line="240" w:lineRule="auto"/>
        <w:rPr>
          <w:rFonts w:cstheme="minorHAnsi"/>
        </w:rPr>
      </w:pPr>
      <w:r w:rsidRPr="009865F7">
        <w:rPr>
          <w:rFonts w:cstheme="minorHAnsi"/>
        </w:rPr>
        <w:t>You cannot use the grant for:</w:t>
      </w:r>
    </w:p>
    <w:p w:rsidR="00340616" w:rsidRPr="009865F7" w:rsidRDefault="00190B80" w:rsidP="00F31A49">
      <w:pPr>
        <w:pStyle w:val="ListParagraph"/>
        <w:numPr>
          <w:ilvl w:val="0"/>
          <w:numId w:val="20"/>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i</w:t>
      </w:r>
      <w:r w:rsidR="009E734B" w:rsidRPr="009865F7">
        <w:rPr>
          <w:rFonts w:asciiTheme="minorHAnsi" w:hAnsiTheme="minorHAnsi" w:cstheme="minorHAnsi"/>
        </w:rPr>
        <w:t>tems that do not directly benefit the organisation’s volunteers;</w:t>
      </w:r>
    </w:p>
    <w:p w:rsidR="00DE4A23" w:rsidRPr="009865F7" w:rsidRDefault="00DE4A23" w:rsidP="009B5387">
      <w:pPr>
        <w:pStyle w:val="ListParagraph"/>
        <w:numPr>
          <w:ilvl w:val="0"/>
          <w:numId w:val="20"/>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advertising, logos, banners, display boards, uniforms, badging, or other things that advertise your organisation/community group;</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administration costs such as leasing, rental, hiring, labour, utilities, insurance and travel;</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fees, charges, and subscriptions;</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service charges, extended warranties and other labour costs;</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conferences and functions;</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vehicles and powered boats;</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buildings, renovations and permanent fixtures - plumbing, kitchens, hot water systems, fencing, etc.;</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window coverings (such as cu</w:t>
      </w:r>
      <w:bookmarkStart w:id="35" w:name="_GoBack"/>
      <w:bookmarkEnd w:id="35"/>
      <w:r w:rsidRPr="009865F7">
        <w:rPr>
          <w:rFonts w:asciiTheme="minorHAnsi" w:hAnsiTheme="minorHAnsi" w:cstheme="minorHAnsi"/>
        </w:rPr>
        <w:t>rtains and awnings) and floor coverings;</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 xml:space="preserve">consumable </w:t>
      </w:r>
      <w:r w:rsidR="00B3262C">
        <w:rPr>
          <w:rFonts w:asciiTheme="minorHAnsi" w:hAnsiTheme="minorHAnsi" w:cstheme="minorHAnsi"/>
        </w:rPr>
        <w:t>supplies – food, books, statione</w:t>
      </w:r>
      <w:r w:rsidRPr="009865F7">
        <w:rPr>
          <w:rFonts w:asciiTheme="minorHAnsi" w:hAnsiTheme="minorHAnsi" w:cstheme="minorHAnsi"/>
        </w:rPr>
        <w:t>ry (such as paper and folders), cleaning products, ink, toners, soil, sunscreen, maps, refilling of gas bottles, etc.;</w:t>
      </w:r>
      <w:r w:rsidR="00AD26BA" w:rsidRPr="009865F7">
        <w:rPr>
          <w:rFonts w:asciiTheme="minorHAnsi" w:hAnsiTheme="minorHAnsi" w:cstheme="minorHAnsi"/>
        </w:rPr>
        <w:t xml:space="preserve"> or</w:t>
      </w:r>
    </w:p>
    <w:p w:rsidR="00DE4A23" w:rsidRPr="009865F7" w:rsidRDefault="00DE4A23" w:rsidP="009B5387">
      <w:pPr>
        <w:pStyle w:val="ListParagraph"/>
        <w:numPr>
          <w:ilvl w:val="0"/>
          <w:numId w:val="19"/>
        </w:numPr>
        <w:spacing w:after="0" w:line="240" w:lineRule="auto"/>
        <w:ind w:left="851" w:hanging="284"/>
        <w:contextualSpacing/>
        <w:rPr>
          <w:rFonts w:asciiTheme="minorHAnsi" w:hAnsiTheme="minorHAnsi" w:cstheme="minorHAnsi"/>
        </w:rPr>
      </w:pPr>
      <w:r w:rsidRPr="009865F7">
        <w:rPr>
          <w:rFonts w:asciiTheme="minorHAnsi" w:hAnsiTheme="minorHAnsi" w:cstheme="minorHAnsi"/>
        </w:rPr>
        <w:t>gym equipment, heart rate monitors</w:t>
      </w:r>
      <w:r w:rsidR="00AD26BA" w:rsidRPr="009865F7">
        <w:rPr>
          <w:rFonts w:asciiTheme="minorHAnsi" w:hAnsiTheme="minorHAnsi" w:cstheme="minorHAnsi"/>
        </w:rPr>
        <w:t xml:space="preserve">. </w:t>
      </w:r>
    </w:p>
    <w:p w:rsidR="00B6735E" w:rsidRPr="009865F7" w:rsidRDefault="00B6735E" w:rsidP="002A1EF8">
      <w:pPr>
        <w:pStyle w:val="Default"/>
        <w:rPr>
          <w:rFonts w:asciiTheme="minorHAnsi" w:hAnsiTheme="minorHAnsi" w:cstheme="minorHAnsi"/>
          <w:b/>
          <w:bCs/>
          <w:color w:val="auto"/>
          <w:sz w:val="22"/>
          <w:szCs w:val="22"/>
        </w:rPr>
      </w:pPr>
    </w:p>
    <w:p w:rsidR="00DE4A23" w:rsidRPr="009865F7" w:rsidRDefault="00DE4A23" w:rsidP="002A1EF8">
      <w:pPr>
        <w:pStyle w:val="Default"/>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t xml:space="preserve">Fuel costs that are not eligible: </w:t>
      </w:r>
    </w:p>
    <w:p w:rsidR="00DE4A23" w:rsidRPr="009865F7" w:rsidRDefault="00DE4A23" w:rsidP="009B5387">
      <w:pPr>
        <w:pStyle w:val="Default"/>
        <w:numPr>
          <w:ilvl w:val="0"/>
          <w:numId w:val="21"/>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fuel already paid for by other sources; </w:t>
      </w:r>
    </w:p>
    <w:p w:rsidR="00DE4A23" w:rsidRPr="009865F7" w:rsidRDefault="00DE4A23" w:rsidP="009B5387">
      <w:pPr>
        <w:pStyle w:val="Default"/>
        <w:numPr>
          <w:ilvl w:val="0"/>
          <w:numId w:val="21"/>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fuel to operate the organisation’s equipment, vehicles or machinery; </w:t>
      </w:r>
    </w:p>
    <w:p w:rsidR="00DE4A23" w:rsidRPr="009865F7" w:rsidRDefault="00DE4A23" w:rsidP="009B5387">
      <w:pPr>
        <w:pStyle w:val="Default"/>
        <w:numPr>
          <w:ilvl w:val="0"/>
          <w:numId w:val="21"/>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fuel used by paid staff, members or participants</w:t>
      </w:r>
      <w:r w:rsidR="00726AD8" w:rsidRPr="009865F7">
        <w:rPr>
          <w:rFonts w:asciiTheme="minorHAnsi" w:hAnsiTheme="minorHAnsi" w:cstheme="minorHAnsi"/>
          <w:color w:val="auto"/>
          <w:sz w:val="22"/>
          <w:szCs w:val="22"/>
        </w:rPr>
        <w:t xml:space="preserve"> who are not volunteers</w:t>
      </w:r>
      <w:r w:rsidR="00537A85" w:rsidRPr="009865F7">
        <w:rPr>
          <w:rFonts w:asciiTheme="minorHAnsi" w:hAnsiTheme="minorHAnsi" w:cstheme="minorHAnsi"/>
          <w:color w:val="auto"/>
          <w:sz w:val="22"/>
          <w:szCs w:val="22"/>
        </w:rPr>
        <w:t xml:space="preserve"> </w:t>
      </w:r>
      <w:r w:rsidRPr="009865F7">
        <w:rPr>
          <w:rFonts w:asciiTheme="minorHAnsi" w:hAnsiTheme="minorHAnsi" w:cstheme="minorHAnsi"/>
          <w:color w:val="auto"/>
          <w:sz w:val="22"/>
          <w:szCs w:val="22"/>
        </w:rPr>
        <w:t>of the organisation; or</w:t>
      </w:r>
    </w:p>
    <w:p w:rsidR="00DE4A23" w:rsidRPr="009865F7" w:rsidRDefault="00DE4A23" w:rsidP="009B5387">
      <w:pPr>
        <w:pStyle w:val="Default"/>
        <w:numPr>
          <w:ilvl w:val="0"/>
          <w:numId w:val="21"/>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fuel costs to</w:t>
      </w:r>
      <w:r w:rsidR="009F3656" w:rsidRPr="009865F7">
        <w:rPr>
          <w:rFonts w:asciiTheme="minorHAnsi" w:hAnsiTheme="minorHAnsi" w:cstheme="minorHAnsi"/>
          <w:color w:val="auto"/>
          <w:sz w:val="22"/>
          <w:szCs w:val="22"/>
        </w:rPr>
        <w:t xml:space="preserve"> travel to</w:t>
      </w:r>
      <w:r w:rsidRPr="009865F7">
        <w:rPr>
          <w:rFonts w:asciiTheme="minorHAnsi" w:hAnsiTheme="minorHAnsi" w:cstheme="minorHAnsi"/>
          <w:color w:val="auto"/>
          <w:sz w:val="22"/>
          <w:szCs w:val="22"/>
        </w:rPr>
        <w:t xml:space="preserve"> and from a conference or event</w:t>
      </w:r>
      <w:r w:rsidR="00726AD8" w:rsidRPr="009865F7">
        <w:rPr>
          <w:rFonts w:asciiTheme="minorHAnsi" w:hAnsiTheme="minorHAnsi" w:cstheme="minorHAnsi"/>
          <w:color w:val="auto"/>
          <w:sz w:val="22"/>
          <w:szCs w:val="22"/>
        </w:rPr>
        <w:t xml:space="preserve"> where the person is not volunteering</w:t>
      </w:r>
      <w:r w:rsidRPr="009865F7">
        <w:rPr>
          <w:rFonts w:asciiTheme="minorHAnsi" w:hAnsiTheme="minorHAnsi" w:cstheme="minorHAnsi"/>
          <w:color w:val="auto"/>
          <w:sz w:val="22"/>
          <w:szCs w:val="22"/>
        </w:rPr>
        <w:t>.</w:t>
      </w:r>
    </w:p>
    <w:p w:rsidR="00DE4A23" w:rsidRPr="009865F7" w:rsidRDefault="00DE4A23" w:rsidP="002A1EF8">
      <w:pPr>
        <w:pStyle w:val="Default"/>
        <w:rPr>
          <w:rFonts w:asciiTheme="minorHAnsi" w:hAnsiTheme="minorHAnsi" w:cstheme="minorHAnsi"/>
          <w:b/>
          <w:bCs/>
          <w:color w:val="auto"/>
          <w:sz w:val="22"/>
          <w:szCs w:val="22"/>
        </w:rPr>
      </w:pPr>
    </w:p>
    <w:p w:rsidR="00DE4A23" w:rsidRPr="009865F7" w:rsidRDefault="00DE4A23" w:rsidP="002A1EF8">
      <w:pPr>
        <w:pStyle w:val="Default"/>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t xml:space="preserve">Transport costs that are not eligible: </w:t>
      </w:r>
    </w:p>
    <w:p w:rsidR="00DE4A23" w:rsidRPr="009865F7" w:rsidRDefault="00DE4A23" w:rsidP="009B5387">
      <w:pPr>
        <w:pStyle w:val="Default"/>
        <w:numPr>
          <w:ilvl w:val="0"/>
          <w:numId w:val="22"/>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transport already pa</w:t>
      </w:r>
      <w:r w:rsidR="00F6349A" w:rsidRPr="009865F7">
        <w:rPr>
          <w:rFonts w:asciiTheme="minorHAnsi" w:hAnsiTheme="minorHAnsi" w:cstheme="minorHAnsi"/>
          <w:color w:val="auto"/>
          <w:sz w:val="22"/>
          <w:szCs w:val="22"/>
        </w:rPr>
        <w:t>id for from other sources e.g. s</w:t>
      </w:r>
      <w:r w:rsidRPr="009865F7">
        <w:rPr>
          <w:rFonts w:asciiTheme="minorHAnsi" w:hAnsiTheme="minorHAnsi" w:cstheme="minorHAnsi"/>
          <w:color w:val="auto"/>
          <w:sz w:val="22"/>
          <w:szCs w:val="22"/>
        </w:rPr>
        <w:t>tate/</w:t>
      </w:r>
      <w:r w:rsidR="00F6349A" w:rsidRPr="009865F7">
        <w:rPr>
          <w:rFonts w:asciiTheme="minorHAnsi" w:hAnsiTheme="minorHAnsi" w:cstheme="minorHAnsi"/>
          <w:color w:val="auto"/>
          <w:sz w:val="22"/>
          <w:szCs w:val="22"/>
        </w:rPr>
        <w:t>t</w:t>
      </w:r>
      <w:r w:rsidRPr="009865F7">
        <w:rPr>
          <w:rFonts w:asciiTheme="minorHAnsi" w:hAnsiTheme="minorHAnsi" w:cstheme="minorHAnsi"/>
          <w:color w:val="auto"/>
          <w:sz w:val="22"/>
          <w:szCs w:val="22"/>
        </w:rPr>
        <w:t xml:space="preserve">erritory governments, community groups; </w:t>
      </w:r>
    </w:p>
    <w:p w:rsidR="00DE4A23" w:rsidRPr="009865F7" w:rsidRDefault="00DE4A23" w:rsidP="009B5387">
      <w:pPr>
        <w:pStyle w:val="Default"/>
        <w:numPr>
          <w:ilvl w:val="0"/>
          <w:numId w:val="22"/>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transport which is not reasonably costed; </w:t>
      </w:r>
    </w:p>
    <w:p w:rsidR="00DE4A23" w:rsidRPr="009865F7" w:rsidRDefault="00DE4A23" w:rsidP="009B5387">
      <w:pPr>
        <w:pStyle w:val="Default"/>
        <w:numPr>
          <w:ilvl w:val="0"/>
          <w:numId w:val="22"/>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transport which is not for volunteering work; </w:t>
      </w:r>
    </w:p>
    <w:p w:rsidR="002844E3" w:rsidRPr="009865F7" w:rsidRDefault="00DE4A23" w:rsidP="009B5387">
      <w:pPr>
        <w:pStyle w:val="Default"/>
        <w:numPr>
          <w:ilvl w:val="0"/>
          <w:numId w:val="22"/>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travel for an organisation’s paid staff</w:t>
      </w:r>
      <w:r w:rsidR="00F6349A" w:rsidRPr="009865F7">
        <w:rPr>
          <w:rFonts w:asciiTheme="minorHAnsi" w:hAnsiTheme="minorHAnsi" w:cstheme="minorHAnsi"/>
          <w:color w:val="auto"/>
          <w:sz w:val="22"/>
          <w:szCs w:val="22"/>
        </w:rPr>
        <w:t>;</w:t>
      </w:r>
      <w:r w:rsidRPr="009865F7">
        <w:rPr>
          <w:rFonts w:asciiTheme="minorHAnsi" w:hAnsiTheme="minorHAnsi" w:cstheme="minorHAnsi"/>
          <w:color w:val="auto"/>
          <w:sz w:val="22"/>
          <w:szCs w:val="22"/>
        </w:rPr>
        <w:t xml:space="preserve"> </w:t>
      </w:r>
      <w:r w:rsidR="00726AD8" w:rsidRPr="009865F7">
        <w:rPr>
          <w:rFonts w:asciiTheme="minorHAnsi" w:hAnsiTheme="minorHAnsi" w:cstheme="minorHAnsi"/>
          <w:color w:val="auto"/>
          <w:sz w:val="22"/>
          <w:szCs w:val="22"/>
        </w:rPr>
        <w:t>or</w:t>
      </w:r>
    </w:p>
    <w:p w:rsidR="00DE4A23" w:rsidRPr="009865F7" w:rsidRDefault="002844E3" w:rsidP="009B5387">
      <w:pPr>
        <w:pStyle w:val="Default"/>
        <w:numPr>
          <w:ilvl w:val="0"/>
          <w:numId w:val="22"/>
        </w:numPr>
        <w:ind w:left="851" w:hanging="567"/>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travel for </w:t>
      </w:r>
      <w:r w:rsidR="00DE4A23" w:rsidRPr="009865F7">
        <w:rPr>
          <w:rFonts w:asciiTheme="minorHAnsi" w:hAnsiTheme="minorHAnsi" w:cstheme="minorHAnsi"/>
          <w:color w:val="auto"/>
          <w:sz w:val="22"/>
          <w:szCs w:val="22"/>
        </w:rPr>
        <w:t xml:space="preserve">members or participants </w:t>
      </w:r>
      <w:r w:rsidRPr="009865F7">
        <w:rPr>
          <w:rFonts w:asciiTheme="minorHAnsi" w:hAnsiTheme="minorHAnsi" w:cstheme="minorHAnsi"/>
          <w:color w:val="auto"/>
          <w:sz w:val="22"/>
          <w:szCs w:val="22"/>
        </w:rPr>
        <w:t xml:space="preserve">who are not volunteers </w:t>
      </w:r>
      <w:r w:rsidR="00DE4A23" w:rsidRPr="009865F7">
        <w:rPr>
          <w:rFonts w:asciiTheme="minorHAnsi" w:hAnsiTheme="minorHAnsi" w:cstheme="minorHAnsi"/>
          <w:color w:val="auto"/>
          <w:sz w:val="22"/>
          <w:szCs w:val="22"/>
        </w:rPr>
        <w:t xml:space="preserve">of the organisation. </w:t>
      </w:r>
    </w:p>
    <w:p w:rsidR="009865F7" w:rsidRDefault="009865F7">
      <w:pPr>
        <w:suppressAutoHyphens w:val="0"/>
        <w:spacing w:before="0" w:after="120" w:line="440" w:lineRule="atLeast"/>
        <w:rPr>
          <w:rFonts w:eastAsia="Calibri" w:cstheme="minorHAnsi"/>
          <w:b/>
          <w:bCs/>
        </w:rPr>
      </w:pPr>
      <w:r>
        <w:rPr>
          <w:rFonts w:cstheme="minorHAnsi"/>
          <w:b/>
          <w:bCs/>
        </w:rPr>
        <w:br w:type="page"/>
      </w:r>
    </w:p>
    <w:p w:rsidR="00DE4A23" w:rsidRPr="009865F7" w:rsidRDefault="00DE4A23" w:rsidP="002A1EF8">
      <w:pPr>
        <w:pStyle w:val="Default"/>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lastRenderedPageBreak/>
        <w:t xml:space="preserve">Training for Volunteers that are not eligible: </w:t>
      </w:r>
    </w:p>
    <w:p w:rsidR="00DE4A23" w:rsidRPr="009865F7" w:rsidRDefault="00DE4A23" w:rsidP="009B5387">
      <w:pPr>
        <w:pStyle w:val="Default"/>
        <w:numPr>
          <w:ilvl w:val="0"/>
          <w:numId w:val="23"/>
        </w:numPr>
        <w:rPr>
          <w:rFonts w:asciiTheme="minorHAnsi" w:hAnsiTheme="minorHAnsi" w:cstheme="minorHAnsi"/>
          <w:color w:val="auto"/>
          <w:sz w:val="22"/>
          <w:szCs w:val="22"/>
        </w:rPr>
      </w:pPr>
      <w:r w:rsidRPr="009865F7">
        <w:rPr>
          <w:rFonts w:asciiTheme="minorHAnsi" w:hAnsiTheme="minorHAnsi" w:cstheme="minorHAnsi"/>
          <w:color w:val="auto"/>
          <w:sz w:val="22"/>
          <w:szCs w:val="22"/>
        </w:rPr>
        <w:t>those already paid for by other so</w:t>
      </w:r>
      <w:r w:rsidR="00C2096A" w:rsidRPr="009865F7">
        <w:rPr>
          <w:rFonts w:asciiTheme="minorHAnsi" w:hAnsiTheme="minorHAnsi" w:cstheme="minorHAnsi"/>
          <w:color w:val="auto"/>
          <w:sz w:val="22"/>
          <w:szCs w:val="22"/>
        </w:rPr>
        <w:t>urces or are already purchased;</w:t>
      </w:r>
    </w:p>
    <w:p w:rsidR="00DE4A23" w:rsidRPr="009865F7" w:rsidRDefault="00DE4A23" w:rsidP="009B5387">
      <w:pPr>
        <w:pStyle w:val="Default"/>
        <w:numPr>
          <w:ilvl w:val="0"/>
          <w:numId w:val="23"/>
        </w:numPr>
        <w:rPr>
          <w:rFonts w:asciiTheme="minorHAnsi" w:hAnsiTheme="minorHAnsi" w:cstheme="minorHAnsi"/>
          <w:color w:val="auto"/>
          <w:sz w:val="22"/>
          <w:szCs w:val="22"/>
        </w:rPr>
      </w:pPr>
      <w:r w:rsidRPr="009865F7">
        <w:rPr>
          <w:rFonts w:asciiTheme="minorHAnsi" w:hAnsiTheme="minorHAnsi" w:cstheme="minorHAnsi"/>
          <w:color w:val="auto"/>
          <w:sz w:val="22"/>
          <w:szCs w:val="22"/>
        </w:rPr>
        <w:t>if it is not reasonably costed or for paid staff, organisational members or participants/clients of the or</w:t>
      </w:r>
      <w:r w:rsidR="00C2096A" w:rsidRPr="009865F7">
        <w:rPr>
          <w:rFonts w:asciiTheme="minorHAnsi" w:hAnsiTheme="minorHAnsi" w:cstheme="minorHAnsi"/>
          <w:color w:val="auto"/>
          <w:sz w:val="22"/>
          <w:szCs w:val="22"/>
        </w:rPr>
        <w:t xml:space="preserve">ganisation; </w:t>
      </w:r>
    </w:p>
    <w:p w:rsidR="00DE4A23" w:rsidRPr="009865F7" w:rsidRDefault="00DE4A23" w:rsidP="009B5387">
      <w:pPr>
        <w:pStyle w:val="Default"/>
        <w:numPr>
          <w:ilvl w:val="0"/>
          <w:numId w:val="23"/>
        </w:numPr>
        <w:rPr>
          <w:rFonts w:asciiTheme="minorHAnsi" w:hAnsiTheme="minorHAnsi" w:cstheme="minorHAnsi"/>
          <w:color w:val="auto"/>
          <w:sz w:val="22"/>
          <w:szCs w:val="22"/>
        </w:rPr>
      </w:pPr>
      <w:r w:rsidRPr="009865F7">
        <w:rPr>
          <w:rFonts w:asciiTheme="minorHAnsi" w:hAnsiTheme="minorHAnsi" w:cstheme="minorHAnsi"/>
          <w:color w:val="auto"/>
          <w:sz w:val="22"/>
          <w:szCs w:val="22"/>
        </w:rPr>
        <w:t>for a</w:t>
      </w:r>
      <w:r w:rsidR="00C2096A" w:rsidRPr="009865F7">
        <w:rPr>
          <w:rFonts w:asciiTheme="minorHAnsi" w:hAnsiTheme="minorHAnsi" w:cstheme="minorHAnsi"/>
          <w:color w:val="auto"/>
          <w:sz w:val="22"/>
          <w:szCs w:val="22"/>
        </w:rPr>
        <w:t>nother organisation</w:t>
      </w:r>
      <w:r w:rsidR="00726AD8" w:rsidRPr="009865F7">
        <w:rPr>
          <w:rFonts w:asciiTheme="minorHAnsi" w:hAnsiTheme="minorHAnsi" w:cstheme="minorHAnsi"/>
          <w:color w:val="auto"/>
          <w:sz w:val="22"/>
          <w:szCs w:val="22"/>
        </w:rPr>
        <w:t>’</w:t>
      </w:r>
      <w:r w:rsidR="00C2096A" w:rsidRPr="009865F7">
        <w:rPr>
          <w:rFonts w:asciiTheme="minorHAnsi" w:hAnsiTheme="minorHAnsi" w:cstheme="minorHAnsi"/>
          <w:color w:val="auto"/>
          <w:sz w:val="22"/>
          <w:szCs w:val="22"/>
        </w:rPr>
        <w:t>s volunteers</w:t>
      </w:r>
      <w:r w:rsidR="002844E3" w:rsidRPr="009865F7">
        <w:rPr>
          <w:rFonts w:asciiTheme="minorHAnsi" w:hAnsiTheme="minorHAnsi" w:cstheme="minorHAnsi"/>
          <w:color w:val="auto"/>
          <w:sz w:val="22"/>
          <w:szCs w:val="22"/>
        </w:rPr>
        <w:t>; and</w:t>
      </w:r>
      <w:r w:rsidR="00F95094" w:rsidRPr="009865F7">
        <w:rPr>
          <w:rFonts w:asciiTheme="minorHAnsi" w:hAnsiTheme="minorHAnsi" w:cstheme="minorHAnsi"/>
          <w:color w:val="auto"/>
          <w:sz w:val="22"/>
          <w:szCs w:val="22"/>
        </w:rPr>
        <w:t>/or</w:t>
      </w:r>
    </w:p>
    <w:p w:rsidR="00DE4A23" w:rsidRPr="009865F7" w:rsidRDefault="00DE4A23" w:rsidP="009B5387">
      <w:pPr>
        <w:pStyle w:val="Default"/>
        <w:numPr>
          <w:ilvl w:val="0"/>
          <w:numId w:val="23"/>
        </w:numPr>
        <w:rPr>
          <w:rFonts w:asciiTheme="minorHAnsi" w:hAnsiTheme="minorHAnsi" w:cstheme="minorHAnsi"/>
          <w:color w:val="auto"/>
          <w:sz w:val="22"/>
          <w:szCs w:val="22"/>
        </w:rPr>
      </w:pPr>
      <w:r w:rsidRPr="009865F7">
        <w:rPr>
          <w:rFonts w:asciiTheme="minorHAnsi" w:hAnsiTheme="minorHAnsi" w:cstheme="minorHAnsi"/>
          <w:color w:val="auto"/>
          <w:sz w:val="22"/>
          <w:szCs w:val="22"/>
        </w:rPr>
        <w:t xml:space="preserve">training materials; travel to and from training; and venue hire also cannot be paid for with the grant. </w:t>
      </w:r>
    </w:p>
    <w:p w:rsidR="00712FF6" w:rsidRPr="009865F7" w:rsidRDefault="00712FF6" w:rsidP="002A1EF8">
      <w:pPr>
        <w:pStyle w:val="Default"/>
        <w:rPr>
          <w:rFonts w:asciiTheme="minorHAnsi" w:hAnsiTheme="minorHAnsi" w:cstheme="minorHAnsi"/>
          <w:b/>
          <w:bCs/>
          <w:color w:val="auto"/>
          <w:sz w:val="22"/>
          <w:szCs w:val="22"/>
        </w:rPr>
      </w:pPr>
    </w:p>
    <w:p w:rsidR="00DE4A23" w:rsidRPr="009865F7" w:rsidRDefault="00DE4A23" w:rsidP="002A1EF8">
      <w:pPr>
        <w:pStyle w:val="Default"/>
        <w:rPr>
          <w:rFonts w:asciiTheme="minorHAnsi" w:hAnsiTheme="minorHAnsi" w:cstheme="minorHAnsi"/>
          <w:b/>
          <w:bCs/>
          <w:color w:val="auto"/>
          <w:sz w:val="22"/>
          <w:szCs w:val="22"/>
        </w:rPr>
      </w:pPr>
      <w:r w:rsidRPr="009865F7">
        <w:rPr>
          <w:rFonts w:asciiTheme="minorHAnsi" w:hAnsiTheme="minorHAnsi" w:cstheme="minorHAnsi"/>
          <w:b/>
          <w:bCs/>
          <w:color w:val="auto"/>
          <w:sz w:val="22"/>
          <w:szCs w:val="22"/>
        </w:rPr>
        <w:t>Background screening checks of volunteers that are not eligible:</w:t>
      </w:r>
    </w:p>
    <w:p w:rsidR="00DE4A23" w:rsidRPr="009865F7" w:rsidRDefault="00DE4A23" w:rsidP="009B5387">
      <w:pPr>
        <w:pStyle w:val="ListParagraph"/>
        <w:numPr>
          <w:ilvl w:val="0"/>
          <w:numId w:val="24"/>
        </w:numPr>
        <w:spacing w:after="0" w:line="240" w:lineRule="auto"/>
        <w:rPr>
          <w:rFonts w:asciiTheme="minorHAnsi" w:hAnsiTheme="minorHAnsi" w:cstheme="minorHAnsi"/>
        </w:rPr>
      </w:pPr>
      <w:r w:rsidRPr="009865F7">
        <w:rPr>
          <w:rFonts w:asciiTheme="minorHAnsi" w:hAnsiTheme="minorHAnsi" w:cstheme="minorHAnsi"/>
        </w:rPr>
        <w:t>if they are already paid for from other sources or they are not reasonably costed.</w:t>
      </w:r>
    </w:p>
    <w:p w:rsidR="00590051" w:rsidRPr="000A1321" w:rsidRDefault="00590051" w:rsidP="00590051">
      <w:pPr>
        <w:spacing w:after="0" w:line="240" w:lineRule="auto"/>
        <w:rPr>
          <w:rFonts w:cs="Calibri"/>
          <w:sz w:val="16"/>
          <w:szCs w:val="16"/>
        </w:rPr>
      </w:pPr>
    </w:p>
    <w:p w:rsidR="00340616" w:rsidRPr="00C8129B" w:rsidRDefault="00340616" w:rsidP="002A1EF8">
      <w:pPr>
        <w:pStyle w:val="Heading1Numbered"/>
        <w:spacing w:before="0" w:after="0" w:line="240" w:lineRule="auto"/>
        <w:rPr>
          <w:color w:val="auto"/>
        </w:rPr>
      </w:pPr>
      <w:bookmarkStart w:id="36" w:name="_Toc414983554"/>
      <w:bookmarkStart w:id="37" w:name="_Toc414983971"/>
      <w:bookmarkStart w:id="38" w:name="_Toc414984731"/>
      <w:bookmarkStart w:id="39" w:name="_Toc414984825"/>
      <w:bookmarkStart w:id="40" w:name="_Toc414984929"/>
      <w:bookmarkStart w:id="41" w:name="_Toc414985033"/>
      <w:bookmarkStart w:id="42" w:name="_Toc414985136"/>
      <w:bookmarkStart w:id="43" w:name="_Toc414985238"/>
      <w:bookmarkStart w:id="44" w:name="_Toc467773963"/>
      <w:bookmarkStart w:id="45" w:name="_Toc520896169"/>
      <w:bookmarkStart w:id="46" w:name="_Ref416444108"/>
      <w:bookmarkStart w:id="47" w:name="_Toc421777599"/>
      <w:bookmarkEnd w:id="36"/>
      <w:bookmarkEnd w:id="37"/>
      <w:bookmarkEnd w:id="38"/>
      <w:bookmarkEnd w:id="39"/>
      <w:bookmarkEnd w:id="40"/>
      <w:bookmarkEnd w:id="41"/>
      <w:bookmarkEnd w:id="42"/>
      <w:bookmarkEnd w:id="43"/>
      <w:r w:rsidRPr="00C8129B">
        <w:rPr>
          <w:color w:val="auto"/>
        </w:rPr>
        <w:t>The grant selection process</w:t>
      </w:r>
      <w:bookmarkEnd w:id="44"/>
      <w:bookmarkEnd w:id="45"/>
    </w:p>
    <w:p w:rsidR="002A1EF8" w:rsidRPr="000A1321" w:rsidRDefault="002A1EF8" w:rsidP="002A1EF8">
      <w:pPr>
        <w:spacing w:before="0" w:after="0" w:line="240" w:lineRule="auto"/>
        <w:rPr>
          <w:sz w:val="16"/>
          <w:szCs w:val="16"/>
        </w:rPr>
      </w:pPr>
    </w:p>
    <w:p w:rsidR="002A1EF8" w:rsidRPr="009865F7" w:rsidRDefault="00DE4A23" w:rsidP="002A1EF8">
      <w:pPr>
        <w:spacing w:before="0" w:after="0" w:line="240" w:lineRule="auto"/>
        <w:rPr>
          <w:rFonts w:cstheme="minorHAnsi"/>
        </w:rPr>
      </w:pPr>
      <w:r w:rsidRPr="009865F7">
        <w:rPr>
          <w:rFonts w:cstheme="minorHAnsi"/>
        </w:rPr>
        <w:t xml:space="preserve">Eligible applications will be considered through an open competitive grant process. We </w:t>
      </w:r>
      <w:r w:rsidR="00340616" w:rsidRPr="009865F7">
        <w:rPr>
          <w:rFonts w:cstheme="minorHAnsi"/>
        </w:rPr>
        <w:t xml:space="preserve">will assess your application against the criteria set out below and against other applications. </w:t>
      </w:r>
    </w:p>
    <w:p w:rsidR="002A1EF8" w:rsidRPr="009865F7" w:rsidRDefault="002A1EF8" w:rsidP="002A1EF8">
      <w:pPr>
        <w:spacing w:before="0" w:after="0" w:line="240" w:lineRule="auto"/>
        <w:rPr>
          <w:rFonts w:cstheme="minorHAnsi"/>
        </w:rPr>
      </w:pPr>
    </w:p>
    <w:p w:rsidR="00340616" w:rsidRPr="009865F7" w:rsidRDefault="00340616" w:rsidP="002A1EF8">
      <w:pPr>
        <w:spacing w:before="0" w:after="0" w:line="240" w:lineRule="auto"/>
        <w:rPr>
          <w:rFonts w:cstheme="minorHAnsi"/>
        </w:rPr>
      </w:pPr>
      <w:r w:rsidRPr="009865F7">
        <w:rPr>
          <w:rFonts w:cstheme="minorHAnsi"/>
        </w:rPr>
        <w:t>Your application will be considered on its merits, based on:</w:t>
      </w:r>
    </w:p>
    <w:p w:rsidR="00340616" w:rsidRPr="009865F7" w:rsidRDefault="00340616" w:rsidP="002A1EF8">
      <w:pPr>
        <w:pStyle w:val="Bullet1"/>
        <w:spacing w:before="0" w:after="0" w:line="240" w:lineRule="auto"/>
        <w:rPr>
          <w:rFonts w:cstheme="minorHAnsi"/>
        </w:rPr>
      </w:pPr>
      <w:r w:rsidRPr="009865F7">
        <w:rPr>
          <w:rFonts w:cstheme="minorHAnsi"/>
        </w:rPr>
        <w:t>how well it meets the criteria</w:t>
      </w:r>
      <w:r w:rsidR="00712FF6" w:rsidRPr="009865F7">
        <w:rPr>
          <w:rFonts w:cstheme="minorHAnsi"/>
        </w:rPr>
        <w:t>;</w:t>
      </w:r>
      <w:r w:rsidRPr="009865F7">
        <w:rPr>
          <w:rFonts w:cstheme="minorHAnsi"/>
        </w:rPr>
        <w:t xml:space="preserve"> </w:t>
      </w:r>
    </w:p>
    <w:p w:rsidR="004A5861" w:rsidRPr="009865F7" w:rsidRDefault="00340616" w:rsidP="002A1EF8">
      <w:pPr>
        <w:pStyle w:val="Bullet1"/>
        <w:spacing w:before="0" w:after="0" w:line="240" w:lineRule="auto"/>
        <w:rPr>
          <w:rFonts w:cstheme="minorHAnsi"/>
        </w:rPr>
      </w:pPr>
      <w:r w:rsidRPr="009865F7">
        <w:rPr>
          <w:rFonts w:cstheme="minorHAnsi"/>
        </w:rPr>
        <w:t>how it compares to other applications</w:t>
      </w:r>
      <w:r w:rsidR="00712FF6" w:rsidRPr="009865F7">
        <w:rPr>
          <w:rFonts w:cstheme="minorHAnsi"/>
        </w:rPr>
        <w:t>;</w:t>
      </w:r>
      <w:r w:rsidRPr="009865F7">
        <w:rPr>
          <w:rFonts w:cstheme="minorHAnsi"/>
        </w:rPr>
        <w:t xml:space="preserve"> </w:t>
      </w:r>
      <w:r w:rsidR="002844E3" w:rsidRPr="009865F7">
        <w:rPr>
          <w:rFonts w:cstheme="minorHAnsi"/>
        </w:rPr>
        <w:t>and</w:t>
      </w:r>
    </w:p>
    <w:p w:rsidR="002844E3" w:rsidRPr="009865F7" w:rsidRDefault="00340616" w:rsidP="002844E3">
      <w:pPr>
        <w:pStyle w:val="Bullet1"/>
        <w:spacing w:before="0" w:after="0" w:line="240" w:lineRule="auto"/>
        <w:rPr>
          <w:rFonts w:cstheme="minorHAnsi"/>
        </w:rPr>
      </w:pPr>
      <w:r w:rsidRPr="009865F7">
        <w:rPr>
          <w:rFonts w:cstheme="minorHAnsi"/>
        </w:rPr>
        <w:t>whether it provides value for money</w:t>
      </w:r>
      <w:r w:rsidR="009865F7">
        <w:rPr>
          <w:rFonts w:cstheme="minorHAnsi"/>
        </w:rPr>
        <w:t>.</w:t>
      </w:r>
    </w:p>
    <w:p w:rsidR="004A5861" w:rsidRPr="00590051" w:rsidRDefault="004A5861" w:rsidP="002844E3">
      <w:pPr>
        <w:pStyle w:val="Bullet1"/>
        <w:numPr>
          <w:ilvl w:val="0"/>
          <w:numId w:val="0"/>
        </w:numPr>
        <w:spacing w:before="0" w:after="0" w:line="240" w:lineRule="auto"/>
        <w:rPr>
          <w:rFonts w:ascii="Calibri" w:hAnsi="Calibri" w:cs="Calibri"/>
        </w:rPr>
      </w:pPr>
    </w:p>
    <w:p w:rsidR="00340616" w:rsidRPr="00C8129B" w:rsidRDefault="00340616" w:rsidP="002A1EF8">
      <w:pPr>
        <w:pStyle w:val="Heading1Numbered"/>
        <w:spacing w:before="0" w:after="0" w:line="240" w:lineRule="auto"/>
        <w:rPr>
          <w:color w:val="auto"/>
        </w:rPr>
      </w:pPr>
      <w:bookmarkStart w:id="48" w:name="_Ref421697890"/>
      <w:bookmarkStart w:id="49" w:name="_Ref421697892"/>
      <w:bookmarkStart w:id="50" w:name="_Toc421777600"/>
      <w:bookmarkStart w:id="51" w:name="_Toc467773964"/>
      <w:bookmarkStart w:id="52" w:name="_Toc520896170"/>
      <w:bookmarkEnd w:id="46"/>
      <w:bookmarkEnd w:id="47"/>
      <w:r w:rsidRPr="00C8129B">
        <w:rPr>
          <w:color w:val="auto"/>
        </w:rPr>
        <w:t>The assessment criteria</w:t>
      </w:r>
      <w:bookmarkEnd w:id="48"/>
      <w:bookmarkEnd w:id="49"/>
      <w:bookmarkEnd w:id="50"/>
      <w:bookmarkEnd w:id="51"/>
      <w:bookmarkEnd w:id="52"/>
    </w:p>
    <w:p w:rsidR="002A1EF8" w:rsidRDefault="002A1EF8" w:rsidP="002A1EF8">
      <w:pPr>
        <w:spacing w:before="0" w:after="0" w:line="240" w:lineRule="auto"/>
        <w:rPr>
          <w:rFonts w:cstheme="minorHAnsi"/>
        </w:rPr>
      </w:pPr>
    </w:p>
    <w:p w:rsidR="00340616" w:rsidRPr="009865F7" w:rsidRDefault="00DE4A23" w:rsidP="002A1EF8">
      <w:pPr>
        <w:spacing w:before="0" w:after="0" w:line="240" w:lineRule="auto"/>
        <w:rPr>
          <w:rFonts w:cstheme="minorHAnsi"/>
        </w:rPr>
      </w:pPr>
      <w:r w:rsidRPr="009865F7">
        <w:rPr>
          <w:rFonts w:cstheme="minorHAnsi"/>
        </w:rPr>
        <w:t xml:space="preserve">When completing your Application you </w:t>
      </w:r>
      <w:r w:rsidRPr="009865F7">
        <w:rPr>
          <w:rFonts w:cstheme="minorHAnsi"/>
          <w:b/>
        </w:rPr>
        <w:t>must</w:t>
      </w:r>
      <w:r w:rsidRPr="009865F7">
        <w:rPr>
          <w:rFonts w:cstheme="minorHAnsi"/>
        </w:rPr>
        <w:t xml:space="preserve"> provide all information where you are directed to do so. Failure to meet these requirements will result in your application not being considered.</w:t>
      </w:r>
    </w:p>
    <w:p w:rsidR="002A1EF8" w:rsidRPr="009865F7" w:rsidRDefault="002A1EF8" w:rsidP="002A1EF8">
      <w:pPr>
        <w:spacing w:before="0" w:after="0" w:line="240" w:lineRule="auto"/>
        <w:rPr>
          <w:rFonts w:cstheme="minorHAnsi"/>
        </w:rPr>
      </w:pPr>
    </w:p>
    <w:p w:rsidR="00106A77" w:rsidRDefault="00DE4A23" w:rsidP="00106A77">
      <w:pPr>
        <w:spacing w:after="0" w:line="240" w:lineRule="auto"/>
        <w:contextualSpacing/>
        <w:rPr>
          <w:rFonts w:cstheme="minorHAnsi"/>
        </w:rPr>
      </w:pPr>
      <w:r w:rsidRPr="00106A77">
        <w:rPr>
          <w:rFonts w:cstheme="minorHAnsi"/>
        </w:rPr>
        <w:t xml:space="preserve">This </w:t>
      </w:r>
      <w:r w:rsidR="00515005" w:rsidRPr="00106A77">
        <w:rPr>
          <w:rFonts w:cstheme="minorHAnsi"/>
        </w:rPr>
        <w:t xml:space="preserve">following </w:t>
      </w:r>
      <w:r w:rsidRPr="00106A77">
        <w:rPr>
          <w:rFonts w:cstheme="minorHAnsi"/>
        </w:rPr>
        <w:t xml:space="preserve">list includes the </w:t>
      </w:r>
      <w:r w:rsidRPr="00106A77">
        <w:rPr>
          <w:rFonts w:cstheme="minorHAnsi"/>
          <w:b/>
        </w:rPr>
        <w:t>priorities for this funding round</w:t>
      </w:r>
      <w:r w:rsidRPr="00106A77">
        <w:rPr>
          <w:rFonts w:cstheme="minorHAnsi"/>
        </w:rPr>
        <w:t>. Applications will be assessed on how strongly they meet one or more of these priorities</w:t>
      </w:r>
      <w:r w:rsidR="00B04E23" w:rsidRPr="00106A77">
        <w:rPr>
          <w:rFonts w:cstheme="minorHAnsi"/>
        </w:rPr>
        <w:t xml:space="preserve">: </w:t>
      </w:r>
    </w:p>
    <w:p w:rsidR="00106A77" w:rsidRDefault="00106A77" w:rsidP="00106A77">
      <w:pPr>
        <w:spacing w:after="0" w:line="240" w:lineRule="auto"/>
        <w:contextualSpacing/>
        <w:rPr>
          <w:rFonts w:cstheme="minorHAnsi"/>
        </w:rPr>
      </w:pPr>
    </w:p>
    <w:p w:rsidR="00DE4A23" w:rsidRPr="00106A77" w:rsidRDefault="00A0622E" w:rsidP="00106A7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O</w:t>
      </w:r>
      <w:r w:rsidR="00DE4A23" w:rsidRPr="00106A77">
        <w:rPr>
          <w:rFonts w:asciiTheme="minorHAnsi" w:hAnsiTheme="minorHAnsi" w:cstheme="minorHAnsi"/>
        </w:rPr>
        <w:t>rganisations/community groups that work with disadvantaged communities. This will be prioritised according to the Socio-Economic Indexes for Areas (SEIFA);</w:t>
      </w:r>
    </w:p>
    <w:p w:rsidR="00DE4A23"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O</w:t>
      </w:r>
      <w:r w:rsidR="00DE4A23" w:rsidRPr="009865F7">
        <w:rPr>
          <w:rFonts w:asciiTheme="minorHAnsi" w:hAnsiTheme="minorHAnsi" w:cstheme="minorHAnsi"/>
        </w:rPr>
        <w:t>rganisations/community groups that support individuals and communities experiencing disadvantage. This includes</w:t>
      </w:r>
      <w:r w:rsidR="0021687D" w:rsidRPr="009865F7">
        <w:rPr>
          <w:rFonts w:asciiTheme="minorHAnsi" w:hAnsiTheme="minorHAnsi" w:cstheme="minorHAnsi"/>
        </w:rPr>
        <w:t xml:space="preserve"> organisations/community groups which engage volunteers from disadvantaged backgrounds. Organisations which help more than one disadvantaged gro</w:t>
      </w:r>
      <w:r w:rsidR="00F31A49" w:rsidRPr="009865F7">
        <w:rPr>
          <w:rFonts w:asciiTheme="minorHAnsi" w:hAnsiTheme="minorHAnsi" w:cstheme="minorHAnsi"/>
        </w:rPr>
        <w:t>up will be assessed more highly;</w:t>
      </w:r>
    </w:p>
    <w:p w:rsidR="00DE4A23"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O</w:t>
      </w:r>
      <w:r w:rsidR="00DE4A23" w:rsidRPr="009865F7">
        <w:rPr>
          <w:rFonts w:asciiTheme="minorHAnsi" w:hAnsiTheme="minorHAnsi" w:cstheme="minorHAnsi"/>
        </w:rPr>
        <w:t>rganisations/community groups that have more volunteers than paid staff;</w:t>
      </w:r>
    </w:p>
    <w:p w:rsidR="0021687D"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H</w:t>
      </w:r>
      <w:r w:rsidR="00B6735E" w:rsidRPr="009865F7">
        <w:rPr>
          <w:rFonts w:asciiTheme="minorHAnsi" w:hAnsiTheme="minorHAnsi" w:cstheme="minorHAnsi"/>
        </w:rPr>
        <w:t>ow many people in the community benefit from the volunteering activity</w:t>
      </w:r>
      <w:r w:rsidR="0021687D" w:rsidRPr="009865F7">
        <w:rPr>
          <w:rFonts w:asciiTheme="minorHAnsi" w:hAnsiTheme="minorHAnsi" w:cstheme="minorHAnsi"/>
        </w:rPr>
        <w:t>;</w:t>
      </w:r>
    </w:p>
    <w:p w:rsidR="00DE4A23"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 xml:space="preserve">A </w:t>
      </w:r>
      <w:r w:rsidR="00DE4A23" w:rsidRPr="009865F7">
        <w:rPr>
          <w:rFonts w:asciiTheme="minorHAnsi" w:hAnsiTheme="minorHAnsi" w:cstheme="minorHAnsi"/>
        </w:rPr>
        <w:t>higher number of volunteers who will directly use the items being bought;</w:t>
      </w:r>
    </w:p>
    <w:p w:rsidR="00DE4A23"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O</w:t>
      </w:r>
      <w:r w:rsidR="00DE4A23" w:rsidRPr="009865F7">
        <w:rPr>
          <w:rFonts w:asciiTheme="minorHAnsi" w:hAnsiTheme="minorHAnsi" w:cstheme="minorHAnsi"/>
        </w:rPr>
        <w:t>rganisations/community groups with high numbers of volunteers;</w:t>
      </w:r>
    </w:p>
    <w:p w:rsidR="00DE4A23"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O</w:t>
      </w:r>
      <w:r w:rsidR="00DE4A23" w:rsidRPr="009865F7">
        <w:rPr>
          <w:rFonts w:asciiTheme="minorHAnsi" w:hAnsiTheme="minorHAnsi" w:cstheme="minorHAnsi"/>
        </w:rPr>
        <w:t>rganisations/community groups with smaller operating budgets; and</w:t>
      </w:r>
    </w:p>
    <w:p w:rsidR="009B5A4E" w:rsidRPr="009865F7" w:rsidRDefault="00A0622E" w:rsidP="009865F7">
      <w:pPr>
        <w:pStyle w:val="ListParagraph"/>
        <w:numPr>
          <w:ilvl w:val="0"/>
          <w:numId w:val="25"/>
        </w:numPr>
        <w:spacing w:after="0" w:line="240" w:lineRule="auto"/>
        <w:ind w:left="567" w:hanging="284"/>
        <w:contextualSpacing/>
        <w:rPr>
          <w:rFonts w:asciiTheme="minorHAnsi" w:hAnsiTheme="minorHAnsi" w:cstheme="minorHAnsi"/>
        </w:rPr>
      </w:pPr>
      <w:r>
        <w:rPr>
          <w:rFonts w:asciiTheme="minorHAnsi" w:hAnsiTheme="minorHAnsi" w:cstheme="minorHAnsi"/>
        </w:rPr>
        <w:t>A</w:t>
      </w:r>
      <w:r w:rsidR="00DE4A23" w:rsidRPr="009865F7">
        <w:rPr>
          <w:rFonts w:asciiTheme="minorHAnsi" w:hAnsiTheme="minorHAnsi" w:cstheme="minorHAnsi"/>
        </w:rPr>
        <w:t xml:space="preserve"> lower total cost for the requested items.</w:t>
      </w:r>
    </w:p>
    <w:p w:rsidR="00693C92" w:rsidRDefault="009B5A4E" w:rsidP="00693C92">
      <w:pPr>
        <w:spacing w:after="0" w:line="240" w:lineRule="auto"/>
        <w:contextualSpacing/>
        <w:rPr>
          <w:rFonts w:cstheme="minorHAnsi"/>
        </w:rPr>
      </w:pPr>
      <w:r w:rsidRPr="009865F7" w:rsidDel="00B04E23">
        <w:rPr>
          <w:rFonts w:cstheme="minorHAnsi"/>
        </w:rPr>
        <w:t>Meeting these priorities does not guarantee funding. Funding will ideally be spread across Australia, areas of high need, people experiencing disadvantage, and a range of organisations and community groups</w:t>
      </w:r>
      <w:r w:rsidR="002D22C1">
        <w:rPr>
          <w:rFonts w:cstheme="minorHAnsi"/>
        </w:rPr>
        <w:t>.</w:t>
      </w:r>
    </w:p>
    <w:p w:rsidR="00F2345E" w:rsidRDefault="00693C92" w:rsidP="00693C92">
      <w:pPr>
        <w:spacing w:after="0" w:line="240" w:lineRule="auto"/>
        <w:contextualSpacing/>
        <w:rPr>
          <w:rFonts w:ascii="Calibri" w:hAnsi="Calibri" w:cs="Calibri"/>
        </w:rPr>
      </w:pPr>
      <w:r>
        <w:rPr>
          <w:rFonts w:ascii="Calibri" w:hAnsi="Calibri" w:cs="Calibri"/>
        </w:rPr>
        <w:t xml:space="preserve"> </w:t>
      </w:r>
    </w:p>
    <w:p w:rsidR="00D90E71" w:rsidRPr="009865F7" w:rsidRDefault="00D90E71" w:rsidP="009E0FE0">
      <w:pPr>
        <w:spacing w:before="0" w:after="0" w:line="240" w:lineRule="auto"/>
        <w:rPr>
          <w:rFonts w:cstheme="minorHAnsi"/>
        </w:rPr>
      </w:pPr>
      <w:r w:rsidRPr="009865F7">
        <w:rPr>
          <w:rFonts w:cstheme="minorHAnsi"/>
        </w:rPr>
        <w:t xml:space="preserve">The application form will require you to select the best option that describes the work of your </w:t>
      </w:r>
      <w:r w:rsidR="009B5A4E" w:rsidRPr="009865F7">
        <w:rPr>
          <w:rFonts w:cstheme="minorHAnsi"/>
        </w:rPr>
        <w:t>community group</w:t>
      </w:r>
      <w:r w:rsidRPr="009865F7">
        <w:rPr>
          <w:rFonts w:cstheme="minorHAnsi"/>
        </w:rPr>
        <w:t>/</w:t>
      </w:r>
      <w:r w:rsidR="009B5A4E" w:rsidRPr="009865F7">
        <w:rPr>
          <w:rFonts w:cstheme="minorHAnsi"/>
        </w:rPr>
        <w:t>community group</w:t>
      </w:r>
      <w:r w:rsidRPr="009865F7">
        <w:rPr>
          <w:rFonts w:cstheme="minorHAnsi"/>
        </w:rPr>
        <w:t xml:space="preserve"> that you are affiliated with:</w:t>
      </w:r>
    </w:p>
    <w:p w:rsidR="00D90E71" w:rsidRPr="009865F7" w:rsidRDefault="00D90E71" w:rsidP="009E0FE0">
      <w:pPr>
        <w:spacing w:before="0" w:after="0" w:line="240" w:lineRule="auto"/>
        <w:rPr>
          <w:rFonts w:cstheme="minorHAnsi"/>
        </w:rPr>
      </w:pP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Community Welfare</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Emergency Services</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Sports/Recreational</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Health/Wellbeing</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Children/Youth</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Education/Training</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Families</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Animal Welfare</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 xml:space="preserve">Environmental </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Arts/Culture</w:t>
      </w:r>
    </w:p>
    <w:p w:rsidR="00D90E71" w:rsidRPr="009865F7" w:rsidRDefault="00D90E71" w:rsidP="009865F7">
      <w:pPr>
        <w:pStyle w:val="ListParagraph"/>
        <w:numPr>
          <w:ilvl w:val="0"/>
          <w:numId w:val="40"/>
        </w:numPr>
        <w:spacing w:after="0" w:line="240" w:lineRule="auto"/>
        <w:rPr>
          <w:rFonts w:asciiTheme="minorHAnsi" w:hAnsiTheme="minorHAnsi" w:cstheme="minorHAnsi"/>
        </w:rPr>
      </w:pPr>
      <w:r w:rsidRPr="009865F7">
        <w:rPr>
          <w:rFonts w:asciiTheme="minorHAnsi" w:hAnsiTheme="minorHAnsi" w:cstheme="minorHAnsi"/>
        </w:rPr>
        <w:t>Hobby/Special Interest</w:t>
      </w:r>
    </w:p>
    <w:p w:rsidR="00F2345E" w:rsidRPr="009865F7" w:rsidRDefault="00F2345E" w:rsidP="00D90E71">
      <w:pPr>
        <w:spacing w:before="0" w:after="0" w:line="240" w:lineRule="auto"/>
        <w:rPr>
          <w:rFonts w:cstheme="minorHAnsi"/>
        </w:rPr>
      </w:pPr>
    </w:p>
    <w:p w:rsidR="00B04E23" w:rsidRDefault="00D90E71" w:rsidP="00B04E23">
      <w:pPr>
        <w:spacing w:after="0" w:line="240" w:lineRule="auto"/>
        <w:contextualSpacing/>
        <w:rPr>
          <w:rFonts w:cstheme="minorHAnsi"/>
        </w:rPr>
      </w:pPr>
      <w:r w:rsidRPr="00123BCA">
        <w:rPr>
          <w:rFonts w:cstheme="minorHAnsi"/>
        </w:rPr>
        <w:t xml:space="preserve">The </w:t>
      </w:r>
      <w:r w:rsidR="00B04E23">
        <w:rPr>
          <w:rFonts w:cstheme="minorHAnsi"/>
        </w:rPr>
        <w:t>assessment criteria listed</w:t>
      </w:r>
      <w:r w:rsidRPr="00123BCA">
        <w:rPr>
          <w:rFonts w:cstheme="minorHAnsi"/>
        </w:rPr>
        <w:t xml:space="preserve"> above will have weightings applied</w:t>
      </w:r>
      <w:r w:rsidR="00154C55">
        <w:rPr>
          <w:rFonts w:cstheme="minorHAnsi"/>
        </w:rPr>
        <w:t>.</w:t>
      </w:r>
      <w:r w:rsidR="00154C55" w:rsidRPr="00123BCA">
        <w:rPr>
          <w:rFonts w:cstheme="minorHAnsi"/>
        </w:rPr>
        <w:t xml:space="preserve"> </w:t>
      </w:r>
      <w:r w:rsidR="00154C55">
        <w:rPr>
          <w:rFonts w:cstheme="minorHAnsi"/>
        </w:rPr>
        <w:t>Applications with</w:t>
      </w:r>
      <w:r w:rsidR="00123BCA" w:rsidRPr="00123BCA">
        <w:rPr>
          <w:rFonts w:cstheme="minorHAnsi"/>
        </w:rPr>
        <w:t xml:space="preserve"> </w:t>
      </w:r>
      <w:r w:rsidR="00C06AE1">
        <w:rPr>
          <w:rFonts w:cstheme="minorHAnsi"/>
        </w:rPr>
        <w:t xml:space="preserve">a </w:t>
      </w:r>
      <w:r w:rsidR="00123BCA" w:rsidRPr="00123BCA">
        <w:rPr>
          <w:rFonts w:cstheme="minorHAnsi"/>
        </w:rPr>
        <w:t xml:space="preserve">focus on community benefit as listed in </w:t>
      </w:r>
      <w:r w:rsidR="00123BCA" w:rsidRPr="00123BCA">
        <w:rPr>
          <w:rFonts w:cstheme="minorHAnsi"/>
          <w:b/>
        </w:rPr>
        <w:t>priorities for the funding round</w:t>
      </w:r>
      <w:r w:rsidR="00B04E23">
        <w:rPr>
          <w:rFonts w:cstheme="minorHAnsi"/>
          <w:b/>
        </w:rPr>
        <w:t>,</w:t>
      </w:r>
      <w:r w:rsidR="00123BCA" w:rsidRPr="00123BCA">
        <w:rPr>
          <w:rFonts w:cstheme="minorHAnsi"/>
        </w:rPr>
        <w:t xml:space="preserve"> </w:t>
      </w:r>
      <w:r w:rsidR="00154C55">
        <w:rPr>
          <w:rFonts w:cstheme="minorHAnsi"/>
        </w:rPr>
        <w:t xml:space="preserve">will be </w:t>
      </w:r>
      <w:r w:rsidR="00123BCA">
        <w:rPr>
          <w:rFonts w:cstheme="minorHAnsi"/>
        </w:rPr>
        <w:t>given higher weighting</w:t>
      </w:r>
      <w:r w:rsidRPr="00123BCA">
        <w:rPr>
          <w:rFonts w:cstheme="minorHAnsi"/>
        </w:rPr>
        <w:t>.</w:t>
      </w:r>
      <w:r w:rsidR="00515005" w:rsidRPr="00123BCA">
        <w:rPr>
          <w:rFonts w:cstheme="minorHAnsi"/>
        </w:rPr>
        <w:t xml:space="preserve"> </w:t>
      </w:r>
    </w:p>
    <w:p w:rsidR="00123BCA" w:rsidRDefault="00123BCA" w:rsidP="00D90E71">
      <w:pPr>
        <w:spacing w:before="0" w:after="0" w:line="240" w:lineRule="auto"/>
        <w:rPr>
          <w:rFonts w:cstheme="minorHAnsi"/>
        </w:rPr>
      </w:pPr>
    </w:p>
    <w:p w:rsidR="00D90E71" w:rsidRDefault="00515005" w:rsidP="00D90E71">
      <w:pPr>
        <w:spacing w:before="0" w:after="0" w:line="240" w:lineRule="auto"/>
        <w:rPr>
          <w:rFonts w:cstheme="minorHAnsi"/>
        </w:rPr>
      </w:pPr>
      <w:r w:rsidRPr="00123BCA">
        <w:rPr>
          <w:rFonts w:cstheme="minorHAnsi"/>
        </w:rPr>
        <w:t xml:space="preserve">The Community Grants Hub also routinely undertakes </w:t>
      </w:r>
      <w:r w:rsidR="009D5029" w:rsidRPr="00123BCA">
        <w:rPr>
          <w:rFonts w:cstheme="minorHAnsi"/>
        </w:rPr>
        <w:t>eligibility and compliance checks for all grant processes. There may also be additional checks such external data matching with the other Commonwealth agencies, social network analysis as well a</w:t>
      </w:r>
      <w:r w:rsidR="00154C55">
        <w:rPr>
          <w:rFonts w:cstheme="minorHAnsi"/>
        </w:rPr>
        <w:t>s matching with the d</w:t>
      </w:r>
      <w:r w:rsidR="00123BCA" w:rsidRPr="00123BCA">
        <w:rPr>
          <w:rFonts w:cstheme="minorHAnsi"/>
        </w:rPr>
        <w:t xml:space="preserve">epartmental information. </w:t>
      </w:r>
    </w:p>
    <w:p w:rsidR="00B04E23" w:rsidRDefault="00B04E23" w:rsidP="00D90E71">
      <w:pPr>
        <w:spacing w:before="0" w:after="0" w:line="240" w:lineRule="auto"/>
        <w:rPr>
          <w:rFonts w:cstheme="minorHAnsi"/>
        </w:rPr>
      </w:pPr>
    </w:p>
    <w:p w:rsidR="00F57410" w:rsidRDefault="00F57410" w:rsidP="00D90E71">
      <w:pPr>
        <w:spacing w:before="0" w:after="0" w:line="240" w:lineRule="auto"/>
        <w:rPr>
          <w:rFonts w:cstheme="minorHAnsi"/>
          <w:b/>
        </w:rPr>
      </w:pPr>
      <w:r>
        <w:rPr>
          <w:rFonts w:cstheme="minorHAnsi"/>
          <w:b/>
        </w:rPr>
        <w:t xml:space="preserve">Assessment for </w:t>
      </w:r>
      <w:r w:rsidRPr="00F57410">
        <w:rPr>
          <w:rFonts w:cstheme="minorHAnsi"/>
          <w:b/>
        </w:rPr>
        <w:t xml:space="preserve">Umbrella organisations </w:t>
      </w:r>
    </w:p>
    <w:p w:rsidR="00F57410" w:rsidRPr="00106A77" w:rsidRDefault="00F57410" w:rsidP="00F57410">
      <w:pPr>
        <w:spacing w:before="0" w:after="0" w:line="240" w:lineRule="auto"/>
        <w:rPr>
          <w:rFonts w:cstheme="minorHAnsi"/>
          <w:b/>
        </w:rPr>
      </w:pPr>
      <w:r w:rsidRPr="00106A77">
        <w:t xml:space="preserve">If/when it is identified that an umbrella community organisation would exceed the cap of $600,000 per organisation as identified in section 2.2, shortlisted applications received from the </w:t>
      </w:r>
      <w:r w:rsidR="00154C55" w:rsidRPr="00106A77">
        <w:t>umbrella community organisation</w:t>
      </w:r>
      <w:r w:rsidRPr="00106A77">
        <w:t xml:space="preserve"> would be re-ranked using the same methodology outlined above for priorities for funding.</w:t>
      </w:r>
    </w:p>
    <w:p w:rsidR="00CD29D1" w:rsidRPr="000A1321" w:rsidRDefault="00CD29D1" w:rsidP="000A1321">
      <w:pPr>
        <w:spacing w:before="0"/>
        <w:rPr>
          <w:sz w:val="16"/>
          <w:szCs w:val="16"/>
        </w:rPr>
      </w:pPr>
    </w:p>
    <w:p w:rsidR="00340616" w:rsidRDefault="00340616" w:rsidP="002A1EF8">
      <w:pPr>
        <w:pStyle w:val="Heading1Numbered"/>
        <w:spacing w:before="0" w:after="0" w:line="240" w:lineRule="auto"/>
        <w:rPr>
          <w:color w:val="auto"/>
        </w:rPr>
      </w:pPr>
      <w:bookmarkStart w:id="53" w:name="_Toc421777611"/>
      <w:bookmarkStart w:id="54" w:name="_Toc467773965"/>
      <w:bookmarkStart w:id="55" w:name="_Toc520896171"/>
      <w:bookmarkStart w:id="56" w:name="_Toc421777601"/>
      <w:r w:rsidRPr="00C8129B">
        <w:rPr>
          <w:color w:val="auto"/>
        </w:rPr>
        <w:t>The grant application process</w:t>
      </w:r>
      <w:bookmarkEnd w:id="53"/>
      <w:bookmarkEnd w:id="54"/>
      <w:bookmarkEnd w:id="55"/>
    </w:p>
    <w:p w:rsidR="00A26B83" w:rsidRPr="000A1321" w:rsidRDefault="00A26B83" w:rsidP="00A26B83">
      <w:pPr>
        <w:spacing w:before="0"/>
        <w:rPr>
          <w:sz w:val="16"/>
          <w:szCs w:val="16"/>
        </w:rPr>
      </w:pPr>
    </w:p>
    <w:p w:rsidR="00340616" w:rsidRPr="00830E4C" w:rsidRDefault="00340616" w:rsidP="002A1EF8">
      <w:pPr>
        <w:pStyle w:val="Heading2Numbered"/>
        <w:spacing w:before="0" w:after="0" w:line="240" w:lineRule="auto"/>
        <w:ind w:left="567"/>
        <w:rPr>
          <w:color w:val="auto"/>
          <w:sz w:val="32"/>
          <w:szCs w:val="32"/>
        </w:rPr>
      </w:pPr>
      <w:bookmarkStart w:id="57" w:name="_Toc421777612"/>
      <w:bookmarkStart w:id="58" w:name="_Toc467773966"/>
      <w:bookmarkStart w:id="59" w:name="_Toc520896172"/>
      <w:r w:rsidRPr="00830E4C">
        <w:rPr>
          <w:color w:val="auto"/>
          <w:sz w:val="32"/>
          <w:szCs w:val="32"/>
        </w:rPr>
        <w:t xml:space="preserve">Overview of </w:t>
      </w:r>
      <w:r w:rsidR="00337183">
        <w:rPr>
          <w:color w:val="auto"/>
          <w:sz w:val="32"/>
          <w:szCs w:val="32"/>
        </w:rPr>
        <w:t xml:space="preserve">the </w:t>
      </w:r>
      <w:r w:rsidRPr="00830E4C">
        <w:rPr>
          <w:color w:val="auto"/>
          <w:sz w:val="32"/>
          <w:szCs w:val="32"/>
        </w:rPr>
        <w:t>application process</w:t>
      </w:r>
      <w:bookmarkEnd w:id="57"/>
      <w:bookmarkEnd w:id="58"/>
      <w:bookmarkEnd w:id="59"/>
    </w:p>
    <w:p w:rsidR="00CD29D1" w:rsidRDefault="00CD29D1" w:rsidP="002A1EF8">
      <w:pPr>
        <w:spacing w:before="0" w:after="0" w:line="240" w:lineRule="auto"/>
      </w:pPr>
    </w:p>
    <w:p w:rsidR="00340616" w:rsidRPr="009865F7" w:rsidRDefault="00340616" w:rsidP="002A1EF8">
      <w:pPr>
        <w:spacing w:before="0" w:after="0" w:line="240" w:lineRule="auto"/>
        <w:rPr>
          <w:rFonts w:cstheme="minorHAnsi"/>
        </w:rPr>
      </w:pPr>
      <w:r w:rsidRPr="009865F7">
        <w:rPr>
          <w:rFonts w:cstheme="minorHAnsi"/>
        </w:rPr>
        <w:t>You must read these grant guidelines, the application form</w:t>
      </w:r>
      <w:r w:rsidR="00A26B83" w:rsidRPr="009865F7">
        <w:rPr>
          <w:rFonts w:cstheme="minorHAnsi"/>
        </w:rPr>
        <w:t>, the questions and answers documents, and the</w:t>
      </w:r>
      <w:r w:rsidR="00CB50F9" w:rsidRPr="009865F7">
        <w:rPr>
          <w:rFonts w:cstheme="minorHAnsi"/>
        </w:rPr>
        <w:t xml:space="preserve"> draf</w:t>
      </w:r>
      <w:r w:rsidR="00E95A7F" w:rsidRPr="009865F7">
        <w:rPr>
          <w:rFonts w:cstheme="minorHAnsi"/>
        </w:rPr>
        <w:t>t</w:t>
      </w:r>
      <w:r w:rsidR="00A26B83" w:rsidRPr="009865F7">
        <w:rPr>
          <w:rFonts w:cstheme="minorHAnsi"/>
        </w:rPr>
        <w:t xml:space="preserve"> </w:t>
      </w:r>
      <w:r w:rsidR="00726AD8" w:rsidRPr="009865F7">
        <w:rPr>
          <w:rFonts w:cstheme="minorHAnsi"/>
        </w:rPr>
        <w:t xml:space="preserve">Letter of </w:t>
      </w:r>
      <w:r w:rsidR="00D9248C">
        <w:rPr>
          <w:rFonts w:cstheme="minorHAnsi"/>
        </w:rPr>
        <w:t>Agreement</w:t>
      </w:r>
      <w:r w:rsidR="00D9248C" w:rsidRPr="009865F7">
        <w:rPr>
          <w:rFonts w:cstheme="minorHAnsi"/>
        </w:rPr>
        <w:t xml:space="preserve"> </w:t>
      </w:r>
      <w:r w:rsidR="00726AD8" w:rsidRPr="009865F7">
        <w:rPr>
          <w:rFonts w:cstheme="minorHAnsi"/>
        </w:rPr>
        <w:t>T</w:t>
      </w:r>
      <w:r w:rsidR="00A26B83" w:rsidRPr="009865F7">
        <w:rPr>
          <w:rFonts w:cstheme="minorHAnsi"/>
        </w:rPr>
        <w:t xml:space="preserve">erms and </w:t>
      </w:r>
      <w:r w:rsidR="00726AD8" w:rsidRPr="009865F7">
        <w:rPr>
          <w:rFonts w:cstheme="minorHAnsi"/>
        </w:rPr>
        <w:t>C</w:t>
      </w:r>
      <w:r w:rsidR="00A26B83" w:rsidRPr="009865F7">
        <w:rPr>
          <w:rFonts w:cstheme="minorHAnsi"/>
        </w:rPr>
        <w:t xml:space="preserve">onditions </w:t>
      </w:r>
      <w:r w:rsidRPr="009865F7">
        <w:rPr>
          <w:rFonts w:cstheme="minorHAnsi"/>
        </w:rPr>
        <w:t xml:space="preserve">before you submit an application. </w:t>
      </w:r>
      <w:r w:rsidR="00D9248C">
        <w:rPr>
          <w:rFonts w:cstheme="minorHAnsi"/>
        </w:rPr>
        <w:t xml:space="preserve">These documents can be found on the </w:t>
      </w:r>
      <w:hyperlink r:id="rId16" w:history="1">
        <w:r w:rsidR="00D9248C" w:rsidRPr="00D9248C">
          <w:rPr>
            <w:rStyle w:val="Hyperlink"/>
            <w:rFonts w:cstheme="minorHAnsi"/>
          </w:rPr>
          <w:t>GrantConnect</w:t>
        </w:r>
      </w:hyperlink>
      <w:r w:rsidR="00D9248C">
        <w:rPr>
          <w:rFonts w:cstheme="minorHAnsi"/>
        </w:rPr>
        <w:t xml:space="preserve"> and </w:t>
      </w:r>
      <w:hyperlink r:id="rId17" w:history="1">
        <w:r w:rsidR="00D9248C" w:rsidRPr="00D9248C">
          <w:rPr>
            <w:rStyle w:val="Hyperlink"/>
            <w:rFonts w:cstheme="minorHAnsi"/>
          </w:rPr>
          <w:t>Community Grants Hub</w:t>
        </w:r>
      </w:hyperlink>
      <w:r w:rsidR="00D9248C">
        <w:rPr>
          <w:rFonts w:cstheme="minorHAnsi"/>
        </w:rPr>
        <w:t xml:space="preserve"> websites.</w:t>
      </w:r>
    </w:p>
    <w:p w:rsidR="00CD29D1" w:rsidRPr="009865F7" w:rsidRDefault="00CD29D1" w:rsidP="002A1EF8">
      <w:pPr>
        <w:spacing w:before="0" w:after="0" w:line="240" w:lineRule="auto"/>
        <w:rPr>
          <w:rFonts w:cstheme="minorHAnsi"/>
        </w:rPr>
      </w:pPr>
    </w:p>
    <w:p w:rsidR="00340616" w:rsidRPr="009865F7" w:rsidRDefault="00340616" w:rsidP="002A1EF8">
      <w:pPr>
        <w:spacing w:before="0" w:after="0" w:line="240" w:lineRule="auto"/>
        <w:rPr>
          <w:rFonts w:cstheme="minorHAnsi"/>
        </w:rPr>
      </w:pPr>
      <w:r w:rsidRPr="009865F7">
        <w:rPr>
          <w:rFonts w:cstheme="minorHAnsi"/>
        </w:rPr>
        <w:t xml:space="preserve">You are responsible for ensuring that your application is complete and accurate. Giving false or misleading information will exclude your application from further consideration. </w:t>
      </w:r>
    </w:p>
    <w:p w:rsidR="00CD29D1" w:rsidRPr="009865F7" w:rsidRDefault="00CD29D1" w:rsidP="002A1EF8">
      <w:pPr>
        <w:spacing w:before="0" w:after="0" w:line="240" w:lineRule="auto"/>
        <w:rPr>
          <w:rFonts w:cstheme="minorHAnsi"/>
        </w:rPr>
      </w:pPr>
    </w:p>
    <w:p w:rsidR="00340616" w:rsidRPr="009865F7" w:rsidRDefault="00340616" w:rsidP="002A1EF8">
      <w:pPr>
        <w:spacing w:before="0" w:after="0" w:line="240" w:lineRule="auto"/>
        <w:rPr>
          <w:rFonts w:cstheme="minorHAnsi"/>
        </w:rPr>
      </w:pPr>
      <w:r w:rsidRPr="009865F7">
        <w:rPr>
          <w:rFonts w:cstheme="minorHAnsi"/>
        </w:rPr>
        <w:t>You must address all of the eligibility and assessment criteri</w:t>
      </w:r>
      <w:r w:rsidR="00CB50F9" w:rsidRPr="009865F7">
        <w:rPr>
          <w:rFonts w:cstheme="minorHAnsi"/>
        </w:rPr>
        <w:t xml:space="preserve">a to be considered for a grant otherwise your application will not progress to assessment. </w:t>
      </w:r>
      <w:r w:rsidRPr="009865F7">
        <w:rPr>
          <w:rFonts w:cstheme="minorHAnsi"/>
        </w:rPr>
        <w:t>Please complete each section of the application form and make sure you provide the information requested.</w:t>
      </w:r>
    </w:p>
    <w:p w:rsidR="00830E4C" w:rsidRPr="009865F7" w:rsidRDefault="00830E4C" w:rsidP="002A1EF8">
      <w:pPr>
        <w:spacing w:before="0" w:after="0" w:line="240" w:lineRule="auto"/>
        <w:rPr>
          <w:rFonts w:cstheme="minorHAnsi"/>
        </w:rPr>
      </w:pPr>
    </w:p>
    <w:p w:rsidR="00340616" w:rsidRPr="009865F7" w:rsidRDefault="00340616" w:rsidP="002A1EF8">
      <w:pPr>
        <w:spacing w:before="0" w:after="0" w:line="240" w:lineRule="auto"/>
        <w:rPr>
          <w:rFonts w:cstheme="minorHAnsi"/>
        </w:rPr>
      </w:pPr>
      <w:r w:rsidRPr="009865F7">
        <w:rPr>
          <w:rFonts w:cstheme="minorHAnsi"/>
        </w:rPr>
        <w:t xml:space="preserve">Please keep a copy of your application and any supporting papers. </w:t>
      </w:r>
    </w:p>
    <w:p w:rsidR="00CD29D1" w:rsidRPr="009865F7" w:rsidRDefault="00CD29D1" w:rsidP="002A1EF8">
      <w:pPr>
        <w:spacing w:before="0" w:after="0" w:line="240" w:lineRule="auto"/>
        <w:rPr>
          <w:rFonts w:cstheme="minorHAnsi"/>
        </w:rPr>
      </w:pPr>
    </w:p>
    <w:p w:rsidR="00A26B83" w:rsidRPr="009865F7" w:rsidRDefault="00A26B83" w:rsidP="00A26B83">
      <w:pPr>
        <w:spacing w:before="0" w:after="0" w:line="240" w:lineRule="auto"/>
        <w:rPr>
          <w:rFonts w:cstheme="minorHAnsi"/>
        </w:rPr>
      </w:pPr>
      <w:r w:rsidRPr="009865F7">
        <w:rPr>
          <w:rFonts w:cstheme="minorHAnsi"/>
        </w:rPr>
        <w:t xml:space="preserve">Once you have completed the application form, you must submit it electronically by using the submission section at the end of the form. Following electronic submission, a message with your Submission Reference ID will appear on your screen. An email will be sent to the main </w:t>
      </w:r>
      <w:r w:rsidRPr="009865F7">
        <w:rPr>
          <w:rFonts w:cstheme="minorHAnsi"/>
        </w:rPr>
        <w:lastRenderedPageBreak/>
        <w:t>email contact provided in the application form. A PDF version of your application form is also included in this email.</w:t>
      </w:r>
    </w:p>
    <w:p w:rsidR="00A26B83" w:rsidRPr="00C8129B" w:rsidRDefault="00A26B83" w:rsidP="002A1EF8">
      <w:pPr>
        <w:spacing w:before="0" w:after="0" w:line="240" w:lineRule="auto"/>
      </w:pPr>
    </w:p>
    <w:p w:rsidR="00340616" w:rsidRPr="00830E4C" w:rsidRDefault="00340616" w:rsidP="002A1EF8">
      <w:pPr>
        <w:pStyle w:val="Heading2Numbered"/>
        <w:spacing w:before="0" w:after="0" w:line="240" w:lineRule="auto"/>
        <w:ind w:left="567"/>
        <w:rPr>
          <w:color w:val="auto"/>
          <w:sz w:val="32"/>
          <w:szCs w:val="32"/>
        </w:rPr>
      </w:pPr>
      <w:bookmarkStart w:id="60" w:name="_Toc467773967"/>
      <w:bookmarkStart w:id="61" w:name="_Toc520896173"/>
      <w:bookmarkStart w:id="62" w:name="_Toc421777613"/>
      <w:bookmarkStart w:id="63" w:name="_Ref421787098"/>
      <w:bookmarkStart w:id="64" w:name="_Ref422127559"/>
      <w:bookmarkStart w:id="65" w:name="_Ref422128505"/>
      <w:r w:rsidRPr="00830E4C">
        <w:rPr>
          <w:color w:val="auto"/>
          <w:sz w:val="32"/>
          <w:szCs w:val="32"/>
        </w:rPr>
        <w:t>Application process timing</w:t>
      </w:r>
      <w:bookmarkEnd w:id="60"/>
      <w:bookmarkEnd w:id="61"/>
      <w:r w:rsidRPr="00830E4C">
        <w:rPr>
          <w:color w:val="auto"/>
          <w:sz w:val="32"/>
          <w:szCs w:val="32"/>
        </w:rPr>
        <w:t xml:space="preserve"> </w:t>
      </w:r>
      <w:bookmarkEnd w:id="62"/>
      <w:bookmarkEnd w:id="63"/>
      <w:bookmarkEnd w:id="64"/>
      <w:bookmarkEnd w:id="65"/>
    </w:p>
    <w:p w:rsidR="00CD29D1" w:rsidRDefault="00CD29D1" w:rsidP="002A1EF8">
      <w:pPr>
        <w:spacing w:before="0" w:after="0" w:line="240" w:lineRule="auto"/>
      </w:pPr>
    </w:p>
    <w:p w:rsidR="00B86C29" w:rsidRPr="00A74ECF" w:rsidRDefault="006338CC" w:rsidP="002A1EF8">
      <w:pPr>
        <w:spacing w:before="0" w:after="0" w:line="240" w:lineRule="auto"/>
        <w:rPr>
          <w:rFonts w:cstheme="minorHAnsi"/>
        </w:rPr>
      </w:pPr>
      <w:r w:rsidRPr="00A74ECF">
        <w:rPr>
          <w:rFonts w:cstheme="minorHAnsi"/>
        </w:rPr>
        <w:t xml:space="preserve">Submit your application/s to the </w:t>
      </w:r>
      <w:r w:rsidR="00B86C29" w:rsidRPr="00A74ECF">
        <w:rPr>
          <w:rFonts w:cstheme="minorHAnsi"/>
        </w:rPr>
        <w:t xml:space="preserve">Community Grants Hub </w:t>
      </w:r>
      <w:r w:rsidRPr="00A74ECF">
        <w:rPr>
          <w:rFonts w:cstheme="minorHAnsi"/>
        </w:rPr>
        <w:t xml:space="preserve">by the closing time and date </w:t>
      </w:r>
      <w:r w:rsidR="00B86C29" w:rsidRPr="00A74ECF">
        <w:rPr>
          <w:rFonts w:cstheme="minorHAnsi"/>
        </w:rPr>
        <w:t xml:space="preserve">specified </w:t>
      </w:r>
      <w:r w:rsidRPr="00A74ECF">
        <w:rPr>
          <w:rFonts w:cstheme="minorHAnsi"/>
        </w:rPr>
        <w:t xml:space="preserve">below. Late applications will not be accepted. </w:t>
      </w:r>
    </w:p>
    <w:p w:rsidR="00A74ECF" w:rsidRPr="00D6777E" w:rsidRDefault="00A74ECF" w:rsidP="002A1EF8">
      <w:pPr>
        <w:spacing w:before="0" w:after="0" w:line="240" w:lineRule="auto"/>
        <w:rPr>
          <w:rFonts w:ascii="Calibri" w:hAnsi="Calibri" w:cs="Calibri"/>
        </w:rPr>
      </w:pPr>
    </w:p>
    <w:p w:rsidR="00A74ECF" w:rsidRDefault="006338CC" w:rsidP="002A1EF8">
      <w:pPr>
        <w:spacing w:before="0" w:after="0" w:line="240" w:lineRule="auto"/>
        <w:rPr>
          <w:rFonts w:cstheme="minorHAnsi"/>
        </w:rPr>
      </w:pPr>
      <w:r w:rsidRPr="00A74ECF">
        <w:rPr>
          <w:rFonts w:cstheme="minorHAnsi"/>
        </w:rPr>
        <w:t xml:space="preserve">If an application is late or the Community Grants Hub is requested to approve a lodgement after the closing date, the Community Grants Hub may determine that there were exceptional circumstances beyond the applicant’s control that meant they could not meet the deadline. </w:t>
      </w:r>
    </w:p>
    <w:p w:rsidR="00A74ECF" w:rsidRDefault="00A74ECF" w:rsidP="002A1EF8">
      <w:pPr>
        <w:spacing w:before="0" w:after="0" w:line="240" w:lineRule="auto"/>
        <w:rPr>
          <w:rFonts w:cstheme="minorHAnsi"/>
        </w:rPr>
      </w:pPr>
    </w:p>
    <w:p w:rsidR="006338CC" w:rsidRPr="00A74ECF" w:rsidRDefault="006338CC" w:rsidP="002A1EF8">
      <w:pPr>
        <w:spacing w:before="0" w:after="0" w:line="240" w:lineRule="auto"/>
        <w:rPr>
          <w:rFonts w:cstheme="minorHAnsi"/>
        </w:rPr>
      </w:pPr>
      <w:r w:rsidRPr="00A74ECF">
        <w:rPr>
          <w:rFonts w:cstheme="minorHAnsi"/>
        </w:rPr>
        <w:t>Examples of exceptional circumstances could include, but may not be limited to:</w:t>
      </w:r>
    </w:p>
    <w:p w:rsidR="006338CC" w:rsidRPr="00A74ECF" w:rsidRDefault="006338CC" w:rsidP="00A84CA6">
      <w:pPr>
        <w:numPr>
          <w:ilvl w:val="0"/>
          <w:numId w:val="15"/>
        </w:numPr>
        <w:suppressAutoHyphens w:val="0"/>
        <w:spacing w:before="0" w:after="0" w:line="240" w:lineRule="auto"/>
        <w:ind w:left="714" w:hanging="357"/>
        <w:rPr>
          <w:rFonts w:cstheme="minorHAnsi"/>
        </w:rPr>
      </w:pPr>
      <w:r w:rsidRPr="00A74ECF">
        <w:rPr>
          <w:rFonts w:cstheme="minorHAnsi"/>
        </w:rPr>
        <w:t>Community Grants Hub infrastructure failures</w:t>
      </w:r>
      <w:r w:rsidR="00A74ECF">
        <w:rPr>
          <w:rFonts w:cstheme="minorHAnsi"/>
        </w:rPr>
        <w:t>;</w:t>
      </w:r>
    </w:p>
    <w:p w:rsidR="006338CC" w:rsidRPr="00A74ECF" w:rsidRDefault="006338CC" w:rsidP="00A84CA6">
      <w:pPr>
        <w:numPr>
          <w:ilvl w:val="0"/>
          <w:numId w:val="15"/>
        </w:numPr>
        <w:suppressAutoHyphens w:val="0"/>
        <w:spacing w:before="0" w:after="0" w:line="240" w:lineRule="auto"/>
        <w:ind w:left="714" w:hanging="357"/>
        <w:rPr>
          <w:rFonts w:cstheme="minorHAnsi"/>
        </w:rPr>
      </w:pPr>
      <w:r w:rsidRPr="00A74ECF">
        <w:rPr>
          <w:rFonts w:cstheme="minorHAnsi"/>
        </w:rPr>
        <w:t>natural disasters</w:t>
      </w:r>
      <w:r w:rsidR="00A74ECF">
        <w:rPr>
          <w:rFonts w:cstheme="minorHAnsi"/>
        </w:rPr>
        <w:t>;</w:t>
      </w:r>
    </w:p>
    <w:p w:rsidR="006338CC" w:rsidRPr="00A74ECF" w:rsidRDefault="006338CC" w:rsidP="00A84CA6">
      <w:pPr>
        <w:numPr>
          <w:ilvl w:val="0"/>
          <w:numId w:val="15"/>
        </w:numPr>
        <w:suppressAutoHyphens w:val="0"/>
        <w:spacing w:before="0" w:after="0" w:line="240" w:lineRule="auto"/>
        <w:ind w:left="714" w:hanging="357"/>
        <w:rPr>
          <w:rFonts w:cstheme="minorHAnsi"/>
        </w:rPr>
      </w:pPr>
      <w:r w:rsidRPr="00A74ECF">
        <w:rPr>
          <w:rFonts w:cstheme="minorHAnsi"/>
        </w:rPr>
        <w:t>power outages affecting the ability of the applicant to submit their application by the deadline</w:t>
      </w:r>
      <w:r w:rsidR="00A74ECF">
        <w:rPr>
          <w:rFonts w:cstheme="minorHAnsi"/>
        </w:rPr>
        <w:t>;</w:t>
      </w:r>
      <w:r w:rsidRPr="00A74ECF">
        <w:rPr>
          <w:rFonts w:cstheme="minorHAnsi"/>
        </w:rPr>
        <w:t xml:space="preserve"> and</w:t>
      </w:r>
    </w:p>
    <w:p w:rsidR="006338CC" w:rsidRPr="00A74ECF" w:rsidRDefault="006338CC" w:rsidP="00A84CA6">
      <w:pPr>
        <w:numPr>
          <w:ilvl w:val="0"/>
          <w:numId w:val="15"/>
        </w:numPr>
        <w:suppressAutoHyphens w:val="0"/>
        <w:spacing w:before="0" w:after="0" w:line="240" w:lineRule="auto"/>
        <w:ind w:left="714" w:hanging="357"/>
        <w:rPr>
          <w:rFonts w:cstheme="minorHAnsi"/>
        </w:rPr>
      </w:pPr>
      <w:r w:rsidRPr="00A74ECF">
        <w:rPr>
          <w:rFonts w:cstheme="minorHAnsi"/>
        </w:rPr>
        <w:t>death or disability of key personnel.</w:t>
      </w:r>
    </w:p>
    <w:p w:rsidR="00CD29D1" w:rsidRPr="00A74ECF" w:rsidRDefault="00CD29D1" w:rsidP="002A1EF8">
      <w:pPr>
        <w:spacing w:before="0" w:after="0" w:line="240" w:lineRule="auto"/>
        <w:rPr>
          <w:rFonts w:cstheme="minorHAnsi"/>
        </w:rPr>
      </w:pPr>
    </w:p>
    <w:p w:rsidR="006338CC" w:rsidRPr="00A74ECF" w:rsidRDefault="006338CC" w:rsidP="002A1EF8">
      <w:pPr>
        <w:spacing w:before="0" w:after="0" w:line="240" w:lineRule="auto"/>
        <w:rPr>
          <w:rFonts w:cstheme="minorHAnsi"/>
        </w:rPr>
      </w:pPr>
      <w:r w:rsidRPr="00A74ECF">
        <w:rPr>
          <w:rFonts w:cstheme="minorHAnsi"/>
        </w:rPr>
        <w:t xml:space="preserve">Information on the Community Grants Hub </w:t>
      </w:r>
      <w:hyperlink r:id="rId18" w:tooltip="late application policy" w:history="1">
        <w:r w:rsidRPr="00A74ECF">
          <w:rPr>
            <w:rStyle w:val="Hyperlink"/>
            <w:rFonts w:cstheme="minorHAnsi"/>
          </w:rPr>
          <w:t>late application policy</w:t>
        </w:r>
      </w:hyperlink>
      <w:r w:rsidRPr="00A74ECF">
        <w:rPr>
          <w:rFonts w:cstheme="minorHAnsi"/>
        </w:rPr>
        <w:t xml:space="preserve"> is available on the </w:t>
      </w:r>
      <w:hyperlink r:id="rId19" w:tooltip="late application policy" w:history="1">
        <w:r w:rsidRPr="00A74ECF">
          <w:rPr>
            <w:rStyle w:val="Hyperlink"/>
            <w:rFonts w:cstheme="minorHAnsi"/>
          </w:rPr>
          <w:t>Community Grants Hub</w:t>
        </w:r>
      </w:hyperlink>
      <w:r w:rsidRPr="00A74ECF">
        <w:rPr>
          <w:rFonts w:cstheme="minorHAnsi"/>
        </w:rPr>
        <w:t xml:space="preserve"> website.</w:t>
      </w:r>
    </w:p>
    <w:p w:rsidR="00402695" w:rsidRPr="00A74ECF" w:rsidRDefault="00402695" w:rsidP="002A1EF8">
      <w:pPr>
        <w:spacing w:before="0" w:after="0" w:line="240" w:lineRule="auto"/>
        <w:rPr>
          <w:rFonts w:cstheme="minorHAnsi"/>
        </w:rPr>
      </w:pPr>
    </w:p>
    <w:p w:rsidR="00402695" w:rsidRDefault="00402695" w:rsidP="002A1EF8">
      <w:pPr>
        <w:spacing w:before="0" w:after="0" w:line="240" w:lineRule="auto"/>
        <w:rPr>
          <w:rFonts w:cstheme="minorHAnsi"/>
        </w:rPr>
      </w:pPr>
      <w:r w:rsidRPr="00A74ECF">
        <w:rPr>
          <w:rFonts w:cstheme="minorHAnsi"/>
        </w:rPr>
        <w:t>The Community Grants Hub, on behalf of DSS, may reject any application that is lodged after the stated closing date of a grant application process.</w:t>
      </w:r>
    </w:p>
    <w:p w:rsidR="00154C55" w:rsidRPr="00A74ECF" w:rsidRDefault="00154C55" w:rsidP="002A1EF8">
      <w:pPr>
        <w:spacing w:before="0" w:after="0" w:line="240" w:lineRule="auto"/>
        <w:rPr>
          <w:rFonts w:cstheme="minorHAnsi"/>
        </w:rPr>
      </w:pPr>
    </w:p>
    <w:p w:rsidR="00154C55" w:rsidRPr="00A74ECF" w:rsidRDefault="00154C55" w:rsidP="00154C55">
      <w:pPr>
        <w:spacing w:before="0" w:after="0" w:line="240" w:lineRule="auto"/>
        <w:rPr>
          <w:rFonts w:cstheme="minorHAnsi"/>
        </w:rPr>
      </w:pPr>
      <w:r w:rsidRPr="00A74ECF">
        <w:rPr>
          <w:rFonts w:cstheme="minorHAnsi"/>
        </w:rPr>
        <w:t xml:space="preserve">The expected commencement </w:t>
      </w:r>
      <w:r w:rsidRPr="00F672A7">
        <w:rPr>
          <w:rFonts w:cstheme="minorHAnsi"/>
        </w:rPr>
        <w:t xml:space="preserve">date for the granting activities is </w:t>
      </w:r>
      <w:r w:rsidR="009F74EB">
        <w:rPr>
          <w:rFonts w:cstheme="minorHAnsi"/>
        </w:rPr>
        <w:t>June</w:t>
      </w:r>
      <w:r w:rsidRPr="00F672A7">
        <w:rPr>
          <w:rFonts w:cstheme="minorHAnsi"/>
        </w:rPr>
        <w:t xml:space="preserve"> 2019 and the expected completion date is </w:t>
      </w:r>
      <w:r w:rsidR="009F74EB">
        <w:rPr>
          <w:rFonts w:cstheme="minorHAnsi"/>
        </w:rPr>
        <w:t xml:space="preserve">June </w:t>
      </w:r>
      <w:r w:rsidRPr="00F672A7">
        <w:rPr>
          <w:rFonts w:cstheme="minorHAnsi"/>
        </w:rPr>
        <w:t>2020</w:t>
      </w:r>
      <w:r w:rsidRPr="00F672A7">
        <w:rPr>
          <w:rFonts w:cstheme="minorHAnsi"/>
          <w:b/>
        </w:rPr>
        <w:t xml:space="preserve">. </w:t>
      </w:r>
      <w:r w:rsidRPr="00F672A7">
        <w:rPr>
          <w:rFonts w:cstheme="minorHAnsi"/>
        </w:rPr>
        <w:t xml:space="preserve">You must spend the grant by the end date shown in your Letter of </w:t>
      </w:r>
      <w:r w:rsidR="00D9248C" w:rsidRPr="00F672A7">
        <w:rPr>
          <w:rFonts w:cstheme="minorHAnsi"/>
        </w:rPr>
        <w:t>Agreement</w:t>
      </w:r>
      <w:r w:rsidRPr="00F672A7">
        <w:rPr>
          <w:rFonts w:cstheme="minorHAnsi"/>
        </w:rPr>
        <w:t>.</w:t>
      </w:r>
    </w:p>
    <w:p w:rsidR="00CD29D1" w:rsidRPr="00D6777E" w:rsidRDefault="00CD29D1" w:rsidP="002A1EF8">
      <w:pPr>
        <w:spacing w:before="0" w:after="0" w:line="240" w:lineRule="auto"/>
        <w:rPr>
          <w:rFonts w:ascii="Calibri" w:hAnsi="Calibri" w:cs="Calibri"/>
        </w:rPr>
      </w:pPr>
    </w:p>
    <w:p w:rsidR="0054078D" w:rsidRPr="00A74ECF" w:rsidRDefault="0054078D" w:rsidP="00A26B83">
      <w:pPr>
        <w:pStyle w:val="Caption"/>
        <w:keepNext/>
        <w:spacing w:before="0" w:line="240" w:lineRule="auto"/>
        <w:rPr>
          <w:rFonts w:cstheme="minorHAnsi"/>
          <w:color w:val="auto"/>
          <w:szCs w:val="22"/>
        </w:rPr>
      </w:pPr>
      <w:bookmarkStart w:id="66" w:name="_Toc467773968"/>
      <w:r w:rsidRPr="00A74ECF">
        <w:rPr>
          <w:rFonts w:cstheme="minorHAnsi"/>
          <w:bCs/>
          <w:iCs w:val="0"/>
          <w:color w:val="auto"/>
          <w:szCs w:val="22"/>
        </w:rPr>
        <w:t>Table 1: Expected timing for this grant opportunity</w:t>
      </w:r>
      <w:bookmarkEnd w:id="66"/>
      <w:r w:rsidRPr="00A74ECF">
        <w:rPr>
          <w:rFonts w:cstheme="minorHAnsi"/>
          <w:color w:val="auto"/>
          <w:szCs w:val="22"/>
        </w:rPr>
        <w:t xml:space="preserve"> </w:t>
      </w:r>
    </w:p>
    <w:tbl>
      <w:tblPr>
        <w:tblStyle w:val="Finance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Caption w:val="Expected Timing"/>
        <w:tblDescription w:val="Expected Timing for grant opportunity"/>
      </w:tblPr>
      <w:tblGrid>
        <w:gridCol w:w="5387"/>
        <w:gridCol w:w="3402"/>
      </w:tblGrid>
      <w:tr w:rsidR="00C8129B" w:rsidRPr="00A74ECF" w:rsidTr="006A2A18">
        <w:trPr>
          <w:cnfStyle w:val="100000000000" w:firstRow="1" w:lastRow="0" w:firstColumn="0" w:lastColumn="0" w:oddVBand="0" w:evenVBand="0" w:oddHBand="0" w:evenHBand="0" w:firstRowFirstColumn="0" w:firstRowLastColumn="0" w:lastRowFirstColumn="0" w:lastRowLastColumn="0"/>
        </w:trPr>
        <w:tc>
          <w:tcPr>
            <w:tcW w:w="5387" w:type="dxa"/>
            <w:shd w:val="clear" w:color="auto" w:fill="auto"/>
          </w:tcPr>
          <w:p w:rsidR="0054078D" w:rsidRPr="00A74ECF" w:rsidRDefault="0054078D" w:rsidP="002A1EF8">
            <w:pPr>
              <w:pStyle w:val="TableText"/>
              <w:spacing w:before="0" w:after="0" w:line="240" w:lineRule="auto"/>
              <w:rPr>
                <w:rFonts w:cstheme="minorHAnsi"/>
                <w:sz w:val="22"/>
              </w:rPr>
            </w:pPr>
            <w:r w:rsidRPr="00A74ECF">
              <w:rPr>
                <w:rFonts w:cstheme="minorHAnsi"/>
                <w:sz w:val="22"/>
              </w:rPr>
              <w:t>Activity</w:t>
            </w:r>
          </w:p>
        </w:tc>
        <w:tc>
          <w:tcPr>
            <w:tcW w:w="3402" w:type="dxa"/>
            <w:shd w:val="clear" w:color="auto" w:fill="auto"/>
          </w:tcPr>
          <w:p w:rsidR="0054078D" w:rsidRPr="00A74ECF" w:rsidRDefault="0054078D" w:rsidP="002A1EF8">
            <w:pPr>
              <w:pStyle w:val="TableText"/>
              <w:spacing w:before="0" w:after="0" w:line="240" w:lineRule="auto"/>
              <w:jc w:val="center"/>
              <w:rPr>
                <w:rFonts w:cstheme="minorHAnsi"/>
                <w:sz w:val="22"/>
              </w:rPr>
            </w:pPr>
            <w:r w:rsidRPr="00A74ECF">
              <w:rPr>
                <w:rFonts w:cstheme="minorHAnsi"/>
                <w:sz w:val="22"/>
              </w:rPr>
              <w:t>Timeframe</w:t>
            </w:r>
          </w:p>
        </w:tc>
      </w:tr>
      <w:tr w:rsidR="00C8129B" w:rsidRPr="00A74ECF" w:rsidTr="006A2A18">
        <w:tc>
          <w:tcPr>
            <w:tcW w:w="5387" w:type="dxa"/>
          </w:tcPr>
          <w:p w:rsidR="0054078D" w:rsidRPr="00A74ECF" w:rsidRDefault="0054078D" w:rsidP="002A1EF8">
            <w:pPr>
              <w:pStyle w:val="TableText"/>
              <w:spacing w:before="0" w:after="0" w:line="240" w:lineRule="auto"/>
              <w:rPr>
                <w:rFonts w:cstheme="minorHAnsi"/>
                <w:sz w:val="22"/>
              </w:rPr>
            </w:pPr>
            <w:r w:rsidRPr="00A74ECF">
              <w:rPr>
                <w:rFonts w:cstheme="minorHAnsi"/>
                <w:sz w:val="22"/>
              </w:rPr>
              <w:t xml:space="preserve">Application period </w:t>
            </w:r>
          </w:p>
        </w:tc>
        <w:tc>
          <w:tcPr>
            <w:tcW w:w="3402" w:type="dxa"/>
          </w:tcPr>
          <w:p w:rsidR="0054078D" w:rsidRPr="00A74ECF" w:rsidRDefault="00712FF6" w:rsidP="009144DC">
            <w:pPr>
              <w:pStyle w:val="TableText"/>
              <w:spacing w:before="0" w:after="0" w:line="240" w:lineRule="auto"/>
              <w:rPr>
                <w:rFonts w:cstheme="minorHAnsi"/>
                <w:sz w:val="22"/>
              </w:rPr>
            </w:pPr>
            <w:r w:rsidRPr="00A74ECF">
              <w:rPr>
                <w:rFonts w:cstheme="minorHAnsi"/>
                <w:sz w:val="22"/>
              </w:rPr>
              <w:t xml:space="preserve">Open: </w:t>
            </w:r>
            <w:r w:rsidR="009144DC">
              <w:rPr>
                <w:rFonts w:cstheme="minorHAnsi"/>
                <w:sz w:val="22"/>
              </w:rPr>
              <w:t>7</w:t>
            </w:r>
            <w:r w:rsidR="001B13E0" w:rsidRPr="00A74ECF">
              <w:rPr>
                <w:rFonts w:cstheme="minorHAnsi"/>
                <w:sz w:val="22"/>
              </w:rPr>
              <w:t xml:space="preserve"> </w:t>
            </w:r>
            <w:r w:rsidR="005F7DE3">
              <w:rPr>
                <w:rFonts w:cstheme="minorHAnsi"/>
                <w:sz w:val="22"/>
              </w:rPr>
              <w:t>August</w:t>
            </w:r>
            <w:r w:rsidRPr="00A74ECF">
              <w:rPr>
                <w:rFonts w:cstheme="minorHAnsi"/>
                <w:sz w:val="22"/>
              </w:rPr>
              <w:t xml:space="preserve"> 201</w:t>
            </w:r>
            <w:r w:rsidR="006A2A18" w:rsidRPr="00A74ECF">
              <w:rPr>
                <w:rFonts w:cstheme="minorHAnsi"/>
                <w:sz w:val="22"/>
              </w:rPr>
              <w:t xml:space="preserve">8 </w:t>
            </w:r>
            <w:r w:rsidR="006A2A18" w:rsidRPr="00A74ECF">
              <w:rPr>
                <w:rFonts w:cstheme="minorHAnsi"/>
                <w:sz w:val="22"/>
              </w:rPr>
              <w:br/>
              <w:t xml:space="preserve">Close: </w:t>
            </w:r>
            <w:r w:rsidR="009144DC">
              <w:rPr>
                <w:rFonts w:cstheme="minorHAnsi"/>
                <w:sz w:val="22"/>
              </w:rPr>
              <w:t xml:space="preserve">18 </w:t>
            </w:r>
            <w:r w:rsidR="005F7DE3">
              <w:rPr>
                <w:rFonts w:cstheme="minorHAnsi"/>
                <w:sz w:val="22"/>
              </w:rPr>
              <w:t>September</w:t>
            </w:r>
            <w:r w:rsidR="006A2A18" w:rsidRPr="00A74ECF">
              <w:rPr>
                <w:rFonts w:cstheme="minorHAnsi"/>
                <w:sz w:val="22"/>
              </w:rPr>
              <w:t xml:space="preserve"> 2018</w:t>
            </w:r>
            <w:r w:rsidR="00B940EC" w:rsidRPr="00A74ECF">
              <w:rPr>
                <w:rFonts w:cstheme="minorHAnsi"/>
                <w:sz w:val="22"/>
              </w:rPr>
              <w:t xml:space="preserve"> (six weeks)</w:t>
            </w:r>
          </w:p>
        </w:tc>
      </w:tr>
      <w:tr w:rsidR="00C8129B" w:rsidRPr="00A74ECF" w:rsidTr="006A2A18">
        <w:tc>
          <w:tcPr>
            <w:tcW w:w="5387" w:type="dxa"/>
          </w:tcPr>
          <w:p w:rsidR="0054078D" w:rsidRPr="00A74ECF" w:rsidRDefault="0054078D" w:rsidP="007B046A">
            <w:pPr>
              <w:pStyle w:val="TableText"/>
              <w:spacing w:before="0" w:after="0" w:line="240" w:lineRule="auto"/>
              <w:rPr>
                <w:rFonts w:cstheme="minorHAnsi"/>
                <w:sz w:val="22"/>
              </w:rPr>
            </w:pPr>
            <w:r w:rsidRPr="00A74ECF">
              <w:rPr>
                <w:rFonts w:cstheme="minorHAnsi"/>
                <w:sz w:val="22"/>
              </w:rPr>
              <w:t xml:space="preserve">Assessment </w:t>
            </w:r>
            <w:r w:rsidR="00B940EC" w:rsidRPr="00A74ECF">
              <w:rPr>
                <w:rFonts w:cstheme="minorHAnsi"/>
                <w:sz w:val="22"/>
              </w:rPr>
              <w:t xml:space="preserve">Period </w:t>
            </w:r>
          </w:p>
        </w:tc>
        <w:tc>
          <w:tcPr>
            <w:tcW w:w="3402" w:type="dxa"/>
          </w:tcPr>
          <w:p w:rsidR="0054078D" w:rsidRPr="00A74ECF" w:rsidRDefault="001B13E0" w:rsidP="005F7DE3">
            <w:pPr>
              <w:pStyle w:val="TableText"/>
              <w:spacing w:before="0" w:after="0" w:line="240" w:lineRule="auto"/>
              <w:rPr>
                <w:rFonts w:cstheme="minorHAnsi"/>
                <w:sz w:val="22"/>
              </w:rPr>
            </w:pPr>
            <w:r w:rsidRPr="00A74ECF">
              <w:rPr>
                <w:rFonts w:cstheme="minorHAnsi"/>
                <w:sz w:val="22"/>
              </w:rPr>
              <w:t xml:space="preserve">To </w:t>
            </w:r>
            <w:r w:rsidR="005F7DE3">
              <w:rPr>
                <w:rFonts w:cstheme="minorHAnsi"/>
                <w:sz w:val="22"/>
              </w:rPr>
              <w:t>February</w:t>
            </w:r>
            <w:r w:rsidRPr="00A74ECF">
              <w:rPr>
                <w:rFonts w:cstheme="minorHAnsi"/>
                <w:sz w:val="22"/>
              </w:rPr>
              <w:t xml:space="preserve"> 2019</w:t>
            </w:r>
          </w:p>
        </w:tc>
      </w:tr>
      <w:tr w:rsidR="00C8129B" w:rsidRPr="00A74ECF" w:rsidTr="006A2A18">
        <w:tc>
          <w:tcPr>
            <w:tcW w:w="5387" w:type="dxa"/>
          </w:tcPr>
          <w:p w:rsidR="0054078D" w:rsidRPr="00A74ECF" w:rsidRDefault="00B940EC" w:rsidP="002A1EF8">
            <w:pPr>
              <w:pStyle w:val="TableText"/>
              <w:spacing w:before="0" w:after="0" w:line="240" w:lineRule="auto"/>
              <w:rPr>
                <w:rFonts w:cstheme="minorHAnsi"/>
                <w:sz w:val="22"/>
              </w:rPr>
            </w:pPr>
            <w:r w:rsidRPr="00A74ECF">
              <w:rPr>
                <w:rFonts w:cstheme="minorHAnsi"/>
                <w:sz w:val="22"/>
              </w:rPr>
              <w:t>Outcomes announced and applicants notified</w:t>
            </w:r>
          </w:p>
        </w:tc>
        <w:tc>
          <w:tcPr>
            <w:tcW w:w="3402" w:type="dxa"/>
          </w:tcPr>
          <w:p w:rsidR="0054078D" w:rsidRPr="00A74ECF" w:rsidRDefault="00445BB4" w:rsidP="00830E4C">
            <w:pPr>
              <w:pStyle w:val="TableText"/>
              <w:spacing w:before="0" w:after="0" w:line="240" w:lineRule="auto"/>
              <w:rPr>
                <w:rFonts w:cstheme="minorHAnsi"/>
                <w:sz w:val="22"/>
              </w:rPr>
            </w:pPr>
            <w:r>
              <w:rPr>
                <w:rFonts w:cstheme="minorHAnsi"/>
                <w:sz w:val="22"/>
              </w:rPr>
              <w:t>From March</w:t>
            </w:r>
            <w:r w:rsidR="001B13E0" w:rsidRPr="00A74ECF">
              <w:rPr>
                <w:rFonts w:cstheme="minorHAnsi"/>
                <w:sz w:val="22"/>
              </w:rPr>
              <w:t xml:space="preserve"> 2019</w:t>
            </w:r>
          </w:p>
        </w:tc>
      </w:tr>
      <w:tr w:rsidR="00C8129B" w:rsidRPr="00A74ECF" w:rsidTr="006A2A18">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A74ECF" w:rsidRDefault="00B940EC" w:rsidP="002A1EF8">
            <w:pPr>
              <w:pStyle w:val="TableText"/>
              <w:spacing w:before="0" w:after="0" w:line="240" w:lineRule="auto"/>
              <w:rPr>
                <w:rFonts w:cstheme="minorHAnsi"/>
                <w:sz w:val="22"/>
              </w:rPr>
            </w:pPr>
            <w:r w:rsidRPr="00A74ECF">
              <w:rPr>
                <w:rFonts w:cstheme="minorHAnsi"/>
                <w:sz w:val="22"/>
              </w:rPr>
              <w:t>Funding agreements issued</w:t>
            </w:r>
          </w:p>
        </w:tc>
        <w:tc>
          <w:tcPr>
            <w:tcW w:w="3402" w:type="dxa"/>
          </w:tcPr>
          <w:p w:rsidR="0054078D" w:rsidRPr="00A74ECF" w:rsidRDefault="005F7DE3" w:rsidP="005F7DE3">
            <w:pPr>
              <w:pStyle w:val="TableText"/>
              <w:spacing w:before="0" w:after="0" w:line="240" w:lineRule="auto"/>
              <w:rPr>
                <w:rFonts w:cstheme="minorHAnsi"/>
                <w:sz w:val="22"/>
              </w:rPr>
            </w:pPr>
            <w:r>
              <w:rPr>
                <w:rFonts w:cstheme="minorHAnsi"/>
                <w:sz w:val="22"/>
              </w:rPr>
              <w:t>April -</w:t>
            </w:r>
            <w:r w:rsidR="001B13E0" w:rsidRPr="00A74ECF">
              <w:rPr>
                <w:rFonts w:cstheme="minorHAnsi"/>
                <w:sz w:val="22"/>
              </w:rPr>
              <w:t xml:space="preserve"> June 2019</w:t>
            </w:r>
          </w:p>
        </w:tc>
      </w:tr>
    </w:tbl>
    <w:p w:rsidR="00340616" w:rsidRPr="00830E4C" w:rsidRDefault="00340616" w:rsidP="002A1EF8">
      <w:pPr>
        <w:pStyle w:val="Heading2Numbered"/>
        <w:spacing w:before="0" w:after="0" w:line="240" w:lineRule="auto"/>
        <w:ind w:left="567"/>
        <w:rPr>
          <w:color w:val="auto"/>
          <w:sz w:val="32"/>
          <w:szCs w:val="32"/>
        </w:rPr>
      </w:pPr>
      <w:bookmarkStart w:id="67" w:name="_Toc421777614"/>
      <w:bookmarkStart w:id="68" w:name="_Toc433641169"/>
      <w:bookmarkStart w:id="69" w:name="_Toc467773969"/>
      <w:bookmarkStart w:id="70" w:name="_Toc520896174"/>
      <w:r w:rsidRPr="00830E4C">
        <w:rPr>
          <w:color w:val="auto"/>
          <w:sz w:val="32"/>
          <w:szCs w:val="32"/>
        </w:rPr>
        <w:t>Completing the grant application</w:t>
      </w:r>
      <w:bookmarkEnd w:id="67"/>
      <w:bookmarkEnd w:id="68"/>
      <w:bookmarkEnd w:id="69"/>
      <w:bookmarkEnd w:id="70"/>
    </w:p>
    <w:p w:rsidR="00B65E88" w:rsidRDefault="00B65E88" w:rsidP="002A1EF8">
      <w:pPr>
        <w:spacing w:before="0" w:after="0" w:line="240" w:lineRule="auto"/>
      </w:pPr>
    </w:p>
    <w:p w:rsidR="00340616" w:rsidRPr="00A74ECF" w:rsidRDefault="00340616" w:rsidP="002A1EF8">
      <w:pPr>
        <w:spacing w:before="0" w:after="0" w:line="240" w:lineRule="auto"/>
        <w:rPr>
          <w:rFonts w:cstheme="minorHAnsi"/>
        </w:rPr>
      </w:pPr>
      <w:r w:rsidRPr="00A74ECF">
        <w:rPr>
          <w:rFonts w:cstheme="minorHAnsi"/>
        </w:rPr>
        <w:t xml:space="preserve">You must submit your grant application on the application form, </w:t>
      </w:r>
      <w:r w:rsidR="006A2A18" w:rsidRPr="00A74ECF">
        <w:rPr>
          <w:rFonts w:cstheme="minorHAnsi"/>
        </w:rPr>
        <w:t xml:space="preserve">which is available on the GrantConnect website. </w:t>
      </w:r>
      <w:r w:rsidRPr="00A74ECF">
        <w:rPr>
          <w:rFonts w:cstheme="minorHAnsi"/>
        </w:rPr>
        <w:t xml:space="preserve">The application form includes help information. </w:t>
      </w:r>
    </w:p>
    <w:p w:rsidR="006A2A18" w:rsidRPr="00A74ECF" w:rsidRDefault="006A2A18" w:rsidP="002A1EF8">
      <w:pPr>
        <w:spacing w:before="0" w:after="0" w:line="240" w:lineRule="auto"/>
        <w:rPr>
          <w:rFonts w:cstheme="minorHAnsi"/>
        </w:rPr>
      </w:pPr>
    </w:p>
    <w:p w:rsidR="00984B3C" w:rsidRPr="00A74ECF" w:rsidRDefault="00984B3C" w:rsidP="002A1EF8">
      <w:pPr>
        <w:spacing w:before="0" w:after="0" w:line="240" w:lineRule="auto"/>
        <w:rPr>
          <w:rFonts w:cstheme="minorHAnsi"/>
        </w:rPr>
      </w:pPr>
      <w:r w:rsidRPr="00A74ECF">
        <w:rPr>
          <w:rFonts w:cstheme="minorHAnsi"/>
        </w:rPr>
        <w:t xml:space="preserve">This is </w:t>
      </w:r>
      <w:r w:rsidR="009C2901" w:rsidRPr="00A74ECF">
        <w:rPr>
          <w:rFonts w:cstheme="minorHAnsi"/>
        </w:rPr>
        <w:t xml:space="preserve">an online </w:t>
      </w:r>
      <w:r w:rsidRPr="00A74ECF">
        <w:rPr>
          <w:rFonts w:cstheme="minorHAnsi"/>
        </w:rPr>
        <w:t xml:space="preserve">application form that you </w:t>
      </w:r>
      <w:r w:rsidR="00202969" w:rsidRPr="00A74ECF">
        <w:rPr>
          <w:rFonts w:cstheme="minorHAnsi"/>
        </w:rPr>
        <w:t xml:space="preserve">must </w:t>
      </w:r>
      <w:r w:rsidRPr="00A74ECF">
        <w:rPr>
          <w:rFonts w:cstheme="minorHAnsi"/>
        </w:rPr>
        <w:t xml:space="preserve">submit electronically. If you have any technical difficulties please contact 1800 020 283 or email </w:t>
      </w:r>
      <w:hyperlink r:id="rId20" w:history="1">
        <w:r w:rsidRPr="00A74ECF">
          <w:rPr>
            <w:rStyle w:val="Hyperlink"/>
            <w:rFonts w:cstheme="minorHAnsi"/>
          </w:rPr>
          <w:t>support@communitygrants.gov.au</w:t>
        </w:r>
      </w:hyperlink>
      <w:r w:rsidRPr="00A74ECF">
        <w:rPr>
          <w:rFonts w:cstheme="minorHAnsi"/>
        </w:rPr>
        <w:t>.</w:t>
      </w:r>
    </w:p>
    <w:p w:rsidR="0087440B" w:rsidRPr="00A74ECF" w:rsidRDefault="0087440B" w:rsidP="002A1EF8">
      <w:pPr>
        <w:spacing w:before="0" w:after="0" w:line="240" w:lineRule="auto"/>
        <w:rPr>
          <w:rFonts w:cstheme="minorHAnsi"/>
        </w:rPr>
      </w:pPr>
    </w:p>
    <w:p w:rsidR="00984B3C" w:rsidRPr="00A74ECF" w:rsidRDefault="00984B3C" w:rsidP="002A1EF8">
      <w:pPr>
        <w:spacing w:before="0" w:after="0" w:line="240" w:lineRule="auto"/>
        <w:rPr>
          <w:rFonts w:cstheme="minorHAnsi"/>
        </w:rPr>
      </w:pPr>
      <w:r w:rsidRPr="00A74ECF">
        <w:rPr>
          <w:rFonts w:cstheme="minorHAnsi"/>
        </w:rPr>
        <w:t xml:space="preserve">The </w:t>
      </w:r>
      <w:r w:rsidRPr="00A74ECF">
        <w:rPr>
          <w:rStyle w:val="highlightedtextChar"/>
          <w:rFonts w:cstheme="minorHAnsi"/>
          <w:b w:val="0"/>
          <w:color w:val="auto"/>
        </w:rPr>
        <w:t>Community Grants Hub</w:t>
      </w:r>
      <w:r w:rsidRPr="00A74ECF">
        <w:rPr>
          <w:rFonts w:cstheme="minorHAnsi"/>
        </w:rPr>
        <w:t xml:space="preserve"> will not provide application forms or accept applications for this grant opportunity by fax or mail. </w:t>
      </w:r>
    </w:p>
    <w:p w:rsidR="0087440B" w:rsidRPr="00A74ECF" w:rsidRDefault="0087440B" w:rsidP="002A1EF8">
      <w:pPr>
        <w:spacing w:before="0" w:after="0" w:line="240" w:lineRule="auto"/>
        <w:rPr>
          <w:rFonts w:cstheme="minorHAnsi"/>
        </w:rPr>
      </w:pPr>
    </w:p>
    <w:p w:rsidR="00984B3C" w:rsidRPr="00A74ECF" w:rsidRDefault="00984B3C" w:rsidP="002A1EF8">
      <w:pPr>
        <w:spacing w:before="0" w:after="0" w:line="240" w:lineRule="auto"/>
        <w:rPr>
          <w:rFonts w:cstheme="minorHAnsi"/>
          <w:b/>
        </w:rPr>
      </w:pPr>
      <w:r w:rsidRPr="00A74ECF">
        <w:rPr>
          <w:rFonts w:cstheme="minorHAnsi"/>
        </w:rPr>
        <w:lastRenderedPageBreak/>
        <w:t xml:space="preserve">You must make sure </w:t>
      </w:r>
      <w:r w:rsidRPr="00A74ECF" w:rsidDel="00D505A5">
        <w:rPr>
          <w:rFonts w:cstheme="minorHAnsi"/>
        </w:rPr>
        <w:t xml:space="preserve">that </w:t>
      </w:r>
      <w:r w:rsidRPr="00A74ECF">
        <w:rPr>
          <w:rFonts w:cstheme="minorHAnsi"/>
        </w:rPr>
        <w:t>you</w:t>
      </w:r>
      <w:r w:rsidRPr="00A74ECF" w:rsidDel="00D505A5">
        <w:rPr>
          <w:rFonts w:cstheme="minorHAnsi"/>
        </w:rPr>
        <w:t>r application</w:t>
      </w:r>
      <w:r w:rsidRPr="00A74ECF">
        <w:rPr>
          <w:rFonts w:cstheme="minorHAnsi"/>
        </w:rPr>
        <w:t xml:space="preserve"> is</w:t>
      </w:r>
      <w:r w:rsidRPr="00A74ECF" w:rsidDel="00D505A5">
        <w:rPr>
          <w:rFonts w:cstheme="minorHAnsi"/>
        </w:rPr>
        <w:t xml:space="preserve"> complete</w:t>
      </w:r>
      <w:r w:rsidR="00A74ECF">
        <w:rPr>
          <w:rFonts w:cstheme="minorHAnsi"/>
        </w:rPr>
        <w:t xml:space="preserve">, </w:t>
      </w:r>
      <w:r w:rsidRPr="00A74ECF" w:rsidDel="00D505A5">
        <w:rPr>
          <w:rFonts w:cstheme="minorHAnsi"/>
        </w:rPr>
        <w:t>accurate and submitted</w:t>
      </w:r>
      <w:r w:rsidRPr="00A74ECF">
        <w:rPr>
          <w:rFonts w:cstheme="minorHAnsi"/>
        </w:rPr>
        <w:t xml:space="preserve"> </w:t>
      </w:r>
      <w:r w:rsidRPr="00A74ECF" w:rsidDel="00D505A5">
        <w:rPr>
          <w:rFonts w:cstheme="minorHAnsi"/>
        </w:rPr>
        <w:t>in accordance with the</w:t>
      </w:r>
      <w:r w:rsidRPr="00A74ECF">
        <w:rPr>
          <w:rFonts w:cstheme="minorHAnsi"/>
        </w:rPr>
        <w:t>se</w:t>
      </w:r>
      <w:r w:rsidRPr="00A74ECF" w:rsidDel="00D505A5">
        <w:rPr>
          <w:rFonts w:cstheme="minorHAnsi"/>
        </w:rPr>
        <w:t xml:space="preserve"> </w:t>
      </w:r>
      <w:r w:rsidRPr="00A74ECF">
        <w:rPr>
          <w:rFonts w:cstheme="minorHAnsi"/>
        </w:rPr>
        <w:t>Guidelines.</w:t>
      </w:r>
    </w:p>
    <w:p w:rsidR="0087440B" w:rsidRPr="00A74ECF" w:rsidRDefault="0087440B" w:rsidP="002A1EF8">
      <w:pPr>
        <w:spacing w:before="0" w:after="0" w:line="240" w:lineRule="auto"/>
        <w:rPr>
          <w:rFonts w:cstheme="minorHAnsi"/>
        </w:rPr>
      </w:pPr>
    </w:p>
    <w:p w:rsidR="00984B3C" w:rsidRPr="00A74ECF" w:rsidRDefault="00984B3C" w:rsidP="002A1EF8">
      <w:pPr>
        <w:spacing w:before="0" w:after="0" w:line="240" w:lineRule="auto"/>
        <w:rPr>
          <w:rFonts w:cstheme="minorHAnsi"/>
        </w:rPr>
      </w:pPr>
      <w:r w:rsidRPr="00A74ECF">
        <w:rPr>
          <w:rFonts w:cstheme="minorHAnsi"/>
        </w:rPr>
        <w:t>You cannot change your application after it has been submitted.</w:t>
      </w:r>
    </w:p>
    <w:p w:rsidR="0087440B" w:rsidRPr="00D6777E" w:rsidRDefault="0087440B" w:rsidP="002A1EF8">
      <w:pPr>
        <w:spacing w:before="0" w:after="0" w:line="240" w:lineRule="auto"/>
        <w:rPr>
          <w:rFonts w:ascii="Calibri" w:hAnsi="Calibri" w:cs="Calibri"/>
        </w:rPr>
      </w:pPr>
    </w:p>
    <w:p w:rsidR="00A74ECF" w:rsidRDefault="00984B3C" w:rsidP="002A1EF8">
      <w:pPr>
        <w:spacing w:before="0" w:after="0" w:line="240" w:lineRule="auto"/>
        <w:rPr>
          <w:rFonts w:cstheme="minorHAnsi"/>
        </w:rPr>
      </w:pPr>
      <w:r w:rsidRPr="00A74ECF">
        <w:rPr>
          <w:rFonts w:cstheme="minorHAnsi"/>
        </w:rPr>
        <w:t xml:space="preserve">If you find a mistake in your application after it has been submitted, you should contact the Community Grants Hub by phone on 1800 020 283 or by email at </w:t>
      </w:r>
      <w:hyperlink r:id="rId21" w:history="1">
        <w:r w:rsidRPr="00A74ECF">
          <w:rPr>
            <w:rStyle w:val="Hyperlink"/>
            <w:rFonts w:cstheme="minorHAnsi"/>
          </w:rPr>
          <w:t>support@communitygrants.gov.au</w:t>
        </w:r>
      </w:hyperlink>
      <w:r w:rsidRPr="00A74ECF">
        <w:rPr>
          <w:rFonts w:cstheme="minorHAnsi"/>
        </w:rPr>
        <w:t xml:space="preserve"> straight away. </w:t>
      </w:r>
    </w:p>
    <w:p w:rsidR="00A74ECF" w:rsidRDefault="00A74ECF" w:rsidP="002A1EF8">
      <w:pPr>
        <w:spacing w:before="0" w:after="0" w:line="240" w:lineRule="auto"/>
        <w:rPr>
          <w:rFonts w:cstheme="minorHAnsi"/>
        </w:rPr>
      </w:pPr>
    </w:p>
    <w:p w:rsidR="00984B3C" w:rsidRPr="00A74ECF" w:rsidRDefault="00984B3C" w:rsidP="002A1EF8">
      <w:pPr>
        <w:spacing w:before="0" w:after="0" w:line="240" w:lineRule="auto"/>
        <w:rPr>
          <w:rFonts w:cstheme="minorHAnsi"/>
        </w:rPr>
      </w:pPr>
      <w:r w:rsidRPr="00A74ECF">
        <w:rPr>
          <w:rFonts w:cstheme="minorHAnsi"/>
        </w:rPr>
        <w:t xml:space="preserve">The Community Grants Hub does not have to </w:t>
      </w:r>
      <w:r w:rsidRPr="00A74ECF" w:rsidDel="00D505A5">
        <w:rPr>
          <w:rFonts w:cstheme="minorHAnsi"/>
        </w:rPr>
        <w:t>accept any additional information</w:t>
      </w:r>
      <w:r w:rsidRPr="00A74ECF">
        <w:rPr>
          <w:rFonts w:cstheme="minorHAnsi"/>
        </w:rPr>
        <w:t>, nor requests from applicants to correct applications</w:t>
      </w:r>
      <w:r w:rsidRPr="00A74ECF" w:rsidDel="00D505A5">
        <w:rPr>
          <w:rFonts w:cstheme="minorHAnsi"/>
        </w:rPr>
        <w:t xml:space="preserve"> after the closing time.</w:t>
      </w:r>
    </w:p>
    <w:p w:rsidR="0087440B" w:rsidRDefault="0087440B" w:rsidP="002A1EF8">
      <w:pPr>
        <w:spacing w:before="0" w:after="0" w:line="240" w:lineRule="auto"/>
      </w:pPr>
    </w:p>
    <w:p w:rsidR="00340616" w:rsidRPr="00830E4C" w:rsidRDefault="00340616" w:rsidP="002A1EF8">
      <w:pPr>
        <w:pStyle w:val="Heading2Numbered"/>
        <w:spacing w:before="0" w:after="0" w:line="240" w:lineRule="auto"/>
        <w:ind w:left="567"/>
        <w:rPr>
          <w:color w:val="auto"/>
          <w:sz w:val="32"/>
          <w:szCs w:val="32"/>
        </w:rPr>
      </w:pPr>
      <w:bookmarkStart w:id="71" w:name="_Toc384307739"/>
      <w:bookmarkStart w:id="72" w:name="_Toc384307810"/>
      <w:bookmarkStart w:id="73" w:name="_Toc389141038"/>
      <w:bookmarkStart w:id="74" w:name="_Toc433641171"/>
      <w:bookmarkStart w:id="75" w:name="_Toc467773972"/>
      <w:bookmarkStart w:id="76" w:name="_Toc520896175"/>
      <w:bookmarkStart w:id="77" w:name="_Toc421777609"/>
      <w:bookmarkEnd w:id="56"/>
      <w:r w:rsidRPr="00830E4C">
        <w:rPr>
          <w:color w:val="auto"/>
          <w:sz w:val="32"/>
          <w:szCs w:val="32"/>
        </w:rPr>
        <w:t xml:space="preserve">Questions during the application </w:t>
      </w:r>
      <w:bookmarkEnd w:id="71"/>
      <w:bookmarkEnd w:id="72"/>
      <w:bookmarkEnd w:id="73"/>
      <w:bookmarkEnd w:id="74"/>
      <w:r w:rsidRPr="00830E4C">
        <w:rPr>
          <w:color w:val="auto"/>
          <w:sz w:val="32"/>
          <w:szCs w:val="32"/>
        </w:rPr>
        <w:t>process</w:t>
      </w:r>
      <w:bookmarkEnd w:id="75"/>
      <w:bookmarkEnd w:id="76"/>
    </w:p>
    <w:p w:rsidR="0087440B" w:rsidRDefault="0087440B" w:rsidP="002A1EF8">
      <w:pPr>
        <w:spacing w:before="0" w:after="0" w:line="240" w:lineRule="auto"/>
        <w:rPr>
          <w:rFonts w:eastAsia="Arial" w:cstheme="minorHAnsi"/>
        </w:rPr>
      </w:pPr>
    </w:p>
    <w:p w:rsidR="0082474B" w:rsidRPr="00A74ECF" w:rsidRDefault="0082474B" w:rsidP="002A1EF8">
      <w:pPr>
        <w:spacing w:before="0" w:after="0" w:line="240" w:lineRule="auto"/>
        <w:rPr>
          <w:rFonts w:eastAsia="Arial" w:cstheme="minorHAnsi"/>
        </w:rPr>
      </w:pPr>
      <w:r w:rsidRPr="00A74ECF">
        <w:rPr>
          <w:rFonts w:eastAsia="Arial" w:cstheme="minorHAnsi"/>
        </w:rPr>
        <w:t xml:space="preserve">Questions and answers for this funding round are available on </w:t>
      </w:r>
      <w:r w:rsidR="00A26B83" w:rsidRPr="00A74ECF">
        <w:rPr>
          <w:rFonts w:eastAsia="Arial" w:cstheme="minorHAnsi"/>
        </w:rPr>
        <w:t>GrantConnect</w:t>
      </w:r>
      <w:r w:rsidR="00203E8B" w:rsidRPr="00A74ECF">
        <w:rPr>
          <w:rFonts w:eastAsia="Arial" w:cstheme="minorHAnsi"/>
        </w:rPr>
        <w:t xml:space="preserve"> and the Community Grants Hub websites</w:t>
      </w:r>
      <w:r w:rsidRPr="00A74ECF">
        <w:rPr>
          <w:rFonts w:eastAsia="Arial" w:cstheme="minorHAnsi"/>
        </w:rPr>
        <w:t>.</w:t>
      </w:r>
    </w:p>
    <w:p w:rsidR="00A26B83" w:rsidRPr="00A74ECF" w:rsidRDefault="00A26B83" w:rsidP="002A1EF8">
      <w:pPr>
        <w:spacing w:before="0" w:after="0" w:line="240" w:lineRule="auto"/>
        <w:rPr>
          <w:rFonts w:eastAsia="Arial" w:cstheme="minorHAnsi"/>
        </w:rPr>
      </w:pPr>
    </w:p>
    <w:p w:rsidR="0082474B" w:rsidRPr="00A74ECF" w:rsidRDefault="0082474B" w:rsidP="002A1EF8">
      <w:pPr>
        <w:spacing w:before="0" w:after="0" w:line="240" w:lineRule="auto"/>
        <w:rPr>
          <w:rFonts w:eastAsia="Arial" w:cstheme="minorHAnsi"/>
        </w:rPr>
      </w:pPr>
      <w:r w:rsidRPr="00A74ECF">
        <w:rPr>
          <w:rFonts w:eastAsia="Arial" w:cstheme="minorHAnsi"/>
        </w:rPr>
        <w:t xml:space="preserve">If you cannot find an answer to your question relating to this selection process or the </w:t>
      </w:r>
      <w:r w:rsidR="00A74ECF">
        <w:rPr>
          <w:rFonts w:eastAsia="Arial" w:cstheme="minorHAnsi"/>
        </w:rPr>
        <w:t xml:space="preserve">Volunteer Grants </w:t>
      </w:r>
      <w:r w:rsidRPr="00A74ECF">
        <w:rPr>
          <w:rFonts w:eastAsia="Arial" w:cstheme="minorHAnsi"/>
        </w:rPr>
        <w:t xml:space="preserve">Activity on </w:t>
      </w:r>
      <w:r w:rsidR="00203E8B" w:rsidRPr="00A74ECF">
        <w:rPr>
          <w:rFonts w:eastAsia="Arial" w:cstheme="minorHAnsi"/>
        </w:rPr>
        <w:t>these</w:t>
      </w:r>
      <w:r w:rsidR="00A26B83" w:rsidRPr="00A74ECF">
        <w:rPr>
          <w:rFonts w:eastAsia="Arial" w:cstheme="minorHAnsi"/>
        </w:rPr>
        <w:t xml:space="preserve"> </w:t>
      </w:r>
      <w:r w:rsidRPr="00A74ECF">
        <w:rPr>
          <w:rFonts w:eastAsia="Arial" w:cstheme="minorHAnsi"/>
        </w:rPr>
        <w:t>website</w:t>
      </w:r>
      <w:r w:rsidR="00203E8B" w:rsidRPr="00A74ECF">
        <w:rPr>
          <w:rFonts w:eastAsia="Arial" w:cstheme="minorHAnsi"/>
        </w:rPr>
        <w:t>s</w:t>
      </w:r>
      <w:r w:rsidRPr="00A74ECF">
        <w:rPr>
          <w:rFonts w:eastAsia="Arial" w:cstheme="minorHAnsi"/>
        </w:rPr>
        <w:t xml:space="preserve">, please </w:t>
      </w:r>
      <w:r w:rsidR="00A26B83" w:rsidRPr="00A74ECF">
        <w:rPr>
          <w:rFonts w:eastAsia="Arial" w:cstheme="minorHAnsi"/>
        </w:rPr>
        <w:t xml:space="preserve">email </w:t>
      </w:r>
      <w:hyperlink r:id="rId22" w:history="1">
        <w:r w:rsidR="00A26B83" w:rsidRPr="00A74ECF">
          <w:rPr>
            <w:rStyle w:val="Hyperlink"/>
            <w:rFonts w:cstheme="minorHAnsi"/>
          </w:rPr>
          <w:t>support@communitygrants.gov.au</w:t>
        </w:r>
      </w:hyperlink>
      <w:r w:rsidRPr="00A74ECF">
        <w:rPr>
          <w:rFonts w:eastAsia="Arial" w:cstheme="minorHAnsi"/>
        </w:rPr>
        <w:t>.</w:t>
      </w:r>
    </w:p>
    <w:p w:rsidR="0087440B" w:rsidRPr="00A74ECF" w:rsidRDefault="0087440B" w:rsidP="002A1EF8">
      <w:pPr>
        <w:spacing w:before="0" w:after="0" w:line="240" w:lineRule="auto"/>
        <w:rPr>
          <w:rFonts w:eastAsia="Arial" w:cstheme="minorHAnsi"/>
        </w:rPr>
      </w:pPr>
    </w:p>
    <w:p w:rsidR="0082474B" w:rsidRPr="00A74ECF" w:rsidRDefault="0082474B" w:rsidP="002A1EF8">
      <w:pPr>
        <w:spacing w:before="0" w:after="0" w:line="240" w:lineRule="auto"/>
        <w:rPr>
          <w:rFonts w:eastAsia="Arial" w:cstheme="minorHAnsi"/>
        </w:rPr>
      </w:pPr>
      <w:r w:rsidRPr="00A74ECF">
        <w:rPr>
          <w:rFonts w:eastAsia="Arial" w:cstheme="minorHAnsi"/>
        </w:rPr>
        <w:t xml:space="preserve">Answers to questions will be published on the funding round page within five working days of receipt, unless the answers are available in the </w:t>
      </w:r>
      <w:r w:rsidR="009E0FE0" w:rsidRPr="00A74ECF">
        <w:rPr>
          <w:rFonts w:eastAsia="Arial" w:cstheme="minorHAnsi"/>
        </w:rPr>
        <w:t>grant opportunity documents</w:t>
      </w:r>
      <w:r w:rsidRPr="00A74ECF">
        <w:rPr>
          <w:rFonts w:eastAsia="Arial" w:cstheme="minorHAnsi"/>
        </w:rPr>
        <w:t xml:space="preserve">. </w:t>
      </w:r>
      <w:r w:rsidR="00A74ECF">
        <w:rPr>
          <w:rFonts w:eastAsia="Arial" w:cstheme="minorHAnsi"/>
        </w:rPr>
        <w:br/>
      </w:r>
      <w:r w:rsidRPr="00A74ECF">
        <w:rPr>
          <w:rFonts w:eastAsia="Arial" w:cstheme="minorHAnsi"/>
        </w:rPr>
        <w:t>The Community Grants Hub will only answer question</w:t>
      </w:r>
      <w:r w:rsidR="00D95288">
        <w:rPr>
          <w:rFonts w:eastAsia="Arial" w:cstheme="minorHAnsi"/>
        </w:rPr>
        <w:t>s</w:t>
      </w:r>
      <w:r w:rsidRPr="00A74ECF">
        <w:rPr>
          <w:rFonts w:eastAsia="Arial" w:cstheme="minorHAnsi"/>
        </w:rPr>
        <w:t xml:space="preserve"> to explain the requirements of the Application Form and </w:t>
      </w:r>
      <w:r w:rsidR="008B6A1C" w:rsidRPr="00A74ECF">
        <w:rPr>
          <w:rFonts w:eastAsia="Arial" w:cstheme="minorHAnsi"/>
        </w:rPr>
        <w:t xml:space="preserve">Grant Opportunity </w:t>
      </w:r>
      <w:r w:rsidRPr="00A74ECF">
        <w:rPr>
          <w:rFonts w:eastAsia="Arial" w:cstheme="minorHAnsi"/>
        </w:rPr>
        <w:t>Guidelines. The Community Grants Hub will not advise how to respond to specific selection criteria.</w:t>
      </w:r>
    </w:p>
    <w:p w:rsidR="0087440B" w:rsidRPr="00A74ECF" w:rsidRDefault="0087440B" w:rsidP="002A1EF8">
      <w:pPr>
        <w:spacing w:before="0" w:after="0" w:line="240" w:lineRule="auto"/>
        <w:rPr>
          <w:rFonts w:eastAsia="Arial" w:cstheme="minorHAnsi"/>
        </w:rPr>
      </w:pPr>
    </w:p>
    <w:p w:rsidR="0082474B" w:rsidRPr="00A74ECF" w:rsidRDefault="0082474B" w:rsidP="002A1EF8">
      <w:pPr>
        <w:spacing w:before="0" w:after="0" w:line="240" w:lineRule="auto"/>
        <w:rPr>
          <w:rFonts w:eastAsia="Arial" w:cstheme="minorHAnsi"/>
        </w:rPr>
      </w:pPr>
      <w:r w:rsidRPr="00A74ECF">
        <w:rPr>
          <w:rFonts w:eastAsia="Arial" w:cstheme="minorHAnsi"/>
        </w:rPr>
        <w:t xml:space="preserve">The Community Grants Hub will not respond to any questions after </w:t>
      </w:r>
      <w:r w:rsidR="009144DC" w:rsidRPr="009F74EB">
        <w:rPr>
          <w:rFonts w:eastAsia="Arial" w:cstheme="minorHAnsi"/>
        </w:rPr>
        <w:t>5:00pm</w:t>
      </w:r>
      <w:r w:rsidR="009F74EB" w:rsidRPr="009F74EB">
        <w:rPr>
          <w:rFonts w:eastAsia="Arial" w:cstheme="minorHAnsi"/>
        </w:rPr>
        <w:t xml:space="preserve"> AEST</w:t>
      </w:r>
      <w:r w:rsidRPr="009F74EB">
        <w:rPr>
          <w:rFonts w:eastAsia="Arial" w:cstheme="minorHAnsi"/>
        </w:rPr>
        <w:t xml:space="preserve">, </w:t>
      </w:r>
      <w:r w:rsidR="009144DC" w:rsidRPr="009F74EB">
        <w:rPr>
          <w:rFonts w:eastAsia="Arial" w:cstheme="minorHAnsi"/>
        </w:rPr>
        <w:t>11</w:t>
      </w:r>
      <w:r w:rsidRPr="009F74EB">
        <w:rPr>
          <w:rFonts w:cstheme="minorHAnsi"/>
          <w:lang w:val="en"/>
        </w:rPr>
        <w:t> </w:t>
      </w:r>
      <w:r w:rsidR="009144DC" w:rsidRPr="009F74EB">
        <w:rPr>
          <w:rFonts w:cstheme="minorHAnsi"/>
          <w:lang w:val="en"/>
        </w:rPr>
        <w:t>September</w:t>
      </w:r>
      <w:r w:rsidR="00425568" w:rsidRPr="009F74EB">
        <w:rPr>
          <w:rFonts w:cstheme="minorHAnsi"/>
          <w:lang w:val="en"/>
        </w:rPr>
        <w:t xml:space="preserve"> </w:t>
      </w:r>
      <w:r w:rsidRPr="009F74EB">
        <w:rPr>
          <w:rFonts w:cstheme="minorHAnsi"/>
          <w:lang w:val="en"/>
        </w:rPr>
        <w:t>201</w:t>
      </w:r>
      <w:r w:rsidR="00A26B83" w:rsidRPr="009F74EB">
        <w:rPr>
          <w:rFonts w:cstheme="minorHAnsi"/>
          <w:lang w:val="en"/>
        </w:rPr>
        <w:t>8</w:t>
      </w:r>
      <w:r w:rsidRPr="00A74ECF">
        <w:rPr>
          <w:rFonts w:cstheme="minorHAnsi"/>
          <w:lang w:val="en"/>
        </w:rPr>
        <w:t>,</w:t>
      </w:r>
      <w:r w:rsidRPr="00A74ECF">
        <w:rPr>
          <w:rFonts w:eastAsia="Arial" w:cstheme="minorHAnsi"/>
          <w:b/>
        </w:rPr>
        <w:t xml:space="preserve"> </w:t>
      </w:r>
      <w:r w:rsidRPr="00A74ECF">
        <w:rPr>
          <w:rFonts w:eastAsia="Arial" w:cstheme="minorHAnsi"/>
        </w:rPr>
        <w:t>until the conclusion of the selection process.</w:t>
      </w:r>
    </w:p>
    <w:p w:rsidR="0087440B" w:rsidRPr="00A74ECF" w:rsidRDefault="0087440B" w:rsidP="002A1EF8">
      <w:pPr>
        <w:spacing w:before="0" w:after="0" w:line="240" w:lineRule="auto"/>
        <w:rPr>
          <w:rFonts w:eastAsia="Arial" w:cstheme="minorHAnsi"/>
        </w:rPr>
      </w:pPr>
    </w:p>
    <w:p w:rsidR="0082474B" w:rsidRPr="00A74ECF" w:rsidRDefault="0082474B" w:rsidP="002A1EF8">
      <w:pPr>
        <w:spacing w:before="0" w:after="0" w:line="240" w:lineRule="auto"/>
        <w:rPr>
          <w:rFonts w:eastAsia="Arial" w:cstheme="minorHAnsi"/>
        </w:rPr>
      </w:pPr>
      <w:r w:rsidRPr="00A74ECF">
        <w:rPr>
          <w:rFonts w:eastAsia="Arial" w:cstheme="minorHAnsi"/>
        </w:rPr>
        <w:t xml:space="preserve">The Community Grants Hub cannot answer questions about individual applications during the assessment process. </w:t>
      </w:r>
      <w:r w:rsidR="00632202" w:rsidRPr="00A74ECF">
        <w:rPr>
          <w:rFonts w:eastAsia="Arial" w:cstheme="minorHAnsi"/>
        </w:rPr>
        <w:t>Applicants will be notified of the outcome of their</w:t>
      </w:r>
      <w:r w:rsidRPr="00A74ECF">
        <w:rPr>
          <w:rFonts w:eastAsia="Arial" w:cstheme="minorHAnsi"/>
        </w:rPr>
        <w:t xml:space="preserve"> application once the selection process is complete.</w:t>
      </w:r>
    </w:p>
    <w:p w:rsidR="0087440B" w:rsidRPr="003B58CC" w:rsidRDefault="0087440B" w:rsidP="002A1EF8">
      <w:pPr>
        <w:spacing w:before="0" w:after="0" w:line="240" w:lineRule="auto"/>
        <w:rPr>
          <w:rFonts w:eastAsia="Arial" w:cstheme="minorHAnsi"/>
        </w:rPr>
      </w:pPr>
    </w:p>
    <w:p w:rsidR="00340616" w:rsidRDefault="00340616" w:rsidP="002A1EF8">
      <w:pPr>
        <w:pStyle w:val="Heading1Numbered"/>
        <w:spacing w:before="0" w:after="0" w:line="240" w:lineRule="auto"/>
        <w:rPr>
          <w:color w:val="auto"/>
        </w:rPr>
      </w:pPr>
      <w:bookmarkStart w:id="78" w:name="_Toc467773974"/>
      <w:bookmarkStart w:id="79" w:name="_Toc520896176"/>
      <w:bookmarkEnd w:id="77"/>
      <w:r w:rsidRPr="00C8129B">
        <w:rPr>
          <w:color w:val="auto"/>
        </w:rPr>
        <w:t>Assessment of grant applications</w:t>
      </w:r>
      <w:bookmarkEnd w:id="78"/>
      <w:bookmarkEnd w:id="79"/>
    </w:p>
    <w:p w:rsidR="000E2142" w:rsidRPr="003B58CC" w:rsidRDefault="000E2142" w:rsidP="003B58CC">
      <w:pPr>
        <w:spacing w:before="0" w:after="0" w:line="240" w:lineRule="auto"/>
        <w:rPr>
          <w:rFonts w:eastAsia="Arial" w:cstheme="minorHAnsi"/>
        </w:rPr>
      </w:pPr>
      <w:bookmarkStart w:id="80" w:name="_Toc467773975"/>
      <w:bookmarkStart w:id="81" w:name="_Toc421777603"/>
    </w:p>
    <w:p w:rsidR="00340616" w:rsidRPr="00830E4C" w:rsidRDefault="00340616" w:rsidP="002A1EF8">
      <w:pPr>
        <w:pStyle w:val="Heading2Numbered"/>
        <w:spacing w:before="0" w:after="0" w:line="240" w:lineRule="auto"/>
        <w:ind w:left="567"/>
        <w:rPr>
          <w:color w:val="auto"/>
          <w:sz w:val="32"/>
          <w:szCs w:val="32"/>
        </w:rPr>
      </w:pPr>
      <w:bookmarkStart w:id="82" w:name="_Toc520896177"/>
      <w:r w:rsidRPr="00830E4C">
        <w:rPr>
          <w:color w:val="auto"/>
          <w:sz w:val="32"/>
          <w:szCs w:val="32"/>
        </w:rPr>
        <w:t>Who will assess applications?</w:t>
      </w:r>
      <w:bookmarkEnd w:id="80"/>
      <w:bookmarkEnd w:id="82"/>
      <w:r w:rsidRPr="00830E4C">
        <w:rPr>
          <w:color w:val="auto"/>
          <w:sz w:val="32"/>
          <w:szCs w:val="32"/>
        </w:rPr>
        <w:t xml:space="preserve"> </w:t>
      </w:r>
      <w:bookmarkEnd w:id="81"/>
    </w:p>
    <w:p w:rsidR="0087440B" w:rsidRDefault="0087440B" w:rsidP="002A1EF8">
      <w:pPr>
        <w:pStyle w:val="CABNETParagraphAtt"/>
        <w:spacing w:before="0" w:after="0"/>
        <w:rPr>
          <w:rFonts w:cs="Times New Roman"/>
        </w:rPr>
      </w:pPr>
    </w:p>
    <w:p w:rsidR="00D9248C" w:rsidRDefault="00DC1682" w:rsidP="00590051">
      <w:pPr>
        <w:spacing w:before="0" w:after="0" w:line="240" w:lineRule="auto"/>
        <w:rPr>
          <w:rFonts w:eastAsia="Arial" w:cstheme="minorHAnsi"/>
        </w:rPr>
      </w:pPr>
      <w:r w:rsidRPr="007F7B71">
        <w:rPr>
          <w:rFonts w:eastAsia="Arial" w:cstheme="minorHAnsi"/>
        </w:rPr>
        <w:t>An assessment team will</w:t>
      </w:r>
      <w:r w:rsidR="00D9248C">
        <w:rPr>
          <w:rFonts w:eastAsia="Arial" w:cstheme="minorHAnsi"/>
        </w:rPr>
        <w:t>:</w:t>
      </w:r>
    </w:p>
    <w:p w:rsidR="00D9248C" w:rsidRPr="00D9248C" w:rsidRDefault="00DC1682" w:rsidP="00F672A7">
      <w:pPr>
        <w:pStyle w:val="ListParagraph"/>
        <w:numPr>
          <w:ilvl w:val="0"/>
          <w:numId w:val="44"/>
        </w:numPr>
        <w:spacing w:after="0" w:line="240" w:lineRule="auto"/>
        <w:rPr>
          <w:rFonts w:eastAsia="Arial" w:cstheme="minorHAnsi"/>
        </w:rPr>
      </w:pPr>
      <w:r w:rsidRPr="00F672A7">
        <w:rPr>
          <w:rFonts w:asciiTheme="minorHAnsi" w:eastAsia="Arial" w:hAnsiTheme="minorHAnsi" w:cstheme="minorHAnsi"/>
        </w:rPr>
        <w:t xml:space="preserve">assess all eligible and compliant applications based on their merits </w:t>
      </w:r>
    </w:p>
    <w:p w:rsidR="00D9248C" w:rsidRPr="00D9248C" w:rsidRDefault="00DC1682" w:rsidP="00F672A7">
      <w:pPr>
        <w:pStyle w:val="ListParagraph"/>
        <w:numPr>
          <w:ilvl w:val="0"/>
          <w:numId w:val="44"/>
        </w:numPr>
        <w:spacing w:after="0" w:line="240" w:lineRule="auto"/>
        <w:rPr>
          <w:rFonts w:eastAsia="Arial" w:cstheme="minorHAnsi"/>
        </w:rPr>
      </w:pPr>
      <w:r w:rsidRPr="00F672A7">
        <w:rPr>
          <w:rFonts w:asciiTheme="minorHAnsi" w:eastAsia="Arial" w:hAnsiTheme="minorHAnsi" w:cstheme="minorHAnsi"/>
        </w:rPr>
        <w:t>be c</w:t>
      </w:r>
      <w:r w:rsidR="003B58CC">
        <w:rPr>
          <w:rFonts w:asciiTheme="minorHAnsi" w:eastAsia="Arial" w:hAnsiTheme="minorHAnsi" w:cstheme="minorHAnsi"/>
        </w:rPr>
        <w:t>omprised of departmental staff</w:t>
      </w:r>
    </w:p>
    <w:p w:rsidR="00D9248C" w:rsidRPr="00D9248C" w:rsidRDefault="00DC1682" w:rsidP="00F672A7">
      <w:pPr>
        <w:pStyle w:val="ListParagraph"/>
        <w:numPr>
          <w:ilvl w:val="0"/>
          <w:numId w:val="44"/>
        </w:numPr>
        <w:spacing w:after="0" w:line="240" w:lineRule="auto"/>
        <w:rPr>
          <w:rFonts w:eastAsia="Arial" w:cstheme="minorHAnsi"/>
        </w:rPr>
      </w:pPr>
      <w:r w:rsidRPr="00F672A7">
        <w:rPr>
          <w:rFonts w:asciiTheme="minorHAnsi" w:eastAsia="Arial" w:hAnsiTheme="minorHAnsi" w:cstheme="minorHAnsi"/>
        </w:rPr>
        <w:t>undertake training to ensure consistent</w:t>
      </w:r>
      <w:r w:rsidR="003B58CC">
        <w:rPr>
          <w:rFonts w:asciiTheme="minorHAnsi" w:eastAsia="Arial" w:hAnsiTheme="minorHAnsi" w:cstheme="minorHAnsi"/>
        </w:rPr>
        <w:t xml:space="preserve"> assessment of all applications, and</w:t>
      </w:r>
    </w:p>
    <w:p w:rsidR="00DC1682" w:rsidRPr="00F672A7" w:rsidRDefault="00D9248C" w:rsidP="00F672A7">
      <w:pPr>
        <w:pStyle w:val="ListParagraph"/>
        <w:numPr>
          <w:ilvl w:val="0"/>
          <w:numId w:val="44"/>
        </w:numPr>
        <w:spacing w:after="0" w:line="240" w:lineRule="auto"/>
        <w:rPr>
          <w:rFonts w:eastAsia="Arial" w:cstheme="minorHAnsi"/>
        </w:rPr>
      </w:pPr>
      <w:r w:rsidRPr="00D9248C">
        <w:rPr>
          <w:rFonts w:asciiTheme="minorHAnsi" w:eastAsia="Arial" w:hAnsiTheme="minorHAnsi" w:cstheme="minorHAnsi"/>
        </w:rPr>
        <w:t xml:space="preserve">be </w:t>
      </w:r>
      <w:r w:rsidR="00337183" w:rsidRPr="00F672A7">
        <w:rPr>
          <w:rFonts w:asciiTheme="minorHAnsi" w:eastAsia="Arial" w:hAnsiTheme="minorHAnsi" w:cstheme="minorHAnsi"/>
        </w:rPr>
        <w:t xml:space="preserve">bound by the APS Code of Conduct and </w:t>
      </w:r>
      <w:r w:rsidR="007F7B71" w:rsidRPr="00F672A7">
        <w:rPr>
          <w:rFonts w:asciiTheme="minorHAnsi" w:eastAsia="Arial" w:hAnsiTheme="minorHAnsi" w:cstheme="minorHAnsi"/>
        </w:rPr>
        <w:t xml:space="preserve">DSS’s </w:t>
      </w:r>
      <w:r w:rsidR="00337183" w:rsidRPr="00F672A7">
        <w:rPr>
          <w:rFonts w:asciiTheme="minorHAnsi" w:eastAsia="Arial" w:hAnsiTheme="minorHAnsi" w:cstheme="minorHAnsi"/>
        </w:rPr>
        <w:t>Secretary’s Instructions.</w:t>
      </w:r>
    </w:p>
    <w:p w:rsidR="0087440B" w:rsidRPr="007F7B71" w:rsidRDefault="0087440B" w:rsidP="002A1EF8">
      <w:pPr>
        <w:spacing w:before="0" w:after="0" w:line="240" w:lineRule="auto"/>
        <w:rPr>
          <w:rFonts w:eastAsia="Arial" w:cstheme="minorHAnsi"/>
        </w:rPr>
      </w:pPr>
    </w:p>
    <w:p w:rsidR="00DC1682" w:rsidRPr="007F7B71" w:rsidRDefault="00DC1682" w:rsidP="002A1EF8">
      <w:pPr>
        <w:spacing w:before="0" w:after="0" w:line="240" w:lineRule="auto"/>
        <w:rPr>
          <w:rFonts w:eastAsia="Arial" w:cstheme="minorHAnsi"/>
        </w:rPr>
      </w:pPr>
      <w:r w:rsidRPr="007F7B71">
        <w:rPr>
          <w:rFonts w:eastAsia="Arial" w:cstheme="minorHAnsi"/>
        </w:rPr>
        <w:t>If the selection process identifies unintentional errors in your application, you may be contacted to correct or explain the information.</w:t>
      </w:r>
    </w:p>
    <w:p w:rsidR="0087440B" w:rsidRPr="007F7B71" w:rsidRDefault="0087440B" w:rsidP="00590051">
      <w:pPr>
        <w:spacing w:before="0" w:after="0" w:line="240" w:lineRule="auto"/>
        <w:rPr>
          <w:rFonts w:eastAsia="Arial" w:cstheme="minorHAnsi"/>
        </w:rPr>
      </w:pPr>
    </w:p>
    <w:p w:rsidR="00DC1682" w:rsidRPr="007F7B71" w:rsidRDefault="00DC1682" w:rsidP="00590051">
      <w:pPr>
        <w:spacing w:before="0" w:after="0" w:line="240" w:lineRule="auto"/>
        <w:rPr>
          <w:rFonts w:eastAsia="Arial" w:cstheme="minorHAnsi"/>
        </w:rPr>
      </w:pPr>
      <w:r w:rsidRPr="007F7B71">
        <w:rPr>
          <w:rFonts w:eastAsia="Arial" w:cstheme="minorHAnsi"/>
        </w:rPr>
        <w:t xml:space="preserve">An </w:t>
      </w:r>
      <w:r w:rsidR="000E2142" w:rsidRPr="007F7B71">
        <w:rPr>
          <w:rFonts w:eastAsia="Arial" w:cstheme="minorHAnsi"/>
        </w:rPr>
        <w:t>E</w:t>
      </w:r>
      <w:r w:rsidRPr="007F7B71">
        <w:rPr>
          <w:rFonts w:eastAsia="Arial" w:cstheme="minorHAnsi"/>
        </w:rPr>
        <w:t xml:space="preserve">xpert </w:t>
      </w:r>
      <w:r w:rsidR="000E2142" w:rsidRPr="007F7B71">
        <w:rPr>
          <w:rFonts w:eastAsia="Arial" w:cstheme="minorHAnsi"/>
        </w:rPr>
        <w:t>P</w:t>
      </w:r>
      <w:r w:rsidRPr="007F7B71">
        <w:rPr>
          <w:rFonts w:eastAsia="Arial" w:cstheme="minorHAnsi"/>
        </w:rPr>
        <w:t xml:space="preserve">anel comprised of </w:t>
      </w:r>
      <w:r w:rsidR="00B86C29" w:rsidRPr="007F7B71">
        <w:rPr>
          <w:rFonts w:eastAsia="Arial" w:cstheme="minorHAnsi"/>
        </w:rPr>
        <w:t>departmental staff</w:t>
      </w:r>
      <w:r w:rsidR="00A22DDB" w:rsidRPr="007F7B71">
        <w:rPr>
          <w:rFonts w:eastAsia="Arial" w:cstheme="minorHAnsi"/>
        </w:rPr>
        <w:t>,</w:t>
      </w:r>
      <w:r w:rsidRPr="007F7B71">
        <w:rPr>
          <w:rFonts w:eastAsia="Arial" w:cstheme="minorHAnsi"/>
        </w:rPr>
        <w:t xml:space="preserve"> will then review all ranked applications to inform the final recommendations for funding. </w:t>
      </w:r>
    </w:p>
    <w:p w:rsidR="0087440B" w:rsidRPr="007F7B71" w:rsidRDefault="0087440B" w:rsidP="002A1EF8">
      <w:pPr>
        <w:spacing w:before="0" w:after="0" w:line="240" w:lineRule="auto"/>
        <w:rPr>
          <w:rFonts w:eastAsia="Arial" w:cstheme="minorHAnsi"/>
        </w:rPr>
      </w:pPr>
    </w:p>
    <w:p w:rsidR="00DC1682" w:rsidRPr="007F7B71" w:rsidRDefault="00DC1682" w:rsidP="002A1EF8">
      <w:pPr>
        <w:spacing w:before="0" w:after="0" w:line="240" w:lineRule="auto"/>
        <w:rPr>
          <w:rFonts w:eastAsia="Arial" w:cstheme="minorHAnsi"/>
        </w:rPr>
      </w:pPr>
      <w:r w:rsidRPr="007F7B71">
        <w:rPr>
          <w:rFonts w:eastAsia="Arial" w:cstheme="minorHAnsi"/>
        </w:rPr>
        <w:t>The Expert Panel will make recommendations having regards to:</w:t>
      </w:r>
    </w:p>
    <w:p w:rsidR="00DC1682" w:rsidRPr="007F7B71" w:rsidRDefault="00DC1682" w:rsidP="002A1EF8">
      <w:pPr>
        <w:spacing w:before="0" w:after="0" w:line="240" w:lineRule="auto"/>
        <w:rPr>
          <w:rFonts w:eastAsia="Arial" w:cstheme="minorHAnsi"/>
        </w:rPr>
      </w:pPr>
      <w:r w:rsidRPr="007F7B71">
        <w:rPr>
          <w:rFonts w:eastAsia="Arial" w:cstheme="minorHAnsi"/>
        </w:rPr>
        <w:t>•</w:t>
      </w:r>
      <w:r w:rsidRPr="007F7B71">
        <w:rPr>
          <w:rFonts w:eastAsia="Arial" w:cstheme="minorHAnsi"/>
        </w:rPr>
        <w:tab/>
        <w:t xml:space="preserve">overall objectives for </w:t>
      </w:r>
      <w:r w:rsidR="00D25C89" w:rsidRPr="007F7B71">
        <w:rPr>
          <w:rFonts w:eastAsia="Arial" w:cstheme="minorHAnsi"/>
        </w:rPr>
        <w:t xml:space="preserve">the </w:t>
      </w:r>
      <w:r w:rsidR="000A1321" w:rsidRPr="007F7B71">
        <w:rPr>
          <w:rFonts w:eastAsia="Arial" w:cstheme="minorHAnsi"/>
        </w:rPr>
        <w:t xml:space="preserve">Volunteer Grants </w:t>
      </w:r>
      <w:r w:rsidR="00D25C89" w:rsidRPr="007F7B71">
        <w:rPr>
          <w:rFonts w:eastAsia="Arial" w:cstheme="minorHAnsi"/>
        </w:rPr>
        <w:t>Activity</w:t>
      </w:r>
      <w:r w:rsidRPr="007F7B71">
        <w:rPr>
          <w:rFonts w:eastAsia="Arial" w:cstheme="minorHAnsi"/>
        </w:rPr>
        <w:t>;</w:t>
      </w:r>
    </w:p>
    <w:p w:rsidR="00DC1682" w:rsidRPr="007F7B71" w:rsidRDefault="00DC1682" w:rsidP="002A1EF8">
      <w:pPr>
        <w:spacing w:before="0" w:after="0" w:line="240" w:lineRule="auto"/>
        <w:rPr>
          <w:rFonts w:eastAsia="Arial" w:cstheme="minorHAnsi"/>
        </w:rPr>
      </w:pPr>
      <w:r w:rsidRPr="007F7B71">
        <w:rPr>
          <w:rFonts w:eastAsia="Arial" w:cstheme="minorHAnsi"/>
        </w:rPr>
        <w:t>•</w:t>
      </w:r>
      <w:r w:rsidRPr="007F7B71">
        <w:rPr>
          <w:rFonts w:eastAsia="Arial" w:cstheme="minorHAnsi"/>
        </w:rPr>
        <w:tab/>
        <w:t>conformance with eligibility criteria;</w:t>
      </w:r>
    </w:p>
    <w:p w:rsidR="00DC1682" w:rsidRPr="007F7B71" w:rsidRDefault="00DC1682" w:rsidP="002A1EF8">
      <w:pPr>
        <w:spacing w:before="0" w:after="0" w:line="240" w:lineRule="auto"/>
        <w:rPr>
          <w:rFonts w:eastAsia="Arial" w:cstheme="minorHAnsi"/>
        </w:rPr>
      </w:pPr>
      <w:r w:rsidRPr="007F7B71">
        <w:rPr>
          <w:rFonts w:eastAsia="Arial" w:cstheme="minorHAnsi"/>
        </w:rPr>
        <w:t>•</w:t>
      </w:r>
      <w:r w:rsidRPr="007F7B71">
        <w:rPr>
          <w:rFonts w:eastAsia="Arial" w:cstheme="minorHAnsi"/>
        </w:rPr>
        <w:tab/>
        <w:t>service provider mix;</w:t>
      </w:r>
    </w:p>
    <w:p w:rsidR="00DC1682" w:rsidRPr="007F7B71" w:rsidRDefault="00DC1682" w:rsidP="002A1EF8">
      <w:pPr>
        <w:spacing w:before="0" w:after="0" w:line="240" w:lineRule="auto"/>
        <w:rPr>
          <w:rFonts w:eastAsia="Arial" w:cstheme="minorHAnsi"/>
        </w:rPr>
      </w:pPr>
      <w:r w:rsidRPr="007F7B71">
        <w:rPr>
          <w:rFonts w:eastAsia="Arial" w:cstheme="minorHAnsi"/>
        </w:rPr>
        <w:t>•</w:t>
      </w:r>
      <w:r w:rsidRPr="007F7B71">
        <w:rPr>
          <w:rFonts w:eastAsia="Arial" w:cstheme="minorHAnsi"/>
        </w:rPr>
        <w:tab/>
        <w:t>distribution of providers across all locations;</w:t>
      </w:r>
    </w:p>
    <w:p w:rsidR="00DC1682" w:rsidRPr="007F7B71" w:rsidRDefault="00DC1682" w:rsidP="002A1EF8">
      <w:pPr>
        <w:spacing w:before="0" w:after="0" w:line="240" w:lineRule="auto"/>
        <w:rPr>
          <w:rFonts w:eastAsia="Arial" w:cstheme="minorHAnsi"/>
        </w:rPr>
      </w:pPr>
      <w:r w:rsidRPr="007F7B71">
        <w:rPr>
          <w:rFonts w:eastAsia="Arial" w:cstheme="minorHAnsi"/>
        </w:rPr>
        <w:t>•</w:t>
      </w:r>
      <w:r w:rsidRPr="007F7B71">
        <w:rPr>
          <w:rFonts w:eastAsia="Arial" w:cstheme="minorHAnsi"/>
        </w:rPr>
        <w:tab/>
        <w:t>value for money; and</w:t>
      </w:r>
    </w:p>
    <w:p w:rsidR="00DC1682" w:rsidRPr="007F7B71" w:rsidRDefault="00DC1682" w:rsidP="00A26B83">
      <w:pPr>
        <w:spacing w:before="0" w:after="0" w:line="240" w:lineRule="auto"/>
        <w:ind w:left="714" w:hanging="714"/>
        <w:rPr>
          <w:rFonts w:eastAsia="Arial" w:cstheme="minorHAnsi"/>
        </w:rPr>
      </w:pPr>
      <w:r w:rsidRPr="007F7B71">
        <w:rPr>
          <w:rFonts w:eastAsia="Arial" w:cstheme="minorHAnsi"/>
        </w:rPr>
        <w:t>•</w:t>
      </w:r>
      <w:r w:rsidRPr="007F7B71">
        <w:rPr>
          <w:rFonts w:eastAsia="Arial" w:cstheme="minorHAnsi"/>
        </w:rPr>
        <w:tab/>
        <w:t>(if known) minimise possible duplication with other Commonwealth/State/Territory government programs/service delivery.</w:t>
      </w:r>
    </w:p>
    <w:p w:rsidR="000E2142" w:rsidRPr="00337183" w:rsidRDefault="000E2142" w:rsidP="002A1EF8">
      <w:pPr>
        <w:spacing w:before="0" w:after="0" w:line="240" w:lineRule="auto"/>
        <w:rPr>
          <w:rFonts w:ascii="Calibri" w:hAnsi="Calibri" w:cs="Calibri"/>
        </w:rPr>
      </w:pPr>
    </w:p>
    <w:p w:rsidR="007F7B71" w:rsidRPr="007F7B71" w:rsidRDefault="000E2142" w:rsidP="002A1EF8">
      <w:pPr>
        <w:spacing w:before="0" w:after="0" w:line="240" w:lineRule="auto"/>
        <w:rPr>
          <w:rFonts w:cstheme="minorHAnsi"/>
        </w:rPr>
      </w:pPr>
      <w:r w:rsidRPr="007F7B71">
        <w:rPr>
          <w:rFonts w:cstheme="minorHAnsi"/>
        </w:rPr>
        <w:t>The Expert Panel may seek and consider additional information about you or your application. They may do this from within the Commonwealth, including through local Members of Parliament. T</w:t>
      </w:r>
      <w:r w:rsidR="00DC1682" w:rsidRPr="007F7B71">
        <w:rPr>
          <w:rFonts w:cstheme="minorHAnsi"/>
        </w:rPr>
        <w:t xml:space="preserve">he </w:t>
      </w:r>
      <w:r w:rsidRPr="007F7B71">
        <w:rPr>
          <w:rFonts w:cstheme="minorHAnsi"/>
        </w:rPr>
        <w:t>E</w:t>
      </w:r>
      <w:r w:rsidR="00DC1682" w:rsidRPr="007F7B71">
        <w:rPr>
          <w:rFonts w:cstheme="minorHAnsi"/>
        </w:rPr>
        <w:t xml:space="preserve">xpert </w:t>
      </w:r>
      <w:r w:rsidRPr="007F7B71">
        <w:rPr>
          <w:rFonts w:cstheme="minorHAnsi"/>
        </w:rPr>
        <w:t>P</w:t>
      </w:r>
      <w:r w:rsidR="00DC1682" w:rsidRPr="007F7B71">
        <w:rPr>
          <w:rFonts w:cstheme="minorHAnsi"/>
        </w:rPr>
        <w:t>anel may also consider information about you or your application that is available through the normal course of business.</w:t>
      </w:r>
    </w:p>
    <w:p w:rsidR="0087440B" w:rsidRDefault="0087440B" w:rsidP="007F7B71">
      <w:pPr>
        <w:spacing w:before="0" w:after="0" w:line="240" w:lineRule="auto"/>
      </w:pPr>
    </w:p>
    <w:p w:rsidR="00340616" w:rsidRPr="00830E4C" w:rsidRDefault="00340616" w:rsidP="002A1EF8">
      <w:pPr>
        <w:pStyle w:val="Heading2Numbered"/>
        <w:spacing w:before="0" w:after="0" w:line="240" w:lineRule="auto"/>
        <w:ind w:left="567"/>
        <w:rPr>
          <w:color w:val="auto"/>
          <w:sz w:val="32"/>
          <w:szCs w:val="32"/>
        </w:rPr>
      </w:pPr>
      <w:bookmarkStart w:id="83" w:name="_Toc467773976"/>
      <w:bookmarkStart w:id="84" w:name="_Toc520896178"/>
      <w:r w:rsidRPr="00830E4C">
        <w:rPr>
          <w:color w:val="auto"/>
          <w:sz w:val="32"/>
          <w:szCs w:val="32"/>
        </w:rPr>
        <w:t>Who will approve grants?</w:t>
      </w:r>
      <w:bookmarkEnd w:id="83"/>
      <w:bookmarkEnd w:id="84"/>
    </w:p>
    <w:p w:rsidR="0087440B" w:rsidRDefault="0087440B" w:rsidP="002A1EF8">
      <w:pPr>
        <w:spacing w:before="0" w:after="0" w:line="240" w:lineRule="auto"/>
      </w:pPr>
    </w:p>
    <w:p w:rsidR="0073156C" w:rsidRDefault="00340616" w:rsidP="002A1EF8">
      <w:pPr>
        <w:spacing w:before="0" w:after="0" w:line="240" w:lineRule="auto"/>
        <w:rPr>
          <w:rFonts w:cstheme="minorHAnsi"/>
        </w:rPr>
      </w:pPr>
      <w:r w:rsidRPr="007F7B71">
        <w:rPr>
          <w:rFonts w:cstheme="minorHAnsi"/>
        </w:rPr>
        <w:t xml:space="preserve">The </w:t>
      </w:r>
      <w:r w:rsidR="006F23F1" w:rsidRPr="007F7B71">
        <w:rPr>
          <w:rFonts w:cstheme="minorHAnsi"/>
        </w:rPr>
        <w:t>Expert P</w:t>
      </w:r>
      <w:r w:rsidR="00A22DDB" w:rsidRPr="007F7B71">
        <w:rPr>
          <w:rFonts w:cstheme="minorHAnsi"/>
        </w:rPr>
        <w:t>anel</w:t>
      </w:r>
      <w:r w:rsidRPr="007F7B71">
        <w:rPr>
          <w:rFonts w:cstheme="minorHAnsi"/>
        </w:rPr>
        <w:t xml:space="preserve"> will make recommendations to the</w:t>
      </w:r>
      <w:r w:rsidR="0096180C" w:rsidRPr="007F7B71">
        <w:rPr>
          <w:rFonts w:cstheme="minorHAnsi"/>
        </w:rPr>
        <w:t xml:space="preserve"> </w:t>
      </w:r>
      <w:r w:rsidR="00123BCA">
        <w:rPr>
          <w:rFonts w:cstheme="minorHAnsi"/>
        </w:rPr>
        <w:t>delegate, the Branch Manager</w:t>
      </w:r>
      <w:r w:rsidR="003D27BA">
        <w:rPr>
          <w:rFonts w:cstheme="minorHAnsi"/>
        </w:rPr>
        <w:t>, Settlement and Integration Branch</w:t>
      </w:r>
      <w:r w:rsidRPr="007F7B71">
        <w:rPr>
          <w:rFonts w:cstheme="minorHAnsi"/>
        </w:rPr>
        <w:t xml:space="preserve">. </w:t>
      </w:r>
    </w:p>
    <w:p w:rsidR="00340616" w:rsidRPr="007F7B71" w:rsidRDefault="007F7B71" w:rsidP="002A1EF8">
      <w:pPr>
        <w:spacing w:before="0" w:after="0" w:line="240" w:lineRule="auto"/>
        <w:rPr>
          <w:rFonts w:cstheme="minorHAnsi"/>
        </w:rPr>
      </w:pPr>
      <w:r>
        <w:rPr>
          <w:rFonts w:cstheme="minorHAnsi"/>
        </w:rPr>
        <w:br/>
      </w:r>
      <w:r w:rsidR="00340616" w:rsidRPr="007F7B71">
        <w:rPr>
          <w:rFonts w:cstheme="minorHAnsi"/>
        </w:rPr>
        <w:t xml:space="preserve">The </w:t>
      </w:r>
      <w:r w:rsidR="00B86C29" w:rsidRPr="007F7B71">
        <w:rPr>
          <w:rFonts w:cstheme="minorHAnsi"/>
        </w:rPr>
        <w:t>delegate</w:t>
      </w:r>
      <w:r w:rsidR="00340616" w:rsidRPr="007F7B71">
        <w:rPr>
          <w:rFonts w:cstheme="minorHAnsi"/>
        </w:rPr>
        <w:t xml:space="preserve"> will make the final decision to approve a grant.</w:t>
      </w:r>
    </w:p>
    <w:p w:rsidR="00A26B83" w:rsidRPr="007F7B71" w:rsidRDefault="00A26B83" w:rsidP="002A1EF8">
      <w:pPr>
        <w:spacing w:before="0" w:after="0" w:line="240" w:lineRule="auto"/>
        <w:rPr>
          <w:rFonts w:cstheme="minorHAnsi"/>
        </w:rPr>
      </w:pPr>
    </w:p>
    <w:p w:rsidR="00340616" w:rsidRPr="007F7B71" w:rsidRDefault="00340616" w:rsidP="002A1EF8">
      <w:pPr>
        <w:spacing w:before="0" w:after="0" w:line="240" w:lineRule="auto"/>
        <w:rPr>
          <w:rFonts w:cstheme="minorHAnsi"/>
        </w:rPr>
      </w:pPr>
      <w:r w:rsidRPr="007F7B71">
        <w:rPr>
          <w:rFonts w:cstheme="minorHAnsi"/>
        </w:rPr>
        <w:t xml:space="preserve">The </w:t>
      </w:r>
      <w:r w:rsidRPr="00154C55">
        <w:rPr>
          <w:rFonts w:cstheme="minorHAnsi"/>
        </w:rPr>
        <w:t>decision maker’s</w:t>
      </w:r>
      <w:r w:rsidRPr="007F7B71">
        <w:rPr>
          <w:rFonts w:cstheme="minorHAnsi"/>
        </w:rPr>
        <w:t xml:space="preserve"> decision is final in all matters, including:</w:t>
      </w:r>
    </w:p>
    <w:p w:rsidR="00340616" w:rsidRPr="007F7B71" w:rsidRDefault="00340616" w:rsidP="002A1EF8">
      <w:pPr>
        <w:pStyle w:val="Bullet1"/>
        <w:spacing w:before="0" w:after="0" w:line="240" w:lineRule="auto"/>
        <w:rPr>
          <w:rFonts w:cstheme="minorHAnsi"/>
        </w:rPr>
      </w:pPr>
      <w:r w:rsidRPr="007F7B71">
        <w:rPr>
          <w:rFonts w:cstheme="minorHAnsi"/>
        </w:rPr>
        <w:t>the approval of the grant</w:t>
      </w:r>
      <w:r w:rsidR="007F7B71">
        <w:rPr>
          <w:rFonts w:cstheme="minorHAnsi"/>
        </w:rPr>
        <w:t>;</w:t>
      </w:r>
    </w:p>
    <w:p w:rsidR="00340616" w:rsidRPr="007F7B71" w:rsidRDefault="00340616" w:rsidP="002A1EF8">
      <w:pPr>
        <w:pStyle w:val="Bullet1"/>
        <w:spacing w:before="0" w:after="0" w:line="240" w:lineRule="auto"/>
        <w:rPr>
          <w:rFonts w:cstheme="minorHAnsi"/>
        </w:rPr>
      </w:pPr>
      <w:r w:rsidRPr="007F7B71">
        <w:rPr>
          <w:rFonts w:cstheme="minorHAnsi"/>
        </w:rPr>
        <w:t>the grant funding amount to be awarded</w:t>
      </w:r>
      <w:r w:rsidR="007F7B71">
        <w:rPr>
          <w:rFonts w:cstheme="minorHAnsi"/>
        </w:rPr>
        <w:t>;</w:t>
      </w:r>
      <w:r w:rsidR="00B86C29" w:rsidRPr="007F7B71">
        <w:rPr>
          <w:rFonts w:cstheme="minorHAnsi"/>
        </w:rPr>
        <w:t xml:space="preserve"> and</w:t>
      </w:r>
    </w:p>
    <w:p w:rsidR="00340616" w:rsidRPr="007F7B71" w:rsidRDefault="00340616" w:rsidP="002A1EF8">
      <w:pPr>
        <w:pStyle w:val="Bullet1"/>
        <w:spacing w:before="0" w:after="0" w:line="240" w:lineRule="auto"/>
        <w:rPr>
          <w:rFonts w:cstheme="minorHAnsi"/>
        </w:rPr>
      </w:pPr>
      <w:r w:rsidRPr="007F7B71">
        <w:rPr>
          <w:rFonts w:cstheme="minorHAnsi"/>
        </w:rPr>
        <w:t xml:space="preserve">the terms and conditions of the grant. </w:t>
      </w:r>
    </w:p>
    <w:p w:rsidR="00B65E88" w:rsidRPr="007F7B71" w:rsidRDefault="00B65E88" w:rsidP="002A1EF8">
      <w:pPr>
        <w:spacing w:before="0" w:after="0" w:line="240" w:lineRule="auto"/>
        <w:rPr>
          <w:rFonts w:cstheme="minorHAnsi"/>
        </w:rPr>
      </w:pPr>
    </w:p>
    <w:p w:rsidR="00340616" w:rsidRPr="007F7B71" w:rsidRDefault="006F23F1" w:rsidP="002A1EF8">
      <w:pPr>
        <w:spacing w:before="0" w:after="0" w:line="240" w:lineRule="auto"/>
        <w:rPr>
          <w:rFonts w:cstheme="minorHAnsi"/>
        </w:rPr>
      </w:pPr>
      <w:r w:rsidRPr="007F7B71">
        <w:rPr>
          <w:rFonts w:cstheme="minorHAnsi"/>
        </w:rPr>
        <w:t xml:space="preserve">The </w:t>
      </w:r>
      <w:r w:rsidR="00340616" w:rsidRPr="007F7B71">
        <w:rPr>
          <w:rFonts w:cstheme="minorHAnsi"/>
        </w:rPr>
        <w:t xml:space="preserve">decision maker </w:t>
      </w:r>
      <w:r w:rsidR="00B86C29" w:rsidRPr="007F7B71">
        <w:rPr>
          <w:rFonts w:cstheme="minorHAnsi"/>
        </w:rPr>
        <w:t>will</w:t>
      </w:r>
      <w:r w:rsidR="00340616" w:rsidRPr="007F7B71">
        <w:rPr>
          <w:rFonts w:cstheme="minorHAnsi"/>
        </w:rPr>
        <w:t xml:space="preserve"> not approve funding if they reasonably consider the program funding available across financial years will not accommodate the funding offer, and/or the application does not represent value for money. </w:t>
      </w:r>
    </w:p>
    <w:p w:rsidR="0087440B" w:rsidRPr="007F7B71" w:rsidRDefault="0087440B" w:rsidP="002A1EF8">
      <w:pPr>
        <w:spacing w:before="0" w:after="0" w:line="240" w:lineRule="auto"/>
        <w:rPr>
          <w:rFonts w:cstheme="minorHAnsi"/>
        </w:rPr>
      </w:pPr>
    </w:p>
    <w:p w:rsidR="00340616" w:rsidRPr="007F7B71" w:rsidRDefault="00340616" w:rsidP="002A1EF8">
      <w:pPr>
        <w:spacing w:before="0" w:after="0" w:line="240" w:lineRule="auto"/>
        <w:rPr>
          <w:rFonts w:cstheme="minorHAnsi"/>
        </w:rPr>
      </w:pPr>
      <w:r w:rsidRPr="007F7B71">
        <w:rPr>
          <w:rFonts w:cstheme="minorHAnsi"/>
        </w:rPr>
        <w:t xml:space="preserve">There is no appeal mechanism for decisions to approve or not approve a </w:t>
      </w:r>
      <w:r w:rsidR="00726AD8" w:rsidRPr="007F7B71">
        <w:rPr>
          <w:rFonts w:cstheme="minorHAnsi"/>
        </w:rPr>
        <w:t>Volunteer G</w:t>
      </w:r>
      <w:r w:rsidRPr="007F7B71">
        <w:rPr>
          <w:rFonts w:cstheme="minorHAnsi"/>
        </w:rPr>
        <w:t>rant.</w:t>
      </w:r>
    </w:p>
    <w:p w:rsidR="0087440B" w:rsidRPr="007F7B71" w:rsidRDefault="0087440B" w:rsidP="002A1EF8">
      <w:pPr>
        <w:spacing w:before="0" w:after="0" w:line="240" w:lineRule="auto"/>
        <w:rPr>
          <w:rFonts w:cstheme="minorHAnsi"/>
        </w:rPr>
      </w:pPr>
    </w:p>
    <w:p w:rsidR="0087440B" w:rsidRPr="0087440B" w:rsidRDefault="00340616" w:rsidP="0087440B">
      <w:pPr>
        <w:pStyle w:val="Heading1Numbered"/>
        <w:spacing w:before="0" w:after="0" w:line="240" w:lineRule="auto"/>
        <w:rPr>
          <w:color w:val="auto"/>
        </w:rPr>
      </w:pPr>
      <w:bookmarkStart w:id="85" w:name="_Toc467773977"/>
      <w:bookmarkStart w:id="86" w:name="_Toc520896179"/>
      <w:r w:rsidRPr="00C8129B">
        <w:rPr>
          <w:color w:val="auto"/>
        </w:rPr>
        <w:t>Notification of application outcomes</w:t>
      </w:r>
      <w:bookmarkEnd w:id="85"/>
      <w:bookmarkEnd w:id="86"/>
    </w:p>
    <w:p w:rsidR="0087440B" w:rsidRDefault="0087440B" w:rsidP="002A1EF8">
      <w:pPr>
        <w:spacing w:before="0" w:after="0" w:line="240" w:lineRule="auto"/>
      </w:pPr>
    </w:p>
    <w:p w:rsidR="001729EB" w:rsidRPr="007F7B71" w:rsidRDefault="00340616" w:rsidP="000A1321">
      <w:pPr>
        <w:spacing w:before="0" w:after="0" w:line="240" w:lineRule="auto"/>
        <w:rPr>
          <w:rFonts w:cstheme="minorHAnsi"/>
          <w:b/>
        </w:rPr>
      </w:pPr>
      <w:r w:rsidRPr="007F7B71">
        <w:rPr>
          <w:rFonts w:cstheme="minorHAnsi"/>
        </w:rPr>
        <w:t xml:space="preserve">You will be advised of the outcome of your application in writing, following a decision by the </w:t>
      </w:r>
      <w:r w:rsidR="0082474B" w:rsidRPr="0073156C">
        <w:rPr>
          <w:rFonts w:cstheme="minorHAnsi"/>
        </w:rPr>
        <w:t>Community Grants Hub</w:t>
      </w:r>
      <w:r w:rsidRPr="007F7B71">
        <w:rPr>
          <w:rFonts w:cstheme="minorHAnsi"/>
          <w:b/>
        </w:rPr>
        <w:t xml:space="preserve">. </w:t>
      </w:r>
    </w:p>
    <w:p w:rsidR="001729EB" w:rsidRPr="007F7B71" w:rsidRDefault="001729EB" w:rsidP="000A1321">
      <w:pPr>
        <w:spacing w:before="0" w:after="0" w:line="240" w:lineRule="auto"/>
        <w:rPr>
          <w:rFonts w:cstheme="minorHAnsi"/>
          <w:b/>
        </w:rPr>
      </w:pPr>
    </w:p>
    <w:p w:rsidR="000A1321" w:rsidRPr="007F7B71" w:rsidRDefault="000A1321" w:rsidP="000A1321">
      <w:pPr>
        <w:spacing w:before="0" w:after="0" w:line="240" w:lineRule="auto"/>
        <w:rPr>
          <w:rFonts w:cstheme="minorHAnsi"/>
        </w:rPr>
      </w:pPr>
      <w:r w:rsidRPr="007F7B71">
        <w:rPr>
          <w:rFonts w:cstheme="minorHAnsi"/>
        </w:rPr>
        <w:t xml:space="preserve">If you are </w:t>
      </w:r>
      <w:r w:rsidR="00D95288" w:rsidRPr="007F7B71">
        <w:rPr>
          <w:rFonts w:cstheme="minorHAnsi"/>
        </w:rPr>
        <w:t>successful,</w:t>
      </w:r>
      <w:r w:rsidRPr="007F7B71">
        <w:rPr>
          <w:rFonts w:cstheme="minorHAnsi"/>
        </w:rPr>
        <w:t xml:space="preserve"> you will be sent a </w:t>
      </w:r>
      <w:r w:rsidR="001729EB" w:rsidRPr="007F7B71">
        <w:rPr>
          <w:rFonts w:cstheme="minorHAnsi"/>
        </w:rPr>
        <w:t>L</w:t>
      </w:r>
      <w:r w:rsidRPr="007F7B71">
        <w:rPr>
          <w:rFonts w:cstheme="minorHAnsi"/>
        </w:rPr>
        <w:t xml:space="preserve">etter of </w:t>
      </w:r>
      <w:r w:rsidR="00D9248C">
        <w:rPr>
          <w:rFonts w:cstheme="minorHAnsi"/>
        </w:rPr>
        <w:t>Agreement</w:t>
      </w:r>
      <w:r w:rsidRPr="007F7B71">
        <w:rPr>
          <w:rFonts w:cstheme="minorHAnsi"/>
        </w:rPr>
        <w:t xml:space="preserve">, which sets out the terms and conditions for the grant. A signed copy of the </w:t>
      </w:r>
      <w:r w:rsidR="00D9248C">
        <w:rPr>
          <w:rFonts w:cstheme="minorHAnsi"/>
        </w:rPr>
        <w:t>L</w:t>
      </w:r>
      <w:r w:rsidRPr="007F7B71">
        <w:rPr>
          <w:rFonts w:cstheme="minorHAnsi"/>
        </w:rPr>
        <w:t xml:space="preserve">etter of </w:t>
      </w:r>
      <w:r w:rsidR="00D9248C">
        <w:rPr>
          <w:rFonts w:cstheme="minorHAnsi"/>
        </w:rPr>
        <w:t>Agreement</w:t>
      </w:r>
      <w:r w:rsidR="00D9248C" w:rsidRPr="007F7B71">
        <w:rPr>
          <w:rFonts w:cstheme="minorHAnsi"/>
        </w:rPr>
        <w:t xml:space="preserve"> </w:t>
      </w:r>
      <w:r w:rsidRPr="007F7B71">
        <w:rPr>
          <w:rFonts w:cstheme="minorHAnsi"/>
        </w:rPr>
        <w:t>will need to be</w:t>
      </w:r>
      <w:r w:rsidR="00543C33">
        <w:rPr>
          <w:rFonts w:cstheme="minorHAnsi"/>
        </w:rPr>
        <w:t xml:space="preserve"> </w:t>
      </w:r>
      <w:r w:rsidRPr="007F7B71">
        <w:rPr>
          <w:rFonts w:cstheme="minorHAnsi"/>
        </w:rPr>
        <w:t>returned by the date in the letter.</w:t>
      </w:r>
    </w:p>
    <w:p w:rsidR="0035403F" w:rsidRDefault="0035403F">
      <w:pPr>
        <w:suppressAutoHyphens w:val="0"/>
        <w:spacing w:before="0" w:after="120" w:line="440" w:lineRule="atLeast"/>
        <w:rPr>
          <w:rFonts w:ascii="Calibri" w:hAnsi="Calibri" w:cs="Calibri"/>
        </w:rPr>
      </w:pPr>
      <w:r>
        <w:rPr>
          <w:rFonts w:ascii="Calibri" w:hAnsi="Calibri" w:cs="Calibri"/>
        </w:rPr>
        <w:br w:type="page"/>
      </w:r>
    </w:p>
    <w:p w:rsidR="000A1321" w:rsidRPr="00590051" w:rsidRDefault="000A1321" w:rsidP="002A1EF8">
      <w:pPr>
        <w:spacing w:before="0" w:after="0" w:line="240" w:lineRule="auto"/>
        <w:rPr>
          <w:rFonts w:ascii="Calibri" w:hAnsi="Calibri" w:cs="Calibri"/>
        </w:rPr>
      </w:pPr>
    </w:p>
    <w:p w:rsidR="00340616" w:rsidRPr="00830E4C" w:rsidRDefault="00340616" w:rsidP="002A1EF8">
      <w:pPr>
        <w:pStyle w:val="Heading2Numbered"/>
        <w:spacing w:before="0" w:after="0" w:line="240" w:lineRule="auto"/>
        <w:ind w:left="567"/>
        <w:rPr>
          <w:color w:val="auto"/>
          <w:sz w:val="32"/>
          <w:szCs w:val="32"/>
        </w:rPr>
      </w:pPr>
      <w:bookmarkStart w:id="87" w:name="_Toc467773978"/>
      <w:bookmarkStart w:id="88" w:name="_Toc520896180"/>
      <w:r w:rsidRPr="00830E4C">
        <w:rPr>
          <w:color w:val="auto"/>
          <w:sz w:val="32"/>
          <w:szCs w:val="32"/>
        </w:rPr>
        <w:t>Feedback on your application</w:t>
      </w:r>
      <w:bookmarkEnd w:id="87"/>
      <w:bookmarkEnd w:id="88"/>
    </w:p>
    <w:p w:rsidR="0087440B" w:rsidRDefault="0087440B" w:rsidP="002A1EF8">
      <w:pPr>
        <w:spacing w:before="0" w:after="0" w:line="240" w:lineRule="auto"/>
      </w:pPr>
    </w:p>
    <w:p w:rsidR="00340616" w:rsidRPr="007F7B71" w:rsidRDefault="004A4464" w:rsidP="002A1EF8">
      <w:pPr>
        <w:spacing w:before="0" w:after="0" w:line="240" w:lineRule="auto"/>
        <w:rPr>
          <w:rFonts w:cstheme="minorHAnsi"/>
        </w:rPr>
      </w:pPr>
      <w:r w:rsidRPr="007F7B71">
        <w:rPr>
          <w:rFonts w:cstheme="minorHAnsi"/>
        </w:rPr>
        <w:t xml:space="preserve">Generic feedback on applications will be available </w:t>
      </w:r>
      <w:r w:rsidR="0082474B" w:rsidRPr="007F7B71">
        <w:rPr>
          <w:rFonts w:cstheme="minorHAnsi"/>
        </w:rPr>
        <w:t xml:space="preserve">on the </w:t>
      </w:r>
      <w:r w:rsidR="00AA42B4" w:rsidRPr="007F7B71">
        <w:rPr>
          <w:rFonts w:cstheme="minorHAnsi"/>
        </w:rPr>
        <w:t>Community Grants Hub website</w:t>
      </w:r>
      <w:r w:rsidR="0082474B" w:rsidRPr="007F7B71">
        <w:rPr>
          <w:rFonts w:cstheme="minorHAnsi"/>
        </w:rPr>
        <w:t xml:space="preserve"> following the finalisation of the funding round.</w:t>
      </w:r>
    </w:p>
    <w:p w:rsidR="004A4464" w:rsidRPr="007F7B71" w:rsidRDefault="004A4464" w:rsidP="002A1EF8">
      <w:pPr>
        <w:spacing w:before="0" w:after="0" w:line="240" w:lineRule="auto"/>
        <w:rPr>
          <w:rFonts w:cstheme="minorHAnsi"/>
        </w:rPr>
      </w:pPr>
    </w:p>
    <w:p w:rsidR="0073156C" w:rsidRDefault="004A4464" w:rsidP="00154C55">
      <w:pPr>
        <w:spacing w:before="0" w:after="0" w:line="240" w:lineRule="auto"/>
        <w:rPr>
          <w:rFonts w:cstheme="minorHAnsi"/>
        </w:rPr>
      </w:pPr>
      <w:r w:rsidRPr="007F7B71">
        <w:rPr>
          <w:rFonts w:cstheme="minorHAnsi"/>
        </w:rPr>
        <w:t xml:space="preserve">Feedback on individual applications </w:t>
      </w:r>
      <w:r w:rsidRPr="007F7B71">
        <w:rPr>
          <w:rFonts w:cstheme="minorHAnsi"/>
          <w:b/>
        </w:rPr>
        <w:t>will not</w:t>
      </w:r>
      <w:r w:rsidRPr="007F7B71">
        <w:rPr>
          <w:rFonts w:cstheme="minorHAnsi"/>
        </w:rPr>
        <w:t xml:space="preserve"> be provided for this round.</w:t>
      </w:r>
    </w:p>
    <w:p w:rsidR="0073156C" w:rsidRPr="00154C55" w:rsidRDefault="0073156C" w:rsidP="00154C55">
      <w:pPr>
        <w:spacing w:before="0" w:after="0" w:line="240" w:lineRule="auto"/>
        <w:rPr>
          <w:rFonts w:cstheme="minorHAnsi"/>
        </w:rPr>
      </w:pPr>
    </w:p>
    <w:p w:rsidR="00340616" w:rsidRDefault="00340616" w:rsidP="002A1EF8">
      <w:pPr>
        <w:pStyle w:val="Heading1Numbered"/>
        <w:spacing w:before="0" w:after="0" w:line="240" w:lineRule="auto"/>
        <w:rPr>
          <w:color w:val="auto"/>
        </w:rPr>
      </w:pPr>
      <w:bookmarkStart w:id="89" w:name="_Toc467773979"/>
      <w:bookmarkStart w:id="90" w:name="_Toc520896181"/>
      <w:bookmarkStart w:id="91" w:name="_Toc421777622"/>
      <w:bookmarkStart w:id="92" w:name="_Toc433641183"/>
      <w:r w:rsidRPr="00C8129B">
        <w:rPr>
          <w:color w:val="auto"/>
        </w:rPr>
        <w:t>Successful grant applications</w:t>
      </w:r>
      <w:bookmarkEnd w:id="89"/>
      <w:bookmarkEnd w:id="90"/>
    </w:p>
    <w:p w:rsidR="00F2345E" w:rsidRPr="0087440B" w:rsidRDefault="00F2345E" w:rsidP="00A26B83">
      <w:pPr>
        <w:spacing w:before="120" w:after="0" w:line="240" w:lineRule="auto"/>
      </w:pPr>
    </w:p>
    <w:p w:rsidR="00340616" w:rsidRPr="00830E4C" w:rsidRDefault="00340616" w:rsidP="00830E4C">
      <w:pPr>
        <w:pStyle w:val="Heading2Numbered"/>
        <w:spacing w:before="0" w:after="0" w:line="240" w:lineRule="auto"/>
        <w:ind w:left="567"/>
        <w:rPr>
          <w:color w:val="auto"/>
          <w:sz w:val="32"/>
          <w:szCs w:val="32"/>
        </w:rPr>
      </w:pPr>
      <w:bookmarkStart w:id="93" w:name="_Toc467773980"/>
      <w:bookmarkStart w:id="94" w:name="_Toc520896182"/>
      <w:r w:rsidRPr="00830E4C">
        <w:rPr>
          <w:color w:val="auto"/>
          <w:sz w:val="32"/>
          <w:szCs w:val="32"/>
        </w:rPr>
        <w:t>The grant agreement</w:t>
      </w:r>
      <w:bookmarkEnd w:id="93"/>
      <w:bookmarkEnd w:id="94"/>
    </w:p>
    <w:bookmarkEnd w:id="91"/>
    <w:bookmarkEnd w:id="92"/>
    <w:p w:rsidR="0087440B" w:rsidRDefault="0087440B" w:rsidP="002A1EF8">
      <w:pPr>
        <w:spacing w:before="0" w:after="0" w:line="240" w:lineRule="auto"/>
      </w:pPr>
    </w:p>
    <w:p w:rsidR="00F11DC7" w:rsidRPr="007F7B71" w:rsidRDefault="00340616" w:rsidP="002A1EF8">
      <w:pPr>
        <w:spacing w:before="0" w:after="0" w:line="240" w:lineRule="auto"/>
        <w:rPr>
          <w:rFonts w:cstheme="minorHAnsi"/>
        </w:rPr>
      </w:pPr>
      <w:r w:rsidRPr="007F7B71">
        <w:rPr>
          <w:rFonts w:cstheme="minorHAnsi"/>
        </w:rPr>
        <w:t xml:space="preserve">If you are successful, you must enter into a legally binding grant agreement with the Commonwealth represented </w:t>
      </w:r>
      <w:r w:rsidR="00291D16" w:rsidRPr="007F7B71">
        <w:rPr>
          <w:rFonts w:cstheme="minorHAnsi"/>
        </w:rPr>
        <w:t xml:space="preserve">by </w:t>
      </w:r>
      <w:r w:rsidR="00A21EAD" w:rsidRPr="007F7B71">
        <w:rPr>
          <w:rFonts w:cstheme="minorHAnsi"/>
        </w:rPr>
        <w:t>DSS</w:t>
      </w:r>
      <w:r w:rsidR="00DB0937" w:rsidRPr="007F7B71">
        <w:rPr>
          <w:rStyle w:val="highlightedtextChar"/>
          <w:rFonts w:cstheme="minorHAnsi"/>
          <w:color w:val="auto"/>
        </w:rPr>
        <w:t>.</w:t>
      </w:r>
      <w:r w:rsidR="004A4464" w:rsidRPr="007F7B71">
        <w:rPr>
          <w:rStyle w:val="highlightedtextChar"/>
          <w:rFonts w:cstheme="minorHAnsi"/>
          <w:color w:val="auto"/>
        </w:rPr>
        <w:t xml:space="preserve"> </w:t>
      </w:r>
      <w:r w:rsidRPr="007F7B71">
        <w:rPr>
          <w:rStyle w:val="highlightedtextChar"/>
          <w:rFonts w:cstheme="minorHAnsi"/>
          <w:color w:val="auto"/>
        </w:rPr>
        <w:t xml:space="preserve"> </w:t>
      </w:r>
      <w:r w:rsidR="00A21EAD" w:rsidRPr="007F7B71">
        <w:rPr>
          <w:rStyle w:val="highlightedtextChar"/>
          <w:rFonts w:cstheme="minorHAnsi"/>
          <w:b w:val="0"/>
          <w:color w:val="auto"/>
        </w:rPr>
        <w:t>DSS</w:t>
      </w:r>
      <w:r w:rsidR="00DB0937" w:rsidRPr="007F7B71">
        <w:rPr>
          <w:rStyle w:val="highlightedtextChar"/>
          <w:rFonts w:cstheme="minorHAnsi"/>
          <w:b w:val="0"/>
          <w:color w:val="auto"/>
        </w:rPr>
        <w:t xml:space="preserve"> </w:t>
      </w:r>
      <w:r w:rsidRPr="007F7B71">
        <w:rPr>
          <w:rFonts w:cstheme="minorHAnsi"/>
        </w:rPr>
        <w:t xml:space="preserve">will use </w:t>
      </w:r>
      <w:r w:rsidR="00A26B83" w:rsidRPr="007F7B71">
        <w:rPr>
          <w:rFonts w:cstheme="minorHAnsi"/>
        </w:rPr>
        <w:t>a</w:t>
      </w:r>
      <w:r w:rsidRPr="007F7B71">
        <w:rPr>
          <w:rFonts w:cstheme="minorHAnsi"/>
        </w:rPr>
        <w:t xml:space="preserve"> </w:t>
      </w:r>
      <w:r w:rsidR="00F11DC7" w:rsidRPr="007F7B71">
        <w:rPr>
          <w:rStyle w:val="Hyperlink"/>
          <w:rFonts w:cstheme="minorHAnsi"/>
          <w:u w:val="none"/>
        </w:rPr>
        <w:t xml:space="preserve">Letter of </w:t>
      </w:r>
      <w:r w:rsidR="00D9248C">
        <w:rPr>
          <w:rStyle w:val="Hyperlink"/>
          <w:rFonts w:cstheme="minorHAnsi"/>
          <w:u w:val="none"/>
        </w:rPr>
        <w:t>Agreement</w:t>
      </w:r>
      <w:r w:rsidRPr="007F7B71">
        <w:rPr>
          <w:rStyle w:val="highlightedtextChar"/>
          <w:rFonts w:cstheme="minorHAnsi"/>
          <w:color w:val="auto"/>
        </w:rPr>
        <w:t>.</w:t>
      </w:r>
      <w:r w:rsidRPr="007F7B71">
        <w:rPr>
          <w:rFonts w:cstheme="minorHAnsi"/>
        </w:rPr>
        <w:t xml:space="preserve"> </w:t>
      </w:r>
    </w:p>
    <w:p w:rsidR="0087440B" w:rsidRPr="007F7B71" w:rsidRDefault="0087440B" w:rsidP="002A1EF8">
      <w:pPr>
        <w:spacing w:before="0" w:after="0" w:line="240" w:lineRule="auto"/>
        <w:rPr>
          <w:rFonts w:cstheme="minorHAnsi"/>
        </w:rPr>
      </w:pPr>
    </w:p>
    <w:p w:rsidR="006F23F1" w:rsidRPr="007F7B71" w:rsidRDefault="00340616" w:rsidP="002A1EF8">
      <w:pPr>
        <w:spacing w:before="0" w:after="0" w:line="240" w:lineRule="auto"/>
        <w:rPr>
          <w:rFonts w:cstheme="minorHAnsi"/>
        </w:rPr>
      </w:pPr>
      <w:r w:rsidRPr="007F7B71">
        <w:rPr>
          <w:rFonts w:cstheme="minorHAnsi"/>
        </w:rPr>
        <w:t>Standard terms and conditions for the grant agreement will apply and cannot be changed.</w:t>
      </w:r>
    </w:p>
    <w:p w:rsidR="0087440B" w:rsidRPr="007F7B71" w:rsidRDefault="0087440B" w:rsidP="002A1EF8">
      <w:pPr>
        <w:spacing w:before="0" w:after="0" w:line="240" w:lineRule="auto"/>
        <w:rPr>
          <w:rFonts w:cstheme="minorHAnsi"/>
        </w:rPr>
      </w:pPr>
    </w:p>
    <w:p w:rsidR="009817AA" w:rsidRPr="007F7B71" w:rsidRDefault="009817AA" w:rsidP="002A1EF8">
      <w:pPr>
        <w:spacing w:before="0" w:after="0" w:line="240" w:lineRule="auto"/>
        <w:rPr>
          <w:rFonts w:cstheme="minorHAnsi"/>
          <w:b/>
        </w:rPr>
      </w:pPr>
      <w:r w:rsidRPr="007F7B71">
        <w:rPr>
          <w:rFonts w:cstheme="minorHAnsi"/>
          <w:b/>
        </w:rPr>
        <w:t>Acquittal of Funding</w:t>
      </w:r>
    </w:p>
    <w:p w:rsidR="004A4464" w:rsidRPr="007F7B71" w:rsidRDefault="00F11DC7" w:rsidP="002A1EF8">
      <w:pPr>
        <w:spacing w:before="0" w:after="0" w:line="240" w:lineRule="auto"/>
        <w:rPr>
          <w:rFonts w:cstheme="minorHAnsi"/>
        </w:rPr>
      </w:pPr>
      <w:r w:rsidRPr="007F7B71">
        <w:rPr>
          <w:rFonts w:cstheme="minorHAnsi"/>
        </w:rPr>
        <w:t xml:space="preserve">You do not have to report on how you spend the money for Volunteer Grants funding unless </w:t>
      </w:r>
      <w:r w:rsidR="007F7B71">
        <w:rPr>
          <w:rFonts w:cstheme="minorHAnsi"/>
        </w:rPr>
        <w:t>DSS</w:t>
      </w:r>
      <w:r w:rsidRPr="007F7B71">
        <w:rPr>
          <w:rFonts w:cstheme="minorHAnsi"/>
        </w:rPr>
        <w:t xml:space="preserve"> asks you to.</w:t>
      </w:r>
      <w:r w:rsidR="00693C92">
        <w:rPr>
          <w:rFonts w:cstheme="minorHAnsi"/>
        </w:rPr>
        <w:t xml:space="preserve"> </w:t>
      </w:r>
    </w:p>
    <w:p w:rsidR="004A4464" w:rsidRPr="007F7B71" w:rsidRDefault="004A4464" w:rsidP="002A1EF8">
      <w:pPr>
        <w:spacing w:before="0" w:after="0" w:line="240" w:lineRule="auto"/>
        <w:rPr>
          <w:rFonts w:cstheme="minorHAnsi"/>
        </w:rPr>
      </w:pPr>
    </w:p>
    <w:p w:rsidR="00F11DC7" w:rsidRPr="007F7B71" w:rsidRDefault="00F11DC7" w:rsidP="002A1EF8">
      <w:pPr>
        <w:spacing w:before="0" w:after="0" w:line="240" w:lineRule="auto"/>
        <w:rPr>
          <w:rFonts w:cstheme="minorHAnsi"/>
        </w:rPr>
      </w:pPr>
      <w:r w:rsidRPr="007F7B71">
        <w:rPr>
          <w:rFonts w:cstheme="minorHAnsi"/>
        </w:rPr>
        <w:t xml:space="preserve">If you are asked to report, </w:t>
      </w:r>
      <w:r w:rsidR="007F7B71">
        <w:rPr>
          <w:rFonts w:cstheme="minorHAnsi"/>
        </w:rPr>
        <w:t xml:space="preserve">DSS </w:t>
      </w:r>
      <w:r w:rsidRPr="007F7B71">
        <w:rPr>
          <w:rFonts w:cstheme="minorHAnsi"/>
        </w:rPr>
        <w:t xml:space="preserve">will require you to provide proof of purchase and to allow the Australian Government’s auditors to look at your records. The original receipts showing what you have purchased are required as proof and must be kept for five years. The funded organisation is responsible for keeping a complete set of records for this purpose. This includes receipts for fuel and transport costs. It is not necessary to send receipts to </w:t>
      </w:r>
      <w:r w:rsidR="007F7B71">
        <w:rPr>
          <w:rFonts w:cstheme="minorHAnsi"/>
        </w:rPr>
        <w:t>DSS</w:t>
      </w:r>
      <w:r w:rsidRPr="007F7B71">
        <w:rPr>
          <w:rFonts w:cstheme="minorHAnsi"/>
        </w:rPr>
        <w:t>, unless requested to do so.</w:t>
      </w:r>
    </w:p>
    <w:p w:rsidR="00F11DC7" w:rsidRPr="007F7B71" w:rsidRDefault="00F11DC7" w:rsidP="002A1EF8">
      <w:pPr>
        <w:pStyle w:val="Default"/>
        <w:rPr>
          <w:rFonts w:asciiTheme="minorHAnsi" w:hAnsiTheme="minorHAnsi" w:cstheme="minorHAnsi"/>
          <w:color w:val="auto"/>
          <w:sz w:val="22"/>
          <w:szCs w:val="22"/>
        </w:rPr>
      </w:pPr>
    </w:p>
    <w:p w:rsidR="00F11DC7" w:rsidRPr="007F7B71" w:rsidRDefault="00F11DC7" w:rsidP="002A1EF8">
      <w:pPr>
        <w:pStyle w:val="Default"/>
        <w:rPr>
          <w:rFonts w:asciiTheme="minorHAnsi" w:hAnsiTheme="minorHAnsi" w:cstheme="minorHAnsi"/>
          <w:color w:val="auto"/>
          <w:sz w:val="22"/>
          <w:szCs w:val="22"/>
        </w:rPr>
      </w:pPr>
      <w:r w:rsidRPr="007F7B71">
        <w:rPr>
          <w:rFonts w:asciiTheme="minorHAnsi" w:hAnsiTheme="minorHAnsi" w:cstheme="minorHAnsi"/>
          <w:color w:val="auto"/>
          <w:sz w:val="22"/>
          <w:szCs w:val="22"/>
        </w:rPr>
        <w:t xml:space="preserve">All funding must be spent by the Grant Agreement Completion Date, which is stated in the Letter of </w:t>
      </w:r>
      <w:r w:rsidR="00D9248C">
        <w:rPr>
          <w:rFonts w:asciiTheme="minorHAnsi" w:hAnsiTheme="minorHAnsi" w:cstheme="minorHAnsi"/>
          <w:color w:val="auto"/>
          <w:sz w:val="22"/>
          <w:szCs w:val="22"/>
        </w:rPr>
        <w:t>Agreement</w:t>
      </w:r>
      <w:r w:rsidRPr="007F7B71">
        <w:rPr>
          <w:rFonts w:asciiTheme="minorHAnsi" w:hAnsiTheme="minorHAnsi" w:cstheme="minorHAnsi"/>
          <w:color w:val="auto"/>
          <w:sz w:val="22"/>
          <w:szCs w:val="22"/>
        </w:rPr>
        <w:t xml:space="preserve">. Unspent funds must be returned to </w:t>
      </w:r>
      <w:r w:rsidR="007F7B71">
        <w:rPr>
          <w:rFonts w:asciiTheme="minorHAnsi" w:hAnsiTheme="minorHAnsi" w:cstheme="minorHAnsi"/>
          <w:color w:val="auto"/>
          <w:sz w:val="22"/>
          <w:szCs w:val="22"/>
        </w:rPr>
        <w:t>DSS.</w:t>
      </w:r>
    </w:p>
    <w:p w:rsidR="00CC0E6D" w:rsidRPr="007F7B71" w:rsidRDefault="00CC0E6D" w:rsidP="002A1EF8">
      <w:pPr>
        <w:pStyle w:val="Default"/>
        <w:rPr>
          <w:rFonts w:asciiTheme="minorHAnsi" w:hAnsiTheme="minorHAnsi" w:cstheme="minorHAnsi"/>
          <w:color w:val="auto"/>
          <w:sz w:val="22"/>
          <w:szCs w:val="22"/>
        </w:rPr>
      </w:pPr>
    </w:p>
    <w:p w:rsidR="00F11DC7" w:rsidRPr="007F7B71" w:rsidRDefault="00F11DC7" w:rsidP="002A1EF8">
      <w:pPr>
        <w:autoSpaceDE w:val="0"/>
        <w:autoSpaceDN w:val="0"/>
        <w:adjustRightInd w:val="0"/>
        <w:spacing w:before="0" w:after="0" w:line="240" w:lineRule="auto"/>
        <w:rPr>
          <w:rFonts w:cstheme="minorHAnsi"/>
          <w:lang w:eastAsia="en-AU"/>
        </w:rPr>
      </w:pPr>
      <w:r w:rsidRPr="007F7B71">
        <w:rPr>
          <w:rFonts w:cstheme="minorHAnsi"/>
          <w:b/>
          <w:bCs/>
          <w:lang w:eastAsia="en-AU"/>
        </w:rPr>
        <w:t>Fuel acquittal</w:t>
      </w:r>
    </w:p>
    <w:p w:rsidR="00F11DC7" w:rsidRPr="007F7B71" w:rsidRDefault="00F11DC7" w:rsidP="002A1EF8">
      <w:pPr>
        <w:autoSpaceDE w:val="0"/>
        <w:autoSpaceDN w:val="0"/>
        <w:adjustRightInd w:val="0"/>
        <w:spacing w:before="0" w:after="0" w:line="240" w:lineRule="auto"/>
        <w:rPr>
          <w:rFonts w:cstheme="minorHAnsi"/>
          <w:lang w:eastAsia="en-AU"/>
        </w:rPr>
      </w:pPr>
      <w:r w:rsidRPr="007F7B71">
        <w:rPr>
          <w:rFonts w:cstheme="minorHAnsi"/>
          <w:lang w:eastAsia="en-AU"/>
        </w:rPr>
        <w:t>There are four different options for the record keeping requirements f</w:t>
      </w:r>
      <w:r w:rsidR="009817AA" w:rsidRPr="007F7B71">
        <w:rPr>
          <w:rFonts w:cstheme="minorHAnsi"/>
          <w:lang w:eastAsia="en-AU"/>
        </w:rPr>
        <w:t xml:space="preserve">or </w:t>
      </w:r>
      <w:r w:rsidRPr="007F7B71">
        <w:rPr>
          <w:rFonts w:cstheme="minorHAnsi"/>
          <w:lang w:eastAsia="en-AU"/>
        </w:rPr>
        <w:t xml:space="preserve">fuel costs. You can use any one of these options: </w:t>
      </w:r>
    </w:p>
    <w:p w:rsidR="00F11DC7" w:rsidRPr="007F7B71" w:rsidRDefault="00F11DC7" w:rsidP="009B5387">
      <w:pPr>
        <w:pStyle w:val="ListParagraph"/>
        <w:numPr>
          <w:ilvl w:val="0"/>
          <w:numId w:val="26"/>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You can use a log book to record all car trips which a person makes while doing volunteer work. This book would be proof of costs and should include details of each trip (date, from/to, reason for trip) and record the kilometres travelled (meter readings). </w:t>
      </w:r>
    </w:p>
    <w:p w:rsidR="00F11DC7" w:rsidRPr="007F7B71" w:rsidRDefault="00F11DC7" w:rsidP="009B5387">
      <w:pPr>
        <w:pStyle w:val="ListParagraph"/>
        <w:numPr>
          <w:ilvl w:val="0"/>
          <w:numId w:val="26"/>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You can set up an account at a local service station and provide authority for volunteers to charge their approved fuel to the account. This would be paid direct by your organisation and account receipts would be sufficient proof. </w:t>
      </w:r>
    </w:p>
    <w:p w:rsidR="00F11DC7" w:rsidRPr="007F7B71" w:rsidRDefault="00F11DC7" w:rsidP="009B5387">
      <w:pPr>
        <w:pStyle w:val="ListParagraph"/>
        <w:numPr>
          <w:ilvl w:val="0"/>
          <w:numId w:val="26"/>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Copies of actual fuel expenditure receipts. </w:t>
      </w:r>
    </w:p>
    <w:p w:rsidR="00F11DC7" w:rsidRPr="007F7B71" w:rsidRDefault="00F11DC7" w:rsidP="009B5387">
      <w:pPr>
        <w:pStyle w:val="ListParagraph"/>
        <w:numPr>
          <w:ilvl w:val="0"/>
          <w:numId w:val="26"/>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Pre-paid petrol cards. Payment receipts would be sufficient proof of expenditure. </w:t>
      </w:r>
    </w:p>
    <w:p w:rsidR="0087440B" w:rsidRPr="007F7B71" w:rsidRDefault="0087440B" w:rsidP="002A1EF8">
      <w:pPr>
        <w:autoSpaceDE w:val="0"/>
        <w:autoSpaceDN w:val="0"/>
        <w:adjustRightInd w:val="0"/>
        <w:spacing w:before="0" w:after="0" w:line="240" w:lineRule="auto"/>
        <w:rPr>
          <w:rFonts w:cstheme="minorHAnsi"/>
          <w:b/>
          <w:bCs/>
          <w:lang w:eastAsia="en-AU"/>
        </w:rPr>
      </w:pPr>
    </w:p>
    <w:p w:rsidR="003B58CC" w:rsidRDefault="003B58CC">
      <w:pPr>
        <w:suppressAutoHyphens w:val="0"/>
        <w:spacing w:before="0" w:after="120" w:line="440" w:lineRule="atLeast"/>
        <w:rPr>
          <w:rFonts w:cstheme="minorHAnsi"/>
          <w:b/>
          <w:bCs/>
          <w:lang w:eastAsia="en-AU"/>
        </w:rPr>
      </w:pPr>
      <w:r>
        <w:rPr>
          <w:rFonts w:cstheme="minorHAnsi"/>
          <w:b/>
          <w:bCs/>
          <w:lang w:eastAsia="en-AU"/>
        </w:rPr>
        <w:br w:type="page"/>
      </w:r>
    </w:p>
    <w:p w:rsidR="00F11DC7" w:rsidRPr="007F7B71" w:rsidRDefault="00F11DC7" w:rsidP="002A1EF8">
      <w:pPr>
        <w:autoSpaceDE w:val="0"/>
        <w:autoSpaceDN w:val="0"/>
        <w:adjustRightInd w:val="0"/>
        <w:spacing w:before="0" w:after="0" w:line="240" w:lineRule="auto"/>
        <w:rPr>
          <w:rFonts w:cstheme="minorHAnsi"/>
          <w:lang w:eastAsia="en-AU"/>
        </w:rPr>
      </w:pPr>
      <w:r w:rsidRPr="007F7B71">
        <w:rPr>
          <w:rFonts w:cstheme="minorHAnsi"/>
          <w:b/>
          <w:bCs/>
          <w:lang w:eastAsia="en-AU"/>
        </w:rPr>
        <w:lastRenderedPageBreak/>
        <w:t>Transport costs for volunteers with disability who cannot drive acquittal</w:t>
      </w:r>
    </w:p>
    <w:p w:rsidR="00F11DC7" w:rsidRPr="007F7B71" w:rsidRDefault="00F11DC7" w:rsidP="002A1EF8">
      <w:pPr>
        <w:autoSpaceDE w:val="0"/>
        <w:autoSpaceDN w:val="0"/>
        <w:adjustRightInd w:val="0"/>
        <w:spacing w:before="0" w:after="0" w:line="240" w:lineRule="auto"/>
        <w:rPr>
          <w:rFonts w:cstheme="minorHAnsi"/>
          <w:lang w:eastAsia="en-AU"/>
        </w:rPr>
      </w:pPr>
      <w:r w:rsidRPr="007F7B71">
        <w:rPr>
          <w:rFonts w:cstheme="minorHAnsi"/>
          <w:lang w:eastAsia="en-AU"/>
        </w:rPr>
        <w:t xml:space="preserve">There are four different options for the record keeping requirements for transport costs. </w:t>
      </w:r>
      <w:r w:rsidR="007F7B71">
        <w:rPr>
          <w:rFonts w:cstheme="minorHAnsi"/>
          <w:lang w:eastAsia="en-AU"/>
        </w:rPr>
        <w:br/>
      </w:r>
      <w:r w:rsidRPr="007F7B71">
        <w:rPr>
          <w:rFonts w:cstheme="minorHAnsi"/>
          <w:lang w:eastAsia="en-AU"/>
        </w:rPr>
        <w:t xml:space="preserve">You can use any one of these options: </w:t>
      </w:r>
    </w:p>
    <w:p w:rsidR="00F11DC7" w:rsidRPr="007F7B71" w:rsidRDefault="00F11DC7" w:rsidP="009B5387">
      <w:pPr>
        <w:pStyle w:val="ListParagraph"/>
        <w:numPr>
          <w:ilvl w:val="0"/>
          <w:numId w:val="21"/>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Pre-paid travel cards. Payment receipts would be enough proof of spending. </w:t>
      </w:r>
    </w:p>
    <w:p w:rsidR="00F11DC7" w:rsidRPr="007F7B71" w:rsidRDefault="00F11DC7" w:rsidP="009B5387">
      <w:pPr>
        <w:pStyle w:val="ListParagraph"/>
        <w:numPr>
          <w:ilvl w:val="0"/>
          <w:numId w:val="21"/>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Volunteers may use a log book to record all volunteer transport trips. This log book would be sufficient proof of travel costs. The book should include details of each trip (date, from/to, reason for trip, method of transport). </w:t>
      </w:r>
    </w:p>
    <w:p w:rsidR="00F11DC7" w:rsidRPr="007F7B71" w:rsidRDefault="00F11DC7" w:rsidP="009B5387">
      <w:pPr>
        <w:pStyle w:val="ListParagraph"/>
        <w:numPr>
          <w:ilvl w:val="0"/>
          <w:numId w:val="21"/>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Copies of public transport tickets. </w:t>
      </w:r>
    </w:p>
    <w:p w:rsidR="00F11DC7" w:rsidRPr="007F7B71" w:rsidRDefault="00F11DC7" w:rsidP="009B5387">
      <w:pPr>
        <w:pStyle w:val="ListParagraph"/>
        <w:numPr>
          <w:ilvl w:val="0"/>
          <w:numId w:val="21"/>
        </w:numPr>
        <w:autoSpaceDE w:val="0"/>
        <w:autoSpaceDN w:val="0"/>
        <w:adjustRightInd w:val="0"/>
        <w:spacing w:after="0" w:line="240" w:lineRule="auto"/>
        <w:rPr>
          <w:rFonts w:asciiTheme="minorHAnsi" w:hAnsiTheme="minorHAnsi" w:cstheme="minorHAnsi"/>
          <w:lang w:eastAsia="en-AU"/>
        </w:rPr>
      </w:pPr>
      <w:r w:rsidRPr="007F7B71">
        <w:rPr>
          <w:rFonts w:asciiTheme="minorHAnsi" w:hAnsiTheme="minorHAnsi" w:cstheme="minorHAnsi"/>
          <w:lang w:eastAsia="en-AU"/>
        </w:rPr>
        <w:t xml:space="preserve">Copies of original receipts (such as taxi receipts). </w:t>
      </w:r>
    </w:p>
    <w:p w:rsidR="00F11DC7" w:rsidRPr="00590051" w:rsidRDefault="00F11DC7" w:rsidP="002A1EF8">
      <w:pPr>
        <w:pStyle w:val="Default"/>
        <w:rPr>
          <w:rFonts w:ascii="Calibri" w:hAnsi="Calibri" w:cs="Calibri"/>
          <w:color w:val="auto"/>
          <w:sz w:val="22"/>
          <w:szCs w:val="22"/>
        </w:rPr>
      </w:pPr>
    </w:p>
    <w:p w:rsidR="0087440B" w:rsidRPr="00830E4C" w:rsidRDefault="00340616" w:rsidP="0087440B">
      <w:pPr>
        <w:pStyle w:val="Heading2Numbered"/>
        <w:spacing w:before="0" w:after="0" w:line="240" w:lineRule="auto"/>
        <w:ind w:left="567"/>
        <w:rPr>
          <w:color w:val="auto"/>
          <w:sz w:val="32"/>
          <w:szCs w:val="32"/>
        </w:rPr>
      </w:pPr>
      <w:bookmarkStart w:id="95" w:name="_Toc467773981"/>
      <w:bookmarkStart w:id="96" w:name="_Toc520896183"/>
      <w:r w:rsidRPr="00830E4C">
        <w:rPr>
          <w:color w:val="auto"/>
          <w:sz w:val="32"/>
          <w:szCs w:val="32"/>
        </w:rPr>
        <w:t>How the grant will be paid</w:t>
      </w:r>
      <w:bookmarkEnd w:id="95"/>
      <w:bookmarkEnd w:id="96"/>
    </w:p>
    <w:p w:rsidR="0087440B" w:rsidRDefault="0087440B" w:rsidP="002A1EF8">
      <w:pPr>
        <w:tabs>
          <w:tab w:val="left" w:pos="0"/>
        </w:tabs>
        <w:spacing w:before="0" w:after="0" w:line="240" w:lineRule="auto"/>
        <w:rPr>
          <w:bCs/>
          <w:lang w:eastAsia="en-AU"/>
        </w:rPr>
      </w:pPr>
      <w:bookmarkStart w:id="97" w:name="_Toc451936378"/>
      <w:bookmarkStart w:id="98" w:name="_Toc467773982"/>
    </w:p>
    <w:p w:rsidR="0087440B" w:rsidRPr="007F7B71" w:rsidRDefault="00F11DC7" w:rsidP="002A1EF8">
      <w:pPr>
        <w:tabs>
          <w:tab w:val="left" w:pos="0"/>
        </w:tabs>
        <w:spacing w:before="0" w:after="0" w:line="240" w:lineRule="auto"/>
        <w:rPr>
          <w:rFonts w:cstheme="minorHAnsi"/>
          <w:bCs/>
          <w:lang w:eastAsia="en-AU"/>
        </w:rPr>
      </w:pPr>
      <w:r w:rsidRPr="007F7B71">
        <w:rPr>
          <w:rFonts w:cstheme="minorHAnsi"/>
          <w:bCs/>
          <w:lang w:eastAsia="en-AU"/>
        </w:rPr>
        <w:t xml:space="preserve">Payments will be </w:t>
      </w:r>
      <w:r w:rsidR="00D9248C">
        <w:rPr>
          <w:rFonts w:cstheme="minorHAnsi"/>
          <w:bCs/>
          <w:lang w:eastAsia="en-AU"/>
        </w:rPr>
        <w:t>on execution of</w:t>
      </w:r>
      <w:r w:rsidRPr="007F7B71">
        <w:rPr>
          <w:rFonts w:cstheme="minorHAnsi"/>
          <w:bCs/>
          <w:lang w:eastAsia="en-AU"/>
        </w:rPr>
        <w:t xml:space="preserve"> the </w:t>
      </w:r>
      <w:r w:rsidR="00AA42B4" w:rsidRPr="007F7B71">
        <w:rPr>
          <w:rFonts w:cstheme="minorHAnsi"/>
          <w:bCs/>
          <w:lang w:eastAsia="en-AU"/>
        </w:rPr>
        <w:t>L</w:t>
      </w:r>
      <w:r w:rsidR="00FD0ED6" w:rsidRPr="007F7B71">
        <w:rPr>
          <w:rFonts w:cstheme="minorHAnsi"/>
          <w:bCs/>
          <w:lang w:eastAsia="en-AU"/>
        </w:rPr>
        <w:t xml:space="preserve">etter of </w:t>
      </w:r>
      <w:r w:rsidR="00D9248C">
        <w:rPr>
          <w:rFonts w:cstheme="minorHAnsi"/>
          <w:bCs/>
          <w:lang w:eastAsia="en-AU"/>
        </w:rPr>
        <w:t>Agreement</w:t>
      </w:r>
      <w:r w:rsidR="00FD0ED6" w:rsidRPr="007F7B71">
        <w:rPr>
          <w:rFonts w:cstheme="minorHAnsi"/>
          <w:bCs/>
          <w:lang w:eastAsia="en-AU"/>
        </w:rPr>
        <w:t>.</w:t>
      </w:r>
    </w:p>
    <w:p w:rsidR="0087440B" w:rsidRPr="00C8129B" w:rsidRDefault="0087440B" w:rsidP="002A1EF8">
      <w:pPr>
        <w:tabs>
          <w:tab w:val="left" w:pos="0"/>
        </w:tabs>
        <w:spacing w:before="0" w:after="0" w:line="240" w:lineRule="auto"/>
        <w:rPr>
          <w:bCs/>
          <w:lang w:eastAsia="en-AU"/>
        </w:rPr>
      </w:pPr>
    </w:p>
    <w:p w:rsidR="00340616" w:rsidRDefault="00340616" w:rsidP="002A1EF8">
      <w:pPr>
        <w:pStyle w:val="Heading1Numbered"/>
        <w:spacing w:before="0" w:after="0" w:line="240" w:lineRule="auto"/>
        <w:rPr>
          <w:color w:val="auto"/>
        </w:rPr>
      </w:pPr>
      <w:bookmarkStart w:id="99" w:name="_Toc467773983"/>
      <w:bookmarkStart w:id="100" w:name="_Toc520896184"/>
      <w:bookmarkEnd w:id="97"/>
      <w:bookmarkEnd w:id="98"/>
      <w:r w:rsidRPr="00C8129B">
        <w:rPr>
          <w:color w:val="auto"/>
        </w:rPr>
        <w:t>Announcement of grants</w:t>
      </w:r>
      <w:bookmarkEnd w:id="99"/>
      <w:bookmarkEnd w:id="100"/>
    </w:p>
    <w:p w:rsidR="0087440B" w:rsidRDefault="0087440B" w:rsidP="002A1EF8">
      <w:pPr>
        <w:spacing w:before="0" w:after="0" w:line="240" w:lineRule="auto"/>
      </w:pPr>
    </w:p>
    <w:p w:rsidR="00F2345E" w:rsidRPr="007F7B71" w:rsidRDefault="00340616" w:rsidP="00F2345E">
      <w:pPr>
        <w:spacing w:before="0" w:after="0" w:line="240" w:lineRule="auto"/>
        <w:rPr>
          <w:rFonts w:cstheme="minorHAnsi"/>
          <w:i/>
        </w:rPr>
      </w:pPr>
      <w:r w:rsidRPr="007F7B71">
        <w:rPr>
          <w:rFonts w:cstheme="minorHAnsi"/>
        </w:rPr>
        <w:t xml:space="preserve">If successful, your grant will be listed on the GrantConnect website </w:t>
      </w:r>
      <w:r w:rsidR="00E47C19" w:rsidRPr="007F7B71">
        <w:rPr>
          <w:rFonts w:cstheme="minorHAnsi"/>
        </w:rPr>
        <w:t>21</w:t>
      </w:r>
      <w:r w:rsidRPr="007F7B71">
        <w:rPr>
          <w:rFonts w:cstheme="minorHAnsi"/>
        </w:rPr>
        <w:t xml:space="preserve"> days after the date of </w:t>
      </w:r>
      <w:r w:rsidR="00BC13AD" w:rsidRPr="007F7B71">
        <w:rPr>
          <w:rFonts w:cstheme="minorHAnsi"/>
        </w:rPr>
        <w:t>effect as</w:t>
      </w:r>
      <w:r w:rsidRPr="007F7B71">
        <w:rPr>
          <w:rFonts w:cstheme="minorHAnsi"/>
        </w:rPr>
        <w:t xml:space="preserve"> required by Section 5.3 of the </w:t>
      </w:r>
      <w:r w:rsidRPr="007F7B71">
        <w:rPr>
          <w:rFonts w:cstheme="minorHAnsi"/>
          <w:i/>
        </w:rPr>
        <w:t xml:space="preserve">CGRGs. </w:t>
      </w:r>
    </w:p>
    <w:p w:rsidR="00F2345E" w:rsidRPr="00F2345E" w:rsidRDefault="00F2345E" w:rsidP="00F2345E">
      <w:pPr>
        <w:spacing w:before="0" w:after="0" w:line="240" w:lineRule="auto"/>
        <w:rPr>
          <w:rFonts w:ascii="Calibri" w:hAnsi="Calibri" w:cs="Calibri"/>
          <w:i/>
        </w:rPr>
      </w:pPr>
    </w:p>
    <w:p w:rsidR="00340616" w:rsidRDefault="00340616" w:rsidP="002A1EF8">
      <w:pPr>
        <w:pStyle w:val="Heading1Numbered"/>
        <w:spacing w:before="0" w:after="0" w:line="240" w:lineRule="auto"/>
        <w:rPr>
          <w:color w:val="auto"/>
        </w:rPr>
      </w:pPr>
      <w:bookmarkStart w:id="101" w:name="_Toc421777623"/>
      <w:bookmarkStart w:id="102" w:name="_Toc467773984"/>
      <w:bookmarkStart w:id="103" w:name="_Toc520896185"/>
      <w:r w:rsidRPr="00C8129B">
        <w:rPr>
          <w:color w:val="auto"/>
        </w:rPr>
        <w:t>Delivery of grant activities</w:t>
      </w:r>
      <w:bookmarkEnd w:id="101"/>
      <w:bookmarkEnd w:id="102"/>
      <w:bookmarkEnd w:id="103"/>
    </w:p>
    <w:p w:rsidR="0087440B" w:rsidRPr="0087440B" w:rsidRDefault="0087440B" w:rsidP="007F7B71">
      <w:pPr>
        <w:spacing w:before="0" w:after="0" w:line="240" w:lineRule="auto"/>
      </w:pPr>
    </w:p>
    <w:p w:rsidR="00340616" w:rsidRPr="00830E4C" w:rsidDel="00D505A5" w:rsidRDefault="00340616" w:rsidP="00830E4C">
      <w:pPr>
        <w:pStyle w:val="Heading2Numbered"/>
        <w:spacing w:before="0" w:after="0" w:line="240" w:lineRule="auto"/>
        <w:ind w:left="567"/>
        <w:rPr>
          <w:color w:val="auto"/>
          <w:sz w:val="32"/>
          <w:szCs w:val="32"/>
        </w:rPr>
      </w:pPr>
      <w:bookmarkStart w:id="104" w:name="_Toc421777624"/>
      <w:bookmarkStart w:id="105" w:name="_Toc433641185"/>
      <w:bookmarkStart w:id="106" w:name="_Toc467773985"/>
      <w:bookmarkStart w:id="107" w:name="_Toc520896186"/>
      <w:r w:rsidRPr="00830E4C">
        <w:rPr>
          <w:color w:val="auto"/>
          <w:sz w:val="32"/>
          <w:szCs w:val="32"/>
        </w:rPr>
        <w:t>Your</w:t>
      </w:r>
      <w:r w:rsidRPr="00830E4C" w:rsidDel="00D505A5">
        <w:rPr>
          <w:color w:val="auto"/>
          <w:sz w:val="32"/>
          <w:szCs w:val="32"/>
        </w:rPr>
        <w:t xml:space="preserve"> responsibilities</w:t>
      </w:r>
      <w:bookmarkEnd w:id="104"/>
      <w:bookmarkEnd w:id="105"/>
      <w:bookmarkEnd w:id="106"/>
      <w:bookmarkEnd w:id="107"/>
    </w:p>
    <w:p w:rsidR="0087440B" w:rsidRPr="00590051" w:rsidRDefault="0087440B" w:rsidP="002A1EF8">
      <w:pPr>
        <w:spacing w:before="0" w:after="0" w:line="240" w:lineRule="auto"/>
        <w:rPr>
          <w:rFonts w:ascii="Calibri" w:hAnsi="Calibri" w:cs="Calibri"/>
        </w:rPr>
      </w:pPr>
    </w:p>
    <w:p w:rsidR="00383DA7" w:rsidRPr="007F7B71" w:rsidRDefault="00383DA7" w:rsidP="002A1EF8">
      <w:pPr>
        <w:spacing w:before="0" w:after="0" w:line="240" w:lineRule="auto"/>
        <w:rPr>
          <w:rFonts w:cstheme="minorHAnsi"/>
        </w:rPr>
      </w:pPr>
      <w:r w:rsidRPr="007F7B71">
        <w:rPr>
          <w:rFonts w:cstheme="minorHAnsi"/>
        </w:rPr>
        <w:t xml:space="preserve">If </w:t>
      </w:r>
      <w:r w:rsidR="00BC13AD" w:rsidRPr="007F7B71">
        <w:rPr>
          <w:rFonts w:cstheme="minorHAnsi"/>
        </w:rPr>
        <w:t>successful,</w:t>
      </w:r>
      <w:r w:rsidRPr="007F7B71">
        <w:rPr>
          <w:rFonts w:cstheme="minorHAnsi"/>
        </w:rPr>
        <w:t xml:space="preserve"> you</w:t>
      </w:r>
      <w:r w:rsidRPr="007F7B71" w:rsidDel="00D505A5">
        <w:rPr>
          <w:rFonts w:cstheme="minorHAnsi"/>
        </w:rPr>
        <w:t xml:space="preserve"> must carry out </w:t>
      </w:r>
      <w:r w:rsidRPr="007F7B71">
        <w:rPr>
          <w:rFonts w:cstheme="minorHAnsi"/>
        </w:rPr>
        <w:t xml:space="preserve">the grant activities </w:t>
      </w:r>
      <w:r w:rsidRPr="007F7B71" w:rsidDel="00D505A5">
        <w:rPr>
          <w:rFonts w:cstheme="minorHAnsi"/>
        </w:rPr>
        <w:t xml:space="preserve">in accordance with these guidelines and the </w:t>
      </w:r>
      <w:r w:rsidR="006F23F1" w:rsidRPr="007F7B71">
        <w:rPr>
          <w:rFonts w:cstheme="minorHAnsi"/>
        </w:rPr>
        <w:t>L</w:t>
      </w:r>
      <w:r w:rsidRPr="007F7B71">
        <w:rPr>
          <w:rFonts w:cstheme="minorHAnsi"/>
        </w:rPr>
        <w:t xml:space="preserve">etter of </w:t>
      </w:r>
      <w:r w:rsidR="00D9248C">
        <w:rPr>
          <w:rFonts w:cstheme="minorHAnsi"/>
        </w:rPr>
        <w:t>Agreement</w:t>
      </w:r>
      <w:r w:rsidRPr="007F7B71" w:rsidDel="00D505A5">
        <w:rPr>
          <w:rFonts w:cstheme="minorHAnsi"/>
        </w:rPr>
        <w:t xml:space="preserve">, which includes the standard terms and conditions, </w:t>
      </w:r>
      <w:r w:rsidR="00154C55">
        <w:rPr>
          <w:rFonts w:cstheme="minorHAnsi"/>
        </w:rPr>
        <w:t xml:space="preserve">and </w:t>
      </w:r>
      <w:r w:rsidRPr="007F7B71" w:rsidDel="00D505A5">
        <w:rPr>
          <w:rFonts w:cstheme="minorHAnsi"/>
        </w:rPr>
        <w:t>any supplementary conditions</w:t>
      </w:r>
      <w:r w:rsidRPr="007F7B71">
        <w:rPr>
          <w:rFonts w:cstheme="minorHAnsi"/>
        </w:rPr>
        <w:t>.</w:t>
      </w:r>
    </w:p>
    <w:p w:rsidR="0087440B" w:rsidRPr="007F7B71" w:rsidRDefault="0087440B" w:rsidP="002A1EF8">
      <w:pPr>
        <w:spacing w:before="0" w:after="0" w:line="240" w:lineRule="auto"/>
        <w:rPr>
          <w:rFonts w:cstheme="minorHAnsi"/>
        </w:rPr>
      </w:pPr>
    </w:p>
    <w:p w:rsidR="00340616" w:rsidRPr="00154C55" w:rsidRDefault="00340616" w:rsidP="002A1EF8">
      <w:pPr>
        <w:spacing w:before="0" w:after="0" w:line="240" w:lineRule="auto"/>
        <w:rPr>
          <w:rFonts w:cstheme="minorHAnsi"/>
        </w:rPr>
      </w:pPr>
      <w:r w:rsidRPr="00154C55">
        <w:rPr>
          <w:rFonts w:cstheme="minorHAnsi"/>
        </w:rPr>
        <w:t>You</w:t>
      </w:r>
      <w:r w:rsidRPr="00154C55" w:rsidDel="00D505A5">
        <w:rPr>
          <w:rFonts w:cstheme="minorHAnsi"/>
        </w:rPr>
        <w:t xml:space="preserve"> </w:t>
      </w:r>
      <w:r w:rsidRPr="00154C55">
        <w:rPr>
          <w:rFonts w:cstheme="minorHAnsi"/>
        </w:rPr>
        <w:t xml:space="preserve">will </w:t>
      </w:r>
      <w:r w:rsidRPr="0073156C">
        <w:rPr>
          <w:rFonts w:cstheme="minorHAnsi"/>
        </w:rPr>
        <w:t xml:space="preserve">also </w:t>
      </w:r>
      <w:r w:rsidRPr="00154C55">
        <w:rPr>
          <w:rFonts w:cstheme="minorHAnsi"/>
        </w:rPr>
        <w:t>be</w:t>
      </w:r>
      <w:r w:rsidRPr="00154C55" w:rsidDel="00D505A5">
        <w:rPr>
          <w:rFonts w:cstheme="minorHAnsi"/>
        </w:rPr>
        <w:t xml:space="preserve"> responsible for:</w:t>
      </w:r>
    </w:p>
    <w:p w:rsidR="00340616" w:rsidRPr="0073156C" w:rsidRDefault="006F23F1" w:rsidP="002A1EF8">
      <w:pPr>
        <w:pStyle w:val="Bullet1"/>
        <w:spacing w:before="0" w:after="0" w:line="240" w:lineRule="auto"/>
        <w:rPr>
          <w:rFonts w:cstheme="minorHAnsi"/>
        </w:rPr>
      </w:pPr>
      <w:r w:rsidRPr="0073156C">
        <w:rPr>
          <w:rFonts w:cstheme="minorHAnsi"/>
        </w:rPr>
        <w:t>e</w:t>
      </w:r>
      <w:r w:rsidR="00383DA7" w:rsidRPr="0073156C">
        <w:rPr>
          <w:rFonts w:cstheme="minorHAnsi"/>
        </w:rPr>
        <w:t>nsuring that your application is accurate and complete;</w:t>
      </w:r>
    </w:p>
    <w:p w:rsidR="00340616" w:rsidRPr="007F7B71" w:rsidDel="00D505A5" w:rsidRDefault="00340616" w:rsidP="002A1EF8">
      <w:pPr>
        <w:pStyle w:val="Bullet1"/>
        <w:spacing w:before="0" w:after="0" w:line="240" w:lineRule="auto"/>
        <w:rPr>
          <w:rFonts w:cstheme="minorHAnsi"/>
        </w:rPr>
      </w:pPr>
      <w:r w:rsidRPr="007F7B71">
        <w:rPr>
          <w:rFonts w:cstheme="minorHAnsi"/>
        </w:rPr>
        <w:t>meeting</w:t>
      </w:r>
      <w:r w:rsidRPr="007F7B71" w:rsidDel="00D505A5">
        <w:rPr>
          <w:rFonts w:cstheme="minorHAnsi"/>
        </w:rPr>
        <w:t xml:space="preserve"> the terms and conditions of the </w:t>
      </w:r>
      <w:r w:rsidR="006F23F1" w:rsidRPr="007F7B71">
        <w:rPr>
          <w:rFonts w:cstheme="minorHAnsi"/>
        </w:rPr>
        <w:t xml:space="preserve">Letter of </w:t>
      </w:r>
      <w:r w:rsidR="00D9248C">
        <w:rPr>
          <w:rFonts w:cstheme="minorHAnsi"/>
        </w:rPr>
        <w:t>Agreement</w:t>
      </w:r>
      <w:r w:rsidR="00D9248C" w:rsidRPr="007F7B71" w:rsidDel="00D505A5">
        <w:rPr>
          <w:rFonts w:cstheme="minorHAnsi"/>
        </w:rPr>
        <w:t xml:space="preserve"> </w:t>
      </w:r>
      <w:r w:rsidRPr="007F7B71">
        <w:rPr>
          <w:rFonts w:cstheme="minorHAnsi"/>
        </w:rPr>
        <w:t>and managing the</w:t>
      </w:r>
      <w:r w:rsidRPr="007F7B71" w:rsidDel="00D505A5">
        <w:rPr>
          <w:rFonts w:cstheme="minorHAnsi"/>
        </w:rPr>
        <w:t xml:space="preserve"> activity efficient</w:t>
      </w:r>
      <w:r w:rsidRPr="007F7B71">
        <w:rPr>
          <w:rFonts w:cstheme="minorHAnsi"/>
        </w:rPr>
        <w:t>ly</w:t>
      </w:r>
      <w:r w:rsidRPr="007F7B71" w:rsidDel="00D505A5">
        <w:rPr>
          <w:rFonts w:cstheme="minorHAnsi"/>
        </w:rPr>
        <w:t xml:space="preserve"> and effective</w:t>
      </w:r>
      <w:r w:rsidRPr="007F7B71">
        <w:rPr>
          <w:rFonts w:cstheme="minorHAnsi"/>
        </w:rPr>
        <w:t>ly</w:t>
      </w:r>
      <w:r w:rsidR="001200D4" w:rsidRPr="007F7B71">
        <w:rPr>
          <w:rFonts w:cstheme="minorHAnsi"/>
        </w:rPr>
        <w:t>; and</w:t>
      </w:r>
    </w:p>
    <w:p w:rsidR="00340616" w:rsidRPr="007F7B71" w:rsidDel="00D505A5" w:rsidRDefault="006F23F1" w:rsidP="002A1EF8">
      <w:pPr>
        <w:pStyle w:val="Bullet1"/>
        <w:spacing w:before="0" w:after="0" w:line="240" w:lineRule="auto"/>
        <w:rPr>
          <w:rFonts w:cstheme="minorHAnsi"/>
        </w:rPr>
      </w:pPr>
      <w:r w:rsidRPr="007F7B71">
        <w:rPr>
          <w:rFonts w:cstheme="minorHAnsi"/>
        </w:rPr>
        <w:t xml:space="preserve">complying with record keeping </w:t>
      </w:r>
      <w:r w:rsidR="00340616" w:rsidRPr="007F7B71" w:rsidDel="00D505A5">
        <w:rPr>
          <w:rFonts w:cstheme="minorHAnsi"/>
        </w:rPr>
        <w:t xml:space="preserve">requirements </w:t>
      </w:r>
      <w:r w:rsidR="00340616" w:rsidRPr="007F7B71">
        <w:rPr>
          <w:rFonts w:cstheme="minorHAnsi"/>
        </w:rPr>
        <w:t>as set out in the grant agreement</w:t>
      </w:r>
      <w:r w:rsidR="001200D4" w:rsidRPr="007F7B71">
        <w:rPr>
          <w:rFonts w:cstheme="minorHAnsi"/>
        </w:rPr>
        <w:t>.</w:t>
      </w:r>
    </w:p>
    <w:p w:rsidR="0087440B" w:rsidRPr="00590051" w:rsidDel="00D505A5" w:rsidRDefault="0087440B" w:rsidP="0087440B">
      <w:pPr>
        <w:pStyle w:val="Bullet1"/>
        <w:numPr>
          <w:ilvl w:val="0"/>
          <w:numId w:val="0"/>
        </w:numPr>
        <w:spacing w:before="0" w:after="0" w:line="240" w:lineRule="auto"/>
        <w:ind w:left="284"/>
        <w:rPr>
          <w:rFonts w:ascii="Calibri" w:hAnsi="Calibri" w:cs="Calibri"/>
        </w:rPr>
      </w:pPr>
    </w:p>
    <w:p w:rsidR="00340616" w:rsidRPr="00830E4C" w:rsidRDefault="00383DA7" w:rsidP="00830E4C">
      <w:pPr>
        <w:pStyle w:val="Heading2Numbered"/>
        <w:spacing w:before="0" w:after="0" w:line="240" w:lineRule="auto"/>
        <w:ind w:left="567"/>
        <w:rPr>
          <w:color w:val="auto"/>
          <w:sz w:val="32"/>
          <w:szCs w:val="32"/>
        </w:rPr>
      </w:pPr>
      <w:bookmarkStart w:id="108" w:name="_Toc420671454"/>
      <w:bookmarkStart w:id="109" w:name="_Toc433641186"/>
      <w:bookmarkStart w:id="110" w:name="_Toc467773986"/>
      <w:bookmarkStart w:id="111" w:name="_Toc520896187"/>
      <w:r w:rsidRPr="00830E4C">
        <w:rPr>
          <w:color w:val="auto"/>
          <w:sz w:val="32"/>
          <w:szCs w:val="32"/>
        </w:rPr>
        <w:t>The Department of Social Services</w:t>
      </w:r>
      <w:r w:rsidR="00340616" w:rsidRPr="00830E4C">
        <w:rPr>
          <w:color w:val="auto"/>
          <w:sz w:val="32"/>
          <w:szCs w:val="32"/>
        </w:rPr>
        <w:t xml:space="preserve"> </w:t>
      </w:r>
      <w:r w:rsidR="00154C55">
        <w:rPr>
          <w:color w:val="auto"/>
          <w:sz w:val="32"/>
          <w:szCs w:val="32"/>
        </w:rPr>
        <w:t xml:space="preserve">(DSS) </w:t>
      </w:r>
      <w:r w:rsidR="00340616" w:rsidRPr="00830E4C">
        <w:rPr>
          <w:color w:val="auto"/>
          <w:sz w:val="32"/>
          <w:szCs w:val="32"/>
        </w:rPr>
        <w:t>responsibilities</w:t>
      </w:r>
      <w:bookmarkEnd w:id="108"/>
      <w:bookmarkEnd w:id="109"/>
      <w:bookmarkEnd w:id="110"/>
      <w:bookmarkEnd w:id="111"/>
    </w:p>
    <w:p w:rsidR="0087440B" w:rsidRDefault="0087440B" w:rsidP="002A1EF8">
      <w:pPr>
        <w:spacing w:before="0" w:after="0" w:line="240" w:lineRule="auto"/>
        <w:rPr>
          <w:rFonts w:cstheme="minorHAnsi"/>
        </w:rPr>
      </w:pPr>
    </w:p>
    <w:p w:rsidR="00340616" w:rsidRPr="007F7B71" w:rsidRDefault="00930AED" w:rsidP="002A1EF8">
      <w:pPr>
        <w:spacing w:before="0" w:after="0" w:line="240" w:lineRule="auto"/>
        <w:rPr>
          <w:rFonts w:cstheme="minorHAnsi"/>
        </w:rPr>
      </w:pPr>
      <w:r w:rsidRPr="007F7B71">
        <w:rPr>
          <w:rFonts w:cstheme="minorHAnsi"/>
        </w:rPr>
        <w:t>DSS</w:t>
      </w:r>
      <w:r w:rsidR="00DB0937" w:rsidRPr="007F7B71">
        <w:rPr>
          <w:rFonts w:cstheme="minorHAnsi"/>
        </w:rPr>
        <w:t xml:space="preserve"> </w:t>
      </w:r>
      <w:r w:rsidR="00340616" w:rsidRPr="007F7B71">
        <w:rPr>
          <w:rFonts w:cstheme="minorHAnsi"/>
        </w:rPr>
        <w:t xml:space="preserve">will: </w:t>
      </w:r>
    </w:p>
    <w:p w:rsidR="00340616" w:rsidRPr="007F7B71" w:rsidRDefault="00340616" w:rsidP="002A1EF8">
      <w:pPr>
        <w:pStyle w:val="Bullet1"/>
        <w:spacing w:before="0" w:after="0" w:line="240" w:lineRule="auto"/>
        <w:rPr>
          <w:rFonts w:cstheme="minorHAnsi"/>
        </w:rPr>
      </w:pPr>
      <w:r w:rsidRPr="007F7B71">
        <w:rPr>
          <w:rFonts w:cstheme="minorHAnsi"/>
        </w:rPr>
        <w:t>meet the terms and conditions set out in the grant agreement;</w:t>
      </w:r>
      <w:r w:rsidR="00383DA7" w:rsidRPr="007F7B71">
        <w:rPr>
          <w:rFonts w:cstheme="minorHAnsi"/>
        </w:rPr>
        <w:t xml:space="preserve"> </w:t>
      </w:r>
    </w:p>
    <w:p w:rsidR="00383DA7" w:rsidRPr="007F7B71" w:rsidRDefault="00383DA7" w:rsidP="002A1EF8">
      <w:pPr>
        <w:pStyle w:val="Bullet1"/>
        <w:spacing w:before="0" w:after="0" w:line="240" w:lineRule="auto"/>
        <w:rPr>
          <w:rFonts w:cstheme="minorHAnsi"/>
        </w:rPr>
      </w:pPr>
      <w:r w:rsidRPr="007F7B71">
        <w:rPr>
          <w:rFonts w:cstheme="minorHAnsi"/>
        </w:rPr>
        <w:t>make recommendations to the grant approver based on the merit of the proposed grant relative to the grant guidelines and key consideration of value with relevant money</w:t>
      </w:r>
      <w:r w:rsidR="006F23F1" w:rsidRPr="007F7B71">
        <w:rPr>
          <w:rFonts w:cstheme="minorHAnsi"/>
        </w:rPr>
        <w:t>; and</w:t>
      </w:r>
    </w:p>
    <w:p w:rsidR="00340616" w:rsidRPr="007F7B71" w:rsidRDefault="00340616" w:rsidP="002A1EF8">
      <w:pPr>
        <w:pStyle w:val="Bullet1"/>
        <w:spacing w:before="0" w:after="0" w:line="240" w:lineRule="auto"/>
        <w:rPr>
          <w:rFonts w:cstheme="minorHAnsi"/>
        </w:rPr>
      </w:pPr>
      <w:r w:rsidRPr="007F7B71">
        <w:rPr>
          <w:rFonts w:cstheme="minorHAnsi"/>
        </w:rPr>
        <w:t>provide timely administration of the grant</w:t>
      </w:r>
      <w:r w:rsidR="001200D4" w:rsidRPr="007F7B71">
        <w:rPr>
          <w:rFonts w:cstheme="minorHAnsi"/>
        </w:rPr>
        <w:t>.</w:t>
      </w:r>
    </w:p>
    <w:p w:rsidR="0087440B" w:rsidRPr="007F7B71" w:rsidRDefault="0087440B" w:rsidP="002A1EF8">
      <w:pPr>
        <w:spacing w:before="0" w:after="0" w:line="240" w:lineRule="auto"/>
        <w:rPr>
          <w:rFonts w:cstheme="minorHAnsi"/>
        </w:rPr>
      </w:pPr>
    </w:p>
    <w:p w:rsidR="00340616" w:rsidRPr="007F7B71" w:rsidRDefault="00340616" w:rsidP="002A1EF8">
      <w:pPr>
        <w:spacing w:before="0" w:after="0" w:line="240" w:lineRule="auto"/>
        <w:rPr>
          <w:rFonts w:cstheme="minorHAnsi"/>
        </w:rPr>
      </w:pPr>
      <w:r w:rsidRPr="007F7B71">
        <w:rPr>
          <w:rFonts w:cstheme="minorHAnsi"/>
        </w:rPr>
        <w:t xml:space="preserve">Occasionally we may need to re-examine claims, seek further information or request an independent audit of claims and payments. </w:t>
      </w:r>
    </w:p>
    <w:p w:rsidR="0035403F" w:rsidRDefault="0035403F">
      <w:pPr>
        <w:suppressAutoHyphens w:val="0"/>
        <w:spacing w:before="0" w:after="120" w:line="440" w:lineRule="atLeast"/>
        <w:rPr>
          <w:rFonts w:cstheme="minorHAnsi"/>
        </w:rPr>
      </w:pPr>
      <w:r>
        <w:rPr>
          <w:rFonts w:cstheme="minorHAnsi"/>
        </w:rPr>
        <w:br w:type="page"/>
      </w:r>
    </w:p>
    <w:p w:rsidR="00402695" w:rsidRPr="00C8129B" w:rsidRDefault="00402695" w:rsidP="002A1EF8">
      <w:pPr>
        <w:spacing w:before="0" w:after="0" w:line="240" w:lineRule="auto"/>
        <w:rPr>
          <w:rFonts w:cstheme="minorHAnsi"/>
        </w:rPr>
      </w:pPr>
    </w:p>
    <w:p w:rsidR="00340616" w:rsidRPr="00830E4C" w:rsidRDefault="00340616" w:rsidP="00830E4C">
      <w:pPr>
        <w:pStyle w:val="Heading2Numbered"/>
        <w:spacing w:before="0" w:after="0" w:line="240" w:lineRule="auto"/>
        <w:ind w:left="567"/>
        <w:rPr>
          <w:color w:val="auto"/>
          <w:sz w:val="32"/>
          <w:szCs w:val="32"/>
        </w:rPr>
      </w:pPr>
      <w:bookmarkStart w:id="112" w:name="_Toc421777626"/>
      <w:bookmarkStart w:id="113" w:name="_Toc467773987"/>
      <w:bookmarkStart w:id="114" w:name="_Toc520896188"/>
      <w:bookmarkStart w:id="115" w:name="_Toc433641188"/>
      <w:r w:rsidRPr="00830E4C">
        <w:rPr>
          <w:color w:val="auto"/>
          <w:sz w:val="32"/>
          <w:szCs w:val="32"/>
        </w:rPr>
        <w:t>Grant payments</w:t>
      </w:r>
      <w:bookmarkEnd w:id="112"/>
      <w:r w:rsidRPr="00830E4C">
        <w:rPr>
          <w:color w:val="auto"/>
          <w:sz w:val="32"/>
          <w:szCs w:val="32"/>
        </w:rPr>
        <w:t xml:space="preserve"> and GST</w:t>
      </w:r>
      <w:bookmarkEnd w:id="113"/>
      <w:bookmarkEnd w:id="114"/>
      <w:r w:rsidRPr="00830E4C">
        <w:rPr>
          <w:color w:val="auto"/>
          <w:sz w:val="32"/>
          <w:szCs w:val="32"/>
        </w:rPr>
        <w:t xml:space="preserve"> </w:t>
      </w:r>
      <w:bookmarkEnd w:id="115"/>
    </w:p>
    <w:p w:rsidR="0087440B" w:rsidRDefault="0087440B" w:rsidP="002A1EF8">
      <w:pPr>
        <w:spacing w:before="0" w:after="0" w:line="240" w:lineRule="auto"/>
      </w:pPr>
    </w:p>
    <w:p w:rsidR="0087440B" w:rsidRPr="007F7B71" w:rsidRDefault="00653BFB" w:rsidP="002A1EF8">
      <w:pPr>
        <w:spacing w:before="0" w:after="0" w:line="240" w:lineRule="auto"/>
        <w:rPr>
          <w:rFonts w:cstheme="minorHAnsi"/>
        </w:rPr>
      </w:pPr>
      <w:r w:rsidRPr="007F7B71">
        <w:rPr>
          <w:rFonts w:cstheme="minorHAnsi"/>
        </w:rPr>
        <w:t>Volunteer Grants are GST exempt.</w:t>
      </w:r>
    </w:p>
    <w:p w:rsidR="000E2142" w:rsidRPr="007F7B71" w:rsidRDefault="000E2142" w:rsidP="002A1EF8">
      <w:pPr>
        <w:spacing w:before="0" w:after="0" w:line="240" w:lineRule="auto"/>
        <w:rPr>
          <w:rFonts w:cstheme="minorHAnsi"/>
        </w:rPr>
      </w:pPr>
    </w:p>
    <w:p w:rsidR="00340616" w:rsidRDefault="00340616" w:rsidP="002A1EF8">
      <w:pPr>
        <w:spacing w:before="0" w:after="0" w:line="240" w:lineRule="auto"/>
        <w:rPr>
          <w:rFonts w:cstheme="minorHAnsi"/>
        </w:rPr>
      </w:pPr>
      <w:r w:rsidRPr="007F7B71">
        <w:rPr>
          <w:rFonts w:cstheme="minorHAnsi"/>
        </w:rPr>
        <w:t xml:space="preserve">If you receive a grant, you should consider speaking to a tax advisor about the effect of receiving a grant before you enter into a grant agreement. You can also visit the </w:t>
      </w:r>
      <w:hyperlink r:id="rId23" w:history="1">
        <w:r w:rsidR="00693C92">
          <w:rPr>
            <w:rStyle w:val="Hyperlink"/>
            <w:rFonts w:cstheme="minorHAnsi"/>
          </w:rPr>
          <w:t xml:space="preserve">Australian Taxation Office website </w:t>
        </w:r>
      </w:hyperlink>
      <w:r w:rsidRPr="007F7B71">
        <w:rPr>
          <w:rFonts w:cstheme="minorHAnsi"/>
        </w:rPr>
        <w:t>for more information.</w:t>
      </w:r>
    </w:p>
    <w:p w:rsidR="003B58CC" w:rsidRPr="007F7B71" w:rsidRDefault="003B58CC" w:rsidP="002A1EF8">
      <w:pPr>
        <w:spacing w:before="0" w:after="0" w:line="240" w:lineRule="auto"/>
        <w:rPr>
          <w:rFonts w:cstheme="minorHAnsi"/>
        </w:rPr>
      </w:pPr>
    </w:p>
    <w:p w:rsidR="00340616" w:rsidRPr="00C8129B" w:rsidRDefault="00340616" w:rsidP="002A1EF8">
      <w:pPr>
        <w:pStyle w:val="Heading1Numbered"/>
        <w:spacing w:before="0" w:after="0" w:line="240" w:lineRule="auto"/>
        <w:rPr>
          <w:color w:val="auto"/>
        </w:rPr>
      </w:pPr>
      <w:bookmarkStart w:id="116" w:name="_Toc467773990"/>
      <w:bookmarkStart w:id="117" w:name="_Toc520896189"/>
      <w:bookmarkStart w:id="118" w:name="_Toc421777631"/>
      <w:r w:rsidRPr="00C8129B">
        <w:rPr>
          <w:color w:val="auto"/>
        </w:rPr>
        <w:t>Probity</w:t>
      </w:r>
      <w:bookmarkEnd w:id="116"/>
      <w:bookmarkEnd w:id="117"/>
      <w:r w:rsidRPr="00C8129B">
        <w:rPr>
          <w:color w:val="auto"/>
        </w:rPr>
        <w:t xml:space="preserve"> </w:t>
      </w:r>
      <w:bookmarkEnd w:id="118"/>
    </w:p>
    <w:p w:rsidR="0087440B" w:rsidRDefault="0087440B" w:rsidP="002A1EF8">
      <w:pPr>
        <w:spacing w:before="0" w:after="0" w:line="240" w:lineRule="auto"/>
      </w:pPr>
    </w:p>
    <w:p w:rsidR="00340616" w:rsidRPr="007F7B71" w:rsidRDefault="00340616" w:rsidP="002A1EF8">
      <w:pPr>
        <w:spacing w:before="0" w:after="0" w:line="240" w:lineRule="auto"/>
        <w:rPr>
          <w:rFonts w:cstheme="minorHAnsi"/>
        </w:rPr>
      </w:pPr>
      <w:r w:rsidRPr="007F7B71">
        <w:rPr>
          <w:rFonts w:cstheme="minorHAnsi"/>
        </w:rPr>
        <w:t xml:space="preserve">The Australian Government will make sure that the </w:t>
      </w:r>
      <w:r w:rsidR="008B6A1C" w:rsidRPr="007F7B71">
        <w:rPr>
          <w:rFonts w:cstheme="minorHAnsi"/>
        </w:rPr>
        <w:t>selection</w:t>
      </w:r>
      <w:r w:rsidR="008B6A1C" w:rsidRPr="007F7B71">
        <w:rPr>
          <w:rFonts w:cstheme="minorHAnsi"/>
          <w:b/>
        </w:rPr>
        <w:t xml:space="preserve"> </w:t>
      </w:r>
      <w:r w:rsidRPr="007F7B71">
        <w:rPr>
          <w:rFonts w:cstheme="minorHAnsi"/>
        </w:rPr>
        <w:t>process is fair, according to the published guidelines, incorporates appropriate safeguards against fraud, unlawful activities and other inappropriate conduct and is consistent with the CGRGs.</w:t>
      </w:r>
    </w:p>
    <w:p w:rsidR="0087440B" w:rsidRPr="007F7B71" w:rsidRDefault="0087440B" w:rsidP="002A1EF8">
      <w:pPr>
        <w:spacing w:before="0" w:after="0" w:line="240" w:lineRule="auto"/>
        <w:rPr>
          <w:rFonts w:cstheme="minorHAnsi"/>
        </w:rPr>
      </w:pPr>
    </w:p>
    <w:p w:rsidR="0087440B" w:rsidRPr="007F7B71" w:rsidRDefault="00340616" w:rsidP="00F2345E">
      <w:pPr>
        <w:spacing w:before="0" w:after="0" w:line="240" w:lineRule="auto"/>
        <w:rPr>
          <w:rFonts w:cstheme="minorHAnsi"/>
        </w:rPr>
      </w:pPr>
      <w:r w:rsidRPr="007F7B71">
        <w:rPr>
          <w:rFonts w:cstheme="minorHAnsi"/>
        </w:rPr>
        <w:t xml:space="preserve">Note: These guidelines may be changed from time-to-time by </w:t>
      </w:r>
      <w:r w:rsidR="006F23F1" w:rsidRPr="007F7B71">
        <w:rPr>
          <w:rFonts w:cstheme="minorHAnsi"/>
        </w:rPr>
        <w:t xml:space="preserve">the </w:t>
      </w:r>
      <w:r w:rsidR="00930AED" w:rsidRPr="007F7B71">
        <w:rPr>
          <w:rFonts w:cstheme="minorHAnsi"/>
        </w:rPr>
        <w:t>DSS</w:t>
      </w:r>
      <w:r w:rsidRPr="007F7B71">
        <w:rPr>
          <w:rFonts w:cstheme="minorHAnsi"/>
        </w:rPr>
        <w:t>. When this happens</w:t>
      </w:r>
      <w:r w:rsidR="00BD10FD">
        <w:rPr>
          <w:rFonts w:cstheme="minorHAnsi"/>
        </w:rPr>
        <w:t>,</w:t>
      </w:r>
      <w:r w:rsidRPr="007F7B71">
        <w:rPr>
          <w:rFonts w:cstheme="minorHAnsi"/>
        </w:rPr>
        <w:t xml:space="preserve"> the revised guidelines will be published on the GrantConnect </w:t>
      </w:r>
      <w:r w:rsidR="00EF046D" w:rsidRPr="007F7B71">
        <w:rPr>
          <w:rFonts w:cstheme="minorHAnsi"/>
        </w:rPr>
        <w:t>and the Community Grants Hub</w:t>
      </w:r>
      <w:r w:rsidR="006F23F1" w:rsidRPr="007F7B71">
        <w:rPr>
          <w:rFonts w:cstheme="minorHAnsi"/>
        </w:rPr>
        <w:t xml:space="preserve">. </w:t>
      </w:r>
    </w:p>
    <w:p w:rsidR="00F2345E" w:rsidRPr="00F2345E" w:rsidRDefault="00F2345E" w:rsidP="00F2345E">
      <w:pPr>
        <w:spacing w:before="0" w:after="0" w:line="240" w:lineRule="auto"/>
        <w:rPr>
          <w:rFonts w:ascii="Calibri" w:hAnsi="Calibri" w:cs="Calibri"/>
        </w:rPr>
      </w:pPr>
    </w:p>
    <w:p w:rsidR="00340616" w:rsidRPr="00830E4C" w:rsidRDefault="00340616" w:rsidP="00830E4C">
      <w:pPr>
        <w:pStyle w:val="Heading2Numbered"/>
        <w:spacing w:before="0" w:after="0" w:line="240" w:lineRule="auto"/>
        <w:ind w:left="567"/>
        <w:rPr>
          <w:color w:val="auto"/>
          <w:sz w:val="32"/>
          <w:szCs w:val="32"/>
        </w:rPr>
      </w:pPr>
      <w:bookmarkStart w:id="119" w:name="_Toc414983585"/>
      <w:bookmarkStart w:id="120" w:name="_Toc414984002"/>
      <w:bookmarkStart w:id="121" w:name="_Toc414984762"/>
      <w:bookmarkStart w:id="122" w:name="_Toc414984856"/>
      <w:bookmarkStart w:id="123" w:name="_Toc414984960"/>
      <w:bookmarkStart w:id="124" w:name="_Toc414985063"/>
      <w:bookmarkStart w:id="125" w:name="_Toc414985166"/>
      <w:bookmarkStart w:id="126" w:name="_Toc414985268"/>
      <w:bookmarkStart w:id="127" w:name="_Toc421777632"/>
      <w:bookmarkStart w:id="128" w:name="_Toc467773991"/>
      <w:bookmarkStart w:id="129" w:name="_Toc520896190"/>
      <w:bookmarkEnd w:id="119"/>
      <w:bookmarkEnd w:id="120"/>
      <w:bookmarkEnd w:id="121"/>
      <w:bookmarkEnd w:id="122"/>
      <w:bookmarkEnd w:id="123"/>
      <w:bookmarkEnd w:id="124"/>
      <w:bookmarkEnd w:id="125"/>
      <w:bookmarkEnd w:id="126"/>
      <w:r w:rsidRPr="00830E4C">
        <w:rPr>
          <w:color w:val="auto"/>
          <w:sz w:val="32"/>
          <w:szCs w:val="32"/>
        </w:rPr>
        <w:t>Complaints process</w:t>
      </w:r>
      <w:bookmarkEnd w:id="127"/>
      <w:bookmarkEnd w:id="128"/>
      <w:bookmarkEnd w:id="129"/>
    </w:p>
    <w:p w:rsidR="0087440B" w:rsidRDefault="0087440B" w:rsidP="002A1EF8">
      <w:pPr>
        <w:spacing w:before="0" w:after="0" w:line="240" w:lineRule="auto"/>
      </w:pPr>
    </w:p>
    <w:p w:rsidR="009761B0" w:rsidRPr="007F7B71" w:rsidRDefault="00154C55" w:rsidP="0073156C">
      <w:pPr>
        <w:suppressAutoHyphens w:val="0"/>
        <w:spacing w:before="0" w:after="200" w:line="240" w:lineRule="auto"/>
        <w:rPr>
          <w:rFonts w:eastAsia="Times New Roman" w:cstheme="minorHAnsi"/>
        </w:rPr>
      </w:pPr>
      <w:r>
        <w:rPr>
          <w:rFonts w:eastAsia="Times New Roman" w:cstheme="minorHAnsi"/>
        </w:rPr>
        <w:t>DSS</w:t>
      </w:r>
      <w:r w:rsidR="009761B0" w:rsidRPr="007F7B71">
        <w:rPr>
          <w:rFonts w:eastAsia="Times New Roman" w:cstheme="minorHAnsi"/>
        </w:rPr>
        <w:t xml:space="preserve"> </w:t>
      </w:r>
      <w:hyperlink r:id="rId24" w:history="1">
        <w:r w:rsidR="009761B0" w:rsidRPr="007F7B71">
          <w:rPr>
            <w:rFonts w:eastAsia="Times New Roman" w:cstheme="minorHAnsi"/>
            <w:color w:val="0000FF"/>
            <w:u w:val="single"/>
          </w:rPr>
          <w:t>Complaints Procedures</w:t>
        </w:r>
      </w:hyperlink>
      <w:r w:rsidR="009761B0" w:rsidRPr="007F7B71">
        <w:rPr>
          <w:rFonts w:eastAsia="Times New Roman" w:cstheme="minorHAnsi"/>
        </w:rPr>
        <w:t xml:space="preserve"> apply to complaints about the Program.</w:t>
      </w:r>
      <w:r w:rsidR="009761B0" w:rsidRPr="007F7B71">
        <w:rPr>
          <w:rFonts w:eastAsia="Times New Roman" w:cstheme="minorHAnsi"/>
          <w:b/>
        </w:rPr>
        <w:t xml:space="preserve"> </w:t>
      </w:r>
      <w:r w:rsidR="009761B0" w:rsidRPr="007F7B71">
        <w:rPr>
          <w:rFonts w:eastAsia="Times New Roman" w:cstheme="minorHAnsi"/>
        </w:rPr>
        <w:t>All complaints about a grant process must be lodged in writing.</w:t>
      </w:r>
    </w:p>
    <w:p w:rsidR="009761B0" w:rsidRPr="007F7B71" w:rsidRDefault="009761B0" w:rsidP="009761B0">
      <w:pPr>
        <w:suppressAutoHyphens w:val="0"/>
        <w:spacing w:before="0" w:after="200" w:line="276" w:lineRule="auto"/>
        <w:rPr>
          <w:rFonts w:eastAsia="Times New Roman" w:cstheme="minorHAnsi"/>
          <w:b/>
        </w:rPr>
      </w:pPr>
      <w:r w:rsidRPr="007F7B71">
        <w:rPr>
          <w:rFonts w:eastAsia="Times New Roman" w:cstheme="minorHAnsi"/>
          <w:b/>
        </w:rPr>
        <w:t>Complaints about the Process</w:t>
      </w:r>
    </w:p>
    <w:p w:rsidR="009761B0" w:rsidRPr="007F7B71" w:rsidRDefault="009761B0" w:rsidP="0073156C">
      <w:pPr>
        <w:suppressAutoHyphens w:val="0"/>
        <w:spacing w:before="0" w:after="200" w:line="240" w:lineRule="auto"/>
        <w:rPr>
          <w:rFonts w:eastAsia="Times New Roman" w:cstheme="minorHAnsi"/>
        </w:rPr>
      </w:pPr>
      <w:r w:rsidRPr="007F7B71">
        <w:rPr>
          <w:rFonts w:eastAsia="Times New Roman" w:cstheme="minorHAnsi"/>
        </w:rPr>
        <w:t xml:space="preserve">Applicants can contact the complaints service with complaints about Community Grants Hub’s service(s) or the application process. </w:t>
      </w:r>
    </w:p>
    <w:p w:rsidR="009761B0" w:rsidRPr="007F7B71" w:rsidRDefault="009761B0" w:rsidP="0073156C">
      <w:pPr>
        <w:suppressAutoHyphens w:val="0"/>
        <w:spacing w:before="0" w:after="200" w:line="240" w:lineRule="auto"/>
        <w:rPr>
          <w:rFonts w:eastAsia="Times New Roman" w:cstheme="minorHAnsi"/>
        </w:rPr>
      </w:pPr>
      <w:r w:rsidRPr="007F7B71">
        <w:rPr>
          <w:rFonts w:eastAsia="Times New Roman" w:cstheme="minorHAnsi"/>
        </w:rPr>
        <w:t xml:space="preserve">Details of what constitutes an eligible complaint can be provided upon request by the Community Grants Hub.  Applicants can lodge complaints using the </w:t>
      </w:r>
      <w:hyperlink r:id="rId25" w:history="1">
        <w:r w:rsidRPr="007F7B71">
          <w:rPr>
            <w:rFonts w:eastAsia="Times New Roman" w:cstheme="minorHAnsi"/>
            <w:color w:val="0000FF"/>
            <w:u w:val="single"/>
          </w:rPr>
          <w:t>complaints form</w:t>
        </w:r>
      </w:hyperlink>
      <w:r w:rsidRPr="007F7B71">
        <w:rPr>
          <w:rFonts w:eastAsia="Times New Roman" w:cstheme="minorHAnsi"/>
        </w:rPr>
        <w:t xml:space="preserve"> on the Department’s website or by phone or mail.</w:t>
      </w:r>
    </w:p>
    <w:p w:rsidR="009761B0" w:rsidRPr="007F7B71" w:rsidRDefault="009761B0" w:rsidP="009761B0">
      <w:pPr>
        <w:suppressAutoHyphens w:val="0"/>
        <w:spacing w:before="0" w:after="200" w:line="276" w:lineRule="auto"/>
        <w:rPr>
          <w:rFonts w:eastAsia="Times New Roman" w:cstheme="minorHAnsi"/>
          <w:b/>
        </w:rPr>
      </w:pPr>
      <w:r w:rsidRPr="007F7B71">
        <w:rPr>
          <w:rFonts w:eastAsia="Times New Roman" w:cstheme="minorHAnsi"/>
          <w:b/>
        </w:rPr>
        <w:t>Complaints to the Ombudsman</w:t>
      </w:r>
    </w:p>
    <w:p w:rsidR="009761B0" w:rsidRPr="007F7B71" w:rsidRDefault="009761B0" w:rsidP="0073156C">
      <w:pPr>
        <w:suppressAutoHyphens w:val="0"/>
        <w:spacing w:before="0" w:after="200" w:line="240" w:lineRule="auto"/>
        <w:rPr>
          <w:rFonts w:eastAsia="Times New Roman" w:cstheme="minorHAnsi"/>
        </w:rPr>
      </w:pPr>
      <w:r w:rsidRPr="007F7B71">
        <w:rPr>
          <w:rFonts w:eastAsia="Times New Roman" w:cstheme="minorHAnsi"/>
        </w:rPr>
        <w:t xml:space="preserve">If you do not agree with the way </w:t>
      </w:r>
      <w:r w:rsidR="00154C55">
        <w:rPr>
          <w:rFonts w:eastAsia="Times New Roman" w:cstheme="minorHAnsi"/>
        </w:rPr>
        <w:t>DSS</w:t>
      </w:r>
      <w:r w:rsidR="00106A77">
        <w:rPr>
          <w:rFonts w:eastAsia="Times New Roman" w:cstheme="minorHAnsi"/>
        </w:rPr>
        <w:t xml:space="preserve"> </w:t>
      </w:r>
      <w:r w:rsidRPr="007F7B71">
        <w:rPr>
          <w:rFonts w:eastAsia="Times New Roman" w:cstheme="minorHAnsi"/>
        </w:rPr>
        <w:t xml:space="preserve">has handled your complaint, you may complain to the Commonwealth Ombudsman. The Ombudsman will not usually look into a complaint unless the matter has first been raised directly with </w:t>
      </w:r>
      <w:r w:rsidR="00154C55">
        <w:rPr>
          <w:rFonts w:eastAsia="Times New Roman" w:cstheme="minorHAnsi"/>
        </w:rPr>
        <w:t>DSS</w:t>
      </w:r>
      <w:r w:rsidRPr="007F7B71">
        <w:rPr>
          <w:rFonts w:eastAsia="Times New Roman" w:cstheme="minorHAnsi"/>
        </w:rPr>
        <w:t>.</w:t>
      </w:r>
    </w:p>
    <w:p w:rsidR="009761B0" w:rsidRPr="007F7B71" w:rsidRDefault="009761B0" w:rsidP="0073156C">
      <w:pPr>
        <w:suppressAutoHyphens w:val="0"/>
        <w:spacing w:before="0" w:after="200" w:line="240" w:lineRule="auto"/>
        <w:ind w:left="5040" w:hanging="5040"/>
        <w:rPr>
          <w:rFonts w:eastAsia="Times New Roman" w:cstheme="minorHAnsi"/>
        </w:rPr>
      </w:pPr>
      <w:r w:rsidRPr="007F7B71">
        <w:rPr>
          <w:rFonts w:eastAsia="Times New Roman" w:cstheme="minorHAnsi"/>
        </w:rPr>
        <w:t xml:space="preserve">The Commonwealth Ombudsman can be contacted on: </w:t>
      </w:r>
    </w:p>
    <w:p w:rsidR="009761B0" w:rsidRPr="007F7B71" w:rsidRDefault="009761B0" w:rsidP="0073156C">
      <w:pPr>
        <w:suppressAutoHyphens w:val="0"/>
        <w:spacing w:before="0" w:after="200" w:line="240" w:lineRule="auto"/>
        <w:rPr>
          <w:rFonts w:eastAsia="Times New Roman" w:cstheme="minorHAnsi"/>
          <w:color w:val="0000FF"/>
          <w:u w:val="single"/>
        </w:rPr>
      </w:pPr>
      <w:r w:rsidRPr="007F7B71">
        <w:rPr>
          <w:rFonts w:eastAsia="Times New Roman" w:cstheme="minorHAnsi"/>
        </w:rPr>
        <w:t>Phone (Toll free): 1300 362 072</w:t>
      </w:r>
      <w:r w:rsidRPr="007F7B71">
        <w:rPr>
          <w:rFonts w:eastAsia="Times New Roman" w:cstheme="minorHAnsi"/>
        </w:rPr>
        <w:br/>
        <w:t xml:space="preserve">Email: </w:t>
      </w:r>
      <w:hyperlink r:id="rId26" w:history="1">
        <w:r w:rsidRPr="007F7B71">
          <w:rPr>
            <w:rFonts w:eastAsia="Times New Roman" w:cstheme="minorHAnsi"/>
            <w:color w:val="0000FF"/>
            <w:u w:val="single"/>
          </w:rPr>
          <w:t>ombudsman@ombudsman.gov.au</w:t>
        </w:r>
      </w:hyperlink>
      <w:r w:rsidRPr="007F7B71">
        <w:rPr>
          <w:rFonts w:eastAsia="Times New Roman" w:cstheme="minorHAnsi"/>
        </w:rPr>
        <w:t xml:space="preserve"> </w:t>
      </w:r>
      <w:r w:rsidRPr="007F7B71">
        <w:rPr>
          <w:rFonts w:eastAsia="Times New Roman" w:cstheme="minorHAnsi"/>
        </w:rPr>
        <w:br/>
        <w:t xml:space="preserve">Website: </w:t>
      </w:r>
      <w:hyperlink r:id="rId27" w:history="1">
        <w:r w:rsidR="00693C92">
          <w:rPr>
            <w:rFonts w:eastAsia="Times New Roman" w:cstheme="minorHAnsi"/>
            <w:color w:val="0000FF"/>
            <w:u w:val="single"/>
          </w:rPr>
          <w:t>Commonwealth Ombudsman</w:t>
        </w:r>
      </w:hyperlink>
      <w:r w:rsidRPr="007F7B71">
        <w:rPr>
          <w:rFonts w:eastAsia="Times New Roman" w:cstheme="minorHAnsi"/>
          <w:color w:val="0000FF"/>
          <w:u w:val="single"/>
        </w:rPr>
        <w:t>.</w:t>
      </w:r>
    </w:p>
    <w:p w:rsidR="0035403F" w:rsidRDefault="0035403F">
      <w:pPr>
        <w:suppressAutoHyphens w:val="0"/>
        <w:spacing w:before="0" w:after="120" w:line="440" w:lineRule="atLeast"/>
      </w:pPr>
      <w:r>
        <w:br w:type="page"/>
      </w:r>
    </w:p>
    <w:p w:rsidR="0087440B" w:rsidRPr="00C8129B" w:rsidRDefault="0087440B" w:rsidP="002A1EF8">
      <w:pPr>
        <w:spacing w:before="0" w:after="0" w:line="240" w:lineRule="auto"/>
        <w:ind w:left="720" w:firstLine="720"/>
      </w:pPr>
    </w:p>
    <w:p w:rsidR="00340616" w:rsidRPr="00830E4C" w:rsidRDefault="00340616" w:rsidP="00830E4C">
      <w:pPr>
        <w:pStyle w:val="Heading2Numbered"/>
        <w:spacing w:before="0" w:after="0" w:line="240" w:lineRule="auto"/>
        <w:ind w:left="567"/>
        <w:rPr>
          <w:color w:val="auto"/>
          <w:sz w:val="32"/>
          <w:szCs w:val="32"/>
        </w:rPr>
      </w:pPr>
      <w:bookmarkStart w:id="130" w:name="_Toc421777633"/>
      <w:bookmarkStart w:id="131" w:name="_Toc467773992"/>
      <w:bookmarkStart w:id="132" w:name="_Toc520896191"/>
      <w:r w:rsidRPr="00830E4C">
        <w:rPr>
          <w:color w:val="auto"/>
          <w:sz w:val="32"/>
          <w:szCs w:val="32"/>
        </w:rPr>
        <w:t>Conflict of interest</w:t>
      </w:r>
      <w:bookmarkEnd w:id="130"/>
      <w:bookmarkEnd w:id="131"/>
      <w:bookmarkEnd w:id="132"/>
    </w:p>
    <w:p w:rsidR="009761B0" w:rsidRPr="003875F7" w:rsidRDefault="009761B0" w:rsidP="003875F7">
      <w:pPr>
        <w:suppressAutoHyphens w:val="0"/>
        <w:spacing w:after="120" w:line="240" w:lineRule="auto"/>
        <w:rPr>
          <w:rFonts w:eastAsia="Times New Roman" w:cstheme="minorHAnsi"/>
        </w:rPr>
      </w:pPr>
      <w:r w:rsidRPr="003875F7">
        <w:rPr>
          <w:rFonts w:eastAsia="Times New Roman" w:cstheme="minorHAnsi"/>
        </w:rPr>
        <w:t xml:space="preserve">Any conflicts of interest could affect the performance of the grant.  There may be a </w:t>
      </w:r>
      <w:hyperlink r:id="rId28" w:history="1">
        <w:r w:rsidRPr="003875F7">
          <w:rPr>
            <w:rFonts w:eastAsia="Times New Roman" w:cstheme="minorHAnsi"/>
            <w:color w:val="0000FF"/>
            <w:u w:val="single"/>
          </w:rPr>
          <w:t>conflict of interest</w:t>
        </w:r>
      </w:hyperlink>
      <w:r w:rsidRPr="003875F7">
        <w:rPr>
          <w:rFonts w:eastAsia="Times New Roman" w:cstheme="minorHAnsi"/>
        </w:rPr>
        <w:t>, or perceived conflict of interest, if a Community Grants Hub staff member, any member of a committee or advisor and/or you or any of your personnel:</w:t>
      </w:r>
    </w:p>
    <w:p w:rsidR="009761B0" w:rsidRPr="003875F7" w:rsidRDefault="009761B0" w:rsidP="003875F7">
      <w:pPr>
        <w:numPr>
          <w:ilvl w:val="0"/>
          <w:numId w:val="29"/>
        </w:numPr>
        <w:suppressAutoHyphens w:val="0"/>
        <w:spacing w:before="0" w:after="120" w:line="240" w:lineRule="auto"/>
        <w:ind w:left="714" w:hanging="357"/>
        <w:rPr>
          <w:rFonts w:eastAsia="Times New Roman" w:cstheme="minorHAnsi"/>
        </w:rPr>
      </w:pPr>
      <w:r w:rsidRPr="003875F7">
        <w:rPr>
          <w:rFonts w:eastAsia="Times New Roman" w:cstheme="minorHAnsi"/>
        </w:rPr>
        <w:t>has a professional, commercial or personal relationship with a party who is able to influence the application selection process, such as an Australian Government officer</w:t>
      </w:r>
      <w:r w:rsidR="004A4464" w:rsidRPr="003875F7">
        <w:rPr>
          <w:rFonts w:eastAsia="Times New Roman" w:cstheme="minorHAnsi"/>
        </w:rPr>
        <w:t>;</w:t>
      </w:r>
    </w:p>
    <w:p w:rsidR="009761B0" w:rsidRPr="003875F7" w:rsidRDefault="009761B0" w:rsidP="003875F7">
      <w:pPr>
        <w:numPr>
          <w:ilvl w:val="0"/>
          <w:numId w:val="29"/>
        </w:numPr>
        <w:suppressAutoHyphens w:val="0"/>
        <w:spacing w:before="0" w:after="120" w:line="240" w:lineRule="auto"/>
        <w:ind w:left="714" w:hanging="357"/>
        <w:rPr>
          <w:rFonts w:eastAsia="Times New Roman" w:cstheme="minorHAnsi"/>
        </w:rPr>
      </w:pPr>
      <w:r w:rsidRPr="003875F7">
        <w:rPr>
          <w:rFonts w:eastAsia="Times New Roman" w:cstheme="minorHAnsi"/>
        </w:rPr>
        <w:t xml:space="preserve">has a relationship with, or interest in, an organisation which is likely to interfere with or restrict the applicants from carrying out the proposed activities </w:t>
      </w:r>
      <w:r w:rsidR="004A4464" w:rsidRPr="003875F7">
        <w:rPr>
          <w:rFonts w:eastAsia="Times New Roman" w:cstheme="minorHAnsi"/>
        </w:rPr>
        <w:t xml:space="preserve">fairly and independently; or </w:t>
      </w:r>
    </w:p>
    <w:p w:rsidR="009761B0" w:rsidRPr="003875F7" w:rsidRDefault="009761B0" w:rsidP="003875F7">
      <w:pPr>
        <w:numPr>
          <w:ilvl w:val="0"/>
          <w:numId w:val="29"/>
        </w:numPr>
        <w:suppressAutoHyphens w:val="0"/>
        <w:spacing w:before="0" w:after="240" w:line="240" w:lineRule="auto"/>
        <w:rPr>
          <w:rFonts w:eastAsia="Times New Roman" w:cstheme="minorHAnsi"/>
        </w:rPr>
      </w:pPr>
      <w:r w:rsidRPr="003875F7">
        <w:rPr>
          <w:rFonts w:eastAsia="Times New Roman" w:cstheme="minorHAnsi"/>
        </w:rPr>
        <w:t>has a relationship with, or interest in, an organisation from which they will receive personal gain because the organisation receives funding under the Program.</w:t>
      </w:r>
    </w:p>
    <w:p w:rsidR="004871BF" w:rsidRPr="003875F7" w:rsidRDefault="009761B0" w:rsidP="0073156C">
      <w:pPr>
        <w:suppressAutoHyphens w:val="0"/>
        <w:spacing w:before="0" w:after="200" w:line="240" w:lineRule="auto"/>
        <w:rPr>
          <w:rFonts w:eastAsia="Times New Roman" w:cstheme="minorHAnsi"/>
        </w:rPr>
      </w:pPr>
      <w:r w:rsidRPr="003875F7">
        <w:rPr>
          <w:rFonts w:eastAsia="Times New Roman" w:cstheme="minorHAnsi"/>
        </w:rPr>
        <w:t>You will be asked to declare, as part of your application, any perceived or existing conflicts of interests or that, to the best of your knowledge, there is no conflict of interest.</w:t>
      </w:r>
    </w:p>
    <w:p w:rsidR="009761B0" w:rsidRPr="003875F7" w:rsidRDefault="009761B0" w:rsidP="0073156C">
      <w:pPr>
        <w:suppressAutoHyphens w:val="0"/>
        <w:spacing w:before="0" w:after="200" w:line="240" w:lineRule="auto"/>
        <w:rPr>
          <w:rFonts w:eastAsia="Times New Roman" w:cstheme="minorHAnsi"/>
        </w:rPr>
      </w:pPr>
      <w:r w:rsidRPr="003875F7">
        <w:rPr>
          <w:rFonts w:eastAsia="Times New Roman" w:cstheme="minorHAnsi"/>
        </w:rPr>
        <w:t>If you later identify that there is an actual, apparent, or potential conflict of interest or that one might arise in relation to a grant application, you must inform the Community Grants Hub in writing immediately. Committee members and other officials including the decision maker must also declare any conflicts of interest.</w:t>
      </w:r>
    </w:p>
    <w:p w:rsidR="009761B0" w:rsidRPr="003875F7" w:rsidRDefault="009761B0" w:rsidP="0073156C">
      <w:pPr>
        <w:suppressAutoHyphens w:val="0"/>
        <w:spacing w:before="0" w:after="200" w:line="240" w:lineRule="auto"/>
        <w:rPr>
          <w:rFonts w:eastAsia="Times New Roman" w:cstheme="minorHAnsi"/>
        </w:rPr>
      </w:pPr>
      <w:r w:rsidRPr="003875F7">
        <w:rPr>
          <w:rFonts w:eastAsia="Times New Roman" w:cstheme="minorHAnsi"/>
        </w:rPr>
        <w:t xml:space="preserve">The chair of the </w:t>
      </w:r>
      <w:r w:rsidR="00154C55">
        <w:rPr>
          <w:rFonts w:eastAsia="Times New Roman" w:cstheme="minorHAnsi"/>
        </w:rPr>
        <w:t>E</w:t>
      </w:r>
      <w:r w:rsidRPr="003875F7">
        <w:rPr>
          <w:rFonts w:eastAsia="Times New Roman" w:cstheme="minorHAnsi"/>
        </w:rPr>
        <w:t xml:space="preserve">xpert </w:t>
      </w:r>
      <w:r w:rsidR="00154C55">
        <w:rPr>
          <w:rFonts w:eastAsia="Times New Roman" w:cstheme="minorHAnsi"/>
        </w:rPr>
        <w:t>P</w:t>
      </w:r>
      <w:r w:rsidRPr="003875F7">
        <w:rPr>
          <w:rFonts w:eastAsia="Times New Roman" w:cstheme="minorHAnsi"/>
        </w:rPr>
        <w:t xml:space="preserve">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3875F7">
        <w:rPr>
          <w:rFonts w:eastAsia="Times New Roman" w:cstheme="minorHAnsi"/>
          <w:i/>
        </w:rPr>
        <w:t>Public Service Act 1999</w:t>
      </w:r>
      <w:r w:rsidRPr="003875F7">
        <w:rPr>
          <w:rFonts w:eastAsia="Times New Roman" w:cstheme="minorHAnsi"/>
        </w:rPr>
        <w:t xml:space="preserve">. We publish our conflict of interest policy on the </w:t>
      </w:r>
      <w:hyperlink r:id="rId29" w:tooltip="Conflict of Interest" w:history="1">
        <w:r w:rsidRPr="003875F7">
          <w:rPr>
            <w:rFonts w:eastAsia="Times New Roman" w:cstheme="minorHAnsi"/>
            <w:color w:val="000000"/>
            <w:u w:val="single"/>
          </w:rPr>
          <w:t>Community Grants Hub</w:t>
        </w:r>
      </w:hyperlink>
      <w:r w:rsidRPr="003875F7">
        <w:rPr>
          <w:rFonts w:eastAsia="Times New Roman" w:cstheme="minorHAnsi"/>
          <w:color w:val="000000"/>
        </w:rPr>
        <w:t xml:space="preserve"> </w:t>
      </w:r>
      <w:r w:rsidRPr="003875F7">
        <w:rPr>
          <w:rFonts w:eastAsia="Times New Roman" w:cstheme="minorHAnsi"/>
        </w:rPr>
        <w:t>website.</w:t>
      </w:r>
    </w:p>
    <w:p w:rsidR="00340616" w:rsidRPr="00830E4C" w:rsidRDefault="00340616" w:rsidP="00830E4C">
      <w:pPr>
        <w:pStyle w:val="Heading2Numbered"/>
        <w:spacing w:before="0" w:after="0" w:line="240" w:lineRule="auto"/>
        <w:ind w:left="567"/>
        <w:rPr>
          <w:color w:val="auto"/>
          <w:sz w:val="32"/>
          <w:szCs w:val="32"/>
        </w:rPr>
      </w:pPr>
      <w:bookmarkStart w:id="133" w:name="_Toc421777634"/>
      <w:bookmarkStart w:id="134" w:name="_Toc467773993"/>
      <w:bookmarkStart w:id="135" w:name="_Toc520896192"/>
      <w:r w:rsidRPr="00830E4C">
        <w:rPr>
          <w:color w:val="auto"/>
          <w:sz w:val="32"/>
          <w:szCs w:val="32"/>
        </w:rPr>
        <w:t>Privacy: confidentiality and protection of personal information</w:t>
      </w:r>
      <w:bookmarkEnd w:id="133"/>
      <w:bookmarkEnd w:id="134"/>
      <w:bookmarkEnd w:id="135"/>
    </w:p>
    <w:p w:rsidR="0087440B" w:rsidRDefault="0087440B" w:rsidP="002A1EF8">
      <w:pPr>
        <w:spacing w:before="0" w:after="0" w:line="240" w:lineRule="auto"/>
      </w:pPr>
    </w:p>
    <w:p w:rsidR="00340616" w:rsidRPr="003875F7" w:rsidRDefault="00340616" w:rsidP="002A1EF8">
      <w:pPr>
        <w:spacing w:before="0" w:after="0" w:line="240" w:lineRule="auto"/>
        <w:rPr>
          <w:rFonts w:cstheme="minorHAnsi"/>
        </w:rPr>
      </w:pPr>
      <w:r w:rsidRPr="003875F7">
        <w:rPr>
          <w:rFonts w:cstheme="minorHAnsi"/>
        </w:rPr>
        <w:t xml:space="preserve">We treat your personal information according to the 13 Australian Privacy Principles and the </w:t>
      </w:r>
      <w:r w:rsidRPr="003875F7">
        <w:rPr>
          <w:rFonts w:cstheme="minorHAnsi"/>
          <w:i/>
        </w:rPr>
        <w:t>Privacy Act 1988</w:t>
      </w:r>
      <w:r w:rsidRPr="003875F7">
        <w:rPr>
          <w:rFonts w:cstheme="minorHAnsi"/>
        </w:rPr>
        <w:t xml:space="preserve">. This includes letting you know: </w:t>
      </w:r>
    </w:p>
    <w:p w:rsidR="00340616" w:rsidRPr="003875F7" w:rsidRDefault="00340616" w:rsidP="003875F7">
      <w:pPr>
        <w:pStyle w:val="Bullet2"/>
      </w:pPr>
      <w:r w:rsidRPr="003875F7">
        <w:t>what personal information we collect</w:t>
      </w:r>
      <w:r w:rsidR="008B2A0B">
        <w:t xml:space="preserve">; </w:t>
      </w:r>
    </w:p>
    <w:p w:rsidR="00340616" w:rsidRPr="003875F7" w:rsidRDefault="00340616" w:rsidP="003875F7">
      <w:pPr>
        <w:pStyle w:val="Bullet2"/>
      </w:pPr>
      <w:r w:rsidRPr="003875F7">
        <w:t>why we collect your personal information</w:t>
      </w:r>
      <w:r w:rsidR="008B2A0B">
        <w:t>; and</w:t>
      </w:r>
    </w:p>
    <w:p w:rsidR="00340616" w:rsidRPr="003875F7" w:rsidRDefault="00340616" w:rsidP="003875F7">
      <w:pPr>
        <w:pStyle w:val="Bullet2"/>
      </w:pPr>
      <w:r w:rsidRPr="003875F7">
        <w:t>who we give your personal information to</w:t>
      </w:r>
      <w:r w:rsidR="0001406E" w:rsidRPr="003875F7">
        <w:t>.</w:t>
      </w:r>
    </w:p>
    <w:p w:rsidR="0087440B" w:rsidRPr="003875F7" w:rsidRDefault="0087440B" w:rsidP="002A1EF8">
      <w:pPr>
        <w:spacing w:before="0" w:after="0" w:line="240" w:lineRule="auto"/>
        <w:rPr>
          <w:rFonts w:cstheme="minorHAnsi"/>
        </w:rPr>
      </w:pPr>
    </w:p>
    <w:p w:rsidR="00340616" w:rsidRPr="003875F7" w:rsidRDefault="00340616" w:rsidP="002A1EF8">
      <w:pPr>
        <w:spacing w:before="0" w:after="0" w:line="240" w:lineRule="auto"/>
        <w:rPr>
          <w:rFonts w:cstheme="minorHAnsi"/>
        </w:rPr>
      </w:pPr>
      <w:r w:rsidRPr="003875F7">
        <w:rPr>
          <w:rFonts w:cstheme="minorHAnsi"/>
        </w:rPr>
        <w:t xml:space="preserve">You are required, as part of your application, to declare your ability to comply with the </w:t>
      </w:r>
      <w:hyperlink r:id="rId30" w:history="1">
        <w:r w:rsidRPr="003875F7">
          <w:rPr>
            <w:rFonts w:cstheme="minorHAnsi"/>
            <w:i/>
          </w:rPr>
          <w:t>Privacy Act 1988</w:t>
        </w:r>
      </w:hyperlink>
      <w:r w:rsidRPr="003875F7">
        <w:rPr>
          <w:rFonts w:cstheme="minorHAnsi"/>
          <w:i/>
        </w:rPr>
        <w:t>,</w:t>
      </w:r>
      <w:r w:rsidRPr="003875F7">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87440B" w:rsidRPr="003875F7" w:rsidRDefault="0087440B" w:rsidP="002A1EF8">
      <w:pPr>
        <w:spacing w:before="0" w:after="0" w:line="240" w:lineRule="auto"/>
        <w:rPr>
          <w:rFonts w:cstheme="minorHAnsi"/>
        </w:rPr>
      </w:pPr>
    </w:p>
    <w:p w:rsidR="00340616" w:rsidRPr="003875F7" w:rsidRDefault="00340616" w:rsidP="002A1EF8">
      <w:pPr>
        <w:spacing w:before="0" w:after="0" w:line="240" w:lineRule="auto"/>
        <w:rPr>
          <w:rFonts w:cstheme="minorHAnsi"/>
        </w:rPr>
      </w:pPr>
      <w:r w:rsidRPr="003875F7">
        <w:rPr>
          <w:rFonts w:cstheme="minorHAnsi"/>
        </w:rPr>
        <w:t xml:space="preserve">Your personal information can only be disclosed to someone else if you are given reasonable notice of the disclosure; where disclosure is authorised or required by law or is reasonably necessary for the enforcement of the criminal </w:t>
      </w:r>
      <w:r w:rsidR="00106A77" w:rsidRPr="003875F7">
        <w:rPr>
          <w:rFonts w:cstheme="minorHAnsi"/>
        </w:rPr>
        <w:t>law</w:t>
      </w:r>
      <w:r w:rsidR="00106A77">
        <w:rPr>
          <w:rFonts w:cstheme="minorHAnsi"/>
        </w:rPr>
        <w:t>;</w:t>
      </w:r>
      <w:r w:rsidR="00106A77" w:rsidRPr="003875F7">
        <w:rPr>
          <w:rFonts w:cstheme="minorHAnsi"/>
        </w:rPr>
        <w:t xml:space="preserve"> if</w:t>
      </w:r>
      <w:r w:rsidRPr="003875F7">
        <w:rPr>
          <w:rFonts w:cstheme="minorHAnsi"/>
        </w:rPr>
        <w:t xml:space="preserve"> it will prevent or lessen a serious and imminent threat to a person’s life or health; or if you have consented to the disclosure. </w:t>
      </w:r>
    </w:p>
    <w:p w:rsidR="0087440B" w:rsidRPr="003875F7" w:rsidRDefault="0087440B" w:rsidP="002A1EF8">
      <w:pPr>
        <w:spacing w:before="0" w:after="0" w:line="240" w:lineRule="auto"/>
        <w:rPr>
          <w:rFonts w:cstheme="minorHAnsi"/>
        </w:rPr>
      </w:pPr>
    </w:p>
    <w:p w:rsidR="00340616" w:rsidRPr="003875F7" w:rsidRDefault="00340616" w:rsidP="002A1EF8">
      <w:pPr>
        <w:spacing w:before="0" w:after="0" w:line="240" w:lineRule="auto"/>
        <w:rPr>
          <w:rFonts w:cstheme="minorHAnsi"/>
        </w:rPr>
      </w:pPr>
      <w:r w:rsidRPr="003875F7">
        <w:rPr>
          <w:rFonts w:cstheme="minorHAnsi"/>
        </w:rPr>
        <w:lastRenderedPageBreak/>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87440B" w:rsidRPr="003875F7" w:rsidRDefault="0087440B" w:rsidP="002A1EF8">
      <w:pPr>
        <w:spacing w:before="0" w:after="0" w:line="240" w:lineRule="auto"/>
        <w:rPr>
          <w:rFonts w:cstheme="minorHAnsi"/>
          <w:lang w:eastAsia="en-AU"/>
        </w:rPr>
      </w:pPr>
    </w:p>
    <w:p w:rsidR="00340616" w:rsidRPr="003875F7" w:rsidRDefault="00340616" w:rsidP="002A1EF8">
      <w:pPr>
        <w:spacing w:before="0" w:after="0" w:line="240" w:lineRule="auto"/>
        <w:rPr>
          <w:rFonts w:cstheme="minorHAnsi"/>
          <w:lang w:eastAsia="en-AU"/>
        </w:rPr>
      </w:pPr>
      <w:r w:rsidRPr="003875F7">
        <w:rPr>
          <w:rFonts w:cstheme="minorHAnsi"/>
          <w:lang w:eastAsia="en-AU"/>
        </w:rPr>
        <w:t>We may reveal confidential information to:</w:t>
      </w:r>
    </w:p>
    <w:p w:rsidR="00340616" w:rsidRPr="003875F7" w:rsidRDefault="00340616" w:rsidP="003875F7">
      <w:pPr>
        <w:pStyle w:val="Bullet2"/>
      </w:pPr>
      <w:r w:rsidRPr="003875F7">
        <w:t>Commonwealth employees and contractors to help us manage the program effectively</w:t>
      </w:r>
      <w:r w:rsidR="0001406E" w:rsidRPr="003875F7">
        <w:t>;</w:t>
      </w:r>
    </w:p>
    <w:p w:rsidR="00340616" w:rsidRPr="003875F7" w:rsidRDefault="00340616" w:rsidP="003875F7">
      <w:pPr>
        <w:pStyle w:val="Bullet2"/>
      </w:pPr>
      <w:r w:rsidRPr="003875F7">
        <w:t>employees and contractors of our department so we can research, assess, monitor and analyse our programs and activities</w:t>
      </w:r>
      <w:r w:rsidR="0001406E" w:rsidRPr="003875F7">
        <w:t>;</w:t>
      </w:r>
    </w:p>
    <w:p w:rsidR="00340616" w:rsidRPr="003875F7" w:rsidRDefault="00340616" w:rsidP="003875F7">
      <w:pPr>
        <w:pStyle w:val="Bullet2"/>
      </w:pPr>
      <w:r w:rsidRPr="003875F7">
        <w:t>employees and contractors of other Commonwealth agencies for any purposes, including government administration, research or service delivery</w:t>
      </w:r>
      <w:r w:rsidR="0001406E" w:rsidRPr="003875F7">
        <w:t>;</w:t>
      </w:r>
    </w:p>
    <w:p w:rsidR="00340616" w:rsidRPr="003875F7" w:rsidRDefault="00340616" w:rsidP="003875F7">
      <w:pPr>
        <w:pStyle w:val="Bullet2"/>
      </w:pPr>
      <w:r w:rsidRPr="003875F7">
        <w:t>other Commonwealth, State, Territory or local government agencies in program reports and consultations</w:t>
      </w:r>
      <w:r w:rsidR="0001406E" w:rsidRPr="003875F7">
        <w:t>;</w:t>
      </w:r>
    </w:p>
    <w:p w:rsidR="00340616" w:rsidRPr="003875F7" w:rsidRDefault="00340616" w:rsidP="003875F7">
      <w:pPr>
        <w:pStyle w:val="Bullet2"/>
      </w:pPr>
      <w:r w:rsidRPr="003875F7">
        <w:t>the Auditor-General, Ombudsman or Privacy Commissioner</w:t>
      </w:r>
      <w:r w:rsidR="0001406E" w:rsidRPr="003875F7">
        <w:t>;</w:t>
      </w:r>
    </w:p>
    <w:p w:rsidR="00340616" w:rsidRPr="003875F7" w:rsidRDefault="00340616" w:rsidP="003875F7">
      <w:pPr>
        <w:pStyle w:val="Bullet2"/>
      </w:pPr>
      <w:r w:rsidRPr="003875F7">
        <w:t>the responsible Minister or Parliamentary Secretary</w:t>
      </w:r>
      <w:r w:rsidR="0001406E" w:rsidRPr="003875F7">
        <w:t>; and</w:t>
      </w:r>
    </w:p>
    <w:p w:rsidR="00340616" w:rsidRPr="003875F7" w:rsidRDefault="00340616" w:rsidP="003875F7">
      <w:pPr>
        <w:pStyle w:val="Bullet2"/>
      </w:pPr>
      <w:r w:rsidRPr="003875F7">
        <w:t>a House or a Committee of the Australian Parliament.</w:t>
      </w:r>
    </w:p>
    <w:p w:rsidR="0087440B" w:rsidRPr="00337183" w:rsidRDefault="0087440B" w:rsidP="002A1EF8">
      <w:pPr>
        <w:spacing w:before="0" w:after="0" w:line="240" w:lineRule="auto"/>
        <w:rPr>
          <w:rFonts w:ascii="Calibri" w:hAnsi="Calibri" w:cs="Calibri"/>
        </w:rPr>
      </w:pPr>
    </w:p>
    <w:p w:rsidR="00340616" w:rsidRPr="003875F7" w:rsidRDefault="00340616" w:rsidP="002A1EF8">
      <w:pPr>
        <w:spacing w:before="0" w:after="0" w:line="240" w:lineRule="auto"/>
        <w:rPr>
          <w:rFonts w:cstheme="minorHAnsi"/>
        </w:rPr>
      </w:pPr>
      <w:r w:rsidRPr="003875F7">
        <w:rPr>
          <w:rFonts w:cstheme="minorHAnsi"/>
        </w:rPr>
        <w:t>We may share the information you give us with other Commonwealth agencies for any purposes including government administration, research or service delivery and according to Australian laws, including the:</w:t>
      </w:r>
    </w:p>
    <w:p w:rsidR="00340616" w:rsidRPr="003875F7" w:rsidRDefault="00340616" w:rsidP="003875F7">
      <w:pPr>
        <w:pStyle w:val="Bullet2"/>
        <w:rPr>
          <w:rFonts w:cstheme="minorHAnsi"/>
          <w:i/>
        </w:rPr>
      </w:pPr>
      <w:r w:rsidRPr="003875F7">
        <w:rPr>
          <w:rFonts w:cstheme="minorHAnsi"/>
          <w:i/>
        </w:rPr>
        <w:t>Public Service Act 1999</w:t>
      </w:r>
      <w:r w:rsidR="0001406E" w:rsidRPr="003875F7">
        <w:rPr>
          <w:rFonts w:cstheme="minorHAnsi"/>
          <w:i/>
        </w:rPr>
        <w:t>;</w:t>
      </w:r>
    </w:p>
    <w:p w:rsidR="00340616" w:rsidRPr="003875F7" w:rsidRDefault="00340616" w:rsidP="003875F7">
      <w:pPr>
        <w:pStyle w:val="Bullet2"/>
        <w:rPr>
          <w:rFonts w:cstheme="minorHAnsi"/>
          <w:i/>
        </w:rPr>
      </w:pPr>
      <w:r w:rsidRPr="003875F7">
        <w:rPr>
          <w:rFonts w:cstheme="minorHAnsi"/>
          <w:i/>
        </w:rPr>
        <w:t>Public Service Regulations 1999</w:t>
      </w:r>
      <w:r w:rsidR="0001406E" w:rsidRPr="003875F7">
        <w:rPr>
          <w:rFonts w:cstheme="minorHAnsi"/>
          <w:i/>
        </w:rPr>
        <w:t>;</w:t>
      </w:r>
    </w:p>
    <w:p w:rsidR="00340616" w:rsidRPr="003875F7" w:rsidRDefault="00340616" w:rsidP="003875F7">
      <w:pPr>
        <w:pStyle w:val="Bullet2"/>
        <w:rPr>
          <w:rFonts w:cstheme="minorHAnsi"/>
          <w:i/>
        </w:rPr>
      </w:pPr>
      <w:r w:rsidRPr="003875F7">
        <w:rPr>
          <w:rFonts w:cstheme="minorHAnsi"/>
          <w:i/>
        </w:rPr>
        <w:t>Public Governance, Performance and Accountability Act</w:t>
      </w:r>
      <w:r w:rsidR="008B2A0B">
        <w:rPr>
          <w:rFonts w:cstheme="minorHAnsi"/>
          <w:i/>
        </w:rPr>
        <w:t xml:space="preserve"> 2013</w:t>
      </w:r>
      <w:r w:rsidR="0001406E" w:rsidRPr="003875F7">
        <w:rPr>
          <w:rFonts w:cstheme="minorHAnsi"/>
          <w:i/>
        </w:rPr>
        <w:t>;</w:t>
      </w:r>
    </w:p>
    <w:p w:rsidR="00340616" w:rsidRPr="003875F7" w:rsidRDefault="0001406E" w:rsidP="003875F7">
      <w:pPr>
        <w:pStyle w:val="Bullet2"/>
        <w:rPr>
          <w:rFonts w:cstheme="minorHAnsi"/>
          <w:i/>
        </w:rPr>
      </w:pPr>
      <w:r w:rsidRPr="003875F7">
        <w:rPr>
          <w:rFonts w:cstheme="minorHAnsi"/>
          <w:i/>
        </w:rPr>
        <w:t>Privacy Act 1988;</w:t>
      </w:r>
    </w:p>
    <w:p w:rsidR="00340616" w:rsidRPr="003875F7" w:rsidRDefault="00340616" w:rsidP="003875F7">
      <w:pPr>
        <w:pStyle w:val="Bullet2"/>
        <w:rPr>
          <w:rFonts w:cstheme="minorHAnsi"/>
          <w:i/>
        </w:rPr>
      </w:pPr>
      <w:r w:rsidRPr="003875F7">
        <w:rPr>
          <w:rFonts w:cstheme="minorHAnsi"/>
          <w:i/>
        </w:rPr>
        <w:t>Crimes Act 1914</w:t>
      </w:r>
      <w:r w:rsidR="0001406E" w:rsidRPr="003875F7">
        <w:rPr>
          <w:rFonts w:cstheme="minorHAnsi"/>
          <w:i/>
        </w:rPr>
        <w:t>;</w:t>
      </w:r>
    </w:p>
    <w:p w:rsidR="00340616" w:rsidRPr="003875F7" w:rsidRDefault="00340616" w:rsidP="003875F7">
      <w:pPr>
        <w:pStyle w:val="Bullet2"/>
        <w:rPr>
          <w:rFonts w:cstheme="minorHAnsi"/>
          <w:i/>
        </w:rPr>
      </w:pPr>
      <w:r w:rsidRPr="003875F7">
        <w:rPr>
          <w:rFonts w:cstheme="minorHAnsi"/>
          <w:i/>
        </w:rPr>
        <w:t>Criminal Code Act 1995</w:t>
      </w:r>
      <w:r w:rsidR="0001406E" w:rsidRPr="003875F7">
        <w:rPr>
          <w:rFonts w:cstheme="minorHAnsi"/>
          <w:i/>
        </w:rPr>
        <w:t>.</w:t>
      </w:r>
    </w:p>
    <w:p w:rsidR="0087440B" w:rsidRPr="00C8129B" w:rsidRDefault="0087440B" w:rsidP="0087440B">
      <w:pPr>
        <w:pStyle w:val="Bullet1"/>
        <w:numPr>
          <w:ilvl w:val="0"/>
          <w:numId w:val="0"/>
        </w:numPr>
        <w:spacing w:before="0" w:after="0" w:line="240" w:lineRule="auto"/>
        <w:ind w:left="284"/>
        <w:rPr>
          <w:i/>
        </w:rPr>
      </w:pPr>
    </w:p>
    <w:p w:rsidR="00340616" w:rsidRPr="00830E4C" w:rsidRDefault="00340616" w:rsidP="00830E4C">
      <w:pPr>
        <w:pStyle w:val="Heading2Numbered"/>
        <w:spacing w:before="0" w:after="0" w:line="240" w:lineRule="auto"/>
        <w:ind w:left="567"/>
        <w:rPr>
          <w:color w:val="auto"/>
          <w:sz w:val="32"/>
          <w:szCs w:val="32"/>
        </w:rPr>
      </w:pPr>
      <w:bookmarkStart w:id="136" w:name="_Toc421777635"/>
      <w:bookmarkStart w:id="137" w:name="_Toc467773994"/>
      <w:bookmarkStart w:id="138" w:name="_Toc520896193"/>
      <w:r w:rsidRPr="00830E4C">
        <w:rPr>
          <w:color w:val="auto"/>
          <w:sz w:val="32"/>
          <w:szCs w:val="32"/>
        </w:rPr>
        <w:t>Freedom of information</w:t>
      </w:r>
      <w:bookmarkEnd w:id="136"/>
      <w:bookmarkEnd w:id="137"/>
      <w:bookmarkEnd w:id="138"/>
    </w:p>
    <w:p w:rsidR="0087440B" w:rsidRDefault="0087440B" w:rsidP="002A1EF8">
      <w:pPr>
        <w:spacing w:before="0" w:after="0" w:line="240" w:lineRule="auto"/>
      </w:pPr>
    </w:p>
    <w:p w:rsidR="00340616" w:rsidRPr="003875F7" w:rsidRDefault="00340616" w:rsidP="002A1EF8">
      <w:pPr>
        <w:spacing w:before="0" w:after="0" w:line="240" w:lineRule="auto"/>
        <w:rPr>
          <w:rFonts w:cstheme="minorHAnsi"/>
        </w:rPr>
      </w:pPr>
      <w:r w:rsidRPr="003875F7">
        <w:rPr>
          <w:rFonts w:cstheme="minorHAnsi"/>
        </w:rPr>
        <w:t xml:space="preserve">All documents in the possession of the Australian Government, including those about the Program, are subject to the </w:t>
      </w:r>
      <w:r w:rsidRPr="003875F7">
        <w:rPr>
          <w:rFonts w:cstheme="minorHAnsi"/>
          <w:i/>
        </w:rPr>
        <w:t>Freedom of Information Act 1982</w:t>
      </w:r>
      <w:r w:rsidRPr="003875F7">
        <w:rPr>
          <w:rFonts w:cstheme="minorHAnsi"/>
        </w:rPr>
        <w:t xml:space="preserve"> </w:t>
      </w:r>
      <w:r w:rsidRPr="003875F7">
        <w:rPr>
          <w:rFonts w:cstheme="minorHAnsi"/>
          <w:i/>
        </w:rPr>
        <w:t>(FOI Act).</w:t>
      </w:r>
    </w:p>
    <w:p w:rsidR="0087440B" w:rsidRPr="003875F7" w:rsidRDefault="0087440B" w:rsidP="002A1EF8">
      <w:pPr>
        <w:spacing w:before="0" w:after="0" w:line="240" w:lineRule="auto"/>
        <w:rPr>
          <w:rFonts w:cstheme="minorHAnsi"/>
        </w:rPr>
      </w:pPr>
    </w:p>
    <w:p w:rsidR="00340616" w:rsidRPr="003875F7" w:rsidRDefault="00340616" w:rsidP="002A1EF8">
      <w:pPr>
        <w:spacing w:before="0" w:after="0" w:line="240" w:lineRule="auto"/>
        <w:rPr>
          <w:rFonts w:cstheme="minorHAnsi"/>
        </w:rPr>
      </w:pPr>
      <w:r w:rsidRPr="003875F7">
        <w:rPr>
          <w:rFonts w:cstheme="minorHAns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87440B" w:rsidRPr="003875F7" w:rsidRDefault="0087440B" w:rsidP="002A1EF8">
      <w:pPr>
        <w:spacing w:before="0" w:after="0" w:line="240" w:lineRule="auto"/>
        <w:rPr>
          <w:rFonts w:cstheme="minorHAnsi"/>
        </w:rPr>
      </w:pPr>
    </w:p>
    <w:p w:rsidR="00340616" w:rsidRPr="003875F7" w:rsidRDefault="0035403F" w:rsidP="002A1EF8">
      <w:pPr>
        <w:spacing w:before="0" w:after="0" w:line="240" w:lineRule="auto"/>
        <w:rPr>
          <w:rFonts w:cstheme="minorHAnsi"/>
        </w:rPr>
      </w:pPr>
      <w:r>
        <w:rPr>
          <w:rFonts w:cstheme="minorHAnsi"/>
        </w:rPr>
        <w:br w:type="column"/>
      </w:r>
      <w:r w:rsidR="00340616" w:rsidRPr="003875F7">
        <w:rPr>
          <w:rFonts w:cstheme="minorHAnsi"/>
        </w:rPr>
        <w:lastRenderedPageBreak/>
        <w:t>All Freedom of Information requests must be referred to the Freedom of Information Coordinator in writing.</w:t>
      </w:r>
    </w:p>
    <w:p w:rsidR="0087440B" w:rsidRPr="003875F7" w:rsidRDefault="0087440B" w:rsidP="002A1EF8">
      <w:pPr>
        <w:tabs>
          <w:tab w:val="left" w:pos="1418"/>
        </w:tabs>
        <w:spacing w:before="0" w:after="0" w:line="240" w:lineRule="auto"/>
        <w:ind w:left="1418" w:hanging="1418"/>
        <w:contextualSpacing/>
        <w:rPr>
          <w:rFonts w:cstheme="minorHAnsi"/>
        </w:rPr>
      </w:pPr>
    </w:p>
    <w:p w:rsidR="00340616" w:rsidRPr="003875F7" w:rsidRDefault="00340616" w:rsidP="002A1EF8">
      <w:pPr>
        <w:tabs>
          <w:tab w:val="left" w:pos="1418"/>
        </w:tabs>
        <w:spacing w:before="0" w:after="0" w:line="240" w:lineRule="auto"/>
        <w:ind w:left="1418" w:hanging="1418"/>
        <w:contextualSpacing/>
        <w:rPr>
          <w:rFonts w:cstheme="minorHAnsi"/>
        </w:rPr>
      </w:pPr>
      <w:r w:rsidRPr="003875F7">
        <w:rPr>
          <w:rFonts w:cstheme="minorHAnsi"/>
        </w:rPr>
        <w:t>By mail:</w:t>
      </w:r>
      <w:r w:rsidRPr="003875F7">
        <w:rPr>
          <w:rFonts w:cstheme="minorHAnsi"/>
        </w:rPr>
        <w:tab/>
        <w:t>Freedom of Information Coordinator</w:t>
      </w:r>
    </w:p>
    <w:p w:rsidR="00340616" w:rsidRPr="003875F7" w:rsidRDefault="00533BCE" w:rsidP="002A1EF8">
      <w:pPr>
        <w:tabs>
          <w:tab w:val="left" w:pos="1418"/>
        </w:tabs>
        <w:spacing w:before="0" w:after="0" w:line="240" w:lineRule="auto"/>
        <w:ind w:left="2836" w:hanging="1418"/>
        <w:rPr>
          <w:rFonts w:cstheme="minorHAnsi"/>
        </w:rPr>
      </w:pPr>
      <w:r w:rsidRPr="003875F7">
        <w:rPr>
          <w:rFonts w:cstheme="minorHAnsi"/>
        </w:rPr>
        <w:t>The Department of Social Services</w:t>
      </w:r>
    </w:p>
    <w:p w:rsidR="00001285" w:rsidRPr="00001285" w:rsidRDefault="00001285" w:rsidP="00001285">
      <w:pPr>
        <w:tabs>
          <w:tab w:val="left" w:pos="1418"/>
        </w:tabs>
        <w:spacing w:before="0" w:after="0" w:line="240" w:lineRule="auto"/>
        <w:ind w:left="2836" w:hanging="1418"/>
      </w:pPr>
      <w:r w:rsidRPr="00001285">
        <w:t>Government and Executive Services Branch</w:t>
      </w:r>
    </w:p>
    <w:p w:rsidR="00001285" w:rsidRPr="00001285" w:rsidRDefault="00001285" w:rsidP="00001285">
      <w:pPr>
        <w:tabs>
          <w:tab w:val="left" w:pos="1418"/>
        </w:tabs>
        <w:spacing w:before="0" w:after="0" w:line="240" w:lineRule="auto"/>
        <w:ind w:left="2836" w:hanging="1418"/>
      </w:pPr>
      <w:r w:rsidRPr="00001285">
        <w:t>GPO Box 9820</w:t>
      </w:r>
    </w:p>
    <w:p w:rsidR="00001285" w:rsidRPr="00001285" w:rsidRDefault="00001285" w:rsidP="00001285">
      <w:pPr>
        <w:tabs>
          <w:tab w:val="left" w:pos="1418"/>
        </w:tabs>
        <w:spacing w:before="0" w:after="0" w:line="240" w:lineRule="auto"/>
        <w:ind w:left="2836" w:hanging="1418"/>
      </w:pPr>
      <w:r w:rsidRPr="00001285">
        <w:t>Canberra  ACT  2601</w:t>
      </w:r>
    </w:p>
    <w:p w:rsidR="0087440B" w:rsidRPr="003875F7" w:rsidRDefault="0087440B" w:rsidP="002A1EF8">
      <w:pPr>
        <w:spacing w:before="0" w:after="0" w:line="240" w:lineRule="auto"/>
        <w:rPr>
          <w:rFonts w:cstheme="minorHAnsi"/>
        </w:rPr>
      </w:pPr>
    </w:p>
    <w:p w:rsidR="00340616" w:rsidRPr="0073156C" w:rsidRDefault="00340616" w:rsidP="0073156C">
      <w:pPr>
        <w:spacing w:before="0" w:after="0" w:line="240" w:lineRule="auto"/>
        <w:rPr>
          <w:rFonts w:cstheme="minorHAnsi"/>
        </w:rPr>
      </w:pPr>
      <w:r w:rsidRPr="003875F7">
        <w:rPr>
          <w:rFonts w:cstheme="minorHAnsi"/>
        </w:rPr>
        <w:t>By email:</w:t>
      </w:r>
      <w:r w:rsidRPr="003875F7">
        <w:rPr>
          <w:rFonts w:cstheme="minorHAnsi"/>
        </w:rPr>
        <w:tab/>
      </w:r>
      <w:hyperlink r:id="rId31" w:history="1">
        <w:r w:rsidR="00533BCE" w:rsidRPr="003875F7">
          <w:rPr>
            <w:rStyle w:val="Hyperlink"/>
            <w:rFonts w:cstheme="minorHAnsi"/>
            <w:b/>
          </w:rPr>
          <w:t>foi@dss.gov.au</w:t>
        </w:r>
      </w:hyperlink>
      <w:r w:rsidR="00533BCE" w:rsidRPr="003875F7">
        <w:rPr>
          <w:rFonts w:cstheme="minorHAnsi"/>
          <w:b/>
        </w:rPr>
        <w:t xml:space="preserve"> </w:t>
      </w:r>
      <w:r w:rsidR="00DD33F4" w:rsidRPr="003875F7">
        <w:rPr>
          <w:rFonts w:cstheme="minorHAnsi"/>
          <w:highlight w:val="lightGray"/>
        </w:rPr>
        <w:br w:type="page"/>
      </w:r>
    </w:p>
    <w:p w:rsidR="00340616" w:rsidRPr="00C8129B" w:rsidRDefault="00340616" w:rsidP="002A1EF8">
      <w:pPr>
        <w:pStyle w:val="Heading1Numbered"/>
        <w:spacing w:before="0" w:after="0" w:line="240" w:lineRule="auto"/>
        <w:rPr>
          <w:color w:val="auto"/>
        </w:rPr>
      </w:pPr>
      <w:bookmarkStart w:id="139" w:name="_Toc467773996"/>
      <w:bookmarkStart w:id="140" w:name="_Toc520896194"/>
      <w:r w:rsidRPr="00C8129B">
        <w:rPr>
          <w:color w:val="auto"/>
        </w:rPr>
        <w:lastRenderedPageBreak/>
        <w:t>Glossary</w:t>
      </w:r>
      <w:bookmarkEnd w:id="139"/>
      <w:bookmarkEnd w:id="140"/>
    </w:p>
    <w:p w:rsidR="00A275FD" w:rsidRPr="00C8129B" w:rsidRDefault="00A275FD" w:rsidP="002A1EF8">
      <w:pPr>
        <w:spacing w:before="0" w:after="0" w:line="240" w:lineRule="auto"/>
      </w:pPr>
    </w:p>
    <w:tbl>
      <w:tblPr>
        <w:tblStyle w:val="TableGrid"/>
        <w:tblW w:w="0" w:type="auto"/>
        <w:tblInd w:w="108" w:type="dxa"/>
        <w:tblLook w:val="04A0" w:firstRow="1" w:lastRow="0" w:firstColumn="1" w:lastColumn="0" w:noHBand="0" w:noVBand="1"/>
        <w:tblCaption w:val="Glossary"/>
        <w:tblDescription w:val="Terms and Definitions"/>
      </w:tblPr>
      <w:tblGrid>
        <w:gridCol w:w="2513"/>
        <w:gridCol w:w="6395"/>
      </w:tblGrid>
      <w:tr w:rsidR="00C8129B" w:rsidRPr="003875F7" w:rsidTr="00A275FD">
        <w:trPr>
          <w:tblHeader/>
        </w:trPr>
        <w:tc>
          <w:tcPr>
            <w:tcW w:w="2513" w:type="dxa"/>
          </w:tcPr>
          <w:p w:rsidR="00306F1F" w:rsidRPr="003875F7" w:rsidRDefault="00A275FD" w:rsidP="0087440B">
            <w:pPr>
              <w:tabs>
                <w:tab w:val="left" w:pos="2835"/>
              </w:tabs>
              <w:spacing w:beforeLines="60" w:before="144" w:afterLines="60" w:after="144" w:line="240" w:lineRule="auto"/>
              <w:rPr>
                <w:rFonts w:cstheme="minorHAnsi"/>
              </w:rPr>
            </w:pPr>
            <w:r w:rsidRPr="003875F7">
              <w:rPr>
                <w:rFonts w:cstheme="minorHAnsi"/>
                <w:b/>
              </w:rPr>
              <w:t>Term</w:t>
            </w:r>
          </w:p>
        </w:tc>
        <w:tc>
          <w:tcPr>
            <w:tcW w:w="6395" w:type="dxa"/>
          </w:tcPr>
          <w:p w:rsidR="00306F1F" w:rsidRPr="003875F7" w:rsidRDefault="00A275FD" w:rsidP="0087440B">
            <w:pPr>
              <w:tabs>
                <w:tab w:val="left" w:pos="2835"/>
              </w:tabs>
              <w:spacing w:beforeLines="60" w:before="144" w:afterLines="60" w:after="144" w:line="240" w:lineRule="auto"/>
              <w:rPr>
                <w:rFonts w:cstheme="minorHAnsi"/>
                <w:lang w:eastAsia="en-AU"/>
              </w:rPr>
            </w:pPr>
            <w:r w:rsidRPr="003875F7">
              <w:rPr>
                <w:rFonts w:cstheme="minorHAnsi"/>
                <w:b/>
              </w:rPr>
              <w:t>Definition</w:t>
            </w:r>
          </w:p>
        </w:tc>
      </w:tr>
      <w:tr w:rsidR="00C8129B" w:rsidRPr="003875F7" w:rsidTr="00A275FD">
        <w:tc>
          <w:tcPr>
            <w:tcW w:w="2513" w:type="dxa"/>
          </w:tcPr>
          <w:p w:rsidR="00A275FD" w:rsidRPr="003875F7" w:rsidRDefault="00A275FD" w:rsidP="0087440B">
            <w:pPr>
              <w:tabs>
                <w:tab w:val="left" w:pos="2835"/>
              </w:tabs>
              <w:spacing w:beforeLines="60" w:before="144" w:afterLines="60" w:after="144" w:line="240" w:lineRule="auto"/>
              <w:rPr>
                <w:rFonts w:cstheme="minorHAnsi"/>
              </w:rPr>
            </w:pPr>
            <w:r w:rsidRPr="003875F7">
              <w:rPr>
                <w:rFonts w:cstheme="minorHAnsi"/>
              </w:rPr>
              <w:t>assessment criteria</w:t>
            </w:r>
          </w:p>
        </w:tc>
        <w:tc>
          <w:tcPr>
            <w:tcW w:w="6395" w:type="dxa"/>
          </w:tcPr>
          <w:p w:rsidR="00A275FD" w:rsidRPr="003875F7" w:rsidRDefault="00A275FD" w:rsidP="001200D4">
            <w:pPr>
              <w:tabs>
                <w:tab w:val="left" w:pos="2835"/>
              </w:tabs>
              <w:spacing w:beforeLines="60" w:before="144" w:afterLines="60" w:after="144" w:line="240" w:lineRule="auto"/>
              <w:rPr>
                <w:rFonts w:cstheme="minorHAnsi"/>
              </w:rPr>
            </w:pPr>
            <w:r w:rsidRPr="003875F7">
              <w:rPr>
                <w:rFonts w:cstheme="minorHAnsi"/>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C8129B" w:rsidRPr="003875F7" w:rsidTr="00A275FD">
        <w:tc>
          <w:tcPr>
            <w:tcW w:w="2513" w:type="dxa"/>
          </w:tcPr>
          <w:p w:rsidR="00340616" w:rsidRPr="003875F7" w:rsidRDefault="005E0682" w:rsidP="0087440B">
            <w:pPr>
              <w:tabs>
                <w:tab w:val="left" w:pos="2835"/>
              </w:tabs>
              <w:spacing w:beforeLines="60" w:before="144" w:afterLines="60" w:after="144" w:line="240" w:lineRule="auto"/>
              <w:rPr>
                <w:rFonts w:cstheme="minorHAnsi"/>
              </w:rPr>
            </w:pPr>
            <w:r w:rsidRPr="003875F7">
              <w:rPr>
                <w:rFonts w:cstheme="minorHAnsi"/>
              </w:rPr>
              <w:t>c</w:t>
            </w:r>
            <w:r w:rsidR="00340616" w:rsidRPr="003875F7">
              <w:rPr>
                <w:rFonts w:cstheme="minorHAnsi"/>
              </w:rPr>
              <w:t>ommencement date</w:t>
            </w:r>
          </w:p>
        </w:tc>
        <w:tc>
          <w:tcPr>
            <w:tcW w:w="6395" w:type="dxa"/>
          </w:tcPr>
          <w:p w:rsidR="00340616" w:rsidRPr="003875F7" w:rsidRDefault="00340616" w:rsidP="0087440B">
            <w:pPr>
              <w:tabs>
                <w:tab w:val="left" w:pos="2835"/>
              </w:tabs>
              <w:spacing w:beforeLines="60" w:before="144" w:afterLines="60" w:after="144" w:line="240" w:lineRule="auto"/>
              <w:rPr>
                <w:rFonts w:cstheme="minorHAnsi"/>
              </w:rPr>
            </w:pPr>
            <w:r w:rsidRPr="003875F7">
              <w:rPr>
                <w:rFonts w:cstheme="minorHAnsi"/>
              </w:rPr>
              <w:t xml:space="preserve">The expected start date for the grant activity. </w:t>
            </w:r>
          </w:p>
        </w:tc>
      </w:tr>
      <w:tr w:rsidR="00C8129B" w:rsidRPr="003875F7" w:rsidTr="00A275FD">
        <w:tc>
          <w:tcPr>
            <w:tcW w:w="2513" w:type="dxa"/>
          </w:tcPr>
          <w:p w:rsidR="00340616" w:rsidRPr="003875F7" w:rsidRDefault="005E0682" w:rsidP="0087440B">
            <w:pPr>
              <w:tabs>
                <w:tab w:val="left" w:pos="2835"/>
              </w:tabs>
              <w:spacing w:beforeLines="60" w:before="144" w:afterLines="60" w:after="144" w:line="240" w:lineRule="auto"/>
              <w:rPr>
                <w:rFonts w:cstheme="minorHAnsi"/>
              </w:rPr>
            </w:pPr>
            <w:r w:rsidRPr="003875F7">
              <w:rPr>
                <w:rFonts w:cstheme="minorHAnsi"/>
              </w:rPr>
              <w:t>c</w:t>
            </w:r>
            <w:r w:rsidR="00340616" w:rsidRPr="003875F7">
              <w:rPr>
                <w:rFonts w:cstheme="minorHAnsi"/>
              </w:rPr>
              <w:t>ompletion date</w:t>
            </w:r>
          </w:p>
        </w:tc>
        <w:tc>
          <w:tcPr>
            <w:tcW w:w="6395" w:type="dxa"/>
          </w:tcPr>
          <w:p w:rsidR="00340616" w:rsidRPr="003875F7" w:rsidRDefault="00340616" w:rsidP="0087440B">
            <w:pPr>
              <w:tabs>
                <w:tab w:val="left" w:pos="2835"/>
              </w:tabs>
              <w:spacing w:beforeLines="60" w:before="144" w:afterLines="60" w:after="144" w:line="240" w:lineRule="auto"/>
              <w:rPr>
                <w:rFonts w:cstheme="minorHAnsi"/>
              </w:rPr>
            </w:pPr>
            <w:r w:rsidRPr="003875F7">
              <w:rPr>
                <w:rFonts w:cstheme="minorHAnsi"/>
              </w:rPr>
              <w:t xml:space="preserve">The expected date that the grant activity must be completed and the grant spent by. </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Commonwealth entity</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lang w:eastAsia="en-AU"/>
              </w:rPr>
              <w:t>A Department of State, or a Parliamentary Department, or a listed entity or a body corporate established by a law of the Commonwealth. See subsections 10(1) and (2) of the PGPA Act.</w:t>
            </w:r>
          </w:p>
        </w:tc>
      </w:tr>
      <w:tr w:rsidR="0019059F" w:rsidRPr="003875F7" w:rsidTr="00A275FD">
        <w:tc>
          <w:tcPr>
            <w:tcW w:w="2513" w:type="dxa"/>
          </w:tcPr>
          <w:p w:rsidR="0019059F" w:rsidRPr="003875F7" w:rsidRDefault="0019059F" w:rsidP="0019059F">
            <w:pPr>
              <w:spacing w:beforeLines="60" w:before="144" w:afterLines="60" w:after="144" w:line="240" w:lineRule="auto"/>
              <w:rPr>
                <w:rFonts w:cstheme="minorHAnsi"/>
              </w:rPr>
            </w:pPr>
            <w:r w:rsidRPr="003875F7">
              <w:rPr>
                <w:rFonts w:cstheme="minorHAnsi"/>
              </w:rPr>
              <w:t>date of effect</w:t>
            </w:r>
          </w:p>
        </w:tc>
        <w:tc>
          <w:tcPr>
            <w:tcW w:w="6395" w:type="dxa"/>
          </w:tcPr>
          <w:p w:rsidR="0019059F" w:rsidRPr="003875F7" w:rsidRDefault="0019059F" w:rsidP="0019059F">
            <w:pPr>
              <w:spacing w:beforeLines="60" w:before="144" w:afterLines="60" w:after="144" w:line="240" w:lineRule="auto"/>
              <w:rPr>
                <w:rFonts w:cstheme="minorHAnsi"/>
                <w:lang w:eastAsia="en-AU"/>
              </w:rPr>
            </w:pPr>
            <w:r w:rsidRPr="003875F7">
              <w:rPr>
                <w:rFonts w:cstheme="minorHAnsi"/>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19059F" w:rsidRPr="003875F7" w:rsidTr="00A275FD">
        <w:tc>
          <w:tcPr>
            <w:tcW w:w="2513" w:type="dxa"/>
          </w:tcPr>
          <w:p w:rsidR="0019059F" w:rsidRPr="003875F7" w:rsidRDefault="0019059F" w:rsidP="0019059F">
            <w:pPr>
              <w:spacing w:beforeLines="60" w:before="144" w:afterLines="60" w:after="144" w:line="240" w:lineRule="auto"/>
              <w:rPr>
                <w:rFonts w:cstheme="minorHAnsi"/>
              </w:rPr>
            </w:pPr>
            <w:r w:rsidRPr="003875F7">
              <w:rPr>
                <w:rFonts w:cstheme="minorHAnsi"/>
              </w:rPr>
              <w:t>decision maker</w:t>
            </w:r>
          </w:p>
        </w:tc>
        <w:tc>
          <w:tcPr>
            <w:tcW w:w="6395" w:type="dxa"/>
          </w:tcPr>
          <w:p w:rsidR="0019059F" w:rsidRPr="003875F7" w:rsidRDefault="0019059F" w:rsidP="0019059F">
            <w:pPr>
              <w:spacing w:beforeLines="60" w:before="144" w:afterLines="60" w:after="144" w:line="240" w:lineRule="auto"/>
              <w:rPr>
                <w:rFonts w:cstheme="minorHAnsi"/>
              </w:rPr>
            </w:pPr>
            <w:r w:rsidRPr="003875F7">
              <w:rPr>
                <w:rFonts w:cstheme="minorHAnsi"/>
                <w:lang w:eastAsia="en-AU"/>
              </w:rPr>
              <w:t>The person who makes a decision to award a grant.</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eligibility criteria</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710FAB">
              <w:rPr>
                <w:rFonts w:cs="Arial"/>
                <w:lang w:eastAsia="en-AU"/>
              </w:rPr>
              <w:t>The principles, standards or rules that a grant applicant must meet to qualify for consideration of a grant. Eligibility criteria may apply in addition to assessment criteria.</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lang w:eastAsia="en-AU"/>
              </w:rPr>
              <w:t xml:space="preserve">grant </w:t>
            </w:r>
          </w:p>
        </w:tc>
        <w:tc>
          <w:tcPr>
            <w:tcW w:w="6395" w:type="dxa"/>
          </w:tcPr>
          <w:p w:rsidR="0019059F" w:rsidRDefault="0019059F" w:rsidP="0019059F">
            <w:pPr>
              <w:rPr>
                <w:lang w:eastAsia="en-AU"/>
              </w:rPr>
            </w:pPr>
            <w:r>
              <w:rPr>
                <w:lang w:eastAsia="en-AU"/>
              </w:rPr>
              <w:t>A grant is an arrangement for the provision of financial assistance by the Commonwealth or on behalf of the Commonwealth:</w:t>
            </w:r>
          </w:p>
          <w:p w:rsidR="0019059F" w:rsidRDefault="0019059F" w:rsidP="0019059F">
            <w:pPr>
              <w:numPr>
                <w:ilvl w:val="0"/>
                <w:numId w:val="43"/>
              </w:numPr>
              <w:suppressAutoHyphens w:val="0"/>
              <w:spacing w:before="0" w:after="40" w:line="240" w:lineRule="auto"/>
              <w:ind w:left="459" w:hanging="425"/>
              <w:rPr>
                <w:lang w:eastAsia="en-AU"/>
              </w:rPr>
            </w:pPr>
            <w:r>
              <w:rPr>
                <w:lang w:eastAsia="en-AU"/>
              </w:rPr>
              <w:t>under which relevant money is to be paid to a grantee other than the Commonwealth</w:t>
            </w:r>
          </w:p>
          <w:p w:rsidR="003B58CC" w:rsidRDefault="003B58CC" w:rsidP="003B58CC">
            <w:pPr>
              <w:suppressAutoHyphens w:val="0"/>
              <w:spacing w:before="0" w:after="40" w:line="240" w:lineRule="auto"/>
              <w:ind w:left="34"/>
              <w:rPr>
                <w:lang w:eastAsia="en-AU"/>
              </w:rPr>
            </w:pPr>
          </w:p>
          <w:p w:rsidR="0019059F" w:rsidRPr="0019059F" w:rsidRDefault="0019059F" w:rsidP="0019059F">
            <w:pPr>
              <w:numPr>
                <w:ilvl w:val="0"/>
                <w:numId w:val="43"/>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grant activity</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710FAB">
              <w:t>Is the project /tasks /services that the Grantee is required to undertake with the grant</w:t>
            </w:r>
            <w:r w:rsidR="00AA1CA8">
              <w:t xml:space="preserve"> money. It is described in the grant a</w:t>
            </w:r>
            <w:r w:rsidRPr="00710FAB">
              <w:t>greement.</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grant agreement</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w:t>
            </w:r>
            <w:r w:rsidRPr="00710FAB">
              <w:lastRenderedPageBreak/>
              <w:t>agreements between the Commonwealth and grant recipients to allow grant recipients to engage more easily and efficiently with the Commonwealth.</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lastRenderedPageBreak/>
              <w:t>grant opportunity</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710FAB">
              <w:t>A notice published on GrantConnect advertising the availability of Commonwealth grants.</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grant program</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May be advertised within the ‘Forecast Opportunity’ (FO) section of GrantConnect to provide a consolidated view of associated grant opportunities and provide strategic context for specific grant opportunities</w:t>
            </w:r>
            <w:r>
              <w:rPr>
                <w:rFonts w:cstheme="minorHAnsi"/>
              </w:rPr>
              <w:t xml:space="preserve">. </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grantee</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An individual/organisation that has been awarded a grant.</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PBS Program</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 xml:space="preserve">Described within the entity’s Portfolio Budget Statement (PBS), PBS programs each link to a single outcome and provide transparency for funding decisions. These </w:t>
            </w:r>
            <w:r w:rsidR="008B682C" w:rsidRPr="003875F7">
              <w:rPr>
                <w:rFonts w:cstheme="minorHAnsi"/>
              </w:rPr>
              <w:t>high-level</w:t>
            </w:r>
            <w:r w:rsidRPr="003875F7">
              <w:rPr>
                <w:rFonts w:cstheme="minorHAnsi"/>
              </w:rPr>
              <w:t xml:space="preserve"> PBS programs often comprise a number of lower level, more publicly recognised programs, some of which will be Grant Programs. A PBS Program may have more than one Grant Program associated with it, and each of these may have one or more grant opportunities</w:t>
            </w:r>
            <w:r>
              <w:rPr>
                <w:rFonts w:cstheme="minorHAnsi"/>
              </w:rPr>
              <w:t>.</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selection criteria</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Comprise eligibility criteria and assessment criteria.</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selection process</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 xml:space="preserve">The method used to select potential grantees. This process may involve comparative assessment of applications or the assessment of applications against the eligibility criteria and/or the assessment criteria. </w:t>
            </w:r>
          </w:p>
        </w:tc>
      </w:tr>
      <w:tr w:rsidR="0019059F" w:rsidRPr="003875F7" w:rsidTr="00187ABB">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umbrella organisation</w:t>
            </w:r>
          </w:p>
        </w:tc>
        <w:tc>
          <w:tcPr>
            <w:tcW w:w="6395" w:type="dxa"/>
          </w:tcPr>
          <w:p w:rsidR="0019059F" w:rsidRPr="003875F7" w:rsidRDefault="0019059F" w:rsidP="0019059F">
            <w:pPr>
              <w:tabs>
                <w:tab w:val="left" w:pos="2835"/>
              </w:tabs>
              <w:spacing w:beforeLines="60" w:before="144" w:afterLines="60" w:after="144" w:line="240" w:lineRule="auto"/>
              <w:rPr>
                <w:rFonts w:cstheme="minorHAnsi"/>
                <w:lang w:eastAsia="en-AU"/>
              </w:rPr>
            </w:pPr>
            <w:r w:rsidRPr="003875F7">
              <w:rPr>
                <w:rFonts w:cstheme="minorHAnsi"/>
                <w:lang w:val="en"/>
              </w:rPr>
              <w:t xml:space="preserve">An </w:t>
            </w:r>
            <w:hyperlink r:id="rId32" w:tooltip="organisation" w:history="1">
              <w:r w:rsidRPr="003875F7">
                <w:rPr>
                  <w:rFonts w:cstheme="minorHAnsi"/>
                </w:rPr>
                <w:t>organisation</w:t>
              </w:r>
            </w:hyperlink>
            <w:r w:rsidRPr="003875F7">
              <w:rPr>
                <w:rFonts w:cstheme="minorHAnsi"/>
              </w:rPr>
              <w:t xml:space="preserve"> that </w:t>
            </w:r>
            <w:hyperlink r:id="rId33" w:tooltip="coordinates" w:history="1">
              <w:r w:rsidRPr="003875F7">
                <w:rPr>
                  <w:rFonts w:cstheme="minorHAnsi"/>
                </w:rPr>
                <w:t>coordinates</w:t>
              </w:r>
            </w:hyperlink>
            <w:r w:rsidRPr="003875F7">
              <w:rPr>
                <w:rFonts w:cstheme="minorHAnsi"/>
              </w:rPr>
              <w:t xml:space="preserve"> the activities of a number of </w:t>
            </w:r>
            <w:hyperlink r:id="rId34" w:tooltip="member organisation" w:history="1">
              <w:r w:rsidRPr="003875F7">
                <w:rPr>
                  <w:rFonts w:cstheme="minorHAnsi"/>
                </w:rPr>
                <w:t>member organisations</w:t>
              </w:r>
            </w:hyperlink>
            <w:r w:rsidRPr="003875F7">
              <w:rPr>
                <w:rFonts w:cstheme="minorHAnsi"/>
              </w:rPr>
              <w:t xml:space="preserve"> and hence promotes a common purpose (e.g. Scouts, St John Ambulance, Rotary, Lions, State emergency units etc.).</w:t>
            </w:r>
          </w:p>
        </w:tc>
      </w:tr>
      <w:tr w:rsidR="0019059F" w:rsidRPr="003875F7" w:rsidTr="00A275FD">
        <w:tc>
          <w:tcPr>
            <w:tcW w:w="2513"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rPr>
              <w:t>volunteering</w:t>
            </w:r>
          </w:p>
        </w:tc>
        <w:tc>
          <w:tcPr>
            <w:tcW w:w="6395" w:type="dxa"/>
          </w:tcPr>
          <w:p w:rsidR="0019059F" w:rsidRPr="003875F7" w:rsidRDefault="0019059F" w:rsidP="0019059F">
            <w:pPr>
              <w:tabs>
                <w:tab w:val="left" w:pos="2835"/>
              </w:tabs>
              <w:spacing w:beforeLines="60" w:before="144" w:afterLines="60" w:after="144" w:line="240" w:lineRule="auto"/>
              <w:rPr>
                <w:rFonts w:cstheme="minorHAnsi"/>
              </w:rPr>
            </w:pPr>
            <w:r w:rsidRPr="003875F7">
              <w:rPr>
                <w:rFonts w:cstheme="minorHAnsi"/>
                <w:lang w:eastAsia="en-AU"/>
              </w:rPr>
              <w:t>Volunteering is “</w:t>
            </w:r>
            <w:r w:rsidRPr="003875F7">
              <w:rPr>
                <w:rFonts w:cstheme="minorHAnsi"/>
                <w:i/>
                <w:lang w:eastAsia="en-AU"/>
              </w:rPr>
              <w:t>Time willingly given for the common good and without financial gain.</w:t>
            </w:r>
            <w:r w:rsidRPr="003875F7">
              <w:rPr>
                <w:rFonts w:cstheme="minorHAnsi"/>
                <w:lang w:eastAsia="en-AU"/>
              </w:rPr>
              <w:t>” (Volunteering Australia, July 2015).</w:t>
            </w:r>
          </w:p>
        </w:tc>
      </w:tr>
    </w:tbl>
    <w:p w:rsidR="00340616" w:rsidRPr="00F80C51" w:rsidRDefault="00340616" w:rsidP="002A1EF8">
      <w:pPr>
        <w:tabs>
          <w:tab w:val="left" w:pos="2835"/>
        </w:tabs>
        <w:spacing w:before="0" w:after="0" w:line="240" w:lineRule="auto"/>
        <w:rPr>
          <w:rFonts w:ascii="Calibri" w:hAnsi="Calibri" w:cs="Calibri"/>
        </w:rPr>
      </w:pPr>
    </w:p>
    <w:p w:rsidR="00302808" w:rsidRPr="003875F7" w:rsidRDefault="00942DD8" w:rsidP="002A1EF8">
      <w:pPr>
        <w:pStyle w:val="Bullet"/>
        <w:spacing w:before="0" w:after="0"/>
        <w:jc w:val="right"/>
        <w:rPr>
          <w:rFonts w:asciiTheme="minorHAnsi" w:hAnsiTheme="minorHAnsi" w:cstheme="minorHAnsi"/>
          <w:b/>
        </w:rPr>
      </w:pPr>
      <w:r>
        <w:rPr>
          <w:rFonts w:ascii="Calibri" w:hAnsi="Calibri" w:cs="Calibri"/>
          <w:b/>
        </w:rPr>
        <w:br w:type="column"/>
      </w:r>
      <w:r w:rsidR="00DE54ED" w:rsidRPr="003875F7">
        <w:rPr>
          <w:rFonts w:asciiTheme="minorHAnsi" w:hAnsiTheme="minorHAnsi" w:cstheme="minorHAnsi"/>
          <w:b/>
        </w:rPr>
        <w:lastRenderedPageBreak/>
        <w:t xml:space="preserve">Appendix </w:t>
      </w:r>
      <w:r w:rsidR="00302808" w:rsidRPr="003875F7">
        <w:rPr>
          <w:rFonts w:asciiTheme="minorHAnsi" w:hAnsiTheme="minorHAnsi" w:cstheme="minorHAnsi"/>
          <w:b/>
        </w:rPr>
        <w:t>A</w:t>
      </w:r>
    </w:p>
    <w:p w:rsidR="00830E4C" w:rsidRPr="00F80C51" w:rsidRDefault="00830E4C" w:rsidP="002A1EF8">
      <w:pPr>
        <w:pStyle w:val="Bullet"/>
        <w:spacing w:before="0" w:after="0"/>
        <w:jc w:val="right"/>
        <w:rPr>
          <w:rFonts w:ascii="Calibri" w:hAnsi="Calibri" w:cs="Calibri"/>
          <w:b/>
        </w:rPr>
      </w:pPr>
    </w:p>
    <w:p w:rsidR="00302808" w:rsidRPr="00693C92" w:rsidRDefault="00302808" w:rsidP="00693C92">
      <w:pPr>
        <w:pStyle w:val="Heading1Numbered"/>
        <w:spacing w:before="0" w:after="0" w:line="240" w:lineRule="auto"/>
        <w:rPr>
          <w:color w:val="auto"/>
        </w:rPr>
      </w:pPr>
      <w:bookmarkStart w:id="141" w:name="_Toc520896195"/>
      <w:r w:rsidRPr="00693C92">
        <w:rPr>
          <w:color w:val="auto"/>
        </w:rPr>
        <w:t>Volunteer Grants 201</w:t>
      </w:r>
      <w:r w:rsidR="00830E4C" w:rsidRPr="00693C92">
        <w:rPr>
          <w:color w:val="auto"/>
        </w:rPr>
        <w:t>8</w:t>
      </w:r>
      <w:r w:rsidRPr="00693C92">
        <w:rPr>
          <w:color w:val="auto"/>
        </w:rPr>
        <w:t xml:space="preserve"> – Item Categories</w:t>
      </w:r>
      <w:bookmarkEnd w:id="141"/>
    </w:p>
    <w:p w:rsidR="00B65E88" w:rsidRDefault="00B65E88" w:rsidP="002A1EF8">
      <w:pPr>
        <w:spacing w:before="0" w:after="0" w:line="240" w:lineRule="auto"/>
        <w:rPr>
          <w:rFonts w:cstheme="minorHAnsi"/>
          <w:iCs/>
          <w:spacing w:val="5"/>
        </w:rPr>
      </w:pPr>
    </w:p>
    <w:p w:rsidR="00302808" w:rsidRPr="003875F7" w:rsidRDefault="00302808" w:rsidP="002A1EF8">
      <w:pPr>
        <w:spacing w:before="0" w:after="0" w:line="240" w:lineRule="auto"/>
        <w:rPr>
          <w:rFonts w:cstheme="minorHAnsi"/>
          <w:spacing w:val="5"/>
        </w:rPr>
      </w:pPr>
      <w:r w:rsidRPr="003875F7">
        <w:rPr>
          <w:rFonts w:cstheme="minorHAnsi"/>
          <w:iCs/>
          <w:spacing w:val="5"/>
        </w:rPr>
        <w:t>In Volunteer Grants 201</w:t>
      </w:r>
      <w:r w:rsidR="000D3209" w:rsidRPr="003875F7">
        <w:rPr>
          <w:rFonts w:cstheme="minorHAnsi"/>
          <w:iCs/>
          <w:spacing w:val="5"/>
        </w:rPr>
        <w:t>8</w:t>
      </w:r>
      <w:r w:rsidR="00762A54">
        <w:rPr>
          <w:rFonts w:cstheme="minorHAnsi"/>
          <w:iCs/>
          <w:spacing w:val="5"/>
        </w:rPr>
        <w:t>,</w:t>
      </w:r>
      <w:r w:rsidRPr="003875F7">
        <w:rPr>
          <w:rFonts w:cstheme="minorHAnsi"/>
          <w:iCs/>
          <w:spacing w:val="5"/>
        </w:rPr>
        <w:t xml:space="preserve"> applicants are required to select the Categories that match the items you wish to buy. Each category lists examples of items that are usually bought with Volunteer Grants money. The examples are intended as a guide only to help you select the most appropriate category. If a specific item is not listed, select the category that most closely matches the item to be bought.</w:t>
      </w:r>
    </w:p>
    <w:p w:rsidR="00B65E88" w:rsidRPr="003875F7" w:rsidRDefault="00B65E88" w:rsidP="002A1EF8">
      <w:pPr>
        <w:spacing w:before="0" w:after="0" w:line="240" w:lineRule="auto"/>
        <w:rPr>
          <w:rFonts w:cstheme="minorHAnsi"/>
          <w:iCs/>
          <w:spacing w:val="5"/>
        </w:rPr>
      </w:pPr>
    </w:p>
    <w:p w:rsidR="00302808" w:rsidRPr="003875F7" w:rsidRDefault="00302808" w:rsidP="002A1EF8">
      <w:pPr>
        <w:spacing w:before="0" w:after="0" w:line="240" w:lineRule="auto"/>
        <w:rPr>
          <w:rFonts w:cstheme="minorHAnsi"/>
          <w:iCs/>
          <w:spacing w:val="5"/>
        </w:rPr>
      </w:pPr>
      <w:r w:rsidRPr="003875F7">
        <w:rPr>
          <w:rFonts w:cstheme="minorHAnsi"/>
          <w:iCs/>
          <w:spacing w:val="5"/>
        </w:rPr>
        <w:t xml:space="preserve">Volunteer Grants money can </w:t>
      </w:r>
      <w:r w:rsidRPr="003875F7">
        <w:rPr>
          <w:rFonts w:cstheme="minorHAnsi"/>
          <w:b/>
          <w:iCs/>
          <w:spacing w:val="5"/>
        </w:rPr>
        <w:t>only</w:t>
      </w:r>
      <w:r w:rsidRPr="003875F7">
        <w:rPr>
          <w:rFonts w:cstheme="minorHAnsi"/>
          <w:iCs/>
          <w:spacing w:val="5"/>
        </w:rPr>
        <w:t xml:space="preserve"> be spent on eligible items.</w:t>
      </w:r>
    </w:p>
    <w:p w:rsidR="00410683" w:rsidRPr="003875F7" w:rsidRDefault="00410683" w:rsidP="002A1EF8">
      <w:pPr>
        <w:spacing w:before="0" w:after="0" w:line="240" w:lineRule="auto"/>
        <w:rPr>
          <w:rFonts w:cstheme="minorHAnsi"/>
          <w:spacing w:val="5"/>
        </w:rPr>
      </w:pPr>
    </w:p>
    <w:tbl>
      <w:tblPr>
        <w:tblStyle w:val="TableGrid1"/>
        <w:tblW w:w="10065" w:type="dxa"/>
        <w:tblInd w:w="-318" w:type="dxa"/>
        <w:tblLook w:val="04A0" w:firstRow="1" w:lastRow="0" w:firstColumn="1" w:lastColumn="0" w:noHBand="0" w:noVBand="1"/>
        <w:tblCaption w:val="Eligible items table"/>
        <w:tblDescription w:val="A table describing the columns below, both colums contain a catergory followed by examples of eligible items."/>
      </w:tblPr>
      <w:tblGrid>
        <w:gridCol w:w="5246"/>
        <w:gridCol w:w="4819"/>
      </w:tblGrid>
      <w:tr w:rsidR="00302808" w:rsidRPr="003875F7" w:rsidTr="00410683">
        <w:trPr>
          <w:tblHeader/>
        </w:trPr>
        <w:tc>
          <w:tcPr>
            <w:tcW w:w="5246" w:type="dxa"/>
            <w:shd w:val="clear" w:color="auto" w:fill="F2F2F2" w:themeFill="background1" w:themeFillShade="F2"/>
          </w:tcPr>
          <w:p w:rsidR="00302808" w:rsidRPr="003875F7" w:rsidRDefault="00302808" w:rsidP="002A1EF8">
            <w:pPr>
              <w:spacing w:before="0" w:after="0" w:line="240" w:lineRule="auto"/>
              <w:rPr>
                <w:rFonts w:cstheme="minorHAnsi"/>
                <w:b/>
              </w:rPr>
            </w:pPr>
            <w:r w:rsidRPr="003875F7">
              <w:rPr>
                <w:rFonts w:cstheme="minorHAnsi"/>
                <w:b/>
              </w:rPr>
              <w:t>Category</w:t>
            </w:r>
          </w:p>
          <w:p w:rsidR="00302808" w:rsidRPr="003875F7" w:rsidRDefault="00302808" w:rsidP="002A1EF8">
            <w:pPr>
              <w:spacing w:before="0" w:after="0" w:line="240" w:lineRule="auto"/>
              <w:ind w:firstLine="318"/>
              <w:rPr>
                <w:rFonts w:cstheme="minorHAnsi"/>
              </w:rPr>
            </w:pPr>
            <w:r w:rsidRPr="003875F7">
              <w:rPr>
                <w:rFonts w:cstheme="minorHAnsi"/>
              </w:rPr>
              <w:t>Examples of eligible items</w:t>
            </w:r>
          </w:p>
        </w:tc>
        <w:tc>
          <w:tcPr>
            <w:tcW w:w="4819" w:type="dxa"/>
            <w:shd w:val="clear" w:color="auto" w:fill="F2F2F2" w:themeFill="background1" w:themeFillShade="F2"/>
          </w:tcPr>
          <w:p w:rsidR="00302808" w:rsidRPr="003875F7" w:rsidRDefault="00302808" w:rsidP="002A1EF8">
            <w:pPr>
              <w:spacing w:before="0" w:after="0" w:line="240" w:lineRule="auto"/>
              <w:rPr>
                <w:rFonts w:cstheme="minorHAnsi"/>
                <w:b/>
              </w:rPr>
            </w:pPr>
            <w:r w:rsidRPr="003875F7">
              <w:rPr>
                <w:rFonts w:cstheme="minorHAnsi"/>
                <w:b/>
              </w:rPr>
              <w:t>Category</w:t>
            </w:r>
          </w:p>
          <w:p w:rsidR="00302808" w:rsidRPr="003875F7" w:rsidRDefault="00302808" w:rsidP="002A1EF8">
            <w:pPr>
              <w:spacing w:before="0" w:after="0" w:line="240" w:lineRule="auto"/>
              <w:ind w:firstLine="317"/>
              <w:rPr>
                <w:rFonts w:cstheme="minorHAnsi"/>
              </w:rPr>
            </w:pPr>
            <w:r w:rsidRPr="003875F7">
              <w:rPr>
                <w:rFonts w:cstheme="minorHAnsi"/>
              </w:rPr>
              <w:t>Examples of eligible items</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Computer equipment</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Computer or laptop (incl. operating software)</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Computer Software (non-operating)</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External hard drive</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iPad / tablet</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Printer/multifunction centre/fax/scanner</w:t>
            </w:r>
          </w:p>
          <w:p w:rsidR="00302808" w:rsidRPr="003875F7" w:rsidRDefault="00302808" w:rsidP="002A1EF8">
            <w:pPr>
              <w:spacing w:before="0" w:after="0" w:line="240" w:lineRule="auto"/>
              <w:ind w:left="284"/>
              <w:rPr>
                <w:rFonts w:cstheme="minorHAnsi"/>
                <w:b/>
              </w:rPr>
            </w:pPr>
            <w:r w:rsidRPr="003875F7">
              <w:rPr>
                <w:rFonts w:cstheme="minorHAnsi"/>
                <w:iCs/>
                <w:spacing w:val="5"/>
              </w:rPr>
              <w:t>Spatial Vision Mapping</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Contribution to costs of undertaking background screening checks of volunteers</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Contribute to the cost of police checks or working with vulnerable people checks</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Contribution to the reimbursement of fuel costs</w:t>
            </w:r>
          </w:p>
          <w:p w:rsidR="00302808" w:rsidRPr="003875F7" w:rsidRDefault="00302808" w:rsidP="002A1EF8">
            <w:pPr>
              <w:spacing w:before="0" w:after="0" w:line="240" w:lineRule="auto"/>
              <w:ind w:left="284"/>
              <w:rPr>
                <w:rFonts w:eastAsiaTheme="majorEastAsia" w:cstheme="minorHAnsi"/>
                <w:b/>
                <w:bCs/>
                <w:iCs/>
                <w:spacing w:val="5"/>
              </w:rPr>
            </w:pPr>
            <w:r w:rsidRPr="003875F7">
              <w:rPr>
                <w:rFonts w:cstheme="minorHAnsi"/>
                <w:iCs/>
                <w:spacing w:val="5"/>
              </w:rPr>
              <w:t>Contribute to the reimbursement of volunteers’ fuel costs who use their own car/vehicle when undertaking their volunteering activities.</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Contribution to the reimbursement of volunteers’ training costs</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Contribute to the costs of training courses for volunteers</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Contribution to the transport costs of volunteers with disability</w:t>
            </w:r>
          </w:p>
          <w:p w:rsidR="00302808" w:rsidRPr="003875F7" w:rsidRDefault="00302808" w:rsidP="002A1EF8">
            <w:pPr>
              <w:spacing w:before="0" w:after="0" w:line="240" w:lineRule="auto"/>
              <w:outlineLvl w:val="1"/>
              <w:rPr>
                <w:rFonts w:eastAsiaTheme="majorEastAsia" w:cstheme="minorHAnsi"/>
                <w:b/>
                <w:bCs/>
                <w:iCs/>
                <w:spacing w:val="5"/>
              </w:rPr>
            </w:pPr>
            <w:r w:rsidRPr="003875F7">
              <w:rPr>
                <w:rFonts w:cstheme="minorHAnsi"/>
                <w:iCs/>
                <w:spacing w:val="5"/>
              </w:rPr>
              <w:t>Contribute to the reimbursement of transport costs incurred by volunteers with disability, who are unable to drive</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t>Electronic/audio/video (non-computer related)</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Camera / video camera</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Dictaphone</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 xml:space="preserve">DVD / Blue-ray player / recorder </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GPS/UHF radio transceiver</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CD player / stereo / MP3 / iPod / dock</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Other portable audio equipment</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 xml:space="preserve">Headphones </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 xml:space="preserve">Microphones </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Motion sensor / camera</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Public address system</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Television / set top box</w:t>
            </w:r>
          </w:p>
          <w:p w:rsidR="00302808" w:rsidRPr="003875F7" w:rsidRDefault="00302808" w:rsidP="002A1EF8">
            <w:pPr>
              <w:spacing w:before="0" w:after="0" w:line="240" w:lineRule="auto"/>
              <w:ind w:left="284"/>
              <w:rPr>
                <w:rFonts w:eastAsiaTheme="majorEastAsia" w:cstheme="minorHAnsi"/>
                <w:b/>
                <w:bCs/>
                <w:iCs/>
                <w:spacing w:val="5"/>
              </w:rPr>
            </w:pPr>
            <w:r w:rsidRPr="003875F7">
              <w:rPr>
                <w:rFonts w:cstheme="minorHAnsi"/>
                <w:iCs/>
                <w:spacing w:val="5"/>
              </w:rPr>
              <w:t>Video / slide / data / overhead projector / screen</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t>First aid and safety</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CPR manikin / training tools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Defibrillator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Dehumidifier Demountable fire hose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Dust extractor / respirators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Emergency oxygen</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EPIRB</w:t>
            </w:r>
            <w:r w:rsidR="000D3209" w:rsidRPr="003875F7">
              <w:rPr>
                <w:rFonts w:cstheme="minorHAnsi"/>
                <w:iCs/>
                <w:spacing w:val="5"/>
              </w:rPr>
              <w:t xml:space="preserve"> (Personal Location Beacons)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lastRenderedPageBreak/>
              <w:t>Fire blanket / Fire extinguisher / Fire tools (portable)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First aid kit</w:t>
            </w:r>
          </w:p>
          <w:p w:rsidR="00302808" w:rsidRPr="003875F7" w:rsidRDefault="00302808" w:rsidP="002A1EF8">
            <w:pPr>
              <w:tabs>
                <w:tab w:val="left" w:pos="2880"/>
              </w:tabs>
              <w:spacing w:before="0" w:after="0" w:line="240" w:lineRule="auto"/>
              <w:ind w:left="284"/>
              <w:rPr>
                <w:rFonts w:cstheme="minorHAnsi"/>
                <w:b/>
                <w:spacing w:val="5"/>
              </w:rPr>
            </w:pPr>
            <w:r w:rsidRPr="003875F7">
              <w:rPr>
                <w:rFonts w:cstheme="minorHAnsi"/>
                <w:iCs/>
                <w:spacing w:val="5"/>
              </w:rPr>
              <w:t>High visibility vests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Hot/cold pack</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Hydraulic lift for wheelchairs (demountable-portable)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Pool test safety equipment</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Sterilising unit</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Stretchers / rescue boards</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Test and Tag machine</w:t>
            </w:r>
          </w:p>
          <w:p w:rsidR="00302808" w:rsidRPr="003875F7" w:rsidRDefault="00302808" w:rsidP="002A1EF8">
            <w:pPr>
              <w:spacing w:before="0" w:after="0" w:line="240" w:lineRule="auto"/>
              <w:ind w:left="284"/>
              <w:rPr>
                <w:rFonts w:eastAsiaTheme="majorEastAsia" w:cstheme="minorHAnsi"/>
                <w:b/>
                <w:bCs/>
                <w:iCs/>
                <w:spacing w:val="5"/>
              </w:rPr>
            </w:pPr>
            <w:r w:rsidRPr="003875F7">
              <w:rPr>
                <w:rFonts w:cstheme="minorHAnsi"/>
                <w:iCs/>
                <w:spacing w:val="5"/>
              </w:rPr>
              <w:t>Torches</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lastRenderedPageBreak/>
              <w:t xml:space="preserve">Landscaping / Gardening </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Arena Rake (tow behind)</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Backpack sprayer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 xml:space="preserve">Blower vac </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Brush cutter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Other gardening / land care tools (</w:t>
            </w:r>
            <w:r w:rsidR="008B682C" w:rsidRPr="003875F7">
              <w:rPr>
                <w:rFonts w:cstheme="minorHAnsi"/>
                <w:iCs/>
                <w:spacing w:val="5"/>
              </w:rPr>
              <w:t>e.g.</w:t>
            </w:r>
            <w:r w:rsidRPr="003875F7">
              <w:rPr>
                <w:rFonts w:cstheme="minorHAnsi"/>
                <w:iCs/>
                <w:spacing w:val="5"/>
              </w:rPr>
              <w:t>, spades, rakes, shears, secateurs, loppers, hoes)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lastRenderedPageBreak/>
              <w:t>Hedge trimmer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Hoses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Ladder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Mower / ride on mower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 xml:space="preserve">Pump (portable) </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 xml:space="preserve">Rotary hoe </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Tree planting equipment</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Wheelbarrow</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Whipper snipper</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lastRenderedPageBreak/>
              <w:t xml:space="preserve">Heating/Cooling </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Air Conditioner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Evaporative Cooler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Fan</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Heater (moveable)</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Sunshade/sail/marquee/umbrella</w:t>
            </w:r>
          </w:p>
        </w:tc>
        <w:tc>
          <w:tcPr>
            <w:tcW w:w="4819" w:type="dxa"/>
            <w:shd w:val="clear" w:color="auto" w:fill="FFFFFF" w:themeFill="background1"/>
          </w:tcPr>
          <w:p w:rsidR="00302808" w:rsidRPr="003875F7" w:rsidRDefault="00302808" w:rsidP="002A1EF8">
            <w:pPr>
              <w:spacing w:before="0" w:after="0" w:line="240" w:lineRule="auto"/>
              <w:rPr>
                <w:rFonts w:cstheme="minorHAnsi"/>
                <w:b/>
                <w:spacing w:val="5"/>
              </w:rPr>
            </w:pPr>
            <w:r w:rsidRPr="003875F7">
              <w:rPr>
                <w:rFonts w:eastAsiaTheme="majorEastAsia" w:cstheme="minorHAnsi"/>
                <w:b/>
                <w:bCs/>
              </w:rPr>
              <w:t xml:space="preserve">Leisure and Sporting </w:t>
            </w:r>
            <w:r w:rsidRPr="003875F7">
              <w:rPr>
                <w:rFonts w:eastAsiaTheme="majorEastAsia" w:cstheme="minorHAnsi"/>
                <w:bCs/>
              </w:rPr>
              <w:t>(</w:t>
            </w:r>
            <w:r w:rsidRPr="003875F7">
              <w:rPr>
                <w:rFonts w:cstheme="minorHAnsi"/>
                <w:iCs/>
                <w:spacing w:val="5"/>
              </w:rPr>
              <w:t>excludes items for the benefit of the organisation or players)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Aqua wheelchair (portable)</w:t>
            </w:r>
          </w:p>
          <w:p w:rsidR="00302808" w:rsidRPr="003875F7" w:rsidRDefault="008B682C" w:rsidP="002A1EF8">
            <w:pPr>
              <w:tabs>
                <w:tab w:val="left" w:pos="2880"/>
              </w:tabs>
              <w:spacing w:before="0" w:after="0" w:line="240" w:lineRule="auto"/>
              <w:ind w:left="284"/>
              <w:rPr>
                <w:rFonts w:cstheme="minorHAnsi"/>
                <w:iCs/>
                <w:spacing w:val="5"/>
              </w:rPr>
            </w:pPr>
            <w:r w:rsidRPr="003875F7">
              <w:rPr>
                <w:rFonts w:cstheme="minorHAnsi"/>
                <w:iCs/>
                <w:spacing w:val="5"/>
              </w:rPr>
              <w:t>Aqua cube</w:t>
            </w:r>
            <w:r w:rsidR="00302808" w:rsidRPr="003875F7">
              <w:rPr>
                <w:rFonts w:cstheme="minorHAnsi"/>
                <w:iCs/>
                <w:spacing w:val="5"/>
              </w:rPr>
              <w:t xml:space="preserve"> / stand and accessories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Flags (Maritime)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 xml:space="preserve">Karaoke equipment </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Line marker machines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Electronic scoreboard</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Coach / referee kits</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t>Household/cleaning items</w:t>
            </w:r>
            <w:r w:rsidRPr="003875F7" w:rsidDel="00431015">
              <w:rPr>
                <w:rFonts w:eastAsiaTheme="majorEastAsia" w:cstheme="minorHAnsi"/>
                <w:b/>
                <w:bCs/>
                <w:iCs/>
                <w:spacing w:val="5"/>
              </w:rPr>
              <w:t xml:space="preserve"> </w:t>
            </w:r>
            <w:r w:rsidRPr="003875F7">
              <w:rPr>
                <w:rFonts w:eastAsiaTheme="majorEastAsia" w:cstheme="minorHAnsi"/>
                <w:b/>
                <w:bCs/>
                <w:iCs/>
                <w:spacing w:val="5"/>
              </w:rPr>
              <w:t>(non-kitchen)</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Broom / mop</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Carpet steam cleaner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Hand dryer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Step ladder</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Vacuum cleaner</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spacing w:val="5"/>
              </w:rPr>
            </w:pPr>
            <w:r w:rsidRPr="003875F7">
              <w:rPr>
                <w:rFonts w:eastAsiaTheme="majorEastAsia" w:cstheme="minorHAnsi"/>
                <w:b/>
                <w:iCs/>
                <w:spacing w:val="5"/>
              </w:rPr>
              <w:t>Office equipment (non-computer and non</w:t>
            </w:r>
            <w:r w:rsidRPr="003875F7">
              <w:rPr>
                <w:rFonts w:eastAsiaTheme="majorEastAsia" w:cstheme="minorHAnsi"/>
                <w:b/>
                <w:iCs/>
                <w:spacing w:val="5"/>
              </w:rPr>
              <w:noBreakHyphen/>
              <w:t>consumables)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Binding machine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Cash register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Guillotine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ID card printer laminator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Photocopier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Photographic/binders/ mounting materials</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Whiteboard</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t xml:space="preserve">Indoor furniture and appliances </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Chairs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Desk (non-fixture)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Indoor lighting (portable)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Sewing machine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Sofa / lounge</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Tables</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iCs/>
                <w:spacing w:val="5"/>
              </w:rPr>
              <w:t>Outdoor furniture and equipment</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Barbeque (incl. initial gas bottle)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Bench seats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Canvas covers (BBQ trailers)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Chairs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Outdoor lighting (portable)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Portable toilet</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Tables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Trailer (up to 2.5x</w:t>
            </w:r>
            <w:r w:rsidR="00AA1CA8">
              <w:rPr>
                <w:rFonts w:cstheme="minorHAnsi"/>
                <w:iCs/>
                <w:spacing w:val="5"/>
              </w:rPr>
              <w:t xml:space="preserve"> </w:t>
            </w:r>
            <w:r w:rsidRPr="003875F7">
              <w:rPr>
                <w:rFonts w:cstheme="minorHAnsi"/>
                <w:iCs/>
                <w:spacing w:val="5"/>
              </w:rPr>
              <w:t>6.1m)</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Water tank (incl. installation)</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t>Kitchen Appliances</w:t>
            </w:r>
          </w:p>
          <w:p w:rsidR="00302808" w:rsidRPr="003875F7" w:rsidRDefault="00C721E1" w:rsidP="002A1EF8">
            <w:pPr>
              <w:tabs>
                <w:tab w:val="left" w:pos="2880"/>
              </w:tabs>
              <w:spacing w:before="0" w:after="0" w:line="240" w:lineRule="auto"/>
              <w:ind w:left="284"/>
              <w:rPr>
                <w:rFonts w:cstheme="minorHAnsi"/>
                <w:spacing w:val="5"/>
              </w:rPr>
            </w:pPr>
            <w:r w:rsidRPr="003875F7">
              <w:rPr>
                <w:rFonts w:cstheme="minorHAnsi"/>
                <w:iCs/>
                <w:spacing w:val="5"/>
              </w:rPr>
              <w:t>Bain M</w:t>
            </w:r>
            <w:r w:rsidR="00302808" w:rsidRPr="003875F7">
              <w:rPr>
                <w:rFonts w:cstheme="minorHAnsi"/>
                <w:iCs/>
                <w:spacing w:val="5"/>
              </w:rPr>
              <w:t>arie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Coffee maker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Deep fryer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Dough mixing machine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Fairy floss machine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Kitchen utensils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Microwave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Pie warmer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lastRenderedPageBreak/>
              <w:t>Small kitchen appliances</w:t>
            </w:r>
          </w:p>
          <w:p w:rsidR="00302808" w:rsidRPr="003875F7" w:rsidRDefault="00302808" w:rsidP="002A1EF8">
            <w:pPr>
              <w:tabs>
                <w:tab w:val="left" w:pos="2880"/>
              </w:tabs>
              <w:spacing w:before="0" w:after="0" w:line="240" w:lineRule="auto"/>
              <w:ind w:left="284"/>
              <w:rPr>
                <w:rFonts w:eastAsiaTheme="majorEastAsia" w:cstheme="minorHAnsi"/>
                <w:b/>
                <w:bCs/>
                <w:iCs/>
                <w:spacing w:val="5"/>
              </w:rPr>
            </w:pPr>
            <w:r w:rsidRPr="003875F7">
              <w:rPr>
                <w:rFonts w:cstheme="minorHAnsi"/>
                <w:iCs/>
                <w:spacing w:val="5"/>
              </w:rPr>
              <w:t>Water cooler / urn / thermos</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iCs/>
                <w:spacing w:val="5"/>
              </w:rPr>
              <w:lastRenderedPageBreak/>
              <w:t xml:space="preserve">Storage </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Bookcase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Cupboard / cabinet (non</w:t>
            </w:r>
            <w:r w:rsidRPr="003875F7">
              <w:rPr>
                <w:rFonts w:cstheme="minorHAnsi"/>
                <w:iCs/>
                <w:spacing w:val="5"/>
              </w:rPr>
              <w:noBreakHyphen/>
              <w:t>structural)</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Esky / cooler</w:t>
            </w:r>
          </w:p>
          <w:p w:rsidR="00302808" w:rsidRPr="003875F7" w:rsidRDefault="00302808" w:rsidP="002A1EF8">
            <w:pPr>
              <w:tabs>
                <w:tab w:val="left" w:pos="2880"/>
              </w:tabs>
              <w:spacing w:before="0" w:after="0" w:line="240" w:lineRule="auto"/>
              <w:ind w:left="284"/>
              <w:rPr>
                <w:rFonts w:cstheme="minorHAnsi"/>
                <w:b/>
                <w:spacing w:val="5"/>
              </w:rPr>
            </w:pPr>
            <w:r w:rsidRPr="003875F7">
              <w:rPr>
                <w:rFonts w:cstheme="minorHAnsi"/>
                <w:iCs/>
                <w:spacing w:val="5"/>
              </w:rPr>
              <w:t>Filing Cabinet</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Lockers</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Shed (up to 4x4m portable)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Shelving (demountable)</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 xml:space="preserve">Storage containers </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lastRenderedPageBreak/>
              <w:t>Trolley</w:t>
            </w:r>
          </w:p>
        </w:tc>
      </w:tr>
      <w:tr w:rsidR="00302808" w:rsidRPr="003875F7" w:rsidTr="00410683">
        <w:tc>
          <w:tcPr>
            <w:tcW w:w="5246"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
                <w:bCs/>
                <w:spacing w:val="5"/>
              </w:rPr>
            </w:pPr>
            <w:r w:rsidRPr="003875F7">
              <w:rPr>
                <w:rFonts w:eastAsiaTheme="majorEastAsia" w:cstheme="minorHAnsi"/>
                <w:b/>
                <w:bCs/>
                <w:iCs/>
                <w:spacing w:val="5"/>
              </w:rPr>
              <w:lastRenderedPageBreak/>
              <w:t>Tools / power tools / construction tools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Band saw / Table saw</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Chainsaw and accessories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Cement mixer / tools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Chain hoist</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Generator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Hand drills (incl. bits and sharpener)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High pressure cleaner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Mill drill machine package (portable)</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Picket Post Driver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Planer cutter</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Pump (portable; not for landscaping/gardening purposes)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 xml:space="preserve">Sander </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Tool kits / tool boxes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Work bench</w:t>
            </w:r>
          </w:p>
        </w:tc>
        <w:tc>
          <w:tcPr>
            <w:tcW w:w="4819" w:type="dxa"/>
            <w:shd w:val="clear" w:color="auto" w:fill="FFFFFF" w:themeFill="background1"/>
          </w:tcPr>
          <w:p w:rsidR="00302808" w:rsidRPr="003875F7" w:rsidRDefault="00302808" w:rsidP="002A1EF8">
            <w:pPr>
              <w:spacing w:before="0" w:after="0" w:line="240" w:lineRule="auto"/>
              <w:outlineLvl w:val="1"/>
              <w:rPr>
                <w:rFonts w:eastAsiaTheme="majorEastAsia" w:cstheme="minorHAnsi"/>
                <w:bCs/>
                <w:spacing w:val="5"/>
              </w:rPr>
            </w:pPr>
            <w:r w:rsidRPr="003875F7">
              <w:rPr>
                <w:rFonts w:eastAsiaTheme="majorEastAsia" w:cstheme="minorHAnsi"/>
                <w:b/>
                <w:bCs/>
                <w:iCs/>
                <w:spacing w:val="5"/>
              </w:rPr>
              <w:t>Whitegoods and major appliances</w:t>
            </w:r>
          </w:p>
          <w:p w:rsidR="00302808" w:rsidRPr="003875F7" w:rsidRDefault="00302808" w:rsidP="002A1EF8">
            <w:pPr>
              <w:tabs>
                <w:tab w:val="left" w:pos="2880"/>
              </w:tabs>
              <w:spacing w:before="0" w:after="0" w:line="240" w:lineRule="auto"/>
              <w:ind w:left="284"/>
              <w:rPr>
                <w:rFonts w:cstheme="minorHAnsi"/>
                <w:spacing w:val="5"/>
              </w:rPr>
            </w:pPr>
            <w:r w:rsidRPr="003875F7">
              <w:rPr>
                <w:rFonts w:cstheme="minorHAnsi"/>
                <w:iCs/>
                <w:spacing w:val="5"/>
              </w:rPr>
              <w:t>Clothes dryer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Dishwasher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Freezer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Refrigerator</w:t>
            </w:r>
          </w:p>
          <w:p w:rsidR="00302808" w:rsidRPr="003875F7" w:rsidRDefault="00302808" w:rsidP="002A1EF8">
            <w:pPr>
              <w:tabs>
                <w:tab w:val="left" w:pos="2880"/>
              </w:tabs>
              <w:spacing w:before="0" w:after="0" w:line="240" w:lineRule="auto"/>
              <w:ind w:left="284"/>
              <w:rPr>
                <w:rFonts w:cstheme="minorHAnsi"/>
                <w:iCs/>
                <w:spacing w:val="5"/>
              </w:rPr>
            </w:pPr>
            <w:r w:rsidRPr="003875F7">
              <w:rPr>
                <w:rFonts w:cstheme="minorHAnsi"/>
                <w:iCs/>
                <w:spacing w:val="5"/>
              </w:rPr>
              <w:t>Stove / oven portable (freestanding)</w:t>
            </w:r>
          </w:p>
          <w:p w:rsidR="00302808" w:rsidRPr="003875F7" w:rsidRDefault="00302808" w:rsidP="002A1EF8">
            <w:pPr>
              <w:spacing w:before="0" w:after="0" w:line="240" w:lineRule="auto"/>
              <w:ind w:left="284"/>
              <w:rPr>
                <w:rFonts w:cstheme="minorHAnsi"/>
                <w:spacing w:val="5"/>
              </w:rPr>
            </w:pPr>
            <w:r w:rsidRPr="003875F7">
              <w:rPr>
                <w:rFonts w:cstheme="minorHAnsi"/>
                <w:iCs/>
                <w:spacing w:val="5"/>
              </w:rPr>
              <w:t>Washing machine</w:t>
            </w:r>
          </w:p>
        </w:tc>
      </w:tr>
    </w:tbl>
    <w:p w:rsidR="00302808" w:rsidRPr="003875F7" w:rsidRDefault="00302808" w:rsidP="002A1EF8">
      <w:pPr>
        <w:spacing w:before="0" w:after="0" w:line="240" w:lineRule="auto"/>
        <w:rPr>
          <w:rFonts w:cstheme="minorHAnsi"/>
        </w:rPr>
      </w:pPr>
    </w:p>
    <w:sectPr w:rsidR="00302808" w:rsidRPr="003875F7"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C2" w:rsidRDefault="00913FC2" w:rsidP="00EF4574">
      <w:pPr>
        <w:spacing w:before="0" w:after="0" w:line="240" w:lineRule="auto"/>
      </w:pPr>
      <w:r>
        <w:separator/>
      </w:r>
    </w:p>
    <w:p w:rsidR="00913FC2" w:rsidRDefault="00913FC2"/>
  </w:endnote>
  <w:endnote w:type="continuationSeparator" w:id="0">
    <w:p w:rsidR="00913FC2" w:rsidRDefault="00913FC2" w:rsidP="00EF4574">
      <w:pPr>
        <w:spacing w:before="0" w:after="0" w:line="240" w:lineRule="auto"/>
      </w:pPr>
      <w:r>
        <w:continuationSeparator/>
      </w:r>
    </w:p>
    <w:p w:rsidR="00913FC2" w:rsidRDefault="00913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C5" w:rsidRDefault="00A341C5" w:rsidP="005970EA">
    <w:pPr>
      <w:pStyle w:val="Footer"/>
      <w:rPr>
        <w:noProof/>
      </w:rPr>
    </w:pPr>
    <w:r>
      <w:t xml:space="preserve">Volunteer Grants 2018 Grant Opportunity Guidelines </w:t>
    </w:r>
    <w:r>
      <w:tab/>
    </w:r>
    <w:r>
      <w:tab/>
    </w:r>
    <w:r>
      <w:fldChar w:fldCharType="begin"/>
    </w:r>
    <w:r>
      <w:instrText xml:space="preserve"> PAGE   \* MERGEFORMAT </w:instrText>
    </w:r>
    <w:r>
      <w:fldChar w:fldCharType="separate"/>
    </w:r>
    <w:r w:rsidR="00C534BD">
      <w:rPr>
        <w:noProof/>
      </w:rPr>
      <w:t>11</w:t>
    </w:r>
    <w:r>
      <w:rPr>
        <w:noProof/>
      </w:rPr>
      <w:fldChar w:fldCharType="end"/>
    </w:r>
  </w:p>
  <w:p w:rsidR="00A341C5" w:rsidRDefault="00A341C5"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C2" w:rsidRDefault="00913FC2" w:rsidP="0020122A">
      <w:pPr>
        <w:pStyle w:val="FootnoteSeparator"/>
      </w:pPr>
    </w:p>
  </w:footnote>
  <w:footnote w:type="continuationSeparator" w:id="0">
    <w:p w:rsidR="00913FC2" w:rsidRDefault="00913FC2" w:rsidP="00EF4574">
      <w:pPr>
        <w:spacing w:before="0" w:after="0" w:line="240" w:lineRule="auto"/>
      </w:pPr>
      <w:r>
        <w:continuationSeparator/>
      </w:r>
    </w:p>
    <w:p w:rsidR="00913FC2" w:rsidRDefault="00913F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C5" w:rsidRPr="000A6A8B" w:rsidRDefault="00A341C5" w:rsidP="00506B1C">
    <w:pPr>
      <w:pStyle w:val="Header"/>
      <w:spacing w:line="240" w:lineRule="auto"/>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C5" w:rsidRDefault="00A341C5"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1FCA"/>
    <w:multiLevelType w:val="hybridMultilevel"/>
    <w:tmpl w:val="9632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DB9"/>
    <w:multiLevelType w:val="hybridMultilevel"/>
    <w:tmpl w:val="F446E8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7A199B"/>
    <w:multiLevelType w:val="hybridMultilevel"/>
    <w:tmpl w:val="30163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D6822"/>
    <w:multiLevelType w:val="hybridMultilevel"/>
    <w:tmpl w:val="CBC27438"/>
    <w:lvl w:ilvl="0" w:tplc="0C090001">
      <w:start w:val="1"/>
      <w:numFmt w:val="bullet"/>
      <w:lvlText w:val=""/>
      <w:lvlJc w:val="left"/>
      <w:pPr>
        <w:ind w:left="720" w:hanging="360"/>
      </w:pPr>
      <w:rPr>
        <w:rFonts w:ascii="Symbol" w:hAnsi="Symbol" w:hint="default"/>
      </w:rPr>
    </w:lvl>
    <w:lvl w:ilvl="1" w:tplc="FFAAEC24">
      <w:start w:val="1"/>
      <w:numFmt w:val="bullet"/>
      <w:lvlText w:val="­"/>
      <w:lvlJc w:val="left"/>
      <w:pPr>
        <w:ind w:left="1440" w:hanging="360"/>
      </w:pPr>
      <w:rPr>
        <w:rFonts w:ascii="Courier New" w:hAnsi="Courier New" w:hint="default"/>
      </w:rPr>
    </w:lvl>
    <w:lvl w:ilvl="2" w:tplc="6F0202FA">
      <w:numFmt w:val="bullet"/>
      <w:lvlText w:val="-"/>
      <w:lvlJc w:val="left"/>
      <w:pPr>
        <w:ind w:left="2160" w:hanging="360"/>
      </w:pPr>
      <w:rPr>
        <w:rFonts w:ascii="Arial" w:eastAsiaTheme="minorHAnsi" w:hAnsi="Arial" w:cs="Arial" w:hint="default"/>
      </w:rPr>
    </w:lvl>
    <w:lvl w:ilvl="3" w:tplc="ECF4D17E">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5297C"/>
    <w:multiLevelType w:val="hybridMultilevel"/>
    <w:tmpl w:val="6D00F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2770" w:hanging="360"/>
      </w:p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0"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60654DC"/>
    <w:multiLevelType w:val="hybridMultilevel"/>
    <w:tmpl w:val="6B4EEF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35ED3"/>
    <w:multiLevelType w:val="hybridMultilevel"/>
    <w:tmpl w:val="4FAE2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AC4159"/>
    <w:multiLevelType w:val="hybridMultilevel"/>
    <w:tmpl w:val="5CB626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D52165C"/>
    <w:multiLevelType w:val="hybridMultilevel"/>
    <w:tmpl w:val="12386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116FE"/>
    <w:multiLevelType w:val="hybridMultilevel"/>
    <w:tmpl w:val="87985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77F5219"/>
    <w:multiLevelType w:val="hybridMultilevel"/>
    <w:tmpl w:val="AF88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6" w15:restartNumberingAfterBreak="0">
    <w:nsid w:val="718E339E"/>
    <w:multiLevelType w:val="hybridMultilevel"/>
    <w:tmpl w:val="8280F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107305"/>
    <w:multiLevelType w:val="multilevel"/>
    <w:tmpl w:val="CFD22EC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23509A"/>
    <w:multiLevelType w:val="hybridMultilevel"/>
    <w:tmpl w:val="F49EF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F749D"/>
    <w:multiLevelType w:val="hybridMultilevel"/>
    <w:tmpl w:val="09FEA726"/>
    <w:lvl w:ilvl="0" w:tplc="0C090001">
      <w:start w:val="1"/>
      <w:numFmt w:val="bullet"/>
      <w:lvlText w:val=""/>
      <w:lvlJc w:val="left"/>
      <w:pPr>
        <w:tabs>
          <w:tab w:val="num" w:pos="540"/>
        </w:tabs>
        <w:ind w:left="540" w:hanging="360"/>
      </w:pPr>
      <w:rPr>
        <w:rFonts w:ascii="Symbol" w:hAnsi="Symbol" w:hint="default"/>
      </w:rPr>
    </w:lvl>
    <w:lvl w:ilvl="1" w:tplc="503A511E">
      <w:start w:val="1"/>
      <w:numFmt w:val="bullet"/>
      <w:lvlText w:val=""/>
      <w:lvlJc w:val="left"/>
      <w:pPr>
        <w:tabs>
          <w:tab w:val="num" w:pos="-2970"/>
        </w:tabs>
        <w:ind w:left="540" w:firstLine="0"/>
      </w:pPr>
      <w:rPr>
        <w:rFonts w:ascii="Wingdings" w:hAnsi="Wingdings" w:hint="default"/>
      </w:rPr>
    </w:lvl>
    <w:lvl w:ilvl="2" w:tplc="0C090005">
      <w:start w:val="1"/>
      <w:numFmt w:val="bullet"/>
      <w:lvlText w:val=""/>
      <w:lvlJc w:val="left"/>
      <w:pPr>
        <w:tabs>
          <w:tab w:val="num" w:pos="1620"/>
        </w:tabs>
        <w:ind w:left="1620" w:hanging="360"/>
      </w:pPr>
      <w:rPr>
        <w:rFonts w:ascii="Wingdings" w:hAnsi="Wingdings" w:hint="default"/>
      </w:rPr>
    </w:lvl>
    <w:lvl w:ilvl="3" w:tplc="0C090001">
      <w:start w:val="1"/>
      <w:numFmt w:val="bullet"/>
      <w:lvlText w:val=""/>
      <w:lvlJc w:val="left"/>
      <w:pPr>
        <w:tabs>
          <w:tab w:val="num" w:pos="2340"/>
        </w:tabs>
        <w:ind w:left="2340" w:hanging="360"/>
      </w:pPr>
      <w:rPr>
        <w:rFonts w:ascii="Symbol" w:hAnsi="Symbol" w:hint="default"/>
      </w:rPr>
    </w:lvl>
    <w:lvl w:ilvl="4" w:tplc="0C090003">
      <w:start w:val="1"/>
      <w:numFmt w:val="bullet"/>
      <w:lvlText w:val="o"/>
      <w:lvlJc w:val="left"/>
      <w:pPr>
        <w:tabs>
          <w:tab w:val="num" w:pos="3060"/>
        </w:tabs>
        <w:ind w:left="3060" w:hanging="360"/>
      </w:pPr>
      <w:rPr>
        <w:rFonts w:ascii="Courier New" w:hAnsi="Courier New" w:cs="Courier New" w:hint="default"/>
      </w:rPr>
    </w:lvl>
    <w:lvl w:ilvl="5" w:tplc="0C090005">
      <w:start w:val="1"/>
      <w:numFmt w:val="bullet"/>
      <w:lvlText w:val=""/>
      <w:lvlJc w:val="left"/>
      <w:pPr>
        <w:tabs>
          <w:tab w:val="num" w:pos="3780"/>
        </w:tabs>
        <w:ind w:left="3780" w:hanging="360"/>
      </w:pPr>
      <w:rPr>
        <w:rFonts w:ascii="Wingdings" w:hAnsi="Wingdings" w:hint="default"/>
      </w:rPr>
    </w:lvl>
    <w:lvl w:ilvl="6" w:tplc="0C090001">
      <w:start w:val="1"/>
      <w:numFmt w:val="bullet"/>
      <w:lvlText w:val=""/>
      <w:lvlJc w:val="left"/>
      <w:pPr>
        <w:tabs>
          <w:tab w:val="num" w:pos="4500"/>
        </w:tabs>
        <w:ind w:left="4500" w:hanging="360"/>
      </w:pPr>
      <w:rPr>
        <w:rFonts w:ascii="Symbol" w:hAnsi="Symbol" w:hint="default"/>
      </w:rPr>
    </w:lvl>
    <w:lvl w:ilvl="7" w:tplc="0C090003">
      <w:start w:val="1"/>
      <w:numFmt w:val="bullet"/>
      <w:lvlText w:val="o"/>
      <w:lvlJc w:val="left"/>
      <w:pPr>
        <w:tabs>
          <w:tab w:val="num" w:pos="5220"/>
        </w:tabs>
        <w:ind w:left="5220" w:hanging="360"/>
      </w:pPr>
      <w:rPr>
        <w:rFonts w:ascii="Courier New" w:hAnsi="Courier New" w:cs="Courier New" w:hint="default"/>
      </w:rPr>
    </w:lvl>
    <w:lvl w:ilvl="8" w:tplc="0C090005">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7E9C6B6F"/>
    <w:multiLevelType w:val="hybridMultilevel"/>
    <w:tmpl w:val="3C107D1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27"/>
  </w:num>
  <w:num w:numId="2">
    <w:abstractNumId w:val="2"/>
  </w:num>
  <w:num w:numId="3">
    <w:abstractNumId w:val="13"/>
    <w:lvlOverride w:ilvl="1">
      <w:lvl w:ilvl="1">
        <w:start w:val="1"/>
        <w:numFmt w:val="decimal"/>
        <w:pStyle w:val="Heading2Numbered"/>
        <w:lvlText w:val="%1.%2"/>
        <w:lvlJc w:val="left"/>
        <w:pPr>
          <w:ind w:left="567" w:hanging="567"/>
        </w:pPr>
        <w:rPr>
          <w:rFonts w:hint="default"/>
        </w:rPr>
      </w:lvl>
    </w:lvlOverride>
  </w:num>
  <w:num w:numId="4">
    <w:abstractNumId w:val="22"/>
  </w:num>
  <w:num w:numId="5">
    <w:abstractNumId w:val="23"/>
  </w:num>
  <w:num w:numId="6">
    <w:abstractNumId w:val="6"/>
  </w:num>
  <w:num w:numId="7">
    <w:abstractNumId w:val="9"/>
  </w:num>
  <w:num w:numId="8">
    <w:abstractNumId w:val="7"/>
  </w:num>
  <w:num w:numId="9">
    <w:abstractNumId w:val="11"/>
  </w:num>
  <w:num w:numId="10">
    <w:abstractNumId w:val="20"/>
  </w:num>
  <w:num w:numId="11">
    <w:abstractNumId w:val="25"/>
  </w:num>
  <w:num w:numId="12">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2"/>
  </w:num>
  <w:num w:numId="14">
    <w:abstractNumId w:val="19"/>
  </w:num>
  <w:num w:numId="15">
    <w:abstractNumId w:val="15"/>
  </w:num>
  <w:num w:numId="16">
    <w:abstractNumId w:val="13"/>
  </w:num>
  <w:num w:numId="17">
    <w:abstractNumId w:val="26"/>
  </w:num>
  <w:num w:numId="18">
    <w:abstractNumId w:val="24"/>
  </w:num>
  <w:num w:numId="19">
    <w:abstractNumId w:val="16"/>
  </w:num>
  <w:num w:numId="20">
    <w:abstractNumId w:val="5"/>
  </w:num>
  <w:num w:numId="21">
    <w:abstractNumId w:val="4"/>
  </w:num>
  <w:num w:numId="22">
    <w:abstractNumId w:val="18"/>
  </w:num>
  <w:num w:numId="23">
    <w:abstractNumId w:val="1"/>
  </w:num>
  <w:num w:numId="24">
    <w:abstractNumId w:val="0"/>
  </w:num>
  <w:num w:numId="25">
    <w:abstractNumId w:val="30"/>
  </w:num>
  <w:num w:numId="26">
    <w:abstractNumId w:val="28"/>
  </w:num>
  <w:num w:numId="27">
    <w:abstractNumId w:val="8"/>
  </w:num>
  <w:num w:numId="28">
    <w:abstractNumId w:val="14"/>
  </w:num>
  <w:num w:numId="29">
    <w:abstractNumId w:val="10"/>
  </w:num>
  <w:num w:numId="30">
    <w:abstractNumId w:val="8"/>
  </w:num>
  <w:num w:numId="31">
    <w:abstractNumId w:val="8"/>
  </w:num>
  <w:num w:numId="32">
    <w:abstractNumId w:val="8"/>
  </w:num>
  <w:num w:numId="33">
    <w:abstractNumId w:val="29"/>
  </w:num>
  <w:num w:numId="34">
    <w:abstractNumId w:val="13"/>
    <w:lvlOverride w:ilvl="1">
      <w:lvl w:ilvl="1">
        <w:start w:val="1"/>
        <w:numFmt w:val="decimal"/>
        <w:pStyle w:val="Heading2Numbered"/>
        <w:lvlText w:val="%1.%2"/>
        <w:lvlJc w:val="left"/>
        <w:pPr>
          <w:ind w:left="1702" w:hanging="567"/>
        </w:pPr>
        <w:rPr>
          <w:rFonts w:hint="default"/>
        </w:rPr>
      </w:lvl>
    </w:lvlOverride>
  </w:num>
  <w:num w:numId="35">
    <w:abstractNumId w:val="8"/>
  </w:num>
  <w:num w:numId="36">
    <w:abstractNumId w:val="8"/>
  </w:num>
  <w:num w:numId="37">
    <w:abstractNumId w:val="8"/>
  </w:num>
  <w:num w:numId="38">
    <w:abstractNumId w:val="8"/>
  </w:num>
  <w:num w:numId="39">
    <w:abstractNumId w:val="21"/>
  </w:num>
  <w:num w:numId="40">
    <w:abstractNumId w:val="3"/>
  </w:num>
  <w:num w:numId="41">
    <w:abstractNumId w:val="27"/>
  </w:num>
  <w:num w:numId="42">
    <w:abstractNumId w:val="27"/>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3"/>
    <w:lvlOverride w:ilvl="1">
      <w:lvl w:ilvl="1">
        <w:start w:val="1"/>
        <w:numFmt w:val="decimal"/>
        <w:pStyle w:val="Heading2Numbered"/>
        <w:lvlText w:val="%1.%2"/>
        <w:lvlJc w:val="left"/>
        <w:pPr>
          <w:ind w:left="567" w:hanging="567"/>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285"/>
    <w:rsid w:val="00004EBB"/>
    <w:rsid w:val="0001406E"/>
    <w:rsid w:val="0002782F"/>
    <w:rsid w:val="00045933"/>
    <w:rsid w:val="00050D65"/>
    <w:rsid w:val="00054E4D"/>
    <w:rsid w:val="00056305"/>
    <w:rsid w:val="00060073"/>
    <w:rsid w:val="000603C7"/>
    <w:rsid w:val="000623A2"/>
    <w:rsid w:val="00076D94"/>
    <w:rsid w:val="000829F4"/>
    <w:rsid w:val="00085078"/>
    <w:rsid w:val="00090583"/>
    <w:rsid w:val="00092EA7"/>
    <w:rsid w:val="000A1321"/>
    <w:rsid w:val="000A271A"/>
    <w:rsid w:val="000A3D0E"/>
    <w:rsid w:val="000A4B30"/>
    <w:rsid w:val="000A6A8B"/>
    <w:rsid w:val="000C2A48"/>
    <w:rsid w:val="000C59DC"/>
    <w:rsid w:val="000C5F75"/>
    <w:rsid w:val="000C74F1"/>
    <w:rsid w:val="000D21C8"/>
    <w:rsid w:val="000D3209"/>
    <w:rsid w:val="000D60B1"/>
    <w:rsid w:val="000E1AD1"/>
    <w:rsid w:val="000E2142"/>
    <w:rsid w:val="000E4C7E"/>
    <w:rsid w:val="00103A95"/>
    <w:rsid w:val="00104833"/>
    <w:rsid w:val="00106A77"/>
    <w:rsid w:val="001124F1"/>
    <w:rsid w:val="0011425D"/>
    <w:rsid w:val="00117041"/>
    <w:rsid w:val="001200D4"/>
    <w:rsid w:val="00123BCA"/>
    <w:rsid w:val="00131C22"/>
    <w:rsid w:val="00135427"/>
    <w:rsid w:val="00136530"/>
    <w:rsid w:val="001459AB"/>
    <w:rsid w:val="0015128C"/>
    <w:rsid w:val="001541EA"/>
    <w:rsid w:val="00154C55"/>
    <w:rsid w:val="00155903"/>
    <w:rsid w:val="001612A4"/>
    <w:rsid w:val="001729EB"/>
    <w:rsid w:val="00173FA3"/>
    <w:rsid w:val="001777FE"/>
    <w:rsid w:val="00186E42"/>
    <w:rsid w:val="00187ABB"/>
    <w:rsid w:val="0019059F"/>
    <w:rsid w:val="00190B80"/>
    <w:rsid w:val="00197933"/>
    <w:rsid w:val="001A0777"/>
    <w:rsid w:val="001B0457"/>
    <w:rsid w:val="001B13E0"/>
    <w:rsid w:val="001C18B5"/>
    <w:rsid w:val="001C362A"/>
    <w:rsid w:val="001C5431"/>
    <w:rsid w:val="001C71EB"/>
    <w:rsid w:val="001D3869"/>
    <w:rsid w:val="001D482B"/>
    <w:rsid w:val="001D7EB4"/>
    <w:rsid w:val="001E1DC0"/>
    <w:rsid w:val="001F6504"/>
    <w:rsid w:val="001F6517"/>
    <w:rsid w:val="0020001C"/>
    <w:rsid w:val="00200637"/>
    <w:rsid w:val="0020122A"/>
    <w:rsid w:val="00201518"/>
    <w:rsid w:val="00202870"/>
    <w:rsid w:val="00202969"/>
    <w:rsid w:val="00203E8B"/>
    <w:rsid w:val="00215ED5"/>
    <w:rsid w:val="0021687D"/>
    <w:rsid w:val="00227117"/>
    <w:rsid w:val="00235C6C"/>
    <w:rsid w:val="00241945"/>
    <w:rsid w:val="002469A5"/>
    <w:rsid w:val="002616CD"/>
    <w:rsid w:val="00261B5D"/>
    <w:rsid w:val="00261E79"/>
    <w:rsid w:val="00262B5B"/>
    <w:rsid w:val="00263AD9"/>
    <w:rsid w:val="00264B4F"/>
    <w:rsid w:val="00275ABF"/>
    <w:rsid w:val="002844E3"/>
    <w:rsid w:val="0028602A"/>
    <w:rsid w:val="00291D16"/>
    <w:rsid w:val="0029676B"/>
    <w:rsid w:val="002A1EF8"/>
    <w:rsid w:val="002A7391"/>
    <w:rsid w:val="002B0C2A"/>
    <w:rsid w:val="002C4382"/>
    <w:rsid w:val="002C7BB1"/>
    <w:rsid w:val="002D1227"/>
    <w:rsid w:val="002D141F"/>
    <w:rsid w:val="002D22C1"/>
    <w:rsid w:val="002D2C45"/>
    <w:rsid w:val="002D432F"/>
    <w:rsid w:val="002F4DA0"/>
    <w:rsid w:val="00301144"/>
    <w:rsid w:val="00302808"/>
    <w:rsid w:val="00305A97"/>
    <w:rsid w:val="00306F1F"/>
    <w:rsid w:val="003142DD"/>
    <w:rsid w:val="003148B7"/>
    <w:rsid w:val="003158C3"/>
    <w:rsid w:val="00320769"/>
    <w:rsid w:val="003274CD"/>
    <w:rsid w:val="00335F4C"/>
    <w:rsid w:val="00337183"/>
    <w:rsid w:val="00340616"/>
    <w:rsid w:val="00340801"/>
    <w:rsid w:val="00341871"/>
    <w:rsid w:val="003431FE"/>
    <w:rsid w:val="0035119D"/>
    <w:rsid w:val="0035403F"/>
    <w:rsid w:val="00365942"/>
    <w:rsid w:val="003717CD"/>
    <w:rsid w:val="00376B7C"/>
    <w:rsid w:val="00383DA7"/>
    <w:rsid w:val="003875F7"/>
    <w:rsid w:val="003A1A9E"/>
    <w:rsid w:val="003A2606"/>
    <w:rsid w:val="003A71C5"/>
    <w:rsid w:val="003A7626"/>
    <w:rsid w:val="003B4C5C"/>
    <w:rsid w:val="003B4F12"/>
    <w:rsid w:val="003B58CC"/>
    <w:rsid w:val="003C30EA"/>
    <w:rsid w:val="003D27BA"/>
    <w:rsid w:val="003D34ED"/>
    <w:rsid w:val="003E5C41"/>
    <w:rsid w:val="003E60A5"/>
    <w:rsid w:val="003F32E3"/>
    <w:rsid w:val="004021F4"/>
    <w:rsid w:val="00402695"/>
    <w:rsid w:val="00410683"/>
    <w:rsid w:val="00414DB5"/>
    <w:rsid w:val="00423350"/>
    <w:rsid w:val="004235E3"/>
    <w:rsid w:val="00423F31"/>
    <w:rsid w:val="00425568"/>
    <w:rsid w:val="0042643D"/>
    <w:rsid w:val="00431899"/>
    <w:rsid w:val="00434471"/>
    <w:rsid w:val="004448A7"/>
    <w:rsid w:val="00445BB4"/>
    <w:rsid w:val="004517BF"/>
    <w:rsid w:val="00461082"/>
    <w:rsid w:val="0046323E"/>
    <w:rsid w:val="00464713"/>
    <w:rsid w:val="00472221"/>
    <w:rsid w:val="00480624"/>
    <w:rsid w:val="00485205"/>
    <w:rsid w:val="00486804"/>
    <w:rsid w:val="004871BF"/>
    <w:rsid w:val="004A4464"/>
    <w:rsid w:val="004A5861"/>
    <w:rsid w:val="004A75FD"/>
    <w:rsid w:val="004B3775"/>
    <w:rsid w:val="004C2A06"/>
    <w:rsid w:val="004C6B9E"/>
    <w:rsid w:val="004D7F63"/>
    <w:rsid w:val="004E058F"/>
    <w:rsid w:val="004E3B87"/>
    <w:rsid w:val="004E5255"/>
    <w:rsid w:val="004E63D9"/>
    <w:rsid w:val="00502B76"/>
    <w:rsid w:val="00506B1C"/>
    <w:rsid w:val="00510921"/>
    <w:rsid w:val="00510AD3"/>
    <w:rsid w:val="00513348"/>
    <w:rsid w:val="00515005"/>
    <w:rsid w:val="005225D7"/>
    <w:rsid w:val="00523563"/>
    <w:rsid w:val="00533B5D"/>
    <w:rsid w:val="00533BCE"/>
    <w:rsid w:val="005345A2"/>
    <w:rsid w:val="00537A85"/>
    <w:rsid w:val="0054078D"/>
    <w:rsid w:val="00543C33"/>
    <w:rsid w:val="005570E8"/>
    <w:rsid w:val="00560903"/>
    <w:rsid w:val="0056719D"/>
    <w:rsid w:val="0057569F"/>
    <w:rsid w:val="005771A9"/>
    <w:rsid w:val="005825A2"/>
    <w:rsid w:val="00590051"/>
    <w:rsid w:val="0059165E"/>
    <w:rsid w:val="005970EA"/>
    <w:rsid w:val="005A41E0"/>
    <w:rsid w:val="005A435F"/>
    <w:rsid w:val="005B09F6"/>
    <w:rsid w:val="005B1604"/>
    <w:rsid w:val="005C1F38"/>
    <w:rsid w:val="005C32DF"/>
    <w:rsid w:val="005C37F0"/>
    <w:rsid w:val="005D00E1"/>
    <w:rsid w:val="005D2D36"/>
    <w:rsid w:val="005D7808"/>
    <w:rsid w:val="005E0682"/>
    <w:rsid w:val="005E3C92"/>
    <w:rsid w:val="005F3DD0"/>
    <w:rsid w:val="005F7DE3"/>
    <w:rsid w:val="00623BA1"/>
    <w:rsid w:val="00626AAE"/>
    <w:rsid w:val="00632202"/>
    <w:rsid w:val="006338CC"/>
    <w:rsid w:val="006346BC"/>
    <w:rsid w:val="006539C9"/>
    <w:rsid w:val="00653BFB"/>
    <w:rsid w:val="00666291"/>
    <w:rsid w:val="0066652A"/>
    <w:rsid w:val="00671AF8"/>
    <w:rsid w:val="00672271"/>
    <w:rsid w:val="00673040"/>
    <w:rsid w:val="00682167"/>
    <w:rsid w:val="006854D3"/>
    <w:rsid w:val="00693C92"/>
    <w:rsid w:val="00694DF9"/>
    <w:rsid w:val="006A2A18"/>
    <w:rsid w:val="006A2BE6"/>
    <w:rsid w:val="006B11FB"/>
    <w:rsid w:val="006C42AF"/>
    <w:rsid w:val="006C4DD1"/>
    <w:rsid w:val="006C60D2"/>
    <w:rsid w:val="006D0D37"/>
    <w:rsid w:val="006D3F88"/>
    <w:rsid w:val="006D49F8"/>
    <w:rsid w:val="006E1094"/>
    <w:rsid w:val="006E1CD0"/>
    <w:rsid w:val="006E2161"/>
    <w:rsid w:val="006F1AEA"/>
    <w:rsid w:val="006F23B1"/>
    <w:rsid w:val="006F23F1"/>
    <w:rsid w:val="006F7E57"/>
    <w:rsid w:val="0070162F"/>
    <w:rsid w:val="00703FC5"/>
    <w:rsid w:val="00705B3C"/>
    <w:rsid w:val="00711D6F"/>
    <w:rsid w:val="00711D8E"/>
    <w:rsid w:val="0071223F"/>
    <w:rsid w:val="00712672"/>
    <w:rsid w:val="00712FF6"/>
    <w:rsid w:val="00714E6D"/>
    <w:rsid w:val="0071764B"/>
    <w:rsid w:val="00723073"/>
    <w:rsid w:val="00726710"/>
    <w:rsid w:val="00726AD8"/>
    <w:rsid w:val="00727001"/>
    <w:rsid w:val="0073156C"/>
    <w:rsid w:val="00734E3F"/>
    <w:rsid w:val="00736985"/>
    <w:rsid w:val="00737A13"/>
    <w:rsid w:val="00745CE0"/>
    <w:rsid w:val="00760530"/>
    <w:rsid w:val="00762A54"/>
    <w:rsid w:val="00765AB5"/>
    <w:rsid w:val="00767F8A"/>
    <w:rsid w:val="00774A62"/>
    <w:rsid w:val="00780E10"/>
    <w:rsid w:val="00794773"/>
    <w:rsid w:val="007A1AB8"/>
    <w:rsid w:val="007A25F0"/>
    <w:rsid w:val="007A2BAC"/>
    <w:rsid w:val="007A51FD"/>
    <w:rsid w:val="007A5C2C"/>
    <w:rsid w:val="007B046A"/>
    <w:rsid w:val="007B467A"/>
    <w:rsid w:val="007B6200"/>
    <w:rsid w:val="007C6A6B"/>
    <w:rsid w:val="007D32E5"/>
    <w:rsid w:val="007F027A"/>
    <w:rsid w:val="007F7B71"/>
    <w:rsid w:val="00801B9F"/>
    <w:rsid w:val="00813796"/>
    <w:rsid w:val="00813F0D"/>
    <w:rsid w:val="00814124"/>
    <w:rsid w:val="008159FC"/>
    <w:rsid w:val="0082474B"/>
    <w:rsid w:val="00830E4C"/>
    <w:rsid w:val="00857A2A"/>
    <w:rsid w:val="00863032"/>
    <w:rsid w:val="00867DE4"/>
    <w:rsid w:val="00871793"/>
    <w:rsid w:val="0087440B"/>
    <w:rsid w:val="00880B3F"/>
    <w:rsid w:val="00885C45"/>
    <w:rsid w:val="00890D76"/>
    <w:rsid w:val="00892C8B"/>
    <w:rsid w:val="00893241"/>
    <w:rsid w:val="00895643"/>
    <w:rsid w:val="008A31A7"/>
    <w:rsid w:val="008A5F35"/>
    <w:rsid w:val="008B114F"/>
    <w:rsid w:val="008B2A0B"/>
    <w:rsid w:val="008B5D22"/>
    <w:rsid w:val="008B62C7"/>
    <w:rsid w:val="008B682C"/>
    <w:rsid w:val="008B6A1C"/>
    <w:rsid w:val="008C5413"/>
    <w:rsid w:val="008D4A99"/>
    <w:rsid w:val="008D714E"/>
    <w:rsid w:val="008E2097"/>
    <w:rsid w:val="008E2331"/>
    <w:rsid w:val="008E52A6"/>
    <w:rsid w:val="008E6F28"/>
    <w:rsid w:val="008F313E"/>
    <w:rsid w:val="008F6923"/>
    <w:rsid w:val="00903079"/>
    <w:rsid w:val="00904B0F"/>
    <w:rsid w:val="00913835"/>
    <w:rsid w:val="00913FC2"/>
    <w:rsid w:val="009144DC"/>
    <w:rsid w:val="0091452D"/>
    <w:rsid w:val="009208D9"/>
    <w:rsid w:val="00930AED"/>
    <w:rsid w:val="00934587"/>
    <w:rsid w:val="009412AC"/>
    <w:rsid w:val="00942DD8"/>
    <w:rsid w:val="00943028"/>
    <w:rsid w:val="009525F4"/>
    <w:rsid w:val="00952935"/>
    <w:rsid w:val="0096180C"/>
    <w:rsid w:val="009625B7"/>
    <w:rsid w:val="009710F9"/>
    <w:rsid w:val="00971FF6"/>
    <w:rsid w:val="00972E43"/>
    <w:rsid w:val="009761B0"/>
    <w:rsid w:val="00977607"/>
    <w:rsid w:val="009817AA"/>
    <w:rsid w:val="00981F3D"/>
    <w:rsid w:val="00984AFB"/>
    <w:rsid w:val="00984B3C"/>
    <w:rsid w:val="009865F7"/>
    <w:rsid w:val="009A2DA7"/>
    <w:rsid w:val="009A5A7F"/>
    <w:rsid w:val="009B4D3B"/>
    <w:rsid w:val="009B5387"/>
    <w:rsid w:val="009B5A4E"/>
    <w:rsid w:val="009C0398"/>
    <w:rsid w:val="009C192B"/>
    <w:rsid w:val="009C2901"/>
    <w:rsid w:val="009C6FE2"/>
    <w:rsid w:val="009D5029"/>
    <w:rsid w:val="009D7407"/>
    <w:rsid w:val="009E0866"/>
    <w:rsid w:val="009E0FE0"/>
    <w:rsid w:val="009E734B"/>
    <w:rsid w:val="009F3656"/>
    <w:rsid w:val="009F74EB"/>
    <w:rsid w:val="00A0622E"/>
    <w:rsid w:val="00A20A96"/>
    <w:rsid w:val="00A20E8E"/>
    <w:rsid w:val="00A21EAD"/>
    <w:rsid w:val="00A22DDB"/>
    <w:rsid w:val="00A242FA"/>
    <w:rsid w:val="00A24A62"/>
    <w:rsid w:val="00A256BF"/>
    <w:rsid w:val="00A26B83"/>
    <w:rsid w:val="00A275FD"/>
    <w:rsid w:val="00A279A1"/>
    <w:rsid w:val="00A31C9F"/>
    <w:rsid w:val="00A341C5"/>
    <w:rsid w:val="00A37843"/>
    <w:rsid w:val="00A44714"/>
    <w:rsid w:val="00A51B3A"/>
    <w:rsid w:val="00A632E3"/>
    <w:rsid w:val="00A66514"/>
    <w:rsid w:val="00A668C8"/>
    <w:rsid w:val="00A717ED"/>
    <w:rsid w:val="00A73141"/>
    <w:rsid w:val="00A74ECF"/>
    <w:rsid w:val="00A84CA6"/>
    <w:rsid w:val="00A872B1"/>
    <w:rsid w:val="00A87BEE"/>
    <w:rsid w:val="00A9367C"/>
    <w:rsid w:val="00A9798A"/>
    <w:rsid w:val="00A97C9C"/>
    <w:rsid w:val="00AA0F2B"/>
    <w:rsid w:val="00AA1CA8"/>
    <w:rsid w:val="00AA42B4"/>
    <w:rsid w:val="00AA4396"/>
    <w:rsid w:val="00AA68DE"/>
    <w:rsid w:val="00AB015E"/>
    <w:rsid w:val="00AB19CF"/>
    <w:rsid w:val="00AB2F67"/>
    <w:rsid w:val="00AB579C"/>
    <w:rsid w:val="00AC164A"/>
    <w:rsid w:val="00AC17C3"/>
    <w:rsid w:val="00AC6149"/>
    <w:rsid w:val="00AC684A"/>
    <w:rsid w:val="00AD26BA"/>
    <w:rsid w:val="00AD704D"/>
    <w:rsid w:val="00AE3F0B"/>
    <w:rsid w:val="00AF2050"/>
    <w:rsid w:val="00AF6BCB"/>
    <w:rsid w:val="00B018D3"/>
    <w:rsid w:val="00B04E23"/>
    <w:rsid w:val="00B155AC"/>
    <w:rsid w:val="00B3262C"/>
    <w:rsid w:val="00B54C28"/>
    <w:rsid w:val="00B65DB2"/>
    <w:rsid w:val="00B65E88"/>
    <w:rsid w:val="00B662B4"/>
    <w:rsid w:val="00B6735E"/>
    <w:rsid w:val="00B733F6"/>
    <w:rsid w:val="00B7791C"/>
    <w:rsid w:val="00B8123A"/>
    <w:rsid w:val="00B824AC"/>
    <w:rsid w:val="00B86C29"/>
    <w:rsid w:val="00B940EC"/>
    <w:rsid w:val="00B94D03"/>
    <w:rsid w:val="00BA544D"/>
    <w:rsid w:val="00BA6737"/>
    <w:rsid w:val="00BB231C"/>
    <w:rsid w:val="00BB26C5"/>
    <w:rsid w:val="00BC13AD"/>
    <w:rsid w:val="00BD10FD"/>
    <w:rsid w:val="00BD4868"/>
    <w:rsid w:val="00BD6474"/>
    <w:rsid w:val="00BE0F17"/>
    <w:rsid w:val="00BF18F9"/>
    <w:rsid w:val="00BF4DE6"/>
    <w:rsid w:val="00BF69C2"/>
    <w:rsid w:val="00C05776"/>
    <w:rsid w:val="00C06AE1"/>
    <w:rsid w:val="00C20252"/>
    <w:rsid w:val="00C2096A"/>
    <w:rsid w:val="00C274F6"/>
    <w:rsid w:val="00C34AF3"/>
    <w:rsid w:val="00C42CDE"/>
    <w:rsid w:val="00C519EA"/>
    <w:rsid w:val="00C534BD"/>
    <w:rsid w:val="00C721E1"/>
    <w:rsid w:val="00C8129B"/>
    <w:rsid w:val="00C836BC"/>
    <w:rsid w:val="00C95DCA"/>
    <w:rsid w:val="00C966CD"/>
    <w:rsid w:val="00CA37B1"/>
    <w:rsid w:val="00CB1959"/>
    <w:rsid w:val="00CB3173"/>
    <w:rsid w:val="00CB4518"/>
    <w:rsid w:val="00CB50F9"/>
    <w:rsid w:val="00CC0E6D"/>
    <w:rsid w:val="00CC2AA4"/>
    <w:rsid w:val="00CC78F8"/>
    <w:rsid w:val="00CD0BBD"/>
    <w:rsid w:val="00CD29D1"/>
    <w:rsid w:val="00CD6E43"/>
    <w:rsid w:val="00CD759A"/>
    <w:rsid w:val="00CE0E21"/>
    <w:rsid w:val="00CE2A82"/>
    <w:rsid w:val="00CF1937"/>
    <w:rsid w:val="00D0296C"/>
    <w:rsid w:val="00D03CE0"/>
    <w:rsid w:val="00D0460F"/>
    <w:rsid w:val="00D21350"/>
    <w:rsid w:val="00D22869"/>
    <w:rsid w:val="00D25C89"/>
    <w:rsid w:val="00D268E6"/>
    <w:rsid w:val="00D26DAC"/>
    <w:rsid w:val="00D333A0"/>
    <w:rsid w:val="00D46D82"/>
    <w:rsid w:val="00D5505E"/>
    <w:rsid w:val="00D61217"/>
    <w:rsid w:val="00D6777E"/>
    <w:rsid w:val="00D83CC4"/>
    <w:rsid w:val="00D90E71"/>
    <w:rsid w:val="00D9248C"/>
    <w:rsid w:val="00D95288"/>
    <w:rsid w:val="00DA541F"/>
    <w:rsid w:val="00DB0937"/>
    <w:rsid w:val="00DB3EE8"/>
    <w:rsid w:val="00DB6D69"/>
    <w:rsid w:val="00DC1682"/>
    <w:rsid w:val="00DC322C"/>
    <w:rsid w:val="00DC430B"/>
    <w:rsid w:val="00DD33F4"/>
    <w:rsid w:val="00DE3434"/>
    <w:rsid w:val="00DE3E90"/>
    <w:rsid w:val="00DE4A23"/>
    <w:rsid w:val="00DE54ED"/>
    <w:rsid w:val="00DE7D53"/>
    <w:rsid w:val="00DF25F7"/>
    <w:rsid w:val="00DF6015"/>
    <w:rsid w:val="00E00D50"/>
    <w:rsid w:val="00E012CA"/>
    <w:rsid w:val="00E24DE3"/>
    <w:rsid w:val="00E3361D"/>
    <w:rsid w:val="00E357B7"/>
    <w:rsid w:val="00E36A85"/>
    <w:rsid w:val="00E40203"/>
    <w:rsid w:val="00E40B4A"/>
    <w:rsid w:val="00E42F6B"/>
    <w:rsid w:val="00E44E21"/>
    <w:rsid w:val="00E47C19"/>
    <w:rsid w:val="00E53800"/>
    <w:rsid w:val="00E6081F"/>
    <w:rsid w:val="00E71B07"/>
    <w:rsid w:val="00E75468"/>
    <w:rsid w:val="00E77F53"/>
    <w:rsid w:val="00E83C31"/>
    <w:rsid w:val="00E8529D"/>
    <w:rsid w:val="00E95A7F"/>
    <w:rsid w:val="00E95C73"/>
    <w:rsid w:val="00EA04B2"/>
    <w:rsid w:val="00EA20F3"/>
    <w:rsid w:val="00EA4635"/>
    <w:rsid w:val="00EA4DAE"/>
    <w:rsid w:val="00EA6FD7"/>
    <w:rsid w:val="00EB0EA8"/>
    <w:rsid w:val="00EB21AA"/>
    <w:rsid w:val="00ED369F"/>
    <w:rsid w:val="00ED43D1"/>
    <w:rsid w:val="00EE2B1C"/>
    <w:rsid w:val="00EE34CA"/>
    <w:rsid w:val="00EE4EE1"/>
    <w:rsid w:val="00EF046D"/>
    <w:rsid w:val="00EF4574"/>
    <w:rsid w:val="00F07425"/>
    <w:rsid w:val="00F1039D"/>
    <w:rsid w:val="00F11DC7"/>
    <w:rsid w:val="00F13297"/>
    <w:rsid w:val="00F13EEC"/>
    <w:rsid w:val="00F2268F"/>
    <w:rsid w:val="00F2345E"/>
    <w:rsid w:val="00F2684E"/>
    <w:rsid w:val="00F26985"/>
    <w:rsid w:val="00F31A49"/>
    <w:rsid w:val="00F351D5"/>
    <w:rsid w:val="00F40008"/>
    <w:rsid w:val="00F43EFC"/>
    <w:rsid w:val="00F440D8"/>
    <w:rsid w:val="00F57410"/>
    <w:rsid w:val="00F6349A"/>
    <w:rsid w:val="00F66469"/>
    <w:rsid w:val="00F672A7"/>
    <w:rsid w:val="00F728A7"/>
    <w:rsid w:val="00F729EF"/>
    <w:rsid w:val="00F753B0"/>
    <w:rsid w:val="00F77CAE"/>
    <w:rsid w:val="00F80C51"/>
    <w:rsid w:val="00F826D4"/>
    <w:rsid w:val="00F92A22"/>
    <w:rsid w:val="00F95094"/>
    <w:rsid w:val="00F955A3"/>
    <w:rsid w:val="00F96BB9"/>
    <w:rsid w:val="00FA5FF8"/>
    <w:rsid w:val="00FB1234"/>
    <w:rsid w:val="00FB44AA"/>
    <w:rsid w:val="00FD0ED6"/>
    <w:rsid w:val="00FE3A7B"/>
    <w:rsid w:val="00FE3BCE"/>
    <w:rsid w:val="00FE6610"/>
    <w:rsid w:val="00FE6D51"/>
    <w:rsid w:val="00FF1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2E3ED-D1F8-46B4-92C0-BA41DA01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1702"/>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table" w:customStyle="1" w:styleId="TableGrid1">
    <w:name w:val="Table Grid1"/>
    <w:basedOn w:val="TableNormal"/>
    <w:next w:val="TableGrid"/>
    <w:uiPriority w:val="59"/>
    <w:rsid w:val="0030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D3209"/>
  </w:style>
  <w:style w:type="character" w:customStyle="1" w:styleId="tgc">
    <w:name w:val="_tgc"/>
    <w:basedOn w:val="DefaultParagraphFont"/>
    <w:rsid w:val="00E24DE3"/>
  </w:style>
  <w:style w:type="paragraph" w:customStyle="1" w:styleId="GOGsBullet1">
    <w:name w:val="GOGs Bullet 1"/>
    <w:basedOn w:val="Normal"/>
    <w:link w:val="GOGsBullet1Char"/>
    <w:qFormat/>
    <w:rsid w:val="000E4C7E"/>
    <w:pPr>
      <w:numPr>
        <w:numId w:val="27"/>
      </w:numPr>
      <w:suppressAutoHyphens w:val="0"/>
      <w:spacing w:before="200" w:after="200" w:line="276" w:lineRule="auto"/>
    </w:pPr>
  </w:style>
  <w:style w:type="character" w:customStyle="1" w:styleId="GOGsBullet1Char">
    <w:name w:val="GOGs Bullet 1 Char"/>
    <w:basedOn w:val="DefaultParagraphFont"/>
    <w:link w:val="GOGsBullet1"/>
    <w:rsid w:val="000E4C7E"/>
  </w:style>
  <w:style w:type="character" w:styleId="BookTitle">
    <w:name w:val="Book Title"/>
    <w:uiPriority w:val="33"/>
    <w:qFormat/>
    <w:rsid w:val="00D25C89"/>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9538">
      <w:bodyDiv w:val="1"/>
      <w:marLeft w:val="0"/>
      <w:marRight w:val="0"/>
      <w:marTop w:val="0"/>
      <w:marBottom w:val="0"/>
      <w:divBdr>
        <w:top w:val="none" w:sz="0" w:space="0" w:color="auto"/>
        <w:left w:val="none" w:sz="0" w:space="0" w:color="auto"/>
        <w:bottom w:val="none" w:sz="0" w:space="0" w:color="auto"/>
        <w:right w:val="none" w:sz="0" w:space="0" w:color="auto"/>
      </w:divBdr>
    </w:div>
    <w:div w:id="1012612251">
      <w:bodyDiv w:val="1"/>
      <w:marLeft w:val="0"/>
      <w:marRight w:val="0"/>
      <w:marTop w:val="0"/>
      <w:marBottom w:val="0"/>
      <w:divBdr>
        <w:top w:val="none" w:sz="0" w:space="0" w:color="auto"/>
        <w:left w:val="none" w:sz="0" w:space="0" w:color="auto"/>
        <w:bottom w:val="none" w:sz="0" w:space="0" w:color="auto"/>
        <w:right w:val="none" w:sz="0" w:space="0" w:color="auto"/>
      </w:divBdr>
    </w:div>
    <w:div w:id="10257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grants.gov.au/" TargetMode="External"/><Relationship Id="rId18" Type="http://schemas.openxmlformats.org/officeDocument/2006/relationships/hyperlink" Target="http://communitygrants.gov.au/information-applicants/late-applications-policy" TargetMode="External"/><Relationship Id="rId26" Type="http://schemas.openxmlformats.org/officeDocument/2006/relationships/hyperlink" Target="mailto:ombudsman@ombudsman.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34" Type="http://schemas.openxmlformats.org/officeDocument/2006/relationships/hyperlink" Target="https://en.wiktionary.org/wiki/member_organisation" TargetMode="External"/><Relationship Id="rId7" Type="http://schemas.openxmlformats.org/officeDocument/2006/relationships/settings" Target="settings.xml"/><Relationship Id="rId12" Type="http://schemas.openxmlformats.org/officeDocument/2006/relationships/hyperlink" Target="https://www.grants.gov.au/" TargetMode="External"/><Relationship Id="rId17" Type="http://schemas.openxmlformats.org/officeDocument/2006/relationships/hyperlink" Target="https://www.communitygrants.gov.au/" TargetMode="External"/><Relationship Id="rId25" Type="http://schemas.openxmlformats.org/officeDocument/2006/relationships/hyperlink" Target="https://www.dss.gov.au/contact/feedback-compliments-complaints-and-enquiries/feedback-form" TargetMode="External"/><Relationship Id="rId33" Type="http://schemas.openxmlformats.org/officeDocument/2006/relationships/hyperlink" Target="https://en.wiktionary.org/wiki/coordinat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s://www.communitygrants.gov.au/open-grants/how-apply/conflict-interest-policy-commonwealth-government-employ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https://www.dss.gov.au/about-the-department/doing-business-with-dss/complaints-process-for-grant-recipients" TargetMode="External"/><Relationship Id="rId32" Type="http://schemas.openxmlformats.org/officeDocument/2006/relationships/hyperlink" Target="https://en.wiktionary.org/wiki/organisation"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inance.gov.au/sites/default/files/commonwealth-grants-rules-and-guidelines.pdf" TargetMode="External"/><Relationship Id="rId23" Type="http://schemas.openxmlformats.org/officeDocument/2006/relationships/hyperlink" Target="http://www.ato.gov.au/"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unitygrants.gov.au/information-applicants/late-applications-policy" TargetMode="External"/><Relationship Id="rId31"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au/" TargetMode="External"/><Relationship Id="rId22" Type="http://schemas.openxmlformats.org/officeDocument/2006/relationships/hyperlink" Target="mailto:support@communitygrants.gov.au" TargetMode="External"/><Relationship Id="rId27" Type="http://schemas.openxmlformats.org/officeDocument/2006/relationships/hyperlink" Target="http://www.ombudsman.gov.au/" TargetMode="External"/><Relationship Id="rId30" Type="http://schemas.openxmlformats.org/officeDocument/2006/relationships/hyperlink" Target="http://www.comlaw.gov.au/Details/C2014C00757"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F066-51CD-4654-8DAB-E672AE1D5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F91A4-4F33-4C0D-BAA4-2AC44265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A188FC-B3F8-4E2B-99DF-4CCE583629C4}">
  <ds:schemaRefs>
    <ds:schemaRef ds:uri="http://schemas.microsoft.com/sharepoint/v3/contenttype/forms"/>
  </ds:schemaRefs>
</ds:datastoreItem>
</file>

<file path=customXml/itemProps4.xml><?xml version="1.0" encoding="utf-8"?>
<ds:datastoreItem xmlns:ds="http://schemas.openxmlformats.org/officeDocument/2006/customXml" ds:itemID="{98458CFC-0286-4129-96A4-403F802D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7420</Words>
  <Characters>42298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WAKLEY, Alicia</cp:lastModifiedBy>
  <cp:revision>2</cp:revision>
  <cp:lastPrinted>2018-05-23T22:41:00Z</cp:lastPrinted>
  <dcterms:created xsi:type="dcterms:W3CDTF">2018-08-15T02:24:00Z</dcterms:created>
  <dcterms:modified xsi:type="dcterms:W3CDTF">2018-08-15T02:24:00Z</dcterms:modified>
</cp:coreProperties>
</file>