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817" w:type="dxa"/>
        <w:jc w:val="center"/>
        <w:tblLook w:val="0420" w:firstRow="1" w:lastRow="0" w:firstColumn="0" w:lastColumn="0" w:noHBand="0" w:noVBand="1"/>
      </w:tblPr>
      <w:tblGrid>
        <w:gridCol w:w="1670"/>
        <w:gridCol w:w="286"/>
        <w:gridCol w:w="10325"/>
        <w:gridCol w:w="10536"/>
      </w:tblGrid>
      <w:tr w:rsidR="00150A95" w:rsidRPr="009B10E9" w14:paraId="3C3EFA61" w14:textId="77777777" w:rsidTr="007A51EC">
        <w:trPr>
          <w:trHeight w:val="578"/>
          <w:tblHeader/>
          <w:jc w:val="center"/>
        </w:trPr>
        <w:tc>
          <w:tcPr>
            <w:tcW w:w="1670" w:type="dxa"/>
            <w:tcBorders>
              <w:top w:val="thinThickThinMediumGap" w:sz="2" w:space="0" w:color="000000"/>
              <w:bottom w:val="thinThickThinMediumGap" w:sz="24" w:space="0" w:color="000000"/>
            </w:tcBorders>
            <w:shd w:val="clear" w:color="auto" w:fill="000000" w:themeFill="text1"/>
          </w:tcPr>
          <w:p w14:paraId="305C9441" w14:textId="77777777" w:rsidR="00150A95" w:rsidRPr="00FD0741" w:rsidRDefault="00150A95" w:rsidP="00FD0741">
            <w:pPr>
              <w:jc w:val="center"/>
              <w:rPr>
                <w:sz w:val="18"/>
                <w:szCs w:val="18"/>
              </w:rPr>
            </w:pPr>
            <w:bookmarkStart w:id="0" w:name="_GoBack"/>
          </w:p>
        </w:tc>
        <w:tc>
          <w:tcPr>
            <w:tcW w:w="10611" w:type="dxa"/>
            <w:gridSpan w:val="2"/>
            <w:tcBorders>
              <w:top w:val="thinThickThinMediumGap" w:sz="2" w:space="0" w:color="000000"/>
              <w:bottom w:val="thinThickThinMediumGap" w:sz="24" w:space="0" w:color="000000"/>
            </w:tcBorders>
            <w:shd w:val="clear" w:color="auto" w:fill="000000" w:themeFill="text1"/>
            <w:vAlign w:val="center"/>
          </w:tcPr>
          <w:p w14:paraId="6AB0432C" w14:textId="3DD34FEB" w:rsidR="00150A95" w:rsidRPr="009B10E9" w:rsidRDefault="00150A95" w:rsidP="000C6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6" w:type="dxa"/>
            <w:tcBorders>
              <w:top w:val="thinThickThinMediumGap" w:sz="2" w:space="0" w:color="000000"/>
              <w:bottom w:val="thinThickThinMediumGap" w:sz="24" w:space="0" w:color="000000"/>
            </w:tcBorders>
            <w:shd w:val="clear" w:color="auto" w:fill="000000" w:themeFill="text1"/>
            <w:vAlign w:val="center"/>
          </w:tcPr>
          <w:p w14:paraId="070DECB8" w14:textId="7F72E83F" w:rsidR="00150A95" w:rsidRPr="009B10E9" w:rsidRDefault="00150A95" w:rsidP="002A0D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A95" w:rsidRPr="009B10E9" w14:paraId="38D02B1F" w14:textId="77777777" w:rsidTr="007A51EC">
        <w:trPr>
          <w:jc w:val="center"/>
        </w:trPr>
        <w:tc>
          <w:tcPr>
            <w:tcW w:w="1956" w:type="dxa"/>
            <w:gridSpan w:val="2"/>
            <w:tcBorders>
              <w:top w:val="thinThickThinMediumGap" w:sz="24" w:space="0" w:color="000000"/>
            </w:tcBorders>
          </w:tcPr>
          <w:p w14:paraId="5718232B" w14:textId="77777777" w:rsidR="00150A95" w:rsidRPr="007A51EC" w:rsidRDefault="000C6E4E" w:rsidP="00FD0741">
            <w:pPr>
              <w:rPr>
                <w:b/>
                <w:color w:val="FF0000"/>
                <w:sz w:val="18"/>
                <w:szCs w:val="18"/>
              </w:rPr>
            </w:pPr>
            <w:r w:rsidRPr="007A51EC">
              <w:rPr>
                <w:b/>
                <w:sz w:val="18"/>
                <w:szCs w:val="18"/>
              </w:rPr>
              <w:t>CB</w:t>
            </w:r>
            <w:r w:rsidR="00F10D4F" w:rsidRPr="007A51EC">
              <w:rPr>
                <w:b/>
                <w:sz w:val="18"/>
                <w:szCs w:val="18"/>
              </w:rPr>
              <w:t xml:space="preserve">1. </w:t>
            </w:r>
            <w:r w:rsidR="00150A95" w:rsidRPr="007A51EC">
              <w:rPr>
                <w:b/>
                <w:sz w:val="18"/>
                <w:szCs w:val="18"/>
              </w:rPr>
              <w:t>Other Contributions</w:t>
            </w:r>
            <w:r w:rsidR="00150A95" w:rsidRPr="007A51EC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325" w:type="dxa"/>
            <w:tcBorders>
              <w:top w:val="thinThickThinMediumGap" w:sz="24" w:space="0" w:color="000000"/>
            </w:tcBorders>
          </w:tcPr>
          <w:p w14:paraId="540A10D8" w14:textId="014708A9" w:rsidR="00150A95" w:rsidRPr="007A51EC" w:rsidRDefault="000C6E4E" w:rsidP="009D7AE9">
            <w:pPr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>CB</w:t>
            </w:r>
            <w:r w:rsidR="00F10D4F" w:rsidRPr="007A51EC">
              <w:rPr>
                <w:sz w:val="18"/>
                <w:szCs w:val="18"/>
              </w:rPr>
              <w:t>1.</w:t>
            </w:r>
            <w:r w:rsidR="00F252B3" w:rsidRPr="007A51EC">
              <w:rPr>
                <w:sz w:val="18"/>
                <w:szCs w:val="18"/>
              </w:rPr>
              <w:t>1</w:t>
            </w:r>
            <w:r w:rsidR="00F252B3" w:rsidRPr="007A51EC">
              <w:rPr>
                <w:sz w:val="18"/>
                <w:szCs w:val="18"/>
              </w:rPr>
              <w:tab/>
              <w:t xml:space="preserve">In this Agreement, </w:t>
            </w:r>
            <w:r w:rsidR="00150A95" w:rsidRPr="007A51EC">
              <w:rPr>
                <w:sz w:val="18"/>
                <w:szCs w:val="18"/>
              </w:rPr>
              <w:t xml:space="preserve">Other Contributions means the financial or in-kind contributions other than the Grant set out </w:t>
            </w:r>
            <w:r w:rsidR="00B90CE5" w:rsidRPr="007A51EC">
              <w:rPr>
                <w:sz w:val="18"/>
                <w:szCs w:val="18"/>
              </w:rPr>
              <w:t xml:space="preserve">in the table </w:t>
            </w:r>
            <w:r w:rsidR="00150A95" w:rsidRPr="007A51EC">
              <w:rPr>
                <w:sz w:val="18"/>
                <w:szCs w:val="18"/>
              </w:rPr>
              <w:t>below: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44"/>
              <w:gridCol w:w="3646"/>
              <w:gridCol w:w="1870"/>
              <w:gridCol w:w="2200"/>
            </w:tblGrid>
            <w:tr w:rsidR="00150A95" w:rsidRPr="007A51EC" w14:paraId="42467C65" w14:textId="77777777" w:rsidTr="00B1585C">
              <w:trPr>
                <w:cantSplit/>
                <w:tblHeader/>
              </w:trPr>
              <w:tc>
                <w:tcPr>
                  <w:tcW w:w="1744" w:type="dxa"/>
                </w:tcPr>
                <w:p w14:paraId="54C99ED6" w14:textId="77777777" w:rsidR="00150A95" w:rsidRPr="007A51EC" w:rsidRDefault="00150A95" w:rsidP="009D7AE9">
                  <w:pPr>
                    <w:spacing w:after="0" w:line="240" w:lineRule="auto"/>
                    <w:rPr>
                      <w:b/>
                      <w:sz w:val="18"/>
                      <w:szCs w:val="18"/>
                      <w:lang w:eastAsia="en-AU"/>
                    </w:rPr>
                  </w:pPr>
                  <w:r w:rsidRPr="007A51EC">
                    <w:rPr>
                      <w:b/>
                      <w:sz w:val="18"/>
                      <w:szCs w:val="18"/>
                      <w:lang w:eastAsia="en-AU"/>
                    </w:rPr>
                    <w:t>Contributor</w:t>
                  </w:r>
                </w:p>
              </w:tc>
              <w:tc>
                <w:tcPr>
                  <w:tcW w:w="3646" w:type="dxa"/>
                </w:tcPr>
                <w:p w14:paraId="55DF51E1" w14:textId="77777777" w:rsidR="00150A95" w:rsidRPr="007A51EC" w:rsidRDefault="00150A95" w:rsidP="009D7AE9">
                  <w:pPr>
                    <w:spacing w:after="0" w:line="240" w:lineRule="auto"/>
                    <w:rPr>
                      <w:b/>
                      <w:sz w:val="18"/>
                      <w:szCs w:val="18"/>
                      <w:lang w:eastAsia="en-AU"/>
                    </w:rPr>
                  </w:pPr>
                  <w:r w:rsidRPr="007A51EC">
                    <w:rPr>
                      <w:b/>
                      <w:sz w:val="18"/>
                      <w:szCs w:val="18"/>
                      <w:lang w:eastAsia="en-AU"/>
                    </w:rPr>
                    <w:t>Nature of Contribution</w:t>
                  </w:r>
                </w:p>
              </w:tc>
              <w:tc>
                <w:tcPr>
                  <w:tcW w:w="1870" w:type="dxa"/>
                </w:tcPr>
                <w:p w14:paraId="73551248" w14:textId="77777777" w:rsidR="00150A95" w:rsidRPr="007A51EC" w:rsidRDefault="00150A95" w:rsidP="009D7AE9">
                  <w:pPr>
                    <w:spacing w:after="0" w:line="240" w:lineRule="auto"/>
                    <w:rPr>
                      <w:b/>
                      <w:sz w:val="18"/>
                      <w:szCs w:val="18"/>
                      <w:lang w:eastAsia="en-AU"/>
                    </w:rPr>
                  </w:pPr>
                  <w:r w:rsidRPr="007A51EC">
                    <w:rPr>
                      <w:b/>
                      <w:sz w:val="18"/>
                      <w:szCs w:val="18"/>
                      <w:lang w:eastAsia="en-AU"/>
                    </w:rPr>
                    <w:t>Amount  (incl. GST)</w:t>
                  </w:r>
                </w:p>
              </w:tc>
              <w:tc>
                <w:tcPr>
                  <w:tcW w:w="2200" w:type="dxa"/>
                </w:tcPr>
                <w:p w14:paraId="21AB436D" w14:textId="77777777" w:rsidR="00150A95" w:rsidRPr="007A51EC" w:rsidRDefault="00150A95" w:rsidP="009D7AE9">
                  <w:pPr>
                    <w:spacing w:after="0" w:line="240" w:lineRule="auto"/>
                    <w:rPr>
                      <w:b/>
                      <w:sz w:val="18"/>
                      <w:szCs w:val="18"/>
                      <w:lang w:eastAsia="en-AU"/>
                    </w:rPr>
                  </w:pPr>
                  <w:r w:rsidRPr="007A51EC">
                    <w:rPr>
                      <w:b/>
                      <w:sz w:val="18"/>
                      <w:szCs w:val="18"/>
                      <w:lang w:eastAsia="en-AU"/>
                    </w:rPr>
                    <w:t>Timing</w:t>
                  </w:r>
                </w:p>
              </w:tc>
            </w:tr>
            <w:tr w:rsidR="00150A95" w:rsidRPr="007A51EC" w14:paraId="6DF9A53A" w14:textId="77777777" w:rsidTr="00B1585C">
              <w:tc>
                <w:tcPr>
                  <w:tcW w:w="1744" w:type="dxa"/>
                </w:tcPr>
                <w:p w14:paraId="251F19B1" w14:textId="77777777" w:rsidR="00150A95" w:rsidRPr="007A51EC" w:rsidRDefault="00150A95" w:rsidP="009D7AE9">
                  <w:pPr>
                    <w:spacing w:after="0" w:line="240" w:lineRule="auto"/>
                    <w:rPr>
                      <w:sz w:val="18"/>
                      <w:szCs w:val="18"/>
                      <w:lang w:eastAsia="en-AU"/>
                    </w:rPr>
                  </w:pPr>
                  <w:r w:rsidRPr="007A51EC">
                    <w:rPr>
                      <w:sz w:val="18"/>
                      <w:szCs w:val="18"/>
                      <w:lang w:eastAsia="en-AU"/>
                    </w:rPr>
                    <w:t>[</w:t>
                  </w:r>
                  <w:r w:rsidRPr="007A51EC">
                    <w:rPr>
                      <w:i/>
                      <w:sz w:val="18"/>
                      <w:szCs w:val="18"/>
                      <w:lang w:eastAsia="en-AU"/>
                    </w:rPr>
                    <w:t>insert Grantee or name of third party providing the Other Contribution</w:t>
                  </w:r>
                  <w:r w:rsidRPr="007A51EC">
                    <w:rPr>
                      <w:sz w:val="18"/>
                      <w:szCs w:val="18"/>
                      <w:lang w:eastAsia="en-AU"/>
                    </w:rPr>
                    <w:t>]</w:t>
                  </w:r>
                </w:p>
              </w:tc>
              <w:tc>
                <w:tcPr>
                  <w:tcW w:w="3646" w:type="dxa"/>
                </w:tcPr>
                <w:p w14:paraId="35295D77" w14:textId="77777777" w:rsidR="00150A95" w:rsidRPr="007A51EC" w:rsidRDefault="00150A95" w:rsidP="009D7AE9">
                  <w:pPr>
                    <w:spacing w:after="0" w:line="240" w:lineRule="auto"/>
                    <w:rPr>
                      <w:sz w:val="18"/>
                      <w:szCs w:val="18"/>
                      <w:lang w:eastAsia="en-AU"/>
                    </w:rPr>
                  </w:pPr>
                  <w:r w:rsidRPr="007A51EC">
                    <w:rPr>
                      <w:sz w:val="18"/>
                      <w:szCs w:val="18"/>
                      <w:lang w:eastAsia="en-AU"/>
                    </w:rPr>
                    <w:t>[</w:t>
                  </w:r>
                  <w:r w:rsidRPr="007A51EC">
                    <w:rPr>
                      <w:i/>
                      <w:sz w:val="18"/>
                      <w:szCs w:val="18"/>
                      <w:lang w:eastAsia="en-AU"/>
                    </w:rPr>
                    <w:t xml:space="preserve">insert description of contribution, e.g., cash, access to equipment, secondment of personnel </w:t>
                  </w:r>
                  <w:proofErr w:type="spellStart"/>
                  <w:r w:rsidRPr="007A51EC">
                    <w:rPr>
                      <w:i/>
                      <w:sz w:val="18"/>
                      <w:szCs w:val="18"/>
                      <w:lang w:eastAsia="en-AU"/>
                    </w:rPr>
                    <w:t>etc</w:t>
                  </w:r>
                  <w:proofErr w:type="spellEnd"/>
                  <w:r w:rsidRPr="007A51EC">
                    <w:rPr>
                      <w:i/>
                      <w:sz w:val="18"/>
                      <w:szCs w:val="18"/>
                      <w:lang w:eastAsia="en-AU"/>
                    </w:rPr>
                    <w:t>]</w:t>
                  </w:r>
                </w:p>
              </w:tc>
              <w:tc>
                <w:tcPr>
                  <w:tcW w:w="1870" w:type="dxa"/>
                </w:tcPr>
                <w:p w14:paraId="0EF3609F" w14:textId="77777777" w:rsidR="00150A95" w:rsidRPr="007A51EC" w:rsidRDefault="00150A95" w:rsidP="009D7AE9">
                  <w:pPr>
                    <w:spacing w:after="0" w:line="240" w:lineRule="auto"/>
                    <w:rPr>
                      <w:sz w:val="18"/>
                      <w:szCs w:val="18"/>
                      <w:lang w:eastAsia="en-AU"/>
                    </w:rPr>
                  </w:pPr>
                  <w:r w:rsidRPr="007A51EC">
                    <w:rPr>
                      <w:sz w:val="18"/>
                      <w:szCs w:val="18"/>
                      <w:lang w:eastAsia="en-AU"/>
                    </w:rPr>
                    <w:t>$[</w:t>
                  </w:r>
                  <w:r w:rsidRPr="007A51EC">
                    <w:rPr>
                      <w:i/>
                      <w:sz w:val="18"/>
                      <w:szCs w:val="18"/>
                      <w:lang w:eastAsia="en-AU"/>
                    </w:rPr>
                    <w:t>insert amount</w:t>
                  </w:r>
                  <w:r w:rsidRPr="007A51EC">
                    <w:rPr>
                      <w:sz w:val="18"/>
                      <w:szCs w:val="18"/>
                      <w:lang w:eastAsia="en-AU"/>
                    </w:rPr>
                    <w:t>]</w:t>
                  </w:r>
                </w:p>
              </w:tc>
              <w:tc>
                <w:tcPr>
                  <w:tcW w:w="2200" w:type="dxa"/>
                </w:tcPr>
                <w:p w14:paraId="29CE64B1" w14:textId="1D23EBA7" w:rsidR="00150A95" w:rsidRPr="007A51EC" w:rsidRDefault="00150A95" w:rsidP="009D7AE9">
                  <w:pPr>
                    <w:spacing w:after="0" w:line="240" w:lineRule="auto"/>
                    <w:rPr>
                      <w:sz w:val="18"/>
                      <w:szCs w:val="18"/>
                      <w:lang w:eastAsia="en-AU"/>
                    </w:rPr>
                  </w:pPr>
                  <w:r w:rsidRPr="007A51EC">
                    <w:rPr>
                      <w:sz w:val="18"/>
                      <w:szCs w:val="18"/>
                      <w:lang w:eastAsia="en-AU"/>
                    </w:rPr>
                    <w:t>[</w:t>
                  </w:r>
                  <w:r w:rsidRPr="007A51EC">
                    <w:rPr>
                      <w:i/>
                      <w:sz w:val="18"/>
                      <w:szCs w:val="18"/>
                      <w:lang w:eastAsia="en-AU"/>
                    </w:rPr>
                    <w:t>insert date or Milestone to which the Other Contribution relates</w:t>
                  </w:r>
                  <w:r w:rsidR="00B90CE5" w:rsidRPr="007A51EC">
                    <w:rPr>
                      <w:sz w:val="18"/>
                      <w:szCs w:val="18"/>
                      <w:lang w:eastAsia="en-AU"/>
                    </w:rPr>
                    <w:t>]</w:t>
                  </w:r>
                </w:p>
              </w:tc>
            </w:tr>
            <w:tr w:rsidR="00150A95" w:rsidRPr="007A51EC" w14:paraId="5E1E37E5" w14:textId="77777777" w:rsidTr="00B1585C">
              <w:tc>
                <w:tcPr>
                  <w:tcW w:w="1744" w:type="dxa"/>
                </w:tcPr>
                <w:p w14:paraId="1D44947D" w14:textId="77777777" w:rsidR="00150A95" w:rsidRPr="007A51EC" w:rsidRDefault="00150A95" w:rsidP="009D7AE9">
                  <w:pPr>
                    <w:spacing w:after="0" w:line="240" w:lineRule="auto"/>
                    <w:rPr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646" w:type="dxa"/>
                </w:tcPr>
                <w:p w14:paraId="6B0140F8" w14:textId="77777777" w:rsidR="00150A95" w:rsidRPr="007A51EC" w:rsidRDefault="00150A95" w:rsidP="009D7AE9">
                  <w:pPr>
                    <w:spacing w:after="0" w:line="240" w:lineRule="auto"/>
                    <w:rPr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1870" w:type="dxa"/>
                </w:tcPr>
                <w:p w14:paraId="2A2667D3" w14:textId="77777777" w:rsidR="00150A95" w:rsidRPr="007A51EC" w:rsidRDefault="00150A95" w:rsidP="009D7AE9">
                  <w:pPr>
                    <w:spacing w:after="0" w:line="240" w:lineRule="auto"/>
                    <w:rPr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2200" w:type="dxa"/>
                </w:tcPr>
                <w:p w14:paraId="1E69DBB4" w14:textId="77777777" w:rsidR="00150A95" w:rsidRPr="007A51EC" w:rsidRDefault="00150A95" w:rsidP="009D7AE9">
                  <w:pPr>
                    <w:spacing w:after="0" w:line="240" w:lineRule="auto"/>
                    <w:rPr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150A95" w:rsidRPr="007A51EC" w14:paraId="45088F7D" w14:textId="77777777" w:rsidTr="00B1585C">
              <w:tc>
                <w:tcPr>
                  <w:tcW w:w="1744" w:type="dxa"/>
                </w:tcPr>
                <w:p w14:paraId="48532C2D" w14:textId="77777777" w:rsidR="00150A95" w:rsidRPr="007A51EC" w:rsidRDefault="00150A95" w:rsidP="009D7AE9">
                  <w:pPr>
                    <w:spacing w:after="0" w:line="240" w:lineRule="auto"/>
                    <w:rPr>
                      <w:b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3646" w:type="dxa"/>
                </w:tcPr>
                <w:p w14:paraId="39D287F9" w14:textId="77777777" w:rsidR="00150A95" w:rsidRPr="007A51EC" w:rsidRDefault="00150A95" w:rsidP="009D7AE9">
                  <w:pPr>
                    <w:spacing w:after="0" w:line="240" w:lineRule="auto"/>
                    <w:rPr>
                      <w:b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1870" w:type="dxa"/>
                </w:tcPr>
                <w:p w14:paraId="5CB73C30" w14:textId="77777777" w:rsidR="00150A95" w:rsidRPr="007A51EC" w:rsidRDefault="00150A95" w:rsidP="009D7AE9">
                  <w:pPr>
                    <w:spacing w:after="0" w:line="240" w:lineRule="auto"/>
                    <w:rPr>
                      <w:b/>
                      <w:sz w:val="18"/>
                      <w:szCs w:val="18"/>
                      <w:lang w:eastAsia="en-AU"/>
                    </w:rPr>
                  </w:pPr>
                  <w:r w:rsidRPr="007A51EC">
                    <w:rPr>
                      <w:b/>
                      <w:sz w:val="18"/>
                      <w:szCs w:val="18"/>
                      <w:lang w:eastAsia="en-AU"/>
                    </w:rPr>
                    <w:t>$</w:t>
                  </w:r>
                </w:p>
              </w:tc>
              <w:tc>
                <w:tcPr>
                  <w:tcW w:w="2200" w:type="dxa"/>
                </w:tcPr>
                <w:p w14:paraId="7C8CEA61" w14:textId="77777777" w:rsidR="00150A95" w:rsidRPr="007A51EC" w:rsidRDefault="00150A95" w:rsidP="009D7AE9">
                  <w:pPr>
                    <w:spacing w:after="0" w:line="240" w:lineRule="auto"/>
                    <w:rPr>
                      <w:b/>
                      <w:sz w:val="18"/>
                      <w:szCs w:val="18"/>
                      <w:lang w:eastAsia="en-AU"/>
                    </w:rPr>
                  </w:pPr>
                </w:p>
              </w:tc>
            </w:tr>
          </w:tbl>
          <w:p w14:paraId="747578D0" w14:textId="77777777" w:rsidR="00150A95" w:rsidRPr="007A51EC" w:rsidRDefault="00150A95" w:rsidP="009D7AE9">
            <w:pPr>
              <w:rPr>
                <w:sz w:val="18"/>
                <w:szCs w:val="18"/>
              </w:rPr>
            </w:pPr>
          </w:p>
          <w:p w14:paraId="59A8AB90" w14:textId="30815845" w:rsidR="00150A95" w:rsidRPr="007A51EC" w:rsidRDefault="000C6E4E" w:rsidP="009D7AE9">
            <w:pPr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>CB</w:t>
            </w:r>
            <w:r w:rsidR="00F10D4F" w:rsidRPr="007A51EC">
              <w:rPr>
                <w:sz w:val="18"/>
                <w:szCs w:val="18"/>
              </w:rPr>
              <w:t>1.</w:t>
            </w:r>
            <w:r w:rsidR="00150A95" w:rsidRPr="007A51EC">
              <w:rPr>
                <w:sz w:val="18"/>
                <w:szCs w:val="18"/>
              </w:rPr>
              <w:t>2</w:t>
            </w:r>
            <w:r w:rsidR="00150A95" w:rsidRPr="007A51EC">
              <w:rPr>
                <w:sz w:val="18"/>
                <w:szCs w:val="18"/>
              </w:rPr>
              <w:tab/>
              <w:t xml:space="preserve">The Grantee agrees to provide, or to ensure the provision of, the Other Contributions and to use them to undertake the Activity. If the Other Contributions are not provided </w:t>
            </w:r>
            <w:r w:rsidR="006E585D" w:rsidRPr="007A51EC">
              <w:rPr>
                <w:sz w:val="18"/>
                <w:szCs w:val="18"/>
              </w:rPr>
              <w:t xml:space="preserve">or used </w:t>
            </w:r>
            <w:r w:rsidR="00150A95" w:rsidRPr="007A51EC">
              <w:rPr>
                <w:sz w:val="18"/>
                <w:szCs w:val="18"/>
              </w:rPr>
              <w:t>in accordance with this clause, then the Commonwealth may:</w:t>
            </w:r>
          </w:p>
          <w:p w14:paraId="36CA91A6" w14:textId="77777777" w:rsidR="00150A95" w:rsidRPr="007A51EC" w:rsidRDefault="00E9527F" w:rsidP="009D7AE9">
            <w:pPr>
              <w:ind w:firstLine="720"/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 xml:space="preserve">(a) </w:t>
            </w:r>
            <w:r w:rsidR="00150A95" w:rsidRPr="007A51EC">
              <w:rPr>
                <w:sz w:val="18"/>
                <w:szCs w:val="18"/>
              </w:rPr>
              <w:t xml:space="preserve">suspend payment of the Grant until the Other Contributions are provided; or </w:t>
            </w:r>
          </w:p>
          <w:p w14:paraId="14425B15" w14:textId="10366FCF" w:rsidR="00150A95" w:rsidRPr="007A51EC" w:rsidRDefault="00150A95" w:rsidP="009D7AE9">
            <w:pPr>
              <w:ind w:firstLine="720"/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>(b)</w:t>
            </w:r>
            <w:r w:rsidR="00E9527F" w:rsidRPr="007A51EC">
              <w:rPr>
                <w:sz w:val="18"/>
                <w:szCs w:val="18"/>
              </w:rPr>
              <w:t xml:space="preserve"> </w:t>
            </w:r>
            <w:proofErr w:type="gramStart"/>
            <w:r w:rsidRPr="007A51EC">
              <w:rPr>
                <w:sz w:val="18"/>
                <w:szCs w:val="18"/>
              </w:rPr>
              <w:t>terminate</w:t>
            </w:r>
            <w:proofErr w:type="gramEnd"/>
            <w:r w:rsidRPr="007A51EC">
              <w:rPr>
                <w:sz w:val="18"/>
                <w:szCs w:val="18"/>
              </w:rPr>
              <w:t xml:space="preserve"> this Agreement in accordance with clause</w:t>
            </w:r>
            <w:r w:rsidR="006E585D" w:rsidRPr="007A51EC">
              <w:rPr>
                <w:sz w:val="18"/>
                <w:szCs w:val="18"/>
              </w:rPr>
              <w:t xml:space="preserve"> 19</w:t>
            </w:r>
            <w:r w:rsidR="00F252B3" w:rsidRPr="007A51EC">
              <w:rPr>
                <w:sz w:val="18"/>
                <w:szCs w:val="18"/>
              </w:rPr>
              <w:t xml:space="preserve"> of this Agreement</w:t>
            </w:r>
            <w:r w:rsidRPr="007A51EC">
              <w:rPr>
                <w:sz w:val="18"/>
                <w:szCs w:val="18"/>
              </w:rPr>
              <w:t>.</w:t>
            </w:r>
          </w:p>
          <w:p w14:paraId="50ACFCEF" w14:textId="77777777" w:rsidR="00150A95" w:rsidRPr="007A51EC" w:rsidRDefault="00150A95" w:rsidP="009D7AE9">
            <w:pPr>
              <w:widowControl w:val="0"/>
              <w:rPr>
                <w:i/>
                <w:sz w:val="18"/>
                <w:szCs w:val="18"/>
              </w:rPr>
            </w:pPr>
          </w:p>
          <w:p w14:paraId="17704188" w14:textId="77777777" w:rsidR="00150A95" w:rsidRPr="007A51EC" w:rsidRDefault="00150A95" w:rsidP="00FD074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536" w:type="dxa"/>
            <w:tcBorders>
              <w:top w:val="thinThickThinMediumGap" w:sz="24" w:space="0" w:color="000000"/>
            </w:tcBorders>
          </w:tcPr>
          <w:p w14:paraId="3B22958E" w14:textId="77777777" w:rsidR="00150A95" w:rsidRPr="009B10E9" w:rsidRDefault="00150A95" w:rsidP="007A51EC">
            <w:pPr>
              <w:pStyle w:val="NumberLevel3"/>
              <w:spacing w:before="0" w:after="0" w:line="240" w:lineRule="auto"/>
              <w:contextualSpacing/>
              <w:rPr>
                <w:i/>
                <w:color w:val="FF0000"/>
                <w:sz w:val="18"/>
                <w:szCs w:val="18"/>
              </w:rPr>
            </w:pPr>
          </w:p>
        </w:tc>
      </w:tr>
      <w:tr w:rsidR="00150A95" w:rsidRPr="009B10E9" w14:paraId="0699CCCF" w14:textId="77777777" w:rsidTr="007A51EC">
        <w:trPr>
          <w:jc w:val="center"/>
        </w:trPr>
        <w:tc>
          <w:tcPr>
            <w:tcW w:w="1956" w:type="dxa"/>
            <w:gridSpan w:val="2"/>
            <w:tcBorders>
              <w:top w:val="thinThickThinMediumGap" w:sz="24" w:space="0" w:color="000000"/>
            </w:tcBorders>
          </w:tcPr>
          <w:p w14:paraId="0228392A" w14:textId="0C2852BA" w:rsidR="00150A95" w:rsidRPr="007A51EC" w:rsidRDefault="00910D3C" w:rsidP="00EB275A">
            <w:pPr>
              <w:rPr>
                <w:b/>
                <w:sz w:val="18"/>
                <w:szCs w:val="18"/>
              </w:rPr>
            </w:pPr>
            <w:r w:rsidRPr="007A51EC">
              <w:rPr>
                <w:b/>
                <w:sz w:val="18"/>
                <w:szCs w:val="18"/>
              </w:rPr>
              <w:t>CB</w:t>
            </w:r>
            <w:r w:rsidR="00F10D4F" w:rsidRPr="007A51EC">
              <w:rPr>
                <w:b/>
                <w:sz w:val="18"/>
                <w:szCs w:val="18"/>
              </w:rPr>
              <w:t xml:space="preserve">3. </w:t>
            </w:r>
            <w:r w:rsidR="00150A95" w:rsidRPr="007A51EC">
              <w:rPr>
                <w:b/>
                <w:sz w:val="18"/>
                <w:szCs w:val="18"/>
              </w:rPr>
              <w:t>Intellectual property</w:t>
            </w:r>
            <w:r w:rsidR="007F07ED" w:rsidRPr="007A51EC">
              <w:rPr>
                <w:b/>
                <w:sz w:val="18"/>
                <w:szCs w:val="18"/>
              </w:rPr>
              <w:t xml:space="preserve"> in Activity Material</w:t>
            </w:r>
          </w:p>
        </w:tc>
        <w:tc>
          <w:tcPr>
            <w:tcW w:w="10325" w:type="dxa"/>
            <w:tcBorders>
              <w:top w:val="thinThickThinMediumGap" w:sz="24" w:space="0" w:color="000000"/>
            </w:tcBorders>
          </w:tcPr>
          <w:p w14:paraId="5C25AF63" w14:textId="77777777" w:rsidR="00150A95" w:rsidRPr="007A51EC" w:rsidRDefault="00BC49EB" w:rsidP="00EB275A">
            <w:pPr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>CB</w:t>
            </w:r>
            <w:r w:rsidR="00F10D4F" w:rsidRPr="007A51EC">
              <w:rPr>
                <w:sz w:val="18"/>
                <w:szCs w:val="18"/>
              </w:rPr>
              <w:t>3.</w:t>
            </w:r>
            <w:r w:rsidR="00150A95" w:rsidRPr="007A51EC">
              <w:rPr>
                <w:sz w:val="18"/>
                <w:szCs w:val="18"/>
              </w:rPr>
              <w:t>1</w:t>
            </w:r>
            <w:r w:rsidR="00150A95" w:rsidRPr="007A51EC">
              <w:rPr>
                <w:sz w:val="18"/>
                <w:szCs w:val="18"/>
              </w:rPr>
              <w:tab/>
              <w:t>The Grantee agrees, on request from the Commonwealth, to provide the Commonwealth with a copy of any Activity Material in the format reasonably requested by the Commonwealth.</w:t>
            </w:r>
          </w:p>
          <w:p w14:paraId="2CC64C79" w14:textId="77777777" w:rsidR="00D43C14" w:rsidRPr="007A51EC" w:rsidRDefault="00D43C14" w:rsidP="00EB275A">
            <w:pPr>
              <w:rPr>
                <w:sz w:val="18"/>
                <w:szCs w:val="18"/>
              </w:rPr>
            </w:pPr>
          </w:p>
          <w:p w14:paraId="4E7090D4" w14:textId="7594477B" w:rsidR="00150A95" w:rsidRPr="007A51EC" w:rsidRDefault="00BC49EB" w:rsidP="00EB275A">
            <w:pPr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>CB</w:t>
            </w:r>
            <w:r w:rsidR="00F10D4F" w:rsidRPr="007A51EC">
              <w:rPr>
                <w:sz w:val="18"/>
                <w:szCs w:val="18"/>
              </w:rPr>
              <w:t>3.</w:t>
            </w:r>
            <w:r w:rsidR="00150A95" w:rsidRPr="007A51EC">
              <w:rPr>
                <w:sz w:val="18"/>
                <w:szCs w:val="18"/>
              </w:rPr>
              <w:t>2</w:t>
            </w:r>
            <w:r w:rsidR="00150A95" w:rsidRPr="007A51EC">
              <w:rPr>
                <w:sz w:val="18"/>
                <w:szCs w:val="18"/>
              </w:rPr>
              <w:tab/>
              <w:t xml:space="preserve">The Grantee </w:t>
            </w:r>
            <w:r w:rsidR="00CA34A8" w:rsidRPr="007A51EC">
              <w:rPr>
                <w:sz w:val="18"/>
                <w:szCs w:val="18"/>
              </w:rPr>
              <w:t xml:space="preserve">agrees to provide </w:t>
            </w:r>
            <w:r w:rsidR="00150A95" w:rsidRPr="007A51EC">
              <w:rPr>
                <w:sz w:val="18"/>
                <w:szCs w:val="18"/>
              </w:rPr>
              <w:t xml:space="preserve">the Commonwealth a permanent, non-exclusive, irrevocable, royalty-free licence (including a right to sub </w:t>
            </w:r>
            <w:r w:rsidR="00CA34A8" w:rsidRPr="007A51EC">
              <w:rPr>
                <w:sz w:val="18"/>
                <w:szCs w:val="18"/>
              </w:rPr>
              <w:t>license</w:t>
            </w:r>
            <w:r w:rsidR="00150A95" w:rsidRPr="007A51EC">
              <w:rPr>
                <w:sz w:val="18"/>
                <w:szCs w:val="18"/>
              </w:rPr>
              <w:t xml:space="preserve">) to use, </w:t>
            </w:r>
            <w:r w:rsidR="002559E3" w:rsidRPr="007A51EC">
              <w:rPr>
                <w:sz w:val="18"/>
                <w:szCs w:val="18"/>
              </w:rPr>
              <w:t>modify,</w:t>
            </w:r>
            <w:r w:rsidR="007E523B" w:rsidRPr="007A51EC">
              <w:rPr>
                <w:sz w:val="18"/>
                <w:szCs w:val="18"/>
              </w:rPr>
              <w:t xml:space="preserve"> communicate,</w:t>
            </w:r>
            <w:r w:rsidR="002559E3" w:rsidRPr="007A51EC">
              <w:rPr>
                <w:sz w:val="18"/>
                <w:szCs w:val="18"/>
              </w:rPr>
              <w:t xml:space="preserve"> </w:t>
            </w:r>
            <w:r w:rsidR="00150A95" w:rsidRPr="007A51EC">
              <w:rPr>
                <w:sz w:val="18"/>
                <w:szCs w:val="18"/>
              </w:rPr>
              <w:t>reproduce, publish, and adapt the Activity Material</w:t>
            </w:r>
            <w:r w:rsidR="00082411" w:rsidRPr="007A51EC">
              <w:rPr>
                <w:sz w:val="18"/>
                <w:szCs w:val="18"/>
              </w:rPr>
              <w:t xml:space="preserve"> as specified in the Grant Details for Commonwealth Purposes</w:t>
            </w:r>
            <w:r w:rsidR="00150A95" w:rsidRPr="007A51EC">
              <w:rPr>
                <w:sz w:val="18"/>
                <w:szCs w:val="18"/>
              </w:rPr>
              <w:t>.</w:t>
            </w:r>
          </w:p>
          <w:p w14:paraId="4F70EACF" w14:textId="77777777" w:rsidR="00D43C14" w:rsidRPr="007A51EC" w:rsidRDefault="00D43C14" w:rsidP="00EB275A">
            <w:pPr>
              <w:rPr>
                <w:sz w:val="18"/>
                <w:szCs w:val="18"/>
              </w:rPr>
            </w:pPr>
          </w:p>
          <w:p w14:paraId="34308827" w14:textId="77777777" w:rsidR="007F07ED" w:rsidRPr="007A51EC" w:rsidRDefault="00BC49EB" w:rsidP="00EB275A">
            <w:pPr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>CB</w:t>
            </w:r>
            <w:r w:rsidR="00150A95" w:rsidRPr="007A51EC">
              <w:rPr>
                <w:sz w:val="18"/>
                <w:szCs w:val="18"/>
              </w:rPr>
              <w:t>3</w:t>
            </w:r>
            <w:r w:rsidR="00F10D4F" w:rsidRPr="007A51EC">
              <w:rPr>
                <w:sz w:val="18"/>
                <w:szCs w:val="18"/>
              </w:rPr>
              <w:t>.3</w:t>
            </w:r>
            <w:r w:rsidR="00150A95" w:rsidRPr="007A51EC">
              <w:rPr>
                <w:sz w:val="18"/>
                <w:szCs w:val="18"/>
              </w:rPr>
              <w:tab/>
              <w:t>The Grantee warrants that the provision of Activity Material in accordance with the Agreement</w:t>
            </w:r>
            <w:r w:rsidR="00B009DA" w:rsidRPr="007A51EC">
              <w:rPr>
                <w:sz w:val="18"/>
                <w:szCs w:val="18"/>
              </w:rPr>
              <w:t xml:space="preserve"> (and the use of specified Activity Material in accordance with clause CB3.2)</w:t>
            </w:r>
            <w:r w:rsidR="00150A95" w:rsidRPr="007A51EC">
              <w:rPr>
                <w:sz w:val="18"/>
                <w:szCs w:val="18"/>
              </w:rPr>
              <w:t xml:space="preserve"> will not infringe any third party’s Intellectual Property Rights</w:t>
            </w:r>
            <w:r w:rsidR="006E585D" w:rsidRPr="007A51EC">
              <w:rPr>
                <w:sz w:val="18"/>
                <w:szCs w:val="18"/>
              </w:rPr>
              <w:t xml:space="preserve">. </w:t>
            </w:r>
          </w:p>
          <w:p w14:paraId="0E933BCF" w14:textId="77777777" w:rsidR="007F07ED" w:rsidRPr="007A51EC" w:rsidRDefault="007F07ED" w:rsidP="00EB275A">
            <w:pPr>
              <w:rPr>
                <w:sz w:val="18"/>
                <w:szCs w:val="18"/>
              </w:rPr>
            </w:pPr>
          </w:p>
          <w:p w14:paraId="39ECE037" w14:textId="79CCB8B3" w:rsidR="00150A95" w:rsidRPr="007A51EC" w:rsidRDefault="007F07ED" w:rsidP="00EB275A">
            <w:pPr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 xml:space="preserve">CB3.4       </w:t>
            </w:r>
            <w:r w:rsidR="006E585D" w:rsidRPr="007A51EC">
              <w:rPr>
                <w:sz w:val="18"/>
                <w:szCs w:val="18"/>
              </w:rPr>
              <w:t xml:space="preserve">The Grantee will obtain </w:t>
            </w:r>
            <w:r w:rsidRPr="007A51EC">
              <w:rPr>
                <w:sz w:val="18"/>
                <w:szCs w:val="18"/>
              </w:rPr>
              <w:t xml:space="preserve">written </w:t>
            </w:r>
            <w:r w:rsidR="00860DCA" w:rsidRPr="007A51EC">
              <w:rPr>
                <w:sz w:val="18"/>
                <w:szCs w:val="18"/>
              </w:rPr>
              <w:t xml:space="preserve">moral rights consents </w:t>
            </w:r>
            <w:r w:rsidRPr="007A51EC">
              <w:rPr>
                <w:sz w:val="18"/>
                <w:szCs w:val="18"/>
              </w:rPr>
              <w:t xml:space="preserve">(other than in relation to acts of false attribution) </w:t>
            </w:r>
            <w:r w:rsidR="00860DCA" w:rsidRPr="007A51EC">
              <w:rPr>
                <w:sz w:val="18"/>
                <w:szCs w:val="18"/>
              </w:rPr>
              <w:t>from all authors of Reporting Material</w:t>
            </w:r>
            <w:r w:rsidR="00B009DA" w:rsidRPr="007A51EC">
              <w:rPr>
                <w:sz w:val="18"/>
                <w:szCs w:val="18"/>
              </w:rPr>
              <w:t>,</w:t>
            </w:r>
            <w:r w:rsidRPr="007A51EC">
              <w:rPr>
                <w:sz w:val="18"/>
                <w:szCs w:val="18"/>
              </w:rPr>
              <w:t xml:space="preserve"> </w:t>
            </w:r>
            <w:r w:rsidR="006E585D" w:rsidRPr="007A51EC">
              <w:rPr>
                <w:sz w:val="18"/>
                <w:szCs w:val="18"/>
              </w:rPr>
              <w:t>and any</w:t>
            </w:r>
            <w:r w:rsidR="00860DCA" w:rsidRPr="007A51EC">
              <w:rPr>
                <w:sz w:val="18"/>
                <w:szCs w:val="18"/>
              </w:rPr>
              <w:t xml:space="preserve"> Activity Material </w:t>
            </w:r>
            <w:r w:rsidR="006E585D" w:rsidRPr="007A51EC">
              <w:rPr>
                <w:sz w:val="18"/>
                <w:szCs w:val="18"/>
              </w:rPr>
              <w:t>specified in the Grant Detail</w:t>
            </w:r>
            <w:r w:rsidRPr="007A51EC">
              <w:rPr>
                <w:sz w:val="18"/>
                <w:szCs w:val="18"/>
              </w:rPr>
              <w:t>s</w:t>
            </w:r>
            <w:r w:rsidR="006E585D" w:rsidRPr="007A51EC">
              <w:rPr>
                <w:sz w:val="18"/>
                <w:szCs w:val="18"/>
              </w:rPr>
              <w:t xml:space="preserve"> to </w:t>
            </w:r>
            <w:r w:rsidR="00B009DA" w:rsidRPr="007A51EC">
              <w:rPr>
                <w:sz w:val="18"/>
                <w:szCs w:val="18"/>
              </w:rPr>
              <w:t>the use of that Material</w:t>
            </w:r>
            <w:r w:rsidR="006E585D" w:rsidRPr="007A51EC">
              <w:rPr>
                <w:sz w:val="18"/>
                <w:szCs w:val="18"/>
              </w:rPr>
              <w:t xml:space="preserve"> </w:t>
            </w:r>
            <w:r w:rsidRPr="007A51EC">
              <w:rPr>
                <w:sz w:val="18"/>
                <w:szCs w:val="18"/>
              </w:rPr>
              <w:t>by the Commonwealth in accordance with this Agreement, prior to that M</w:t>
            </w:r>
            <w:r w:rsidR="006E585D" w:rsidRPr="007A51EC">
              <w:rPr>
                <w:sz w:val="18"/>
                <w:szCs w:val="18"/>
              </w:rPr>
              <w:t>aterial being provided to the Commonwealth</w:t>
            </w:r>
            <w:r w:rsidR="00150A95" w:rsidRPr="007A51EC">
              <w:rPr>
                <w:sz w:val="18"/>
                <w:szCs w:val="18"/>
              </w:rPr>
              <w:t>.</w:t>
            </w:r>
          </w:p>
          <w:p w14:paraId="0E6512EE" w14:textId="77777777" w:rsidR="00150A95" w:rsidRPr="007A51EC" w:rsidRDefault="00150A95" w:rsidP="00EB275A">
            <w:pPr>
              <w:pStyle w:val="CommentText"/>
              <w:rPr>
                <w:i/>
                <w:sz w:val="18"/>
                <w:szCs w:val="18"/>
              </w:rPr>
            </w:pPr>
          </w:p>
        </w:tc>
        <w:tc>
          <w:tcPr>
            <w:tcW w:w="10536" w:type="dxa"/>
            <w:tcBorders>
              <w:top w:val="thinThickThinMediumGap" w:sz="24" w:space="0" w:color="000000"/>
            </w:tcBorders>
          </w:tcPr>
          <w:p w14:paraId="5693FE90" w14:textId="77777777" w:rsidR="001D2DA6" w:rsidRPr="009B10E9" w:rsidRDefault="001D2DA6" w:rsidP="00D248CE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7A51EC" w:rsidRPr="009B10E9" w14:paraId="05FC79B1" w14:textId="77777777" w:rsidTr="007A51EC">
        <w:trPr>
          <w:trHeight w:val="598"/>
          <w:jc w:val="center"/>
        </w:trPr>
        <w:tc>
          <w:tcPr>
            <w:tcW w:w="1956" w:type="dxa"/>
            <w:gridSpan w:val="2"/>
            <w:tcBorders>
              <w:top w:val="thinThickThinMediumGap" w:sz="24" w:space="0" w:color="000000"/>
            </w:tcBorders>
          </w:tcPr>
          <w:p w14:paraId="40A28922" w14:textId="77777777" w:rsidR="007A51EC" w:rsidRPr="007A51EC" w:rsidRDefault="007A51EC" w:rsidP="007A51EC">
            <w:pPr>
              <w:keepNext/>
              <w:keepLines/>
              <w:outlineLvl w:val="1"/>
              <w:rPr>
                <w:b/>
                <w:bCs/>
                <w:sz w:val="18"/>
                <w:szCs w:val="18"/>
              </w:rPr>
            </w:pPr>
            <w:r w:rsidRPr="007A51EC">
              <w:rPr>
                <w:b/>
                <w:sz w:val="18"/>
                <w:szCs w:val="18"/>
              </w:rPr>
              <w:t>CB11. Fraud</w:t>
            </w:r>
          </w:p>
          <w:p w14:paraId="7A075001" w14:textId="3CF75EA9" w:rsidR="007A51EC" w:rsidRPr="007A51EC" w:rsidRDefault="007A51EC" w:rsidP="007A51EC">
            <w:pPr>
              <w:rPr>
                <w:b/>
                <w:sz w:val="18"/>
                <w:szCs w:val="18"/>
              </w:rPr>
            </w:pPr>
          </w:p>
        </w:tc>
        <w:tc>
          <w:tcPr>
            <w:tcW w:w="10325" w:type="dxa"/>
            <w:tcBorders>
              <w:top w:val="thinThickThinMediumGap" w:sz="24" w:space="0" w:color="000000"/>
            </w:tcBorders>
          </w:tcPr>
          <w:p w14:paraId="3673ADE7" w14:textId="77777777" w:rsidR="007A51EC" w:rsidRPr="007A51EC" w:rsidRDefault="007A51EC" w:rsidP="007A51EC">
            <w:pPr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>CB11.1</w:t>
            </w:r>
            <w:r w:rsidRPr="007A51EC">
              <w:rPr>
                <w:sz w:val="18"/>
                <w:szCs w:val="18"/>
              </w:rPr>
              <w:tab/>
              <w:t>In this Agreement, Fraud</w:t>
            </w:r>
            <w:r w:rsidRPr="007A51EC">
              <w:rPr>
                <w:b/>
                <w:sz w:val="18"/>
                <w:szCs w:val="18"/>
              </w:rPr>
              <w:t xml:space="preserve"> </w:t>
            </w:r>
            <w:r w:rsidRPr="007A51EC">
              <w:rPr>
                <w:sz w:val="18"/>
                <w:szCs w:val="18"/>
              </w:rPr>
              <w:t xml:space="preserve">means dishonestly obtaining a benefit, or causing a loss, by deception or other means, and includes alleged, attempted, suspected or detected fraud. </w:t>
            </w:r>
          </w:p>
          <w:p w14:paraId="0EE34B84" w14:textId="77777777" w:rsidR="007A51EC" w:rsidRPr="007A51EC" w:rsidRDefault="007A51EC" w:rsidP="007A51EC">
            <w:pPr>
              <w:rPr>
                <w:sz w:val="18"/>
                <w:szCs w:val="18"/>
              </w:rPr>
            </w:pPr>
          </w:p>
          <w:p w14:paraId="40D4BD34" w14:textId="77777777" w:rsidR="007A51EC" w:rsidRPr="007A51EC" w:rsidRDefault="007A51EC" w:rsidP="007A51EC">
            <w:pPr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>CB11.2</w:t>
            </w:r>
            <w:r w:rsidRPr="007A51EC">
              <w:rPr>
                <w:sz w:val="18"/>
                <w:szCs w:val="18"/>
              </w:rPr>
              <w:tab/>
              <w:t xml:space="preserve">The Grantee must ensure its personnel and subcontractors do not engage in any Fraud in relation to the Activity. </w:t>
            </w:r>
          </w:p>
          <w:p w14:paraId="3C6B3AD9" w14:textId="77777777" w:rsidR="007A51EC" w:rsidRPr="007A51EC" w:rsidRDefault="007A51EC" w:rsidP="007A51EC">
            <w:pPr>
              <w:rPr>
                <w:sz w:val="18"/>
                <w:szCs w:val="18"/>
              </w:rPr>
            </w:pPr>
          </w:p>
          <w:p w14:paraId="78BD7131" w14:textId="77777777" w:rsidR="007A51EC" w:rsidRPr="007A51EC" w:rsidRDefault="007A51EC" w:rsidP="007A51EC">
            <w:pPr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>CB11.3</w:t>
            </w:r>
            <w:r w:rsidRPr="007A51EC">
              <w:rPr>
                <w:sz w:val="18"/>
                <w:szCs w:val="18"/>
              </w:rPr>
              <w:tab/>
              <w:t>If the Grantee becomes aware of:</w:t>
            </w:r>
          </w:p>
          <w:p w14:paraId="16AC6741" w14:textId="77777777" w:rsidR="007A51EC" w:rsidRPr="007A51EC" w:rsidRDefault="007A51EC" w:rsidP="007A51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>any Fraud in relation to the performance of the Activity; or</w:t>
            </w:r>
          </w:p>
          <w:p w14:paraId="6F01E53A" w14:textId="77777777" w:rsidR="007A51EC" w:rsidRPr="007A51EC" w:rsidRDefault="007A51EC" w:rsidP="007A51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>any other Fraud that has had or may have an effect on the performance of the Activity;</w:t>
            </w:r>
          </w:p>
          <w:p w14:paraId="36C3E040" w14:textId="77777777" w:rsidR="007A51EC" w:rsidRPr="007A51EC" w:rsidRDefault="007A51EC" w:rsidP="007A51EC">
            <w:pPr>
              <w:ind w:left="759"/>
              <w:rPr>
                <w:sz w:val="18"/>
                <w:szCs w:val="18"/>
              </w:rPr>
            </w:pPr>
            <w:proofErr w:type="gramStart"/>
            <w:r w:rsidRPr="007A51EC">
              <w:rPr>
                <w:sz w:val="18"/>
                <w:szCs w:val="18"/>
              </w:rPr>
              <w:t>then</w:t>
            </w:r>
            <w:proofErr w:type="gramEnd"/>
            <w:r w:rsidRPr="007A51EC">
              <w:rPr>
                <w:sz w:val="18"/>
                <w:szCs w:val="18"/>
              </w:rPr>
              <w:t xml:space="preserve"> it must within 5 business days report the matter to the Commonwealth and all appropriate law enforcement and regulatory agencies.</w:t>
            </w:r>
          </w:p>
          <w:p w14:paraId="137ECC99" w14:textId="77777777" w:rsidR="007A51EC" w:rsidRPr="007A51EC" w:rsidRDefault="007A51EC" w:rsidP="007A51EC">
            <w:pPr>
              <w:tabs>
                <w:tab w:val="left" w:pos="6748"/>
              </w:tabs>
              <w:ind w:left="720"/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ab/>
            </w:r>
          </w:p>
          <w:p w14:paraId="027BB8CA" w14:textId="77777777" w:rsidR="007A51EC" w:rsidRPr="007A51EC" w:rsidRDefault="007A51EC" w:rsidP="007A51EC">
            <w:pPr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>CB11.4</w:t>
            </w:r>
            <w:r w:rsidRPr="007A51EC">
              <w:rPr>
                <w:sz w:val="18"/>
                <w:szCs w:val="18"/>
              </w:rPr>
              <w:tab/>
              <w:t xml:space="preserve">The Grantee must, at its own cost, investigate any Fraud referred to in clause CB11.3 in accordance with the Australian Government Investigations Standards available at </w:t>
            </w:r>
            <w:hyperlink r:id="rId8" w:history="1">
              <w:r w:rsidRPr="007A51EC">
                <w:rPr>
                  <w:sz w:val="18"/>
                  <w:szCs w:val="18"/>
                </w:rPr>
                <w:t>www.ag.gov.au</w:t>
              </w:r>
            </w:hyperlink>
            <w:r w:rsidRPr="007A51EC">
              <w:rPr>
                <w:sz w:val="18"/>
                <w:szCs w:val="18"/>
              </w:rPr>
              <w:t>.</w:t>
            </w:r>
          </w:p>
          <w:p w14:paraId="5F6CE17E" w14:textId="77777777" w:rsidR="007A51EC" w:rsidRPr="007A51EC" w:rsidRDefault="007A51EC" w:rsidP="007A51EC">
            <w:pPr>
              <w:rPr>
                <w:sz w:val="18"/>
                <w:szCs w:val="18"/>
              </w:rPr>
            </w:pPr>
          </w:p>
          <w:p w14:paraId="6F137CE2" w14:textId="77777777" w:rsidR="007A51EC" w:rsidRPr="007A51EC" w:rsidRDefault="007A51EC" w:rsidP="007A51EC">
            <w:pPr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 xml:space="preserve">CB11.5    The Commonwealth may, at its discretion, investigate any Fraud in relation to the Activity. The Grantee agrees to co-operate and provide all reasonable assistance at its own cost with any such investigation. </w:t>
            </w:r>
          </w:p>
          <w:p w14:paraId="59AAE056" w14:textId="77777777" w:rsidR="007A51EC" w:rsidRPr="007A51EC" w:rsidRDefault="007A51EC" w:rsidP="007A51EC">
            <w:pPr>
              <w:rPr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br/>
              <w:t>CB11.6</w:t>
            </w:r>
            <w:r w:rsidRPr="007A51EC">
              <w:rPr>
                <w:sz w:val="18"/>
                <w:szCs w:val="18"/>
              </w:rPr>
              <w:tab/>
              <w:t xml:space="preserve">This clause survives the termination or expiry of the Agreement. </w:t>
            </w:r>
          </w:p>
          <w:p w14:paraId="0B6D355D" w14:textId="77777777" w:rsidR="007A51EC" w:rsidRPr="007A51EC" w:rsidRDefault="007A51EC" w:rsidP="007A51EC">
            <w:pPr>
              <w:rPr>
                <w:sz w:val="18"/>
                <w:szCs w:val="18"/>
              </w:rPr>
            </w:pPr>
          </w:p>
          <w:p w14:paraId="32868F58" w14:textId="77A4D665" w:rsidR="007A51EC" w:rsidRPr="007A51EC" w:rsidRDefault="007A51EC" w:rsidP="007A51EC">
            <w:pPr>
              <w:rPr>
                <w:i/>
                <w:sz w:val="18"/>
                <w:szCs w:val="18"/>
              </w:rPr>
            </w:pPr>
            <w:r w:rsidRPr="007A51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36" w:type="dxa"/>
            <w:tcBorders>
              <w:top w:val="thinThickThinMediumGap" w:sz="24" w:space="0" w:color="000000"/>
            </w:tcBorders>
          </w:tcPr>
          <w:p w14:paraId="6F360220" w14:textId="77777777" w:rsidR="007A51EC" w:rsidRPr="009B10E9" w:rsidRDefault="007A51EC" w:rsidP="007A51EC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7A51EC" w:rsidRPr="009B10E9" w14:paraId="46BFCBA5" w14:textId="77777777" w:rsidTr="007A51EC">
        <w:trPr>
          <w:jc w:val="center"/>
        </w:trPr>
        <w:tc>
          <w:tcPr>
            <w:tcW w:w="1956" w:type="dxa"/>
            <w:gridSpan w:val="2"/>
            <w:tcBorders>
              <w:bottom w:val="thinThickThinMediumGap" w:sz="24" w:space="0" w:color="000000"/>
            </w:tcBorders>
          </w:tcPr>
          <w:p w14:paraId="478F5E2D" w14:textId="77777777" w:rsidR="007A51EC" w:rsidRPr="009B10E9" w:rsidRDefault="007A51EC" w:rsidP="007A51EC">
            <w:pPr>
              <w:rPr>
                <w:sz w:val="18"/>
                <w:szCs w:val="18"/>
              </w:rPr>
            </w:pPr>
          </w:p>
        </w:tc>
        <w:tc>
          <w:tcPr>
            <w:tcW w:w="10325" w:type="dxa"/>
            <w:tcBorders>
              <w:bottom w:val="thinThickThinMediumGap" w:sz="24" w:space="0" w:color="000000"/>
            </w:tcBorders>
          </w:tcPr>
          <w:p w14:paraId="03574D83" w14:textId="77777777" w:rsidR="007A51EC" w:rsidRPr="009B10E9" w:rsidRDefault="007A51EC" w:rsidP="007A51E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536" w:type="dxa"/>
            <w:tcBorders>
              <w:bottom w:val="thinThickThinMediumGap" w:sz="24" w:space="0" w:color="000000"/>
            </w:tcBorders>
          </w:tcPr>
          <w:p w14:paraId="47454047" w14:textId="77777777" w:rsidR="007A51EC" w:rsidRPr="009B10E9" w:rsidRDefault="007A51EC" w:rsidP="007A51EC">
            <w:pPr>
              <w:widowControl w:val="0"/>
              <w:rPr>
                <w:sz w:val="18"/>
                <w:szCs w:val="18"/>
              </w:rPr>
            </w:pPr>
          </w:p>
        </w:tc>
      </w:tr>
      <w:tr w:rsidR="007A51EC" w:rsidRPr="009B10E9" w14:paraId="47FA0005" w14:textId="77777777" w:rsidTr="007A51EC">
        <w:trPr>
          <w:jc w:val="center"/>
        </w:trPr>
        <w:tc>
          <w:tcPr>
            <w:tcW w:w="1956" w:type="dxa"/>
            <w:gridSpan w:val="2"/>
          </w:tcPr>
          <w:p w14:paraId="6381F44E" w14:textId="33AF12C0" w:rsidR="007A51EC" w:rsidRPr="009B10E9" w:rsidRDefault="007A51EC" w:rsidP="007A51EC">
            <w:pPr>
              <w:rPr>
                <w:sz w:val="18"/>
                <w:szCs w:val="18"/>
              </w:rPr>
            </w:pPr>
          </w:p>
        </w:tc>
        <w:tc>
          <w:tcPr>
            <w:tcW w:w="10325" w:type="dxa"/>
          </w:tcPr>
          <w:p w14:paraId="35BA651D" w14:textId="77777777" w:rsidR="007A51EC" w:rsidRPr="009B10E9" w:rsidRDefault="007A51EC" w:rsidP="007A51EC">
            <w:pPr>
              <w:rPr>
                <w:sz w:val="18"/>
                <w:szCs w:val="18"/>
              </w:rPr>
            </w:pPr>
          </w:p>
        </w:tc>
        <w:tc>
          <w:tcPr>
            <w:tcW w:w="10536" w:type="dxa"/>
          </w:tcPr>
          <w:p w14:paraId="260C7BE6" w14:textId="77777777" w:rsidR="007A51EC" w:rsidRPr="009B10E9" w:rsidRDefault="007A51EC" w:rsidP="007A51EC">
            <w:pPr>
              <w:rPr>
                <w:sz w:val="18"/>
                <w:szCs w:val="18"/>
              </w:rPr>
            </w:pPr>
          </w:p>
        </w:tc>
      </w:tr>
      <w:tr w:rsidR="007A51EC" w:rsidRPr="009B10E9" w14:paraId="2188DC17" w14:textId="77777777" w:rsidTr="007A51EC">
        <w:trPr>
          <w:jc w:val="center"/>
        </w:trPr>
        <w:tc>
          <w:tcPr>
            <w:tcW w:w="1956" w:type="dxa"/>
            <w:gridSpan w:val="2"/>
          </w:tcPr>
          <w:p w14:paraId="4E6FCC38" w14:textId="2F2ECB07" w:rsidR="007A51EC" w:rsidRPr="009B10E9" w:rsidRDefault="007A51EC" w:rsidP="007A51EC">
            <w:pPr>
              <w:rPr>
                <w:sz w:val="18"/>
                <w:szCs w:val="18"/>
              </w:rPr>
            </w:pPr>
          </w:p>
        </w:tc>
        <w:tc>
          <w:tcPr>
            <w:tcW w:w="10325" w:type="dxa"/>
          </w:tcPr>
          <w:p w14:paraId="6B2C1CB6" w14:textId="77777777" w:rsidR="007A51EC" w:rsidRPr="009B10E9" w:rsidRDefault="007A51EC" w:rsidP="007A51EC">
            <w:pPr>
              <w:keepNext/>
              <w:keepLines/>
              <w:outlineLvl w:val="1"/>
              <w:rPr>
                <w:sz w:val="18"/>
                <w:szCs w:val="18"/>
              </w:rPr>
            </w:pPr>
          </w:p>
        </w:tc>
        <w:tc>
          <w:tcPr>
            <w:tcW w:w="10536" w:type="dxa"/>
          </w:tcPr>
          <w:p w14:paraId="0B10E0B3" w14:textId="77777777" w:rsidR="007A51EC" w:rsidRPr="009B10E9" w:rsidRDefault="007A51EC" w:rsidP="007A51EC">
            <w:pPr>
              <w:keepNext/>
              <w:keepLines/>
              <w:outlineLvl w:val="1"/>
              <w:rPr>
                <w:sz w:val="18"/>
                <w:szCs w:val="18"/>
              </w:rPr>
            </w:pPr>
          </w:p>
        </w:tc>
      </w:tr>
    </w:tbl>
    <w:p w14:paraId="487D554B" w14:textId="77777777" w:rsidR="00D9101F" w:rsidRDefault="00D9101F" w:rsidP="00D01DD5"/>
    <w:p w14:paraId="0B3DEC66" w14:textId="77777777" w:rsidR="00B36DBB" w:rsidRDefault="00B36DBB" w:rsidP="00D01DD5"/>
    <w:bookmarkEnd w:id="0"/>
    <w:p w14:paraId="61A2C9D6" w14:textId="77777777" w:rsidR="00B36DBB" w:rsidRDefault="00B36DBB"/>
    <w:sectPr w:rsidR="00B36DBB" w:rsidSect="00D01D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284" w:right="227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7318D" w14:textId="77777777" w:rsidR="008229B5" w:rsidRDefault="008229B5">
      <w:pPr>
        <w:spacing w:after="0" w:line="240" w:lineRule="auto"/>
      </w:pPr>
      <w:r>
        <w:separator/>
      </w:r>
    </w:p>
  </w:endnote>
  <w:endnote w:type="continuationSeparator" w:id="0">
    <w:p w14:paraId="0D2A7AE8" w14:textId="77777777" w:rsidR="008229B5" w:rsidRDefault="0082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SemiLight-Plain">
    <w:altName w:val="TheSansSemiLight-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3E057" w14:textId="77777777" w:rsidR="00015E6A" w:rsidRDefault="00015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706523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41E5533F" w14:textId="159B94D7" w:rsidR="006411CA" w:rsidRDefault="006411CA" w:rsidP="00AE79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E6A">
          <w:rPr>
            <w:noProof/>
          </w:rPr>
          <w:t>2</w:t>
        </w:r>
        <w:r>
          <w:rPr>
            <w:noProof/>
          </w:rPr>
          <w:fldChar w:fldCharType="end"/>
        </w:r>
      </w:p>
      <w:p w14:paraId="15B778FF" w14:textId="0F1FCF0A" w:rsidR="006411CA" w:rsidRPr="006C5ADB" w:rsidRDefault="006411CA" w:rsidP="00AE79D2">
        <w:pPr>
          <w:pStyle w:val="Footer"/>
          <w:rPr>
            <w:i/>
          </w:rPr>
        </w:pPr>
        <w:r w:rsidRPr="006C5ADB">
          <w:rPr>
            <w:i/>
          </w:rPr>
          <w:fldChar w:fldCharType="begin"/>
        </w:r>
        <w:r w:rsidRPr="006C5ADB">
          <w:rPr>
            <w:i/>
          </w:rPr>
          <w:instrText xml:space="preserve"> DATE \@ "d MMMM yyyy" </w:instrText>
        </w:r>
        <w:r w:rsidRPr="006C5ADB">
          <w:rPr>
            <w:i/>
          </w:rPr>
          <w:fldChar w:fldCharType="separate"/>
        </w:r>
        <w:r w:rsidR="00015E6A">
          <w:rPr>
            <w:i/>
            <w:noProof/>
          </w:rPr>
          <w:t>21 November 2018</w:t>
        </w:r>
        <w:r w:rsidRPr="006C5ADB">
          <w:rPr>
            <w:i/>
          </w:rPr>
          <w:fldChar w:fldCharType="end"/>
        </w:r>
        <w:r>
          <w:rPr>
            <w:i/>
          </w:rPr>
          <w:t xml:space="preserve"> / FINANCE</w:t>
        </w:r>
      </w:p>
    </w:sdtContent>
  </w:sdt>
  <w:p w14:paraId="3AA991B3" w14:textId="77777777" w:rsidR="006411CA" w:rsidRPr="001E04C7" w:rsidRDefault="006411CA" w:rsidP="00AE7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360515"/>
      <w:docPartObj>
        <w:docPartGallery w:val="Page Numbers (Bottom of Page)"/>
        <w:docPartUnique/>
      </w:docPartObj>
    </w:sdtPr>
    <w:sdtEndPr>
      <w:rPr>
        <w:rFonts w:asciiTheme="majorHAnsi" w:hAnsiTheme="majorHAnsi"/>
        <w:i/>
        <w:noProof/>
        <w:color w:val="808080" w:themeColor="background1" w:themeShade="80"/>
        <w:sz w:val="16"/>
        <w:szCs w:val="16"/>
      </w:rPr>
    </w:sdtEndPr>
    <w:sdtContent>
      <w:p w14:paraId="47A31264" w14:textId="714C4535" w:rsidR="006411CA" w:rsidRDefault="006411CA" w:rsidP="00AE79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E6A">
          <w:rPr>
            <w:noProof/>
          </w:rPr>
          <w:t>1</w:t>
        </w:r>
        <w:r>
          <w:rPr>
            <w:noProof/>
          </w:rPr>
          <w:fldChar w:fldCharType="end"/>
        </w:r>
      </w:p>
      <w:p w14:paraId="56056D34" w14:textId="5A3B98E7" w:rsidR="006411CA" w:rsidRDefault="006411CA">
        <w:pPr>
          <w:pStyle w:val="Footer"/>
          <w:rPr>
            <w:i/>
          </w:rPr>
        </w:pPr>
        <w:r>
          <w:rPr>
            <w:i/>
          </w:rPr>
          <w:fldChar w:fldCharType="begin"/>
        </w:r>
        <w:r>
          <w:rPr>
            <w:i/>
          </w:rPr>
          <w:instrText xml:space="preserve"> DATE  \@ "d MMMM yyyy" </w:instrText>
        </w:r>
        <w:r>
          <w:rPr>
            <w:i/>
          </w:rPr>
          <w:fldChar w:fldCharType="separate"/>
        </w:r>
        <w:r w:rsidR="00015E6A">
          <w:rPr>
            <w:i/>
            <w:noProof/>
          </w:rPr>
          <w:t>21 November 2018</w:t>
        </w:r>
        <w:r>
          <w:rPr>
            <w:i/>
          </w:rPr>
          <w:fldChar w:fldCharType="end"/>
        </w:r>
        <w:r>
          <w:rPr>
            <w:i/>
          </w:rPr>
          <w:t xml:space="preserve"> - FINANCE</w:t>
        </w:r>
      </w:p>
      <w:p w14:paraId="293B4CCB" w14:textId="7A73623C" w:rsidR="006411CA" w:rsidRPr="00B72D9F" w:rsidRDefault="006411CA">
        <w:pPr>
          <w:pStyle w:val="Footer"/>
          <w:rPr>
            <w:rFonts w:asciiTheme="majorHAnsi" w:hAnsiTheme="majorHAnsi"/>
            <w:i/>
            <w:color w:val="808080" w:themeColor="background1" w:themeShade="80"/>
            <w:sz w:val="16"/>
            <w:szCs w:val="16"/>
          </w:rPr>
        </w:pPr>
        <w:r>
          <w:rPr>
            <w:rFonts w:asciiTheme="majorHAnsi" w:hAnsiTheme="majorHAnsi"/>
            <w:i/>
            <w:color w:val="808080" w:themeColor="background1" w:themeShade="80"/>
            <w:sz w:val="16"/>
            <w:szCs w:val="16"/>
          </w:rPr>
          <w:fldChar w:fldCharType="begin"/>
        </w:r>
        <w:r>
          <w:rPr>
            <w:rFonts w:asciiTheme="majorHAnsi" w:hAnsiTheme="majorHAnsi"/>
            <w:i/>
            <w:color w:val="808080" w:themeColor="background1" w:themeShade="80"/>
            <w:sz w:val="16"/>
            <w:szCs w:val="16"/>
          </w:rPr>
          <w:instrText xml:space="preserve"> DOCPROPERTY  WSFooter  \* MERGEFORMAT </w:instrText>
        </w:r>
        <w:r>
          <w:rPr>
            <w:rFonts w:asciiTheme="majorHAnsi" w:hAnsiTheme="majorHAnsi"/>
            <w:i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Theme="majorHAnsi" w:hAnsiTheme="majorHAnsi"/>
            <w:i/>
            <w:color w:val="808080" w:themeColor="background1" w:themeShade="80"/>
            <w:sz w:val="16"/>
            <w:szCs w:val="16"/>
          </w:rPr>
          <w:t>22662232</w:t>
        </w:r>
        <w:r>
          <w:rPr>
            <w:rFonts w:asciiTheme="majorHAnsi" w:hAnsiTheme="majorHAnsi"/>
            <w:i/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F237" w14:textId="77777777" w:rsidR="008229B5" w:rsidRDefault="008229B5">
      <w:pPr>
        <w:spacing w:after="0" w:line="240" w:lineRule="auto"/>
      </w:pPr>
      <w:r>
        <w:separator/>
      </w:r>
    </w:p>
  </w:footnote>
  <w:footnote w:type="continuationSeparator" w:id="0">
    <w:p w14:paraId="0536D272" w14:textId="77777777" w:rsidR="008229B5" w:rsidRDefault="0082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9B8A" w14:textId="77777777" w:rsidR="00015E6A" w:rsidRDefault="00015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651575"/>
      <w:docPartObj>
        <w:docPartGallery w:val="Watermarks"/>
        <w:docPartUnique/>
      </w:docPartObj>
    </w:sdtPr>
    <w:sdtEndPr/>
    <w:sdtContent>
      <w:p w14:paraId="6E64FE83" w14:textId="77777777" w:rsidR="006411CA" w:rsidRDefault="008229B5">
        <w:pPr>
          <w:pStyle w:val="Header"/>
        </w:pPr>
        <w:r>
          <w:rPr>
            <w:noProof/>
            <w:lang w:val="en-US"/>
          </w:rPr>
          <w:pict w14:anchorId="289B81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7742736" o:spid="_x0000_s2049" type="#_x0000_t136" style="position:absolute;margin-left:0;margin-top:0;width:974.85pt;height:172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For Information Onl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27E7" w14:textId="77777777" w:rsidR="006411CA" w:rsidRPr="00350863" w:rsidRDefault="006411CA" w:rsidP="00350863">
    <w:pPr>
      <w:pStyle w:val="Header"/>
      <w:tabs>
        <w:tab w:val="clear" w:pos="4513"/>
        <w:tab w:val="clear" w:pos="9026"/>
        <w:tab w:val="left" w:pos="8783"/>
      </w:tabs>
      <w:jc w:val="center"/>
      <w:rPr>
        <w:b/>
        <w:sz w:val="40"/>
        <w:szCs w:val="40"/>
        <w:u w:val="single"/>
      </w:rPr>
    </w:pPr>
    <w:r w:rsidRPr="00350863">
      <w:rPr>
        <w:b/>
        <w:sz w:val="40"/>
        <w:szCs w:val="40"/>
        <w:u w:val="single"/>
      </w:rPr>
      <w:t>TABLE</w:t>
    </w:r>
    <w:r>
      <w:rPr>
        <w:b/>
        <w:sz w:val="40"/>
        <w:szCs w:val="40"/>
        <w:u w:val="single"/>
      </w:rPr>
      <w:t xml:space="preserve">: </w:t>
    </w:r>
    <w:r w:rsidRPr="00350863">
      <w:rPr>
        <w:b/>
        <w:sz w:val="40"/>
        <w:szCs w:val="40"/>
        <w:u w:val="single"/>
      </w:rPr>
      <w:t>CLAUSE BANK PROVISIONS</w:t>
    </w:r>
  </w:p>
  <w:p w14:paraId="310B9858" w14:textId="77777777" w:rsidR="006411CA" w:rsidRDefault="008229B5">
    <w:pPr>
      <w:pStyle w:val="Header"/>
    </w:pPr>
    <w:r>
      <w:rPr>
        <w:b/>
        <w:noProof/>
        <w:sz w:val="40"/>
        <w:szCs w:val="40"/>
        <w:u w:val="single"/>
        <w:lang w:eastAsia="en-AU"/>
      </w:rPr>
      <w:pict w14:anchorId="70B10A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329.05pt;margin-top:253.25pt;width:412.4pt;height:247.45pt;rotation:315;z-index:-251657728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BE32FE4C"/>
    <w:lvl w:ilvl="0">
      <w:start w:val="1"/>
      <w:numFmt w:val="lowerRoman"/>
      <w:pStyle w:val="ListNumber3"/>
      <w:lvlText w:val="(%1)"/>
      <w:lvlJc w:val="left"/>
      <w:pPr>
        <w:ind w:left="1919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558E7C02"/>
    <w:lvl w:ilvl="0">
      <w:start w:val="1"/>
      <w:numFmt w:val="lowerLetter"/>
      <w:pStyle w:val="ListNumber2"/>
      <w:lvlText w:val="(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C5D0554"/>
    <w:multiLevelType w:val="hybridMultilevel"/>
    <w:tmpl w:val="03B6BCD4"/>
    <w:lvl w:ilvl="0" w:tplc="9F249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2718"/>
    <w:multiLevelType w:val="hybridMultilevel"/>
    <w:tmpl w:val="03B6BCD4"/>
    <w:lvl w:ilvl="0" w:tplc="9F249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7831"/>
    <w:multiLevelType w:val="hybridMultilevel"/>
    <w:tmpl w:val="DC8A272E"/>
    <w:lvl w:ilvl="0" w:tplc="9F249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457"/>
    <w:multiLevelType w:val="hybridMultilevel"/>
    <w:tmpl w:val="03B6BCD4"/>
    <w:lvl w:ilvl="0" w:tplc="9F249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664"/>
    <w:multiLevelType w:val="multilevel"/>
    <w:tmpl w:val="DEAE58E2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b w:val="0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7" w15:restartNumberingAfterBreak="0">
    <w:nsid w:val="1AE9124B"/>
    <w:multiLevelType w:val="multilevel"/>
    <w:tmpl w:val="E54E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6828E9"/>
    <w:multiLevelType w:val="hybridMultilevel"/>
    <w:tmpl w:val="C1E85A94"/>
    <w:lvl w:ilvl="0" w:tplc="95A091E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0" w15:restartNumberingAfterBreak="0">
    <w:nsid w:val="2938149B"/>
    <w:multiLevelType w:val="hybridMultilevel"/>
    <w:tmpl w:val="4BF8F172"/>
    <w:lvl w:ilvl="0" w:tplc="4800BB4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FCC4FEE"/>
    <w:multiLevelType w:val="multilevel"/>
    <w:tmpl w:val="6B1EDB6C"/>
    <w:lvl w:ilvl="0">
      <w:start w:val="1"/>
      <w:numFmt w:val="decimal"/>
      <w:pStyle w:val="ClauseLevel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1">
      <w:start w:val="1"/>
      <w:numFmt w:val="decimal"/>
      <w:pStyle w:val="ClauseLevel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2">
      <w:start w:val="1"/>
      <w:numFmt w:val="decimal"/>
      <w:pStyle w:val="ClauseLevel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3">
      <w:start w:val="1"/>
      <w:numFmt w:val="lowerLetter"/>
      <w:pStyle w:val="ClauseLevel4"/>
      <w:lvlText w:val="%4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4">
      <w:start w:val="1"/>
      <w:numFmt w:val="lowerRoman"/>
      <w:pStyle w:val="ClauseLevel5"/>
      <w:lvlText w:val="%5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upperLetter"/>
      <w:pStyle w:val="ClauseLevel6"/>
      <w:lvlText w:val="%6.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upperLetter"/>
      <w:pStyle w:val="ClauseLevel7"/>
      <w:lvlText w:val="%7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7">
      <w:start w:val="1"/>
      <w:numFmt w:val="upperLetter"/>
      <w:pStyle w:val="ClauseLevel8"/>
      <w:lvlText w:val="%8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8">
      <w:start w:val="1"/>
      <w:numFmt w:val="upperLetter"/>
      <w:pStyle w:val="ClauseLevel9"/>
      <w:lvlText w:val="%9."/>
      <w:lvlJc w:val="left"/>
      <w:pPr>
        <w:tabs>
          <w:tab w:val="num" w:pos="1985"/>
        </w:tabs>
        <w:ind w:left="1985" w:hanging="426"/>
      </w:pPr>
      <w:rPr>
        <w:rFonts w:hint="default"/>
      </w:rPr>
    </w:lvl>
  </w:abstractNum>
  <w:abstractNum w:abstractNumId="12" w15:restartNumberingAfterBreak="0">
    <w:nsid w:val="37BB3EE9"/>
    <w:multiLevelType w:val="hybridMultilevel"/>
    <w:tmpl w:val="03B6BCD4"/>
    <w:lvl w:ilvl="0" w:tplc="9F249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729A9"/>
    <w:multiLevelType w:val="hybridMultilevel"/>
    <w:tmpl w:val="6F101E4A"/>
    <w:lvl w:ilvl="0" w:tplc="889088E0">
      <w:start w:val="1"/>
      <w:numFmt w:val="decimal"/>
      <w:pStyle w:val="CLAUSELEVEL10"/>
      <w:lvlText w:val="%1."/>
      <w:lvlJc w:val="left"/>
      <w:pPr>
        <w:ind w:left="1800" w:hanging="360"/>
      </w:pPr>
      <w:rPr>
        <w:b w:val="0"/>
        <w:i w:val="0"/>
      </w:rPr>
    </w:lvl>
    <w:lvl w:ilvl="1" w:tplc="9494584C">
      <w:start w:val="1"/>
      <w:numFmt w:val="lowerLetter"/>
      <w:lvlText w:val="%2)"/>
      <w:lvlJc w:val="left"/>
      <w:pPr>
        <w:ind w:left="1320" w:hanging="360"/>
      </w:pPr>
      <w:rPr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2040" w:hanging="180"/>
      </w:pPr>
    </w:lvl>
    <w:lvl w:ilvl="3" w:tplc="0C09000F">
      <w:start w:val="1"/>
      <w:numFmt w:val="decimal"/>
      <w:lvlText w:val="%4."/>
      <w:lvlJc w:val="left"/>
      <w:pPr>
        <w:ind w:left="2760" w:hanging="360"/>
      </w:pPr>
    </w:lvl>
    <w:lvl w:ilvl="4" w:tplc="0C090019" w:tentative="1">
      <w:start w:val="1"/>
      <w:numFmt w:val="lowerLetter"/>
      <w:lvlText w:val="%5."/>
      <w:lvlJc w:val="left"/>
      <w:pPr>
        <w:ind w:left="3480" w:hanging="360"/>
      </w:pPr>
    </w:lvl>
    <w:lvl w:ilvl="5" w:tplc="0C09001B" w:tentative="1">
      <w:start w:val="1"/>
      <w:numFmt w:val="lowerRoman"/>
      <w:lvlText w:val="%6."/>
      <w:lvlJc w:val="right"/>
      <w:pPr>
        <w:ind w:left="4200" w:hanging="180"/>
      </w:pPr>
    </w:lvl>
    <w:lvl w:ilvl="6" w:tplc="0C09000F" w:tentative="1">
      <w:start w:val="1"/>
      <w:numFmt w:val="decimal"/>
      <w:lvlText w:val="%7."/>
      <w:lvlJc w:val="left"/>
      <w:pPr>
        <w:ind w:left="4920" w:hanging="360"/>
      </w:pPr>
    </w:lvl>
    <w:lvl w:ilvl="7" w:tplc="0C090019" w:tentative="1">
      <w:start w:val="1"/>
      <w:numFmt w:val="lowerLetter"/>
      <w:lvlText w:val="%8."/>
      <w:lvlJc w:val="left"/>
      <w:pPr>
        <w:ind w:left="5640" w:hanging="360"/>
      </w:pPr>
    </w:lvl>
    <w:lvl w:ilvl="8" w:tplc="0C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DF64757"/>
    <w:multiLevelType w:val="hybridMultilevel"/>
    <w:tmpl w:val="6416005A"/>
    <w:lvl w:ilvl="0" w:tplc="56C2DE1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BDB1C20"/>
    <w:multiLevelType w:val="multilevel"/>
    <w:tmpl w:val="B0EE076C"/>
    <w:lvl w:ilvl="0">
      <w:start w:val="1"/>
      <w:numFmt w:val="decimal"/>
      <w:pStyle w:val="MENoIndent1"/>
      <w:suff w:val="space"/>
      <w:lvlText w:val="%1."/>
      <w:lvlJc w:val="left"/>
      <w:pPr>
        <w:ind w:left="204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040" w:firstLine="0"/>
      </w:pPr>
      <w:rPr>
        <w:rFonts w:hint="default"/>
      </w:rPr>
    </w:lvl>
    <w:lvl w:ilvl="2">
      <w:start w:val="1"/>
      <w:numFmt w:val="lowerLetter"/>
      <w:suff w:val="space"/>
      <w:lvlText w:val="(%3)"/>
      <w:lvlJc w:val="left"/>
      <w:pPr>
        <w:ind w:left="2040" w:firstLine="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2040" w:firstLine="0"/>
      </w:pPr>
      <w:rPr>
        <w:rFonts w:hint="default"/>
      </w:rPr>
    </w:lvl>
    <w:lvl w:ilvl="4">
      <w:start w:val="1"/>
      <w:numFmt w:val="upperLetter"/>
      <w:suff w:val="space"/>
      <w:lvlText w:val="(%5)"/>
      <w:lvlJc w:val="left"/>
      <w:pPr>
        <w:ind w:left="2040" w:firstLine="0"/>
      </w:pPr>
      <w:rPr>
        <w:rFonts w:hint="default"/>
      </w:rPr>
    </w:lvl>
    <w:lvl w:ilvl="5">
      <w:start w:val="1"/>
      <w:numFmt w:val="upperRoman"/>
      <w:suff w:val="space"/>
      <w:lvlText w:val="(%6)"/>
      <w:lvlJc w:val="left"/>
      <w:pPr>
        <w:ind w:left="20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40"/>
        </w:tabs>
        <w:ind w:left="20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2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0"/>
        </w:tabs>
        <w:ind w:left="2040" w:firstLine="0"/>
      </w:pPr>
      <w:rPr>
        <w:rFonts w:hint="default"/>
      </w:rPr>
    </w:lvl>
  </w:abstractNum>
  <w:abstractNum w:abstractNumId="16" w15:restartNumberingAfterBreak="0">
    <w:nsid w:val="646D04EC"/>
    <w:multiLevelType w:val="multilevel"/>
    <w:tmpl w:val="62D85002"/>
    <w:lvl w:ilvl="0">
      <w:start w:val="1"/>
      <w:numFmt w:val="decimal"/>
      <w:pStyle w:val="MELega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MELegal5"/>
      <w:lvlText w:val="(%5)"/>
      <w:lvlJc w:val="left"/>
      <w:pPr>
        <w:tabs>
          <w:tab w:val="num" w:pos="681"/>
        </w:tabs>
        <w:ind w:left="681" w:hanging="681"/>
      </w:pPr>
      <w:rPr>
        <w:rFonts w:asciiTheme="minorHAnsi" w:eastAsiaTheme="minorHAnsi" w:hAnsiTheme="minorHAnsi" w:cstheme="minorBidi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243831"/>
    <w:multiLevelType w:val="hybridMultilevel"/>
    <w:tmpl w:val="03B6BCD4"/>
    <w:lvl w:ilvl="0" w:tplc="9F249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A2DF8"/>
    <w:multiLevelType w:val="hybridMultilevel"/>
    <w:tmpl w:val="9E0A6336"/>
    <w:lvl w:ilvl="0" w:tplc="5A1C64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62149"/>
    <w:multiLevelType w:val="hybridMultilevel"/>
    <w:tmpl w:val="03B6BCD4"/>
    <w:lvl w:ilvl="0" w:tplc="9F249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23C50"/>
    <w:multiLevelType w:val="hybridMultilevel"/>
    <w:tmpl w:val="E69469EE"/>
    <w:lvl w:ilvl="0" w:tplc="9F249F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2756DE"/>
    <w:multiLevelType w:val="hybridMultilevel"/>
    <w:tmpl w:val="03B6BCD4"/>
    <w:lvl w:ilvl="0" w:tplc="9F249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46598"/>
    <w:multiLevelType w:val="hybridMultilevel"/>
    <w:tmpl w:val="03B6BCD4"/>
    <w:lvl w:ilvl="0" w:tplc="9F249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41F0A"/>
    <w:multiLevelType w:val="hybridMultilevel"/>
    <w:tmpl w:val="6D18C3AC"/>
    <w:lvl w:ilvl="0" w:tplc="5E2C313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F4A11A4"/>
    <w:multiLevelType w:val="hybridMultilevel"/>
    <w:tmpl w:val="03B6BCD4"/>
    <w:lvl w:ilvl="0" w:tplc="9F249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5"/>
  </w:num>
  <w:num w:numId="9">
    <w:abstractNumId w:val="14"/>
  </w:num>
  <w:num w:numId="10">
    <w:abstractNumId w:val="23"/>
  </w:num>
  <w:num w:numId="11">
    <w:abstractNumId w:val="18"/>
  </w:num>
  <w:num w:numId="12">
    <w:abstractNumId w:val="3"/>
  </w:num>
  <w:num w:numId="13">
    <w:abstractNumId w:val="2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4"/>
  </w:num>
  <w:num w:numId="21">
    <w:abstractNumId w:val="21"/>
  </w:num>
  <w:num w:numId="22">
    <w:abstractNumId w:val="17"/>
  </w:num>
  <w:num w:numId="23">
    <w:abstractNumId w:val="10"/>
  </w:num>
  <w:num w:numId="24">
    <w:abstractNumId w:val="22"/>
  </w:num>
  <w:num w:numId="25">
    <w:abstractNumId w:val="20"/>
  </w:num>
  <w:num w:numId="26">
    <w:abstractNumId w:val="19"/>
  </w:num>
  <w:num w:numId="27">
    <w:abstractNumId w:val="12"/>
  </w:num>
  <w:num w:numId="28">
    <w:abstractNumId w:val="8"/>
  </w:num>
  <w:num w:numId="2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4A"/>
    <w:rsid w:val="000017D9"/>
    <w:rsid w:val="0000336A"/>
    <w:rsid w:val="00014120"/>
    <w:rsid w:val="00015E6A"/>
    <w:rsid w:val="000172D2"/>
    <w:rsid w:val="000245FD"/>
    <w:rsid w:val="0002525B"/>
    <w:rsid w:val="000264AA"/>
    <w:rsid w:val="00027A6F"/>
    <w:rsid w:val="00027FC4"/>
    <w:rsid w:val="0003156C"/>
    <w:rsid w:val="00036242"/>
    <w:rsid w:val="00037B01"/>
    <w:rsid w:val="000433E0"/>
    <w:rsid w:val="0004404F"/>
    <w:rsid w:val="00045C95"/>
    <w:rsid w:val="000515EE"/>
    <w:rsid w:val="0005347A"/>
    <w:rsid w:val="00055DF9"/>
    <w:rsid w:val="0006085C"/>
    <w:rsid w:val="00063708"/>
    <w:rsid w:val="000754ED"/>
    <w:rsid w:val="00076239"/>
    <w:rsid w:val="00082411"/>
    <w:rsid w:val="000826EA"/>
    <w:rsid w:val="00082F17"/>
    <w:rsid w:val="00090396"/>
    <w:rsid w:val="00092046"/>
    <w:rsid w:val="00094E10"/>
    <w:rsid w:val="000A0B95"/>
    <w:rsid w:val="000A1156"/>
    <w:rsid w:val="000A2035"/>
    <w:rsid w:val="000B3635"/>
    <w:rsid w:val="000B7BBA"/>
    <w:rsid w:val="000C6E4E"/>
    <w:rsid w:val="000D0500"/>
    <w:rsid w:val="000D6695"/>
    <w:rsid w:val="000D7D90"/>
    <w:rsid w:val="000E6030"/>
    <w:rsid w:val="000E64FA"/>
    <w:rsid w:val="000E70CA"/>
    <w:rsid w:val="000F05B9"/>
    <w:rsid w:val="000F6AB0"/>
    <w:rsid w:val="00101FFE"/>
    <w:rsid w:val="00114394"/>
    <w:rsid w:val="00123084"/>
    <w:rsid w:val="001274DA"/>
    <w:rsid w:val="00134416"/>
    <w:rsid w:val="00135A38"/>
    <w:rsid w:val="0014431C"/>
    <w:rsid w:val="001462A1"/>
    <w:rsid w:val="00146BB8"/>
    <w:rsid w:val="00150A95"/>
    <w:rsid w:val="00151459"/>
    <w:rsid w:val="001537A1"/>
    <w:rsid w:val="0015683F"/>
    <w:rsid w:val="00160CA5"/>
    <w:rsid w:val="00162907"/>
    <w:rsid w:val="0016557F"/>
    <w:rsid w:val="001702F4"/>
    <w:rsid w:val="00174823"/>
    <w:rsid w:val="00174E60"/>
    <w:rsid w:val="00176ED5"/>
    <w:rsid w:val="00182267"/>
    <w:rsid w:val="001950C4"/>
    <w:rsid w:val="001956BF"/>
    <w:rsid w:val="001A00F7"/>
    <w:rsid w:val="001A36E7"/>
    <w:rsid w:val="001A688A"/>
    <w:rsid w:val="001B2498"/>
    <w:rsid w:val="001B7DCD"/>
    <w:rsid w:val="001C07CB"/>
    <w:rsid w:val="001C0814"/>
    <w:rsid w:val="001C483F"/>
    <w:rsid w:val="001D2DA6"/>
    <w:rsid w:val="001D41A5"/>
    <w:rsid w:val="001D6C84"/>
    <w:rsid w:val="001E2300"/>
    <w:rsid w:val="001E71C5"/>
    <w:rsid w:val="001E7870"/>
    <w:rsid w:val="001F30DA"/>
    <w:rsid w:val="0020490A"/>
    <w:rsid w:val="00204C9F"/>
    <w:rsid w:val="002077AA"/>
    <w:rsid w:val="00213025"/>
    <w:rsid w:val="00214ED5"/>
    <w:rsid w:val="0021572B"/>
    <w:rsid w:val="0022024C"/>
    <w:rsid w:val="0022091E"/>
    <w:rsid w:val="00223962"/>
    <w:rsid w:val="00224D1D"/>
    <w:rsid w:val="00225641"/>
    <w:rsid w:val="00231D80"/>
    <w:rsid w:val="00242455"/>
    <w:rsid w:val="002464BC"/>
    <w:rsid w:val="00250D5B"/>
    <w:rsid w:val="00254D99"/>
    <w:rsid w:val="002559E3"/>
    <w:rsid w:val="002570A6"/>
    <w:rsid w:val="0027262A"/>
    <w:rsid w:val="00273DBE"/>
    <w:rsid w:val="002817C1"/>
    <w:rsid w:val="00291B9E"/>
    <w:rsid w:val="002929B0"/>
    <w:rsid w:val="0029417C"/>
    <w:rsid w:val="002A0D70"/>
    <w:rsid w:val="002A1844"/>
    <w:rsid w:val="002A57DC"/>
    <w:rsid w:val="002B069F"/>
    <w:rsid w:val="002C1A27"/>
    <w:rsid w:val="002C645E"/>
    <w:rsid w:val="002D3541"/>
    <w:rsid w:val="002D50A1"/>
    <w:rsid w:val="002D77CC"/>
    <w:rsid w:val="002E04D3"/>
    <w:rsid w:val="002E55EF"/>
    <w:rsid w:val="002F1BD4"/>
    <w:rsid w:val="003016F9"/>
    <w:rsid w:val="00301FCC"/>
    <w:rsid w:val="003162F3"/>
    <w:rsid w:val="00317870"/>
    <w:rsid w:val="00320207"/>
    <w:rsid w:val="00320D95"/>
    <w:rsid w:val="003309B5"/>
    <w:rsid w:val="00330BE3"/>
    <w:rsid w:val="003321FE"/>
    <w:rsid w:val="00342907"/>
    <w:rsid w:val="003436F1"/>
    <w:rsid w:val="0034525C"/>
    <w:rsid w:val="003452B8"/>
    <w:rsid w:val="0035071E"/>
    <w:rsid w:val="00350863"/>
    <w:rsid w:val="0036091A"/>
    <w:rsid w:val="00360B68"/>
    <w:rsid w:val="00360F62"/>
    <w:rsid w:val="00362890"/>
    <w:rsid w:val="00367D8D"/>
    <w:rsid w:val="00376929"/>
    <w:rsid w:val="00380635"/>
    <w:rsid w:val="0038159F"/>
    <w:rsid w:val="00386D7D"/>
    <w:rsid w:val="003912AB"/>
    <w:rsid w:val="003A1895"/>
    <w:rsid w:val="003A651B"/>
    <w:rsid w:val="003A662A"/>
    <w:rsid w:val="003A6F59"/>
    <w:rsid w:val="003B35B4"/>
    <w:rsid w:val="003B6A63"/>
    <w:rsid w:val="003B7CD4"/>
    <w:rsid w:val="003D2B2B"/>
    <w:rsid w:val="003D598B"/>
    <w:rsid w:val="003E3E50"/>
    <w:rsid w:val="003E4532"/>
    <w:rsid w:val="003E7C34"/>
    <w:rsid w:val="003F108A"/>
    <w:rsid w:val="003F131C"/>
    <w:rsid w:val="003F3FCF"/>
    <w:rsid w:val="003F5A08"/>
    <w:rsid w:val="0040198A"/>
    <w:rsid w:val="004061EC"/>
    <w:rsid w:val="00407ACE"/>
    <w:rsid w:val="00410E90"/>
    <w:rsid w:val="00417F7B"/>
    <w:rsid w:val="00420CF9"/>
    <w:rsid w:val="00421B2D"/>
    <w:rsid w:val="00423DB3"/>
    <w:rsid w:val="004261F2"/>
    <w:rsid w:val="00427D34"/>
    <w:rsid w:val="004311E2"/>
    <w:rsid w:val="004350C3"/>
    <w:rsid w:val="004373F5"/>
    <w:rsid w:val="00444106"/>
    <w:rsid w:val="00452A75"/>
    <w:rsid w:val="004747AE"/>
    <w:rsid w:val="004748C9"/>
    <w:rsid w:val="00477ABB"/>
    <w:rsid w:val="00493FE1"/>
    <w:rsid w:val="004A2863"/>
    <w:rsid w:val="004B3796"/>
    <w:rsid w:val="004C1BDA"/>
    <w:rsid w:val="004C38FF"/>
    <w:rsid w:val="004C4382"/>
    <w:rsid w:val="004E03BF"/>
    <w:rsid w:val="004E0F3C"/>
    <w:rsid w:val="004E6BD6"/>
    <w:rsid w:val="004E7CC0"/>
    <w:rsid w:val="004F6C2D"/>
    <w:rsid w:val="00504CC0"/>
    <w:rsid w:val="005122E1"/>
    <w:rsid w:val="00515E7A"/>
    <w:rsid w:val="005206C0"/>
    <w:rsid w:val="00525B9A"/>
    <w:rsid w:val="005276D6"/>
    <w:rsid w:val="00532F4A"/>
    <w:rsid w:val="005355EF"/>
    <w:rsid w:val="0053619A"/>
    <w:rsid w:val="00537284"/>
    <w:rsid w:val="00541381"/>
    <w:rsid w:val="00543E59"/>
    <w:rsid w:val="0054606C"/>
    <w:rsid w:val="00552DA3"/>
    <w:rsid w:val="005530F3"/>
    <w:rsid w:val="005553BE"/>
    <w:rsid w:val="00555E82"/>
    <w:rsid w:val="00556063"/>
    <w:rsid w:val="00560FCD"/>
    <w:rsid w:val="0056201B"/>
    <w:rsid w:val="00574773"/>
    <w:rsid w:val="00586AB7"/>
    <w:rsid w:val="005A2E48"/>
    <w:rsid w:val="005A385B"/>
    <w:rsid w:val="005A5FCC"/>
    <w:rsid w:val="005B10BA"/>
    <w:rsid w:val="005C1205"/>
    <w:rsid w:val="005C1BBB"/>
    <w:rsid w:val="005C4E10"/>
    <w:rsid w:val="005D5341"/>
    <w:rsid w:val="005E0B71"/>
    <w:rsid w:val="005F1B79"/>
    <w:rsid w:val="005F75DB"/>
    <w:rsid w:val="00600C84"/>
    <w:rsid w:val="00610C02"/>
    <w:rsid w:val="0062026A"/>
    <w:rsid w:val="00624943"/>
    <w:rsid w:val="00625899"/>
    <w:rsid w:val="00626CB7"/>
    <w:rsid w:val="00630AB1"/>
    <w:rsid w:val="0063409B"/>
    <w:rsid w:val="00634454"/>
    <w:rsid w:val="006411CA"/>
    <w:rsid w:val="006467F1"/>
    <w:rsid w:val="006479AB"/>
    <w:rsid w:val="00647A95"/>
    <w:rsid w:val="00647D54"/>
    <w:rsid w:val="00662C9E"/>
    <w:rsid w:val="00666DA2"/>
    <w:rsid w:val="00681690"/>
    <w:rsid w:val="006825F3"/>
    <w:rsid w:val="006848E4"/>
    <w:rsid w:val="00691FAD"/>
    <w:rsid w:val="006A131F"/>
    <w:rsid w:val="006A2D6D"/>
    <w:rsid w:val="006A3E5B"/>
    <w:rsid w:val="006A49AC"/>
    <w:rsid w:val="006B32D9"/>
    <w:rsid w:val="006B5895"/>
    <w:rsid w:val="006C69D5"/>
    <w:rsid w:val="006D2EB8"/>
    <w:rsid w:val="006E55A6"/>
    <w:rsid w:val="006E585D"/>
    <w:rsid w:val="006E5D81"/>
    <w:rsid w:val="006F3F06"/>
    <w:rsid w:val="00714C4B"/>
    <w:rsid w:val="0071510E"/>
    <w:rsid w:val="0072416B"/>
    <w:rsid w:val="00727D5C"/>
    <w:rsid w:val="00727DC7"/>
    <w:rsid w:val="00734149"/>
    <w:rsid w:val="007414D5"/>
    <w:rsid w:val="007429E4"/>
    <w:rsid w:val="007534DF"/>
    <w:rsid w:val="00753F1D"/>
    <w:rsid w:val="00761DCA"/>
    <w:rsid w:val="007706A1"/>
    <w:rsid w:val="00771096"/>
    <w:rsid w:val="00772568"/>
    <w:rsid w:val="007778A2"/>
    <w:rsid w:val="0078321B"/>
    <w:rsid w:val="00787709"/>
    <w:rsid w:val="007878D1"/>
    <w:rsid w:val="00794EBC"/>
    <w:rsid w:val="0079647B"/>
    <w:rsid w:val="007A0D5F"/>
    <w:rsid w:val="007A3ECF"/>
    <w:rsid w:val="007A4878"/>
    <w:rsid w:val="007A51EC"/>
    <w:rsid w:val="007A72BA"/>
    <w:rsid w:val="007A7D18"/>
    <w:rsid w:val="007B5886"/>
    <w:rsid w:val="007B7C52"/>
    <w:rsid w:val="007C5273"/>
    <w:rsid w:val="007D0E34"/>
    <w:rsid w:val="007D44E8"/>
    <w:rsid w:val="007D6A78"/>
    <w:rsid w:val="007E1884"/>
    <w:rsid w:val="007E3188"/>
    <w:rsid w:val="007E523B"/>
    <w:rsid w:val="007F07ED"/>
    <w:rsid w:val="007F1297"/>
    <w:rsid w:val="00801349"/>
    <w:rsid w:val="00802613"/>
    <w:rsid w:val="00803B3D"/>
    <w:rsid w:val="00815D38"/>
    <w:rsid w:val="00821381"/>
    <w:rsid w:val="00821383"/>
    <w:rsid w:val="008214FC"/>
    <w:rsid w:val="008229B5"/>
    <w:rsid w:val="00822CA2"/>
    <w:rsid w:val="008314DF"/>
    <w:rsid w:val="0084062B"/>
    <w:rsid w:val="00846BFB"/>
    <w:rsid w:val="008607A8"/>
    <w:rsid w:val="00860DCA"/>
    <w:rsid w:val="00861084"/>
    <w:rsid w:val="00861543"/>
    <w:rsid w:val="00861BBF"/>
    <w:rsid w:val="00866B10"/>
    <w:rsid w:val="0087471E"/>
    <w:rsid w:val="00880FA7"/>
    <w:rsid w:val="00881A4F"/>
    <w:rsid w:val="0088464D"/>
    <w:rsid w:val="008B2650"/>
    <w:rsid w:val="008B2861"/>
    <w:rsid w:val="008B47E9"/>
    <w:rsid w:val="008C3A89"/>
    <w:rsid w:val="008C45EF"/>
    <w:rsid w:val="008C469B"/>
    <w:rsid w:val="008D116E"/>
    <w:rsid w:val="008D3C4D"/>
    <w:rsid w:val="008D52FB"/>
    <w:rsid w:val="008D68FA"/>
    <w:rsid w:val="008F2729"/>
    <w:rsid w:val="0090030B"/>
    <w:rsid w:val="0090745A"/>
    <w:rsid w:val="00910D3C"/>
    <w:rsid w:val="00912E89"/>
    <w:rsid w:val="009347D9"/>
    <w:rsid w:val="0093675E"/>
    <w:rsid w:val="00943664"/>
    <w:rsid w:val="00970988"/>
    <w:rsid w:val="00977972"/>
    <w:rsid w:val="00983D85"/>
    <w:rsid w:val="009876CA"/>
    <w:rsid w:val="00993C30"/>
    <w:rsid w:val="009974C5"/>
    <w:rsid w:val="009A08E4"/>
    <w:rsid w:val="009B10E9"/>
    <w:rsid w:val="009D0A86"/>
    <w:rsid w:val="009D2BF8"/>
    <w:rsid w:val="009D7AE9"/>
    <w:rsid w:val="009E00DB"/>
    <w:rsid w:val="00A02DEF"/>
    <w:rsid w:val="00A05D65"/>
    <w:rsid w:val="00A06897"/>
    <w:rsid w:val="00A13204"/>
    <w:rsid w:val="00A31A58"/>
    <w:rsid w:val="00A365AA"/>
    <w:rsid w:val="00A41C77"/>
    <w:rsid w:val="00A5088C"/>
    <w:rsid w:val="00A52022"/>
    <w:rsid w:val="00A54B99"/>
    <w:rsid w:val="00A60A88"/>
    <w:rsid w:val="00A6503B"/>
    <w:rsid w:val="00A70009"/>
    <w:rsid w:val="00A7461F"/>
    <w:rsid w:val="00A7773B"/>
    <w:rsid w:val="00A80BDB"/>
    <w:rsid w:val="00A8368B"/>
    <w:rsid w:val="00AA203F"/>
    <w:rsid w:val="00AA3B9E"/>
    <w:rsid w:val="00AA7731"/>
    <w:rsid w:val="00AB54B8"/>
    <w:rsid w:val="00AC2D96"/>
    <w:rsid w:val="00AC7D14"/>
    <w:rsid w:val="00AC7D3B"/>
    <w:rsid w:val="00AD1DB5"/>
    <w:rsid w:val="00AE014F"/>
    <w:rsid w:val="00AE77C9"/>
    <w:rsid w:val="00AE79D2"/>
    <w:rsid w:val="00AF2788"/>
    <w:rsid w:val="00AF4A00"/>
    <w:rsid w:val="00AF7469"/>
    <w:rsid w:val="00B009DA"/>
    <w:rsid w:val="00B01564"/>
    <w:rsid w:val="00B034A3"/>
    <w:rsid w:val="00B06AAE"/>
    <w:rsid w:val="00B1004B"/>
    <w:rsid w:val="00B12F74"/>
    <w:rsid w:val="00B1585C"/>
    <w:rsid w:val="00B268FB"/>
    <w:rsid w:val="00B3253D"/>
    <w:rsid w:val="00B36892"/>
    <w:rsid w:val="00B36DBB"/>
    <w:rsid w:val="00B46130"/>
    <w:rsid w:val="00B613D3"/>
    <w:rsid w:val="00B63349"/>
    <w:rsid w:val="00B638D7"/>
    <w:rsid w:val="00B700CC"/>
    <w:rsid w:val="00B747A2"/>
    <w:rsid w:val="00B7517E"/>
    <w:rsid w:val="00B825F3"/>
    <w:rsid w:val="00B857E8"/>
    <w:rsid w:val="00B85904"/>
    <w:rsid w:val="00B85A84"/>
    <w:rsid w:val="00B865A7"/>
    <w:rsid w:val="00B87531"/>
    <w:rsid w:val="00B90735"/>
    <w:rsid w:val="00B90CE5"/>
    <w:rsid w:val="00B91A25"/>
    <w:rsid w:val="00B920AE"/>
    <w:rsid w:val="00BA2EF9"/>
    <w:rsid w:val="00BB1221"/>
    <w:rsid w:val="00BB3BB8"/>
    <w:rsid w:val="00BC49EB"/>
    <w:rsid w:val="00BC703D"/>
    <w:rsid w:val="00BD7DA8"/>
    <w:rsid w:val="00BE0360"/>
    <w:rsid w:val="00BE4DD7"/>
    <w:rsid w:val="00BE70FA"/>
    <w:rsid w:val="00BE7781"/>
    <w:rsid w:val="00BF186C"/>
    <w:rsid w:val="00C10D5F"/>
    <w:rsid w:val="00C2209B"/>
    <w:rsid w:val="00C240BF"/>
    <w:rsid w:val="00C24556"/>
    <w:rsid w:val="00C2682F"/>
    <w:rsid w:val="00C302CD"/>
    <w:rsid w:val="00C30DA4"/>
    <w:rsid w:val="00C36EA6"/>
    <w:rsid w:val="00C40E6F"/>
    <w:rsid w:val="00C445D2"/>
    <w:rsid w:val="00C518B8"/>
    <w:rsid w:val="00C53786"/>
    <w:rsid w:val="00C709BB"/>
    <w:rsid w:val="00C80DC3"/>
    <w:rsid w:val="00C846DE"/>
    <w:rsid w:val="00C859F5"/>
    <w:rsid w:val="00C9235A"/>
    <w:rsid w:val="00CA1EE2"/>
    <w:rsid w:val="00CA34A8"/>
    <w:rsid w:val="00CA79DA"/>
    <w:rsid w:val="00CB0A41"/>
    <w:rsid w:val="00CB18B6"/>
    <w:rsid w:val="00CB5A0C"/>
    <w:rsid w:val="00CD195B"/>
    <w:rsid w:val="00CD2BB4"/>
    <w:rsid w:val="00CE4295"/>
    <w:rsid w:val="00CF536E"/>
    <w:rsid w:val="00D01DD5"/>
    <w:rsid w:val="00D04412"/>
    <w:rsid w:val="00D07A46"/>
    <w:rsid w:val="00D1047B"/>
    <w:rsid w:val="00D16FA1"/>
    <w:rsid w:val="00D230F6"/>
    <w:rsid w:val="00D24288"/>
    <w:rsid w:val="00D248CE"/>
    <w:rsid w:val="00D27892"/>
    <w:rsid w:val="00D308F6"/>
    <w:rsid w:val="00D32177"/>
    <w:rsid w:val="00D35B4D"/>
    <w:rsid w:val="00D41773"/>
    <w:rsid w:val="00D42AA2"/>
    <w:rsid w:val="00D43C14"/>
    <w:rsid w:val="00D50854"/>
    <w:rsid w:val="00D64C3E"/>
    <w:rsid w:val="00D674AC"/>
    <w:rsid w:val="00D70BDC"/>
    <w:rsid w:val="00D76D3A"/>
    <w:rsid w:val="00D8023E"/>
    <w:rsid w:val="00D8723A"/>
    <w:rsid w:val="00D9101F"/>
    <w:rsid w:val="00D916E2"/>
    <w:rsid w:val="00D9353D"/>
    <w:rsid w:val="00D96FE9"/>
    <w:rsid w:val="00DA23BF"/>
    <w:rsid w:val="00DA27D8"/>
    <w:rsid w:val="00DA2E29"/>
    <w:rsid w:val="00DA36E3"/>
    <w:rsid w:val="00DA3BA6"/>
    <w:rsid w:val="00DA5DA6"/>
    <w:rsid w:val="00DA7BA5"/>
    <w:rsid w:val="00DB0462"/>
    <w:rsid w:val="00DB779E"/>
    <w:rsid w:val="00DB7941"/>
    <w:rsid w:val="00DC5D87"/>
    <w:rsid w:val="00DD1381"/>
    <w:rsid w:val="00DD70F7"/>
    <w:rsid w:val="00DE3841"/>
    <w:rsid w:val="00DE5122"/>
    <w:rsid w:val="00DE5300"/>
    <w:rsid w:val="00DE5722"/>
    <w:rsid w:val="00DF1039"/>
    <w:rsid w:val="00DF19CD"/>
    <w:rsid w:val="00E01A1E"/>
    <w:rsid w:val="00E044BD"/>
    <w:rsid w:val="00E04950"/>
    <w:rsid w:val="00E04D34"/>
    <w:rsid w:val="00E14ADD"/>
    <w:rsid w:val="00E17F75"/>
    <w:rsid w:val="00E224F6"/>
    <w:rsid w:val="00E230CF"/>
    <w:rsid w:val="00E240C6"/>
    <w:rsid w:val="00E2456E"/>
    <w:rsid w:val="00E32D88"/>
    <w:rsid w:val="00E36D45"/>
    <w:rsid w:val="00E40F4A"/>
    <w:rsid w:val="00E43A70"/>
    <w:rsid w:val="00E45909"/>
    <w:rsid w:val="00E554A7"/>
    <w:rsid w:val="00E56241"/>
    <w:rsid w:val="00E57664"/>
    <w:rsid w:val="00E610D5"/>
    <w:rsid w:val="00E6400E"/>
    <w:rsid w:val="00E707BD"/>
    <w:rsid w:val="00E725C6"/>
    <w:rsid w:val="00E73968"/>
    <w:rsid w:val="00E73F9B"/>
    <w:rsid w:val="00E83522"/>
    <w:rsid w:val="00E90D87"/>
    <w:rsid w:val="00E9527F"/>
    <w:rsid w:val="00EA6640"/>
    <w:rsid w:val="00EA7EAE"/>
    <w:rsid w:val="00EB275A"/>
    <w:rsid w:val="00EB351A"/>
    <w:rsid w:val="00EB4268"/>
    <w:rsid w:val="00EC01EE"/>
    <w:rsid w:val="00EC0A49"/>
    <w:rsid w:val="00EC0DD0"/>
    <w:rsid w:val="00EC5529"/>
    <w:rsid w:val="00ED0C97"/>
    <w:rsid w:val="00ED2045"/>
    <w:rsid w:val="00ED760B"/>
    <w:rsid w:val="00ED7AF8"/>
    <w:rsid w:val="00EE5AE4"/>
    <w:rsid w:val="00F017AC"/>
    <w:rsid w:val="00F0320A"/>
    <w:rsid w:val="00F049DE"/>
    <w:rsid w:val="00F07019"/>
    <w:rsid w:val="00F10D4F"/>
    <w:rsid w:val="00F14869"/>
    <w:rsid w:val="00F15816"/>
    <w:rsid w:val="00F16330"/>
    <w:rsid w:val="00F21C33"/>
    <w:rsid w:val="00F252B3"/>
    <w:rsid w:val="00F31DE0"/>
    <w:rsid w:val="00F36D0D"/>
    <w:rsid w:val="00F52B13"/>
    <w:rsid w:val="00F64E7C"/>
    <w:rsid w:val="00F66D5E"/>
    <w:rsid w:val="00F67984"/>
    <w:rsid w:val="00F75056"/>
    <w:rsid w:val="00F8393A"/>
    <w:rsid w:val="00F84EE2"/>
    <w:rsid w:val="00F96A1E"/>
    <w:rsid w:val="00FA1DC2"/>
    <w:rsid w:val="00FB70F0"/>
    <w:rsid w:val="00FC5133"/>
    <w:rsid w:val="00FD0741"/>
    <w:rsid w:val="00FD0920"/>
    <w:rsid w:val="00FD0E6A"/>
    <w:rsid w:val="00FD42B6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20A74FC"/>
  <w15:chartTrackingRefBased/>
  <w15:docId w15:val="{25B9EDE2-71D3-4583-86CD-15E77D83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4A"/>
  </w:style>
  <w:style w:type="paragraph" w:styleId="Heading1">
    <w:name w:val="heading 1"/>
    <w:basedOn w:val="Normal"/>
    <w:next w:val="Normal"/>
    <w:link w:val="Heading1Char"/>
    <w:uiPriority w:val="9"/>
    <w:qFormat/>
    <w:rsid w:val="0053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aliases w:val="Para3,head3hdbk,H3,C Sub-Sub/Italic,h3 sub heading,Head 3,Head 31,Head 32,C Sub-Sub/Italic1,3,Sub2Para"/>
    <w:basedOn w:val="Normal"/>
    <w:link w:val="Heading3Char"/>
    <w:uiPriority w:val="9"/>
    <w:semiHidden/>
    <w:unhideWhenUsed/>
    <w:qFormat/>
    <w:rsid w:val="00532F4A"/>
    <w:pPr>
      <w:spacing w:before="120" w:after="120" w:line="240" w:lineRule="auto"/>
      <w:ind w:left="1134" w:hanging="709"/>
      <w:outlineLvl w:val="2"/>
    </w:pPr>
    <w:rPr>
      <w:rFonts w:ascii="Arial" w:hAnsi="Arial" w:cs="Arial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F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Para3 Char,head3hdbk Char,H3 Char,C Sub-Sub/Italic Char,h3 sub heading Char,Head 3 Char,Head 31 Char,Head 32 Char,C Sub-Sub/Italic1 Char,3 Char,Sub2Para Char"/>
    <w:basedOn w:val="DefaultParagraphFont"/>
    <w:link w:val="Heading3"/>
    <w:uiPriority w:val="9"/>
    <w:semiHidden/>
    <w:rsid w:val="00532F4A"/>
    <w:rPr>
      <w:rFonts w:ascii="Arial" w:hAnsi="Arial" w:cs="Arial"/>
      <w:sz w:val="24"/>
      <w:szCs w:val="24"/>
      <w:lang w:eastAsia="en-AU"/>
    </w:rPr>
  </w:style>
  <w:style w:type="table" w:styleId="TableGrid">
    <w:name w:val="Table Grid"/>
    <w:basedOn w:val="TableNormal"/>
    <w:rsid w:val="0053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32F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532F4A"/>
    <w:pPr>
      <w:autoSpaceDE w:val="0"/>
      <w:autoSpaceDN w:val="0"/>
      <w:adjustRightInd w:val="0"/>
      <w:spacing w:after="0" w:line="240" w:lineRule="auto"/>
    </w:pPr>
    <w:rPr>
      <w:rFonts w:ascii="TheSansSemiLight-Plain" w:hAnsi="TheSansSemiLight-Plain" w:cs="TheSansSemiLight-Plain"/>
      <w:color w:val="000000"/>
      <w:sz w:val="24"/>
      <w:szCs w:val="24"/>
    </w:rPr>
  </w:style>
  <w:style w:type="character" w:customStyle="1" w:styleId="st1">
    <w:name w:val="st1"/>
    <w:basedOn w:val="DefaultParagraphFont"/>
    <w:rsid w:val="00532F4A"/>
  </w:style>
  <w:style w:type="character" w:customStyle="1" w:styleId="tgc">
    <w:name w:val="_tgc"/>
    <w:basedOn w:val="DefaultParagraphFont"/>
    <w:rsid w:val="00532F4A"/>
  </w:style>
  <w:style w:type="paragraph" w:customStyle="1" w:styleId="MELegal1">
    <w:name w:val="ME Legal 1"/>
    <w:aliases w:val="l1"/>
    <w:basedOn w:val="Normal"/>
    <w:next w:val="Normal"/>
    <w:rsid w:val="00532F4A"/>
    <w:pPr>
      <w:keepNext/>
      <w:numPr>
        <w:numId w:val="1"/>
      </w:numPr>
      <w:spacing w:before="280" w:after="140" w:line="280" w:lineRule="atLeast"/>
      <w:outlineLvl w:val="0"/>
    </w:pPr>
    <w:rPr>
      <w:rFonts w:ascii="Arial" w:eastAsia="Times New Roman" w:hAnsi="Arial" w:cs="Angsana New"/>
      <w:spacing w:val="-10"/>
      <w:w w:val="95"/>
      <w:sz w:val="32"/>
      <w:szCs w:val="32"/>
      <w:lang w:eastAsia="zh-CN" w:bidi="th-TH"/>
    </w:rPr>
  </w:style>
  <w:style w:type="paragraph" w:customStyle="1" w:styleId="MELegal2">
    <w:name w:val="ME Legal 2"/>
    <w:aliases w:val="l2"/>
    <w:basedOn w:val="Normal"/>
    <w:next w:val="Normal"/>
    <w:rsid w:val="00532F4A"/>
    <w:pPr>
      <w:keepNext/>
      <w:numPr>
        <w:ilvl w:val="1"/>
        <w:numId w:val="1"/>
      </w:numPr>
      <w:spacing w:before="60" w:after="60" w:line="280" w:lineRule="atLeast"/>
      <w:outlineLvl w:val="1"/>
    </w:pPr>
    <w:rPr>
      <w:rFonts w:ascii="Arial" w:eastAsia="Times New Roman" w:hAnsi="Arial" w:cs="Angsana New"/>
      <w:b/>
      <w:bCs/>
      <w:w w:val="95"/>
      <w:sz w:val="24"/>
      <w:szCs w:val="24"/>
      <w:lang w:eastAsia="zh-CN" w:bidi="th-TH"/>
    </w:rPr>
  </w:style>
  <w:style w:type="paragraph" w:customStyle="1" w:styleId="MELegal3">
    <w:name w:val="ME Legal 3"/>
    <w:aliases w:val="l3"/>
    <w:basedOn w:val="Normal"/>
    <w:rsid w:val="00532F4A"/>
    <w:pPr>
      <w:numPr>
        <w:ilvl w:val="2"/>
        <w:numId w:val="1"/>
      </w:numPr>
      <w:spacing w:after="140" w:line="280" w:lineRule="atLeast"/>
      <w:outlineLvl w:val="2"/>
    </w:pPr>
    <w:rPr>
      <w:rFonts w:ascii="Times New Roman" w:eastAsia="Times New Roman" w:hAnsi="Times New Roman" w:cs="Angsana New"/>
      <w:lang w:eastAsia="zh-CN" w:bidi="th-TH"/>
    </w:rPr>
  </w:style>
  <w:style w:type="paragraph" w:customStyle="1" w:styleId="MELegal4">
    <w:name w:val="ME Legal 4"/>
    <w:aliases w:val="l4"/>
    <w:basedOn w:val="Normal"/>
    <w:link w:val="MELegal4Char"/>
    <w:rsid w:val="00532F4A"/>
    <w:pPr>
      <w:numPr>
        <w:ilvl w:val="3"/>
        <w:numId w:val="1"/>
      </w:numPr>
      <w:spacing w:after="140" w:line="280" w:lineRule="atLeast"/>
      <w:outlineLvl w:val="3"/>
    </w:pPr>
    <w:rPr>
      <w:rFonts w:ascii="Times New Roman" w:eastAsia="Times New Roman" w:hAnsi="Times New Roman" w:cs="Angsana New"/>
      <w:lang w:eastAsia="zh-CN" w:bidi="th-TH"/>
    </w:rPr>
  </w:style>
  <w:style w:type="paragraph" w:customStyle="1" w:styleId="MELegal5">
    <w:name w:val="ME Legal 5"/>
    <w:aliases w:val="l5"/>
    <w:basedOn w:val="Normal"/>
    <w:rsid w:val="00532F4A"/>
    <w:pPr>
      <w:numPr>
        <w:ilvl w:val="4"/>
        <w:numId w:val="1"/>
      </w:numPr>
      <w:spacing w:after="140" w:line="280" w:lineRule="atLeast"/>
      <w:outlineLvl w:val="4"/>
    </w:pPr>
    <w:rPr>
      <w:rFonts w:ascii="Times New Roman" w:eastAsia="Times New Roman" w:hAnsi="Times New Roman" w:cs="Angsana New"/>
      <w:lang w:eastAsia="zh-CN" w:bidi="th-TH"/>
    </w:rPr>
  </w:style>
  <w:style w:type="paragraph" w:customStyle="1" w:styleId="MELegal6">
    <w:name w:val="ME Legal 6"/>
    <w:basedOn w:val="Normal"/>
    <w:rsid w:val="00532F4A"/>
    <w:pPr>
      <w:numPr>
        <w:ilvl w:val="5"/>
        <w:numId w:val="1"/>
      </w:numPr>
      <w:spacing w:after="140" w:line="280" w:lineRule="atLeast"/>
      <w:outlineLvl w:val="5"/>
    </w:pPr>
    <w:rPr>
      <w:rFonts w:ascii="Times New Roman" w:eastAsia="Times New Roman" w:hAnsi="Times New Roman" w:cs="Angsana New"/>
      <w:lang w:eastAsia="zh-CN" w:bidi="th-TH"/>
    </w:rPr>
  </w:style>
  <w:style w:type="character" w:customStyle="1" w:styleId="MELegal4Char">
    <w:name w:val="ME Legal 4 Char"/>
    <w:link w:val="MELegal4"/>
    <w:rsid w:val="00532F4A"/>
    <w:rPr>
      <w:rFonts w:ascii="Times New Roman" w:eastAsia="Times New Roman" w:hAnsi="Times New Roman" w:cs="Angsana New"/>
      <w:lang w:eastAsia="zh-CN" w:bidi="th-TH"/>
    </w:rPr>
  </w:style>
  <w:style w:type="paragraph" w:styleId="ListParagraph">
    <w:name w:val="List Paragraph"/>
    <w:basedOn w:val="Normal"/>
    <w:link w:val="ListParagraphChar"/>
    <w:uiPriority w:val="34"/>
    <w:qFormat/>
    <w:rsid w:val="00532F4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2F4A"/>
    <w:rPr>
      <w:rFonts w:ascii="Calibri" w:eastAsia="Times New Roman" w:hAnsi="Calibri" w:cs="Times New Roman"/>
    </w:rPr>
  </w:style>
  <w:style w:type="paragraph" w:customStyle="1" w:styleId="CLAUSELEVEL10">
    <w:name w:val="CLAUSE LEVEL 1"/>
    <w:next w:val="Normal"/>
    <w:link w:val="CLAUSELEVEL1Char"/>
    <w:uiPriority w:val="99"/>
    <w:qFormat/>
    <w:rsid w:val="00532F4A"/>
    <w:pPr>
      <w:numPr>
        <w:numId w:val="2"/>
      </w:numPr>
      <w:spacing w:before="120" w:after="120" w:line="280" w:lineRule="atLeast"/>
      <w:ind w:left="567" w:hanging="567"/>
    </w:pPr>
    <w:rPr>
      <w:rFonts w:ascii="Arial" w:eastAsia="Times New Roman" w:hAnsi="Arial" w:cs="Arial"/>
      <w:color w:val="000000"/>
      <w:sz w:val="20"/>
      <w:lang w:eastAsia="en-AU"/>
    </w:rPr>
  </w:style>
  <w:style w:type="character" w:customStyle="1" w:styleId="CLAUSELEVEL1Char">
    <w:name w:val="CLAUSE LEVEL 1 Char"/>
    <w:link w:val="CLAUSELEVEL10"/>
    <w:uiPriority w:val="99"/>
    <w:locked/>
    <w:rsid w:val="00532F4A"/>
    <w:rPr>
      <w:rFonts w:ascii="Arial" w:eastAsia="Times New Roman" w:hAnsi="Arial" w:cs="Arial"/>
      <w:color w:val="000000"/>
      <w:sz w:val="20"/>
      <w:lang w:eastAsia="en-AU"/>
    </w:rPr>
  </w:style>
  <w:style w:type="paragraph" w:customStyle="1" w:styleId="ClauseLevel1">
    <w:name w:val="Clause Level 1"/>
    <w:aliases w:val="C1"/>
    <w:next w:val="ClauseLevel2"/>
    <w:uiPriority w:val="19"/>
    <w:qFormat/>
    <w:rsid w:val="00532F4A"/>
    <w:pPr>
      <w:keepNext/>
      <w:numPr>
        <w:numId w:val="3"/>
      </w:numPr>
      <w:pBdr>
        <w:bottom w:val="single" w:sz="2" w:space="0" w:color="auto"/>
      </w:pBdr>
      <w:spacing w:before="200" w:after="0" w:line="280" w:lineRule="atLeast"/>
      <w:outlineLvl w:val="0"/>
    </w:pPr>
    <w:rPr>
      <w:rFonts w:ascii="Arial" w:eastAsia="Times New Roman" w:hAnsi="Arial" w:cs="Arial"/>
      <w:b/>
      <w:lang w:eastAsia="en-AU"/>
    </w:rPr>
  </w:style>
  <w:style w:type="paragraph" w:customStyle="1" w:styleId="ClauseLevel2">
    <w:name w:val="Clause Level 2"/>
    <w:aliases w:val="C2"/>
    <w:next w:val="ClauseLevel3"/>
    <w:uiPriority w:val="19"/>
    <w:qFormat/>
    <w:rsid w:val="00532F4A"/>
    <w:pPr>
      <w:keepNext/>
      <w:numPr>
        <w:ilvl w:val="1"/>
        <w:numId w:val="3"/>
      </w:numPr>
      <w:spacing w:before="200" w:after="0" w:line="280" w:lineRule="atLeast"/>
      <w:outlineLvl w:val="1"/>
    </w:pPr>
    <w:rPr>
      <w:rFonts w:ascii="Arial" w:eastAsia="Times New Roman" w:hAnsi="Arial" w:cs="Arial"/>
      <w:b/>
      <w:lang w:eastAsia="en-AU"/>
    </w:rPr>
  </w:style>
  <w:style w:type="paragraph" w:customStyle="1" w:styleId="ClauseLevel3">
    <w:name w:val="Clause Level 3"/>
    <w:aliases w:val="C3"/>
    <w:link w:val="ClauseLevel3Char"/>
    <w:uiPriority w:val="19"/>
    <w:qFormat/>
    <w:rsid w:val="00532F4A"/>
    <w:pPr>
      <w:numPr>
        <w:ilvl w:val="2"/>
        <w:numId w:val="3"/>
      </w:numPr>
      <w:spacing w:before="140" w:after="140" w:line="280" w:lineRule="atLeast"/>
      <w:outlineLvl w:val="2"/>
    </w:pPr>
    <w:rPr>
      <w:rFonts w:ascii="Arial" w:eastAsia="Times New Roman" w:hAnsi="Arial" w:cs="Arial"/>
      <w:lang w:eastAsia="en-AU"/>
    </w:rPr>
  </w:style>
  <w:style w:type="paragraph" w:customStyle="1" w:styleId="ClauseLevel4">
    <w:name w:val="Clause Level 4"/>
    <w:aliases w:val="C4"/>
    <w:link w:val="ClauseLevel4Char"/>
    <w:uiPriority w:val="19"/>
    <w:qFormat/>
    <w:rsid w:val="00532F4A"/>
    <w:pPr>
      <w:numPr>
        <w:ilvl w:val="3"/>
        <w:numId w:val="3"/>
      </w:numPr>
      <w:spacing w:after="140" w:line="280" w:lineRule="atLeast"/>
      <w:outlineLvl w:val="3"/>
    </w:pPr>
    <w:rPr>
      <w:rFonts w:ascii="Arial" w:eastAsia="Times New Roman" w:hAnsi="Arial" w:cs="Arial"/>
      <w:lang w:eastAsia="en-AU"/>
    </w:rPr>
  </w:style>
  <w:style w:type="paragraph" w:customStyle="1" w:styleId="ClauseLevel5">
    <w:name w:val="Clause Level 5"/>
    <w:aliases w:val="C5"/>
    <w:uiPriority w:val="19"/>
    <w:qFormat/>
    <w:rsid w:val="00532F4A"/>
    <w:pPr>
      <w:numPr>
        <w:ilvl w:val="4"/>
        <w:numId w:val="3"/>
      </w:numPr>
      <w:spacing w:after="140" w:line="280" w:lineRule="atLeast"/>
      <w:outlineLvl w:val="4"/>
    </w:pPr>
    <w:rPr>
      <w:rFonts w:ascii="Arial" w:eastAsia="Times New Roman" w:hAnsi="Arial" w:cs="Arial"/>
      <w:lang w:eastAsia="en-AU"/>
    </w:rPr>
  </w:style>
  <w:style w:type="paragraph" w:customStyle="1" w:styleId="ClauseLevel6">
    <w:name w:val="Clause Level 6"/>
    <w:uiPriority w:val="19"/>
    <w:rsid w:val="00532F4A"/>
    <w:pPr>
      <w:numPr>
        <w:ilvl w:val="5"/>
        <w:numId w:val="3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ClauseLevel7">
    <w:name w:val="Clause Level 7"/>
    <w:basedOn w:val="ClauseLevel4"/>
    <w:semiHidden/>
    <w:rsid w:val="00532F4A"/>
    <w:pPr>
      <w:numPr>
        <w:ilvl w:val="6"/>
      </w:numPr>
      <w:tabs>
        <w:tab w:val="clear" w:pos="1985"/>
        <w:tab w:val="num" w:pos="360"/>
        <w:tab w:val="num" w:pos="5040"/>
      </w:tabs>
      <w:ind w:left="5040" w:hanging="360"/>
    </w:pPr>
  </w:style>
  <w:style w:type="paragraph" w:customStyle="1" w:styleId="ClauseLevel8">
    <w:name w:val="Clause Level 8"/>
    <w:basedOn w:val="ClauseLevel4"/>
    <w:semiHidden/>
    <w:rsid w:val="00532F4A"/>
    <w:pPr>
      <w:numPr>
        <w:ilvl w:val="7"/>
      </w:numPr>
      <w:tabs>
        <w:tab w:val="clear" w:pos="1985"/>
        <w:tab w:val="num" w:pos="360"/>
        <w:tab w:val="num" w:pos="5760"/>
      </w:tabs>
      <w:ind w:left="5760" w:hanging="360"/>
    </w:pPr>
  </w:style>
  <w:style w:type="paragraph" w:customStyle="1" w:styleId="ClauseLevel9">
    <w:name w:val="Clause Level 9"/>
    <w:basedOn w:val="ClauseLevel4"/>
    <w:semiHidden/>
    <w:rsid w:val="00532F4A"/>
    <w:pPr>
      <w:numPr>
        <w:ilvl w:val="8"/>
      </w:numPr>
      <w:tabs>
        <w:tab w:val="clear" w:pos="1985"/>
        <w:tab w:val="num" w:pos="360"/>
        <w:tab w:val="num" w:pos="6480"/>
      </w:tabs>
      <w:ind w:left="6480" w:hanging="180"/>
    </w:pPr>
  </w:style>
  <w:style w:type="character" w:customStyle="1" w:styleId="ClauseLevel4Char">
    <w:name w:val="Clause Level 4 Char"/>
    <w:basedOn w:val="DefaultParagraphFont"/>
    <w:link w:val="ClauseLevel4"/>
    <w:uiPriority w:val="19"/>
    <w:locked/>
    <w:rsid w:val="00532F4A"/>
    <w:rPr>
      <w:rFonts w:ascii="Arial" w:eastAsia="Times New Roman" w:hAnsi="Arial" w:cs="Arial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32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F4A"/>
  </w:style>
  <w:style w:type="paragraph" w:styleId="Footer">
    <w:name w:val="footer"/>
    <w:basedOn w:val="Normal"/>
    <w:link w:val="FooterChar"/>
    <w:uiPriority w:val="99"/>
    <w:unhideWhenUsed/>
    <w:rsid w:val="00532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4A"/>
  </w:style>
  <w:style w:type="table" w:styleId="PlainTable2">
    <w:name w:val="Plain Table 2"/>
    <w:basedOn w:val="TableNormal"/>
    <w:uiPriority w:val="42"/>
    <w:rsid w:val="00532F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532F4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aliases w:val="ZN1"/>
    <w:basedOn w:val="TableNormal"/>
    <w:uiPriority w:val="52"/>
    <w:rsid w:val="00532F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32F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lauseLevel3Char">
    <w:name w:val="Clause Level 3 Char"/>
    <w:basedOn w:val="DefaultParagraphFont"/>
    <w:link w:val="ClauseLevel3"/>
    <w:uiPriority w:val="19"/>
    <w:rsid w:val="00532F4A"/>
    <w:rPr>
      <w:rFonts w:ascii="Arial" w:eastAsia="Times New Roman" w:hAnsi="Arial" w:cs="Arial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4A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532F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532F4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532F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ap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cap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2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F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2F4A"/>
    <w:rPr>
      <w:color w:val="0563C1"/>
      <w:u w:val="single"/>
    </w:rPr>
  </w:style>
  <w:style w:type="paragraph" w:customStyle="1" w:styleId="NumberLevel1">
    <w:name w:val="Number Level 1"/>
    <w:aliases w:val="N1"/>
    <w:basedOn w:val="Normal"/>
    <w:uiPriority w:val="1"/>
    <w:qFormat/>
    <w:rsid w:val="00532F4A"/>
    <w:pPr>
      <w:numPr>
        <w:numId w:val="4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532F4A"/>
    <w:pPr>
      <w:numPr>
        <w:ilvl w:val="1"/>
        <w:numId w:val="4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532F4A"/>
    <w:pPr>
      <w:numPr>
        <w:ilvl w:val="2"/>
        <w:numId w:val="4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532F4A"/>
    <w:pPr>
      <w:numPr>
        <w:ilvl w:val="3"/>
        <w:numId w:val="4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532F4A"/>
    <w:pPr>
      <w:numPr>
        <w:ilvl w:val="4"/>
        <w:numId w:val="4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532F4A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532F4A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532F4A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532F4A"/>
    <w:pPr>
      <w:numPr>
        <w:ilvl w:val="8"/>
      </w:numPr>
    </w:pPr>
  </w:style>
  <w:style w:type="paragraph" w:customStyle="1" w:styleId="Quotation">
    <w:name w:val="Quotation"/>
    <w:basedOn w:val="Normal"/>
    <w:uiPriority w:val="9"/>
    <w:semiHidden/>
    <w:rsid w:val="00532F4A"/>
    <w:pPr>
      <w:numPr>
        <w:numId w:val="5"/>
      </w:numPr>
      <w:spacing w:after="140" w:line="26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Quotation1">
    <w:name w:val="Quotation 1"/>
    <w:aliases w:val="&quot;Q&quot;"/>
    <w:basedOn w:val="Normal"/>
    <w:uiPriority w:val="9"/>
    <w:qFormat/>
    <w:rsid w:val="00532F4A"/>
    <w:pPr>
      <w:numPr>
        <w:ilvl w:val="1"/>
        <w:numId w:val="5"/>
      </w:numPr>
      <w:spacing w:after="140" w:line="26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Quotation2">
    <w:name w:val="Quotation 2"/>
    <w:basedOn w:val="Normal"/>
    <w:uiPriority w:val="9"/>
    <w:semiHidden/>
    <w:rsid w:val="00532F4A"/>
    <w:pPr>
      <w:numPr>
        <w:ilvl w:val="2"/>
        <w:numId w:val="5"/>
      </w:numPr>
      <w:spacing w:after="140" w:line="26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Quotation3">
    <w:name w:val="Quotation 3"/>
    <w:basedOn w:val="Normal"/>
    <w:uiPriority w:val="9"/>
    <w:semiHidden/>
    <w:rsid w:val="00532F4A"/>
    <w:pPr>
      <w:numPr>
        <w:ilvl w:val="3"/>
        <w:numId w:val="5"/>
      </w:numPr>
      <w:spacing w:after="140" w:line="26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Quotation4">
    <w:name w:val="Quotation 4"/>
    <w:basedOn w:val="Normal"/>
    <w:uiPriority w:val="9"/>
    <w:semiHidden/>
    <w:rsid w:val="00532F4A"/>
    <w:pPr>
      <w:numPr>
        <w:ilvl w:val="4"/>
        <w:numId w:val="5"/>
      </w:numPr>
      <w:spacing w:after="140" w:line="26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Quotation5">
    <w:name w:val="Quotation 5"/>
    <w:basedOn w:val="Normal"/>
    <w:uiPriority w:val="9"/>
    <w:semiHidden/>
    <w:rsid w:val="00532F4A"/>
    <w:pPr>
      <w:numPr>
        <w:ilvl w:val="5"/>
        <w:numId w:val="5"/>
      </w:numPr>
      <w:spacing w:after="140" w:line="26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Quotation6">
    <w:name w:val="Quotation 6"/>
    <w:basedOn w:val="Normal"/>
    <w:uiPriority w:val="9"/>
    <w:semiHidden/>
    <w:rsid w:val="00532F4A"/>
    <w:pPr>
      <w:numPr>
        <w:ilvl w:val="6"/>
        <w:numId w:val="5"/>
      </w:numPr>
      <w:spacing w:after="140" w:line="26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Quotation7">
    <w:name w:val="Quotation 7"/>
    <w:basedOn w:val="Normal"/>
    <w:uiPriority w:val="9"/>
    <w:semiHidden/>
    <w:rsid w:val="00532F4A"/>
    <w:pPr>
      <w:numPr>
        <w:ilvl w:val="7"/>
        <w:numId w:val="5"/>
      </w:numPr>
      <w:spacing w:after="140" w:line="26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Quotation8">
    <w:name w:val="Quotation 8"/>
    <w:basedOn w:val="Normal"/>
    <w:uiPriority w:val="9"/>
    <w:semiHidden/>
    <w:rsid w:val="00532F4A"/>
    <w:pPr>
      <w:numPr>
        <w:ilvl w:val="8"/>
        <w:numId w:val="5"/>
      </w:numPr>
      <w:spacing w:after="140" w:line="26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PlainParagraphIndent">
    <w:name w:val="Plain Paragraph Indent"/>
    <w:basedOn w:val="Normal"/>
    <w:rsid w:val="00532F4A"/>
    <w:pPr>
      <w:spacing w:before="140" w:after="140" w:line="280" w:lineRule="atLeast"/>
      <w:ind w:left="1134"/>
    </w:pPr>
    <w:rPr>
      <w:rFonts w:ascii="Arial" w:eastAsia="Times New Roman" w:hAnsi="Arial" w:cs="Arial"/>
      <w:lang w:eastAsia="en-AU"/>
    </w:rPr>
  </w:style>
  <w:style w:type="paragraph" w:customStyle="1" w:styleId="PlainParagraph">
    <w:name w:val="Plain Paragraph"/>
    <w:aliases w:val="PP"/>
    <w:basedOn w:val="Normal"/>
    <w:link w:val="PlainParagraphChar"/>
    <w:qFormat/>
    <w:rsid w:val="00532F4A"/>
    <w:p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532F4A"/>
    <w:rPr>
      <w:rFonts w:ascii="Arial" w:eastAsia="Times New Roman" w:hAnsi="Arial" w:cs="Arial"/>
      <w:lang w:eastAsia="en-AU"/>
    </w:rPr>
  </w:style>
  <w:style w:type="paragraph" w:customStyle="1" w:styleId="Notes-3rdParty">
    <w:name w:val="Notes - 3rd Party"/>
    <w:aliases w:val="N 3rd P"/>
    <w:basedOn w:val="PlainParagraph"/>
    <w:uiPriority w:val="99"/>
    <w:qFormat/>
    <w:rsid w:val="00532F4A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Definition">
    <w:name w:val="Definition"/>
    <w:uiPriority w:val="99"/>
    <w:rsid w:val="00532F4A"/>
    <w:pPr>
      <w:spacing w:before="40" w:after="40" w:line="280" w:lineRule="atLeast"/>
    </w:pPr>
    <w:rPr>
      <w:rFonts w:ascii="Arial" w:eastAsia="Times New Roman" w:hAnsi="Arial" w:cs="Arial"/>
      <w:lang w:eastAsia="en-AU"/>
    </w:rPr>
  </w:style>
  <w:style w:type="paragraph" w:customStyle="1" w:styleId="DefinedTerm">
    <w:name w:val="Defined Term"/>
    <w:uiPriority w:val="99"/>
    <w:rsid w:val="00532F4A"/>
    <w:pPr>
      <w:spacing w:before="40" w:after="40" w:line="280" w:lineRule="atLeast"/>
    </w:pPr>
    <w:rPr>
      <w:rFonts w:ascii="Arial" w:eastAsia="Times New Roman" w:hAnsi="Arial" w:cs="Arial"/>
      <w:b/>
      <w:lang w:eastAsia="en-AU"/>
    </w:rPr>
  </w:style>
  <w:style w:type="paragraph" w:styleId="ListNumber2">
    <w:name w:val="List Number 2"/>
    <w:basedOn w:val="Normal"/>
    <w:semiHidden/>
    <w:rsid w:val="00D9353D"/>
    <w:pPr>
      <w:numPr>
        <w:numId w:val="6"/>
      </w:numPr>
      <w:spacing w:after="140" w:line="280" w:lineRule="atLeast"/>
      <w:ind w:left="1360" w:hanging="680"/>
    </w:pPr>
    <w:rPr>
      <w:rFonts w:ascii="Times New Roman" w:eastAsia="Times New Roman" w:hAnsi="Times New Roman" w:cs="Angsana New"/>
      <w:lang w:eastAsia="zh-CN" w:bidi="th-TH"/>
    </w:rPr>
  </w:style>
  <w:style w:type="paragraph" w:styleId="ListNumber3">
    <w:name w:val="List Number 3"/>
    <w:basedOn w:val="Normal"/>
    <w:semiHidden/>
    <w:rsid w:val="00D9353D"/>
    <w:pPr>
      <w:numPr>
        <w:numId w:val="7"/>
      </w:numPr>
      <w:spacing w:after="140" w:line="280" w:lineRule="atLeast"/>
      <w:ind w:left="2098" w:hanging="680"/>
    </w:pPr>
    <w:rPr>
      <w:rFonts w:ascii="Times New Roman" w:eastAsia="Times New Roman" w:hAnsi="Times New Roman" w:cs="Angsana New"/>
      <w:lang w:eastAsia="zh-CN" w:bidi="th-TH"/>
    </w:rPr>
  </w:style>
  <w:style w:type="paragraph" w:customStyle="1" w:styleId="MENoIndent1">
    <w:name w:val="ME NoIndent 1"/>
    <w:basedOn w:val="Normal"/>
    <w:rsid w:val="00861543"/>
    <w:pPr>
      <w:numPr>
        <w:numId w:val="8"/>
      </w:numPr>
      <w:spacing w:after="240" w:line="280" w:lineRule="atLeast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B6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C807-81D9-4D21-8C46-EF7DC066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Nadimi, Zoe</dc:creator>
  <cp:keywords/>
  <dc:description/>
  <cp:lastModifiedBy>MWANGI, Mathenge</cp:lastModifiedBy>
  <cp:revision>3</cp:revision>
  <cp:lastPrinted>2017-09-28T02:12:00Z</cp:lastPrinted>
  <dcterms:created xsi:type="dcterms:W3CDTF">2018-11-13T00:52:00Z</dcterms:created>
  <dcterms:modified xsi:type="dcterms:W3CDTF">2018-11-20T23:18:00Z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22662232</vt:lpwstr>
  </property>
</Properties>
</file>