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076" w:rsidRPr="004F6560" w:rsidRDefault="00473076" w:rsidP="00BF119F">
      <w:pPr>
        <w:rPr>
          <w:b/>
          <w:color w:val="404040" w:themeColor="text1" w:themeTint="BF"/>
          <w:sz w:val="24"/>
        </w:rPr>
      </w:pPr>
      <w:bookmarkStart w:id="0" w:name="_Toc528659706"/>
      <w:r w:rsidRPr="004F6560">
        <w:rPr>
          <w:b/>
          <w:color w:val="404040" w:themeColor="text1" w:themeTint="BF"/>
          <w:sz w:val="24"/>
        </w:rPr>
        <w:t>Establishment Plan Template</w:t>
      </w:r>
      <w:bookmarkEnd w:id="0"/>
    </w:p>
    <w:p w:rsidR="00473076" w:rsidRPr="004F6560" w:rsidRDefault="00473076" w:rsidP="00BF119F">
      <w:pPr>
        <w:rPr>
          <w:color w:val="404040" w:themeColor="text1" w:themeTint="BF"/>
        </w:rPr>
      </w:pPr>
      <w:r w:rsidRPr="004F6560">
        <w:rPr>
          <w:color w:val="404040" w:themeColor="text1" w:themeTint="BF"/>
        </w:rPr>
        <w:t xml:space="preserve">Use this template to describe your plan for establishing your business model in the service </w:t>
      </w:r>
      <w:proofErr w:type="gramStart"/>
      <w:r w:rsidRPr="004F6560">
        <w:rPr>
          <w:color w:val="404040" w:themeColor="text1" w:themeTint="BF"/>
        </w:rPr>
        <w:t>area which</w:t>
      </w:r>
      <w:proofErr w:type="gramEnd"/>
      <w:r w:rsidRPr="004F6560">
        <w:rPr>
          <w:color w:val="404040" w:themeColor="text1" w:themeTint="BF"/>
        </w:rPr>
        <w:t xml:space="preserve"> you are applying for, and ensuring operational readiness from September 2019.  </w:t>
      </w:r>
    </w:p>
    <w:p w:rsidR="00BF119F" w:rsidRPr="004F6560" w:rsidRDefault="00BF119F" w:rsidP="00BF119F">
      <w:pPr>
        <w:rPr>
          <w:color w:val="404040" w:themeColor="text1" w:themeTint="BF"/>
        </w:rPr>
      </w:pPr>
      <w:r w:rsidRPr="004F6560">
        <w:rPr>
          <w:b/>
          <w:bCs/>
          <w:color w:val="404040" w:themeColor="text1" w:themeTint="BF"/>
        </w:rPr>
        <w:t>When saving and submitting this file, please name it according to the following naming convention:</w:t>
      </w:r>
    </w:p>
    <w:p w:rsidR="00BF119F" w:rsidRPr="004F6560" w:rsidRDefault="00BF119F" w:rsidP="00BF119F">
      <w:pPr>
        <w:rPr>
          <w:color w:val="404040" w:themeColor="text1" w:themeTint="BF"/>
        </w:rPr>
      </w:pPr>
      <w:r w:rsidRPr="004F6560">
        <w:rPr>
          <w:b/>
          <w:bCs/>
          <w:color w:val="404040" w:themeColor="text1" w:themeTint="BF"/>
        </w:rPr>
        <w:t>&lt;SERVICEAREA&gt;_&lt;ORGANISATION&gt;_BMTEMPLATE</w:t>
      </w:r>
    </w:p>
    <w:p w:rsidR="00BF119F" w:rsidRPr="004F6560" w:rsidRDefault="00BF119F" w:rsidP="00BF119F">
      <w:pPr>
        <w:rPr>
          <w:color w:val="404040" w:themeColor="text1" w:themeTint="BF"/>
        </w:rPr>
      </w:pPr>
      <w:r w:rsidRPr="004F6560">
        <w:rPr>
          <w:i/>
          <w:iCs/>
          <w:color w:val="404040" w:themeColor="text1" w:themeTint="BF"/>
        </w:rPr>
        <w:t>e.g. NSW1_THECAREPLACE_</w:t>
      </w:r>
      <w:r w:rsidR="00803467" w:rsidRPr="004F6560">
        <w:rPr>
          <w:i/>
          <w:iCs/>
          <w:color w:val="404040" w:themeColor="text1" w:themeTint="BF"/>
        </w:rPr>
        <w:t>EP</w:t>
      </w:r>
      <w:r w:rsidRPr="004F6560">
        <w:rPr>
          <w:i/>
          <w:iCs/>
          <w:color w:val="404040" w:themeColor="text1" w:themeTint="BF"/>
        </w:rPr>
        <w:t>TEMPLATE</w:t>
      </w:r>
    </w:p>
    <w:p w:rsidR="00BF119F" w:rsidRPr="0018790E" w:rsidRDefault="00B04CC2" w:rsidP="00BF119F">
      <w:pPr>
        <w:rPr>
          <w:rFonts w:cstheme="minorHAnsi"/>
          <w:b/>
          <w:sz w:val="28"/>
        </w:rPr>
      </w:pPr>
      <w:r>
        <w:rPr>
          <w:rFonts w:cstheme="minorHAnsi"/>
          <w:b/>
          <w:sz w:val="28"/>
        </w:rPr>
        <w:t>Establishment p</w:t>
      </w:r>
      <w:r w:rsidR="00BF119F" w:rsidRPr="0018790E">
        <w:rPr>
          <w:rFonts w:cstheme="minorHAnsi"/>
          <w:b/>
          <w:sz w:val="28"/>
        </w:rPr>
        <w:t>lan</w:t>
      </w:r>
    </w:p>
    <w:p w:rsidR="00B04CC2" w:rsidRDefault="00B04CC2" w:rsidP="00BF119F">
      <w:pPr>
        <w:rPr>
          <w:rFonts w:cstheme="minorHAnsi"/>
          <w:i/>
        </w:rPr>
      </w:pPr>
      <w:r>
        <w:rPr>
          <w:rFonts w:cstheme="minorHAnsi"/>
          <w:i/>
        </w:rPr>
        <w:t>Outline your establishment p</w:t>
      </w:r>
      <w:r w:rsidR="00473076" w:rsidRPr="004F6560">
        <w:rPr>
          <w:rFonts w:cstheme="minorHAnsi"/>
          <w:i/>
        </w:rPr>
        <w:t xml:space="preserve">lan here.  </w:t>
      </w:r>
    </w:p>
    <w:p w:rsidR="00473076" w:rsidRPr="004F6560" w:rsidRDefault="00473076" w:rsidP="00BF119F">
      <w:pPr>
        <w:rPr>
          <w:rFonts w:cstheme="minorHAnsi"/>
          <w:i/>
        </w:rPr>
      </w:pPr>
      <w:r w:rsidRPr="004F6560">
        <w:rPr>
          <w:rFonts w:cstheme="minorHAnsi"/>
          <w:i/>
        </w:rPr>
        <w:t>This includes:</w:t>
      </w:r>
    </w:p>
    <w:p w:rsidR="00473076" w:rsidRPr="0051511E" w:rsidRDefault="00473076" w:rsidP="0051511E">
      <w:pPr>
        <w:pStyle w:val="ListParagraph"/>
        <w:numPr>
          <w:ilvl w:val="0"/>
          <w:numId w:val="3"/>
        </w:numPr>
        <w:rPr>
          <w:rFonts w:cstheme="minorHAnsi"/>
          <w:i/>
        </w:rPr>
      </w:pPr>
      <w:r w:rsidRPr="0051511E">
        <w:rPr>
          <w:rFonts w:cstheme="minorHAnsi"/>
          <w:i/>
        </w:rPr>
        <w:t>The governance arrangements to be put in place to monitor progress towards del</w:t>
      </w:r>
      <w:r w:rsidR="00B04CC2">
        <w:rPr>
          <w:rFonts w:cstheme="minorHAnsi"/>
          <w:i/>
        </w:rPr>
        <w:t>ivery of the establishment plan</w:t>
      </w:r>
    </w:p>
    <w:p w:rsidR="00473076" w:rsidRPr="0051511E" w:rsidRDefault="00473076" w:rsidP="0051511E">
      <w:pPr>
        <w:pStyle w:val="ListParagraph"/>
        <w:numPr>
          <w:ilvl w:val="0"/>
          <w:numId w:val="3"/>
        </w:numPr>
        <w:rPr>
          <w:rFonts w:cstheme="minorHAnsi"/>
          <w:i/>
        </w:rPr>
      </w:pPr>
      <w:r w:rsidRPr="0051511E">
        <w:rPr>
          <w:rFonts w:cstheme="minorHAnsi"/>
          <w:i/>
        </w:rPr>
        <w:t>The milestones (including delivery dates and milestone descriptions) that will be used to track progress</w:t>
      </w:r>
    </w:p>
    <w:p w:rsidR="00473076" w:rsidRPr="0051511E" w:rsidRDefault="00473076" w:rsidP="0051511E">
      <w:pPr>
        <w:pStyle w:val="ListParagraph"/>
        <w:numPr>
          <w:ilvl w:val="0"/>
          <w:numId w:val="3"/>
        </w:numPr>
        <w:rPr>
          <w:rFonts w:cstheme="minorHAnsi"/>
          <w:i/>
        </w:rPr>
      </w:pPr>
      <w:r w:rsidRPr="0051511E">
        <w:rPr>
          <w:rFonts w:cstheme="minorHAnsi"/>
          <w:i/>
        </w:rPr>
        <w:t xml:space="preserve">The major risks associated with establishing </w:t>
      </w:r>
      <w:proofErr w:type="gramStart"/>
      <w:r w:rsidRPr="0051511E">
        <w:rPr>
          <w:rFonts w:cstheme="minorHAnsi"/>
          <w:i/>
        </w:rPr>
        <w:t>the operating model and how applicants intend to manage them throughout the establishment period</w:t>
      </w:r>
      <w:proofErr w:type="gramEnd"/>
      <w:r w:rsidRPr="0051511E">
        <w:rPr>
          <w:rFonts w:cstheme="minorHAnsi"/>
          <w:i/>
        </w:rPr>
        <w:t>.</w:t>
      </w:r>
    </w:p>
    <w:p w:rsidR="00BF119F" w:rsidRPr="004F6560" w:rsidRDefault="00B04CC2" w:rsidP="00BF119F">
      <w:pPr>
        <w:rPr>
          <w:b/>
          <w:sz w:val="24"/>
        </w:rPr>
      </w:pPr>
      <w:r>
        <w:rPr>
          <w:b/>
          <w:sz w:val="24"/>
        </w:rPr>
        <w:t>Governance a</w:t>
      </w:r>
      <w:r w:rsidR="00BF119F" w:rsidRPr="004F6560">
        <w:rPr>
          <w:b/>
          <w:sz w:val="24"/>
        </w:rPr>
        <w:t>rrangements</w:t>
      </w:r>
    </w:p>
    <w:p w:rsidR="00BF119F" w:rsidRDefault="00BF119F" w:rsidP="00BF119F">
      <w:r w:rsidRPr="00BF119F">
        <w:t xml:space="preserve">Enter details here regarding the governance arrangements, which </w:t>
      </w:r>
      <w:proofErr w:type="gramStart"/>
      <w:r w:rsidRPr="00BF119F">
        <w:t>will be put</w:t>
      </w:r>
      <w:proofErr w:type="gramEnd"/>
      <w:r w:rsidRPr="00BF119F">
        <w:t xml:space="preserve"> in place to monitor progress toward delivery of the establishment pl</w:t>
      </w:r>
      <w:r>
        <w:t>a</w:t>
      </w:r>
      <w:r w:rsidRPr="00BF119F">
        <w:t>n</w:t>
      </w:r>
      <w:r>
        <w:t>.</w:t>
      </w:r>
    </w:p>
    <w:p w:rsidR="00C30EB4" w:rsidRPr="004F6560" w:rsidRDefault="00B04CC2" w:rsidP="00C30EB4">
      <w:pPr>
        <w:rPr>
          <w:b/>
          <w:sz w:val="24"/>
        </w:rPr>
      </w:pPr>
      <w:r>
        <w:rPr>
          <w:b/>
          <w:sz w:val="24"/>
        </w:rPr>
        <w:t xml:space="preserve">RDP </w:t>
      </w:r>
      <w:r w:rsidR="001279B7">
        <w:rPr>
          <w:b/>
          <w:sz w:val="24"/>
        </w:rPr>
        <w:t>w</w:t>
      </w:r>
      <w:bookmarkStart w:id="1" w:name="_GoBack"/>
      <w:bookmarkEnd w:id="1"/>
      <w:r w:rsidR="00B050E5">
        <w:rPr>
          <w:b/>
          <w:sz w:val="24"/>
        </w:rPr>
        <w:t>orkforce</w:t>
      </w:r>
    </w:p>
    <w:p w:rsidR="00C30EB4" w:rsidRDefault="00E17C5A" w:rsidP="00C30EB4">
      <w:r>
        <w:t xml:space="preserve">Enter details here regarding the workforce that </w:t>
      </w:r>
      <w:proofErr w:type="gramStart"/>
      <w:r>
        <w:t>will be put</w:t>
      </w:r>
      <w:proofErr w:type="gramEnd"/>
      <w:r>
        <w:t xml:space="preserve"> in place to deliver RDP activities. This should include the planned approach to on boarding and training staff.</w:t>
      </w:r>
    </w:p>
    <w:p w:rsidR="00A73150" w:rsidRPr="009B6C83" w:rsidRDefault="00BD6BFD" w:rsidP="00C30EB4">
      <w:pPr>
        <w:rPr>
          <w:i/>
          <w:u w:val="single"/>
        </w:rPr>
      </w:pPr>
      <w:r w:rsidRPr="009B6C83">
        <w:rPr>
          <w:i/>
          <w:u w:val="single"/>
        </w:rPr>
        <w:t>Assumptions regarding training of staff</w:t>
      </w:r>
    </w:p>
    <w:p w:rsidR="00867F5F" w:rsidRDefault="00867F5F" w:rsidP="00867F5F">
      <w:pPr>
        <w:rPr>
          <w:i/>
          <w:iCs/>
        </w:rPr>
      </w:pPr>
      <w:r>
        <w:rPr>
          <w:i/>
          <w:iCs/>
        </w:rPr>
        <w:t xml:space="preserve">As part of the RDP establishment period, the Department will be providing 2-3 days of training to a small number of staff from each RDP. This will involve a train-the-trainer approach in order for RDPs to upskill staff within their organisation. Key components of the training will </w:t>
      </w:r>
      <w:proofErr w:type="gramStart"/>
      <w:r>
        <w:rPr>
          <w:i/>
          <w:iCs/>
        </w:rPr>
        <w:t>include:</w:t>
      </w:r>
      <w:proofErr w:type="gramEnd"/>
      <w:r>
        <w:rPr>
          <w:i/>
          <w:iCs/>
        </w:rPr>
        <w:t xml:space="preserve"> the RDP Operating Guidelines, Carer Support Planning Process, and In-Person Peer Support service delivery.  </w:t>
      </w:r>
    </w:p>
    <w:p w:rsidR="00867F5F" w:rsidRDefault="00867F5F" w:rsidP="00867F5F">
      <w:pPr>
        <w:rPr>
          <w:i/>
          <w:iCs/>
        </w:rPr>
      </w:pPr>
      <w:r>
        <w:rPr>
          <w:i/>
          <w:iCs/>
        </w:rPr>
        <w:t xml:space="preserve">Subsequently, RDPs will be required to train their workforce that will be delivering the various RDP activities. The Department expects RDPs will provide a </w:t>
      </w:r>
      <w:proofErr w:type="gramStart"/>
      <w:r>
        <w:rPr>
          <w:i/>
          <w:iCs/>
        </w:rPr>
        <w:t>full-day</w:t>
      </w:r>
      <w:proofErr w:type="gramEnd"/>
      <w:r>
        <w:rPr>
          <w:i/>
          <w:iCs/>
        </w:rPr>
        <w:t xml:space="preserve"> of training to staff delivering the Carer Support Planning Process and a half-day of training for those delivering the In-Person Peer Support Service. RDPs </w:t>
      </w:r>
      <w:proofErr w:type="gramStart"/>
      <w:r>
        <w:rPr>
          <w:i/>
          <w:iCs/>
        </w:rPr>
        <w:t>are also expected</w:t>
      </w:r>
      <w:proofErr w:type="gramEnd"/>
      <w:r>
        <w:rPr>
          <w:i/>
          <w:iCs/>
        </w:rPr>
        <w:t xml:space="preserve"> to deliver relevant training to staff in alignment with the RDP operating model. It will be up to each RDP to determine how and in what format this </w:t>
      </w:r>
      <w:proofErr w:type="gramStart"/>
      <w:r>
        <w:rPr>
          <w:i/>
          <w:iCs/>
        </w:rPr>
        <w:t>will be delivered</w:t>
      </w:r>
      <w:proofErr w:type="gramEnd"/>
      <w:r>
        <w:rPr>
          <w:i/>
          <w:iCs/>
        </w:rPr>
        <w:t xml:space="preserve"> to staff.  </w:t>
      </w:r>
    </w:p>
    <w:p w:rsidR="00C30EB4" w:rsidRPr="004F6560" w:rsidRDefault="00B050E5" w:rsidP="00C30EB4">
      <w:pPr>
        <w:rPr>
          <w:b/>
          <w:sz w:val="24"/>
        </w:rPr>
      </w:pPr>
      <w:r>
        <w:rPr>
          <w:b/>
          <w:sz w:val="24"/>
        </w:rPr>
        <w:t>Infrastructure</w:t>
      </w:r>
    </w:p>
    <w:p w:rsidR="00EF6500" w:rsidRDefault="00B514A5" w:rsidP="00C30EB4">
      <w:r>
        <w:t xml:space="preserve">Enter details here regarding the infrastructure arrangements </w:t>
      </w:r>
      <w:r w:rsidR="00A02B1E">
        <w:t>(</w:t>
      </w:r>
      <w:r>
        <w:t>both ICT and non-ICT related</w:t>
      </w:r>
      <w:r w:rsidR="00A02B1E">
        <w:t xml:space="preserve">) which </w:t>
      </w:r>
      <w:proofErr w:type="gramStart"/>
      <w:r w:rsidR="00A02B1E">
        <w:t>will be put</w:t>
      </w:r>
      <w:proofErr w:type="gramEnd"/>
      <w:r w:rsidR="00A02B1E">
        <w:t xml:space="preserve"> in place</w:t>
      </w:r>
      <w:r w:rsidR="00BF3EB9">
        <w:t xml:space="preserve"> </w:t>
      </w:r>
      <w:r w:rsidR="00DE79A8">
        <w:t xml:space="preserve">and how they will be established. </w:t>
      </w:r>
    </w:p>
    <w:p w:rsidR="00C8476E" w:rsidRDefault="00EF6500" w:rsidP="00B050E5">
      <w:pPr>
        <w:rPr>
          <w:b/>
          <w:sz w:val="24"/>
        </w:rPr>
      </w:pPr>
      <w:r>
        <w:rPr>
          <w:i/>
        </w:rPr>
        <w:t>Refer to the RDP Operating Model for a list of the infrastructure requirements for RDPs.</w:t>
      </w:r>
      <w:r w:rsidR="00B04CC2">
        <w:rPr>
          <w:b/>
          <w:sz w:val="24"/>
        </w:rPr>
        <w:t xml:space="preserve"> </w:t>
      </w:r>
    </w:p>
    <w:p w:rsidR="00B050E5" w:rsidRPr="004F6560" w:rsidRDefault="00B04CC2" w:rsidP="00B050E5">
      <w:pPr>
        <w:rPr>
          <w:b/>
          <w:sz w:val="24"/>
        </w:rPr>
      </w:pPr>
      <w:r>
        <w:rPr>
          <w:b/>
          <w:sz w:val="24"/>
        </w:rPr>
        <w:lastRenderedPageBreak/>
        <w:t>Operating guidelines and p</w:t>
      </w:r>
      <w:r w:rsidR="00B050E5">
        <w:rPr>
          <w:b/>
          <w:sz w:val="24"/>
        </w:rPr>
        <w:t>olicies</w:t>
      </w:r>
    </w:p>
    <w:p w:rsidR="00C30EB4" w:rsidRDefault="00E3500B" w:rsidP="00C30EB4">
      <w:r>
        <w:t xml:space="preserve">Enter details here regarding the operating guidelines and </w:t>
      </w:r>
      <w:proofErr w:type="gramStart"/>
      <w:r>
        <w:t>policies which</w:t>
      </w:r>
      <w:proofErr w:type="gramEnd"/>
      <w:r>
        <w:t xml:space="preserve"> will be put in place and the approach to developing these.</w:t>
      </w:r>
    </w:p>
    <w:p w:rsidR="00E3500B" w:rsidRPr="00A33157" w:rsidRDefault="00E3500B" w:rsidP="00C30EB4">
      <w:r>
        <w:rPr>
          <w:i/>
        </w:rPr>
        <w:t xml:space="preserve">Refer to the RDP Operating Model for a list of the infrastructure requirements for RDPs. </w:t>
      </w:r>
    </w:p>
    <w:p w:rsidR="00473076" w:rsidRPr="004F6560" w:rsidRDefault="00473076" w:rsidP="00BF119F">
      <w:pPr>
        <w:rPr>
          <w:b/>
          <w:sz w:val="24"/>
        </w:rPr>
      </w:pPr>
      <w:r w:rsidRPr="004F6560">
        <w:rPr>
          <w:b/>
          <w:sz w:val="24"/>
        </w:rPr>
        <w:t>Establishment Milestones and associated costs</w:t>
      </w:r>
    </w:p>
    <w:tbl>
      <w:tblPr>
        <w:tblStyle w:val="TableGrid"/>
        <w:tblW w:w="8931" w:type="dxa"/>
        <w:tblInd w:w="-5" w:type="dxa"/>
        <w:tblLook w:val="04A0" w:firstRow="1" w:lastRow="0" w:firstColumn="1" w:lastColumn="0" w:noHBand="0" w:noVBand="1"/>
        <w:tblCaption w:val="Establishment Milestones and associated costs"/>
        <w:tblDescription w:val="Establishment Milestones and associated costs"/>
      </w:tblPr>
      <w:tblGrid>
        <w:gridCol w:w="641"/>
        <w:gridCol w:w="4045"/>
        <w:gridCol w:w="1148"/>
        <w:gridCol w:w="3097"/>
      </w:tblGrid>
      <w:tr w:rsidR="00473076" w:rsidTr="00B04CC2">
        <w:trPr>
          <w:tblHeader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3076" w:rsidRDefault="00473076" w:rsidP="00BF119F">
            <w:pPr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3076" w:rsidRDefault="00473076" w:rsidP="00BF119F">
            <w:pPr>
              <w:rPr>
                <w:b/>
              </w:rPr>
            </w:pPr>
            <w:r>
              <w:rPr>
                <w:b/>
              </w:rPr>
              <w:t>Milestone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3076" w:rsidRDefault="00473076" w:rsidP="00BF119F">
            <w:pPr>
              <w:rPr>
                <w:b/>
              </w:rPr>
            </w:pPr>
            <w:r>
              <w:rPr>
                <w:b/>
              </w:rPr>
              <w:t xml:space="preserve">Price </w:t>
            </w:r>
          </w:p>
          <w:p w:rsidR="00473076" w:rsidRDefault="00473076" w:rsidP="00BF119F">
            <w:pPr>
              <w:rPr>
                <w:b/>
              </w:rPr>
            </w:pPr>
            <w:r>
              <w:rPr>
                <w:b/>
              </w:rPr>
              <w:t xml:space="preserve">(GST </w:t>
            </w:r>
            <w:proofErr w:type="spellStart"/>
            <w:r>
              <w:rPr>
                <w:b/>
              </w:rPr>
              <w:t>Inc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473076" w:rsidRDefault="00B04CC2" w:rsidP="00BF119F">
            <w:pPr>
              <w:rPr>
                <w:b/>
              </w:rPr>
            </w:pPr>
            <w:r>
              <w:rPr>
                <w:b/>
              </w:rPr>
              <w:t>Cost b</w:t>
            </w:r>
            <w:r w:rsidR="00473076">
              <w:rPr>
                <w:b/>
              </w:rPr>
              <w:t>reakdown</w:t>
            </w:r>
          </w:p>
        </w:tc>
      </w:tr>
      <w:tr w:rsidR="00473076" w:rsidTr="0018790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76" w:rsidRDefault="00473076" w:rsidP="00BF119F">
            <w:r>
              <w:t>1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76" w:rsidRDefault="00B04CC2" w:rsidP="00BF119F">
            <w:r>
              <w:t>Description of the m</w:t>
            </w:r>
            <w:r w:rsidR="00473076">
              <w:t>ilestone</w:t>
            </w:r>
          </w:p>
          <w:p w:rsidR="00473076" w:rsidRDefault="00473076" w:rsidP="00BF119F">
            <w:r>
              <w:t>Insert date the milestone will be complete and details regarding what is included in order to complete the milestone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6" w:rsidRDefault="00473076" w:rsidP="00BF119F"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AU"/>
              </w:rPr>
              <w:t>&lt;Bidders enter their estimate&gt;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76" w:rsidRDefault="00473076" w:rsidP="00BF119F">
            <w:r>
              <w:t>Provide a breakdown of the key activities and deliverables contributing to the achievement of the milestone</w:t>
            </w:r>
          </w:p>
        </w:tc>
      </w:tr>
      <w:tr w:rsidR="00473076" w:rsidTr="0018790E"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76" w:rsidRDefault="00473076" w:rsidP="00BF119F">
            <w:r>
              <w:t>2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76" w:rsidRDefault="00B04CC2" w:rsidP="00BF119F">
            <w:r>
              <w:t>Description of the m</w:t>
            </w:r>
            <w:r w:rsidR="00473076">
              <w:t>ilestone</w:t>
            </w:r>
          </w:p>
          <w:p w:rsidR="00473076" w:rsidRDefault="00473076" w:rsidP="00BF119F">
            <w:r>
              <w:t>Insert date the milestone will be complete and details regarding what is included in order to complete the milestone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076" w:rsidRDefault="00473076" w:rsidP="00BF119F"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en-AU"/>
              </w:rPr>
              <w:t>&lt;Bidders enter their estimate&gt;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076" w:rsidRDefault="00473076" w:rsidP="00BF119F">
            <w:r>
              <w:t>Provide a breakdown of the key activities and deliverables contributing to the achievement of the milestone</w:t>
            </w:r>
          </w:p>
        </w:tc>
      </w:tr>
    </w:tbl>
    <w:p w:rsidR="007B0256" w:rsidRPr="004F6560" w:rsidRDefault="00B04CC2" w:rsidP="00BF119F">
      <w:pPr>
        <w:rPr>
          <w:b/>
          <w:sz w:val="24"/>
        </w:rPr>
      </w:pPr>
      <w:r>
        <w:rPr>
          <w:b/>
          <w:sz w:val="24"/>
        </w:rPr>
        <w:t>Establishment r</w:t>
      </w:r>
      <w:r w:rsidR="00BF119F" w:rsidRPr="004F6560">
        <w:rPr>
          <w:b/>
          <w:sz w:val="24"/>
        </w:rPr>
        <w:t>isks</w:t>
      </w:r>
    </w:p>
    <w:p w:rsidR="00BF119F" w:rsidRPr="00BF119F" w:rsidRDefault="00BF119F" w:rsidP="00BF119F">
      <w:r>
        <w:t xml:space="preserve">Enter details here regarding the risks identified with the establishing your RDP operating model, and how these risks </w:t>
      </w:r>
      <w:proofErr w:type="gramStart"/>
      <w:r>
        <w:t>will be managed</w:t>
      </w:r>
      <w:proofErr w:type="gramEnd"/>
      <w:r>
        <w:t xml:space="preserve"> throughout the establishment period. </w:t>
      </w:r>
    </w:p>
    <w:sectPr w:rsidR="00BF119F" w:rsidRPr="00BF1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258E9"/>
    <w:multiLevelType w:val="hybridMultilevel"/>
    <w:tmpl w:val="473E84D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77668E"/>
    <w:multiLevelType w:val="hybridMultilevel"/>
    <w:tmpl w:val="2BBC52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076"/>
    <w:rsid w:val="00005633"/>
    <w:rsid w:val="000352D8"/>
    <w:rsid w:val="001279B7"/>
    <w:rsid w:val="001606CE"/>
    <w:rsid w:val="0018790E"/>
    <w:rsid w:val="001E630D"/>
    <w:rsid w:val="00284DC9"/>
    <w:rsid w:val="003B2BB8"/>
    <w:rsid w:val="003D34FF"/>
    <w:rsid w:val="00473076"/>
    <w:rsid w:val="004821F9"/>
    <w:rsid w:val="004B54CA"/>
    <w:rsid w:val="004E5CBF"/>
    <w:rsid w:val="004F6560"/>
    <w:rsid w:val="0051511E"/>
    <w:rsid w:val="005C3AA9"/>
    <w:rsid w:val="00621FC5"/>
    <w:rsid w:val="00637B02"/>
    <w:rsid w:val="006A4CE7"/>
    <w:rsid w:val="00785261"/>
    <w:rsid w:val="007B0256"/>
    <w:rsid w:val="00803467"/>
    <w:rsid w:val="0083177B"/>
    <w:rsid w:val="00867F5F"/>
    <w:rsid w:val="009225F0"/>
    <w:rsid w:val="0093462C"/>
    <w:rsid w:val="00953795"/>
    <w:rsid w:val="00974189"/>
    <w:rsid w:val="009A2EF5"/>
    <w:rsid w:val="009B6C83"/>
    <w:rsid w:val="00A02B1E"/>
    <w:rsid w:val="00A120CA"/>
    <w:rsid w:val="00A33157"/>
    <w:rsid w:val="00A73150"/>
    <w:rsid w:val="00AE103C"/>
    <w:rsid w:val="00B04CC2"/>
    <w:rsid w:val="00B050E5"/>
    <w:rsid w:val="00B514A5"/>
    <w:rsid w:val="00B91E3E"/>
    <w:rsid w:val="00BA2DB9"/>
    <w:rsid w:val="00BD6BFD"/>
    <w:rsid w:val="00BE7148"/>
    <w:rsid w:val="00BF119F"/>
    <w:rsid w:val="00BF3EB9"/>
    <w:rsid w:val="00C30EB4"/>
    <w:rsid w:val="00C8476E"/>
    <w:rsid w:val="00C84DD7"/>
    <w:rsid w:val="00CB5863"/>
    <w:rsid w:val="00DA243A"/>
    <w:rsid w:val="00DE79A8"/>
    <w:rsid w:val="00E17C5A"/>
    <w:rsid w:val="00E273E4"/>
    <w:rsid w:val="00E3500B"/>
    <w:rsid w:val="00E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03044"/>
  <w15:chartTrackingRefBased/>
  <w15:docId w15:val="{1C3D8774-DAD7-413D-8BF3-2DF36AA29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076"/>
    <w:pPr>
      <w:suppressAutoHyphens/>
      <w:spacing w:before="180" w:after="60" w:line="28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4B54CA"/>
    <w:pPr>
      <w:spacing w:before="480" w:after="0"/>
      <w:contextualSpacing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aliases w:val="h2"/>
    <w:basedOn w:val="Normal"/>
    <w:next w:val="Normal"/>
    <w:link w:val="Heading2Char"/>
    <w:uiPriority w:val="9"/>
    <w:unhideWhenUsed/>
    <w:qFormat/>
    <w:rsid w:val="004B54CA"/>
    <w:pPr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54CA"/>
    <w:pPr>
      <w:spacing w:before="200" w:after="0" w:line="271" w:lineRule="auto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B54CA"/>
    <w:pPr>
      <w:spacing w:before="200" w:after="0"/>
      <w:outlineLvl w:val="3"/>
    </w:pPr>
    <w:rPr>
      <w:rFonts w:eastAsiaTheme="majorEastAsia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B54CA"/>
    <w:pPr>
      <w:spacing w:before="200" w:after="0"/>
      <w:outlineLvl w:val="4"/>
    </w:pPr>
    <w:rPr>
      <w:rFonts w:eastAsiaTheme="majorEastAsia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B54CA"/>
    <w:pPr>
      <w:spacing w:after="0" w:line="271" w:lineRule="auto"/>
      <w:outlineLvl w:val="5"/>
    </w:pPr>
    <w:rPr>
      <w:rFonts w:eastAsiaTheme="majorEastAsia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B54CA"/>
    <w:pPr>
      <w:spacing w:after="0"/>
      <w:outlineLvl w:val="6"/>
    </w:pPr>
    <w:rPr>
      <w:rFonts w:eastAsiaTheme="majorEastAsia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4B54CA"/>
    <w:pPr>
      <w:spacing w:after="0"/>
      <w:outlineLvl w:val="7"/>
    </w:pPr>
    <w:rPr>
      <w:rFonts w:eastAsiaTheme="majorEastAsia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4B54CA"/>
    <w:pPr>
      <w:spacing w:after="0"/>
      <w:outlineLvl w:val="8"/>
    </w:pPr>
    <w:rPr>
      <w:rFonts w:eastAsiaTheme="majorEastAsia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54CA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Heading2Char">
    <w:name w:val="Heading 2 Char"/>
    <w:aliases w:val="h2 Char"/>
    <w:basedOn w:val="DefaultParagraphFont"/>
    <w:link w:val="Heading2"/>
    <w:uiPriority w:val="99"/>
    <w:rsid w:val="004B54CA"/>
    <w:rPr>
      <w:rFonts w:ascii="Arial" w:eastAsiaTheme="majorEastAsia" w:hAnsi="Arial" w:cstheme="majorBidi"/>
      <w:b/>
      <w:bCs/>
      <w:sz w:val="26"/>
      <w:szCs w:val="26"/>
    </w:rPr>
  </w:style>
  <w:style w:type="paragraph" w:styleId="NoSpacing">
    <w:name w:val="No Spacing"/>
    <w:basedOn w:val="Normal"/>
    <w:link w:val="NoSpacingChar"/>
    <w:uiPriority w:val="1"/>
    <w:qFormat/>
    <w:rsid w:val="004B54C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4B54CA"/>
    <w:rPr>
      <w:rFonts w:ascii="Arial" w:eastAsiaTheme="majorEastAsia" w:hAnsi="Arial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4B54CA"/>
    <w:rPr>
      <w:rFonts w:ascii="Arial" w:eastAsiaTheme="majorEastAsia" w:hAnsi="Arial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4B54CA"/>
    <w:rPr>
      <w:rFonts w:ascii="Arial" w:eastAsiaTheme="majorEastAsia" w:hAnsi="Arial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4B54CA"/>
    <w:rPr>
      <w:rFonts w:ascii="Arial" w:eastAsiaTheme="majorEastAsia" w:hAnsi="Arial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4B54CA"/>
    <w:rPr>
      <w:rFonts w:ascii="Arial" w:eastAsiaTheme="majorEastAsia" w:hAnsi="Arial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4B54CA"/>
    <w:rPr>
      <w:rFonts w:ascii="Arial" w:eastAsiaTheme="majorEastAsia" w:hAnsi="Arial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4B54CA"/>
    <w:rPr>
      <w:rFonts w:ascii="Arial" w:eastAsiaTheme="majorEastAsia" w:hAnsi="Arial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B54CA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B54CA"/>
    <w:rPr>
      <w:rFonts w:ascii="Arial" w:eastAsiaTheme="majorEastAsia" w:hAnsi="Arial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B54CA"/>
    <w:pPr>
      <w:spacing w:after="600"/>
    </w:pPr>
    <w:rPr>
      <w:rFonts w:eastAsiaTheme="majorEastAsia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B54CA"/>
    <w:rPr>
      <w:rFonts w:ascii="Arial" w:eastAsiaTheme="majorEastAsia" w:hAnsi="Arial" w:cstheme="majorBidi"/>
      <w:i/>
      <w:iCs/>
      <w:spacing w:val="13"/>
      <w:sz w:val="24"/>
      <w:szCs w:val="24"/>
    </w:rPr>
  </w:style>
  <w:style w:type="character" w:styleId="SubtleEmphasis">
    <w:name w:val="Subtle Emphasis"/>
    <w:uiPriority w:val="19"/>
    <w:qFormat/>
    <w:rsid w:val="004B54CA"/>
    <w:rPr>
      <w:i/>
      <w:iCs/>
    </w:rPr>
  </w:style>
  <w:style w:type="character" w:styleId="Strong">
    <w:name w:val="Strong"/>
    <w:uiPriority w:val="22"/>
    <w:qFormat/>
    <w:rsid w:val="004B54CA"/>
    <w:rPr>
      <w:b/>
      <w:bCs/>
    </w:rPr>
  </w:style>
  <w:style w:type="paragraph" w:styleId="ListParagraph">
    <w:name w:val="List Paragraph"/>
    <w:aliases w:val="Recommendation,List Paragraph1,List Paragraph11,#List Paragraph,List Paragraph - bullet,List - bullet,List Paragraph - bullets,Use Case List Paragraph,L,Bullet point,Bullet Point,Bullet points,Content descriptions,List Paragraph Number"/>
    <w:basedOn w:val="Normal"/>
    <w:link w:val="ListParagraphChar"/>
    <w:uiPriority w:val="34"/>
    <w:qFormat/>
    <w:rsid w:val="004B54CA"/>
    <w:pPr>
      <w:ind w:left="720"/>
      <w:contextualSpacing/>
    </w:pPr>
  </w:style>
  <w:style w:type="character" w:styleId="Emphasis">
    <w:name w:val="Emphasis"/>
    <w:uiPriority w:val="20"/>
    <w:qFormat/>
    <w:rsid w:val="004B54CA"/>
    <w:rPr>
      <w:b/>
      <w:bCs/>
      <w:i/>
      <w:iCs/>
      <w:spacing w:val="10"/>
      <w:bdr w:val="none" w:sz="0" w:space="0" w:color="auto"/>
      <w:shd w:val="clear" w:color="auto" w:fill="auto"/>
    </w:rPr>
  </w:style>
  <w:style w:type="character" w:styleId="IntenseEmphasis">
    <w:name w:val="Intense Emphasis"/>
    <w:uiPriority w:val="21"/>
    <w:qFormat/>
    <w:rsid w:val="004B54CA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4B54CA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B54CA"/>
    <w:rPr>
      <w:rFonts w:ascii="Arial" w:hAnsi="Arial"/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B54C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54CA"/>
    <w:rPr>
      <w:rFonts w:ascii="Arial" w:hAnsi="Arial"/>
      <w:b/>
      <w:bCs/>
      <w:i/>
      <w:iCs/>
    </w:rPr>
  </w:style>
  <w:style w:type="character" w:styleId="SubtleReference">
    <w:name w:val="Subtle Reference"/>
    <w:uiPriority w:val="31"/>
    <w:qFormat/>
    <w:rsid w:val="004B54CA"/>
    <w:rPr>
      <w:smallCaps/>
    </w:rPr>
  </w:style>
  <w:style w:type="character" w:styleId="IntenseReference">
    <w:name w:val="Intense Reference"/>
    <w:uiPriority w:val="32"/>
    <w:qFormat/>
    <w:rsid w:val="004B54CA"/>
    <w:rPr>
      <w:smallCaps/>
      <w:spacing w:val="5"/>
      <w:u w:val="single"/>
    </w:rPr>
  </w:style>
  <w:style w:type="character" w:styleId="BookTitle">
    <w:name w:val="Book Title"/>
    <w:uiPriority w:val="33"/>
    <w:qFormat/>
    <w:rsid w:val="004B54CA"/>
    <w:rPr>
      <w:i/>
      <w:iCs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rsid w:val="00785261"/>
    <w:rPr>
      <w:b/>
      <w:bCs/>
      <w:caps/>
      <w:sz w:val="16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54CA"/>
    <w:pPr>
      <w:outlineLvl w:val="9"/>
    </w:pPr>
    <w:rPr>
      <w:lang w:bidi="en-US"/>
    </w:rPr>
  </w:style>
  <w:style w:type="character" w:customStyle="1" w:styleId="NoSpacingChar">
    <w:name w:val="No Spacing Char"/>
    <w:basedOn w:val="DefaultParagraphFont"/>
    <w:link w:val="NoSpacing"/>
    <w:uiPriority w:val="1"/>
    <w:rsid w:val="004B54CA"/>
    <w:rPr>
      <w:rFonts w:ascii="Arial" w:hAnsi="Arial"/>
    </w:rPr>
  </w:style>
  <w:style w:type="table" w:styleId="TableGrid">
    <w:name w:val="Table Grid"/>
    <w:basedOn w:val="TableNormal"/>
    <w:uiPriority w:val="39"/>
    <w:rsid w:val="00473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Recommendation Char,List Paragraph1 Char,List Paragraph11 Char,#List Paragraph Char,List Paragraph - bullet Char,List - bullet Char,List Paragraph - bullets Char,Use Case List Paragraph Char,L Char,Bullet point Char,Bullet Point Char"/>
    <w:basedOn w:val="DefaultParagraphFont"/>
    <w:link w:val="ListParagraph"/>
    <w:uiPriority w:val="34"/>
    <w:locked/>
    <w:rsid w:val="00473076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7F5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7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Virginia</dc:creator>
  <cp:keywords/>
  <dc:description/>
  <cp:lastModifiedBy>DONATH, Kristen</cp:lastModifiedBy>
  <cp:revision>2</cp:revision>
  <cp:lastPrinted>2018-12-20T04:26:00Z</cp:lastPrinted>
  <dcterms:created xsi:type="dcterms:W3CDTF">2018-12-21T01:14:00Z</dcterms:created>
  <dcterms:modified xsi:type="dcterms:W3CDTF">2018-12-21T01:14:00Z</dcterms:modified>
</cp:coreProperties>
</file>