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8DFE" w14:textId="77777777" w:rsidR="00E64A1B" w:rsidRDefault="00E64A1B" w:rsidP="00E64A1B">
      <w:pPr>
        <w:spacing w:after="0" w:line="240" w:lineRule="auto"/>
        <w:rPr>
          <w:rFonts w:ascii="Arial" w:hAnsi="Arial" w:cs="Arial"/>
        </w:rPr>
      </w:pPr>
    </w:p>
    <w:p w14:paraId="1DA2420F" w14:textId="77777777" w:rsidR="00E64A1B" w:rsidRDefault="00E64A1B" w:rsidP="00E64A1B">
      <w:pPr>
        <w:spacing w:before="1200" w:line="240" w:lineRule="auto"/>
        <w:jc w:val="center"/>
        <w:rPr>
          <w:rFonts w:ascii="Arial" w:hAnsi="Arial" w:cs="Arial"/>
          <w:b/>
          <w:sz w:val="56"/>
          <w:szCs w:val="56"/>
        </w:rPr>
      </w:pPr>
    </w:p>
    <w:p w14:paraId="74CD0BCB" w14:textId="77777777" w:rsidR="00E64A1B" w:rsidRPr="007676DA" w:rsidRDefault="00E64A1B" w:rsidP="00E64A1B">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00828535" w14:textId="77777777" w:rsidR="00FD3B5B" w:rsidRDefault="00E64A1B" w:rsidP="00E64A1B">
      <w:pPr>
        <w:spacing w:line="240" w:lineRule="auto"/>
        <w:jc w:val="center"/>
        <w:rPr>
          <w:rFonts w:ascii="Arial" w:hAnsi="Arial" w:cs="Arial"/>
          <w:sz w:val="48"/>
          <w:szCs w:val="48"/>
        </w:rPr>
      </w:pPr>
      <w:r w:rsidRPr="007676DA">
        <w:rPr>
          <w:rFonts w:ascii="Arial" w:hAnsi="Arial" w:cs="Arial"/>
          <w:sz w:val="48"/>
          <w:szCs w:val="48"/>
        </w:rPr>
        <w:t xml:space="preserve">between </w:t>
      </w:r>
    </w:p>
    <w:p w14:paraId="794A5C7C" w14:textId="5D221B69"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the Commonwealth represented by</w:t>
      </w:r>
    </w:p>
    <w:p w14:paraId="34CAF70F" w14:textId="77777777" w:rsidR="00E64A1B" w:rsidRPr="00F30F29" w:rsidRDefault="00E64A1B" w:rsidP="00E64A1B">
      <w:pPr>
        <w:spacing w:line="240" w:lineRule="auto"/>
        <w:jc w:val="center"/>
        <w:rPr>
          <w:rFonts w:ascii="Arial" w:hAnsi="Arial" w:cs="Arial"/>
          <w:sz w:val="56"/>
          <w:szCs w:val="56"/>
        </w:rPr>
      </w:pPr>
      <w:r>
        <w:rPr>
          <w:rFonts w:ascii="Arial" w:hAnsi="Arial" w:cs="Arial"/>
          <w:sz w:val="52"/>
          <w:szCs w:val="52"/>
        </w:rPr>
        <w:t>Department of Veterans’ Affairs</w:t>
      </w:r>
    </w:p>
    <w:p w14:paraId="6974D795"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and</w:t>
      </w:r>
    </w:p>
    <w:p w14:paraId="427F66DD" w14:textId="17A6B07A" w:rsidR="00E64A1B" w:rsidRPr="007676DA" w:rsidRDefault="007338A9" w:rsidP="00E64A1B">
      <w:pPr>
        <w:spacing w:line="240" w:lineRule="auto"/>
        <w:jc w:val="center"/>
        <w:rPr>
          <w:rFonts w:ascii="Arial" w:hAnsi="Arial" w:cs="Arial"/>
          <w:sz w:val="56"/>
          <w:szCs w:val="56"/>
        </w:rPr>
      </w:pPr>
      <w:r>
        <w:rPr>
          <w:rFonts w:ascii="Arial" w:hAnsi="Arial" w:cs="Arial"/>
          <w:sz w:val="56"/>
          <w:szCs w:val="56"/>
          <w:highlight w:val="cyan"/>
        </w:rPr>
        <w:t>Grantee Name</w:t>
      </w:r>
    </w:p>
    <w:p w14:paraId="2C9A102B" w14:textId="77777777" w:rsidR="00E64A1B" w:rsidRDefault="00E64A1B" w:rsidP="00E64A1B">
      <w:pPr>
        <w:rPr>
          <w:rFonts w:ascii="Arial" w:hAnsi="Arial" w:cs="Arial"/>
        </w:rPr>
        <w:sectPr w:rsidR="00E64A1B" w:rsidSect="003323F5">
          <w:headerReference w:type="default" r:id="rId8"/>
          <w:footerReference w:type="default" r:id="rId9"/>
          <w:pgSz w:w="11906" w:h="16838"/>
          <w:pgMar w:top="1403" w:right="720" w:bottom="720" w:left="720" w:header="709" w:footer="709" w:gutter="0"/>
          <w:cols w:space="708"/>
          <w:docGrid w:linePitch="360"/>
        </w:sectPr>
      </w:pPr>
    </w:p>
    <w:p w14:paraId="2D6AF9F8" w14:textId="77777777" w:rsidR="00E64A1B" w:rsidRPr="00A15603" w:rsidRDefault="00E64A1B" w:rsidP="00E64A1B">
      <w:pPr>
        <w:pStyle w:val="Heading1"/>
        <w:rPr>
          <w:rFonts w:ascii="Arial" w:hAnsi="Arial" w:cs="Arial"/>
          <w:sz w:val="26"/>
          <w:szCs w:val="26"/>
        </w:rPr>
      </w:pPr>
      <w:bookmarkStart w:id="0" w:name="_Toc317496299"/>
      <w:r w:rsidRPr="00A15603">
        <w:rPr>
          <w:rFonts w:ascii="Arial" w:hAnsi="Arial" w:cs="Arial"/>
          <w:sz w:val="26"/>
          <w:szCs w:val="26"/>
        </w:rPr>
        <w:lastRenderedPageBreak/>
        <w:t xml:space="preserve">Grant Agreement </w:t>
      </w:r>
      <w:bookmarkEnd w:id="0"/>
    </w:p>
    <w:p w14:paraId="7C046958" w14:textId="77777777" w:rsidR="00E64A1B" w:rsidRPr="007676DA" w:rsidRDefault="00E64A1B" w:rsidP="00E64A1B">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504A5565" w14:textId="77777777" w:rsidR="00E64A1B" w:rsidRPr="00A15603" w:rsidRDefault="00E64A1B" w:rsidP="00E64A1B">
      <w:pPr>
        <w:pStyle w:val="Heading2"/>
        <w:rPr>
          <w:rFonts w:ascii="Arial" w:hAnsi="Arial" w:cs="Arial"/>
          <w:color w:val="365F91"/>
        </w:rPr>
      </w:pPr>
      <w:r w:rsidRPr="00A15603">
        <w:rPr>
          <w:rFonts w:ascii="Arial" w:hAnsi="Arial" w:cs="Arial"/>
          <w:color w:val="365F91"/>
        </w:rPr>
        <w:t>Parties to this Agreement</w:t>
      </w:r>
      <w:bookmarkEnd w:id="1"/>
    </w:p>
    <w:p w14:paraId="4EBAEA6B" w14:textId="77777777" w:rsidR="00E64A1B" w:rsidRPr="00A15603" w:rsidRDefault="00E64A1B" w:rsidP="00E64A1B">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E64A1B" w:rsidRPr="007676DA" w14:paraId="0B43B236" w14:textId="77777777" w:rsidTr="005A6550">
        <w:tc>
          <w:tcPr>
            <w:tcW w:w="2500" w:type="pct"/>
          </w:tcPr>
          <w:p w14:paraId="73BFE5D5"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23E109DA" w14:textId="4568EB9A" w:rsidR="00E64A1B" w:rsidRPr="007676DA" w:rsidRDefault="00E64A1B" w:rsidP="007338A9">
            <w:pPr>
              <w:spacing w:after="0" w:line="240" w:lineRule="auto"/>
              <w:rPr>
                <w:rFonts w:ascii="Arial" w:hAnsi="Arial" w:cs="Arial"/>
                <w:szCs w:val="20"/>
                <w:highlight w:val="yellow"/>
                <w:lang w:eastAsia="en-AU"/>
              </w:rPr>
            </w:pPr>
          </w:p>
        </w:tc>
      </w:tr>
      <w:tr w:rsidR="00E64A1B" w:rsidRPr="007676DA" w14:paraId="5CF6954B" w14:textId="77777777" w:rsidTr="005A6550">
        <w:tc>
          <w:tcPr>
            <w:tcW w:w="2500" w:type="pct"/>
          </w:tcPr>
          <w:p w14:paraId="3F187611" w14:textId="77777777" w:rsidR="00E64A1B" w:rsidRPr="007676DA" w:rsidRDefault="00E64A1B" w:rsidP="005A6550">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287649B6" w14:textId="65234E22" w:rsidR="00E64A1B" w:rsidRPr="007676DA" w:rsidRDefault="00E64A1B" w:rsidP="005A6550">
            <w:pPr>
              <w:spacing w:after="0" w:line="240" w:lineRule="auto"/>
              <w:rPr>
                <w:rFonts w:ascii="Arial" w:hAnsi="Arial" w:cs="Arial"/>
                <w:szCs w:val="20"/>
                <w:highlight w:val="cyan"/>
                <w:lang w:eastAsia="en-AU"/>
              </w:rPr>
            </w:pPr>
          </w:p>
        </w:tc>
      </w:tr>
      <w:tr w:rsidR="00E64A1B" w:rsidRPr="007676DA" w14:paraId="187F6203" w14:textId="77777777" w:rsidTr="005A6550">
        <w:tc>
          <w:tcPr>
            <w:tcW w:w="2500" w:type="pct"/>
          </w:tcPr>
          <w:p w14:paraId="7ACA57B4"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3F937F17" w14:textId="16794A5E" w:rsidR="00E64A1B" w:rsidRPr="007676DA" w:rsidRDefault="00E64A1B" w:rsidP="005A6550">
            <w:pPr>
              <w:spacing w:after="0" w:line="240" w:lineRule="auto"/>
              <w:rPr>
                <w:rFonts w:ascii="Arial" w:hAnsi="Arial" w:cs="Arial"/>
                <w:szCs w:val="20"/>
                <w:highlight w:val="yellow"/>
                <w:lang w:eastAsia="en-AU"/>
              </w:rPr>
            </w:pPr>
          </w:p>
        </w:tc>
      </w:tr>
      <w:tr w:rsidR="00E64A1B" w:rsidRPr="007676DA" w14:paraId="194853E4" w14:textId="77777777" w:rsidTr="005A6550">
        <w:tc>
          <w:tcPr>
            <w:tcW w:w="2500" w:type="pct"/>
          </w:tcPr>
          <w:p w14:paraId="69DFB998"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46DFF860" w14:textId="4626ADB9" w:rsidR="00E64A1B" w:rsidRPr="007676DA" w:rsidRDefault="00E64A1B" w:rsidP="005A6550">
            <w:pPr>
              <w:spacing w:after="0" w:line="240" w:lineRule="auto"/>
              <w:rPr>
                <w:rFonts w:ascii="Arial" w:hAnsi="Arial" w:cs="Arial"/>
                <w:szCs w:val="20"/>
                <w:highlight w:val="yellow"/>
                <w:lang w:eastAsia="en-AU"/>
              </w:rPr>
            </w:pPr>
          </w:p>
        </w:tc>
      </w:tr>
      <w:tr w:rsidR="00E64A1B" w:rsidRPr="007676DA" w14:paraId="195368F2" w14:textId="77777777" w:rsidTr="005A6550">
        <w:tc>
          <w:tcPr>
            <w:tcW w:w="2500" w:type="pct"/>
          </w:tcPr>
          <w:p w14:paraId="06C72394"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20AC9EC3" w14:textId="54E3672D" w:rsidR="00E64A1B" w:rsidRPr="007676DA" w:rsidRDefault="00E64A1B" w:rsidP="005A6550">
            <w:pPr>
              <w:spacing w:after="0" w:line="240" w:lineRule="auto"/>
              <w:rPr>
                <w:rFonts w:ascii="Arial" w:hAnsi="Arial" w:cs="Arial"/>
                <w:szCs w:val="20"/>
                <w:highlight w:val="yellow"/>
                <w:lang w:eastAsia="en-AU"/>
              </w:rPr>
            </w:pPr>
          </w:p>
        </w:tc>
      </w:tr>
      <w:tr w:rsidR="00E64A1B" w:rsidRPr="007676DA" w14:paraId="75E6BC6A" w14:textId="77777777" w:rsidTr="005A6550">
        <w:tc>
          <w:tcPr>
            <w:tcW w:w="2500" w:type="pct"/>
          </w:tcPr>
          <w:p w14:paraId="2FEDD80B"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285E673" w14:textId="32FA0270" w:rsidR="00E64A1B" w:rsidRPr="007676DA" w:rsidRDefault="00E64A1B" w:rsidP="00D83C0F">
            <w:pPr>
              <w:spacing w:after="0" w:line="240" w:lineRule="auto"/>
              <w:rPr>
                <w:rFonts w:ascii="Arial" w:hAnsi="Arial" w:cs="Arial"/>
                <w:szCs w:val="20"/>
                <w:highlight w:val="yellow"/>
                <w:lang w:eastAsia="en-AU"/>
              </w:rPr>
            </w:pPr>
          </w:p>
        </w:tc>
      </w:tr>
      <w:tr w:rsidR="00E64A1B" w:rsidRPr="007676DA" w14:paraId="5A6A70AC" w14:textId="77777777" w:rsidTr="005A6550">
        <w:tc>
          <w:tcPr>
            <w:tcW w:w="2500" w:type="pct"/>
          </w:tcPr>
          <w:p w14:paraId="2FD72B44"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6CA393CF" w14:textId="3C3C5B67" w:rsidR="00E64A1B" w:rsidRPr="007676DA" w:rsidRDefault="00E64A1B" w:rsidP="00D83C0F">
            <w:pPr>
              <w:spacing w:after="0" w:line="240" w:lineRule="auto"/>
              <w:rPr>
                <w:rFonts w:ascii="Arial" w:hAnsi="Arial" w:cs="Arial"/>
                <w:szCs w:val="20"/>
                <w:highlight w:val="yellow"/>
                <w:lang w:eastAsia="en-AU"/>
              </w:rPr>
            </w:pPr>
          </w:p>
        </w:tc>
      </w:tr>
      <w:tr w:rsidR="00E64A1B" w:rsidRPr="007676DA" w14:paraId="27D4AD2C" w14:textId="77777777" w:rsidTr="005A6550">
        <w:tc>
          <w:tcPr>
            <w:tcW w:w="2500" w:type="pct"/>
          </w:tcPr>
          <w:p w14:paraId="407155B8"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56F24883" w14:textId="728B5AA7" w:rsidR="00E64A1B" w:rsidRPr="007676DA" w:rsidRDefault="00E64A1B" w:rsidP="005A6550">
            <w:pPr>
              <w:spacing w:after="0" w:line="240" w:lineRule="auto"/>
              <w:rPr>
                <w:rFonts w:ascii="Arial" w:hAnsi="Arial" w:cs="Arial"/>
                <w:szCs w:val="20"/>
                <w:highlight w:val="yellow"/>
                <w:lang w:eastAsia="en-AU"/>
              </w:rPr>
            </w:pPr>
          </w:p>
        </w:tc>
      </w:tr>
      <w:tr w:rsidR="00E64A1B" w:rsidRPr="007676DA" w14:paraId="456D171C" w14:textId="77777777" w:rsidTr="005A6550">
        <w:tc>
          <w:tcPr>
            <w:tcW w:w="2500" w:type="pct"/>
          </w:tcPr>
          <w:p w14:paraId="250433D3"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D44DA07" w14:textId="6721A982" w:rsidR="00E64A1B" w:rsidRPr="007676DA" w:rsidRDefault="00E64A1B" w:rsidP="005A6550">
            <w:pPr>
              <w:spacing w:after="0" w:line="240" w:lineRule="auto"/>
              <w:rPr>
                <w:rFonts w:ascii="Arial" w:hAnsi="Arial" w:cs="Arial"/>
                <w:szCs w:val="20"/>
                <w:highlight w:val="yellow"/>
                <w:lang w:eastAsia="en-AU"/>
              </w:rPr>
            </w:pPr>
          </w:p>
        </w:tc>
      </w:tr>
      <w:tr w:rsidR="00E64A1B" w:rsidRPr="007676DA" w14:paraId="650FF211" w14:textId="77777777" w:rsidTr="005A6550">
        <w:tc>
          <w:tcPr>
            <w:tcW w:w="2500" w:type="pct"/>
          </w:tcPr>
          <w:p w14:paraId="051C5B7A"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BEE03AE" w14:textId="1170CF59" w:rsidR="00E64A1B" w:rsidRPr="007676DA" w:rsidRDefault="00E64A1B" w:rsidP="005A6550">
            <w:pPr>
              <w:spacing w:after="0" w:line="240" w:lineRule="auto"/>
              <w:rPr>
                <w:rFonts w:ascii="Arial" w:hAnsi="Arial" w:cs="Arial"/>
                <w:szCs w:val="20"/>
                <w:highlight w:val="yellow"/>
                <w:lang w:eastAsia="en-AU"/>
              </w:rPr>
            </w:pPr>
          </w:p>
        </w:tc>
      </w:tr>
      <w:tr w:rsidR="00E64A1B" w:rsidRPr="007676DA" w14:paraId="2DD34731" w14:textId="77777777" w:rsidTr="005A6550">
        <w:tc>
          <w:tcPr>
            <w:tcW w:w="2500" w:type="pct"/>
          </w:tcPr>
          <w:p w14:paraId="2FC6576F"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7150E52" w14:textId="2FCF4B1F" w:rsidR="00E64A1B" w:rsidRPr="007676DA" w:rsidRDefault="00E64A1B" w:rsidP="00D83C0F">
            <w:pPr>
              <w:spacing w:after="0" w:line="240" w:lineRule="auto"/>
              <w:rPr>
                <w:rFonts w:ascii="Arial" w:hAnsi="Arial" w:cs="Arial"/>
                <w:szCs w:val="20"/>
                <w:highlight w:val="yellow"/>
                <w:lang w:eastAsia="en-AU"/>
              </w:rPr>
            </w:pPr>
          </w:p>
        </w:tc>
      </w:tr>
      <w:tr w:rsidR="00E64A1B" w:rsidRPr="007676DA" w14:paraId="20FAD873" w14:textId="77777777" w:rsidTr="005A6550">
        <w:tc>
          <w:tcPr>
            <w:tcW w:w="2500" w:type="pct"/>
          </w:tcPr>
          <w:p w14:paraId="1D5EEFC1"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E20877E" w14:textId="3E81AA2C" w:rsidR="00E64A1B" w:rsidRPr="007676DA" w:rsidRDefault="00E64A1B" w:rsidP="00D83C0F">
            <w:pPr>
              <w:spacing w:after="0" w:line="240" w:lineRule="auto"/>
              <w:rPr>
                <w:rFonts w:ascii="Arial" w:hAnsi="Arial" w:cs="Arial"/>
                <w:color w:val="FF0000"/>
                <w:sz w:val="20"/>
                <w:szCs w:val="20"/>
                <w:lang w:eastAsia="en-AU"/>
              </w:rPr>
            </w:pPr>
          </w:p>
        </w:tc>
      </w:tr>
      <w:tr w:rsidR="00E64A1B" w:rsidRPr="007676DA" w14:paraId="069754EE" w14:textId="77777777" w:rsidTr="005A6550">
        <w:tc>
          <w:tcPr>
            <w:tcW w:w="2500" w:type="pct"/>
          </w:tcPr>
          <w:p w14:paraId="524E67ED" w14:textId="77777777" w:rsidR="00E64A1B" w:rsidRPr="007676DA" w:rsidRDefault="00E64A1B" w:rsidP="005A6550">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4F5D920" w14:textId="0F6A1F85" w:rsidR="00E64A1B" w:rsidRPr="007676DA" w:rsidRDefault="00E64A1B" w:rsidP="00D83C0F">
            <w:pPr>
              <w:spacing w:after="0" w:line="240" w:lineRule="auto"/>
              <w:rPr>
                <w:rFonts w:ascii="Arial" w:hAnsi="Arial" w:cs="Arial"/>
                <w:szCs w:val="20"/>
                <w:highlight w:val="yellow"/>
                <w:lang w:eastAsia="en-AU"/>
              </w:rPr>
            </w:pPr>
          </w:p>
        </w:tc>
      </w:tr>
    </w:tbl>
    <w:p w14:paraId="76A1D9B1" w14:textId="77777777" w:rsidR="00E64A1B" w:rsidRPr="00A15603" w:rsidRDefault="00E64A1B" w:rsidP="00E64A1B">
      <w:pPr>
        <w:pStyle w:val="Heading3"/>
        <w:rPr>
          <w:rFonts w:ascii="Arial" w:hAnsi="Arial" w:cs="Arial"/>
          <w:color w:val="365F91"/>
          <w:sz w:val="24"/>
        </w:rPr>
      </w:pPr>
      <w:r w:rsidRPr="00A15603">
        <w:rPr>
          <w:rFonts w:ascii="Arial" w:hAnsi="Arial" w:cs="Arial"/>
          <w:color w:val="365F91"/>
          <w:sz w:val="24"/>
        </w:rPr>
        <w:t>The Commonwealth</w:t>
      </w:r>
    </w:p>
    <w:p w14:paraId="3A295416" w14:textId="77777777" w:rsidR="00E64A1B" w:rsidRPr="007676DA" w:rsidRDefault="00E64A1B" w:rsidP="00E64A1B">
      <w:pPr>
        <w:spacing w:after="120"/>
        <w:rPr>
          <w:rFonts w:ascii="Arial" w:hAnsi="Arial" w:cs="Arial"/>
        </w:rPr>
      </w:pPr>
      <w:r w:rsidRPr="007676DA">
        <w:rPr>
          <w:rFonts w:ascii="Arial" w:hAnsi="Arial" w:cs="Arial"/>
        </w:rPr>
        <w:t xml:space="preserve">The Commonwealth of Australia represented by </w:t>
      </w:r>
      <w:r>
        <w:rPr>
          <w:rFonts w:ascii="Arial" w:hAnsi="Arial" w:cs="Arial"/>
        </w:rPr>
        <w:t>Department of Veterans’ Affairs</w:t>
      </w:r>
      <w:r w:rsidRPr="00E60184">
        <w:rPr>
          <w:rFonts w:ascii="Arial" w:hAnsi="Arial" w:cs="Arial"/>
        </w:rPr>
        <w:t xml:space="preserve"> </w:t>
      </w:r>
      <w:r w:rsidRPr="00E60184">
        <w:rPr>
          <w:rFonts w:ascii="Arial" w:hAnsi="Arial" w:cs="Arial"/>
        </w:rPr>
        <w:br/>
      </w:r>
      <w:r w:rsidRPr="003C09B9">
        <w:rPr>
          <w:rFonts w:ascii="Arial" w:eastAsia="Calibri" w:hAnsi="Arial"/>
        </w:rPr>
        <w:t>Gnabra Building</w:t>
      </w:r>
      <w:r>
        <w:rPr>
          <w:rFonts w:ascii="Arial" w:eastAsia="Calibri" w:hAnsi="Arial"/>
        </w:rPr>
        <w:t xml:space="preserve">, </w:t>
      </w:r>
      <w:r w:rsidRPr="003C09B9">
        <w:rPr>
          <w:rFonts w:ascii="Arial" w:eastAsia="Calibri" w:hAnsi="Arial"/>
        </w:rPr>
        <w:t>21 Genge Street</w:t>
      </w:r>
      <w:r>
        <w:rPr>
          <w:rFonts w:ascii="Arial" w:eastAsia="Calibri" w:hAnsi="Arial"/>
        </w:rPr>
        <w:t xml:space="preserve">, </w:t>
      </w:r>
      <w:r w:rsidRPr="003C09B9">
        <w:rPr>
          <w:rFonts w:ascii="Arial" w:eastAsia="Calibri" w:hAnsi="Arial"/>
        </w:rPr>
        <w:t>CIVIC ACT 2601</w:t>
      </w:r>
      <w:r w:rsidRPr="00E60184">
        <w:rPr>
          <w:rFonts w:ascii="Arial" w:hAnsi="Arial" w:cs="Arial"/>
        </w:rPr>
        <w:br/>
        <w:t xml:space="preserve">ABN </w:t>
      </w:r>
      <w:r>
        <w:rPr>
          <w:rFonts w:ascii="Arial" w:hAnsi="Arial" w:cs="Arial"/>
        </w:rPr>
        <w:t>23 964 290 824</w:t>
      </w:r>
    </w:p>
    <w:p w14:paraId="5E8BA256" w14:textId="77777777" w:rsidR="00E64A1B" w:rsidRPr="00A15603" w:rsidRDefault="00E64A1B" w:rsidP="00E64A1B">
      <w:pPr>
        <w:pStyle w:val="Heading2"/>
        <w:rPr>
          <w:rFonts w:ascii="Arial" w:hAnsi="Arial" w:cs="Arial"/>
          <w:color w:val="365F91"/>
        </w:rPr>
      </w:pPr>
      <w:bookmarkStart w:id="2" w:name="_Toc317496301"/>
      <w:r w:rsidRPr="00A15603">
        <w:rPr>
          <w:rFonts w:ascii="Arial" w:hAnsi="Arial" w:cs="Arial"/>
          <w:color w:val="365F91"/>
        </w:rPr>
        <w:t>Background</w:t>
      </w:r>
      <w:bookmarkEnd w:id="2"/>
    </w:p>
    <w:p w14:paraId="2DDFAEFC" w14:textId="77777777" w:rsidR="00E64A1B" w:rsidRPr="007676DA" w:rsidRDefault="00E64A1B" w:rsidP="00E64A1B">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7948C90B" w14:textId="77777777" w:rsidR="00E64A1B" w:rsidRPr="007676DA" w:rsidRDefault="00E64A1B" w:rsidP="00E64A1B">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7855A07B" w14:textId="77777777" w:rsidR="00E64A1B" w:rsidRPr="007676DA" w:rsidRDefault="00E64A1B" w:rsidP="00E64A1B">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07FA87B2" w14:textId="77777777" w:rsidR="00E64A1B" w:rsidRPr="008606B7" w:rsidRDefault="00E64A1B" w:rsidP="00380372">
      <w:pPr>
        <w:pStyle w:val="Heading2"/>
        <w:rPr>
          <w:lang w:eastAsia="en-AU"/>
        </w:rPr>
      </w:pPr>
      <w:r w:rsidRPr="008606B7">
        <w:rPr>
          <w:lang w:eastAsia="en-AU"/>
        </w:rPr>
        <w:lastRenderedPageBreak/>
        <w:t>Scope of this Agreement</w:t>
      </w:r>
      <w:bookmarkEnd w:id="3"/>
      <w:r>
        <w:rPr>
          <w:lang w:eastAsia="en-AU"/>
        </w:rPr>
        <w:tab/>
      </w:r>
    </w:p>
    <w:p w14:paraId="313478A1" w14:textId="77777777" w:rsidR="00E64A1B" w:rsidRPr="007676DA" w:rsidRDefault="00E64A1B" w:rsidP="00E64A1B">
      <w:pPr>
        <w:spacing w:after="120" w:line="240" w:lineRule="auto"/>
        <w:rPr>
          <w:rFonts w:ascii="Arial" w:hAnsi="Arial" w:cs="Arial"/>
        </w:rPr>
      </w:pPr>
      <w:r w:rsidRPr="007676DA">
        <w:rPr>
          <w:rFonts w:ascii="Arial" w:hAnsi="Arial" w:cs="Arial"/>
        </w:rPr>
        <w:t>This Agreement comprises:</w:t>
      </w:r>
    </w:p>
    <w:p w14:paraId="45047E79"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t>this document;</w:t>
      </w:r>
    </w:p>
    <w:p w14:paraId="5874B475"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t>the Supplementary Terms (if any);</w:t>
      </w:r>
    </w:p>
    <w:p w14:paraId="103BD7CE"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t>the General Grant Conditions (Schedule 1);</w:t>
      </w:r>
    </w:p>
    <w:p w14:paraId="62D2B182"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t>the Grant Details;</w:t>
      </w:r>
    </w:p>
    <w:p w14:paraId="47F0A07E" w14:textId="77777777" w:rsidR="00E64A1B" w:rsidRPr="007676DA" w:rsidRDefault="00E64A1B" w:rsidP="00E64A1B">
      <w:pPr>
        <w:spacing w:line="240" w:lineRule="auto"/>
        <w:ind w:left="550" w:hanging="550"/>
        <w:rPr>
          <w:rFonts w:ascii="Arial" w:hAnsi="Arial" w:cs="Arial"/>
        </w:rPr>
      </w:pPr>
      <w:r w:rsidRPr="007676DA">
        <w:rPr>
          <w:rFonts w:ascii="Arial" w:hAnsi="Arial" w:cs="Arial"/>
        </w:rPr>
        <w:t>(e)</w:t>
      </w:r>
      <w:r w:rsidRPr="007676DA">
        <w:rPr>
          <w:rFonts w:ascii="Arial" w:hAnsi="Arial" w:cs="Arial"/>
        </w:rPr>
        <w:tab/>
        <w:t>any other document referenced or incorporated in the Grant Details.</w:t>
      </w:r>
    </w:p>
    <w:p w14:paraId="7549DA8F" w14:textId="77777777" w:rsidR="00E64A1B" w:rsidRPr="007676DA" w:rsidRDefault="00E64A1B" w:rsidP="00E64A1B">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D52A985" w14:textId="77777777" w:rsidR="00E64A1B" w:rsidRPr="007676DA" w:rsidRDefault="00E64A1B" w:rsidP="00E64A1B">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573E19AC" w14:textId="77777777" w:rsidR="00E64A1B" w:rsidRPr="007676DA" w:rsidRDefault="00E64A1B" w:rsidP="00E64A1B">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4" w:name="_Toc317496303"/>
    </w:p>
    <w:p w14:paraId="046BCAD5" w14:textId="77777777" w:rsidR="00E64A1B" w:rsidRPr="00CE4CC2" w:rsidRDefault="00E64A1B" w:rsidP="00E64A1B">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78"/>
        <w:gridCol w:w="2465"/>
      </w:tblGrid>
      <w:tr w:rsidR="00E64A1B" w:rsidRPr="00A15603" w14:paraId="1BE7886B" w14:textId="77777777" w:rsidTr="001C5CEF">
        <w:trPr>
          <w:tblHeader/>
        </w:trPr>
        <w:tc>
          <w:tcPr>
            <w:tcW w:w="2401" w:type="pct"/>
          </w:tcPr>
          <w:p w14:paraId="3650FDB5" w14:textId="77777777" w:rsidR="00E64A1B" w:rsidRPr="0014126E" w:rsidRDefault="00E64A1B" w:rsidP="005A6550">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5C21E8A9" w14:textId="77BE1FDE" w:rsidR="00E64A1B" w:rsidRPr="007E0D33" w:rsidRDefault="00E64A1B" w:rsidP="00D83C0F">
            <w:pPr>
              <w:pStyle w:val="Heading1"/>
              <w:spacing w:before="60" w:after="60"/>
              <w:outlineLvl w:val="0"/>
              <w:rPr>
                <w:rFonts w:ascii="Arial" w:hAnsi="Arial" w:cs="Arial"/>
                <w:b w:val="0"/>
                <w:color w:val="000000" w:themeColor="text1"/>
                <w:sz w:val="24"/>
                <w:highlight w:val="cyan"/>
              </w:rPr>
            </w:pPr>
          </w:p>
        </w:tc>
      </w:tr>
      <w:tr w:rsidR="00E64A1B" w:rsidRPr="00A15603" w14:paraId="720D99AD" w14:textId="77777777" w:rsidTr="005A6550">
        <w:tc>
          <w:tcPr>
            <w:tcW w:w="2401" w:type="pct"/>
          </w:tcPr>
          <w:p w14:paraId="1C692F5D" w14:textId="77777777" w:rsidR="00E64A1B" w:rsidRPr="0014126E" w:rsidRDefault="00E64A1B" w:rsidP="005A6550">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A4AC8FF" w14:textId="79E37BFE" w:rsidR="00E64A1B" w:rsidRPr="007E0D33" w:rsidRDefault="00E64A1B" w:rsidP="00D83C0F">
            <w:pPr>
              <w:pStyle w:val="Heading1"/>
              <w:spacing w:before="60" w:after="60"/>
              <w:outlineLvl w:val="0"/>
              <w:rPr>
                <w:rFonts w:ascii="Arial" w:hAnsi="Arial" w:cs="Arial"/>
                <w:b w:val="0"/>
                <w:color w:val="000000" w:themeColor="text1"/>
                <w:sz w:val="24"/>
                <w:highlight w:val="cyan"/>
              </w:rPr>
            </w:pPr>
          </w:p>
        </w:tc>
      </w:tr>
      <w:tr w:rsidR="00E64A1B" w:rsidRPr="00A15603" w14:paraId="419D4284" w14:textId="77777777" w:rsidTr="005A6550">
        <w:tc>
          <w:tcPr>
            <w:tcW w:w="2401" w:type="pct"/>
          </w:tcPr>
          <w:p w14:paraId="0ECD8726" w14:textId="77777777" w:rsidR="00E64A1B" w:rsidRPr="0014126E" w:rsidRDefault="00E64A1B" w:rsidP="005A6550">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7DC675AC" w14:textId="261E5ABA" w:rsidR="00E64A1B" w:rsidRPr="007E0D33" w:rsidRDefault="00E64A1B" w:rsidP="005A6550">
            <w:pPr>
              <w:pStyle w:val="Heading1"/>
              <w:spacing w:before="60" w:after="60"/>
              <w:outlineLvl w:val="0"/>
              <w:rPr>
                <w:rFonts w:ascii="Arial" w:hAnsi="Arial" w:cs="Arial"/>
                <w:b w:val="0"/>
                <w:color w:val="000000" w:themeColor="text1"/>
                <w:sz w:val="24"/>
                <w:highlight w:val="cyan"/>
              </w:rPr>
            </w:pPr>
          </w:p>
        </w:tc>
      </w:tr>
    </w:tbl>
    <w:p w14:paraId="4D4C57D4" w14:textId="446A78ED" w:rsidR="00E64A1B" w:rsidRPr="00CE4CC2" w:rsidRDefault="00380372" w:rsidP="00514FE8">
      <w:pPr>
        <w:pStyle w:val="Heading2"/>
      </w:pPr>
      <w:bookmarkStart w:id="5" w:name="_Toc317496304"/>
      <w:r>
        <w:br/>
      </w:r>
      <w:r w:rsidR="00E64A1B" w:rsidRPr="00CE4CC2">
        <w:t>A. Purpose of the Grant</w:t>
      </w:r>
      <w:bookmarkEnd w:id="5"/>
    </w:p>
    <w:p w14:paraId="0548F173" w14:textId="77777777" w:rsidR="008B7ECC" w:rsidRPr="008606B7" w:rsidRDefault="008B7ECC" w:rsidP="008B7ECC">
      <w:pPr>
        <w:rPr>
          <w:rFonts w:ascii="Arial" w:hAnsi="Arial" w:cs="Arial"/>
        </w:rPr>
      </w:pPr>
      <w:bookmarkStart w:id="6" w:name="_Toc317496305"/>
      <w:r w:rsidRPr="008606B7">
        <w:rPr>
          <w:rFonts w:ascii="Arial" w:hAnsi="Arial" w:cs="Arial"/>
        </w:rPr>
        <w:t>The purpose of the Grant is to:</w:t>
      </w:r>
    </w:p>
    <w:p w14:paraId="5A6381A6" w14:textId="77777777" w:rsidR="008B7ECC" w:rsidRPr="00CA0874" w:rsidRDefault="008B7ECC" w:rsidP="008B7ECC">
      <w:pPr>
        <w:rPr>
          <w:rFonts w:ascii="Arial" w:hAnsi="Arial" w:cs="Arial"/>
        </w:rPr>
      </w:pPr>
      <w:r>
        <w:rPr>
          <w:rFonts w:ascii="Arial" w:hAnsi="Arial" w:cs="Arial"/>
        </w:rPr>
        <w:t>M</w:t>
      </w:r>
      <w:r w:rsidRPr="00CA0874">
        <w:rPr>
          <w:rFonts w:ascii="Arial" w:hAnsi="Arial" w:cs="Arial"/>
        </w:rPr>
        <w:t xml:space="preserve">aintain and improve the independence and quality of life for members of the </w:t>
      </w:r>
      <w:r>
        <w:rPr>
          <w:rFonts w:ascii="Arial" w:hAnsi="Arial" w:cs="Arial"/>
        </w:rPr>
        <w:t xml:space="preserve">Australian </w:t>
      </w:r>
      <w:r w:rsidRPr="00CA0874">
        <w:rPr>
          <w:rFonts w:ascii="Arial" w:hAnsi="Arial" w:cs="Arial"/>
        </w:rPr>
        <w:t>veteran community by providing funding for projects that sustain or enhance health and wellbeing.</w:t>
      </w:r>
    </w:p>
    <w:p w14:paraId="367191F9" w14:textId="77777777" w:rsidR="008B7ECC" w:rsidRPr="00CA0874" w:rsidRDefault="008B7ECC" w:rsidP="008B7ECC">
      <w:pPr>
        <w:rPr>
          <w:rFonts w:ascii="Arial" w:hAnsi="Arial" w:cs="Arial"/>
        </w:rPr>
      </w:pPr>
      <w:r w:rsidRPr="00CA0874">
        <w:rPr>
          <w:rFonts w:ascii="Arial" w:hAnsi="Arial" w:cs="Arial"/>
        </w:rPr>
        <w:t xml:space="preserve">The expected outcomes of the </w:t>
      </w:r>
      <w:r>
        <w:rPr>
          <w:rFonts w:ascii="Arial" w:hAnsi="Arial" w:cs="Arial"/>
        </w:rPr>
        <w:t xml:space="preserve">grant </w:t>
      </w:r>
      <w:r w:rsidRPr="00CA0874">
        <w:rPr>
          <w:rFonts w:ascii="Arial" w:hAnsi="Arial" w:cs="Arial"/>
        </w:rPr>
        <w:t>program are to:</w:t>
      </w:r>
    </w:p>
    <w:p w14:paraId="3DF9E10A" w14:textId="77777777" w:rsidR="008B7ECC" w:rsidRPr="00CA0874" w:rsidRDefault="008B7ECC" w:rsidP="008B7ECC">
      <w:pPr>
        <w:pStyle w:val="ListParagraph"/>
        <w:numPr>
          <w:ilvl w:val="0"/>
          <w:numId w:val="42"/>
        </w:numPr>
        <w:rPr>
          <w:rFonts w:ascii="Arial" w:hAnsi="Arial" w:cs="Arial"/>
        </w:rPr>
      </w:pPr>
      <w:r w:rsidRPr="00CA0874">
        <w:rPr>
          <w:rFonts w:ascii="Arial" w:hAnsi="Arial" w:cs="Arial"/>
        </w:rPr>
        <w:t xml:space="preserve">Deliver projects that are sustainable, financially viable and have an ongoing benefit for members of the </w:t>
      </w:r>
      <w:r>
        <w:rPr>
          <w:rFonts w:ascii="Arial" w:hAnsi="Arial" w:cs="Arial"/>
        </w:rPr>
        <w:t xml:space="preserve">Australian </w:t>
      </w:r>
      <w:r w:rsidRPr="00CA0874">
        <w:rPr>
          <w:rFonts w:ascii="Arial" w:hAnsi="Arial" w:cs="Arial"/>
        </w:rPr>
        <w:t>veteran community;</w:t>
      </w:r>
      <w:r>
        <w:rPr>
          <w:rFonts w:ascii="Arial" w:hAnsi="Arial" w:cs="Arial"/>
        </w:rPr>
        <w:t xml:space="preserve"> and</w:t>
      </w:r>
    </w:p>
    <w:p w14:paraId="363AFF78" w14:textId="77777777" w:rsidR="008B7ECC" w:rsidRPr="00CA0874" w:rsidRDefault="008B7ECC" w:rsidP="008B7ECC">
      <w:pPr>
        <w:pStyle w:val="ListParagraph"/>
        <w:numPr>
          <w:ilvl w:val="0"/>
          <w:numId w:val="42"/>
        </w:numPr>
        <w:rPr>
          <w:rFonts w:ascii="Arial" w:hAnsi="Arial" w:cs="Arial"/>
        </w:rPr>
      </w:pPr>
      <w:r w:rsidRPr="00CA0874">
        <w:rPr>
          <w:rFonts w:ascii="Arial" w:hAnsi="Arial" w:cs="Arial"/>
        </w:rPr>
        <w:t xml:space="preserve">Deliver projects that increase opportunities for members of the </w:t>
      </w:r>
      <w:r>
        <w:rPr>
          <w:rFonts w:ascii="Arial" w:hAnsi="Arial" w:cs="Arial"/>
        </w:rPr>
        <w:t xml:space="preserve">Australian </w:t>
      </w:r>
      <w:r w:rsidRPr="00CA0874">
        <w:rPr>
          <w:rFonts w:ascii="Arial" w:hAnsi="Arial" w:cs="Arial"/>
        </w:rPr>
        <w:t>veteran community, associated with social activity and community participation and/or improve health behaviours and support healthy places.</w:t>
      </w:r>
    </w:p>
    <w:p w14:paraId="10677956" w14:textId="77777777" w:rsidR="008B7ECC" w:rsidRDefault="008B7ECC" w:rsidP="008B7ECC">
      <w:pPr>
        <w:rPr>
          <w:rFonts w:ascii="Arial" w:hAnsi="Arial" w:cs="Arial"/>
        </w:rPr>
      </w:pPr>
      <w:r w:rsidRPr="007676DA">
        <w:rPr>
          <w:rFonts w:ascii="Arial" w:hAnsi="Arial" w:cs="Arial"/>
        </w:rPr>
        <w:t>This Grant is being provided under, and these Grant Details form part of, the Agreement between the Commonwealth and the Grantee.</w:t>
      </w:r>
    </w:p>
    <w:p w14:paraId="6CA68A71" w14:textId="77777777" w:rsidR="008B7ECC" w:rsidRPr="007676DA" w:rsidRDefault="008B7ECC" w:rsidP="008B7ECC">
      <w:pPr>
        <w:rPr>
          <w:rFonts w:ascii="Arial" w:hAnsi="Arial" w:cs="Arial"/>
        </w:rPr>
      </w:pPr>
      <w:r w:rsidRPr="007676DA">
        <w:rPr>
          <w:rFonts w:ascii="Arial" w:hAnsi="Arial" w:cs="Arial"/>
        </w:rPr>
        <w:t xml:space="preserve">The Grant is being provided as part of the </w:t>
      </w:r>
      <w:r w:rsidRPr="00AF354B">
        <w:rPr>
          <w:rFonts w:ascii="Arial" w:hAnsi="Arial" w:cs="Arial"/>
          <w:lang w:eastAsia="en-AU"/>
        </w:rPr>
        <w:t>Veteran and Community Grants</w:t>
      </w:r>
      <w:r w:rsidRPr="00AF354B">
        <w:rPr>
          <w:rFonts w:ascii="Arial" w:hAnsi="Arial" w:cs="Arial"/>
        </w:rPr>
        <w:t xml:space="preserve"> progra</w:t>
      </w:r>
      <w:r w:rsidRPr="007676DA">
        <w:rPr>
          <w:rFonts w:ascii="Arial" w:hAnsi="Arial" w:cs="Arial"/>
        </w:rPr>
        <w:t>m.</w:t>
      </w:r>
    </w:p>
    <w:p w14:paraId="27B6C3E9" w14:textId="77777777" w:rsidR="00E64A1B" w:rsidRPr="007676DA" w:rsidRDefault="00E64A1B" w:rsidP="00E64A1B">
      <w:pPr>
        <w:spacing w:after="0" w:line="240" w:lineRule="auto"/>
        <w:rPr>
          <w:rFonts w:ascii="Arial" w:hAnsi="Arial" w:cs="Arial"/>
          <w:b/>
          <w:bCs/>
          <w:color w:val="4F81BD"/>
          <w:sz w:val="26"/>
          <w:szCs w:val="26"/>
        </w:rPr>
      </w:pPr>
      <w:r w:rsidRPr="007676DA">
        <w:rPr>
          <w:rFonts w:ascii="Arial" w:hAnsi="Arial" w:cs="Arial"/>
        </w:rPr>
        <w:br w:type="page"/>
      </w:r>
    </w:p>
    <w:p w14:paraId="29868468" w14:textId="79ED152F" w:rsidR="00E64A1B" w:rsidRPr="00A15603" w:rsidRDefault="00686421" w:rsidP="00E64A1B">
      <w:pPr>
        <w:pStyle w:val="Heading2"/>
        <w:rPr>
          <w:rFonts w:ascii="Arial" w:hAnsi="Arial" w:cs="Arial"/>
          <w:color w:val="365F91"/>
        </w:rPr>
      </w:pPr>
      <w:r>
        <w:rPr>
          <w:rFonts w:ascii="Arial" w:hAnsi="Arial" w:cs="Arial"/>
          <w:color w:val="365F91"/>
          <w:highlight w:val="cyan"/>
        </w:rPr>
        <w:lastRenderedPageBreak/>
        <w:t>Grant Titl</w:t>
      </w:r>
      <w:r w:rsidRPr="00686421">
        <w:rPr>
          <w:rFonts w:ascii="Arial" w:hAnsi="Arial" w:cs="Arial"/>
          <w:color w:val="365F91"/>
          <w:highlight w:val="cyan"/>
        </w:rPr>
        <w:t>e</w:t>
      </w:r>
      <w:r w:rsidR="003C24D3" w:rsidRPr="00686421">
        <w:rPr>
          <w:rFonts w:ascii="Arial" w:hAnsi="Arial" w:cs="Arial"/>
          <w:color w:val="365F91"/>
          <w:highlight w:val="cyan"/>
        </w:rPr>
        <w:t xml:space="preserve"> </w:t>
      </w:r>
      <w:r w:rsidR="00227956" w:rsidRPr="00686421">
        <w:rPr>
          <w:rFonts w:ascii="Arial" w:hAnsi="Arial" w:cs="Arial"/>
          <w:color w:val="365F91"/>
          <w:highlight w:val="cyan"/>
        </w:rPr>
        <w:t>–</w:t>
      </w:r>
      <w:r w:rsidR="00E64A1B" w:rsidRPr="00686421">
        <w:rPr>
          <w:rFonts w:ascii="Arial" w:hAnsi="Arial" w:cs="Arial"/>
          <w:color w:val="365F91"/>
          <w:highlight w:val="cyan"/>
        </w:rPr>
        <w:t xml:space="preserve"> </w:t>
      </w:r>
      <w:r w:rsidRPr="00686421">
        <w:rPr>
          <w:rFonts w:ascii="Arial" w:hAnsi="Arial" w:cs="Arial"/>
          <w:color w:val="365F91"/>
          <w:highlight w:val="cyan"/>
        </w:rPr>
        <w:t>XXX</w:t>
      </w:r>
    </w:p>
    <w:p w14:paraId="28925D8E" w14:textId="31628CD9" w:rsidR="00E64A1B" w:rsidRDefault="00E64A1B" w:rsidP="00E64A1B">
      <w:pPr>
        <w:pStyle w:val="Heading2"/>
        <w:rPr>
          <w:rFonts w:ascii="Arial" w:hAnsi="Arial" w:cs="Arial"/>
          <w:color w:val="365F91"/>
        </w:rPr>
      </w:pPr>
      <w:r w:rsidRPr="00A15603">
        <w:rPr>
          <w:rFonts w:ascii="Arial" w:hAnsi="Arial" w:cs="Arial"/>
          <w:color w:val="365F91"/>
        </w:rPr>
        <w:t>B. Activity</w:t>
      </w:r>
      <w:bookmarkEnd w:id="6"/>
    </w:p>
    <w:p w14:paraId="527C611B" w14:textId="77777777" w:rsidR="0034613A" w:rsidRPr="0034613A" w:rsidRDefault="0034613A" w:rsidP="0034613A">
      <w:pPr>
        <w:ind w:left="709"/>
        <w:rPr>
          <w:rFonts w:ascii="Arial" w:hAnsi="Arial" w:cs="Arial"/>
        </w:rPr>
      </w:pPr>
      <w:r w:rsidRPr="0034613A">
        <w:rPr>
          <w:rFonts w:ascii="Arial" w:hAnsi="Arial" w:cs="Arial"/>
          <w:b/>
          <w:bCs/>
        </w:rPr>
        <w:t>B.1 Warranty</w:t>
      </w:r>
    </w:p>
    <w:p w14:paraId="08A628A5" w14:textId="5F0ABE0D" w:rsidR="0034613A" w:rsidRPr="0034613A" w:rsidRDefault="0034613A" w:rsidP="0034613A">
      <w:pPr>
        <w:pStyle w:val="ListParagraph"/>
        <w:spacing w:after="0"/>
        <w:jc w:val="both"/>
        <w:rPr>
          <w:rFonts w:ascii="Arial" w:hAnsi="Arial" w:cs="Arial"/>
        </w:rPr>
      </w:pPr>
      <w:r w:rsidRPr="0034613A">
        <w:rPr>
          <w:rFonts w:ascii="Arial" w:hAnsi="Arial" w:cs="Arial"/>
        </w:rPr>
        <w:t xml:space="preserve">You warrant that you have the power to enter into this Agreement </w:t>
      </w:r>
      <w:r w:rsidR="004600FF">
        <w:rPr>
          <w:rFonts w:ascii="Arial" w:hAnsi="Arial" w:cs="Arial"/>
        </w:rPr>
        <w:t>to deliver the funded Activity.</w:t>
      </w:r>
      <w:r w:rsidRPr="0034613A">
        <w:rPr>
          <w:rFonts w:ascii="Arial" w:hAnsi="Arial" w:cs="Arial"/>
        </w:rPr>
        <w:t xml:space="preserve"> </w:t>
      </w:r>
    </w:p>
    <w:p w14:paraId="697201A1" w14:textId="77777777" w:rsidR="0034613A" w:rsidRPr="0034613A" w:rsidRDefault="0034613A" w:rsidP="0034613A">
      <w:pPr>
        <w:pStyle w:val="ListParagraph"/>
        <w:spacing w:after="0"/>
        <w:jc w:val="both"/>
        <w:rPr>
          <w:rFonts w:ascii="Arial" w:hAnsi="Arial" w:cs="Arial"/>
        </w:rPr>
      </w:pPr>
      <w:r w:rsidRPr="0034613A">
        <w:rPr>
          <w:rFonts w:ascii="Arial" w:hAnsi="Arial" w:cs="Arial"/>
        </w:rPr>
        <w:t>In carrying out the Activity, you must:</w:t>
      </w:r>
    </w:p>
    <w:p w14:paraId="55B56676" w14:textId="77777777" w:rsidR="0034613A" w:rsidRPr="0034613A" w:rsidRDefault="0034613A" w:rsidP="0034613A">
      <w:pPr>
        <w:spacing w:before="60" w:after="60"/>
        <w:ind w:left="709"/>
        <w:rPr>
          <w:rFonts w:ascii="Arial" w:hAnsi="Arial" w:cs="Arial"/>
        </w:rPr>
      </w:pPr>
      <w:r w:rsidRPr="0034613A">
        <w:rPr>
          <w:rFonts w:ascii="Arial" w:hAnsi="Arial" w:cs="Arial"/>
        </w:rPr>
        <w:t>(a) Comply with any codes of ethics, regulations or other industry standards relevant to the Activity;</w:t>
      </w:r>
    </w:p>
    <w:p w14:paraId="2B28A911" w14:textId="77777777" w:rsidR="0034613A" w:rsidRPr="0034613A" w:rsidRDefault="0034613A" w:rsidP="0034613A">
      <w:pPr>
        <w:spacing w:before="60" w:after="60"/>
        <w:ind w:left="709"/>
        <w:rPr>
          <w:rFonts w:ascii="Arial" w:hAnsi="Arial" w:cs="Arial"/>
        </w:rPr>
      </w:pPr>
      <w:r w:rsidRPr="0034613A">
        <w:rPr>
          <w:rFonts w:ascii="Arial" w:hAnsi="Arial" w:cs="Arial"/>
        </w:rPr>
        <w:t>(b) Comply with all relevant laws and in particular, take all reasonable actions to ensure no fraud occurs;</w:t>
      </w:r>
    </w:p>
    <w:p w14:paraId="51EAAFBD" w14:textId="77777777" w:rsidR="0034613A" w:rsidRPr="0034613A" w:rsidRDefault="0034613A" w:rsidP="0034613A">
      <w:pPr>
        <w:spacing w:before="60" w:after="60"/>
        <w:ind w:left="709"/>
        <w:rPr>
          <w:rFonts w:ascii="Arial" w:hAnsi="Arial" w:cs="Arial"/>
        </w:rPr>
      </w:pPr>
      <w:r w:rsidRPr="0034613A">
        <w:rPr>
          <w:rFonts w:ascii="Arial" w:hAnsi="Arial" w:cs="Arial"/>
        </w:rPr>
        <w:t>(c) Comply with any Commonwealth or departmental policy notified to you in writing; including any new or altered Commonwealth or departmental policy;</w:t>
      </w:r>
    </w:p>
    <w:p w14:paraId="3364D933" w14:textId="046E311E" w:rsidR="0034613A" w:rsidRPr="0034613A" w:rsidRDefault="0034613A" w:rsidP="0034613A">
      <w:pPr>
        <w:spacing w:before="60" w:after="60"/>
        <w:ind w:left="709"/>
        <w:rPr>
          <w:rFonts w:ascii="Arial" w:hAnsi="Arial" w:cs="Arial"/>
        </w:rPr>
      </w:pPr>
      <w:r w:rsidRPr="0034613A">
        <w:rPr>
          <w:rFonts w:ascii="Arial" w:hAnsi="Arial" w:cs="Arial"/>
        </w:rPr>
        <w:t xml:space="preserve">(d) Acknowledge that the Grantee commenced work in relation to this Agreement, including the performance of the Activity, on </w:t>
      </w:r>
      <w:r w:rsidR="00E471F0">
        <w:rPr>
          <w:rFonts w:ascii="Arial" w:hAnsi="Arial" w:cs="Arial"/>
        </w:rPr>
        <w:t xml:space="preserve">or after </w:t>
      </w:r>
      <w:r w:rsidR="00862090" w:rsidRPr="001557B0">
        <w:rPr>
          <w:rFonts w:ascii="Arial" w:hAnsi="Arial" w:cs="Arial"/>
        </w:rPr>
        <w:t>insert date</w:t>
      </w:r>
      <w:r w:rsidR="00493E01">
        <w:rPr>
          <w:rFonts w:ascii="Arial" w:hAnsi="Arial" w:cs="Arial"/>
        </w:rPr>
        <w:t>;</w:t>
      </w:r>
      <w:r w:rsidRPr="0034613A">
        <w:rPr>
          <w:rFonts w:ascii="Arial" w:hAnsi="Arial" w:cs="Arial"/>
        </w:rPr>
        <w:t xml:space="preserve"> and</w:t>
      </w:r>
    </w:p>
    <w:p w14:paraId="3EED56D0" w14:textId="296AEFE0" w:rsidR="0034613A" w:rsidRPr="0034613A" w:rsidRDefault="0034613A" w:rsidP="0034613A">
      <w:pPr>
        <w:spacing w:before="60" w:after="60"/>
        <w:ind w:left="709"/>
        <w:rPr>
          <w:rFonts w:ascii="Arial" w:hAnsi="Arial" w:cs="Arial"/>
        </w:rPr>
      </w:pPr>
      <w:r w:rsidRPr="0034613A">
        <w:rPr>
          <w:rFonts w:ascii="Arial" w:hAnsi="Arial" w:cs="Arial"/>
        </w:rPr>
        <w:t>(e) Agree the Commonwealth General Grant Conditions of this Agreement apply on and from that date, and unless terminated earlier, expire on the Activity Completion Date.</w:t>
      </w:r>
    </w:p>
    <w:p w14:paraId="06811BE7" w14:textId="77777777" w:rsidR="0034613A" w:rsidRPr="0034613A" w:rsidRDefault="0034613A" w:rsidP="0034613A">
      <w:pPr>
        <w:pStyle w:val="ListParagraph"/>
        <w:spacing w:before="60" w:after="60"/>
        <w:ind w:left="1069"/>
        <w:rPr>
          <w:rFonts w:ascii="Arial" w:hAnsi="Arial" w:cs="Arial"/>
        </w:rPr>
      </w:pPr>
    </w:p>
    <w:p w14:paraId="63F4BD33" w14:textId="77777777" w:rsidR="0034613A" w:rsidRDefault="0034613A" w:rsidP="0034613A">
      <w:pPr>
        <w:ind w:firstLine="360"/>
        <w:rPr>
          <w:rFonts w:ascii="Arial" w:hAnsi="Arial" w:cs="Arial"/>
        </w:rPr>
      </w:pPr>
      <w:r>
        <w:rPr>
          <w:rFonts w:ascii="Arial" w:hAnsi="Arial" w:cs="Arial"/>
          <w:b/>
          <w:bCs/>
        </w:rPr>
        <w:t>B.2 Deliverables</w:t>
      </w:r>
    </w:p>
    <w:p w14:paraId="72BD152C" w14:textId="77777777" w:rsidR="0007063C" w:rsidRPr="0007063C" w:rsidRDefault="0007063C" w:rsidP="0007063C">
      <w:pPr>
        <w:ind w:left="360"/>
        <w:rPr>
          <w:rFonts w:ascii="Arial" w:hAnsi="Arial" w:cs="Arial"/>
          <w:lang w:eastAsia="en-AU"/>
        </w:rPr>
      </w:pPr>
      <w:r w:rsidRPr="0007063C">
        <w:rPr>
          <w:rFonts w:ascii="Arial" w:hAnsi="Arial" w:cs="Arial"/>
        </w:rPr>
        <w:t>Your Grant Activity must deliver one or more of the following for the benefit of Australian veterans and/or their families:</w:t>
      </w:r>
    </w:p>
    <w:p w14:paraId="2A03520C" w14:textId="77777777" w:rsidR="0034613A" w:rsidRPr="003C24D3" w:rsidRDefault="0034613A" w:rsidP="0034613A">
      <w:pPr>
        <w:pStyle w:val="ListParagraph"/>
        <w:numPr>
          <w:ilvl w:val="0"/>
          <w:numId w:val="44"/>
        </w:numPr>
        <w:spacing w:before="120" w:after="0"/>
        <w:rPr>
          <w:rFonts w:ascii="Arial" w:hAnsi="Arial" w:cs="Arial"/>
        </w:rPr>
      </w:pPr>
      <w:r>
        <w:rPr>
          <w:rFonts w:ascii="Arial" w:hAnsi="Arial" w:cs="Arial"/>
        </w:rPr>
        <w:t>p</w:t>
      </w:r>
      <w:r w:rsidRPr="003C24D3">
        <w:rPr>
          <w:rFonts w:ascii="Arial" w:hAnsi="Arial" w:cs="Arial"/>
        </w:rPr>
        <w:t>romote and enhance healthy lifestyles, particularly physical activity and mental wellbeing;</w:t>
      </w:r>
    </w:p>
    <w:p w14:paraId="5C6F5705"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s</w:t>
      </w:r>
      <w:r w:rsidRPr="00CA0874">
        <w:rPr>
          <w:rFonts w:ascii="Arial" w:hAnsi="Arial" w:cs="Arial"/>
        </w:rPr>
        <w:t>upport quality independent living at home;</w:t>
      </w:r>
    </w:p>
    <w:p w14:paraId="366A51A7"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e</w:t>
      </w:r>
      <w:r w:rsidRPr="00CA0874">
        <w:rPr>
          <w:rFonts w:ascii="Arial" w:hAnsi="Arial" w:cs="Arial"/>
        </w:rPr>
        <w:t>ncourage involvement in community activities;</w:t>
      </w:r>
    </w:p>
    <w:p w14:paraId="27CB50A8"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r</w:t>
      </w:r>
      <w:r w:rsidRPr="00CA0874">
        <w:rPr>
          <w:rFonts w:ascii="Arial" w:hAnsi="Arial" w:cs="Arial"/>
        </w:rPr>
        <w:t>educe social isolation;</w:t>
      </w:r>
    </w:p>
    <w:p w14:paraId="3DE20078"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e</w:t>
      </w:r>
      <w:r w:rsidRPr="00CA0874">
        <w:rPr>
          <w:rFonts w:ascii="Arial" w:hAnsi="Arial" w:cs="Arial"/>
        </w:rPr>
        <w:t xml:space="preserve">ncourage supportive and safe communities; </w:t>
      </w:r>
    </w:p>
    <w:p w14:paraId="2238C15B"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i</w:t>
      </w:r>
      <w:r w:rsidRPr="00CA0874">
        <w:rPr>
          <w:rFonts w:ascii="Arial" w:hAnsi="Arial" w:cs="Arial"/>
        </w:rPr>
        <w:t>ncrease access to community services;</w:t>
      </w:r>
    </w:p>
    <w:p w14:paraId="765E77A7"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a</w:t>
      </w:r>
      <w:r w:rsidRPr="00CA0874">
        <w:rPr>
          <w:rFonts w:ascii="Arial" w:hAnsi="Arial" w:cs="Arial"/>
        </w:rPr>
        <w:t>ddress gaps in local services;</w:t>
      </w:r>
    </w:p>
    <w:p w14:paraId="21213955"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s</w:t>
      </w:r>
      <w:r w:rsidRPr="00CA0874">
        <w:rPr>
          <w:rFonts w:ascii="Arial" w:hAnsi="Arial" w:cs="Arial"/>
        </w:rPr>
        <w:t>upport carers;</w:t>
      </w:r>
    </w:p>
    <w:p w14:paraId="12A12881"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improved</w:t>
      </w:r>
      <w:r w:rsidRPr="00CA0874">
        <w:rPr>
          <w:rFonts w:ascii="Arial" w:hAnsi="Arial" w:cs="Arial"/>
        </w:rPr>
        <w:t xml:space="preserve"> nutrition;</w:t>
      </w:r>
    </w:p>
    <w:p w14:paraId="4B9BA04C" w14:textId="77777777" w:rsidR="0034613A" w:rsidRPr="00CA0874" w:rsidRDefault="0034613A" w:rsidP="0034613A">
      <w:pPr>
        <w:pStyle w:val="ListParagraph"/>
        <w:numPr>
          <w:ilvl w:val="0"/>
          <w:numId w:val="43"/>
        </w:numPr>
        <w:spacing w:after="0"/>
        <w:rPr>
          <w:rFonts w:ascii="Arial" w:hAnsi="Arial" w:cs="Arial"/>
        </w:rPr>
      </w:pPr>
      <w:r>
        <w:rPr>
          <w:rFonts w:ascii="Arial" w:hAnsi="Arial" w:cs="Arial"/>
        </w:rPr>
        <w:t>i</w:t>
      </w:r>
      <w:r w:rsidRPr="00CA0874">
        <w:rPr>
          <w:rFonts w:ascii="Arial" w:hAnsi="Arial" w:cs="Arial"/>
        </w:rPr>
        <w:t>ncrease social connectedness; and</w:t>
      </w:r>
    </w:p>
    <w:p w14:paraId="2C616FBB" w14:textId="77777777" w:rsidR="0034613A" w:rsidRDefault="0034613A" w:rsidP="0034613A">
      <w:pPr>
        <w:pStyle w:val="ListParagraph"/>
        <w:numPr>
          <w:ilvl w:val="0"/>
          <w:numId w:val="43"/>
        </w:numPr>
        <w:spacing w:after="0"/>
        <w:rPr>
          <w:rFonts w:ascii="Arial" w:hAnsi="Arial" w:cs="Arial"/>
        </w:rPr>
      </w:pPr>
      <w:r>
        <w:rPr>
          <w:rFonts w:ascii="Arial" w:hAnsi="Arial" w:cs="Arial"/>
        </w:rPr>
        <w:t>i</w:t>
      </w:r>
      <w:r w:rsidRPr="00CA0874">
        <w:rPr>
          <w:rFonts w:ascii="Arial" w:hAnsi="Arial" w:cs="Arial"/>
        </w:rPr>
        <w:t>ncrease mental wellness</w:t>
      </w:r>
    </w:p>
    <w:p w14:paraId="5F4EC747" w14:textId="7312A700" w:rsidR="005A6550" w:rsidRDefault="005A6550" w:rsidP="001557B0">
      <w:pPr>
        <w:spacing w:after="0"/>
        <w:rPr>
          <w:rFonts w:ascii="Arial" w:hAnsi="Arial" w:cs="Arial"/>
        </w:rPr>
      </w:pPr>
    </w:p>
    <w:p w14:paraId="2D9DB206" w14:textId="77777777" w:rsidR="001557B0" w:rsidRPr="001557B0" w:rsidRDefault="001557B0" w:rsidP="001557B0">
      <w:pPr>
        <w:spacing w:after="0"/>
        <w:rPr>
          <w:rFonts w:ascii="Arial" w:hAnsi="Arial" w:cs="Arial"/>
        </w:rPr>
      </w:pPr>
    </w:p>
    <w:p w14:paraId="61DDB6CE" w14:textId="1C8A6710" w:rsidR="00B019A5" w:rsidRDefault="00060B93" w:rsidP="00735A02">
      <w:pPr>
        <w:pStyle w:val="ListParagraph"/>
        <w:spacing w:after="0"/>
        <w:ind w:left="426"/>
        <w:rPr>
          <w:rFonts w:ascii="Arial" w:hAnsi="Arial" w:cs="Arial"/>
          <w:highlight w:val="yellow"/>
        </w:rPr>
      </w:pPr>
      <w:r>
        <w:rPr>
          <w:rFonts w:ascii="Arial" w:hAnsi="Arial" w:cs="Arial"/>
        </w:rPr>
        <w:t xml:space="preserve">Funding for this Activity must only be spent on the approved funded </w:t>
      </w:r>
      <w:r w:rsidR="000A57A3">
        <w:rPr>
          <w:rFonts w:ascii="Arial" w:hAnsi="Arial" w:cs="Arial"/>
        </w:rPr>
        <w:t>i</w:t>
      </w:r>
      <w:r>
        <w:rPr>
          <w:rFonts w:ascii="Arial" w:hAnsi="Arial" w:cs="Arial"/>
        </w:rPr>
        <w:t>tem</w:t>
      </w:r>
      <w:r w:rsidR="000A57A3">
        <w:rPr>
          <w:rFonts w:ascii="Arial" w:hAnsi="Arial" w:cs="Arial"/>
        </w:rPr>
        <w:t>(</w:t>
      </w:r>
      <w:r>
        <w:rPr>
          <w:rFonts w:ascii="Arial" w:hAnsi="Arial" w:cs="Arial"/>
        </w:rPr>
        <w:t>s</w:t>
      </w:r>
      <w:r w:rsidR="000A57A3">
        <w:rPr>
          <w:rFonts w:ascii="Arial" w:hAnsi="Arial" w:cs="Arial"/>
        </w:rPr>
        <w:t>)</w:t>
      </w:r>
      <w:r>
        <w:rPr>
          <w:rFonts w:ascii="Arial" w:hAnsi="Arial" w:cs="Arial"/>
        </w:rPr>
        <w:t xml:space="preserve"> listed below:</w:t>
      </w:r>
    </w:p>
    <w:p w14:paraId="5F3FA8D2" w14:textId="77777777" w:rsidR="00060B93" w:rsidRDefault="00060B93" w:rsidP="00735A02">
      <w:pPr>
        <w:pStyle w:val="ListParagraph"/>
        <w:spacing w:after="0"/>
        <w:ind w:left="426"/>
        <w:rPr>
          <w:rFonts w:ascii="Arial" w:hAnsi="Arial" w:cs="Arial"/>
          <w:highlight w:val="yellow"/>
        </w:rPr>
      </w:pPr>
    </w:p>
    <w:p w14:paraId="4F284E81" w14:textId="3238EBE2" w:rsidR="00EF5C77" w:rsidRDefault="00D83C0F" w:rsidP="00EF5C77">
      <w:pPr>
        <w:pStyle w:val="ListParagraph"/>
        <w:spacing w:after="0"/>
        <w:ind w:left="426"/>
        <w:rPr>
          <w:rFonts w:ascii="Arial" w:hAnsi="Arial" w:cs="Arial"/>
        </w:rPr>
      </w:pPr>
      <w:r w:rsidRPr="00D83C0F">
        <w:rPr>
          <w:rFonts w:ascii="Arial" w:hAnsi="Arial" w:cs="Arial"/>
        </w:rPr>
        <w:t>A</w:t>
      </w:r>
      <w:r w:rsidR="00EF5C77" w:rsidRPr="00D83C0F">
        <w:rPr>
          <w:rFonts w:ascii="Arial" w:hAnsi="Arial" w:cs="Arial"/>
        </w:rPr>
        <w:t>pproved funded item</w:t>
      </w:r>
      <w:r w:rsidR="000A57A3" w:rsidRPr="00D83C0F">
        <w:rPr>
          <w:rFonts w:ascii="Arial" w:hAnsi="Arial" w:cs="Arial"/>
        </w:rPr>
        <w:t>(</w:t>
      </w:r>
      <w:r w:rsidR="00EF5C77" w:rsidRPr="00D83C0F">
        <w:rPr>
          <w:rFonts w:ascii="Arial" w:hAnsi="Arial" w:cs="Arial"/>
        </w:rPr>
        <w:t>s</w:t>
      </w:r>
      <w:r w:rsidR="000A57A3" w:rsidRPr="00D83C0F">
        <w:rPr>
          <w:rFonts w:ascii="Arial" w:hAnsi="Arial" w:cs="Arial"/>
        </w:rPr>
        <w:t>)</w:t>
      </w:r>
      <w:r w:rsidR="00EF5C77" w:rsidRPr="00D83C0F">
        <w:rPr>
          <w:rFonts w:ascii="Arial" w:hAnsi="Arial" w:cs="Arial"/>
        </w:rPr>
        <w:t>.</w:t>
      </w:r>
    </w:p>
    <w:p w14:paraId="6833BBE5" w14:textId="2236AE58" w:rsidR="00BF6543" w:rsidRDefault="00BF6543" w:rsidP="00735A02">
      <w:pPr>
        <w:pStyle w:val="ListParagraph"/>
        <w:spacing w:after="0"/>
        <w:ind w:left="426"/>
        <w:rPr>
          <w:rFonts w:ascii="Arial" w:hAnsi="Arial" w:cs="Arial"/>
        </w:rPr>
      </w:pPr>
    </w:p>
    <w:p w14:paraId="030C9C16" w14:textId="29BB4485" w:rsidR="00BF6543" w:rsidRDefault="00BF6543" w:rsidP="00735A02">
      <w:pPr>
        <w:pStyle w:val="ListParagraph"/>
        <w:spacing w:after="0"/>
        <w:ind w:left="426"/>
        <w:rPr>
          <w:rFonts w:ascii="Arial" w:hAnsi="Arial" w:cs="Arial"/>
        </w:rPr>
      </w:pPr>
    </w:p>
    <w:p w14:paraId="3BE54047" w14:textId="77777777" w:rsidR="00BF6543" w:rsidRDefault="00BF6543" w:rsidP="00735A02">
      <w:pPr>
        <w:pStyle w:val="ListParagraph"/>
        <w:spacing w:after="0"/>
        <w:ind w:left="426"/>
        <w:rPr>
          <w:rFonts w:ascii="Arial" w:hAnsi="Arial" w:cs="Arial"/>
        </w:rPr>
      </w:pPr>
    </w:p>
    <w:p w14:paraId="4EAAA692" w14:textId="77777777" w:rsidR="00E64A1B" w:rsidRPr="008606B7" w:rsidRDefault="00E64A1B" w:rsidP="00514FE8">
      <w:pPr>
        <w:pStyle w:val="Heading3"/>
        <w:rPr>
          <w:lang w:eastAsia="en-AU"/>
        </w:rPr>
      </w:pPr>
      <w:bookmarkStart w:id="7" w:name="_Toc317496306"/>
      <w:r w:rsidRPr="008606B7">
        <w:rPr>
          <w:lang w:eastAsia="en-AU"/>
        </w:rPr>
        <w:t>Performance Indicators</w:t>
      </w:r>
    </w:p>
    <w:p w14:paraId="03C50549" w14:textId="77777777" w:rsidR="00E64A1B" w:rsidRPr="008606B7" w:rsidRDefault="00E64A1B" w:rsidP="00E64A1B">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Performance Indicator and Measure"/>
      </w:tblPr>
      <w:tblGrid>
        <w:gridCol w:w="4984"/>
        <w:gridCol w:w="4984"/>
      </w:tblGrid>
      <w:tr w:rsidR="00E64A1B" w:rsidRPr="006F4B08" w14:paraId="171A2644" w14:textId="77777777" w:rsidTr="001C5CEF">
        <w:trPr>
          <w:tblHeader/>
        </w:trPr>
        <w:tc>
          <w:tcPr>
            <w:tcW w:w="4984" w:type="dxa"/>
          </w:tcPr>
          <w:p w14:paraId="3868779E" w14:textId="77777777" w:rsidR="00E64A1B" w:rsidRPr="006F4B08" w:rsidRDefault="00E64A1B" w:rsidP="005A655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1AC1C7C9" w14:textId="77777777" w:rsidR="00E64A1B" w:rsidRPr="006F4B08" w:rsidRDefault="00E64A1B" w:rsidP="005A655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E64A1B" w:rsidRPr="006F6094" w14:paraId="7648AECD" w14:textId="77777777" w:rsidTr="005A6550">
        <w:tc>
          <w:tcPr>
            <w:tcW w:w="4984" w:type="dxa"/>
          </w:tcPr>
          <w:p w14:paraId="613AB3AD" w14:textId="6347A303" w:rsidR="00E64A1B" w:rsidRPr="006F6094" w:rsidRDefault="00971C78" w:rsidP="005A6550">
            <w:pPr>
              <w:spacing w:before="60" w:after="60"/>
              <w:rPr>
                <w:rFonts w:ascii="Arial" w:hAnsi="Arial" w:cs="Arial"/>
                <w:sz w:val="22"/>
              </w:rPr>
            </w:pPr>
            <w:r>
              <w:rPr>
                <w:rFonts w:ascii="Arial" w:hAnsi="Arial" w:cs="Arial"/>
                <w:sz w:val="22"/>
              </w:rPr>
              <w:t>Not Applicable</w:t>
            </w:r>
          </w:p>
        </w:tc>
        <w:tc>
          <w:tcPr>
            <w:tcW w:w="4984" w:type="dxa"/>
          </w:tcPr>
          <w:p w14:paraId="240BDDCC" w14:textId="2BD08AF1" w:rsidR="00E64A1B" w:rsidRPr="006F6094" w:rsidRDefault="00971C78" w:rsidP="005A6550">
            <w:pPr>
              <w:spacing w:before="60" w:after="60"/>
              <w:rPr>
                <w:rFonts w:ascii="Arial" w:hAnsi="Arial" w:cs="Arial"/>
                <w:sz w:val="22"/>
              </w:rPr>
            </w:pPr>
            <w:r>
              <w:rPr>
                <w:rFonts w:ascii="Arial" w:hAnsi="Arial" w:cs="Arial"/>
                <w:sz w:val="22"/>
              </w:rPr>
              <w:t>Not Applicable</w:t>
            </w:r>
          </w:p>
        </w:tc>
      </w:tr>
    </w:tbl>
    <w:p w14:paraId="57FC14B6" w14:textId="77777777" w:rsidR="00A51441" w:rsidRDefault="00A51441">
      <w:pPr>
        <w:spacing w:after="0" w:line="240" w:lineRule="auto"/>
        <w:rPr>
          <w:rFonts w:ascii="Arial" w:hAnsi="Arial" w:cs="Arial"/>
          <w:b/>
          <w:bCs/>
          <w:color w:val="365F91"/>
          <w:sz w:val="24"/>
          <w:szCs w:val="26"/>
          <w:lang w:eastAsia="en-AU"/>
        </w:rPr>
      </w:pPr>
      <w:r>
        <w:rPr>
          <w:rFonts w:ascii="Arial" w:hAnsi="Arial" w:cs="Arial"/>
          <w:b/>
          <w:bCs/>
          <w:color w:val="365F91"/>
          <w:sz w:val="24"/>
          <w:szCs w:val="26"/>
          <w:lang w:eastAsia="en-AU"/>
        </w:rPr>
        <w:br w:type="page"/>
      </w:r>
    </w:p>
    <w:p w14:paraId="5D66EA8D" w14:textId="675F8EF4" w:rsidR="00E64A1B" w:rsidRPr="008606B7" w:rsidRDefault="00E64A1B" w:rsidP="00514FE8">
      <w:pPr>
        <w:pStyle w:val="Heading3"/>
        <w:rPr>
          <w:lang w:eastAsia="en-AU"/>
        </w:rPr>
      </w:pPr>
      <w:r w:rsidRPr="008606B7">
        <w:rPr>
          <w:lang w:eastAsia="en-AU"/>
        </w:rPr>
        <w:lastRenderedPageBreak/>
        <w:t>Location Information</w:t>
      </w:r>
    </w:p>
    <w:p w14:paraId="50411BA2" w14:textId="77777777" w:rsidR="00E64A1B" w:rsidRDefault="00E64A1B" w:rsidP="00E64A1B">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Location type, name and address"/>
      </w:tblPr>
      <w:tblGrid>
        <w:gridCol w:w="380"/>
        <w:gridCol w:w="2592"/>
        <w:gridCol w:w="3260"/>
        <w:gridCol w:w="3686"/>
      </w:tblGrid>
      <w:tr w:rsidR="00E64A1B" w:rsidRPr="006F4B08" w14:paraId="457F0889" w14:textId="77777777" w:rsidTr="005A6550">
        <w:trPr>
          <w:cantSplit/>
          <w:tblHeader/>
        </w:trPr>
        <w:tc>
          <w:tcPr>
            <w:tcW w:w="380" w:type="dxa"/>
          </w:tcPr>
          <w:p w14:paraId="6CCDEBB8" w14:textId="77777777" w:rsidR="00E64A1B" w:rsidRPr="006F4B08" w:rsidRDefault="00E64A1B" w:rsidP="005A6550">
            <w:pPr>
              <w:spacing w:before="60" w:after="60" w:line="240" w:lineRule="auto"/>
              <w:rPr>
                <w:rFonts w:ascii="Arial" w:hAnsi="Arial" w:cs="Arial"/>
                <w:b/>
                <w:color w:val="000000"/>
                <w:sz w:val="22"/>
                <w:szCs w:val="22"/>
                <w:lang w:eastAsia="en-AU"/>
              </w:rPr>
            </w:pPr>
          </w:p>
        </w:tc>
        <w:tc>
          <w:tcPr>
            <w:tcW w:w="2592" w:type="dxa"/>
          </w:tcPr>
          <w:p w14:paraId="32D8D1D4" w14:textId="77777777" w:rsidR="00E64A1B" w:rsidRPr="006F4B08" w:rsidRDefault="00E64A1B" w:rsidP="005A655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2F67FB7" w14:textId="77777777" w:rsidR="00E64A1B" w:rsidRPr="006F4B08" w:rsidRDefault="00E64A1B" w:rsidP="005A655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058E772F" w14:textId="77777777" w:rsidR="00E64A1B" w:rsidRPr="006F4B08" w:rsidRDefault="00E64A1B" w:rsidP="005A655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64A1B" w:rsidRPr="009F7242" w14:paraId="6DE6CDD3" w14:textId="77777777" w:rsidTr="005A6550">
        <w:trPr>
          <w:cantSplit/>
        </w:trPr>
        <w:tc>
          <w:tcPr>
            <w:tcW w:w="380" w:type="dxa"/>
          </w:tcPr>
          <w:p w14:paraId="35774E08" w14:textId="77777777" w:rsidR="00E64A1B" w:rsidRPr="00235020" w:rsidRDefault="00E64A1B" w:rsidP="00E64A1B">
            <w:pPr>
              <w:pStyle w:val="ListParagraph"/>
              <w:numPr>
                <w:ilvl w:val="0"/>
                <w:numId w:val="31"/>
              </w:numPr>
              <w:spacing w:before="120" w:after="120" w:line="240" w:lineRule="auto"/>
              <w:rPr>
                <w:rFonts w:ascii="Arial" w:hAnsi="Arial" w:cs="Arial"/>
              </w:rPr>
            </w:pPr>
          </w:p>
        </w:tc>
        <w:tc>
          <w:tcPr>
            <w:tcW w:w="2592" w:type="dxa"/>
          </w:tcPr>
          <w:p w14:paraId="3CF94FB7" w14:textId="4C6A26AB" w:rsidR="00E64A1B" w:rsidRPr="009F7242" w:rsidRDefault="00E64A1B" w:rsidP="005A6550">
            <w:pPr>
              <w:spacing w:before="120" w:after="120"/>
              <w:rPr>
                <w:rFonts w:ascii="Arial" w:hAnsi="Arial" w:cs="Arial"/>
                <w:sz w:val="22"/>
                <w:szCs w:val="22"/>
              </w:rPr>
            </w:pPr>
          </w:p>
        </w:tc>
        <w:tc>
          <w:tcPr>
            <w:tcW w:w="3260" w:type="dxa"/>
          </w:tcPr>
          <w:p w14:paraId="4373EBE8" w14:textId="0D4C8A81" w:rsidR="00E64A1B" w:rsidRPr="009F7242" w:rsidRDefault="00E64A1B" w:rsidP="001557B0">
            <w:pPr>
              <w:spacing w:before="120" w:after="120"/>
              <w:rPr>
                <w:rFonts w:ascii="Arial" w:hAnsi="Arial" w:cs="Arial"/>
                <w:sz w:val="22"/>
                <w:szCs w:val="22"/>
              </w:rPr>
            </w:pPr>
          </w:p>
        </w:tc>
        <w:tc>
          <w:tcPr>
            <w:tcW w:w="3686" w:type="dxa"/>
          </w:tcPr>
          <w:p w14:paraId="512E079C" w14:textId="1FD36EC0" w:rsidR="00E64A1B" w:rsidRPr="009F7242" w:rsidRDefault="00E64A1B" w:rsidP="001557B0">
            <w:pPr>
              <w:spacing w:before="120" w:after="120"/>
              <w:rPr>
                <w:rFonts w:ascii="Arial" w:hAnsi="Arial" w:cs="Arial"/>
                <w:sz w:val="22"/>
                <w:szCs w:val="22"/>
              </w:rPr>
            </w:pPr>
          </w:p>
        </w:tc>
      </w:tr>
    </w:tbl>
    <w:p w14:paraId="4A7315E8" w14:textId="5E4B12E5" w:rsidR="00E64A1B" w:rsidRPr="008606B7" w:rsidRDefault="00E64A1B" w:rsidP="00514FE8">
      <w:pPr>
        <w:pStyle w:val="Heading3"/>
        <w:rPr>
          <w:lang w:eastAsia="en-AU"/>
        </w:rPr>
      </w:pPr>
      <w:r w:rsidRPr="008606B7">
        <w:rPr>
          <w:lang w:eastAsia="en-AU"/>
        </w:rPr>
        <w:t>Service Area Information</w:t>
      </w:r>
    </w:p>
    <w:p w14:paraId="3C1C41AB" w14:textId="77777777" w:rsidR="00E64A1B" w:rsidRDefault="00E64A1B" w:rsidP="00E64A1B">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ype and service area"/>
      </w:tblPr>
      <w:tblGrid>
        <w:gridCol w:w="392"/>
        <w:gridCol w:w="4788"/>
        <w:gridCol w:w="4788"/>
      </w:tblGrid>
      <w:tr w:rsidR="00E64A1B" w:rsidRPr="006F4B08" w14:paraId="4D85EA8D" w14:textId="77777777" w:rsidTr="001C5CEF">
        <w:trPr>
          <w:tblHeader/>
        </w:trPr>
        <w:tc>
          <w:tcPr>
            <w:tcW w:w="392" w:type="dxa"/>
          </w:tcPr>
          <w:p w14:paraId="2310158A" w14:textId="77777777" w:rsidR="00E64A1B" w:rsidRPr="006F4B08" w:rsidRDefault="00E64A1B" w:rsidP="005A6550">
            <w:pPr>
              <w:spacing w:before="60" w:after="60" w:line="240" w:lineRule="auto"/>
              <w:rPr>
                <w:rFonts w:ascii="Arial" w:hAnsi="Arial" w:cs="Arial"/>
                <w:b/>
                <w:color w:val="000000"/>
                <w:sz w:val="22"/>
                <w:lang w:eastAsia="en-AU"/>
              </w:rPr>
            </w:pPr>
          </w:p>
        </w:tc>
        <w:tc>
          <w:tcPr>
            <w:tcW w:w="4788" w:type="dxa"/>
          </w:tcPr>
          <w:p w14:paraId="3B170F7F" w14:textId="77777777" w:rsidR="00E64A1B" w:rsidRPr="006F4B08" w:rsidRDefault="00E64A1B" w:rsidP="005A655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EBA5619" w14:textId="77777777" w:rsidR="00E64A1B" w:rsidRPr="006F4B08" w:rsidRDefault="00E64A1B" w:rsidP="005A655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E64A1B" w:rsidRPr="009F7242" w14:paraId="037A7441" w14:textId="77777777" w:rsidTr="005A6550">
        <w:tc>
          <w:tcPr>
            <w:tcW w:w="392" w:type="dxa"/>
          </w:tcPr>
          <w:p w14:paraId="25840B9A" w14:textId="77777777" w:rsidR="00E64A1B" w:rsidRPr="00235020" w:rsidRDefault="00E64A1B" w:rsidP="00E64A1B">
            <w:pPr>
              <w:pStyle w:val="ListParagraph"/>
              <w:numPr>
                <w:ilvl w:val="0"/>
                <w:numId w:val="32"/>
              </w:numPr>
              <w:spacing w:before="120" w:after="120" w:line="240" w:lineRule="auto"/>
              <w:rPr>
                <w:rFonts w:ascii="Arial" w:hAnsi="Arial" w:cs="Arial"/>
              </w:rPr>
            </w:pPr>
          </w:p>
        </w:tc>
        <w:tc>
          <w:tcPr>
            <w:tcW w:w="4788" w:type="dxa"/>
          </w:tcPr>
          <w:p w14:paraId="55BDC765" w14:textId="17909B31" w:rsidR="00E64A1B" w:rsidRPr="009F7242" w:rsidRDefault="003C24D3" w:rsidP="003C24D3">
            <w:pPr>
              <w:spacing w:before="120" w:after="120"/>
              <w:rPr>
                <w:rFonts w:ascii="Arial" w:hAnsi="Arial" w:cs="Arial"/>
                <w:sz w:val="22"/>
                <w:highlight w:val="cyan"/>
              </w:rPr>
            </w:pPr>
            <w:r w:rsidRPr="003C24D3">
              <w:rPr>
                <w:rFonts w:ascii="Arial" w:hAnsi="Arial" w:cs="Arial"/>
                <w:sz w:val="22"/>
              </w:rPr>
              <w:t>Not Applicable</w:t>
            </w:r>
          </w:p>
        </w:tc>
        <w:tc>
          <w:tcPr>
            <w:tcW w:w="4788" w:type="dxa"/>
          </w:tcPr>
          <w:p w14:paraId="6C974D39" w14:textId="29AE3BB2" w:rsidR="00E64A1B" w:rsidRPr="009F7242" w:rsidRDefault="003C24D3" w:rsidP="005A6550">
            <w:pPr>
              <w:spacing w:before="120" w:after="120"/>
              <w:rPr>
                <w:rFonts w:ascii="Arial" w:hAnsi="Arial" w:cs="Arial"/>
                <w:sz w:val="22"/>
                <w:highlight w:val="cyan"/>
              </w:rPr>
            </w:pPr>
            <w:r w:rsidRPr="003C24D3">
              <w:rPr>
                <w:rFonts w:ascii="Arial" w:hAnsi="Arial" w:cs="Arial"/>
                <w:sz w:val="22"/>
              </w:rPr>
              <w:t>Not Applicable</w:t>
            </w:r>
          </w:p>
        </w:tc>
      </w:tr>
    </w:tbl>
    <w:p w14:paraId="0BCA8E80" w14:textId="77777777" w:rsidR="00E64A1B" w:rsidRPr="008606B7" w:rsidRDefault="00E64A1B" w:rsidP="00514FE8">
      <w:pPr>
        <w:pStyle w:val="Heading2"/>
        <w:rPr>
          <w:lang w:eastAsia="en-AU"/>
        </w:rPr>
      </w:pPr>
      <w:r w:rsidRPr="008606B7">
        <w:rPr>
          <w:lang w:eastAsia="en-AU"/>
        </w:rPr>
        <w:t>C. Duration of the Activity</w:t>
      </w:r>
      <w:bookmarkEnd w:id="7"/>
    </w:p>
    <w:p w14:paraId="74C97068" w14:textId="037D23F5" w:rsidR="00E64A1B" w:rsidRDefault="00E64A1B" w:rsidP="00E64A1B">
      <w:pPr>
        <w:spacing w:before="120" w:after="120"/>
        <w:rPr>
          <w:rFonts w:ascii="Arial" w:hAnsi="Arial" w:cs="Arial"/>
          <w:lang w:eastAsia="en-AU"/>
        </w:rPr>
      </w:pPr>
      <w:bookmarkStart w:id="8" w:name="_Toc494986412"/>
      <w:r w:rsidRPr="006F6094">
        <w:rPr>
          <w:rFonts w:ascii="Arial" w:hAnsi="Arial" w:cs="Arial"/>
          <w:color w:val="000000"/>
        </w:rPr>
        <w:t xml:space="preserve">The Activity starts on </w:t>
      </w:r>
      <w:r w:rsidR="001557B0">
        <w:rPr>
          <w:rFonts w:ascii="Arial" w:hAnsi="Arial" w:cs="Arial"/>
          <w:highlight w:val="cyan"/>
          <w:lang w:eastAsia="en-AU"/>
        </w:rPr>
        <w:t>Start Date</w:t>
      </w:r>
      <w:r w:rsidR="00CC6A89">
        <w:rPr>
          <w:rFonts w:ascii="Arial" w:hAnsi="Arial" w:cs="Arial"/>
          <w:lang w:eastAsia="en-AU"/>
        </w:rPr>
        <w:t>.</w:t>
      </w:r>
    </w:p>
    <w:p w14:paraId="6EEA308D" w14:textId="54087EFB" w:rsidR="00E64A1B" w:rsidRPr="002C60F5" w:rsidRDefault="00E64A1B" w:rsidP="00E64A1B">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 </w:t>
      </w:r>
      <w:r w:rsidR="001557B0">
        <w:rPr>
          <w:rFonts w:ascii="Arial" w:hAnsi="Arial" w:cs="Arial"/>
          <w:highlight w:val="cyan"/>
          <w:lang w:eastAsia="en-AU"/>
        </w:rPr>
        <w:t>End Date</w:t>
      </w:r>
      <w:r w:rsidR="00CC6A89" w:rsidRPr="002C60F5">
        <w:rPr>
          <w:rFonts w:ascii="Arial" w:hAnsi="Arial" w:cs="Arial"/>
          <w:color w:val="000000"/>
        </w:rPr>
        <w:t xml:space="preserve">, </w:t>
      </w:r>
      <w:r w:rsidRPr="002C60F5">
        <w:rPr>
          <w:rFonts w:ascii="Arial" w:hAnsi="Arial" w:cs="Arial"/>
          <w:color w:val="000000"/>
        </w:rPr>
        <w:t>which is the Activity’s Completion Date.</w:t>
      </w:r>
    </w:p>
    <w:p w14:paraId="29558B48" w14:textId="4ED214BB" w:rsidR="00E64A1B" w:rsidRDefault="00E64A1B" w:rsidP="00E64A1B">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001557B0">
        <w:rPr>
          <w:rFonts w:ascii="Arial" w:hAnsi="Arial" w:cs="Arial"/>
          <w:highlight w:val="cyan"/>
        </w:rPr>
        <w:t>Completion Date</w:t>
      </w:r>
      <w:r w:rsidR="00CC6A89" w:rsidRPr="002C60F5">
        <w:rPr>
          <w:rFonts w:ascii="Arial" w:hAnsi="Arial" w:cs="Arial"/>
        </w:rPr>
        <w:t xml:space="preserve"> </w:t>
      </w:r>
      <w:r w:rsidRPr="002C60F5">
        <w:rPr>
          <w:rFonts w:ascii="Arial" w:hAnsi="Arial" w:cs="Arial"/>
        </w:rPr>
        <w:t>or when the Grantee has provided all of the reports and repaid any Grant amount as required under this Agreement.</w:t>
      </w:r>
    </w:p>
    <w:p w14:paraId="51CD1EF3" w14:textId="77777777" w:rsidR="00E64A1B" w:rsidRPr="008606B7" w:rsidRDefault="00E64A1B" w:rsidP="00514FE8">
      <w:pPr>
        <w:pStyle w:val="Heading2"/>
        <w:rPr>
          <w:lang w:eastAsia="en-AU"/>
        </w:rPr>
      </w:pPr>
      <w:r w:rsidRPr="008606B7">
        <w:rPr>
          <w:lang w:eastAsia="en-AU"/>
        </w:rPr>
        <w:t>D. Payment of the Grant</w:t>
      </w:r>
      <w:bookmarkEnd w:id="8"/>
      <w:r w:rsidRPr="008606B7">
        <w:rPr>
          <w:lang w:eastAsia="en-AU"/>
        </w:rPr>
        <w:t xml:space="preserve"> </w:t>
      </w:r>
    </w:p>
    <w:p w14:paraId="4529294B" w14:textId="1E70D777" w:rsidR="00E64A1B" w:rsidRDefault="00E64A1B" w:rsidP="00E64A1B">
      <w:pPr>
        <w:spacing w:before="120" w:after="120"/>
        <w:rPr>
          <w:rFonts w:ascii="Arial" w:hAnsi="Arial" w:cs="Arial"/>
          <w:color w:val="000000"/>
        </w:rPr>
      </w:pPr>
      <w:r w:rsidRPr="00D7001F">
        <w:rPr>
          <w:rFonts w:ascii="Arial" w:hAnsi="Arial" w:cs="Arial"/>
          <w:color w:val="000000"/>
        </w:rPr>
        <w:t xml:space="preserve">The total amount of the Grant is </w:t>
      </w:r>
      <w:r w:rsidR="001557B0">
        <w:rPr>
          <w:rFonts w:ascii="Arial" w:hAnsi="Arial" w:cs="Arial"/>
          <w:color w:val="000000"/>
        </w:rPr>
        <w:t>XXX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5721F3FE" w14:textId="77777777" w:rsidR="00E64A1B" w:rsidRDefault="00E64A1B" w:rsidP="00E64A1B">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64A1B" w:rsidRPr="00DE020C" w14:paraId="00B88223" w14:textId="77777777" w:rsidTr="005A6550">
        <w:tc>
          <w:tcPr>
            <w:tcW w:w="2558" w:type="pct"/>
            <w:tcMar>
              <w:top w:w="0" w:type="dxa"/>
              <w:left w:w="108" w:type="dxa"/>
              <w:bottom w:w="0" w:type="dxa"/>
              <w:right w:w="108" w:type="dxa"/>
            </w:tcMar>
            <w:hideMark/>
          </w:tcPr>
          <w:p w14:paraId="4C9A37A1" w14:textId="77777777" w:rsidR="00E64A1B" w:rsidRPr="00DE020C" w:rsidRDefault="00E64A1B" w:rsidP="005A6550">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3550BF4" w14:textId="7034BF93" w:rsidR="00E64A1B" w:rsidRPr="00DE020C" w:rsidRDefault="00E64A1B" w:rsidP="00FB2DC4">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64A1B" w:rsidRPr="00DE020C" w14:paraId="5DA3812D" w14:textId="77777777" w:rsidTr="005A6550">
        <w:tc>
          <w:tcPr>
            <w:tcW w:w="2558" w:type="pct"/>
            <w:tcMar>
              <w:top w:w="0" w:type="dxa"/>
              <w:left w:w="108" w:type="dxa"/>
              <w:bottom w:w="0" w:type="dxa"/>
              <w:right w:w="108" w:type="dxa"/>
            </w:tcMar>
            <w:hideMark/>
          </w:tcPr>
          <w:p w14:paraId="41651ACF" w14:textId="14648397" w:rsidR="00E64A1B" w:rsidRPr="00DE020C" w:rsidRDefault="003C24D3" w:rsidP="005A6550">
            <w:pPr>
              <w:spacing w:before="60" w:after="60"/>
              <w:rPr>
                <w:rFonts w:ascii="Arial" w:hAnsi="Arial" w:cs="Arial"/>
                <w:color w:val="000000"/>
                <w:lang w:eastAsia="en-AU"/>
              </w:rPr>
            </w:pPr>
            <w:r>
              <w:rPr>
                <w:rFonts w:ascii="Arial" w:hAnsi="Arial" w:cs="Arial"/>
                <w:lang w:eastAsia="en-AU"/>
              </w:rPr>
              <w:t>2019-20</w:t>
            </w:r>
          </w:p>
        </w:tc>
        <w:tc>
          <w:tcPr>
            <w:tcW w:w="2442" w:type="pct"/>
            <w:tcMar>
              <w:top w:w="0" w:type="dxa"/>
              <w:left w:w="108" w:type="dxa"/>
              <w:bottom w:w="0" w:type="dxa"/>
              <w:right w:w="108" w:type="dxa"/>
            </w:tcMar>
            <w:hideMark/>
          </w:tcPr>
          <w:p w14:paraId="5EC2437A" w14:textId="038A4670" w:rsidR="00E64A1B" w:rsidRPr="00DE020C" w:rsidRDefault="001557B0" w:rsidP="005A6550">
            <w:pPr>
              <w:spacing w:before="60" w:after="60"/>
              <w:rPr>
                <w:rFonts w:ascii="Arial" w:hAnsi="Arial" w:cs="Arial"/>
                <w:color w:val="000000"/>
                <w:lang w:eastAsia="en-AU"/>
              </w:rPr>
            </w:pPr>
            <w:r w:rsidRPr="001557B0">
              <w:rPr>
                <w:rFonts w:ascii="Arial" w:hAnsi="Arial" w:cs="Arial"/>
                <w:highlight w:val="cyan"/>
              </w:rPr>
              <w:t>XXX</w:t>
            </w:r>
          </w:p>
        </w:tc>
      </w:tr>
    </w:tbl>
    <w:p w14:paraId="2F63BCA8" w14:textId="07F2B9A5" w:rsidR="00E64A1B" w:rsidRDefault="00E64A1B" w:rsidP="00E64A1B">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204932F4"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33347DC7"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10094" w:type="dxa"/>
        <w:tblInd w:w="-34" w:type="dxa"/>
        <w:tblLayout w:type="fixed"/>
        <w:tblLook w:val="01E0" w:firstRow="1" w:lastRow="1" w:firstColumn="1" w:lastColumn="1" w:noHBand="0" w:noVBand="0"/>
      </w:tblPr>
      <w:tblGrid>
        <w:gridCol w:w="2410"/>
        <w:gridCol w:w="7684"/>
      </w:tblGrid>
      <w:tr w:rsidR="00E64A1B" w:rsidRPr="00D7001F" w14:paraId="28424CB7" w14:textId="77777777" w:rsidTr="005A6550">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FCA0B8A" w14:textId="77777777" w:rsidR="00E64A1B" w:rsidRPr="006F4B08" w:rsidRDefault="00E64A1B" w:rsidP="005A6550">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5299B95" w14:textId="353195A8" w:rsidR="00E64A1B" w:rsidRPr="00D7001F" w:rsidRDefault="00E64A1B" w:rsidP="005A6550">
            <w:pPr>
              <w:spacing w:before="60" w:after="60"/>
              <w:rPr>
                <w:rFonts w:ascii="Arial" w:hAnsi="Arial" w:cs="Arial"/>
                <w:highlight w:val="cyan"/>
                <w:lang w:eastAsia="en-AU"/>
              </w:rPr>
            </w:pPr>
          </w:p>
        </w:tc>
      </w:tr>
      <w:tr w:rsidR="00E64A1B" w:rsidRPr="00D7001F" w14:paraId="6589A9DC" w14:textId="77777777" w:rsidTr="005A6550">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285DB0E" w14:textId="77777777" w:rsidR="00E64A1B" w:rsidRPr="006F4B08" w:rsidRDefault="00E64A1B" w:rsidP="005A6550">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4316202" w14:textId="4A4729F8" w:rsidR="00E64A1B" w:rsidRPr="00D7001F" w:rsidRDefault="00E64A1B" w:rsidP="005A6550">
            <w:pPr>
              <w:spacing w:before="60" w:after="60"/>
              <w:rPr>
                <w:rFonts w:ascii="Arial" w:hAnsi="Arial" w:cs="Arial"/>
                <w:highlight w:val="cyan"/>
                <w:lang w:eastAsia="en-AU"/>
              </w:rPr>
            </w:pPr>
          </w:p>
        </w:tc>
      </w:tr>
      <w:tr w:rsidR="00E64A1B" w:rsidRPr="00D7001F" w14:paraId="0C7F5926" w14:textId="77777777" w:rsidTr="005A6550">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D465388" w14:textId="77777777" w:rsidR="00E64A1B" w:rsidRPr="006F4B08" w:rsidRDefault="00E64A1B" w:rsidP="005A6550">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DFF76DA" w14:textId="2721E410" w:rsidR="00E64A1B" w:rsidRPr="00D7001F" w:rsidRDefault="00E64A1B" w:rsidP="005A6550">
            <w:pPr>
              <w:spacing w:before="60" w:after="60"/>
              <w:rPr>
                <w:rFonts w:ascii="Arial" w:hAnsi="Arial" w:cs="Arial"/>
                <w:highlight w:val="cyan"/>
                <w:lang w:eastAsia="en-AU"/>
              </w:rPr>
            </w:pPr>
          </w:p>
        </w:tc>
      </w:tr>
      <w:tr w:rsidR="00E64A1B" w:rsidRPr="00D7001F" w14:paraId="731AD802" w14:textId="77777777" w:rsidTr="005A6550">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C8BB304" w14:textId="77777777" w:rsidR="00E64A1B" w:rsidRPr="006F4B08" w:rsidRDefault="00E64A1B" w:rsidP="005A6550">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65F5A5F" w14:textId="5A3712E7" w:rsidR="00E64A1B" w:rsidRPr="00D7001F" w:rsidRDefault="00E64A1B" w:rsidP="005A6550">
            <w:pPr>
              <w:spacing w:before="60" w:after="60"/>
              <w:rPr>
                <w:rFonts w:ascii="Arial" w:hAnsi="Arial" w:cs="Arial"/>
                <w:b/>
              </w:rPr>
            </w:pPr>
          </w:p>
        </w:tc>
      </w:tr>
    </w:tbl>
    <w:p w14:paraId="67DDBB56" w14:textId="5F38EB86" w:rsidR="003C24D3" w:rsidRDefault="003C24D3" w:rsidP="00E64A1B">
      <w:pPr>
        <w:spacing w:before="120"/>
        <w:rPr>
          <w:rFonts w:ascii="Arial" w:hAnsi="Arial" w:cs="Arial"/>
          <w:color w:val="000000"/>
        </w:rPr>
      </w:pPr>
    </w:p>
    <w:p w14:paraId="25B04DD2" w14:textId="77777777" w:rsidR="003C24D3" w:rsidRDefault="003C24D3">
      <w:pPr>
        <w:spacing w:after="0" w:line="240" w:lineRule="auto"/>
        <w:rPr>
          <w:rFonts w:ascii="Arial" w:hAnsi="Arial" w:cs="Arial"/>
          <w:color w:val="000000"/>
        </w:rPr>
      </w:pPr>
      <w:r>
        <w:rPr>
          <w:rFonts w:ascii="Arial" w:hAnsi="Arial" w:cs="Arial"/>
          <w:color w:val="000000"/>
        </w:rPr>
        <w:br w:type="page"/>
      </w:r>
    </w:p>
    <w:p w14:paraId="4068C0C3" w14:textId="77777777" w:rsidR="00E64A1B" w:rsidRPr="007676DA" w:rsidRDefault="00E64A1B" w:rsidP="00E64A1B">
      <w:pPr>
        <w:spacing w:before="120"/>
        <w:rPr>
          <w:rFonts w:ascii="Arial" w:hAnsi="Arial" w:cs="Arial"/>
          <w:color w:val="000000"/>
        </w:rPr>
      </w:pPr>
      <w:r w:rsidRPr="007676DA">
        <w:rPr>
          <w:rFonts w:ascii="Arial" w:hAnsi="Arial" w:cs="Arial"/>
          <w:color w:val="000000"/>
        </w:rPr>
        <w:lastRenderedPageBreak/>
        <w:t xml:space="preserve">The Grant will be paid in instalments by the </w:t>
      </w:r>
      <w:r w:rsidRPr="00E64A1B">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E64A1B" w:rsidRPr="007676DA" w14:paraId="57251113" w14:textId="77777777" w:rsidTr="005A6550">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0DB7CF9C" w14:textId="77777777" w:rsidR="00E64A1B" w:rsidRPr="007676DA" w:rsidRDefault="00E64A1B" w:rsidP="005A6550">
            <w:pPr>
              <w:spacing w:after="0" w:line="240" w:lineRule="auto"/>
              <w:rPr>
                <w:rFonts w:ascii="Arial" w:hAnsi="Arial" w:cs="Arial"/>
                <w:b/>
                <w:color w:val="000000"/>
              </w:rPr>
            </w:pPr>
            <w:r w:rsidRPr="007676DA">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FA4542F" w14:textId="77777777" w:rsidR="00E64A1B" w:rsidRPr="007676DA" w:rsidRDefault="00E64A1B" w:rsidP="005A6550">
            <w:pPr>
              <w:spacing w:after="0" w:line="240" w:lineRule="auto"/>
              <w:rPr>
                <w:rFonts w:ascii="Arial" w:hAnsi="Arial" w:cs="Arial"/>
                <w:b/>
                <w:color w:val="000000"/>
              </w:rPr>
            </w:pPr>
            <w:r w:rsidRPr="007676DA">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3E3E77F9" w14:textId="77777777" w:rsidR="00E64A1B" w:rsidRPr="007676DA" w:rsidRDefault="00E64A1B" w:rsidP="005A6550">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7D8D70AF" w14:textId="77777777" w:rsidR="00E64A1B" w:rsidRPr="007676DA" w:rsidRDefault="00E64A1B" w:rsidP="005A6550">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3628D2A0" w14:textId="77777777" w:rsidR="00E64A1B" w:rsidRPr="007676DA" w:rsidRDefault="00E64A1B" w:rsidP="005A6550">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E64A1B" w:rsidRPr="007676DA" w14:paraId="0A2D8ACE" w14:textId="77777777" w:rsidTr="001557B0">
        <w:trPr>
          <w:trHeight w:val="1515"/>
        </w:trPr>
        <w:tc>
          <w:tcPr>
            <w:tcW w:w="1973" w:type="dxa"/>
            <w:tcBorders>
              <w:top w:val="single" w:sz="4" w:space="0" w:color="auto"/>
              <w:left w:val="single" w:sz="4" w:space="0" w:color="auto"/>
              <w:bottom w:val="single" w:sz="4" w:space="0" w:color="auto"/>
              <w:right w:val="single" w:sz="4" w:space="0" w:color="auto"/>
            </w:tcBorders>
            <w:hideMark/>
          </w:tcPr>
          <w:p w14:paraId="440CF4A5" w14:textId="6B87A2B7" w:rsidR="00E64A1B" w:rsidRPr="007676DA" w:rsidRDefault="003C24D3" w:rsidP="00E446DA">
            <w:pPr>
              <w:spacing w:after="0" w:line="240" w:lineRule="auto"/>
              <w:rPr>
                <w:rFonts w:ascii="Arial" w:hAnsi="Arial" w:cs="Arial"/>
                <w:color w:val="000000"/>
              </w:rPr>
            </w:pPr>
            <w:r>
              <w:rPr>
                <w:rFonts w:ascii="Arial" w:hAnsi="Arial" w:cs="Arial"/>
                <w:color w:val="000000"/>
              </w:rPr>
              <w:t xml:space="preserve">Initial </w:t>
            </w:r>
            <w:r w:rsidR="00E446DA">
              <w:rPr>
                <w:rFonts w:ascii="Arial" w:hAnsi="Arial" w:cs="Arial"/>
                <w:color w:val="000000"/>
              </w:rPr>
              <w:t>p</w:t>
            </w:r>
            <w:r>
              <w:rPr>
                <w:rFonts w:ascii="Arial" w:hAnsi="Arial" w:cs="Arial"/>
                <w:color w:val="000000"/>
              </w:rPr>
              <w:t>ayment of 2019-20 funds</w:t>
            </w:r>
          </w:p>
        </w:tc>
        <w:tc>
          <w:tcPr>
            <w:tcW w:w="2009" w:type="dxa"/>
            <w:tcBorders>
              <w:top w:val="single" w:sz="4" w:space="0" w:color="auto"/>
              <w:left w:val="single" w:sz="4" w:space="0" w:color="auto"/>
              <w:bottom w:val="single" w:sz="4" w:space="0" w:color="auto"/>
              <w:right w:val="single" w:sz="4" w:space="0" w:color="auto"/>
            </w:tcBorders>
            <w:hideMark/>
          </w:tcPr>
          <w:p w14:paraId="4012499D" w14:textId="41CB5E00" w:rsidR="00E64A1B" w:rsidRPr="003C24D3" w:rsidRDefault="003C24D3" w:rsidP="00E471F0">
            <w:pPr>
              <w:spacing w:after="0" w:line="240" w:lineRule="auto"/>
              <w:rPr>
                <w:rFonts w:ascii="Arial" w:hAnsi="Arial" w:cs="Arial"/>
                <w:color w:val="FF0000"/>
              </w:rPr>
            </w:pPr>
            <w:r w:rsidRPr="001557B0">
              <w:rPr>
                <w:rFonts w:ascii="Arial" w:hAnsi="Arial" w:cs="Arial"/>
              </w:rPr>
              <w:t>On Execution</w:t>
            </w:r>
          </w:p>
        </w:tc>
        <w:tc>
          <w:tcPr>
            <w:tcW w:w="1906" w:type="dxa"/>
            <w:tcBorders>
              <w:top w:val="single" w:sz="4" w:space="0" w:color="auto"/>
              <w:left w:val="single" w:sz="4" w:space="0" w:color="auto"/>
              <w:bottom w:val="single" w:sz="4" w:space="0" w:color="auto"/>
              <w:right w:val="single" w:sz="4" w:space="0" w:color="auto"/>
            </w:tcBorders>
          </w:tcPr>
          <w:p w14:paraId="189EE68D" w14:textId="390CB398" w:rsidR="00E64A1B" w:rsidRPr="007676DA" w:rsidRDefault="00E64A1B" w:rsidP="005A6550">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22FF72E3" w14:textId="4C74D498" w:rsidR="00E64A1B" w:rsidRPr="007676DA" w:rsidRDefault="00E64A1B" w:rsidP="005A6550">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3CE722C4" w14:textId="7E16D1A0" w:rsidR="00E64A1B" w:rsidRPr="007676DA" w:rsidRDefault="00E64A1B" w:rsidP="005A6550">
            <w:pPr>
              <w:spacing w:after="0" w:line="240" w:lineRule="auto"/>
              <w:rPr>
                <w:rFonts w:ascii="Arial" w:hAnsi="Arial" w:cs="Arial"/>
                <w:color w:val="000000"/>
              </w:rPr>
            </w:pPr>
          </w:p>
        </w:tc>
      </w:tr>
      <w:tr w:rsidR="0023090B" w:rsidRPr="007676DA" w14:paraId="7AFE3BA0" w14:textId="77777777" w:rsidTr="005A6550">
        <w:trPr>
          <w:trHeight w:val="255"/>
        </w:trPr>
        <w:tc>
          <w:tcPr>
            <w:tcW w:w="1973" w:type="dxa"/>
            <w:tcBorders>
              <w:top w:val="single" w:sz="4" w:space="0" w:color="auto"/>
              <w:left w:val="single" w:sz="4" w:space="0" w:color="auto"/>
              <w:bottom w:val="single" w:sz="4" w:space="0" w:color="auto"/>
              <w:right w:val="single" w:sz="4" w:space="0" w:color="auto"/>
            </w:tcBorders>
          </w:tcPr>
          <w:p w14:paraId="0D516F6C" w14:textId="0D6156FD" w:rsidR="0023090B" w:rsidRDefault="0023090B" w:rsidP="0023090B">
            <w:pPr>
              <w:spacing w:after="0" w:line="240" w:lineRule="auto"/>
              <w:rPr>
                <w:rFonts w:ascii="Arial" w:hAnsi="Arial" w:cs="Arial"/>
                <w:color w:val="000000"/>
              </w:rPr>
            </w:pPr>
            <w:r>
              <w:rPr>
                <w:rFonts w:ascii="Arial" w:hAnsi="Arial" w:cs="Arial"/>
                <w:color w:val="000000"/>
              </w:rPr>
              <w:t xml:space="preserve">Final payment of 2019-20 funds subject to the acceptance of the Expenditure Report </w:t>
            </w:r>
            <w:r w:rsidR="00E446DA">
              <w:rPr>
                <w:rFonts w:ascii="Arial" w:hAnsi="Arial" w:cs="Arial"/>
                <w:color w:val="000000"/>
              </w:rPr>
              <w:t>as per Item E.5</w:t>
            </w:r>
          </w:p>
          <w:p w14:paraId="1032ACE6" w14:textId="26EA8087" w:rsidR="0023090B" w:rsidRPr="007676DA" w:rsidRDefault="0023090B" w:rsidP="0023090B">
            <w:pPr>
              <w:spacing w:after="0" w:line="240" w:lineRule="auto"/>
              <w:rPr>
                <w:rFonts w:ascii="Arial" w:hAnsi="Arial" w:cs="Arial"/>
                <w:color w:val="000000"/>
              </w:rPr>
            </w:pPr>
          </w:p>
        </w:tc>
        <w:tc>
          <w:tcPr>
            <w:tcW w:w="2009" w:type="dxa"/>
            <w:tcBorders>
              <w:top w:val="single" w:sz="4" w:space="0" w:color="auto"/>
              <w:left w:val="single" w:sz="4" w:space="0" w:color="auto"/>
              <w:bottom w:val="single" w:sz="4" w:space="0" w:color="auto"/>
              <w:right w:val="single" w:sz="4" w:space="0" w:color="auto"/>
            </w:tcBorders>
          </w:tcPr>
          <w:p w14:paraId="031F9F8B" w14:textId="318055CC" w:rsidR="0023090B" w:rsidRPr="007676DA" w:rsidRDefault="0023090B" w:rsidP="001557B0">
            <w:pPr>
              <w:spacing w:after="0" w:line="240" w:lineRule="auto"/>
              <w:rPr>
                <w:rFonts w:ascii="Arial" w:hAnsi="Arial" w:cs="Arial"/>
                <w:color w:val="000000"/>
              </w:rPr>
            </w:pPr>
          </w:p>
        </w:tc>
        <w:tc>
          <w:tcPr>
            <w:tcW w:w="1906" w:type="dxa"/>
            <w:tcBorders>
              <w:top w:val="single" w:sz="4" w:space="0" w:color="auto"/>
              <w:left w:val="single" w:sz="4" w:space="0" w:color="auto"/>
              <w:bottom w:val="single" w:sz="4" w:space="0" w:color="auto"/>
              <w:right w:val="single" w:sz="4" w:space="0" w:color="auto"/>
            </w:tcBorders>
          </w:tcPr>
          <w:p w14:paraId="6F383C82" w14:textId="77777777" w:rsidR="0023090B" w:rsidRPr="007676DA" w:rsidRDefault="0023090B" w:rsidP="0023090B">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B763D17" w14:textId="31B2311C" w:rsidR="0023090B" w:rsidRPr="007676DA" w:rsidRDefault="0023090B" w:rsidP="0023090B">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6212817B" w14:textId="77777777" w:rsidR="0023090B" w:rsidRPr="007676DA" w:rsidRDefault="0023090B" w:rsidP="0023090B">
            <w:pPr>
              <w:spacing w:after="0" w:line="240" w:lineRule="auto"/>
              <w:rPr>
                <w:rFonts w:ascii="Arial" w:hAnsi="Arial" w:cs="Arial"/>
                <w:color w:val="000000"/>
              </w:rPr>
            </w:pPr>
          </w:p>
        </w:tc>
      </w:tr>
      <w:tr w:rsidR="0023090B" w:rsidRPr="007676DA" w14:paraId="4F49D744" w14:textId="77777777" w:rsidTr="001557B0">
        <w:trPr>
          <w:trHeight w:val="495"/>
        </w:trPr>
        <w:tc>
          <w:tcPr>
            <w:tcW w:w="1973" w:type="dxa"/>
            <w:tcBorders>
              <w:top w:val="single" w:sz="4" w:space="0" w:color="auto"/>
              <w:left w:val="single" w:sz="4" w:space="0" w:color="auto"/>
              <w:bottom w:val="single" w:sz="4" w:space="0" w:color="auto"/>
              <w:right w:val="single" w:sz="4" w:space="0" w:color="auto"/>
            </w:tcBorders>
            <w:hideMark/>
          </w:tcPr>
          <w:p w14:paraId="06425134" w14:textId="77777777" w:rsidR="0023090B" w:rsidRPr="007676DA" w:rsidRDefault="0023090B" w:rsidP="0023090B">
            <w:pPr>
              <w:spacing w:after="0" w:line="240" w:lineRule="auto"/>
              <w:rPr>
                <w:rFonts w:ascii="Arial" w:hAnsi="Arial" w:cs="Arial"/>
                <w:b/>
                <w:color w:val="000000"/>
              </w:rPr>
            </w:pPr>
            <w:r w:rsidRPr="007676DA">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3931F6E8" w14:textId="77777777" w:rsidR="0023090B" w:rsidRPr="007676DA" w:rsidRDefault="0023090B" w:rsidP="0023090B">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tcPr>
          <w:p w14:paraId="4CD9F2E7" w14:textId="25028FCF" w:rsidR="0023090B" w:rsidRPr="007676DA" w:rsidRDefault="0023090B" w:rsidP="0023090B">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604872D7" w14:textId="3E4CD7E0" w:rsidR="0023090B" w:rsidRPr="00AF354B" w:rsidRDefault="0023090B" w:rsidP="0023090B">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66A83A9" w14:textId="3948F0DB" w:rsidR="0023090B" w:rsidRPr="007676DA" w:rsidRDefault="0023090B" w:rsidP="0023090B">
            <w:pPr>
              <w:spacing w:after="0" w:line="240" w:lineRule="auto"/>
              <w:rPr>
                <w:rFonts w:ascii="Arial" w:hAnsi="Arial" w:cs="Arial"/>
                <w:b/>
                <w:color w:val="000000"/>
                <w:highlight w:val="cyan"/>
              </w:rPr>
            </w:pPr>
          </w:p>
        </w:tc>
      </w:tr>
    </w:tbl>
    <w:p w14:paraId="5ED4229E" w14:textId="77777777" w:rsidR="00E64A1B" w:rsidRPr="00FD3FF7" w:rsidRDefault="00E64A1B" w:rsidP="00514FE8">
      <w:pPr>
        <w:pStyle w:val="Heading3"/>
      </w:pPr>
      <w:r w:rsidRPr="00FD3FF7">
        <w:t>Invoicing</w:t>
      </w:r>
    </w:p>
    <w:p w14:paraId="0B40FC37" w14:textId="0E9EAC16" w:rsidR="00E64A1B" w:rsidRDefault="00BD13C5" w:rsidP="00E64A1B">
      <w:pPr>
        <w:rPr>
          <w:rFonts w:ascii="Arial" w:hAnsi="Arial" w:cs="Arial"/>
        </w:rPr>
      </w:pPr>
      <w:r>
        <w:rPr>
          <w:rFonts w:ascii="Arial" w:hAnsi="Arial" w:cs="Arial"/>
        </w:rPr>
        <w:t>None Specified</w:t>
      </w:r>
    </w:p>
    <w:p w14:paraId="57188446" w14:textId="77777777" w:rsidR="00E64A1B" w:rsidRPr="00FD3FF7" w:rsidRDefault="00E64A1B" w:rsidP="00514FE8">
      <w:pPr>
        <w:pStyle w:val="Heading3"/>
      </w:pPr>
      <w:r w:rsidRPr="00FD3FF7">
        <w:t>Taxes, duties and government charges</w:t>
      </w:r>
    </w:p>
    <w:p w14:paraId="0CEE6775" w14:textId="77777777" w:rsidR="00FB2DC4" w:rsidRDefault="00FB2DC4" w:rsidP="00FB2DC4">
      <w:pPr>
        <w:keepNext/>
        <w:rPr>
          <w:rFonts w:ascii="Arial" w:hAnsi="Arial" w:cs="Arial"/>
        </w:rPr>
      </w:pPr>
      <w:bookmarkStart w:id="9" w:name="_Toc494986413"/>
      <w:bookmarkStart w:id="10" w:name="_Toc317496308"/>
      <w:r w:rsidRPr="007069A1">
        <w:rPr>
          <w:rFonts w:ascii="Arial" w:hAnsi="Arial" w:cs="Arial"/>
        </w:rPr>
        <w:t xml:space="preserve">The Australian Taxation Office advises that DVA grants are considered a Financial Assistance Payment and so they are not subject to GST. </w:t>
      </w:r>
    </w:p>
    <w:p w14:paraId="630112C9" w14:textId="77777777" w:rsidR="00E64A1B" w:rsidRPr="00A15603" w:rsidRDefault="00E64A1B" w:rsidP="00514FE8">
      <w:pPr>
        <w:pStyle w:val="Heading2"/>
      </w:pPr>
      <w:r w:rsidRPr="00A15603">
        <w:t>E. Reporting</w:t>
      </w:r>
      <w:bookmarkEnd w:id="9"/>
    </w:p>
    <w:p w14:paraId="3B3A9956" w14:textId="77777777" w:rsidR="00E64A1B" w:rsidRPr="007676DA" w:rsidRDefault="00E64A1B" w:rsidP="00E64A1B">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Description w:val="Milestone, Information to be included and due date"/>
      </w:tblPr>
      <w:tblGrid>
        <w:gridCol w:w="2943"/>
        <w:gridCol w:w="4820"/>
        <w:gridCol w:w="2205"/>
      </w:tblGrid>
      <w:tr w:rsidR="00E64A1B" w:rsidRPr="007676DA" w14:paraId="33BC0B02" w14:textId="77777777" w:rsidTr="001C5CEF">
        <w:trPr>
          <w:cantSplit/>
          <w:tblHeader/>
        </w:trPr>
        <w:tc>
          <w:tcPr>
            <w:tcW w:w="2943" w:type="dxa"/>
          </w:tcPr>
          <w:p w14:paraId="52195CCC" w14:textId="77777777" w:rsidR="00E64A1B" w:rsidRPr="007676DA" w:rsidRDefault="00E64A1B" w:rsidP="005A6550">
            <w:pPr>
              <w:rPr>
                <w:rFonts w:ascii="Arial" w:hAnsi="Arial" w:cs="Arial"/>
                <w:b/>
                <w:sz w:val="22"/>
              </w:rPr>
            </w:pPr>
            <w:r w:rsidRPr="007676DA">
              <w:rPr>
                <w:rFonts w:ascii="Arial" w:hAnsi="Arial" w:cs="Arial"/>
                <w:b/>
                <w:sz w:val="22"/>
              </w:rPr>
              <w:t>Milestone</w:t>
            </w:r>
          </w:p>
        </w:tc>
        <w:tc>
          <w:tcPr>
            <w:tcW w:w="4820" w:type="dxa"/>
          </w:tcPr>
          <w:p w14:paraId="3209CECF" w14:textId="77777777" w:rsidR="00E64A1B" w:rsidRPr="007676DA" w:rsidRDefault="00E64A1B" w:rsidP="005A6550">
            <w:pPr>
              <w:rPr>
                <w:rFonts w:ascii="Arial" w:hAnsi="Arial" w:cs="Arial"/>
                <w:b/>
                <w:sz w:val="22"/>
              </w:rPr>
            </w:pPr>
            <w:r w:rsidRPr="007676DA">
              <w:rPr>
                <w:rFonts w:ascii="Arial" w:hAnsi="Arial" w:cs="Arial"/>
                <w:b/>
                <w:sz w:val="22"/>
              </w:rPr>
              <w:t>Information to be included</w:t>
            </w:r>
          </w:p>
        </w:tc>
        <w:tc>
          <w:tcPr>
            <w:tcW w:w="2205" w:type="dxa"/>
          </w:tcPr>
          <w:p w14:paraId="3D4FA6BA" w14:textId="77777777" w:rsidR="00E64A1B" w:rsidRPr="007676DA" w:rsidRDefault="00E64A1B" w:rsidP="005A6550">
            <w:pPr>
              <w:rPr>
                <w:rFonts w:ascii="Arial" w:hAnsi="Arial" w:cs="Arial"/>
                <w:b/>
                <w:sz w:val="22"/>
              </w:rPr>
            </w:pPr>
            <w:r w:rsidRPr="007676DA">
              <w:rPr>
                <w:rFonts w:ascii="Arial" w:hAnsi="Arial" w:cs="Arial"/>
                <w:b/>
                <w:sz w:val="22"/>
              </w:rPr>
              <w:t>Due Date</w:t>
            </w:r>
          </w:p>
        </w:tc>
      </w:tr>
      <w:tr w:rsidR="00E64A1B" w:rsidRPr="007676DA" w14:paraId="3B99FC22" w14:textId="77777777" w:rsidTr="00CC6A89">
        <w:trPr>
          <w:cantSplit/>
        </w:trPr>
        <w:tc>
          <w:tcPr>
            <w:tcW w:w="2943" w:type="dxa"/>
          </w:tcPr>
          <w:p w14:paraId="4FFF129C" w14:textId="23AF9A4D" w:rsidR="00E64A1B" w:rsidRPr="00704AD6" w:rsidRDefault="00BD13C5" w:rsidP="005A6550">
            <w:pPr>
              <w:rPr>
                <w:rFonts w:ascii="Arial" w:hAnsi="Arial" w:cs="Arial"/>
                <w:sz w:val="22"/>
                <w:szCs w:val="22"/>
                <w:highlight w:val="cyan"/>
              </w:rPr>
            </w:pPr>
            <w:r w:rsidRPr="00704AD6">
              <w:rPr>
                <w:rFonts w:ascii="Arial" w:hAnsi="Arial" w:cs="Arial"/>
                <w:sz w:val="22"/>
                <w:szCs w:val="22"/>
              </w:rPr>
              <w:t>Expenditure Report</w:t>
            </w:r>
          </w:p>
        </w:tc>
        <w:tc>
          <w:tcPr>
            <w:tcW w:w="4820" w:type="dxa"/>
          </w:tcPr>
          <w:p w14:paraId="0779BE12" w14:textId="2AE3FF3F" w:rsidR="00E64A1B" w:rsidRPr="00704AD6" w:rsidRDefault="00AF354B" w:rsidP="00E446DA">
            <w:pPr>
              <w:rPr>
                <w:rFonts w:ascii="Arial" w:hAnsi="Arial" w:cs="Arial"/>
                <w:sz w:val="22"/>
                <w:szCs w:val="22"/>
                <w:highlight w:val="cyan"/>
              </w:rPr>
            </w:pPr>
            <w:r w:rsidRPr="00704AD6">
              <w:rPr>
                <w:rFonts w:ascii="Arial" w:hAnsi="Arial" w:cs="Arial"/>
                <w:sz w:val="22"/>
                <w:szCs w:val="22"/>
              </w:rPr>
              <w:t>A report on the expenditure of the initial payment as set out in Item E.5</w:t>
            </w:r>
          </w:p>
        </w:tc>
        <w:tc>
          <w:tcPr>
            <w:tcW w:w="2205" w:type="dxa"/>
          </w:tcPr>
          <w:p w14:paraId="647D7262" w14:textId="278476A7" w:rsidR="00E64A1B" w:rsidRPr="00704AD6" w:rsidRDefault="00E64A1B" w:rsidP="00BD13C5">
            <w:pPr>
              <w:rPr>
                <w:rFonts w:ascii="Arial" w:hAnsi="Arial" w:cs="Arial"/>
                <w:sz w:val="22"/>
                <w:szCs w:val="22"/>
              </w:rPr>
            </w:pPr>
          </w:p>
        </w:tc>
      </w:tr>
      <w:tr w:rsidR="00C86135" w:rsidRPr="007676DA" w14:paraId="6D3C5473" w14:textId="77777777" w:rsidTr="00CC6A89">
        <w:trPr>
          <w:cantSplit/>
        </w:trPr>
        <w:tc>
          <w:tcPr>
            <w:tcW w:w="2943" w:type="dxa"/>
          </w:tcPr>
          <w:p w14:paraId="1A82ED5D" w14:textId="6B8D65D5" w:rsidR="00C86135" w:rsidRPr="00704AD6" w:rsidRDefault="00C86135" w:rsidP="00C86135">
            <w:pPr>
              <w:rPr>
                <w:rFonts w:ascii="Arial" w:hAnsi="Arial" w:cs="Arial"/>
                <w:sz w:val="22"/>
                <w:szCs w:val="22"/>
              </w:rPr>
            </w:pPr>
            <w:r w:rsidRPr="00704AD6">
              <w:rPr>
                <w:rFonts w:ascii="Arial" w:hAnsi="Arial" w:cs="Arial"/>
                <w:sz w:val="22"/>
                <w:szCs w:val="22"/>
              </w:rPr>
              <w:t>Final Report</w:t>
            </w:r>
          </w:p>
        </w:tc>
        <w:tc>
          <w:tcPr>
            <w:tcW w:w="4820" w:type="dxa"/>
          </w:tcPr>
          <w:p w14:paraId="2BD8C481" w14:textId="69888EB1" w:rsidR="00C86135" w:rsidRPr="00704AD6" w:rsidRDefault="00C86135" w:rsidP="00D51651">
            <w:pPr>
              <w:rPr>
                <w:rFonts w:ascii="Arial" w:hAnsi="Arial" w:cs="Arial"/>
                <w:sz w:val="22"/>
                <w:szCs w:val="22"/>
              </w:rPr>
            </w:pPr>
            <w:r w:rsidRPr="00704AD6">
              <w:rPr>
                <w:rFonts w:ascii="Arial" w:hAnsi="Arial" w:cs="Arial"/>
                <w:sz w:val="22"/>
                <w:szCs w:val="22"/>
              </w:rPr>
              <w:t>A report on outcomes for the funded Activity based on monitoring and data collection methods agreed between the Parties as set out in Item E.5</w:t>
            </w:r>
          </w:p>
        </w:tc>
        <w:tc>
          <w:tcPr>
            <w:tcW w:w="2205" w:type="dxa"/>
          </w:tcPr>
          <w:p w14:paraId="35F759C9" w14:textId="1F8CBE69" w:rsidR="00C86135" w:rsidRPr="00974E48" w:rsidRDefault="00C86135" w:rsidP="00C86135">
            <w:pPr>
              <w:rPr>
                <w:rFonts w:ascii="Arial" w:hAnsi="Arial" w:cs="Arial"/>
                <w:color w:val="FF0000"/>
                <w:sz w:val="22"/>
                <w:szCs w:val="22"/>
                <w:highlight w:val="yellow"/>
              </w:rPr>
            </w:pPr>
          </w:p>
        </w:tc>
      </w:tr>
      <w:tr w:rsidR="00C86135" w:rsidRPr="007676DA" w14:paraId="69CF7E52" w14:textId="77777777" w:rsidTr="00CC6A89">
        <w:trPr>
          <w:cantSplit/>
        </w:trPr>
        <w:tc>
          <w:tcPr>
            <w:tcW w:w="2943" w:type="dxa"/>
          </w:tcPr>
          <w:p w14:paraId="5AC874CC" w14:textId="479F317D" w:rsidR="00C86135" w:rsidRPr="00704AD6" w:rsidRDefault="00C86135" w:rsidP="00C86135">
            <w:pPr>
              <w:rPr>
                <w:rFonts w:ascii="Arial" w:hAnsi="Arial" w:cs="Arial"/>
                <w:sz w:val="22"/>
                <w:szCs w:val="22"/>
              </w:rPr>
            </w:pPr>
            <w:r w:rsidRPr="00704AD6">
              <w:rPr>
                <w:rFonts w:ascii="Arial" w:hAnsi="Arial" w:cs="Arial"/>
                <w:sz w:val="22"/>
                <w:szCs w:val="22"/>
              </w:rPr>
              <w:t>Financial Acquittal Report</w:t>
            </w:r>
          </w:p>
        </w:tc>
        <w:tc>
          <w:tcPr>
            <w:tcW w:w="4820" w:type="dxa"/>
          </w:tcPr>
          <w:p w14:paraId="57358F7F" w14:textId="5934DA14" w:rsidR="00C86135" w:rsidRPr="00704AD6" w:rsidRDefault="00C86135" w:rsidP="00C86135">
            <w:pPr>
              <w:rPr>
                <w:rFonts w:ascii="Arial" w:hAnsi="Arial" w:cs="Arial"/>
                <w:sz w:val="22"/>
                <w:szCs w:val="22"/>
                <w:highlight w:val="cyan"/>
              </w:rPr>
            </w:pPr>
            <w:r w:rsidRPr="00704AD6">
              <w:rPr>
                <w:rFonts w:ascii="Arial" w:hAnsi="Arial" w:cs="Arial"/>
                <w:sz w:val="22"/>
                <w:szCs w:val="22"/>
              </w:rPr>
              <w:t>Financial Acquittal covering the entire period of the Activity as per Item E.4</w:t>
            </w:r>
          </w:p>
        </w:tc>
        <w:tc>
          <w:tcPr>
            <w:tcW w:w="2205" w:type="dxa"/>
          </w:tcPr>
          <w:p w14:paraId="3CCEEFBA" w14:textId="75719816" w:rsidR="00C86135" w:rsidRPr="00704AD6" w:rsidRDefault="00C86135" w:rsidP="00254E52">
            <w:pPr>
              <w:rPr>
                <w:rFonts w:ascii="Arial" w:hAnsi="Arial" w:cs="Arial"/>
                <w:sz w:val="22"/>
                <w:szCs w:val="22"/>
                <w:highlight w:val="cyan"/>
              </w:rPr>
            </w:pPr>
          </w:p>
        </w:tc>
      </w:tr>
    </w:tbl>
    <w:p w14:paraId="1D6A78B9" w14:textId="6F3E246D" w:rsidR="00E64A1B" w:rsidRPr="002B6FC7" w:rsidRDefault="00E64A1B" w:rsidP="00E64A1B">
      <w:pPr>
        <w:pStyle w:val="Heading3"/>
        <w:spacing w:before="360" w:line="360" w:lineRule="auto"/>
        <w:rPr>
          <w:rFonts w:ascii="Arial" w:hAnsi="Arial" w:cs="Arial"/>
          <w:color w:val="365F91"/>
          <w:sz w:val="24"/>
        </w:rPr>
      </w:pPr>
      <w:bookmarkStart w:id="11" w:name="_Toc474419895"/>
      <w:r w:rsidRPr="002B6FC7">
        <w:rPr>
          <w:rFonts w:ascii="Arial" w:hAnsi="Arial" w:cs="Arial"/>
          <w:color w:val="365F91"/>
          <w:sz w:val="24"/>
        </w:rPr>
        <w:t>E.1 Performance Reports</w:t>
      </w:r>
      <w:bookmarkEnd w:id="11"/>
    </w:p>
    <w:p w14:paraId="18A618EB" w14:textId="4A5143AF" w:rsidR="00E64A1B" w:rsidRDefault="00BD13C5" w:rsidP="00E64A1B">
      <w:pPr>
        <w:rPr>
          <w:rFonts w:ascii="Arial" w:hAnsi="Arial" w:cs="Arial"/>
        </w:rPr>
      </w:pPr>
      <w:bookmarkStart w:id="12" w:name="_Toc474419896"/>
      <w:r>
        <w:rPr>
          <w:rFonts w:ascii="Arial" w:hAnsi="Arial" w:cs="Arial"/>
        </w:rPr>
        <w:t>None Specified</w:t>
      </w:r>
    </w:p>
    <w:p w14:paraId="37169C54" w14:textId="77777777" w:rsidR="00E64A1B" w:rsidRPr="002B6FC7" w:rsidRDefault="00E64A1B" w:rsidP="00E64A1B">
      <w:pPr>
        <w:pStyle w:val="Heading3"/>
        <w:spacing w:line="360" w:lineRule="auto"/>
        <w:rPr>
          <w:rFonts w:ascii="Arial" w:hAnsi="Arial" w:cs="Arial"/>
          <w:color w:val="365F91"/>
          <w:sz w:val="24"/>
        </w:rPr>
      </w:pPr>
      <w:r w:rsidRPr="002B6FC7">
        <w:rPr>
          <w:rFonts w:ascii="Arial" w:hAnsi="Arial" w:cs="Arial"/>
          <w:color w:val="365F91"/>
          <w:sz w:val="24"/>
        </w:rPr>
        <w:t>E.2 Activity Work Plan</w:t>
      </w:r>
      <w:bookmarkEnd w:id="12"/>
    </w:p>
    <w:p w14:paraId="79781BC1" w14:textId="525E46C1" w:rsidR="00E64A1B" w:rsidRPr="00BD13C5" w:rsidRDefault="00BD13C5" w:rsidP="00E64A1B">
      <w:pPr>
        <w:rPr>
          <w:rFonts w:ascii="Arial" w:hAnsi="Arial" w:cs="Arial"/>
        </w:rPr>
      </w:pPr>
      <w:bookmarkStart w:id="13" w:name="_Toc474419897"/>
      <w:r w:rsidRPr="00BD13C5">
        <w:rPr>
          <w:rFonts w:ascii="Arial" w:hAnsi="Arial" w:cs="Arial"/>
        </w:rPr>
        <w:t>None Specified</w:t>
      </w:r>
    </w:p>
    <w:p w14:paraId="0FCDA1C5" w14:textId="77777777" w:rsidR="00E64A1B" w:rsidRPr="002B6FC7" w:rsidRDefault="00E64A1B" w:rsidP="00E64A1B">
      <w:pPr>
        <w:pStyle w:val="Heading3"/>
        <w:spacing w:line="360" w:lineRule="auto"/>
        <w:rPr>
          <w:rFonts w:ascii="Arial" w:hAnsi="Arial" w:cs="Arial"/>
          <w:color w:val="365F91"/>
          <w:sz w:val="24"/>
        </w:rPr>
      </w:pPr>
      <w:r w:rsidRPr="002B6FC7">
        <w:rPr>
          <w:rFonts w:ascii="Arial" w:hAnsi="Arial" w:cs="Arial"/>
          <w:color w:val="365F91"/>
          <w:sz w:val="24"/>
        </w:rPr>
        <w:t>E.3 Annual Report</w:t>
      </w:r>
      <w:bookmarkEnd w:id="13"/>
    </w:p>
    <w:p w14:paraId="5EC3B059" w14:textId="534A33E0" w:rsidR="00E64A1B" w:rsidRPr="00BD13C5" w:rsidRDefault="00BD13C5" w:rsidP="00E64A1B">
      <w:pPr>
        <w:rPr>
          <w:rFonts w:ascii="Arial" w:hAnsi="Arial" w:cs="Arial"/>
        </w:rPr>
      </w:pPr>
      <w:bookmarkStart w:id="14" w:name="_Toc474419898"/>
      <w:r w:rsidRPr="00BD13C5">
        <w:rPr>
          <w:rFonts w:ascii="Arial" w:hAnsi="Arial" w:cs="Arial"/>
        </w:rPr>
        <w:t>None Specified</w:t>
      </w:r>
    </w:p>
    <w:p w14:paraId="14511F80" w14:textId="44CA8638" w:rsidR="00E64A1B" w:rsidRDefault="00E64A1B" w:rsidP="00E64A1B">
      <w:pPr>
        <w:pStyle w:val="Heading3"/>
        <w:spacing w:line="360" w:lineRule="auto"/>
        <w:rPr>
          <w:rFonts w:ascii="Arial" w:hAnsi="Arial" w:cs="Arial"/>
          <w:color w:val="365F91"/>
          <w:sz w:val="24"/>
        </w:rPr>
      </w:pPr>
      <w:r w:rsidRPr="002B6FC7">
        <w:rPr>
          <w:rFonts w:ascii="Arial" w:hAnsi="Arial" w:cs="Arial"/>
          <w:color w:val="365F91"/>
          <w:sz w:val="24"/>
        </w:rPr>
        <w:lastRenderedPageBreak/>
        <w:t>E.4 Accounting for the Grant</w:t>
      </w:r>
      <w:bookmarkEnd w:id="14"/>
    </w:p>
    <w:p w14:paraId="05164041" w14:textId="77777777" w:rsidR="0013262F" w:rsidRPr="00A20903" w:rsidRDefault="0013262F" w:rsidP="0013262F">
      <w:pPr>
        <w:spacing w:after="0" w:line="240" w:lineRule="auto"/>
        <w:rPr>
          <w:rFonts w:ascii="Arial" w:hAnsi="Arial" w:cs="Arial"/>
        </w:rPr>
      </w:pPr>
      <w:r w:rsidRPr="00A20903">
        <w:rPr>
          <w:rFonts w:ascii="Arial" w:hAnsi="Arial" w:cs="Arial"/>
        </w:rPr>
        <w:t>Non-Audited Financial Acquittal Report</w:t>
      </w:r>
    </w:p>
    <w:p w14:paraId="41ABAEEB" w14:textId="77777777" w:rsidR="0013262F" w:rsidRPr="002C250D" w:rsidRDefault="0013262F" w:rsidP="0013262F">
      <w:pPr>
        <w:spacing w:after="0" w:line="240" w:lineRule="auto"/>
        <w:rPr>
          <w:rFonts w:cs="Arial"/>
        </w:rPr>
      </w:pPr>
    </w:p>
    <w:p w14:paraId="726234C6" w14:textId="77777777" w:rsidR="0013262F" w:rsidRPr="00A20903" w:rsidRDefault="0013262F" w:rsidP="0013262F">
      <w:pPr>
        <w:spacing w:after="0" w:line="240" w:lineRule="auto"/>
        <w:rPr>
          <w:rFonts w:ascii="Arial" w:hAnsi="Arial" w:cs="Arial"/>
          <w:color w:val="0070C0"/>
        </w:rPr>
      </w:pPr>
      <w:r w:rsidRPr="00A20903">
        <w:rPr>
          <w:rFonts w:ascii="Arial" w:hAnsi="Arial" w:cs="Arial"/>
        </w:rPr>
        <w:t>You are required to provide a Non-Audited Financial Acquittal Report for each financial year funded under this Grant Agreement covering the Activity/ies in this Schedule.</w:t>
      </w:r>
    </w:p>
    <w:p w14:paraId="2AA19268" w14:textId="77777777" w:rsidR="00E64A1B" w:rsidRPr="002B6FC7" w:rsidRDefault="00E64A1B" w:rsidP="00E64A1B">
      <w:pPr>
        <w:pStyle w:val="Heading3"/>
        <w:spacing w:line="360" w:lineRule="auto"/>
        <w:rPr>
          <w:rFonts w:ascii="Arial" w:hAnsi="Arial" w:cs="Arial"/>
          <w:color w:val="365F91"/>
          <w:sz w:val="24"/>
        </w:rPr>
      </w:pPr>
      <w:bookmarkStart w:id="15" w:name="_Toc474419899"/>
      <w:r w:rsidRPr="002B6FC7">
        <w:rPr>
          <w:rFonts w:ascii="Arial" w:hAnsi="Arial" w:cs="Arial"/>
          <w:color w:val="365F91"/>
          <w:sz w:val="24"/>
        </w:rPr>
        <w:t>E.5 Other Reports</w:t>
      </w:r>
      <w:bookmarkEnd w:id="15"/>
    </w:p>
    <w:p w14:paraId="3C2BD53D" w14:textId="77777777" w:rsidR="00813D1F" w:rsidRDefault="00813D1F" w:rsidP="00813D1F">
      <w:pPr>
        <w:rPr>
          <w:rFonts w:ascii="Arial" w:hAnsi="Arial" w:cs="Arial"/>
        </w:rPr>
      </w:pPr>
      <w:bookmarkStart w:id="16" w:name="_Toc494986414"/>
      <w:bookmarkEnd w:id="10"/>
      <w:r>
        <w:rPr>
          <w:rFonts w:ascii="Arial" w:hAnsi="Arial" w:cs="Arial"/>
        </w:rPr>
        <w:t xml:space="preserve">Expenditure Report </w:t>
      </w:r>
    </w:p>
    <w:p w14:paraId="78A066B7" w14:textId="77777777" w:rsidR="00813D1F" w:rsidRPr="00C46C4E" w:rsidRDefault="00813D1F" w:rsidP="00C7731A">
      <w:pPr>
        <w:spacing w:after="0" w:line="240" w:lineRule="auto"/>
        <w:rPr>
          <w:rFonts w:ascii="Arial" w:hAnsi="Arial" w:cs="Arial"/>
        </w:rPr>
      </w:pPr>
      <w:r w:rsidRPr="00C46C4E">
        <w:rPr>
          <w:rFonts w:ascii="Arial" w:hAnsi="Arial" w:cs="Arial"/>
        </w:rPr>
        <w:t>For the purposes of this Agreement, Expenditure Report means a document completed by you reporting on the expenditure of the initial payment and must include evidence that the amount previously paid has been spent in accordance with the Grant Agreement. This might include salary records or receipted invoices.</w:t>
      </w:r>
    </w:p>
    <w:p w14:paraId="290CCCAA" w14:textId="77777777" w:rsidR="001557B0" w:rsidRDefault="001557B0" w:rsidP="00167B08">
      <w:pPr>
        <w:rPr>
          <w:rFonts w:ascii="Arial" w:hAnsi="Arial" w:cs="Arial"/>
        </w:rPr>
      </w:pPr>
    </w:p>
    <w:p w14:paraId="4BDF2795" w14:textId="5C224062" w:rsidR="00167B08" w:rsidRDefault="00167B08" w:rsidP="00167B08">
      <w:pPr>
        <w:rPr>
          <w:rFonts w:ascii="Arial" w:hAnsi="Arial" w:cs="Arial"/>
        </w:rPr>
      </w:pPr>
      <w:r>
        <w:rPr>
          <w:rFonts w:ascii="Arial" w:hAnsi="Arial" w:cs="Arial"/>
        </w:rPr>
        <w:t>Final Report</w:t>
      </w:r>
    </w:p>
    <w:p w14:paraId="4AFE4EB4" w14:textId="74EDB09B" w:rsidR="00167B08" w:rsidRDefault="00167B08" w:rsidP="00167B08">
      <w:pPr>
        <w:spacing w:after="0" w:line="240" w:lineRule="auto"/>
        <w:rPr>
          <w:rFonts w:ascii="Arial" w:hAnsi="Arial" w:cs="Arial"/>
          <w:iCs/>
        </w:rPr>
      </w:pPr>
      <w:r w:rsidRPr="00A20903">
        <w:rPr>
          <w:rFonts w:ascii="Arial" w:hAnsi="Arial" w:cs="Arial"/>
          <w:iCs/>
        </w:rPr>
        <w:t xml:space="preserve">For the purposes of this Agreement, Final </w:t>
      </w:r>
      <w:r w:rsidR="00CA0B51">
        <w:rPr>
          <w:rFonts w:ascii="Arial" w:hAnsi="Arial" w:cs="Arial"/>
          <w:iCs/>
        </w:rPr>
        <w:t>R</w:t>
      </w:r>
      <w:r w:rsidRPr="00A20903">
        <w:rPr>
          <w:rFonts w:ascii="Arial" w:hAnsi="Arial" w:cs="Arial"/>
          <w:iCs/>
        </w:rPr>
        <w:t xml:space="preserve">eport means a document to be completed by you, on a template </w:t>
      </w:r>
      <w:r>
        <w:rPr>
          <w:rFonts w:ascii="Arial" w:hAnsi="Arial" w:cs="Arial"/>
          <w:iCs/>
        </w:rPr>
        <w:t>provided by us.</w:t>
      </w:r>
    </w:p>
    <w:p w14:paraId="3C91675A" w14:textId="6F8134A9" w:rsidR="00813D1F" w:rsidRDefault="00813D1F" w:rsidP="00813D1F">
      <w:pPr>
        <w:spacing w:after="0" w:line="240" w:lineRule="auto"/>
        <w:rPr>
          <w:rFonts w:ascii="Arial" w:hAnsi="Arial" w:cs="Arial"/>
          <w:iCs/>
        </w:rPr>
      </w:pPr>
    </w:p>
    <w:p w14:paraId="4ACE290F" w14:textId="77777777" w:rsidR="00167B08" w:rsidRDefault="00167B08" w:rsidP="00813D1F">
      <w:pPr>
        <w:spacing w:after="0" w:line="240" w:lineRule="auto"/>
        <w:rPr>
          <w:rFonts w:ascii="Arial" w:hAnsi="Arial" w:cs="Arial"/>
          <w:iCs/>
        </w:rPr>
      </w:pPr>
    </w:p>
    <w:p w14:paraId="3CCA0F19" w14:textId="77777777" w:rsidR="0086367B" w:rsidRDefault="0086367B">
      <w:pPr>
        <w:spacing w:after="0" w:line="240" w:lineRule="auto"/>
        <w:rPr>
          <w:rFonts w:ascii="Arial" w:hAnsi="Arial" w:cs="Arial"/>
          <w:b/>
          <w:bCs/>
          <w:color w:val="365F91"/>
          <w:sz w:val="26"/>
          <w:szCs w:val="26"/>
        </w:rPr>
      </w:pPr>
      <w:r>
        <w:rPr>
          <w:rFonts w:ascii="Arial" w:hAnsi="Arial" w:cs="Arial"/>
          <w:sz w:val="26"/>
          <w:szCs w:val="26"/>
        </w:rPr>
        <w:br w:type="page"/>
      </w:r>
    </w:p>
    <w:p w14:paraId="5A59B44C" w14:textId="5E494ADE" w:rsidR="00E64A1B" w:rsidRPr="00FD3FF7" w:rsidRDefault="00E64A1B" w:rsidP="00514FE8">
      <w:pPr>
        <w:pStyle w:val="Heading2"/>
      </w:pPr>
      <w:r w:rsidRPr="00FD3FF7">
        <w:lastRenderedPageBreak/>
        <w:t>F. Party representatives and address for notices</w:t>
      </w:r>
      <w:bookmarkEnd w:id="16"/>
    </w:p>
    <w:p w14:paraId="3E66B395" w14:textId="77777777" w:rsidR="00E64A1B" w:rsidRPr="00A15603" w:rsidRDefault="00E64A1B" w:rsidP="00514FE8">
      <w:pPr>
        <w:pStyle w:val="Heading3"/>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503D0BEA" w14:textId="77777777" w:rsidTr="00E00389">
        <w:tc>
          <w:tcPr>
            <w:tcW w:w="3397" w:type="dxa"/>
            <w:tcBorders>
              <w:top w:val="single" w:sz="4" w:space="0" w:color="auto"/>
              <w:left w:val="single" w:sz="4" w:space="0" w:color="auto"/>
              <w:bottom w:val="single" w:sz="4" w:space="0" w:color="auto"/>
              <w:right w:val="single" w:sz="4" w:space="0" w:color="auto"/>
            </w:tcBorders>
          </w:tcPr>
          <w:p w14:paraId="05042B28"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Borders>
              <w:top w:val="single" w:sz="4" w:space="0" w:color="auto"/>
              <w:left w:val="single" w:sz="4" w:space="0" w:color="auto"/>
              <w:bottom w:val="single" w:sz="4" w:space="0" w:color="auto"/>
              <w:right w:val="single" w:sz="4" w:space="0" w:color="auto"/>
            </w:tcBorders>
          </w:tcPr>
          <w:p w14:paraId="0BF850B6" w14:textId="337E2E99" w:rsidR="00E64A1B" w:rsidRPr="007676DA" w:rsidRDefault="00E64A1B" w:rsidP="005A6550">
            <w:pPr>
              <w:spacing w:after="0" w:line="240" w:lineRule="auto"/>
              <w:rPr>
                <w:rFonts w:ascii="Arial" w:hAnsi="Arial" w:cs="Arial"/>
                <w:sz w:val="20"/>
                <w:szCs w:val="20"/>
                <w:lang w:eastAsia="en-AU"/>
              </w:rPr>
            </w:pPr>
          </w:p>
        </w:tc>
      </w:tr>
      <w:tr w:rsidR="00E64A1B" w:rsidRPr="007676DA" w14:paraId="0562E1DC" w14:textId="77777777" w:rsidTr="00E00389">
        <w:tc>
          <w:tcPr>
            <w:tcW w:w="3397" w:type="dxa"/>
            <w:tcBorders>
              <w:top w:val="single" w:sz="4" w:space="0" w:color="auto"/>
              <w:left w:val="single" w:sz="4" w:space="0" w:color="auto"/>
              <w:bottom w:val="single" w:sz="4" w:space="0" w:color="auto"/>
              <w:right w:val="single" w:sz="4" w:space="0" w:color="auto"/>
            </w:tcBorders>
          </w:tcPr>
          <w:p w14:paraId="50FEF9E1"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Position</w:t>
            </w:r>
          </w:p>
        </w:tc>
        <w:tc>
          <w:tcPr>
            <w:tcW w:w="5867" w:type="dxa"/>
            <w:tcBorders>
              <w:top w:val="single" w:sz="4" w:space="0" w:color="auto"/>
              <w:left w:val="single" w:sz="4" w:space="0" w:color="auto"/>
              <w:bottom w:val="single" w:sz="4" w:space="0" w:color="auto"/>
              <w:right w:val="single" w:sz="4" w:space="0" w:color="auto"/>
            </w:tcBorders>
          </w:tcPr>
          <w:p w14:paraId="60C51FD4" w14:textId="0ACE7D6D" w:rsidR="00E64A1B" w:rsidRPr="0014126E" w:rsidRDefault="00E64A1B" w:rsidP="005A6550">
            <w:pPr>
              <w:spacing w:after="0" w:line="240" w:lineRule="auto"/>
              <w:rPr>
                <w:rFonts w:ascii="Arial" w:hAnsi="Arial" w:cs="Arial"/>
              </w:rPr>
            </w:pPr>
          </w:p>
        </w:tc>
      </w:tr>
      <w:tr w:rsidR="00E64A1B" w:rsidRPr="007676DA" w14:paraId="7FCDCF7D" w14:textId="77777777" w:rsidTr="00E00389">
        <w:tc>
          <w:tcPr>
            <w:tcW w:w="3397" w:type="dxa"/>
            <w:tcBorders>
              <w:top w:val="single" w:sz="4" w:space="0" w:color="auto"/>
              <w:left w:val="single" w:sz="4" w:space="0" w:color="auto"/>
              <w:bottom w:val="single" w:sz="4" w:space="0" w:color="auto"/>
              <w:right w:val="single" w:sz="4" w:space="0" w:color="auto"/>
            </w:tcBorders>
          </w:tcPr>
          <w:p w14:paraId="3D7F603B" w14:textId="77777777" w:rsidR="00E64A1B" w:rsidRPr="00E627AC" w:rsidRDefault="00E64A1B" w:rsidP="005A6550">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(es)</w:t>
            </w:r>
          </w:p>
        </w:tc>
        <w:tc>
          <w:tcPr>
            <w:tcW w:w="5867" w:type="dxa"/>
            <w:tcBorders>
              <w:top w:val="single" w:sz="4" w:space="0" w:color="auto"/>
              <w:left w:val="single" w:sz="4" w:space="0" w:color="auto"/>
              <w:bottom w:val="single" w:sz="4" w:space="0" w:color="auto"/>
              <w:right w:val="single" w:sz="4" w:space="0" w:color="auto"/>
            </w:tcBorders>
          </w:tcPr>
          <w:p w14:paraId="1D0FBCE1" w14:textId="2EAE69E8" w:rsidR="00E64A1B" w:rsidRPr="007676DA" w:rsidRDefault="00E64A1B" w:rsidP="005A6550">
            <w:pPr>
              <w:spacing w:after="0" w:line="240" w:lineRule="auto"/>
              <w:rPr>
                <w:rFonts w:ascii="Arial" w:hAnsi="Arial" w:cs="Arial"/>
                <w:sz w:val="20"/>
                <w:szCs w:val="20"/>
                <w:lang w:eastAsia="en-AU"/>
              </w:rPr>
            </w:pPr>
          </w:p>
        </w:tc>
      </w:tr>
      <w:tr w:rsidR="00E64A1B" w:rsidRPr="007676DA" w14:paraId="4F45091D" w14:textId="77777777" w:rsidTr="00E00389">
        <w:tc>
          <w:tcPr>
            <w:tcW w:w="3397" w:type="dxa"/>
            <w:tcBorders>
              <w:top w:val="single" w:sz="4" w:space="0" w:color="auto"/>
              <w:left w:val="single" w:sz="4" w:space="0" w:color="auto"/>
              <w:bottom w:val="single" w:sz="4" w:space="0" w:color="auto"/>
              <w:right w:val="single" w:sz="4" w:space="0" w:color="auto"/>
            </w:tcBorders>
          </w:tcPr>
          <w:p w14:paraId="159DE0C1" w14:textId="77777777" w:rsidR="00E64A1B" w:rsidRPr="00E627AC" w:rsidRDefault="00E64A1B" w:rsidP="005A6550">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Borders>
              <w:top w:val="single" w:sz="4" w:space="0" w:color="auto"/>
              <w:left w:val="single" w:sz="4" w:space="0" w:color="auto"/>
              <w:bottom w:val="single" w:sz="4" w:space="0" w:color="auto"/>
              <w:right w:val="single" w:sz="4" w:space="0" w:color="auto"/>
            </w:tcBorders>
          </w:tcPr>
          <w:p w14:paraId="64C406C8" w14:textId="7421C2AB" w:rsidR="00E64A1B" w:rsidRPr="007676DA" w:rsidRDefault="00E64A1B" w:rsidP="005A6550">
            <w:pPr>
              <w:spacing w:after="0" w:line="240" w:lineRule="auto"/>
              <w:rPr>
                <w:rFonts w:ascii="Arial" w:hAnsi="Arial" w:cs="Arial"/>
                <w:sz w:val="20"/>
                <w:szCs w:val="20"/>
                <w:lang w:eastAsia="en-AU"/>
              </w:rPr>
            </w:pPr>
          </w:p>
        </w:tc>
      </w:tr>
      <w:tr w:rsidR="00E64A1B" w:rsidRPr="007676DA" w14:paraId="22DE7D67" w14:textId="77777777" w:rsidTr="00E00389">
        <w:tc>
          <w:tcPr>
            <w:tcW w:w="3397" w:type="dxa"/>
            <w:tcBorders>
              <w:top w:val="single" w:sz="4" w:space="0" w:color="auto"/>
              <w:left w:val="single" w:sz="4" w:space="0" w:color="auto"/>
              <w:bottom w:val="single" w:sz="4" w:space="0" w:color="auto"/>
              <w:right w:val="single" w:sz="4" w:space="0" w:color="auto"/>
            </w:tcBorders>
          </w:tcPr>
          <w:p w14:paraId="267B6AF0" w14:textId="77777777" w:rsidR="00E64A1B" w:rsidRDefault="00E64A1B" w:rsidP="005A6550">
            <w:pPr>
              <w:spacing w:after="0" w:line="240" w:lineRule="auto"/>
              <w:rPr>
                <w:rFonts w:ascii="Arial" w:hAnsi="Arial" w:cs="Arial"/>
                <w:b/>
                <w:lang w:eastAsia="en-AU"/>
              </w:rPr>
            </w:pPr>
            <w:r>
              <w:rPr>
                <w:rFonts w:ascii="Arial" w:hAnsi="Arial" w:cs="Arial"/>
                <w:b/>
              </w:rPr>
              <w:t>Mobile</w:t>
            </w:r>
          </w:p>
        </w:tc>
        <w:tc>
          <w:tcPr>
            <w:tcW w:w="5867" w:type="dxa"/>
            <w:tcBorders>
              <w:top w:val="single" w:sz="4" w:space="0" w:color="auto"/>
              <w:left w:val="single" w:sz="4" w:space="0" w:color="auto"/>
              <w:bottom w:val="single" w:sz="4" w:space="0" w:color="auto"/>
              <w:right w:val="single" w:sz="4" w:space="0" w:color="auto"/>
            </w:tcBorders>
          </w:tcPr>
          <w:p w14:paraId="67C24503" w14:textId="4E360EB5" w:rsidR="00E64A1B" w:rsidRPr="007676DA" w:rsidRDefault="00E64A1B" w:rsidP="005A6550">
            <w:pPr>
              <w:spacing w:after="0" w:line="240" w:lineRule="auto"/>
              <w:rPr>
                <w:rFonts w:ascii="Arial" w:hAnsi="Arial" w:cs="Arial"/>
                <w:highlight w:val="cyan"/>
              </w:rPr>
            </w:pPr>
          </w:p>
        </w:tc>
      </w:tr>
      <w:tr w:rsidR="00E64A1B" w:rsidRPr="007676DA" w14:paraId="3A449669" w14:textId="77777777" w:rsidTr="00E00389">
        <w:tc>
          <w:tcPr>
            <w:tcW w:w="3397" w:type="dxa"/>
            <w:tcBorders>
              <w:top w:val="single" w:sz="4" w:space="0" w:color="auto"/>
              <w:left w:val="single" w:sz="4" w:space="0" w:color="auto"/>
              <w:bottom w:val="single" w:sz="4" w:space="0" w:color="auto"/>
              <w:right w:val="single" w:sz="4" w:space="0" w:color="auto"/>
            </w:tcBorders>
          </w:tcPr>
          <w:p w14:paraId="4C7D8ED1" w14:textId="77777777" w:rsidR="00E64A1B" w:rsidRPr="00E627AC" w:rsidRDefault="00E64A1B" w:rsidP="005A6550">
            <w:pPr>
              <w:spacing w:after="0" w:line="240" w:lineRule="auto"/>
              <w:rPr>
                <w:rFonts w:ascii="Arial" w:hAnsi="Arial" w:cs="Arial"/>
                <w:b/>
                <w:lang w:eastAsia="en-AU"/>
              </w:rPr>
            </w:pPr>
            <w:r>
              <w:rPr>
                <w:rFonts w:ascii="Arial" w:hAnsi="Arial" w:cs="Arial"/>
                <w:b/>
              </w:rPr>
              <w:t>Fax</w:t>
            </w:r>
          </w:p>
        </w:tc>
        <w:tc>
          <w:tcPr>
            <w:tcW w:w="5867" w:type="dxa"/>
            <w:tcBorders>
              <w:top w:val="single" w:sz="4" w:space="0" w:color="auto"/>
              <w:left w:val="single" w:sz="4" w:space="0" w:color="auto"/>
              <w:bottom w:val="single" w:sz="4" w:space="0" w:color="auto"/>
              <w:right w:val="single" w:sz="4" w:space="0" w:color="auto"/>
            </w:tcBorders>
          </w:tcPr>
          <w:p w14:paraId="07DCBCD3" w14:textId="0ADF27E0" w:rsidR="00E64A1B" w:rsidRPr="007676DA" w:rsidRDefault="00E64A1B" w:rsidP="005A6550">
            <w:pPr>
              <w:spacing w:after="0" w:line="240" w:lineRule="auto"/>
              <w:rPr>
                <w:rFonts w:ascii="Arial" w:hAnsi="Arial" w:cs="Arial"/>
                <w:highlight w:val="cyan"/>
              </w:rPr>
            </w:pPr>
          </w:p>
        </w:tc>
      </w:tr>
      <w:tr w:rsidR="00E64A1B" w:rsidRPr="007676DA" w14:paraId="228CD583" w14:textId="77777777" w:rsidTr="00E00389">
        <w:tc>
          <w:tcPr>
            <w:tcW w:w="3397" w:type="dxa"/>
            <w:tcBorders>
              <w:top w:val="single" w:sz="4" w:space="0" w:color="auto"/>
              <w:left w:val="single" w:sz="4" w:space="0" w:color="auto"/>
              <w:bottom w:val="single" w:sz="4" w:space="0" w:color="auto"/>
              <w:right w:val="single" w:sz="4" w:space="0" w:color="auto"/>
            </w:tcBorders>
          </w:tcPr>
          <w:p w14:paraId="744B16FA"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E-mail</w:t>
            </w:r>
          </w:p>
        </w:tc>
        <w:tc>
          <w:tcPr>
            <w:tcW w:w="5867" w:type="dxa"/>
            <w:tcBorders>
              <w:top w:val="single" w:sz="4" w:space="0" w:color="auto"/>
              <w:left w:val="single" w:sz="4" w:space="0" w:color="auto"/>
              <w:bottom w:val="single" w:sz="4" w:space="0" w:color="auto"/>
              <w:right w:val="single" w:sz="4" w:space="0" w:color="auto"/>
            </w:tcBorders>
          </w:tcPr>
          <w:p w14:paraId="7FBD770B" w14:textId="2E0961FE" w:rsidR="00E64A1B" w:rsidRPr="007676DA" w:rsidRDefault="00E64A1B" w:rsidP="005A6550">
            <w:pPr>
              <w:spacing w:after="0" w:line="240" w:lineRule="auto"/>
              <w:rPr>
                <w:rFonts w:ascii="Arial" w:hAnsi="Arial" w:cs="Arial"/>
                <w:sz w:val="20"/>
                <w:szCs w:val="20"/>
                <w:lang w:eastAsia="en-AU"/>
              </w:rPr>
            </w:pPr>
          </w:p>
        </w:tc>
      </w:tr>
    </w:tbl>
    <w:p w14:paraId="0FE7C774" w14:textId="77777777" w:rsidR="00E64A1B" w:rsidRPr="00E71D24" w:rsidRDefault="00E64A1B" w:rsidP="00514FE8">
      <w:pPr>
        <w:pStyle w:val="Heading3"/>
      </w:pPr>
      <w:r w:rsidRPr="00E71D24">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051CC0FA" w14:textId="77777777" w:rsidTr="005A6550">
        <w:tc>
          <w:tcPr>
            <w:tcW w:w="3397" w:type="dxa"/>
          </w:tcPr>
          <w:p w14:paraId="49DB5DD8" w14:textId="73EF3E54" w:rsidR="00E64A1B" w:rsidRPr="00E627AC" w:rsidRDefault="004600FF" w:rsidP="005A6550">
            <w:pPr>
              <w:spacing w:after="0" w:line="240" w:lineRule="auto"/>
              <w:rPr>
                <w:rFonts w:ascii="Arial" w:hAnsi="Arial" w:cs="Arial"/>
                <w:b/>
                <w:lang w:eastAsia="en-AU"/>
              </w:rPr>
            </w:pPr>
            <w:r>
              <w:rPr>
                <w:rFonts w:ascii="Arial" w:hAnsi="Arial" w:cs="Arial"/>
                <w:b/>
                <w:lang w:eastAsia="en-AU"/>
              </w:rPr>
              <w:t>Name of</w:t>
            </w:r>
            <w:r w:rsidR="00E64A1B" w:rsidRPr="00E627AC">
              <w:rPr>
                <w:rFonts w:ascii="Arial" w:hAnsi="Arial" w:cs="Arial"/>
                <w:b/>
                <w:lang w:eastAsia="en-AU"/>
              </w:rPr>
              <w:t xml:space="preserve"> representative</w:t>
            </w:r>
          </w:p>
        </w:tc>
        <w:tc>
          <w:tcPr>
            <w:tcW w:w="5867" w:type="dxa"/>
          </w:tcPr>
          <w:p w14:paraId="7FAC03DA" w14:textId="74EA56E0" w:rsidR="00E64A1B" w:rsidRPr="007676DA" w:rsidRDefault="00E64A1B" w:rsidP="005A6550">
            <w:pPr>
              <w:spacing w:after="0" w:line="240" w:lineRule="auto"/>
              <w:rPr>
                <w:rFonts w:ascii="Arial" w:hAnsi="Arial" w:cs="Arial"/>
                <w:sz w:val="20"/>
                <w:szCs w:val="20"/>
                <w:lang w:eastAsia="en-AU"/>
              </w:rPr>
            </w:pPr>
          </w:p>
        </w:tc>
      </w:tr>
      <w:tr w:rsidR="00E64A1B" w:rsidRPr="007676DA" w14:paraId="2B04C3BE" w14:textId="77777777" w:rsidTr="005A6550">
        <w:tc>
          <w:tcPr>
            <w:tcW w:w="3397" w:type="dxa"/>
          </w:tcPr>
          <w:p w14:paraId="3B23F72F"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6DCEA109" w14:textId="5D13BF77" w:rsidR="00E64A1B" w:rsidRPr="007676DA" w:rsidRDefault="00E64A1B" w:rsidP="005A6550">
            <w:pPr>
              <w:spacing w:after="0" w:line="240" w:lineRule="auto"/>
              <w:rPr>
                <w:rFonts w:ascii="Arial" w:hAnsi="Arial" w:cs="Arial"/>
                <w:sz w:val="20"/>
                <w:szCs w:val="20"/>
                <w:lang w:eastAsia="en-AU"/>
              </w:rPr>
            </w:pPr>
          </w:p>
        </w:tc>
      </w:tr>
      <w:tr w:rsidR="00E64A1B" w:rsidRPr="007676DA" w14:paraId="1F6C1470" w14:textId="77777777" w:rsidTr="005A6550">
        <w:tc>
          <w:tcPr>
            <w:tcW w:w="3397" w:type="dxa"/>
          </w:tcPr>
          <w:p w14:paraId="70D61208" w14:textId="77777777" w:rsidR="00E64A1B" w:rsidRPr="00E627AC" w:rsidRDefault="00E64A1B" w:rsidP="005A6550">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5867" w:type="dxa"/>
          </w:tcPr>
          <w:p w14:paraId="1C4F0B2A" w14:textId="59A52E3E" w:rsidR="00E64A1B" w:rsidRPr="007676DA" w:rsidRDefault="00E64A1B" w:rsidP="005A6550">
            <w:pPr>
              <w:spacing w:after="0" w:line="240" w:lineRule="auto"/>
              <w:rPr>
                <w:rFonts w:ascii="Arial" w:hAnsi="Arial" w:cs="Arial"/>
                <w:sz w:val="20"/>
                <w:szCs w:val="20"/>
                <w:lang w:eastAsia="en-AU"/>
              </w:rPr>
            </w:pPr>
          </w:p>
        </w:tc>
      </w:tr>
      <w:tr w:rsidR="00E64A1B" w:rsidRPr="007676DA" w14:paraId="2ACAFDB6" w14:textId="77777777" w:rsidTr="005A6550">
        <w:tc>
          <w:tcPr>
            <w:tcW w:w="3397" w:type="dxa"/>
          </w:tcPr>
          <w:p w14:paraId="1058DFC9"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3C8DE65B" w14:textId="30EBDD96" w:rsidR="00E64A1B" w:rsidRPr="007676DA" w:rsidRDefault="00E64A1B" w:rsidP="005A6550">
            <w:pPr>
              <w:spacing w:after="0" w:line="240" w:lineRule="auto"/>
              <w:rPr>
                <w:rFonts w:ascii="Arial" w:hAnsi="Arial" w:cs="Arial"/>
                <w:sz w:val="20"/>
                <w:szCs w:val="20"/>
                <w:lang w:eastAsia="en-AU"/>
              </w:rPr>
            </w:pPr>
          </w:p>
        </w:tc>
      </w:tr>
      <w:tr w:rsidR="00E64A1B" w:rsidRPr="007676DA" w14:paraId="4BC2FE68" w14:textId="77777777" w:rsidTr="005A6550">
        <w:tc>
          <w:tcPr>
            <w:tcW w:w="3397" w:type="dxa"/>
          </w:tcPr>
          <w:p w14:paraId="487401FD"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257D1CB4" w14:textId="63A08DE5" w:rsidR="00E64A1B" w:rsidRPr="007676DA" w:rsidRDefault="00E64A1B" w:rsidP="005A6550">
            <w:pPr>
              <w:spacing w:after="0" w:line="240" w:lineRule="auto"/>
              <w:rPr>
                <w:rFonts w:ascii="Arial" w:hAnsi="Arial" w:cs="Arial"/>
                <w:sz w:val="20"/>
                <w:szCs w:val="20"/>
                <w:lang w:eastAsia="en-AU"/>
              </w:rPr>
            </w:pPr>
          </w:p>
        </w:tc>
      </w:tr>
      <w:tr w:rsidR="00E64A1B" w:rsidRPr="007676DA" w14:paraId="25BBDD86" w14:textId="77777777" w:rsidTr="005A6550">
        <w:tc>
          <w:tcPr>
            <w:tcW w:w="3397" w:type="dxa"/>
          </w:tcPr>
          <w:p w14:paraId="12A6AD88" w14:textId="77777777" w:rsidR="00E64A1B" w:rsidRPr="00E627AC" w:rsidRDefault="00E64A1B" w:rsidP="005A6550">
            <w:pPr>
              <w:spacing w:after="0" w:line="240" w:lineRule="auto"/>
              <w:rPr>
                <w:rFonts w:ascii="Arial" w:hAnsi="Arial" w:cs="Arial"/>
                <w:b/>
                <w:lang w:eastAsia="en-AU"/>
              </w:rPr>
            </w:pPr>
            <w:r>
              <w:rPr>
                <w:rFonts w:ascii="Arial" w:hAnsi="Arial" w:cs="Arial"/>
                <w:b/>
                <w:color w:val="000000"/>
              </w:rPr>
              <w:t>Fax</w:t>
            </w:r>
          </w:p>
        </w:tc>
        <w:tc>
          <w:tcPr>
            <w:tcW w:w="5867" w:type="dxa"/>
          </w:tcPr>
          <w:p w14:paraId="1F5BF467" w14:textId="77777777" w:rsidR="00E64A1B" w:rsidRDefault="00E64A1B" w:rsidP="005A6550">
            <w:pPr>
              <w:spacing w:after="0" w:line="240" w:lineRule="auto"/>
              <w:rPr>
                <w:rFonts w:ascii="Arial" w:hAnsi="Arial" w:cs="Arial"/>
                <w:highlight w:val="cyan"/>
              </w:rPr>
            </w:pPr>
          </w:p>
        </w:tc>
      </w:tr>
      <w:tr w:rsidR="00E64A1B" w:rsidRPr="007676DA" w14:paraId="5500A34F" w14:textId="77777777" w:rsidTr="005A6550">
        <w:tc>
          <w:tcPr>
            <w:tcW w:w="3397" w:type="dxa"/>
          </w:tcPr>
          <w:p w14:paraId="332E29CF" w14:textId="77777777" w:rsidR="00E64A1B" w:rsidRPr="00E627AC" w:rsidRDefault="00E64A1B" w:rsidP="005A6550">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0D06B2A9" w14:textId="21707232" w:rsidR="00E64A1B" w:rsidRPr="007676DA" w:rsidRDefault="00E64A1B" w:rsidP="005A6550">
            <w:pPr>
              <w:spacing w:after="0" w:line="240" w:lineRule="auto"/>
              <w:rPr>
                <w:rFonts w:ascii="Arial" w:hAnsi="Arial" w:cs="Arial"/>
                <w:sz w:val="20"/>
                <w:szCs w:val="20"/>
                <w:lang w:eastAsia="en-AU"/>
              </w:rPr>
            </w:pPr>
          </w:p>
        </w:tc>
      </w:tr>
    </w:tbl>
    <w:p w14:paraId="1485E418" w14:textId="77777777" w:rsidR="00E64A1B" w:rsidRPr="007676DA" w:rsidRDefault="00E64A1B" w:rsidP="00E64A1B">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6F8C30C0" w14:textId="77777777" w:rsidR="00E64A1B" w:rsidRDefault="00E64A1B" w:rsidP="00E64A1B">
      <w:pPr>
        <w:spacing w:after="0" w:line="240" w:lineRule="auto"/>
        <w:rPr>
          <w:rFonts w:ascii="Arial" w:hAnsi="Arial" w:cs="Arial"/>
          <w:b/>
          <w:bCs/>
          <w:color w:val="4F81BD"/>
          <w:sz w:val="26"/>
          <w:szCs w:val="26"/>
        </w:rPr>
      </w:pPr>
      <w:r>
        <w:rPr>
          <w:rFonts w:ascii="Arial" w:hAnsi="Arial" w:cs="Arial"/>
        </w:rPr>
        <w:br w:type="page"/>
      </w:r>
    </w:p>
    <w:p w14:paraId="70373341" w14:textId="77777777" w:rsidR="00E64A1B" w:rsidRPr="0048465C" w:rsidRDefault="00E64A1B" w:rsidP="00514FE8">
      <w:pPr>
        <w:pStyle w:val="Heading2"/>
      </w:pPr>
      <w:r w:rsidRPr="0048465C">
        <w:lastRenderedPageBreak/>
        <w:t>Signat</w:t>
      </w:r>
      <w: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97"/>
        <w:gridCol w:w="2379"/>
      </w:tblGrid>
      <w:tr w:rsidR="00E64A1B" w:rsidRPr="00043178" w14:paraId="0911EBD5" w14:textId="77777777" w:rsidTr="001C5CEF">
        <w:trPr>
          <w:tblHeader/>
        </w:trPr>
        <w:tc>
          <w:tcPr>
            <w:tcW w:w="2401" w:type="pct"/>
            <w:tcBorders>
              <w:top w:val="single" w:sz="4" w:space="0" w:color="auto"/>
              <w:left w:val="single" w:sz="4" w:space="0" w:color="auto"/>
              <w:bottom w:val="single" w:sz="4" w:space="0" w:color="auto"/>
              <w:right w:val="single" w:sz="4" w:space="0" w:color="auto"/>
            </w:tcBorders>
            <w:hideMark/>
          </w:tcPr>
          <w:p w14:paraId="10B6280C" w14:textId="77777777" w:rsidR="00E64A1B" w:rsidRPr="00043178" w:rsidRDefault="00E64A1B" w:rsidP="005A6550">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372B0956" w14:textId="5A300AE2" w:rsidR="00E64A1B" w:rsidRPr="0064314E" w:rsidRDefault="00E64A1B" w:rsidP="005A6550">
            <w:pPr>
              <w:keepNext/>
              <w:keepLines/>
              <w:spacing w:before="60" w:after="60"/>
              <w:outlineLvl w:val="0"/>
              <w:rPr>
                <w:rFonts w:ascii="Arial" w:hAnsi="Arial" w:cs="Arial"/>
                <w:bCs/>
                <w:sz w:val="24"/>
                <w:szCs w:val="28"/>
                <w:highlight w:val="cyan"/>
              </w:rPr>
            </w:pPr>
          </w:p>
        </w:tc>
      </w:tr>
      <w:tr w:rsidR="00E64A1B" w:rsidRPr="00043178" w14:paraId="74EDA1C9" w14:textId="77777777" w:rsidTr="001557B0">
        <w:tc>
          <w:tcPr>
            <w:tcW w:w="2401" w:type="pct"/>
            <w:tcBorders>
              <w:top w:val="single" w:sz="4" w:space="0" w:color="auto"/>
              <w:left w:val="single" w:sz="4" w:space="0" w:color="auto"/>
              <w:bottom w:val="single" w:sz="4" w:space="0" w:color="auto"/>
              <w:right w:val="single" w:sz="4" w:space="0" w:color="auto"/>
            </w:tcBorders>
            <w:hideMark/>
          </w:tcPr>
          <w:p w14:paraId="0F90F7B7" w14:textId="77777777" w:rsidR="00E64A1B" w:rsidRPr="00043178" w:rsidRDefault="00E64A1B" w:rsidP="005A6550">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477BD6D6" w14:textId="001E5393" w:rsidR="00E64A1B" w:rsidRPr="0064314E" w:rsidRDefault="00E64A1B" w:rsidP="005A6550">
            <w:pPr>
              <w:keepNext/>
              <w:keepLines/>
              <w:spacing w:before="60" w:after="60"/>
              <w:outlineLvl w:val="0"/>
              <w:rPr>
                <w:rFonts w:ascii="Arial" w:hAnsi="Arial" w:cs="Arial"/>
                <w:bCs/>
                <w:sz w:val="24"/>
                <w:szCs w:val="28"/>
                <w:highlight w:val="cyan"/>
              </w:rPr>
            </w:pPr>
          </w:p>
        </w:tc>
      </w:tr>
    </w:tbl>
    <w:p w14:paraId="5B649840" w14:textId="77777777" w:rsidR="00E64A1B" w:rsidRDefault="00E64A1B" w:rsidP="00E64A1B">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E64A1B" w:rsidRPr="0048465C" w14:paraId="55EC09BF" w14:textId="77777777" w:rsidTr="001C5CEF">
        <w:trPr>
          <w:tblHeader/>
        </w:trPr>
        <w:tc>
          <w:tcPr>
            <w:tcW w:w="5000" w:type="pct"/>
            <w:gridSpan w:val="3"/>
          </w:tcPr>
          <w:p w14:paraId="3D31AF62" w14:textId="77777777" w:rsidR="00E64A1B" w:rsidRPr="00BE339D" w:rsidRDefault="00E64A1B" w:rsidP="005A6550">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sidRPr="006F2A42">
              <w:rPr>
                <w:rFonts w:ascii="Arial" w:hAnsi="Arial" w:cs="Arial"/>
                <w:b/>
                <w:sz w:val="22"/>
                <w:szCs w:val="24"/>
                <w:lang w:eastAsia="en-AU"/>
              </w:rPr>
              <w:t>Department of Veterans’ Affairs, ABN 23 964 290 824</w:t>
            </w:r>
            <w:r w:rsidRPr="00BE339D">
              <w:rPr>
                <w:rFonts w:ascii="Arial" w:hAnsi="Arial" w:cs="Arial"/>
                <w:sz w:val="22"/>
                <w:szCs w:val="22"/>
                <w:lang w:eastAsia="en-AU"/>
              </w:rPr>
              <w:t xml:space="preserve"> in the presence of:</w:t>
            </w:r>
          </w:p>
          <w:p w14:paraId="36221E2A" w14:textId="77777777" w:rsidR="00E64A1B" w:rsidRPr="0048465C" w:rsidRDefault="00E64A1B" w:rsidP="005A6550">
            <w:pPr>
              <w:spacing w:before="120" w:after="120"/>
              <w:rPr>
                <w:rFonts w:ascii="Arial" w:hAnsi="Arial" w:cs="Arial"/>
                <w:b/>
                <w:szCs w:val="24"/>
                <w:lang w:eastAsia="en-AU"/>
              </w:rPr>
            </w:pPr>
          </w:p>
        </w:tc>
      </w:tr>
      <w:tr w:rsidR="00E64A1B" w:rsidRPr="00BE339D" w14:paraId="0ED14878" w14:textId="77777777" w:rsidTr="005A6550">
        <w:tc>
          <w:tcPr>
            <w:tcW w:w="2401" w:type="pct"/>
            <w:tcBorders>
              <w:bottom w:val="single" w:sz="4" w:space="0" w:color="auto"/>
            </w:tcBorders>
          </w:tcPr>
          <w:p w14:paraId="5B3ED215" w14:textId="77777777" w:rsidR="00E64A1B" w:rsidRPr="00BE339D" w:rsidRDefault="00E64A1B" w:rsidP="005A6550">
            <w:pPr>
              <w:spacing w:before="120" w:after="120"/>
              <w:rPr>
                <w:rFonts w:ascii="Arial" w:hAnsi="Arial" w:cs="Arial"/>
                <w:b/>
                <w:sz w:val="22"/>
                <w:szCs w:val="22"/>
              </w:rPr>
            </w:pPr>
          </w:p>
        </w:tc>
        <w:tc>
          <w:tcPr>
            <w:tcW w:w="142" w:type="pct"/>
          </w:tcPr>
          <w:p w14:paraId="140E4679" w14:textId="77777777" w:rsidR="00E64A1B" w:rsidRPr="00BE339D" w:rsidRDefault="00E64A1B" w:rsidP="005A6550">
            <w:pPr>
              <w:spacing w:before="120" w:after="120"/>
              <w:rPr>
                <w:rFonts w:ascii="Arial" w:hAnsi="Arial" w:cs="Arial"/>
                <w:b/>
                <w:sz w:val="22"/>
                <w:szCs w:val="22"/>
              </w:rPr>
            </w:pPr>
          </w:p>
        </w:tc>
        <w:tc>
          <w:tcPr>
            <w:tcW w:w="2457" w:type="pct"/>
            <w:tcBorders>
              <w:bottom w:val="single" w:sz="4" w:space="0" w:color="auto"/>
            </w:tcBorders>
          </w:tcPr>
          <w:p w14:paraId="02B25771" w14:textId="77777777" w:rsidR="00E64A1B" w:rsidRPr="00BE339D" w:rsidRDefault="00E64A1B" w:rsidP="005A6550">
            <w:pPr>
              <w:spacing w:before="120" w:after="120"/>
              <w:rPr>
                <w:rFonts w:ascii="Arial" w:hAnsi="Arial" w:cs="Arial"/>
                <w:b/>
                <w:sz w:val="22"/>
                <w:szCs w:val="22"/>
              </w:rPr>
            </w:pPr>
          </w:p>
        </w:tc>
      </w:tr>
      <w:tr w:rsidR="00E64A1B" w:rsidRPr="00BE339D" w14:paraId="0B74AB39" w14:textId="77777777" w:rsidTr="005A6550">
        <w:tc>
          <w:tcPr>
            <w:tcW w:w="2401" w:type="pct"/>
            <w:tcBorders>
              <w:top w:val="single" w:sz="4" w:space="0" w:color="auto"/>
            </w:tcBorders>
          </w:tcPr>
          <w:p w14:paraId="0DD5E2D7"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616C01E8" w14:textId="77777777" w:rsidR="00E64A1B" w:rsidRPr="00BE339D" w:rsidRDefault="00E64A1B" w:rsidP="005A6550">
            <w:pPr>
              <w:spacing w:before="120" w:after="120"/>
              <w:rPr>
                <w:rFonts w:ascii="Arial" w:hAnsi="Arial" w:cs="Arial"/>
                <w:b/>
                <w:sz w:val="22"/>
                <w:szCs w:val="22"/>
              </w:rPr>
            </w:pPr>
          </w:p>
        </w:tc>
        <w:tc>
          <w:tcPr>
            <w:tcW w:w="2457" w:type="pct"/>
            <w:tcBorders>
              <w:top w:val="single" w:sz="4" w:space="0" w:color="auto"/>
            </w:tcBorders>
          </w:tcPr>
          <w:p w14:paraId="07921D24" w14:textId="77777777" w:rsidR="00E64A1B" w:rsidRPr="00BE339D" w:rsidRDefault="00E64A1B" w:rsidP="005A6550">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E64A1B" w:rsidRPr="00BE339D" w14:paraId="0758DC3B" w14:textId="77777777" w:rsidTr="005A6550">
        <w:tc>
          <w:tcPr>
            <w:tcW w:w="2401" w:type="pct"/>
            <w:tcBorders>
              <w:bottom w:val="single" w:sz="4" w:space="0" w:color="auto"/>
            </w:tcBorders>
          </w:tcPr>
          <w:p w14:paraId="15D96594" w14:textId="77777777" w:rsidR="00E64A1B" w:rsidRPr="00BE339D" w:rsidRDefault="00E64A1B" w:rsidP="005A6550">
            <w:pPr>
              <w:spacing w:before="120" w:after="120"/>
              <w:rPr>
                <w:rFonts w:ascii="Arial" w:hAnsi="Arial" w:cs="Arial"/>
                <w:b/>
                <w:sz w:val="22"/>
                <w:szCs w:val="22"/>
              </w:rPr>
            </w:pPr>
          </w:p>
        </w:tc>
        <w:tc>
          <w:tcPr>
            <w:tcW w:w="142" w:type="pct"/>
          </w:tcPr>
          <w:p w14:paraId="501A9743" w14:textId="77777777" w:rsidR="00E64A1B" w:rsidRPr="00BE339D" w:rsidRDefault="00E64A1B" w:rsidP="005A6550">
            <w:pPr>
              <w:spacing w:before="120" w:after="120"/>
              <w:rPr>
                <w:rFonts w:ascii="Arial" w:hAnsi="Arial" w:cs="Arial"/>
                <w:b/>
                <w:sz w:val="22"/>
                <w:szCs w:val="22"/>
              </w:rPr>
            </w:pPr>
          </w:p>
        </w:tc>
        <w:tc>
          <w:tcPr>
            <w:tcW w:w="2457" w:type="pct"/>
          </w:tcPr>
          <w:p w14:paraId="2729BD88" w14:textId="77777777" w:rsidR="00E64A1B" w:rsidRPr="00BE339D" w:rsidRDefault="00E64A1B" w:rsidP="005A6550">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2DE7BA64" w14:textId="77777777" w:rsidTr="005A6550">
        <w:tc>
          <w:tcPr>
            <w:tcW w:w="2401" w:type="pct"/>
            <w:tcBorders>
              <w:top w:val="single" w:sz="4" w:space="0" w:color="auto"/>
            </w:tcBorders>
          </w:tcPr>
          <w:p w14:paraId="77058465" w14:textId="77777777" w:rsidR="00E64A1B" w:rsidRPr="00BE339D" w:rsidRDefault="00E64A1B" w:rsidP="001557B0">
            <w:pPr>
              <w:spacing w:before="120" w:after="120"/>
              <w:jc w:val="center"/>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29B5030A" w14:textId="77777777" w:rsidR="00E64A1B" w:rsidRPr="00BE339D" w:rsidRDefault="00E64A1B" w:rsidP="001557B0">
            <w:pPr>
              <w:spacing w:before="120" w:after="120"/>
              <w:jc w:val="center"/>
              <w:rPr>
                <w:rFonts w:ascii="Arial" w:hAnsi="Arial" w:cs="Arial"/>
                <w:b/>
                <w:sz w:val="22"/>
                <w:szCs w:val="22"/>
              </w:rPr>
            </w:pPr>
          </w:p>
        </w:tc>
        <w:tc>
          <w:tcPr>
            <w:tcW w:w="2457" w:type="pct"/>
          </w:tcPr>
          <w:p w14:paraId="20426349" w14:textId="77777777" w:rsidR="00E64A1B" w:rsidRPr="00BE339D" w:rsidRDefault="00E64A1B" w:rsidP="001557B0">
            <w:pPr>
              <w:spacing w:before="120" w:after="120"/>
              <w:jc w:val="center"/>
              <w:rPr>
                <w:rFonts w:ascii="Arial" w:hAnsi="Arial" w:cs="Arial"/>
                <w:b/>
                <w:sz w:val="22"/>
                <w:szCs w:val="22"/>
              </w:rPr>
            </w:pPr>
          </w:p>
        </w:tc>
      </w:tr>
      <w:tr w:rsidR="00E64A1B" w:rsidRPr="00BE339D" w14:paraId="6A66F190" w14:textId="77777777" w:rsidTr="005A6550">
        <w:tc>
          <w:tcPr>
            <w:tcW w:w="2401" w:type="pct"/>
            <w:tcBorders>
              <w:bottom w:val="single" w:sz="4" w:space="0" w:color="auto"/>
            </w:tcBorders>
          </w:tcPr>
          <w:p w14:paraId="2DE6641F" w14:textId="77777777" w:rsidR="00E64A1B" w:rsidRPr="00BE339D" w:rsidRDefault="00E64A1B" w:rsidP="005A6550">
            <w:pPr>
              <w:spacing w:before="120" w:after="120"/>
              <w:rPr>
                <w:rFonts w:ascii="Arial" w:hAnsi="Arial" w:cs="Arial"/>
                <w:b/>
                <w:sz w:val="22"/>
                <w:szCs w:val="22"/>
              </w:rPr>
            </w:pPr>
          </w:p>
        </w:tc>
        <w:tc>
          <w:tcPr>
            <w:tcW w:w="142" w:type="pct"/>
          </w:tcPr>
          <w:p w14:paraId="7A9BD246" w14:textId="77777777" w:rsidR="00E64A1B" w:rsidRPr="00BE339D" w:rsidRDefault="00E64A1B" w:rsidP="005A6550">
            <w:pPr>
              <w:spacing w:before="120" w:after="120"/>
              <w:rPr>
                <w:rFonts w:ascii="Arial" w:hAnsi="Arial" w:cs="Arial"/>
                <w:b/>
                <w:sz w:val="22"/>
                <w:szCs w:val="22"/>
              </w:rPr>
            </w:pPr>
          </w:p>
        </w:tc>
        <w:tc>
          <w:tcPr>
            <w:tcW w:w="2457" w:type="pct"/>
            <w:tcBorders>
              <w:bottom w:val="single" w:sz="4" w:space="0" w:color="auto"/>
            </w:tcBorders>
          </w:tcPr>
          <w:p w14:paraId="46DEBF8A" w14:textId="77777777" w:rsidR="00E64A1B" w:rsidRPr="00BE339D" w:rsidRDefault="00E64A1B" w:rsidP="005A6550">
            <w:pPr>
              <w:spacing w:before="120" w:after="120"/>
              <w:rPr>
                <w:rFonts w:ascii="Arial" w:hAnsi="Arial" w:cs="Arial"/>
                <w:b/>
                <w:sz w:val="22"/>
                <w:szCs w:val="22"/>
              </w:rPr>
            </w:pPr>
            <w:bookmarkStart w:id="17" w:name="_GoBack"/>
            <w:bookmarkEnd w:id="17"/>
          </w:p>
        </w:tc>
      </w:tr>
      <w:tr w:rsidR="00E64A1B" w:rsidRPr="00BE339D" w14:paraId="61CE5B74" w14:textId="77777777" w:rsidTr="005A6550">
        <w:tc>
          <w:tcPr>
            <w:tcW w:w="2401" w:type="pct"/>
            <w:tcBorders>
              <w:top w:val="single" w:sz="4" w:space="0" w:color="auto"/>
            </w:tcBorders>
          </w:tcPr>
          <w:p w14:paraId="0A4E18C0"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711845C1" w14:textId="77777777" w:rsidR="00E64A1B" w:rsidRPr="00BE339D" w:rsidRDefault="00E64A1B" w:rsidP="005A6550">
            <w:pPr>
              <w:spacing w:before="120" w:after="120"/>
              <w:rPr>
                <w:rFonts w:ascii="Arial" w:hAnsi="Arial" w:cs="Arial"/>
                <w:sz w:val="22"/>
                <w:szCs w:val="22"/>
              </w:rPr>
            </w:pPr>
          </w:p>
        </w:tc>
        <w:tc>
          <w:tcPr>
            <w:tcW w:w="2457" w:type="pct"/>
            <w:tcBorders>
              <w:top w:val="single" w:sz="4" w:space="0" w:color="auto"/>
            </w:tcBorders>
          </w:tcPr>
          <w:p w14:paraId="4B38EC4E"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(Signature of Witness</w:t>
            </w:r>
          </w:p>
        </w:tc>
      </w:tr>
      <w:tr w:rsidR="00E64A1B" w:rsidRPr="00BE339D" w14:paraId="6686A13B" w14:textId="77777777" w:rsidTr="005A6550">
        <w:tc>
          <w:tcPr>
            <w:tcW w:w="2401" w:type="pct"/>
          </w:tcPr>
          <w:p w14:paraId="4497594A" w14:textId="77777777" w:rsidR="00E64A1B" w:rsidRPr="00BE339D" w:rsidRDefault="00E64A1B" w:rsidP="005A6550">
            <w:pPr>
              <w:spacing w:before="120" w:after="120"/>
              <w:rPr>
                <w:rFonts w:ascii="Arial" w:hAnsi="Arial" w:cs="Arial"/>
                <w:sz w:val="22"/>
                <w:szCs w:val="22"/>
              </w:rPr>
            </w:pPr>
          </w:p>
        </w:tc>
        <w:tc>
          <w:tcPr>
            <w:tcW w:w="142" w:type="pct"/>
          </w:tcPr>
          <w:p w14:paraId="7D495827" w14:textId="77777777" w:rsidR="00E64A1B" w:rsidRPr="00BE339D" w:rsidRDefault="00E64A1B" w:rsidP="005A6550">
            <w:pPr>
              <w:spacing w:before="120" w:after="120"/>
              <w:rPr>
                <w:rFonts w:ascii="Arial" w:hAnsi="Arial" w:cs="Arial"/>
                <w:sz w:val="22"/>
                <w:szCs w:val="22"/>
              </w:rPr>
            </w:pPr>
          </w:p>
        </w:tc>
        <w:tc>
          <w:tcPr>
            <w:tcW w:w="2457" w:type="pct"/>
          </w:tcPr>
          <w:p w14:paraId="01C7BC12" w14:textId="77777777" w:rsidR="00E64A1B" w:rsidRPr="00BE339D" w:rsidRDefault="00E64A1B" w:rsidP="005A6550">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1A1FC9BF" w14:textId="77777777" w:rsidTr="005A6550">
        <w:tc>
          <w:tcPr>
            <w:tcW w:w="2401" w:type="pct"/>
          </w:tcPr>
          <w:p w14:paraId="55E43218" w14:textId="77777777" w:rsidR="00E64A1B" w:rsidRPr="00BE339D" w:rsidRDefault="00E64A1B" w:rsidP="005A6550">
            <w:pPr>
              <w:spacing w:before="120" w:after="120"/>
              <w:rPr>
                <w:rFonts w:ascii="Arial" w:hAnsi="Arial" w:cs="Arial"/>
                <w:sz w:val="22"/>
                <w:szCs w:val="22"/>
              </w:rPr>
            </w:pPr>
          </w:p>
        </w:tc>
        <w:tc>
          <w:tcPr>
            <w:tcW w:w="142" w:type="pct"/>
          </w:tcPr>
          <w:p w14:paraId="2E62B583" w14:textId="77777777" w:rsidR="00E64A1B" w:rsidRPr="00BE339D" w:rsidRDefault="00E64A1B" w:rsidP="005A6550">
            <w:pPr>
              <w:spacing w:before="120" w:after="120"/>
              <w:rPr>
                <w:rFonts w:ascii="Arial" w:hAnsi="Arial" w:cs="Arial"/>
                <w:sz w:val="22"/>
                <w:szCs w:val="22"/>
              </w:rPr>
            </w:pPr>
          </w:p>
        </w:tc>
        <w:tc>
          <w:tcPr>
            <w:tcW w:w="2457" w:type="pct"/>
          </w:tcPr>
          <w:p w14:paraId="1BDA208F" w14:textId="77777777" w:rsidR="00E64A1B" w:rsidRPr="00BE339D" w:rsidRDefault="00E64A1B" w:rsidP="005A6550">
            <w:pPr>
              <w:spacing w:before="120" w:after="120"/>
              <w:jc w:val="right"/>
              <w:rPr>
                <w:rFonts w:ascii="Arial" w:hAnsi="Arial" w:cs="Arial"/>
                <w:sz w:val="22"/>
                <w:szCs w:val="22"/>
              </w:rPr>
            </w:pPr>
          </w:p>
        </w:tc>
      </w:tr>
      <w:tr w:rsidR="00E64A1B" w:rsidRPr="0048465C" w14:paraId="0C6BCE53" w14:textId="77777777" w:rsidTr="005A6550">
        <w:tc>
          <w:tcPr>
            <w:tcW w:w="5000" w:type="pct"/>
            <w:gridSpan w:val="3"/>
          </w:tcPr>
          <w:p w14:paraId="508B55EA" w14:textId="7BDB4351" w:rsidR="00E64A1B" w:rsidRPr="00BE339D" w:rsidRDefault="00E64A1B" w:rsidP="001557B0">
            <w:pPr>
              <w:spacing w:before="120" w:after="120"/>
              <w:rPr>
                <w:rFonts w:ascii="Arial" w:hAnsi="Arial" w:cs="Arial"/>
                <w:sz w:val="22"/>
                <w:szCs w:val="22"/>
              </w:rPr>
            </w:pPr>
            <w:r w:rsidRPr="00BE339D">
              <w:rPr>
                <w:rFonts w:ascii="Arial" w:hAnsi="Arial" w:cs="Arial"/>
                <w:sz w:val="22"/>
                <w:szCs w:val="22"/>
                <w:lang w:eastAsia="en-AU"/>
              </w:rPr>
              <w:t xml:space="preserve">Signed for and on behalf of </w:t>
            </w:r>
            <w:r w:rsidR="001557B0">
              <w:rPr>
                <w:rFonts w:ascii="Arial" w:hAnsi="Arial" w:cs="Arial"/>
                <w:b/>
                <w:sz w:val="22"/>
                <w:szCs w:val="22"/>
                <w:highlight w:val="cyan"/>
                <w:lang w:eastAsia="en-AU"/>
              </w:rPr>
              <w:t>Grantee Legal Name</w:t>
            </w:r>
            <w:r w:rsidRPr="006F2A42">
              <w:rPr>
                <w:rFonts w:ascii="Arial" w:hAnsi="Arial" w:cs="Arial"/>
                <w:b/>
                <w:sz w:val="22"/>
                <w:szCs w:val="22"/>
                <w:lang w:eastAsia="en-AU"/>
              </w:rPr>
              <w:t xml:space="preserve">, ABN </w:t>
            </w:r>
            <w:r w:rsidR="001557B0">
              <w:rPr>
                <w:rFonts w:ascii="Arial" w:hAnsi="Arial" w:cs="Arial"/>
                <w:b/>
                <w:sz w:val="22"/>
                <w:szCs w:val="22"/>
                <w:highlight w:val="cyan"/>
                <w:lang w:eastAsia="en-AU"/>
              </w:rPr>
              <w:t>Grantee ABN</w:t>
            </w:r>
            <w:r w:rsidRPr="006F2A42">
              <w:rPr>
                <w:rFonts w:ascii="Arial" w:hAnsi="Arial" w:cs="Arial"/>
                <w:b/>
                <w:sz w:val="22"/>
                <w:szCs w:val="22"/>
                <w:lang w:eastAsia="en-AU"/>
              </w:rPr>
              <w:t xml:space="preserve"> </w:t>
            </w:r>
            <w:r w:rsidRPr="00BE339D">
              <w:rPr>
                <w:rFonts w:ascii="Arial" w:hAnsi="Arial" w:cs="Arial"/>
                <w:sz w:val="22"/>
                <w:szCs w:val="22"/>
                <w:lang w:eastAsia="en-AU"/>
              </w:rPr>
              <w:t>in accordance with its rules, and who warrants that he/she is authorised to sign this Agreement:</w:t>
            </w:r>
          </w:p>
        </w:tc>
      </w:tr>
      <w:tr w:rsidR="00E64A1B" w:rsidRPr="0048465C" w14:paraId="3DB5CD09" w14:textId="77777777" w:rsidTr="005A6550">
        <w:tc>
          <w:tcPr>
            <w:tcW w:w="2401" w:type="pct"/>
            <w:tcBorders>
              <w:bottom w:val="single" w:sz="4" w:space="0" w:color="auto"/>
            </w:tcBorders>
          </w:tcPr>
          <w:p w14:paraId="1ED6F13D" w14:textId="77777777" w:rsidR="00E64A1B" w:rsidRPr="00BE339D" w:rsidRDefault="00E64A1B" w:rsidP="005A6550">
            <w:pPr>
              <w:spacing w:before="120" w:after="120"/>
              <w:rPr>
                <w:rFonts w:ascii="Arial" w:hAnsi="Arial" w:cs="Arial"/>
                <w:sz w:val="22"/>
                <w:szCs w:val="22"/>
              </w:rPr>
            </w:pPr>
          </w:p>
        </w:tc>
        <w:tc>
          <w:tcPr>
            <w:tcW w:w="142" w:type="pct"/>
          </w:tcPr>
          <w:p w14:paraId="36F175A5" w14:textId="77777777" w:rsidR="00E64A1B" w:rsidRPr="00BE339D" w:rsidRDefault="00E64A1B" w:rsidP="005A6550">
            <w:pPr>
              <w:spacing w:before="120" w:after="120"/>
              <w:rPr>
                <w:rFonts w:ascii="Arial" w:hAnsi="Arial" w:cs="Arial"/>
                <w:sz w:val="22"/>
                <w:szCs w:val="22"/>
              </w:rPr>
            </w:pPr>
          </w:p>
        </w:tc>
        <w:tc>
          <w:tcPr>
            <w:tcW w:w="2457" w:type="pct"/>
            <w:tcBorders>
              <w:bottom w:val="single" w:sz="4" w:space="0" w:color="auto"/>
            </w:tcBorders>
          </w:tcPr>
          <w:p w14:paraId="683B1587" w14:textId="77777777" w:rsidR="00E64A1B" w:rsidRPr="00BE339D" w:rsidRDefault="00E64A1B" w:rsidP="005A6550">
            <w:pPr>
              <w:spacing w:before="120" w:after="120"/>
              <w:jc w:val="right"/>
              <w:rPr>
                <w:rFonts w:ascii="Arial" w:hAnsi="Arial" w:cs="Arial"/>
                <w:sz w:val="22"/>
                <w:szCs w:val="22"/>
              </w:rPr>
            </w:pPr>
          </w:p>
        </w:tc>
      </w:tr>
      <w:tr w:rsidR="00E64A1B" w:rsidRPr="006D6C7C" w14:paraId="7B3FC63A" w14:textId="77777777" w:rsidTr="005A6550">
        <w:tc>
          <w:tcPr>
            <w:tcW w:w="2401" w:type="pct"/>
            <w:tcBorders>
              <w:top w:val="single" w:sz="4" w:space="0" w:color="auto"/>
            </w:tcBorders>
          </w:tcPr>
          <w:p w14:paraId="0287A8D1"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29640589" w14:textId="77777777" w:rsidR="00E64A1B" w:rsidRPr="00BE339D" w:rsidRDefault="00E64A1B" w:rsidP="005A6550">
            <w:pPr>
              <w:spacing w:before="120" w:after="120"/>
              <w:rPr>
                <w:rFonts w:ascii="Arial" w:hAnsi="Arial" w:cs="Arial"/>
                <w:sz w:val="22"/>
                <w:szCs w:val="22"/>
              </w:rPr>
            </w:pPr>
          </w:p>
        </w:tc>
        <w:tc>
          <w:tcPr>
            <w:tcW w:w="2457" w:type="pct"/>
            <w:tcBorders>
              <w:top w:val="single" w:sz="4" w:space="0" w:color="auto"/>
            </w:tcBorders>
          </w:tcPr>
          <w:p w14:paraId="7D3527AB"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(Signature)</w:t>
            </w:r>
          </w:p>
        </w:tc>
      </w:tr>
      <w:tr w:rsidR="00E64A1B" w:rsidRPr="006D6C7C" w14:paraId="74F13775" w14:textId="77777777" w:rsidTr="005A6550">
        <w:tc>
          <w:tcPr>
            <w:tcW w:w="2401" w:type="pct"/>
          </w:tcPr>
          <w:p w14:paraId="58A489B1" w14:textId="77777777" w:rsidR="00E64A1B" w:rsidRPr="00BE339D" w:rsidRDefault="00E64A1B" w:rsidP="005A6550">
            <w:pPr>
              <w:spacing w:before="120" w:after="120"/>
              <w:rPr>
                <w:rFonts w:ascii="Arial" w:hAnsi="Arial" w:cs="Arial"/>
                <w:sz w:val="22"/>
                <w:szCs w:val="22"/>
              </w:rPr>
            </w:pPr>
          </w:p>
        </w:tc>
        <w:tc>
          <w:tcPr>
            <w:tcW w:w="142" w:type="pct"/>
          </w:tcPr>
          <w:p w14:paraId="3B43376C" w14:textId="77777777" w:rsidR="00E64A1B" w:rsidRPr="00BE339D" w:rsidRDefault="00E64A1B" w:rsidP="005A6550">
            <w:pPr>
              <w:spacing w:before="120" w:after="120"/>
              <w:rPr>
                <w:rFonts w:ascii="Arial" w:hAnsi="Arial" w:cs="Arial"/>
                <w:sz w:val="22"/>
                <w:szCs w:val="22"/>
              </w:rPr>
            </w:pPr>
          </w:p>
        </w:tc>
        <w:tc>
          <w:tcPr>
            <w:tcW w:w="2457" w:type="pct"/>
          </w:tcPr>
          <w:p w14:paraId="1CB20832" w14:textId="77777777" w:rsidR="00E64A1B" w:rsidRPr="00BE339D" w:rsidRDefault="00E64A1B" w:rsidP="005A6550">
            <w:pPr>
              <w:spacing w:before="120" w:after="120"/>
              <w:jc w:val="right"/>
              <w:rPr>
                <w:rFonts w:ascii="Arial" w:hAnsi="Arial" w:cs="Arial"/>
                <w:sz w:val="22"/>
                <w:szCs w:val="22"/>
              </w:rPr>
            </w:pPr>
            <w:r w:rsidRPr="00BE339D">
              <w:rPr>
                <w:rFonts w:ascii="Arial" w:hAnsi="Arial" w:cs="Arial"/>
                <w:sz w:val="22"/>
                <w:szCs w:val="22"/>
              </w:rPr>
              <w:t>…./…./……</w:t>
            </w:r>
          </w:p>
        </w:tc>
      </w:tr>
      <w:tr w:rsidR="00E64A1B" w:rsidRPr="006D6C7C" w14:paraId="4F0A0E99" w14:textId="77777777" w:rsidTr="005A6550">
        <w:tc>
          <w:tcPr>
            <w:tcW w:w="2401" w:type="pct"/>
            <w:tcBorders>
              <w:bottom w:val="single" w:sz="4" w:space="0" w:color="auto"/>
            </w:tcBorders>
          </w:tcPr>
          <w:p w14:paraId="64E986C7" w14:textId="77777777" w:rsidR="00E64A1B" w:rsidRPr="00BE339D" w:rsidRDefault="00E64A1B" w:rsidP="005A6550">
            <w:pPr>
              <w:spacing w:before="120" w:after="120"/>
              <w:rPr>
                <w:rFonts w:ascii="Arial" w:hAnsi="Arial" w:cs="Arial"/>
                <w:sz w:val="22"/>
                <w:szCs w:val="22"/>
              </w:rPr>
            </w:pPr>
          </w:p>
        </w:tc>
        <w:tc>
          <w:tcPr>
            <w:tcW w:w="142" w:type="pct"/>
          </w:tcPr>
          <w:p w14:paraId="6DE4631F" w14:textId="77777777" w:rsidR="00E64A1B" w:rsidRPr="00BE339D" w:rsidRDefault="00E64A1B" w:rsidP="005A6550">
            <w:pPr>
              <w:spacing w:before="120" w:after="120"/>
              <w:rPr>
                <w:rFonts w:ascii="Arial" w:hAnsi="Arial" w:cs="Arial"/>
                <w:sz w:val="22"/>
                <w:szCs w:val="22"/>
              </w:rPr>
            </w:pPr>
          </w:p>
        </w:tc>
        <w:tc>
          <w:tcPr>
            <w:tcW w:w="2457" w:type="pct"/>
            <w:tcBorders>
              <w:bottom w:val="single" w:sz="4" w:space="0" w:color="auto"/>
            </w:tcBorders>
          </w:tcPr>
          <w:p w14:paraId="6DBB8C80" w14:textId="77777777" w:rsidR="00E64A1B" w:rsidRPr="00BE339D" w:rsidRDefault="00E64A1B" w:rsidP="005A6550">
            <w:pPr>
              <w:spacing w:before="120" w:after="120"/>
              <w:jc w:val="right"/>
              <w:rPr>
                <w:rFonts w:ascii="Arial" w:hAnsi="Arial" w:cs="Arial"/>
                <w:sz w:val="22"/>
                <w:szCs w:val="22"/>
              </w:rPr>
            </w:pPr>
          </w:p>
        </w:tc>
      </w:tr>
      <w:tr w:rsidR="00E64A1B" w:rsidRPr="006D6C7C" w14:paraId="1E4D870B" w14:textId="77777777" w:rsidTr="005A6550">
        <w:tc>
          <w:tcPr>
            <w:tcW w:w="2401" w:type="pct"/>
            <w:tcBorders>
              <w:top w:val="single" w:sz="4" w:space="0" w:color="auto"/>
            </w:tcBorders>
          </w:tcPr>
          <w:p w14:paraId="4FDEE669"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53A3A63" w14:textId="77777777" w:rsidR="00E64A1B" w:rsidRPr="00BE339D" w:rsidRDefault="00E64A1B" w:rsidP="005A6550">
            <w:pPr>
              <w:spacing w:before="120" w:after="120"/>
              <w:rPr>
                <w:rFonts w:ascii="Arial" w:hAnsi="Arial" w:cs="Arial"/>
                <w:sz w:val="22"/>
                <w:szCs w:val="22"/>
              </w:rPr>
            </w:pPr>
          </w:p>
        </w:tc>
        <w:tc>
          <w:tcPr>
            <w:tcW w:w="2457" w:type="pct"/>
            <w:tcBorders>
              <w:top w:val="single" w:sz="4" w:space="0" w:color="auto"/>
            </w:tcBorders>
          </w:tcPr>
          <w:p w14:paraId="15DEC58E" w14:textId="77777777" w:rsidR="00E64A1B" w:rsidRPr="00BE339D" w:rsidRDefault="00E64A1B" w:rsidP="005A6550">
            <w:pPr>
              <w:spacing w:before="120" w:after="120"/>
              <w:rPr>
                <w:rFonts w:ascii="Arial" w:hAnsi="Arial" w:cs="Arial"/>
                <w:sz w:val="22"/>
                <w:szCs w:val="22"/>
              </w:rPr>
            </w:pPr>
            <w:r w:rsidRPr="00BE339D">
              <w:rPr>
                <w:rFonts w:ascii="Arial" w:hAnsi="Arial" w:cs="Arial"/>
                <w:sz w:val="22"/>
                <w:szCs w:val="22"/>
              </w:rPr>
              <w:t>(Signature of second Signatory/Witness)</w:t>
            </w:r>
          </w:p>
        </w:tc>
      </w:tr>
      <w:tr w:rsidR="00E64A1B" w:rsidRPr="006D6C7C" w14:paraId="5EE5BA09" w14:textId="77777777" w:rsidTr="005A6550">
        <w:tc>
          <w:tcPr>
            <w:tcW w:w="2401" w:type="pct"/>
          </w:tcPr>
          <w:p w14:paraId="1F427C27" w14:textId="77777777" w:rsidR="00E64A1B" w:rsidRPr="00BE339D" w:rsidRDefault="00E64A1B" w:rsidP="005A6550">
            <w:pPr>
              <w:spacing w:before="120" w:after="120"/>
              <w:rPr>
                <w:rFonts w:ascii="Arial" w:hAnsi="Arial" w:cs="Arial"/>
                <w:sz w:val="22"/>
                <w:szCs w:val="22"/>
              </w:rPr>
            </w:pPr>
          </w:p>
        </w:tc>
        <w:tc>
          <w:tcPr>
            <w:tcW w:w="142" w:type="pct"/>
          </w:tcPr>
          <w:p w14:paraId="54A19EC3" w14:textId="77777777" w:rsidR="00E64A1B" w:rsidRPr="00BE339D" w:rsidRDefault="00E64A1B" w:rsidP="005A6550">
            <w:pPr>
              <w:spacing w:before="120" w:after="120"/>
              <w:rPr>
                <w:rFonts w:ascii="Arial" w:hAnsi="Arial" w:cs="Arial"/>
                <w:sz w:val="22"/>
                <w:szCs w:val="22"/>
              </w:rPr>
            </w:pPr>
          </w:p>
        </w:tc>
        <w:tc>
          <w:tcPr>
            <w:tcW w:w="2457" w:type="pct"/>
          </w:tcPr>
          <w:p w14:paraId="57547A54" w14:textId="77777777" w:rsidR="00E64A1B" w:rsidRPr="00BE339D" w:rsidRDefault="00E64A1B" w:rsidP="005A6550">
            <w:pPr>
              <w:spacing w:before="120" w:after="120"/>
              <w:jc w:val="right"/>
              <w:rPr>
                <w:rFonts w:ascii="Arial" w:hAnsi="Arial" w:cs="Arial"/>
                <w:sz w:val="22"/>
                <w:szCs w:val="22"/>
              </w:rPr>
            </w:pPr>
            <w:r w:rsidRPr="00BE339D">
              <w:rPr>
                <w:rFonts w:ascii="Arial" w:hAnsi="Arial" w:cs="Arial"/>
                <w:sz w:val="22"/>
                <w:szCs w:val="22"/>
              </w:rPr>
              <w:t>…./…./……</w:t>
            </w:r>
          </w:p>
        </w:tc>
      </w:tr>
    </w:tbl>
    <w:p w14:paraId="2E1EDD16" w14:textId="77777777" w:rsidR="00E64A1B" w:rsidRPr="007676DA" w:rsidRDefault="00E64A1B" w:rsidP="00E64A1B">
      <w:pPr>
        <w:spacing w:after="0" w:line="240" w:lineRule="auto"/>
        <w:rPr>
          <w:rFonts w:ascii="Arial" w:hAnsi="Arial" w:cs="Arial"/>
          <w:bCs/>
          <w:color w:val="365F91"/>
          <w:sz w:val="28"/>
          <w:szCs w:val="28"/>
        </w:rPr>
      </w:pPr>
      <w:r w:rsidRPr="007676DA">
        <w:rPr>
          <w:rFonts w:ascii="Arial" w:hAnsi="Arial" w:cs="Arial"/>
          <w:b/>
        </w:rPr>
        <w:br w:type="page"/>
      </w:r>
    </w:p>
    <w:p w14:paraId="71146B75" w14:textId="77777777" w:rsidR="00E64A1B" w:rsidRPr="007676DA" w:rsidRDefault="00E64A1B" w:rsidP="00514FE8">
      <w:pPr>
        <w:pStyle w:val="Heading3"/>
      </w:pPr>
      <w:r w:rsidRPr="007676DA">
        <w:lastRenderedPageBreak/>
        <w:t>Notes about the signature block</w:t>
      </w:r>
    </w:p>
    <w:p w14:paraId="376B58DF" w14:textId="77777777" w:rsidR="00E64A1B" w:rsidRPr="007513C5" w:rsidRDefault="00E64A1B" w:rsidP="00E64A1B">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C3D361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43519482" w14:textId="69AE3900"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the Director/Secretary is required to be the signatory</w:t>
      </w:r>
      <w:r w:rsidR="004600FF">
        <w:rPr>
          <w:rFonts w:ascii="Arial" w:hAnsi="Arial" w:cs="Arial"/>
        </w:rPr>
        <w:t xml:space="preserve"> in the presence of a witness. </w:t>
      </w:r>
      <w:r w:rsidRPr="007676DA">
        <w:rPr>
          <w:rFonts w:ascii="Arial" w:hAnsi="Arial" w:cs="Arial"/>
        </w:rPr>
        <w:t xml:space="preserve">Affix your </w:t>
      </w:r>
      <w:r w:rsidRPr="007676DA">
        <w:rPr>
          <w:rFonts w:ascii="Arial" w:hAnsi="Arial" w:cs="Arial"/>
          <w:b/>
          <w:bCs/>
        </w:rPr>
        <w:t>Company Seal</w:t>
      </w:r>
      <w:r w:rsidRPr="007676DA">
        <w:rPr>
          <w:rFonts w:ascii="Arial" w:hAnsi="Arial" w:cs="Arial"/>
        </w:rPr>
        <w:t>, if required by your Constitution.</w:t>
      </w:r>
    </w:p>
    <w:p w14:paraId="2BBB0BE1" w14:textId="77777777" w:rsidR="00E64A1B" w:rsidRPr="00DE2CE1" w:rsidRDefault="00E64A1B" w:rsidP="00E64A1B">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41C3899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0582FB78" w14:textId="7E8744C9" w:rsidR="00E64A1B" w:rsidRPr="001741F0"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into legally binding documen</w:t>
      </w:r>
      <w:r w:rsidR="004600FF">
        <w:rPr>
          <w:rFonts w:ascii="Arial" w:hAnsi="Arial" w:cs="Arial"/>
        </w:rPr>
        <w:t xml:space="preserve">ts. </w:t>
      </w:r>
      <w:r w:rsidRPr="007676DA">
        <w:rPr>
          <w:rFonts w:ascii="Arial" w:hAnsi="Arial" w:cs="Arial"/>
        </w:rPr>
        <w:t>A witness to the signature is required.</w:t>
      </w:r>
    </w:p>
    <w:p w14:paraId="5EA52763" w14:textId="77777777" w:rsidR="00686421" w:rsidRDefault="00E64A1B" w:rsidP="00E64A1B">
      <w:pPr>
        <w:rPr>
          <w:rFonts w:ascii="Arial" w:hAnsi="Arial" w:cs="Arial"/>
          <w:sz w:val="26"/>
          <w:szCs w:val="26"/>
        </w:rPr>
        <w:sectPr w:rsidR="00686421" w:rsidSect="003323F5">
          <w:headerReference w:type="default" r:id="rId10"/>
          <w:pgSz w:w="11906" w:h="16838"/>
          <w:pgMar w:top="720" w:right="720" w:bottom="720" w:left="720" w:header="283" w:footer="283" w:gutter="0"/>
          <w:cols w:space="601"/>
        </w:sectPr>
      </w:pPr>
      <w:r>
        <w:rPr>
          <w:rFonts w:ascii="Arial" w:hAnsi="Arial" w:cs="Arial"/>
          <w:sz w:val="26"/>
          <w:szCs w:val="26"/>
        </w:rPr>
        <w:br w:type="page"/>
      </w:r>
    </w:p>
    <w:p w14:paraId="69072FB8" w14:textId="190287F0" w:rsidR="00E64A1B" w:rsidRDefault="00E64A1B" w:rsidP="00514FE8">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lastRenderedPageBreak/>
        <w:t>1. Undertaking the Activity</w:t>
      </w:r>
    </w:p>
    <w:p w14:paraId="53BE9855" w14:textId="77777777" w:rsidR="00E64A1B" w:rsidRDefault="00E64A1B" w:rsidP="00E64A1B">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51E6E3B2"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21BA164E" w14:textId="77777777" w:rsidR="00E64A1B" w:rsidRDefault="00E64A1B" w:rsidP="00E64A1B">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7AF684BA"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5E4EBDF8" w14:textId="77777777" w:rsidR="00E64A1B" w:rsidRDefault="00E64A1B" w:rsidP="00E64A1B">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0DDAAA3D" w14:textId="77777777" w:rsidR="00E64A1B" w:rsidRDefault="00E64A1B" w:rsidP="00E64A1B">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18C1A328"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579CE376" w14:textId="77777777" w:rsidR="00E64A1B" w:rsidRDefault="00E64A1B" w:rsidP="00E64A1B">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38CF0CF8"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7A315D88" w14:textId="77777777" w:rsidR="00E64A1B" w:rsidRDefault="00E64A1B" w:rsidP="00E64A1B">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52DE29A2" w14:textId="77777777" w:rsidR="00E64A1B" w:rsidRDefault="00E64A1B" w:rsidP="00E64A1B">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2FF0162D"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288F8C86" w14:textId="77777777" w:rsidR="00E64A1B" w:rsidRDefault="00E64A1B" w:rsidP="00E64A1B">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260EB1CB"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1CC78CAB" w14:textId="77777777" w:rsidR="00E64A1B" w:rsidRDefault="00E64A1B" w:rsidP="00E64A1B">
      <w:pPr>
        <w:widowControl w:val="0"/>
        <w:spacing w:before="60" w:after="0" w:line="240" w:lineRule="auto"/>
        <w:rPr>
          <w:rFonts w:ascii="Arial" w:hAnsi="Arial" w:cs="Arial"/>
        </w:rPr>
      </w:pPr>
      <w:r>
        <w:rPr>
          <w:rFonts w:ascii="Arial" w:hAnsi="Arial" w:cs="Arial"/>
        </w:rPr>
        <w:t>This Agreement may be varied in writing only, signed by both Parties.</w:t>
      </w:r>
    </w:p>
    <w:p w14:paraId="2E6C4062"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25AD8883" w14:textId="5A24DAC9" w:rsidR="00E64A1B" w:rsidRDefault="00E64A1B" w:rsidP="00E64A1B">
      <w:pPr>
        <w:widowControl w:val="0"/>
        <w:spacing w:before="60" w:after="0" w:line="240" w:lineRule="auto"/>
        <w:rPr>
          <w:rFonts w:ascii="Arial" w:hAnsi="Arial" w:cs="Arial"/>
        </w:rPr>
      </w:pPr>
      <w:r>
        <w:rPr>
          <w:rFonts w:ascii="Arial" w:hAnsi="Arial" w:cs="Arial"/>
        </w:rPr>
        <w:t xml:space="preserve">8.1 The Commonwealth agrees to pay the Grant to the Grantee in accordance with the Grant Details.8.2 The Commonwealth may by notice withhold payment of any amount of the Grant where it reasonably believes the Grantee has not complied with this Agreement or is unable to undertake the Activity. </w:t>
      </w:r>
    </w:p>
    <w:p w14:paraId="0D5ADF03" w14:textId="77777777" w:rsidR="00E64A1B" w:rsidRDefault="00E64A1B" w:rsidP="00E64A1B">
      <w:pPr>
        <w:widowControl w:val="0"/>
        <w:spacing w:before="60" w:after="0" w:line="240" w:lineRule="auto"/>
        <w:rPr>
          <w:rFonts w:ascii="Arial" w:hAnsi="Arial" w:cs="Arial"/>
        </w:rPr>
      </w:pPr>
      <w:r>
        <w:rPr>
          <w:rFonts w:ascii="Arial" w:hAnsi="Arial" w:cs="Arial"/>
        </w:rPr>
        <w:t>8.3 A notice under clause 8.2 will contain the reasons for any payment being withheld and the steps the Grantee can take to address those reasons.</w:t>
      </w:r>
    </w:p>
    <w:p w14:paraId="722A2C43" w14:textId="77777777" w:rsidR="00E64A1B" w:rsidRDefault="00E64A1B" w:rsidP="00E64A1B">
      <w:pPr>
        <w:widowControl w:val="0"/>
        <w:spacing w:before="60" w:after="0" w:line="240" w:lineRule="auto"/>
        <w:rPr>
          <w:rFonts w:ascii="Arial" w:hAnsi="Arial" w:cs="Arial"/>
        </w:rPr>
      </w:pPr>
      <w:r>
        <w:rPr>
          <w:rFonts w:ascii="Arial" w:hAnsi="Arial" w:cs="Arial"/>
        </w:rPr>
        <w:t xml:space="preserve">8.4 The Commonwealth will pay the withheld amount once the Grantee has satisfactorily </w:t>
      </w:r>
      <w:r>
        <w:rPr>
          <w:rFonts w:ascii="Arial" w:hAnsi="Arial" w:cs="Arial"/>
        </w:rPr>
        <w:t>addressed the reasons contained in a notice under clause 8.2.</w:t>
      </w:r>
    </w:p>
    <w:p w14:paraId="56F0ECB1" w14:textId="77777777" w:rsidR="00E64A1B" w:rsidRDefault="00E64A1B" w:rsidP="00E64A1B">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73B520EF" w14:textId="77777777" w:rsidR="00E64A1B" w:rsidRDefault="00E64A1B" w:rsidP="00E64A1B">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06BD5A7A" w14:textId="77777777" w:rsidR="00E64A1B" w:rsidRDefault="00E64A1B" w:rsidP="00E64A1B">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2944B24B"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4B78B505" w14:textId="77777777" w:rsidR="00E64A1B" w:rsidRDefault="00E64A1B" w:rsidP="00E64A1B">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0C56F7C" w14:textId="77777777" w:rsidR="00E64A1B" w:rsidRDefault="00E64A1B" w:rsidP="00E64A1B">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6152CCC0"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4085C062" w14:textId="23B35E3A" w:rsidR="00E64A1B" w:rsidRDefault="00E64A1B" w:rsidP="00E64A1B">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66325940"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3496CA70" w14:textId="77777777" w:rsidR="00E64A1B" w:rsidRDefault="00E64A1B" w:rsidP="00E64A1B">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17E0EA87" w14:textId="77777777" w:rsidR="00E64A1B" w:rsidRDefault="00E64A1B" w:rsidP="00E64A1B">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2A920D98" w14:textId="77777777" w:rsidR="00E64A1B" w:rsidRDefault="00E64A1B" w:rsidP="00E64A1B">
      <w:pPr>
        <w:widowControl w:val="0"/>
        <w:spacing w:before="60" w:after="0" w:line="240" w:lineRule="auto"/>
        <w:rPr>
          <w:rFonts w:ascii="Arial" w:hAnsi="Arial" w:cs="Arial"/>
        </w:rPr>
      </w:pPr>
      <w:r>
        <w:rPr>
          <w:rFonts w:ascii="Arial" w:hAnsi="Arial" w:cs="Arial"/>
        </w:rPr>
        <w:t>12.3 The licence in clause 12.2 does not apply to Activity Material.</w:t>
      </w:r>
    </w:p>
    <w:p w14:paraId="40203DCF" w14:textId="77777777" w:rsidR="00E64A1B" w:rsidRDefault="00E64A1B" w:rsidP="00E64A1B">
      <w:pPr>
        <w:keepNext/>
        <w:keepLines/>
        <w:spacing w:before="60" w:after="0" w:line="240" w:lineRule="auto"/>
        <w:outlineLvl w:val="1"/>
        <w:rPr>
          <w:rFonts w:ascii="Arial" w:eastAsia="Calibri" w:hAnsi="Arial" w:cs="Arial"/>
          <w:b/>
          <w:bCs/>
          <w:color w:val="000000"/>
          <w:sz w:val="26"/>
          <w:szCs w:val="26"/>
        </w:rPr>
      </w:pPr>
      <w:r>
        <w:rPr>
          <w:rFonts w:ascii="Arial" w:eastAsia="Calibri" w:hAnsi="Arial" w:cs="Arial"/>
        </w:rPr>
        <w:t>12.4 This Agreement does not affect the ownership of Intellectual Property Rights in Existing Material.</w:t>
      </w:r>
      <w:r>
        <w:rPr>
          <w:rFonts w:ascii="Arial" w:eastAsia="Calibri" w:hAnsi="Arial" w:cs="Arial"/>
          <w:b/>
          <w:bCs/>
          <w:color w:val="000000"/>
          <w:sz w:val="26"/>
          <w:szCs w:val="26"/>
        </w:rPr>
        <w:t xml:space="preserve"> </w:t>
      </w:r>
    </w:p>
    <w:p w14:paraId="2FF013E1"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283764DF" w14:textId="77777777" w:rsidR="00E64A1B" w:rsidRDefault="00E64A1B" w:rsidP="00E64A1B">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70259973"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D7CB3D5" w14:textId="77777777" w:rsidR="00E64A1B" w:rsidRDefault="00E64A1B" w:rsidP="00E64A1B">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640BD150"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3469C94C" w14:textId="77777777" w:rsidR="00E64A1B" w:rsidRDefault="00E64A1B" w:rsidP="00E64A1B">
      <w:pPr>
        <w:widowControl w:val="0"/>
        <w:spacing w:before="60" w:after="0" w:line="240" w:lineRule="auto"/>
        <w:rPr>
          <w:rFonts w:ascii="Arial" w:hAnsi="Arial" w:cs="Arial"/>
        </w:rPr>
      </w:pPr>
      <w:r>
        <w:rPr>
          <w:rFonts w:ascii="Arial" w:hAnsi="Arial" w:cs="Arial"/>
        </w:rPr>
        <w:t>The Grantee agrees to maintain adequate insurance for the duration of this Agreement and provide the Commonwealth with proof when requested.</w:t>
      </w:r>
    </w:p>
    <w:p w14:paraId="595C3D47"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42A7B05F" w14:textId="77777777" w:rsidR="00E64A1B" w:rsidRDefault="00E64A1B" w:rsidP="00E64A1B">
      <w:pPr>
        <w:widowControl w:val="0"/>
        <w:spacing w:before="60" w:after="0" w:line="240" w:lineRule="auto"/>
        <w:rPr>
          <w:rFonts w:ascii="Arial" w:hAnsi="Arial" w:cs="Arial"/>
        </w:rPr>
      </w:pPr>
      <w:r>
        <w:rPr>
          <w:rFonts w:ascii="Arial" w:hAnsi="Arial" w:cs="Arial"/>
        </w:rPr>
        <w:t xml:space="preserve">16.1 The Grantee indemnifies the Commonwealth, its officers, employees and contractors against any claim, loss or damage </w:t>
      </w:r>
      <w:r>
        <w:rPr>
          <w:rFonts w:ascii="Arial" w:hAnsi="Arial" w:cs="Arial"/>
        </w:rPr>
        <w:lastRenderedPageBreak/>
        <w:t>arising in connection with the Activity.</w:t>
      </w:r>
    </w:p>
    <w:p w14:paraId="362615B6" w14:textId="77777777" w:rsidR="00E64A1B" w:rsidRDefault="00E64A1B" w:rsidP="00E64A1B">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E1BC1DA"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39E8C720" w14:textId="77777777" w:rsidR="00E64A1B" w:rsidRDefault="00E64A1B" w:rsidP="00E64A1B">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322BE513" w14:textId="77777777" w:rsidR="00E64A1B" w:rsidRDefault="00E64A1B" w:rsidP="00E64A1B">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58FFEA8F" w14:textId="77777777" w:rsidR="00E64A1B" w:rsidRDefault="00E64A1B" w:rsidP="00E64A1B">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6CD655ED"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75AB471A" w14:textId="77777777" w:rsidR="00E64A1B" w:rsidRDefault="00E64A1B" w:rsidP="00E64A1B">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46D3A0C3" w14:textId="77777777" w:rsidR="00E64A1B" w:rsidRDefault="00E64A1B" w:rsidP="00E64A1B">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3FCB3D78" w14:textId="77777777" w:rsidR="00E64A1B" w:rsidRDefault="00E64A1B" w:rsidP="00E64A1B">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7301FC42" w14:textId="77777777" w:rsidR="00E64A1B" w:rsidRDefault="00E64A1B" w:rsidP="00E64A1B">
      <w:pPr>
        <w:widowControl w:val="0"/>
        <w:numPr>
          <w:ilvl w:val="0"/>
          <w:numId w:val="34"/>
        </w:numPr>
        <w:spacing w:before="60" w:after="0" w:line="240" w:lineRule="auto"/>
        <w:ind w:left="0" w:firstLine="0"/>
        <w:rPr>
          <w:rFonts w:ascii="Arial" w:hAnsi="Arial" w:cs="Arial"/>
        </w:rPr>
      </w:pPr>
      <w:r>
        <w:rPr>
          <w:rFonts w:ascii="Arial" w:hAnsi="Arial" w:cs="Arial"/>
        </w:rPr>
        <w:t>has become bankrupt or insolvent, entered into a scheme of arrangement with creditors, or come under any form of external administration.</w:t>
      </w:r>
    </w:p>
    <w:p w14:paraId="2E375DBF"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1D144646" w14:textId="77777777" w:rsidR="00E64A1B" w:rsidRDefault="00E64A1B" w:rsidP="00E64A1B">
      <w:pPr>
        <w:widowControl w:val="0"/>
        <w:spacing w:before="60" w:after="0" w:line="240" w:lineRule="auto"/>
        <w:rPr>
          <w:rFonts w:ascii="Arial" w:hAnsi="Arial" w:cs="Arial"/>
        </w:rPr>
      </w:pPr>
      <w:r>
        <w:rPr>
          <w:rFonts w:ascii="Arial" w:hAnsi="Arial" w:cs="Arial"/>
        </w:rPr>
        <w:t>19.1 The Commonwealth may cancel this Agreement by notice, due to:</w:t>
      </w:r>
    </w:p>
    <w:p w14:paraId="2DD8B5C3" w14:textId="77777777" w:rsidR="00E64A1B" w:rsidRDefault="00E64A1B" w:rsidP="00E64A1B">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6DC1B482" w14:textId="77777777" w:rsidR="00E64A1B" w:rsidRDefault="00E64A1B" w:rsidP="00E64A1B">
      <w:pPr>
        <w:widowControl w:val="0"/>
        <w:numPr>
          <w:ilvl w:val="0"/>
          <w:numId w:val="35"/>
        </w:numPr>
        <w:tabs>
          <w:tab w:val="num" w:pos="426"/>
        </w:tabs>
        <w:spacing w:before="60" w:after="0" w:line="240" w:lineRule="auto"/>
        <w:ind w:left="0" w:firstLine="0"/>
        <w:rPr>
          <w:rFonts w:ascii="Arial" w:hAnsi="Arial" w:cs="Arial"/>
        </w:rPr>
      </w:pPr>
      <w:r>
        <w:rPr>
          <w:rFonts w:ascii="Arial" w:hAnsi="Arial" w:cs="Arial"/>
        </w:rPr>
        <w:t>a Change in the Control of the Grantee, which the Commonwealth believes will negatively affect the Grantee’s ability to comply with this Agreement.</w:t>
      </w:r>
    </w:p>
    <w:p w14:paraId="3B36C1AF" w14:textId="77777777" w:rsidR="00E64A1B" w:rsidRDefault="00E64A1B" w:rsidP="00E64A1B">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3EB12420" w14:textId="77777777" w:rsidR="00E64A1B" w:rsidRDefault="00E64A1B" w:rsidP="00E64A1B">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2CC3B964" w14:textId="77777777" w:rsidR="00E64A1B" w:rsidRDefault="00E64A1B" w:rsidP="00E64A1B">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take all available steps to minimise loss resulting from that cancellation.</w:t>
      </w:r>
    </w:p>
    <w:p w14:paraId="6BABFC07" w14:textId="77777777" w:rsidR="00E64A1B" w:rsidRDefault="00E64A1B" w:rsidP="00E64A1B">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3FF09C6B" w14:textId="77777777" w:rsidR="00E64A1B" w:rsidRDefault="00E64A1B" w:rsidP="00E64A1B">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0CAD82BA" w14:textId="77777777" w:rsidR="00E64A1B" w:rsidRDefault="00E64A1B" w:rsidP="00E64A1B">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reimburse any reasonable expenses the Grantee unavoidably incurs that relate directly to the cancellation and are not covered by 19.3(a).</w:t>
      </w:r>
    </w:p>
    <w:p w14:paraId="777CC27A" w14:textId="77777777" w:rsidR="00E64A1B" w:rsidRDefault="00E64A1B" w:rsidP="00E64A1B">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083DC945" w14:textId="77777777" w:rsidR="00E64A1B" w:rsidRDefault="00E64A1B" w:rsidP="00E64A1B">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455F14CA" w14:textId="77777777" w:rsidR="00E64A1B" w:rsidRDefault="00E64A1B" w:rsidP="00E64A1B">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total amount of the Grant.</w:t>
      </w:r>
    </w:p>
    <w:p w14:paraId="6BAD501D" w14:textId="77777777" w:rsidR="00E64A1B" w:rsidRDefault="00E64A1B" w:rsidP="00E64A1B">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72E7545B"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2F9C0F96" w14:textId="77777777" w:rsidR="00E64A1B" w:rsidRDefault="00E64A1B" w:rsidP="00E64A1B">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110EAFF5" w14:textId="77777777" w:rsidR="00E64A1B" w:rsidRDefault="00E64A1B" w:rsidP="00E64A1B">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7B8101E6" w14:textId="77777777" w:rsidR="00E64A1B" w:rsidRDefault="00E64A1B" w:rsidP="00E64A1B">
      <w:pPr>
        <w:widowControl w:val="0"/>
        <w:spacing w:before="60" w:after="0" w:line="240" w:lineRule="auto"/>
        <w:rPr>
          <w:rFonts w:ascii="Arial" w:hAnsi="Arial" w:cs="Arial"/>
        </w:rPr>
      </w:pPr>
      <w:r>
        <w:rPr>
          <w:rFonts w:ascii="Arial" w:hAnsi="Arial" w:cs="Arial"/>
        </w:rPr>
        <w:t>In this Agreement, unless the contrary appears:</w:t>
      </w:r>
    </w:p>
    <w:p w14:paraId="1F32C1BA"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793EC912"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78B4A2D5"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44D7C9C7"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2564AFA3"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22B2B99D"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3D8774C2"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1096FD36"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0B7CC614"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4CC7AF5A" w14:textId="77777777" w:rsidR="00E64A1B" w:rsidRDefault="00E64A1B" w:rsidP="00410E34">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239EF17B"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23A2B0BC"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1EB8CE78" w14:textId="7F8BC849" w:rsidR="00F81DCA" w:rsidRPr="00E471F0" w:rsidRDefault="00E64A1B" w:rsidP="001557B0">
      <w:pPr>
        <w:keepNext/>
        <w:widowControl w:val="0"/>
        <w:spacing w:before="60" w:after="0" w:line="240" w:lineRule="auto"/>
        <w:rPr>
          <w:rFonts w:ascii="Arial" w:hAnsi="Arial" w:cs="Arial"/>
        </w:rPr>
      </w:pPr>
      <w:r w:rsidRPr="00F81DCA">
        <w:rPr>
          <w:rFonts w:ascii="Arial" w:hAnsi="Arial" w:cs="Arial"/>
          <w:b/>
          <w:bCs/>
        </w:rPr>
        <w:t xml:space="preserve">Grant Details </w:t>
      </w:r>
      <w:r w:rsidRPr="00F81DCA">
        <w:rPr>
          <w:rFonts w:ascii="Arial" w:hAnsi="Arial" w:cs="Arial"/>
          <w:bCs/>
        </w:rPr>
        <w:t>means the document titled Grant Details that forms part of</w:t>
      </w:r>
      <w:r w:rsidR="00681CD3" w:rsidRPr="00F81DCA">
        <w:rPr>
          <w:rFonts w:ascii="Arial" w:hAnsi="Arial" w:cs="Arial"/>
          <w:bCs/>
        </w:rPr>
        <w:t xml:space="preserve"> this Agreement</w:t>
      </w:r>
      <w:r w:rsidR="00F81DCA" w:rsidRPr="00F81DCA">
        <w:rPr>
          <w:rFonts w:ascii="Arial" w:hAnsi="Arial" w:cs="Arial"/>
          <w:bCs/>
        </w:rPr>
        <w:t>.</w:t>
      </w:r>
    </w:p>
    <w:p w14:paraId="36003AE3" w14:textId="77777777" w:rsidR="00410E34" w:rsidRDefault="00410E34" w:rsidP="00410E34">
      <w:pPr>
        <w:keepNext/>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w:t>
      </w:r>
      <w:r>
        <w:rPr>
          <w:rFonts w:ascii="Arial" w:hAnsi="Arial" w:cs="Arial"/>
        </w:rPr>
        <w:lastRenderedPageBreak/>
        <w:t xml:space="preserve">rights under the </w:t>
      </w:r>
      <w:r>
        <w:rPr>
          <w:rFonts w:ascii="Arial" w:hAnsi="Arial" w:cs="Arial"/>
          <w:i/>
        </w:rPr>
        <w:t>Copyright Act 1968</w:t>
      </w:r>
      <w:r>
        <w:rPr>
          <w:rFonts w:ascii="Arial" w:hAnsi="Arial" w:cs="Arial"/>
        </w:rPr>
        <w:t>).</w:t>
      </w:r>
    </w:p>
    <w:p w14:paraId="41DFD6FA" w14:textId="77777777" w:rsidR="00410E34" w:rsidRDefault="00410E34" w:rsidP="00410E34">
      <w:pPr>
        <w:keepNext/>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43471DB8" w14:textId="77777777" w:rsidR="00410E34" w:rsidRDefault="00410E34" w:rsidP="00410E34">
      <w:pPr>
        <w:keepNext/>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1A4C0113" w14:textId="77777777" w:rsidR="00410E34" w:rsidRDefault="00410E34" w:rsidP="00410E34">
      <w:pPr>
        <w:keepNext/>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40B1A689" w14:textId="70D1F896" w:rsidR="00EC7CB0" w:rsidRPr="00E64A1B" w:rsidRDefault="00410E34" w:rsidP="00410E34">
      <w:pPr>
        <w:keepNext/>
        <w:widowControl w:val="0"/>
        <w:numPr>
          <w:ilvl w:val="0"/>
          <w:numId w:val="18"/>
        </w:numPr>
        <w:spacing w:before="60" w:after="0" w:line="240" w:lineRule="auto"/>
        <w:ind w:left="284" w:hanging="284"/>
      </w:pPr>
      <w:r w:rsidRPr="00CE2126">
        <w:rPr>
          <w:rFonts w:ascii="Arial" w:hAnsi="Arial" w:cs="Arial"/>
          <w:b/>
          <w:bCs/>
        </w:rPr>
        <w:t xml:space="preserve">Reporting Material </w:t>
      </w:r>
      <w:r w:rsidRPr="00CE2126">
        <w:rPr>
          <w:rFonts w:ascii="Arial" w:hAnsi="Arial" w:cs="Arial"/>
          <w:bCs/>
        </w:rPr>
        <w:t>means all Material</w:t>
      </w:r>
      <w:r w:rsidRPr="00CE2126">
        <w:rPr>
          <w:rFonts w:ascii="Arial" w:hAnsi="Arial" w:cs="Arial"/>
          <w:b/>
          <w:bCs/>
        </w:rPr>
        <w:t xml:space="preserve"> </w:t>
      </w:r>
      <w:r w:rsidRPr="00CE2126">
        <w:rPr>
          <w:rFonts w:ascii="Arial" w:hAnsi="Arial" w:cs="Arial"/>
        </w:rPr>
        <w:t>which the Grantee is required to provide to the Commonwealth for reporting purposes as specified in the Grant Details</w:t>
      </w:r>
    </w:p>
    <w:sectPr w:rsidR="00EC7CB0" w:rsidRPr="00E64A1B" w:rsidSect="00410E34">
      <w:headerReference w:type="even" r:id="rId11"/>
      <w:headerReference w:type="default" r:id="rId12"/>
      <w:footerReference w:type="default" r:id="rId13"/>
      <w:headerReference w:type="first" r:id="rId14"/>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AE6B" w14:textId="77777777" w:rsidR="00AA5A76" w:rsidRDefault="00AA5A76" w:rsidP="00685263">
      <w:pPr>
        <w:spacing w:after="0" w:line="240" w:lineRule="auto"/>
      </w:pPr>
      <w:r>
        <w:separator/>
      </w:r>
    </w:p>
  </w:endnote>
  <w:endnote w:type="continuationSeparator" w:id="0">
    <w:p w14:paraId="3BCF2C18" w14:textId="77777777" w:rsidR="00AA5A76" w:rsidRDefault="00AA5A7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C692" w14:textId="50976C81" w:rsidR="005A6550" w:rsidRPr="00F047A0" w:rsidRDefault="005A6550" w:rsidP="00530DA3">
    <w:pPr>
      <w:pStyle w:val="Footer"/>
      <w:tabs>
        <w:tab w:val="left" w:pos="7648"/>
      </w:tabs>
      <w:rPr>
        <w:sz w:val="20"/>
      </w:rPr>
    </w:pPr>
    <w:r w:rsidRPr="00F047A0">
      <w:rPr>
        <w:rFonts w:ascii="Arial" w:hAnsi="Arial" w:cs="Arial"/>
        <w:sz w:val="18"/>
        <w:szCs w:val="20"/>
      </w:rPr>
      <w:t>Commonwealth Simple Grant Agreement – Version 1 – December 2017</w:t>
    </w:r>
    <w:r w:rsidRPr="00F047A0">
      <w:rPr>
        <w:rFonts w:ascii="Arial" w:hAnsi="Arial" w:cs="Arial"/>
        <w:sz w:val="18"/>
        <w:szCs w:val="20"/>
      </w:rPr>
      <w:tab/>
    </w:r>
    <w:r w:rsidRPr="00F047A0">
      <w:rPr>
        <w:rFonts w:ascii="Arial" w:hAnsi="Arial" w:cs="Arial"/>
        <w:sz w:val="18"/>
        <w:szCs w:val="20"/>
      </w:rPr>
      <w:tab/>
      <w:t xml:space="preserve">Page </w:t>
    </w:r>
    <w:r w:rsidRPr="00F047A0">
      <w:rPr>
        <w:rFonts w:ascii="Arial" w:hAnsi="Arial" w:cs="Arial"/>
        <w:bCs/>
        <w:sz w:val="18"/>
        <w:szCs w:val="20"/>
      </w:rPr>
      <w:fldChar w:fldCharType="begin"/>
    </w:r>
    <w:r w:rsidRPr="00F047A0">
      <w:rPr>
        <w:rFonts w:ascii="Arial" w:hAnsi="Arial" w:cs="Arial"/>
        <w:bCs/>
        <w:sz w:val="18"/>
        <w:szCs w:val="20"/>
      </w:rPr>
      <w:instrText xml:space="preserve"> PAGE </w:instrText>
    </w:r>
    <w:r w:rsidRPr="00F047A0">
      <w:rPr>
        <w:rFonts w:ascii="Arial" w:hAnsi="Arial" w:cs="Arial"/>
        <w:bCs/>
        <w:sz w:val="18"/>
        <w:szCs w:val="20"/>
      </w:rPr>
      <w:fldChar w:fldCharType="separate"/>
    </w:r>
    <w:r w:rsidR="001C5CEF">
      <w:rPr>
        <w:rFonts w:ascii="Arial" w:hAnsi="Arial" w:cs="Arial"/>
        <w:bCs/>
        <w:noProof/>
        <w:sz w:val="18"/>
        <w:szCs w:val="20"/>
      </w:rPr>
      <w:t>10</w:t>
    </w:r>
    <w:r w:rsidRPr="00F047A0">
      <w:rPr>
        <w:rFonts w:ascii="Arial" w:hAnsi="Arial" w:cs="Arial"/>
        <w:bCs/>
        <w:sz w:val="18"/>
        <w:szCs w:val="20"/>
      </w:rPr>
      <w:fldChar w:fldCharType="end"/>
    </w:r>
    <w:r w:rsidRPr="00F047A0">
      <w:rPr>
        <w:rFonts w:ascii="Arial" w:hAnsi="Arial" w:cs="Arial"/>
        <w:sz w:val="18"/>
        <w:szCs w:val="20"/>
      </w:rPr>
      <w:t xml:space="preserve"> of </w:t>
    </w:r>
    <w:r w:rsidRPr="00F047A0">
      <w:rPr>
        <w:rFonts w:ascii="Arial" w:hAnsi="Arial" w:cs="Arial"/>
        <w:bCs/>
        <w:sz w:val="18"/>
        <w:szCs w:val="20"/>
      </w:rPr>
      <w:fldChar w:fldCharType="begin"/>
    </w:r>
    <w:r w:rsidRPr="00F047A0">
      <w:rPr>
        <w:rFonts w:ascii="Arial" w:hAnsi="Arial" w:cs="Arial"/>
        <w:bCs/>
        <w:sz w:val="18"/>
        <w:szCs w:val="20"/>
      </w:rPr>
      <w:instrText xml:space="preserve"> NUMPAGES  </w:instrText>
    </w:r>
    <w:r w:rsidRPr="00F047A0">
      <w:rPr>
        <w:rFonts w:ascii="Arial" w:hAnsi="Arial" w:cs="Arial"/>
        <w:bCs/>
        <w:sz w:val="18"/>
        <w:szCs w:val="20"/>
      </w:rPr>
      <w:fldChar w:fldCharType="separate"/>
    </w:r>
    <w:r w:rsidR="001C5CEF">
      <w:rPr>
        <w:rFonts w:ascii="Arial" w:hAnsi="Arial" w:cs="Arial"/>
        <w:bCs/>
        <w:noProof/>
        <w:sz w:val="18"/>
        <w:szCs w:val="20"/>
      </w:rPr>
      <w:t>14</w:t>
    </w:r>
    <w:r w:rsidRPr="00F047A0">
      <w:rPr>
        <w:rFonts w:ascii="Arial" w:hAnsi="Arial" w:cs="Arial"/>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0739" w14:textId="2A4C52B1" w:rsidR="005A6550" w:rsidRPr="00F047A0" w:rsidRDefault="005A6550" w:rsidP="006A21C2">
    <w:pPr>
      <w:pStyle w:val="Footer"/>
      <w:tabs>
        <w:tab w:val="left" w:pos="7648"/>
      </w:tabs>
      <w:rPr>
        <w:sz w:val="20"/>
      </w:rPr>
    </w:pPr>
    <w:r w:rsidRPr="00F047A0">
      <w:rPr>
        <w:rFonts w:ascii="Arial" w:hAnsi="Arial" w:cs="Arial"/>
        <w:sz w:val="18"/>
        <w:szCs w:val="20"/>
      </w:rPr>
      <w:t>Commonwealth Simple Grant Agreement – Version 1 – December 2017</w:t>
    </w:r>
    <w:r w:rsidRPr="00F047A0">
      <w:rPr>
        <w:rFonts w:ascii="Arial" w:hAnsi="Arial" w:cs="Arial"/>
        <w:sz w:val="18"/>
        <w:szCs w:val="20"/>
      </w:rPr>
      <w:tab/>
    </w:r>
    <w:r w:rsidRPr="00F047A0">
      <w:rPr>
        <w:rFonts w:ascii="Arial" w:hAnsi="Arial" w:cs="Arial"/>
        <w:sz w:val="18"/>
        <w:szCs w:val="20"/>
      </w:rPr>
      <w:tab/>
      <w:t xml:space="preserve">Page </w:t>
    </w:r>
    <w:r>
      <w:rPr>
        <w:rFonts w:ascii="Arial" w:hAnsi="Arial" w:cs="Arial"/>
        <w:sz w:val="18"/>
        <w:szCs w:val="20"/>
      </w:rPr>
      <w:t xml:space="preserve">14 </w:t>
    </w:r>
    <w:r w:rsidRPr="00F047A0">
      <w:rPr>
        <w:rFonts w:ascii="Arial" w:hAnsi="Arial" w:cs="Arial"/>
        <w:sz w:val="18"/>
        <w:szCs w:val="20"/>
      </w:rPr>
      <w:t xml:space="preserve">of </w:t>
    </w:r>
    <w:r w:rsidRPr="00F047A0">
      <w:rPr>
        <w:rFonts w:ascii="Arial" w:hAnsi="Arial" w:cs="Arial"/>
        <w:bCs/>
        <w:sz w:val="18"/>
        <w:szCs w:val="20"/>
      </w:rPr>
      <w:fldChar w:fldCharType="begin"/>
    </w:r>
    <w:r w:rsidRPr="00F047A0">
      <w:rPr>
        <w:rFonts w:ascii="Arial" w:hAnsi="Arial" w:cs="Arial"/>
        <w:bCs/>
        <w:sz w:val="18"/>
        <w:szCs w:val="20"/>
      </w:rPr>
      <w:instrText xml:space="preserve"> NUMPAGES  </w:instrText>
    </w:r>
    <w:r w:rsidRPr="00F047A0">
      <w:rPr>
        <w:rFonts w:ascii="Arial" w:hAnsi="Arial" w:cs="Arial"/>
        <w:bCs/>
        <w:sz w:val="18"/>
        <w:szCs w:val="20"/>
      </w:rPr>
      <w:fldChar w:fldCharType="separate"/>
    </w:r>
    <w:r w:rsidR="001C5CEF">
      <w:rPr>
        <w:rFonts w:ascii="Arial" w:hAnsi="Arial" w:cs="Arial"/>
        <w:bCs/>
        <w:noProof/>
        <w:sz w:val="18"/>
        <w:szCs w:val="20"/>
      </w:rPr>
      <w:t>14</w:t>
    </w:r>
    <w:r w:rsidRPr="00F047A0">
      <w:rPr>
        <w:rFonts w:ascii="Arial" w:hAnsi="Arial" w:cs="Arial"/>
        <w:bCs/>
        <w:sz w:val="18"/>
        <w:szCs w:val="20"/>
      </w:rPr>
      <w:fldChar w:fldCharType="end"/>
    </w:r>
  </w:p>
  <w:p w14:paraId="0D357D20" w14:textId="5C70F781" w:rsidR="005A6550" w:rsidRPr="006A21C2" w:rsidRDefault="005A6550" w:rsidP="006A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606D3" w14:textId="77777777" w:rsidR="00AA5A76" w:rsidRDefault="00AA5A76" w:rsidP="00685263">
      <w:pPr>
        <w:spacing w:after="0" w:line="240" w:lineRule="auto"/>
      </w:pPr>
      <w:r>
        <w:separator/>
      </w:r>
    </w:p>
  </w:footnote>
  <w:footnote w:type="continuationSeparator" w:id="0">
    <w:p w14:paraId="47F628C3" w14:textId="77777777" w:rsidR="00AA5A76" w:rsidRDefault="00AA5A7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B6FE" w14:textId="77777777" w:rsidR="005A6550" w:rsidRPr="00613D3B" w:rsidRDefault="005A6550" w:rsidP="00613D3B">
    <w:pPr>
      <w:pStyle w:val="Header"/>
    </w:pPr>
    <w:r>
      <w:rPr>
        <w:rFonts w:ascii="Arial" w:eastAsia="Calibri" w:hAnsi="Arial"/>
        <w:b/>
        <w:noProof/>
        <w:lang w:eastAsia="en-AU"/>
      </w:rPr>
      <w:drawing>
        <wp:inline distT="0" distB="0" distL="0" distR="0" wp14:anchorId="022DE3F0" wp14:editId="358E1201">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694843"/>
      <w:docPartObj>
        <w:docPartGallery w:val="Watermarks"/>
        <w:docPartUnique/>
      </w:docPartObj>
    </w:sdtPr>
    <w:sdtEndPr/>
    <w:sdtContent>
      <w:p w14:paraId="7A3B5568" w14:textId="2A111FA5" w:rsidR="005A6550" w:rsidRDefault="00AA5A76" w:rsidP="003323F5">
        <w:pPr>
          <w:pStyle w:val="Header"/>
          <w:jc w:val="right"/>
        </w:pPr>
        <w:r>
          <w:rPr>
            <w:noProof/>
            <w:lang w:val="en-US"/>
          </w:rPr>
          <w:pict w14:anchorId="5B8D7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5A6550" w:rsidRDefault="005A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113937015"/>
      <w:docPartObj>
        <w:docPartGallery w:val="Page Numbers (Top of Page)"/>
        <w:docPartUnique/>
      </w:docPartObj>
    </w:sdtPr>
    <w:sdtEndPr/>
    <w:sdtContent>
      <w:p w14:paraId="2288A910" w14:textId="77777777" w:rsidR="00686421" w:rsidRDefault="00686421" w:rsidP="00686421">
        <w:pPr>
          <w:keepNext/>
          <w:keepLines/>
          <w:spacing w:after="120"/>
          <w:outlineLvl w:val="0"/>
          <w:rPr>
            <w:rFonts w:ascii="Cambria" w:hAnsi="Cambria"/>
            <w:b/>
            <w:bCs/>
            <w:color w:val="365F91"/>
            <w:sz w:val="28"/>
            <w:szCs w:val="28"/>
          </w:rPr>
        </w:pPr>
        <w:r w:rsidRPr="00BD3B7E">
          <w:rPr>
            <w:rFonts w:ascii="Cambria" w:hAnsi="Cambria"/>
            <w:b/>
            <w:bCs/>
            <w:color w:val="365F91"/>
            <w:sz w:val="28"/>
            <w:szCs w:val="28"/>
          </w:rPr>
          <w:t>Commonwe</w:t>
        </w:r>
        <w:r>
          <w:rPr>
            <w:rFonts w:ascii="Cambria" w:hAnsi="Cambria"/>
            <w:b/>
            <w:bCs/>
            <w:color w:val="365F91"/>
            <w:sz w:val="28"/>
            <w:szCs w:val="28"/>
          </w:rPr>
          <w:t>alth General Grant Conditions</w:t>
        </w:r>
        <w:r>
          <w:rPr>
            <w:rFonts w:ascii="Cambria" w:hAnsi="Cambria"/>
            <w:b/>
            <w:bCs/>
            <w:color w:val="365F91"/>
            <w:sz w:val="28"/>
            <w:szCs w:val="28"/>
          </w:rPr>
          <w:ptab w:relativeTo="margin" w:alignment="right" w:leader="none"/>
        </w:r>
        <w:r w:rsidRPr="00BD3B7E">
          <w:rPr>
            <w:rFonts w:ascii="Cambria" w:hAnsi="Cambria"/>
            <w:b/>
            <w:bCs/>
            <w:color w:val="365F91"/>
            <w:sz w:val="28"/>
            <w:szCs w:val="28"/>
          </w:rPr>
          <w:t>Schedule 1</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5A6550" w:rsidRDefault="005A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71A28"/>
    <w:multiLevelType w:val="hybridMultilevel"/>
    <w:tmpl w:val="5512F4E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C20BB8"/>
    <w:multiLevelType w:val="hybridMultilevel"/>
    <w:tmpl w:val="DC9ABBC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8FB7E0A"/>
    <w:multiLevelType w:val="hybridMultilevel"/>
    <w:tmpl w:val="47D64732"/>
    <w:lvl w:ilvl="0" w:tplc="D90066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9"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5"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8" w15:restartNumberingAfterBreak="0">
    <w:nsid w:val="350C5511"/>
    <w:multiLevelType w:val="hybridMultilevel"/>
    <w:tmpl w:val="82F2E0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3"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571A4"/>
    <w:multiLevelType w:val="hybridMultilevel"/>
    <w:tmpl w:val="0010AD7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4A252E82"/>
    <w:multiLevelType w:val="hybridMultilevel"/>
    <w:tmpl w:val="C3B6A0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0CB3259"/>
    <w:multiLevelType w:val="hybridMultilevel"/>
    <w:tmpl w:val="7310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8"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3"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1"/>
  </w:num>
  <w:num w:numId="4">
    <w:abstractNumId w:val="10"/>
  </w:num>
  <w:num w:numId="5">
    <w:abstractNumId w:val="12"/>
  </w:num>
  <w:num w:numId="6">
    <w:abstractNumId w:val="30"/>
  </w:num>
  <w:num w:numId="7">
    <w:abstractNumId w:val="6"/>
  </w:num>
  <w:num w:numId="8">
    <w:abstractNumId w:val="42"/>
  </w:num>
  <w:num w:numId="9">
    <w:abstractNumId w:val="3"/>
  </w:num>
  <w:num w:numId="10">
    <w:abstractNumId w:val="32"/>
  </w:num>
  <w:num w:numId="11">
    <w:abstractNumId w:val="36"/>
  </w:num>
  <w:num w:numId="12">
    <w:abstractNumId w:val="33"/>
  </w:num>
  <w:num w:numId="13">
    <w:abstractNumId w:val="27"/>
  </w:num>
  <w:num w:numId="14">
    <w:abstractNumId w:val="39"/>
  </w:num>
  <w:num w:numId="15">
    <w:abstractNumId w:val="4"/>
  </w:num>
  <w:num w:numId="16">
    <w:abstractNumId w:val="21"/>
  </w:num>
  <w:num w:numId="17">
    <w:abstractNumId w:val="43"/>
  </w:num>
  <w:num w:numId="18">
    <w:abstractNumId w:val="11"/>
  </w:num>
  <w:num w:numId="19">
    <w:abstractNumId w:val="20"/>
  </w:num>
  <w:num w:numId="20">
    <w:abstractNumId w:val="31"/>
  </w:num>
  <w:num w:numId="21">
    <w:abstractNumId w:val="40"/>
  </w:num>
  <w:num w:numId="22">
    <w:abstractNumId w:val="17"/>
  </w:num>
  <w:num w:numId="23">
    <w:abstractNumId w:val="8"/>
  </w:num>
  <w:num w:numId="24">
    <w:abstractNumId w:val="38"/>
  </w:num>
  <w:num w:numId="25">
    <w:abstractNumId w:val="1"/>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9"/>
  </w:num>
  <w:num w:numId="32">
    <w:abstractNumId w:val="0"/>
  </w:num>
  <w:num w:numId="33">
    <w:abstractNumId w:val="3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8"/>
  </w:num>
  <w:num w:numId="43">
    <w:abstractNumId w:val="24"/>
  </w:num>
  <w:num w:numId="44">
    <w:abstractNumId w:val="2"/>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5"/>
  </w:num>
  <w:num w:numId="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B74"/>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33BF"/>
    <w:rsid w:val="0004480A"/>
    <w:rsid w:val="00044D1A"/>
    <w:rsid w:val="0005120B"/>
    <w:rsid w:val="000513FE"/>
    <w:rsid w:val="0005425C"/>
    <w:rsid w:val="00055EEB"/>
    <w:rsid w:val="0005735E"/>
    <w:rsid w:val="000578BF"/>
    <w:rsid w:val="00060B93"/>
    <w:rsid w:val="000618C6"/>
    <w:rsid w:val="00063AD2"/>
    <w:rsid w:val="00063D17"/>
    <w:rsid w:val="00064DB9"/>
    <w:rsid w:val="000651D8"/>
    <w:rsid w:val="00065A71"/>
    <w:rsid w:val="0007046D"/>
    <w:rsid w:val="0007063C"/>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57A3"/>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6964"/>
    <w:rsid w:val="001016E9"/>
    <w:rsid w:val="00101E91"/>
    <w:rsid w:val="001049DE"/>
    <w:rsid w:val="00105E67"/>
    <w:rsid w:val="00106AFD"/>
    <w:rsid w:val="00106AFE"/>
    <w:rsid w:val="001072FC"/>
    <w:rsid w:val="0011456F"/>
    <w:rsid w:val="00117909"/>
    <w:rsid w:val="001256B2"/>
    <w:rsid w:val="00125B65"/>
    <w:rsid w:val="00126C98"/>
    <w:rsid w:val="00127D81"/>
    <w:rsid w:val="00130AF2"/>
    <w:rsid w:val="0013262F"/>
    <w:rsid w:val="00133421"/>
    <w:rsid w:val="0013668F"/>
    <w:rsid w:val="00137B0B"/>
    <w:rsid w:val="00140DD2"/>
    <w:rsid w:val="0014126E"/>
    <w:rsid w:val="00143F38"/>
    <w:rsid w:val="00145877"/>
    <w:rsid w:val="00145DDE"/>
    <w:rsid w:val="00145FAD"/>
    <w:rsid w:val="001476AE"/>
    <w:rsid w:val="00147BE6"/>
    <w:rsid w:val="00153B75"/>
    <w:rsid w:val="0015493E"/>
    <w:rsid w:val="00155059"/>
    <w:rsid w:val="001557B0"/>
    <w:rsid w:val="00156187"/>
    <w:rsid w:val="00157005"/>
    <w:rsid w:val="001573CB"/>
    <w:rsid w:val="001577EA"/>
    <w:rsid w:val="0016055E"/>
    <w:rsid w:val="00160DD9"/>
    <w:rsid w:val="00161F97"/>
    <w:rsid w:val="00163DCE"/>
    <w:rsid w:val="001672A5"/>
    <w:rsid w:val="00167B08"/>
    <w:rsid w:val="00167EF3"/>
    <w:rsid w:val="00170D02"/>
    <w:rsid w:val="001742A3"/>
    <w:rsid w:val="001758DD"/>
    <w:rsid w:val="001773B4"/>
    <w:rsid w:val="00180D2F"/>
    <w:rsid w:val="001829BD"/>
    <w:rsid w:val="00183BDA"/>
    <w:rsid w:val="001860BA"/>
    <w:rsid w:val="001873BD"/>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6A2"/>
    <w:rsid w:val="001B691A"/>
    <w:rsid w:val="001C0B24"/>
    <w:rsid w:val="001C1566"/>
    <w:rsid w:val="001C25CB"/>
    <w:rsid w:val="001C5CEF"/>
    <w:rsid w:val="001C5D23"/>
    <w:rsid w:val="001C79C6"/>
    <w:rsid w:val="001D0D19"/>
    <w:rsid w:val="001D1B54"/>
    <w:rsid w:val="001D587A"/>
    <w:rsid w:val="001D5DD4"/>
    <w:rsid w:val="001D7075"/>
    <w:rsid w:val="001D72A3"/>
    <w:rsid w:val="001E0F7C"/>
    <w:rsid w:val="001E1E8C"/>
    <w:rsid w:val="001E5390"/>
    <w:rsid w:val="001E5825"/>
    <w:rsid w:val="001E6665"/>
    <w:rsid w:val="001F2403"/>
    <w:rsid w:val="001F559F"/>
    <w:rsid w:val="001F64D0"/>
    <w:rsid w:val="002019A2"/>
    <w:rsid w:val="00204ACE"/>
    <w:rsid w:val="002072D3"/>
    <w:rsid w:val="00211F03"/>
    <w:rsid w:val="00212AB1"/>
    <w:rsid w:val="002138B1"/>
    <w:rsid w:val="00214414"/>
    <w:rsid w:val="00215752"/>
    <w:rsid w:val="00216E1A"/>
    <w:rsid w:val="002215BD"/>
    <w:rsid w:val="00223668"/>
    <w:rsid w:val="00224AD3"/>
    <w:rsid w:val="00225469"/>
    <w:rsid w:val="00227956"/>
    <w:rsid w:val="00227B0E"/>
    <w:rsid w:val="0023090B"/>
    <w:rsid w:val="00231718"/>
    <w:rsid w:val="00233D0F"/>
    <w:rsid w:val="00234146"/>
    <w:rsid w:val="0024177A"/>
    <w:rsid w:val="0024539E"/>
    <w:rsid w:val="002520F1"/>
    <w:rsid w:val="00252A21"/>
    <w:rsid w:val="00254E52"/>
    <w:rsid w:val="002602D0"/>
    <w:rsid w:val="0026203B"/>
    <w:rsid w:val="002627B0"/>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0F4E"/>
    <w:rsid w:val="002A516E"/>
    <w:rsid w:val="002A5870"/>
    <w:rsid w:val="002A5B7B"/>
    <w:rsid w:val="002A7939"/>
    <w:rsid w:val="002B0B01"/>
    <w:rsid w:val="002B15CB"/>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3D1"/>
    <w:rsid w:val="00334565"/>
    <w:rsid w:val="003345A2"/>
    <w:rsid w:val="00335C93"/>
    <w:rsid w:val="00336651"/>
    <w:rsid w:val="00336A51"/>
    <w:rsid w:val="00340F2E"/>
    <w:rsid w:val="00341945"/>
    <w:rsid w:val="0034259A"/>
    <w:rsid w:val="00342B9F"/>
    <w:rsid w:val="00343345"/>
    <w:rsid w:val="0034613A"/>
    <w:rsid w:val="00346DBE"/>
    <w:rsid w:val="00346F48"/>
    <w:rsid w:val="00347E5C"/>
    <w:rsid w:val="003516C0"/>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372"/>
    <w:rsid w:val="003804D9"/>
    <w:rsid w:val="00381503"/>
    <w:rsid w:val="00381F92"/>
    <w:rsid w:val="00385A06"/>
    <w:rsid w:val="0038632B"/>
    <w:rsid w:val="00390D82"/>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4D3"/>
    <w:rsid w:val="003C28A7"/>
    <w:rsid w:val="003C4E39"/>
    <w:rsid w:val="003D03B3"/>
    <w:rsid w:val="003D0662"/>
    <w:rsid w:val="003D29F7"/>
    <w:rsid w:val="003E0C02"/>
    <w:rsid w:val="003E42BB"/>
    <w:rsid w:val="003E4A19"/>
    <w:rsid w:val="003E6695"/>
    <w:rsid w:val="003E769E"/>
    <w:rsid w:val="003F0B47"/>
    <w:rsid w:val="003F1C9E"/>
    <w:rsid w:val="003F2FAC"/>
    <w:rsid w:val="003F319C"/>
    <w:rsid w:val="00400D3F"/>
    <w:rsid w:val="004025D2"/>
    <w:rsid w:val="00410E34"/>
    <w:rsid w:val="00413C76"/>
    <w:rsid w:val="0041693F"/>
    <w:rsid w:val="0042127E"/>
    <w:rsid w:val="00421CD3"/>
    <w:rsid w:val="004224DA"/>
    <w:rsid w:val="0042313B"/>
    <w:rsid w:val="00425930"/>
    <w:rsid w:val="00430CE4"/>
    <w:rsid w:val="0043157C"/>
    <w:rsid w:val="00442886"/>
    <w:rsid w:val="00444245"/>
    <w:rsid w:val="00444FBF"/>
    <w:rsid w:val="00445F5A"/>
    <w:rsid w:val="00446F68"/>
    <w:rsid w:val="00450134"/>
    <w:rsid w:val="00452A1C"/>
    <w:rsid w:val="00454582"/>
    <w:rsid w:val="00454E8C"/>
    <w:rsid w:val="0045689F"/>
    <w:rsid w:val="004600F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93E01"/>
    <w:rsid w:val="004A06C0"/>
    <w:rsid w:val="004A09DB"/>
    <w:rsid w:val="004A110B"/>
    <w:rsid w:val="004A359B"/>
    <w:rsid w:val="004A5039"/>
    <w:rsid w:val="004A7CEC"/>
    <w:rsid w:val="004B10DF"/>
    <w:rsid w:val="004B3809"/>
    <w:rsid w:val="004B3989"/>
    <w:rsid w:val="004B39A1"/>
    <w:rsid w:val="004B3BFE"/>
    <w:rsid w:val="004B3CC8"/>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3EDE"/>
    <w:rsid w:val="004D6197"/>
    <w:rsid w:val="004D63DA"/>
    <w:rsid w:val="004E270F"/>
    <w:rsid w:val="004F046E"/>
    <w:rsid w:val="004F52D4"/>
    <w:rsid w:val="004F70C0"/>
    <w:rsid w:val="004F7E15"/>
    <w:rsid w:val="0050228D"/>
    <w:rsid w:val="00503774"/>
    <w:rsid w:val="005042F4"/>
    <w:rsid w:val="0050456B"/>
    <w:rsid w:val="005068D6"/>
    <w:rsid w:val="00506EFA"/>
    <w:rsid w:val="005108B9"/>
    <w:rsid w:val="00510C4E"/>
    <w:rsid w:val="00511D1C"/>
    <w:rsid w:val="00513F5D"/>
    <w:rsid w:val="005147E7"/>
    <w:rsid w:val="00514FE8"/>
    <w:rsid w:val="00515EE1"/>
    <w:rsid w:val="0051715E"/>
    <w:rsid w:val="00517B94"/>
    <w:rsid w:val="0052157E"/>
    <w:rsid w:val="005224E6"/>
    <w:rsid w:val="0052594A"/>
    <w:rsid w:val="00525C43"/>
    <w:rsid w:val="00530AF9"/>
    <w:rsid w:val="00530DA3"/>
    <w:rsid w:val="00532488"/>
    <w:rsid w:val="00532925"/>
    <w:rsid w:val="00532EE1"/>
    <w:rsid w:val="005334D7"/>
    <w:rsid w:val="00534A1A"/>
    <w:rsid w:val="005365BB"/>
    <w:rsid w:val="0053665D"/>
    <w:rsid w:val="00536FA0"/>
    <w:rsid w:val="00544927"/>
    <w:rsid w:val="00544B03"/>
    <w:rsid w:val="005471D3"/>
    <w:rsid w:val="00552848"/>
    <w:rsid w:val="00555926"/>
    <w:rsid w:val="00557D4A"/>
    <w:rsid w:val="00561E2C"/>
    <w:rsid w:val="00563EEA"/>
    <w:rsid w:val="005640F5"/>
    <w:rsid w:val="005642D7"/>
    <w:rsid w:val="005644B2"/>
    <w:rsid w:val="00564B4F"/>
    <w:rsid w:val="00565F7C"/>
    <w:rsid w:val="005661BC"/>
    <w:rsid w:val="00566C3A"/>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97E"/>
    <w:rsid w:val="00590E3A"/>
    <w:rsid w:val="00592055"/>
    <w:rsid w:val="00594619"/>
    <w:rsid w:val="00594F37"/>
    <w:rsid w:val="00595365"/>
    <w:rsid w:val="00596638"/>
    <w:rsid w:val="005A011E"/>
    <w:rsid w:val="005A1D5B"/>
    <w:rsid w:val="005A4987"/>
    <w:rsid w:val="005A4D4B"/>
    <w:rsid w:val="005A5208"/>
    <w:rsid w:val="005A5523"/>
    <w:rsid w:val="005A6550"/>
    <w:rsid w:val="005A656E"/>
    <w:rsid w:val="005A6D41"/>
    <w:rsid w:val="005A6E2F"/>
    <w:rsid w:val="005A712B"/>
    <w:rsid w:val="005B36AF"/>
    <w:rsid w:val="005B3995"/>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41A6"/>
    <w:rsid w:val="005F4A88"/>
    <w:rsid w:val="005F5A67"/>
    <w:rsid w:val="005F5E28"/>
    <w:rsid w:val="00601EDD"/>
    <w:rsid w:val="00604B5C"/>
    <w:rsid w:val="006055C9"/>
    <w:rsid w:val="00605960"/>
    <w:rsid w:val="0060600B"/>
    <w:rsid w:val="00611C26"/>
    <w:rsid w:val="00611F76"/>
    <w:rsid w:val="00612022"/>
    <w:rsid w:val="00613D3B"/>
    <w:rsid w:val="00614530"/>
    <w:rsid w:val="00616B42"/>
    <w:rsid w:val="00617249"/>
    <w:rsid w:val="00620206"/>
    <w:rsid w:val="0062230C"/>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468B3"/>
    <w:rsid w:val="00652B26"/>
    <w:rsid w:val="00653A37"/>
    <w:rsid w:val="006668D4"/>
    <w:rsid w:val="00666F4F"/>
    <w:rsid w:val="0066727D"/>
    <w:rsid w:val="00667B86"/>
    <w:rsid w:val="00667CF3"/>
    <w:rsid w:val="00667F2D"/>
    <w:rsid w:val="00667F85"/>
    <w:rsid w:val="006707AA"/>
    <w:rsid w:val="00672874"/>
    <w:rsid w:val="006728DC"/>
    <w:rsid w:val="0067480E"/>
    <w:rsid w:val="00676A6D"/>
    <w:rsid w:val="00677004"/>
    <w:rsid w:val="00680F91"/>
    <w:rsid w:val="00681CD3"/>
    <w:rsid w:val="0068386D"/>
    <w:rsid w:val="00685263"/>
    <w:rsid w:val="00686421"/>
    <w:rsid w:val="00691911"/>
    <w:rsid w:val="00692803"/>
    <w:rsid w:val="0069358B"/>
    <w:rsid w:val="00696C50"/>
    <w:rsid w:val="006A06EA"/>
    <w:rsid w:val="006A182F"/>
    <w:rsid w:val="006A185C"/>
    <w:rsid w:val="006A21C2"/>
    <w:rsid w:val="006A5DB0"/>
    <w:rsid w:val="006A5EB5"/>
    <w:rsid w:val="006B0F32"/>
    <w:rsid w:val="006B2EC5"/>
    <w:rsid w:val="006B35E0"/>
    <w:rsid w:val="006B4799"/>
    <w:rsid w:val="006B549F"/>
    <w:rsid w:val="006B65E0"/>
    <w:rsid w:val="006C0277"/>
    <w:rsid w:val="006C344C"/>
    <w:rsid w:val="006C7975"/>
    <w:rsid w:val="006D402F"/>
    <w:rsid w:val="006D5355"/>
    <w:rsid w:val="006D67F1"/>
    <w:rsid w:val="006E22F8"/>
    <w:rsid w:val="006E3083"/>
    <w:rsid w:val="006E40EB"/>
    <w:rsid w:val="006E41E0"/>
    <w:rsid w:val="006E5923"/>
    <w:rsid w:val="006E742A"/>
    <w:rsid w:val="006F0083"/>
    <w:rsid w:val="006F2520"/>
    <w:rsid w:val="006F2A42"/>
    <w:rsid w:val="00700FF0"/>
    <w:rsid w:val="007013E8"/>
    <w:rsid w:val="007035D3"/>
    <w:rsid w:val="0070391D"/>
    <w:rsid w:val="00704AD6"/>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8A9"/>
    <w:rsid w:val="00733C23"/>
    <w:rsid w:val="0073420B"/>
    <w:rsid w:val="0073563A"/>
    <w:rsid w:val="0073597E"/>
    <w:rsid w:val="00735A02"/>
    <w:rsid w:val="00736703"/>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006B"/>
    <w:rsid w:val="007747D7"/>
    <w:rsid w:val="0077485E"/>
    <w:rsid w:val="0078066B"/>
    <w:rsid w:val="00781C2E"/>
    <w:rsid w:val="00782550"/>
    <w:rsid w:val="0078468A"/>
    <w:rsid w:val="0078511B"/>
    <w:rsid w:val="007858BE"/>
    <w:rsid w:val="007863A8"/>
    <w:rsid w:val="00787057"/>
    <w:rsid w:val="00795E1E"/>
    <w:rsid w:val="0079609E"/>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E0C1C"/>
    <w:rsid w:val="007E0D33"/>
    <w:rsid w:val="007E3225"/>
    <w:rsid w:val="007E3E39"/>
    <w:rsid w:val="007E437D"/>
    <w:rsid w:val="007E6085"/>
    <w:rsid w:val="007E7119"/>
    <w:rsid w:val="007E724E"/>
    <w:rsid w:val="007F0FE8"/>
    <w:rsid w:val="007F494D"/>
    <w:rsid w:val="007F749C"/>
    <w:rsid w:val="00801110"/>
    <w:rsid w:val="008060D1"/>
    <w:rsid w:val="00813857"/>
    <w:rsid w:val="0081399B"/>
    <w:rsid w:val="00813D1F"/>
    <w:rsid w:val="00815153"/>
    <w:rsid w:val="00815F67"/>
    <w:rsid w:val="00820388"/>
    <w:rsid w:val="00823150"/>
    <w:rsid w:val="00824F41"/>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223"/>
    <w:rsid w:val="00855590"/>
    <w:rsid w:val="0085589E"/>
    <w:rsid w:val="008569A3"/>
    <w:rsid w:val="008606B7"/>
    <w:rsid w:val="00860D7E"/>
    <w:rsid w:val="00861914"/>
    <w:rsid w:val="00861D32"/>
    <w:rsid w:val="00862090"/>
    <w:rsid w:val="008623DC"/>
    <w:rsid w:val="00863296"/>
    <w:rsid w:val="0086367B"/>
    <w:rsid w:val="00863F5F"/>
    <w:rsid w:val="0086432A"/>
    <w:rsid w:val="00867981"/>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0C0B"/>
    <w:rsid w:val="008A17AC"/>
    <w:rsid w:val="008A37E3"/>
    <w:rsid w:val="008B2BD6"/>
    <w:rsid w:val="008B4659"/>
    <w:rsid w:val="008B4C98"/>
    <w:rsid w:val="008B4CCD"/>
    <w:rsid w:val="008B5415"/>
    <w:rsid w:val="008B5C48"/>
    <w:rsid w:val="008B7551"/>
    <w:rsid w:val="008B793E"/>
    <w:rsid w:val="008B7ECC"/>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20763"/>
    <w:rsid w:val="009239E8"/>
    <w:rsid w:val="0092596F"/>
    <w:rsid w:val="00932FCA"/>
    <w:rsid w:val="00934F87"/>
    <w:rsid w:val="009350D9"/>
    <w:rsid w:val="009371D2"/>
    <w:rsid w:val="00941BA7"/>
    <w:rsid w:val="00943AFD"/>
    <w:rsid w:val="009451E6"/>
    <w:rsid w:val="0095064C"/>
    <w:rsid w:val="00952B52"/>
    <w:rsid w:val="00953967"/>
    <w:rsid w:val="00960402"/>
    <w:rsid w:val="00961387"/>
    <w:rsid w:val="0096388F"/>
    <w:rsid w:val="00963FCA"/>
    <w:rsid w:val="0096424D"/>
    <w:rsid w:val="00965AD1"/>
    <w:rsid w:val="0096745B"/>
    <w:rsid w:val="00970E1C"/>
    <w:rsid w:val="00971C78"/>
    <w:rsid w:val="009722AB"/>
    <w:rsid w:val="00974E48"/>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4F27"/>
    <w:rsid w:val="009A601D"/>
    <w:rsid w:val="009A698B"/>
    <w:rsid w:val="009B1680"/>
    <w:rsid w:val="009B23C1"/>
    <w:rsid w:val="009B2C5A"/>
    <w:rsid w:val="009B34B0"/>
    <w:rsid w:val="009B6876"/>
    <w:rsid w:val="009C2E33"/>
    <w:rsid w:val="009C36FF"/>
    <w:rsid w:val="009C4CCE"/>
    <w:rsid w:val="009C66D8"/>
    <w:rsid w:val="009C67DF"/>
    <w:rsid w:val="009C6F81"/>
    <w:rsid w:val="009C719A"/>
    <w:rsid w:val="009D10A2"/>
    <w:rsid w:val="009D2CC5"/>
    <w:rsid w:val="009D60CA"/>
    <w:rsid w:val="009D6784"/>
    <w:rsid w:val="009D6E4D"/>
    <w:rsid w:val="009D70A9"/>
    <w:rsid w:val="009E0C48"/>
    <w:rsid w:val="009E5E1A"/>
    <w:rsid w:val="009E688E"/>
    <w:rsid w:val="009E7D1B"/>
    <w:rsid w:val="009F1688"/>
    <w:rsid w:val="009F27A5"/>
    <w:rsid w:val="009F4CD1"/>
    <w:rsid w:val="009F728D"/>
    <w:rsid w:val="009F72F1"/>
    <w:rsid w:val="009F739B"/>
    <w:rsid w:val="00A002B8"/>
    <w:rsid w:val="00A01EB1"/>
    <w:rsid w:val="00A02BF2"/>
    <w:rsid w:val="00A03955"/>
    <w:rsid w:val="00A04DB6"/>
    <w:rsid w:val="00A0582D"/>
    <w:rsid w:val="00A123EF"/>
    <w:rsid w:val="00A131B4"/>
    <w:rsid w:val="00A13860"/>
    <w:rsid w:val="00A15589"/>
    <w:rsid w:val="00A15603"/>
    <w:rsid w:val="00A21B59"/>
    <w:rsid w:val="00A22775"/>
    <w:rsid w:val="00A228DD"/>
    <w:rsid w:val="00A27A6E"/>
    <w:rsid w:val="00A31C33"/>
    <w:rsid w:val="00A37ECA"/>
    <w:rsid w:val="00A41353"/>
    <w:rsid w:val="00A44770"/>
    <w:rsid w:val="00A45F55"/>
    <w:rsid w:val="00A51441"/>
    <w:rsid w:val="00A530E7"/>
    <w:rsid w:val="00A561C7"/>
    <w:rsid w:val="00A603AB"/>
    <w:rsid w:val="00A65DD2"/>
    <w:rsid w:val="00A65F70"/>
    <w:rsid w:val="00A714EE"/>
    <w:rsid w:val="00A71E70"/>
    <w:rsid w:val="00A7219E"/>
    <w:rsid w:val="00A731B1"/>
    <w:rsid w:val="00A80D39"/>
    <w:rsid w:val="00A80F10"/>
    <w:rsid w:val="00A84EDB"/>
    <w:rsid w:val="00A865DD"/>
    <w:rsid w:val="00A86647"/>
    <w:rsid w:val="00A86A78"/>
    <w:rsid w:val="00A92929"/>
    <w:rsid w:val="00A92EDC"/>
    <w:rsid w:val="00A938DD"/>
    <w:rsid w:val="00A939B4"/>
    <w:rsid w:val="00AA0DCC"/>
    <w:rsid w:val="00AA0EEC"/>
    <w:rsid w:val="00AA2CB8"/>
    <w:rsid w:val="00AA5A76"/>
    <w:rsid w:val="00AA627D"/>
    <w:rsid w:val="00AA735D"/>
    <w:rsid w:val="00AB0549"/>
    <w:rsid w:val="00AB23C4"/>
    <w:rsid w:val="00AB3836"/>
    <w:rsid w:val="00AB7412"/>
    <w:rsid w:val="00AB769F"/>
    <w:rsid w:val="00AC0AEB"/>
    <w:rsid w:val="00AC16B3"/>
    <w:rsid w:val="00AC2948"/>
    <w:rsid w:val="00AC5D3B"/>
    <w:rsid w:val="00AD02F2"/>
    <w:rsid w:val="00AD07B2"/>
    <w:rsid w:val="00AD1F19"/>
    <w:rsid w:val="00AD655B"/>
    <w:rsid w:val="00AD6D4A"/>
    <w:rsid w:val="00AD7659"/>
    <w:rsid w:val="00AE1BA8"/>
    <w:rsid w:val="00AE20DB"/>
    <w:rsid w:val="00AE31FD"/>
    <w:rsid w:val="00AE75E9"/>
    <w:rsid w:val="00AE79CE"/>
    <w:rsid w:val="00AE7BDE"/>
    <w:rsid w:val="00AE7BE4"/>
    <w:rsid w:val="00AF092D"/>
    <w:rsid w:val="00AF354B"/>
    <w:rsid w:val="00AF3BC0"/>
    <w:rsid w:val="00AF4C94"/>
    <w:rsid w:val="00AF5051"/>
    <w:rsid w:val="00AF75CF"/>
    <w:rsid w:val="00AF7A3A"/>
    <w:rsid w:val="00AF7A51"/>
    <w:rsid w:val="00B00339"/>
    <w:rsid w:val="00B019A5"/>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2338"/>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6F2"/>
    <w:rsid w:val="00BD0D34"/>
    <w:rsid w:val="00BD0E83"/>
    <w:rsid w:val="00BD13C5"/>
    <w:rsid w:val="00BD1E3C"/>
    <w:rsid w:val="00BD270B"/>
    <w:rsid w:val="00BD286A"/>
    <w:rsid w:val="00BD3843"/>
    <w:rsid w:val="00BD3B7E"/>
    <w:rsid w:val="00BD3E7E"/>
    <w:rsid w:val="00BD4909"/>
    <w:rsid w:val="00BD4AE3"/>
    <w:rsid w:val="00BD4DD3"/>
    <w:rsid w:val="00BD6D5C"/>
    <w:rsid w:val="00BD7777"/>
    <w:rsid w:val="00BE19ED"/>
    <w:rsid w:val="00BE2F6D"/>
    <w:rsid w:val="00BE6200"/>
    <w:rsid w:val="00BE69B7"/>
    <w:rsid w:val="00BF3BD9"/>
    <w:rsid w:val="00BF421C"/>
    <w:rsid w:val="00BF6543"/>
    <w:rsid w:val="00BF7498"/>
    <w:rsid w:val="00BF7CC3"/>
    <w:rsid w:val="00C014EB"/>
    <w:rsid w:val="00C01A92"/>
    <w:rsid w:val="00C03C86"/>
    <w:rsid w:val="00C04170"/>
    <w:rsid w:val="00C0485D"/>
    <w:rsid w:val="00C130E4"/>
    <w:rsid w:val="00C15132"/>
    <w:rsid w:val="00C1765C"/>
    <w:rsid w:val="00C20CD3"/>
    <w:rsid w:val="00C2250E"/>
    <w:rsid w:val="00C232BE"/>
    <w:rsid w:val="00C26416"/>
    <w:rsid w:val="00C32BC2"/>
    <w:rsid w:val="00C343D8"/>
    <w:rsid w:val="00C345C6"/>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7731A"/>
    <w:rsid w:val="00C809BE"/>
    <w:rsid w:val="00C81AF7"/>
    <w:rsid w:val="00C82679"/>
    <w:rsid w:val="00C83D93"/>
    <w:rsid w:val="00C84209"/>
    <w:rsid w:val="00C85B8D"/>
    <w:rsid w:val="00C85CFF"/>
    <w:rsid w:val="00C86135"/>
    <w:rsid w:val="00C92D2E"/>
    <w:rsid w:val="00C94EA1"/>
    <w:rsid w:val="00CA0211"/>
    <w:rsid w:val="00CA0B51"/>
    <w:rsid w:val="00CA1CB9"/>
    <w:rsid w:val="00CA2488"/>
    <w:rsid w:val="00CA32C3"/>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C6A89"/>
    <w:rsid w:val="00CD0256"/>
    <w:rsid w:val="00CD1EC4"/>
    <w:rsid w:val="00CD3841"/>
    <w:rsid w:val="00CD3AF0"/>
    <w:rsid w:val="00CD5BB9"/>
    <w:rsid w:val="00CD5ED5"/>
    <w:rsid w:val="00CD71F3"/>
    <w:rsid w:val="00CD79B4"/>
    <w:rsid w:val="00CE0880"/>
    <w:rsid w:val="00CE1384"/>
    <w:rsid w:val="00CE15D9"/>
    <w:rsid w:val="00CE2337"/>
    <w:rsid w:val="00CE29F5"/>
    <w:rsid w:val="00CE476F"/>
    <w:rsid w:val="00CE4CC2"/>
    <w:rsid w:val="00CE5087"/>
    <w:rsid w:val="00CE6DCF"/>
    <w:rsid w:val="00CF0C74"/>
    <w:rsid w:val="00CF2EAB"/>
    <w:rsid w:val="00CF3498"/>
    <w:rsid w:val="00CF3575"/>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2B9B"/>
    <w:rsid w:val="00D34FC0"/>
    <w:rsid w:val="00D363DB"/>
    <w:rsid w:val="00D37253"/>
    <w:rsid w:val="00D37678"/>
    <w:rsid w:val="00D51651"/>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3C0F"/>
    <w:rsid w:val="00D844C1"/>
    <w:rsid w:val="00D86041"/>
    <w:rsid w:val="00D90E3B"/>
    <w:rsid w:val="00D920FD"/>
    <w:rsid w:val="00D92C2D"/>
    <w:rsid w:val="00D92E28"/>
    <w:rsid w:val="00D93371"/>
    <w:rsid w:val="00D93F27"/>
    <w:rsid w:val="00D94870"/>
    <w:rsid w:val="00D96DC0"/>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E7923"/>
    <w:rsid w:val="00DF0AAC"/>
    <w:rsid w:val="00DF101B"/>
    <w:rsid w:val="00DF3B45"/>
    <w:rsid w:val="00DF491F"/>
    <w:rsid w:val="00DF5AD2"/>
    <w:rsid w:val="00DF7C38"/>
    <w:rsid w:val="00E00389"/>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4E8A"/>
    <w:rsid w:val="00E368EB"/>
    <w:rsid w:val="00E372E2"/>
    <w:rsid w:val="00E41BF5"/>
    <w:rsid w:val="00E446DA"/>
    <w:rsid w:val="00E471F0"/>
    <w:rsid w:val="00E47799"/>
    <w:rsid w:val="00E47BAB"/>
    <w:rsid w:val="00E51DD3"/>
    <w:rsid w:val="00E61C55"/>
    <w:rsid w:val="00E627AC"/>
    <w:rsid w:val="00E62A3B"/>
    <w:rsid w:val="00E62B4E"/>
    <w:rsid w:val="00E6333C"/>
    <w:rsid w:val="00E64A1B"/>
    <w:rsid w:val="00E65AB1"/>
    <w:rsid w:val="00E65EDC"/>
    <w:rsid w:val="00E66F2B"/>
    <w:rsid w:val="00E67249"/>
    <w:rsid w:val="00E67AB3"/>
    <w:rsid w:val="00E718C0"/>
    <w:rsid w:val="00E71D24"/>
    <w:rsid w:val="00E72AD2"/>
    <w:rsid w:val="00E73C9A"/>
    <w:rsid w:val="00E74123"/>
    <w:rsid w:val="00E75202"/>
    <w:rsid w:val="00E754AE"/>
    <w:rsid w:val="00E77652"/>
    <w:rsid w:val="00E77D80"/>
    <w:rsid w:val="00E804E5"/>
    <w:rsid w:val="00E816C2"/>
    <w:rsid w:val="00E82565"/>
    <w:rsid w:val="00E83361"/>
    <w:rsid w:val="00E84AF3"/>
    <w:rsid w:val="00E85D8F"/>
    <w:rsid w:val="00E863CC"/>
    <w:rsid w:val="00E86861"/>
    <w:rsid w:val="00E86A91"/>
    <w:rsid w:val="00E875EB"/>
    <w:rsid w:val="00E90FFB"/>
    <w:rsid w:val="00E92A6B"/>
    <w:rsid w:val="00E941DD"/>
    <w:rsid w:val="00E94ECC"/>
    <w:rsid w:val="00E9681C"/>
    <w:rsid w:val="00E96BD3"/>
    <w:rsid w:val="00E971F9"/>
    <w:rsid w:val="00E97E35"/>
    <w:rsid w:val="00EA16F1"/>
    <w:rsid w:val="00EB04ED"/>
    <w:rsid w:val="00EB0572"/>
    <w:rsid w:val="00EB08AF"/>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5C77"/>
    <w:rsid w:val="00EF7255"/>
    <w:rsid w:val="00F00729"/>
    <w:rsid w:val="00F00D71"/>
    <w:rsid w:val="00F020CD"/>
    <w:rsid w:val="00F02317"/>
    <w:rsid w:val="00F05A3D"/>
    <w:rsid w:val="00F1736E"/>
    <w:rsid w:val="00F253BD"/>
    <w:rsid w:val="00F25ADD"/>
    <w:rsid w:val="00F30F29"/>
    <w:rsid w:val="00F32417"/>
    <w:rsid w:val="00F33D5E"/>
    <w:rsid w:val="00F35E39"/>
    <w:rsid w:val="00F37FEB"/>
    <w:rsid w:val="00F40DB8"/>
    <w:rsid w:val="00F415ED"/>
    <w:rsid w:val="00F41903"/>
    <w:rsid w:val="00F4293F"/>
    <w:rsid w:val="00F44CA6"/>
    <w:rsid w:val="00F465CE"/>
    <w:rsid w:val="00F46FFA"/>
    <w:rsid w:val="00F47819"/>
    <w:rsid w:val="00F512C6"/>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1DC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4A0"/>
    <w:rsid w:val="00FB287B"/>
    <w:rsid w:val="00FB2DC4"/>
    <w:rsid w:val="00FB3499"/>
    <w:rsid w:val="00FC16F1"/>
    <w:rsid w:val="00FC2F01"/>
    <w:rsid w:val="00FC40A3"/>
    <w:rsid w:val="00FC6380"/>
    <w:rsid w:val="00FC7F18"/>
    <w:rsid w:val="00FD0338"/>
    <w:rsid w:val="00FD0B16"/>
    <w:rsid w:val="00FD19C6"/>
    <w:rsid w:val="00FD19F1"/>
    <w:rsid w:val="00FD29E7"/>
    <w:rsid w:val="00FD3B5B"/>
    <w:rsid w:val="00FD507B"/>
    <w:rsid w:val="00FD6B7A"/>
    <w:rsid w:val="00FD6CFA"/>
    <w:rsid w:val="00FE1124"/>
    <w:rsid w:val="00FE1E99"/>
    <w:rsid w:val="00FE2FE2"/>
    <w:rsid w:val="00FE36C8"/>
    <w:rsid w:val="00FE3E92"/>
    <w:rsid w:val="00FE4276"/>
    <w:rsid w:val="00FE5429"/>
    <w:rsid w:val="00FE54BF"/>
    <w:rsid w:val="00FE7A9C"/>
    <w:rsid w:val="00FF21C6"/>
    <w:rsid w:val="00FF2428"/>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PlainText">
    <w:name w:val="Plain Text"/>
    <w:basedOn w:val="Normal"/>
    <w:link w:val="PlainTextChar"/>
    <w:uiPriority w:val="99"/>
    <w:semiHidden/>
    <w:unhideWhenUsed/>
    <w:rsid w:val="005A655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A6550"/>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4664175">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08873389">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4CA72-DC7A-4C80-BC51-E6CED85F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2</cp:revision>
  <cp:lastPrinted>2018-12-18T01:01:00Z</cp:lastPrinted>
  <dcterms:created xsi:type="dcterms:W3CDTF">2019-03-07T04:37:00Z</dcterms:created>
  <dcterms:modified xsi:type="dcterms:W3CDTF">2019-03-07T04:37:00Z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