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2B419AB2" w:rsidR="00CC1B7B" w:rsidRDefault="00E16436" w:rsidP="00CC1B7B">
      <w:pPr>
        <w:pStyle w:val="Title"/>
        <w:rPr>
          <w:rFonts w:ascii="Arial" w:hAnsi="Arial"/>
          <w:color w:val="auto"/>
          <w:sz w:val="44"/>
          <w:szCs w:val="44"/>
        </w:rPr>
      </w:pPr>
      <w:r>
        <w:rPr>
          <w:sz w:val="44"/>
          <w:szCs w:val="44"/>
        </w:rPr>
        <w:t>Grants-in-Aid</w:t>
      </w:r>
    </w:p>
    <w:p w14:paraId="38EFDFD7" w14:textId="57F02435" w:rsidR="00CC1B7B" w:rsidRDefault="00115CCB" w:rsidP="00CC1B7B">
      <w:pPr>
        <w:rPr>
          <w:sz w:val="40"/>
          <w:szCs w:val="40"/>
        </w:rPr>
      </w:pPr>
      <w:r>
        <w:rPr>
          <w:sz w:val="40"/>
          <w:szCs w:val="40"/>
        </w:rPr>
        <w:t>Questions and Answers</w:t>
      </w:r>
    </w:p>
    <w:p w14:paraId="265F03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606F8E7" w14:textId="6B2606B4" w:rsidR="00CC1B7B" w:rsidRPr="00660F7F" w:rsidRDefault="00CC1B7B" w:rsidP="004F10F4">
      <w:pPr>
        <w:ind w:left="426"/>
        <w:rPr>
          <w:lang w:val="en" w:eastAsia="en-AU"/>
        </w:rPr>
      </w:pPr>
      <w:r w:rsidRPr="00660F7F">
        <w:rPr>
          <w:lang w:val="en" w:eastAsia="en-AU"/>
        </w:rPr>
        <w:t xml:space="preserve">The </w:t>
      </w:r>
      <w:r w:rsidR="0055314B">
        <w:rPr>
          <w:lang w:val="en" w:eastAsia="en-AU"/>
        </w:rPr>
        <w:t>a</w:t>
      </w:r>
      <w:r w:rsidRPr="00660F7F">
        <w:rPr>
          <w:lang w:val="en" w:eastAsia="en-AU"/>
        </w:rPr>
        <w:t xml:space="preserve">pplication </w:t>
      </w:r>
      <w:r w:rsidR="0055314B">
        <w:rPr>
          <w:lang w:val="en" w:eastAsia="en-AU"/>
        </w:rPr>
        <w:t>f</w:t>
      </w:r>
      <w:r w:rsidRPr="00660F7F">
        <w:rPr>
          <w:lang w:val="en" w:eastAsia="en-AU"/>
        </w:rPr>
        <w:t xml:space="preserve">orm must be submitted by </w:t>
      </w:r>
      <w:r w:rsidR="00100A66" w:rsidRPr="004F5975">
        <w:rPr>
          <w:b/>
          <w:lang w:val="en" w:eastAsia="en-AU"/>
        </w:rPr>
        <w:t>11</w:t>
      </w:r>
      <w:r w:rsidR="00DF7E0A" w:rsidRPr="004F5975">
        <w:rPr>
          <w:b/>
          <w:lang w:val="en" w:eastAsia="en-AU"/>
        </w:rPr>
        <w:t>.00PM</w:t>
      </w:r>
      <w:r w:rsidRPr="004F5975">
        <w:rPr>
          <w:b/>
          <w:lang w:val="en" w:eastAsia="en-AU"/>
        </w:rPr>
        <w:t xml:space="preserve"> </w:t>
      </w:r>
      <w:r w:rsidR="00057905" w:rsidRPr="004F5975">
        <w:rPr>
          <w:b/>
          <w:lang w:val="en" w:eastAsia="en-AU"/>
        </w:rPr>
        <w:t>AES</w:t>
      </w:r>
      <w:r w:rsidR="00BA200A" w:rsidRPr="004F5975">
        <w:rPr>
          <w:b/>
          <w:lang w:val="en" w:eastAsia="en-AU"/>
        </w:rPr>
        <w:t>T</w:t>
      </w:r>
      <w:r w:rsidRPr="004F5975">
        <w:rPr>
          <w:lang w:val="en" w:eastAsia="en-AU"/>
        </w:rPr>
        <w:t xml:space="preserve"> </w:t>
      </w:r>
      <w:r w:rsidRPr="004F5975">
        <w:rPr>
          <w:b/>
          <w:lang w:val="en" w:eastAsia="en-AU"/>
        </w:rPr>
        <w:t xml:space="preserve">on </w:t>
      </w:r>
      <w:r w:rsidR="00057905" w:rsidRPr="004F5975">
        <w:rPr>
          <w:b/>
          <w:lang w:val="en" w:eastAsia="en-AU"/>
        </w:rPr>
        <w:t>Wednesday</w:t>
      </w:r>
      <w:r w:rsidR="00851102" w:rsidRPr="004F5975">
        <w:rPr>
          <w:b/>
          <w:lang w:val="en" w:eastAsia="en-AU"/>
        </w:rPr>
        <w:t xml:space="preserve">, </w:t>
      </w:r>
      <w:r w:rsidR="00057905" w:rsidRPr="004F5975">
        <w:rPr>
          <w:b/>
          <w:lang w:val="en" w:eastAsia="en-AU"/>
        </w:rPr>
        <w:t>01</w:t>
      </w:r>
      <w:r w:rsidRPr="004F5975">
        <w:rPr>
          <w:b/>
          <w:lang w:val="en" w:eastAsia="en-AU"/>
        </w:rPr>
        <w:t> </w:t>
      </w:r>
      <w:r w:rsidR="00057905" w:rsidRPr="004F5975">
        <w:rPr>
          <w:b/>
          <w:lang w:val="en" w:eastAsia="en-AU"/>
        </w:rPr>
        <w:t>May</w:t>
      </w:r>
      <w:r w:rsidRPr="004F5975">
        <w:rPr>
          <w:b/>
          <w:lang w:val="en" w:eastAsia="en-AU"/>
        </w:rPr>
        <w:t> 20</w:t>
      </w:r>
      <w:r w:rsidR="00851102" w:rsidRPr="004F5975">
        <w:rPr>
          <w:b/>
          <w:lang w:val="en" w:eastAsia="en-AU"/>
        </w:rPr>
        <w:t>19</w:t>
      </w:r>
      <w:r w:rsidR="00851102" w:rsidRPr="004F5975">
        <w:rPr>
          <w:lang w:val="en" w:eastAsia="en-AU"/>
        </w:rPr>
        <w:t>.</w:t>
      </w:r>
      <w:r w:rsidRPr="00660F7F">
        <w:rPr>
          <w:lang w:val="en" w:eastAsia="en-AU"/>
        </w:rPr>
        <w:t xml:space="preserve"> It is recommended that you submit your application </w:t>
      </w:r>
      <w:r w:rsidRPr="00660F7F">
        <w:rPr>
          <w:b/>
          <w:lang w:val="en" w:eastAsia="en-AU"/>
        </w:rPr>
        <w:t>well before the closing time and date</w:t>
      </w:r>
      <w:r w:rsidRPr="00660F7F">
        <w:rPr>
          <w:lang w:val="en" w:eastAsia="en-AU"/>
        </w:rPr>
        <w:t>.</w:t>
      </w:r>
    </w:p>
    <w:p w14:paraId="74878471"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0DF0CAAE" w14:textId="77777777" w:rsidR="00CC1B7B" w:rsidRPr="006375BB" w:rsidRDefault="00CC1B7B" w:rsidP="00046AC0">
      <w:pPr>
        <w:ind w:left="426"/>
        <w:rPr>
          <w:rFonts w:cs="Arial"/>
          <w:b/>
          <w:color w:val="2C2A29"/>
          <w:lang w:val="en"/>
        </w:rPr>
      </w:pPr>
      <w:r w:rsidRPr="00496141">
        <w:t xml:space="preserve">No, extensions </w:t>
      </w:r>
      <w:r>
        <w:t>will not be given.</w:t>
      </w:r>
    </w:p>
    <w:p w14:paraId="699C30C7" w14:textId="75C0FAC6" w:rsidR="00CC1B7B" w:rsidRDefault="00CC1B7B" w:rsidP="00046AC0">
      <w:pPr>
        <w:ind w:left="426"/>
        <w:rPr>
          <w:lang w:eastAsia="en-AU"/>
        </w:rPr>
      </w:pPr>
      <w:r w:rsidRPr="00496141">
        <w:rPr>
          <w:lang w:eastAsia="en-AU"/>
        </w:rPr>
        <w:t xml:space="preserve">If an application is late or </w:t>
      </w:r>
      <w:r>
        <w:rPr>
          <w:lang w:eastAsia="en-AU"/>
        </w:rPr>
        <w:t>the Community Grants Hub</w:t>
      </w:r>
      <w:r w:rsidRPr="00496141">
        <w:rPr>
          <w:lang w:eastAsia="en-AU"/>
        </w:rPr>
        <w:t xml:space="preserve"> is requested to approve a lodgement after </w:t>
      </w:r>
      <w:r w:rsidR="007F03DB" w:rsidRPr="004F5975">
        <w:rPr>
          <w:b/>
          <w:lang w:val="en" w:eastAsia="en-AU"/>
        </w:rPr>
        <w:t>11.00PM AEST</w:t>
      </w:r>
      <w:r w:rsidR="007F03DB" w:rsidRPr="004F5975">
        <w:rPr>
          <w:lang w:val="en" w:eastAsia="en-AU"/>
        </w:rPr>
        <w:t xml:space="preserve"> </w:t>
      </w:r>
      <w:r w:rsidR="007F03DB" w:rsidRPr="004F5975">
        <w:rPr>
          <w:b/>
          <w:lang w:val="en" w:eastAsia="en-AU"/>
        </w:rPr>
        <w:t>on Wednesday, 01 May 2019</w:t>
      </w:r>
      <w:r w:rsidR="000E72F1">
        <w:rPr>
          <w:b/>
          <w:lang w:val="en" w:eastAsia="en-AU"/>
        </w:rPr>
        <w:t xml:space="preserve">, </w:t>
      </w:r>
      <w:r>
        <w:rPr>
          <w:lang w:eastAsia="en-AU"/>
        </w:rPr>
        <w:t xml:space="preserve">the </w:t>
      </w:r>
      <w:hyperlink r:id="rId9" w:tooltip="late application policy" w:history="1">
        <w:r>
          <w:rPr>
            <w:color w:val="0000FF"/>
            <w:u w:val="single"/>
            <w:lang w:eastAsia="en-AU"/>
          </w:rPr>
          <w:t>late application policy</w:t>
        </w:r>
      </w:hyperlink>
      <w:r>
        <w:rPr>
          <w:lang w:eastAsia="en-AU"/>
        </w:rPr>
        <w:t xml:space="preserve"> available on the Community Grants Hub website will apply.</w:t>
      </w:r>
    </w:p>
    <w:p w14:paraId="3E98D97C" w14:textId="37745274" w:rsidR="007C4603" w:rsidRDefault="007C4603" w:rsidP="007C4603">
      <w:pPr>
        <w:pStyle w:val="Heading2"/>
        <w:numPr>
          <w:ilvl w:val="0"/>
          <w:numId w:val="6"/>
        </w:numPr>
        <w:ind w:left="426" w:hanging="426"/>
        <w:rPr>
          <w:rFonts w:eastAsia="Calibri"/>
        </w:rPr>
      </w:pPr>
      <w:r>
        <w:rPr>
          <w:rFonts w:eastAsia="Calibri"/>
        </w:rPr>
        <w:t>What is the aim of the Grants-in-Aid</w:t>
      </w:r>
      <w:r w:rsidR="002B520E">
        <w:rPr>
          <w:rFonts w:eastAsia="Calibri"/>
        </w:rPr>
        <w:t xml:space="preserve"> (GIA)</w:t>
      </w:r>
      <w:r>
        <w:rPr>
          <w:rFonts w:eastAsia="Calibri"/>
        </w:rPr>
        <w:t xml:space="preserve"> Program?</w:t>
      </w:r>
    </w:p>
    <w:p w14:paraId="08DC326E" w14:textId="77777777" w:rsidR="007C4603" w:rsidRPr="00B10CFA" w:rsidRDefault="007C4603" w:rsidP="007C4603">
      <w:pPr>
        <w:pStyle w:val="BodyText"/>
        <w:ind w:left="426"/>
        <w:rPr>
          <w:rFonts w:ascii="Arial" w:hAnsi="Arial" w:cs="Arial"/>
        </w:rPr>
      </w:pPr>
      <w:r w:rsidRPr="00B10CFA">
        <w:rPr>
          <w:rFonts w:ascii="Arial" w:hAnsi="Arial" w:cs="Arial"/>
        </w:rPr>
        <w:t xml:space="preserve">The objective of the program is to fund discrete projects or activities that address a specific problem or issue and will achieve a clear benefit to the ex-service and Defence community. </w:t>
      </w:r>
    </w:p>
    <w:p w14:paraId="02876B46" w14:textId="77777777" w:rsidR="007C4603" w:rsidRPr="00B10CFA" w:rsidRDefault="007C4603" w:rsidP="007C4603">
      <w:pPr>
        <w:pStyle w:val="BodyText"/>
        <w:ind w:left="426"/>
        <w:rPr>
          <w:rFonts w:ascii="Arial" w:hAnsi="Arial" w:cs="Arial"/>
        </w:rPr>
      </w:pPr>
      <w:r w:rsidRPr="00B10CFA">
        <w:rPr>
          <w:rFonts w:ascii="Arial" w:hAnsi="Arial" w:cs="Arial"/>
        </w:rPr>
        <w:t>This may include projects that:</w:t>
      </w:r>
    </w:p>
    <w:p w14:paraId="202B1095" w14:textId="60B5D8EB" w:rsidR="007C4603" w:rsidRPr="00B10CFA" w:rsidRDefault="007C4603" w:rsidP="007C4603">
      <w:pPr>
        <w:pStyle w:val="BodyText"/>
        <w:ind w:left="1440" w:hanging="720"/>
        <w:rPr>
          <w:rFonts w:ascii="Arial" w:hAnsi="Arial" w:cs="Arial"/>
        </w:rPr>
      </w:pPr>
      <w:r w:rsidRPr="00B10CFA">
        <w:rPr>
          <w:rFonts w:ascii="Arial" w:hAnsi="Arial" w:cs="Arial"/>
        </w:rPr>
        <w:t>•</w:t>
      </w:r>
      <w:r w:rsidRPr="00B10CFA">
        <w:rPr>
          <w:rFonts w:ascii="Arial" w:hAnsi="Arial" w:cs="Arial"/>
        </w:rPr>
        <w:tab/>
        <w:t xml:space="preserve">encourage co-operation and communication between the ex-service community, </w:t>
      </w:r>
      <w:r w:rsidR="006B5FB9">
        <w:rPr>
          <w:rFonts w:ascii="Arial" w:hAnsi="Arial" w:cs="Arial"/>
        </w:rPr>
        <w:br/>
      </w:r>
      <w:r w:rsidRPr="00B10CFA">
        <w:rPr>
          <w:rFonts w:ascii="Arial" w:hAnsi="Arial" w:cs="Arial"/>
        </w:rPr>
        <w:t>E</w:t>
      </w:r>
      <w:r w:rsidR="006B5FB9">
        <w:rPr>
          <w:rFonts w:ascii="Arial" w:hAnsi="Arial" w:cs="Arial"/>
        </w:rPr>
        <w:t>x-</w:t>
      </w:r>
      <w:r w:rsidRPr="00B10CFA">
        <w:rPr>
          <w:rFonts w:ascii="Arial" w:hAnsi="Arial" w:cs="Arial"/>
        </w:rPr>
        <w:t>S</w:t>
      </w:r>
      <w:r w:rsidR="006B5FB9">
        <w:rPr>
          <w:rFonts w:ascii="Arial" w:hAnsi="Arial" w:cs="Arial"/>
        </w:rPr>
        <w:t xml:space="preserve">ervice </w:t>
      </w:r>
      <w:r w:rsidRPr="00B10CFA">
        <w:rPr>
          <w:rFonts w:ascii="Arial" w:hAnsi="Arial" w:cs="Arial"/>
        </w:rPr>
        <w:t>O</w:t>
      </w:r>
      <w:r w:rsidR="006B5FB9">
        <w:rPr>
          <w:rFonts w:ascii="Arial" w:hAnsi="Arial" w:cs="Arial"/>
        </w:rPr>
        <w:t>rganisation</w:t>
      </w:r>
      <w:r w:rsidRPr="00B10CFA">
        <w:rPr>
          <w:rFonts w:ascii="Arial" w:hAnsi="Arial" w:cs="Arial"/>
        </w:rPr>
        <w:t>s</w:t>
      </w:r>
      <w:r w:rsidR="006B5FB9">
        <w:rPr>
          <w:rFonts w:ascii="Arial" w:hAnsi="Arial" w:cs="Arial"/>
        </w:rPr>
        <w:t xml:space="preserve"> (ESOs</w:t>
      </w:r>
      <w:r w:rsidR="002B520E">
        <w:rPr>
          <w:rFonts w:ascii="Arial" w:hAnsi="Arial" w:cs="Arial"/>
        </w:rPr>
        <w:t>, see question 4 for a definition)</w:t>
      </w:r>
      <w:r w:rsidRPr="00B10CFA">
        <w:rPr>
          <w:rFonts w:ascii="Arial" w:hAnsi="Arial" w:cs="Arial"/>
        </w:rPr>
        <w:t xml:space="preserve"> and the Australian Government</w:t>
      </w:r>
    </w:p>
    <w:p w14:paraId="2F27E7CB" w14:textId="7729F8F2" w:rsidR="007C4603" w:rsidRPr="00B10CFA" w:rsidRDefault="007C4603" w:rsidP="007C4603">
      <w:pPr>
        <w:pStyle w:val="BodyText"/>
        <w:ind w:left="720"/>
        <w:rPr>
          <w:rFonts w:ascii="Arial" w:hAnsi="Arial" w:cs="Arial"/>
        </w:rPr>
      </w:pPr>
      <w:r w:rsidRPr="00B10CFA">
        <w:rPr>
          <w:rFonts w:ascii="Arial" w:hAnsi="Arial" w:cs="Arial"/>
        </w:rPr>
        <w:t>•</w:t>
      </w:r>
      <w:r w:rsidR="006075FB">
        <w:rPr>
          <w:rFonts w:ascii="Arial" w:hAnsi="Arial" w:cs="Arial"/>
        </w:rPr>
        <w:tab/>
        <w:t>assist ESOs to:</w:t>
      </w:r>
      <w:bookmarkStart w:id="0" w:name="_GoBack"/>
      <w:bookmarkEnd w:id="0"/>
    </w:p>
    <w:p w14:paraId="28F4220D" w14:textId="5A07C02A" w:rsidR="007C4603" w:rsidRPr="00B10CFA" w:rsidRDefault="007C4603" w:rsidP="007C4603">
      <w:pPr>
        <w:pStyle w:val="BodyText"/>
        <w:numPr>
          <w:ilvl w:val="0"/>
          <w:numId w:val="14"/>
        </w:numPr>
        <w:rPr>
          <w:rFonts w:ascii="Arial" w:hAnsi="Arial" w:cs="Arial"/>
        </w:rPr>
      </w:pPr>
      <w:r w:rsidRPr="00B10CFA">
        <w:rPr>
          <w:rFonts w:ascii="Arial" w:hAnsi="Arial" w:cs="Arial"/>
        </w:rPr>
        <w:t>support their branches, sub-branches and affiliated organisations in performing advocacy, pensions and welfare work</w:t>
      </w:r>
    </w:p>
    <w:p w14:paraId="38CB1541" w14:textId="77777777" w:rsidR="007C4603" w:rsidRPr="00B10CFA" w:rsidRDefault="007C4603" w:rsidP="007C4603">
      <w:pPr>
        <w:pStyle w:val="BodyText"/>
        <w:numPr>
          <w:ilvl w:val="0"/>
          <w:numId w:val="14"/>
        </w:numPr>
        <w:rPr>
          <w:rFonts w:ascii="Arial" w:hAnsi="Arial" w:cs="Arial"/>
        </w:rPr>
      </w:pPr>
      <w:r w:rsidRPr="00B10CFA">
        <w:rPr>
          <w:rFonts w:ascii="Arial" w:hAnsi="Arial" w:cs="Arial"/>
        </w:rPr>
        <w:t>advance the objectives of all ESOs more generally, including improved co</w:t>
      </w:r>
      <w:r w:rsidRPr="00B10CFA">
        <w:rPr>
          <w:rFonts w:ascii="Cambria Math" w:hAnsi="Cambria Math" w:cs="Cambria Math"/>
        </w:rPr>
        <w:t>‑</w:t>
      </w:r>
      <w:r w:rsidRPr="00B10CFA">
        <w:rPr>
          <w:rFonts w:ascii="Arial" w:hAnsi="Arial" w:cs="Arial"/>
        </w:rPr>
        <w:t>operation and communication between national bodies, branches, sub</w:t>
      </w:r>
      <w:r w:rsidRPr="00B10CFA">
        <w:rPr>
          <w:rFonts w:ascii="Cambria Math" w:hAnsi="Cambria Math" w:cs="Cambria Math"/>
        </w:rPr>
        <w:t>‑</w:t>
      </w:r>
      <w:r w:rsidRPr="00B10CFA">
        <w:rPr>
          <w:rFonts w:ascii="Arial" w:hAnsi="Arial" w:cs="Arial"/>
        </w:rPr>
        <w:t>branches and affiliated organisations on repatriation and military compensation matters.</w:t>
      </w:r>
    </w:p>
    <w:p w14:paraId="61FB31DB" w14:textId="77777777" w:rsidR="007C4603" w:rsidRDefault="007C4603" w:rsidP="007C4603">
      <w:pPr>
        <w:pStyle w:val="Heading2"/>
        <w:numPr>
          <w:ilvl w:val="0"/>
          <w:numId w:val="6"/>
        </w:numPr>
        <w:rPr>
          <w:rFonts w:eastAsia="Calibri"/>
        </w:rPr>
      </w:pPr>
      <w:r>
        <w:rPr>
          <w:rFonts w:eastAsia="Calibri"/>
        </w:rPr>
        <w:t xml:space="preserve">Who can apply for the Grants-in-Aid Program? </w:t>
      </w:r>
    </w:p>
    <w:p w14:paraId="7CB49731" w14:textId="77777777" w:rsidR="007C4603" w:rsidRPr="00B10CFA" w:rsidRDefault="007C4603" w:rsidP="007C4603">
      <w:pPr>
        <w:ind w:left="425"/>
      </w:pPr>
      <w:r w:rsidRPr="00B10CFA">
        <w:t>To be eligible you must be a bona fide national incorporated ESO.</w:t>
      </w:r>
    </w:p>
    <w:p w14:paraId="37191D93" w14:textId="359449D9" w:rsidR="007C4603" w:rsidRPr="00B10CFA" w:rsidRDefault="00A65E0E" w:rsidP="007C4603">
      <w:pPr>
        <w:pStyle w:val="Bullet2"/>
        <w:numPr>
          <w:ilvl w:val="0"/>
          <w:numId w:val="0"/>
        </w:numPr>
        <w:spacing w:before="40" w:after="120"/>
        <w:ind w:left="425"/>
        <w:rPr>
          <w:rFonts w:ascii="Arial" w:eastAsia="Times New Roman" w:hAnsi="Arial" w:cs="Arial"/>
          <w:lang w:val="en" w:eastAsia="en-AU"/>
        </w:rPr>
      </w:pPr>
      <w:r>
        <w:rPr>
          <w:rFonts w:ascii="Arial" w:eastAsia="Times New Roman" w:hAnsi="Arial" w:cs="Arial"/>
          <w:lang w:val="en" w:eastAsia="en-AU"/>
        </w:rPr>
        <w:t>For the purposes of GIA g</w:t>
      </w:r>
      <w:r w:rsidR="007C4603" w:rsidRPr="00B10CFA">
        <w:rPr>
          <w:rFonts w:ascii="Arial" w:eastAsia="Times New Roman" w:hAnsi="Arial" w:cs="Arial"/>
          <w:lang w:val="en" w:eastAsia="en-AU"/>
        </w:rPr>
        <w:t>rants, a bona fide national incorporated ESO is considered to be an organisation:</w:t>
      </w:r>
    </w:p>
    <w:p w14:paraId="59906419" w14:textId="2029D4F0" w:rsidR="007C4603" w:rsidRPr="00B10CFA" w:rsidRDefault="007C4603" w:rsidP="007C4603">
      <w:pPr>
        <w:pStyle w:val="Bullet1"/>
        <w:numPr>
          <w:ilvl w:val="0"/>
          <w:numId w:val="12"/>
        </w:numPr>
        <w:spacing w:before="40" w:after="120"/>
        <w:ind w:left="1145"/>
        <w:rPr>
          <w:rFonts w:ascii="Arial" w:hAnsi="Arial" w:cs="Arial"/>
        </w:rPr>
      </w:pPr>
      <w:r w:rsidRPr="00B10CFA">
        <w:rPr>
          <w:rFonts w:ascii="Arial" w:hAnsi="Arial" w:cs="Arial"/>
        </w:rPr>
        <w:lastRenderedPageBreak/>
        <w:t>which has direct li</w:t>
      </w:r>
      <w:r w:rsidR="00115CCB">
        <w:rPr>
          <w:rFonts w:ascii="Arial" w:hAnsi="Arial" w:cs="Arial"/>
        </w:rPr>
        <w:t>nks to the ex-service community</w:t>
      </w:r>
    </w:p>
    <w:p w14:paraId="135CE8CE" w14:textId="06795E42" w:rsidR="007C4603" w:rsidRPr="00B10CFA" w:rsidRDefault="007C4603" w:rsidP="007C4603">
      <w:pPr>
        <w:pStyle w:val="Bullet1"/>
        <w:numPr>
          <w:ilvl w:val="0"/>
          <w:numId w:val="12"/>
        </w:numPr>
        <w:spacing w:before="40" w:after="120"/>
        <w:ind w:left="1145"/>
        <w:rPr>
          <w:rFonts w:ascii="Arial" w:hAnsi="Arial" w:cs="Arial"/>
        </w:rPr>
      </w:pPr>
      <w:r w:rsidRPr="00B10CFA">
        <w:rPr>
          <w:rFonts w:ascii="Arial" w:hAnsi="Arial" w:cs="Arial"/>
        </w:rPr>
        <w:t xml:space="preserve">whose membership consists primarily of veterans, past and present members of the Australian Defence Force (ADF) and/or their </w:t>
      </w:r>
      <w:r w:rsidR="00115CCB">
        <w:rPr>
          <w:rFonts w:ascii="Arial" w:hAnsi="Arial" w:cs="Arial"/>
        </w:rPr>
        <w:t>dependants</w:t>
      </w:r>
    </w:p>
    <w:p w14:paraId="6E5BD284" w14:textId="7FD4F5C8" w:rsidR="007C4603" w:rsidRPr="00B10CFA" w:rsidRDefault="007C4603" w:rsidP="007C4603">
      <w:pPr>
        <w:pStyle w:val="Bullet1"/>
        <w:numPr>
          <w:ilvl w:val="0"/>
          <w:numId w:val="12"/>
        </w:numPr>
        <w:spacing w:before="40" w:after="120"/>
        <w:ind w:left="1145"/>
        <w:rPr>
          <w:rFonts w:ascii="Arial" w:hAnsi="Arial" w:cs="Arial"/>
        </w:rPr>
      </w:pPr>
      <w:r w:rsidRPr="00B10CFA">
        <w:rPr>
          <w:rFonts w:ascii="Arial" w:hAnsi="Arial" w:cs="Arial"/>
        </w:rPr>
        <w:t>which is established primarily to provide pensions, advocacy and/or welfare assistance to veterans, past and present members of t</w:t>
      </w:r>
      <w:r w:rsidR="00115CCB">
        <w:rPr>
          <w:rFonts w:ascii="Arial" w:hAnsi="Arial" w:cs="Arial"/>
        </w:rPr>
        <w:t>he ADF and/or their dependants</w:t>
      </w:r>
    </w:p>
    <w:p w14:paraId="53A80E2F" w14:textId="3C44E387" w:rsidR="007C4603" w:rsidRPr="00B10CFA" w:rsidRDefault="007C4603" w:rsidP="007C4603">
      <w:pPr>
        <w:pStyle w:val="Bullet1"/>
        <w:numPr>
          <w:ilvl w:val="0"/>
          <w:numId w:val="12"/>
        </w:numPr>
        <w:spacing w:before="40" w:after="120"/>
        <w:ind w:left="1145"/>
        <w:rPr>
          <w:rFonts w:ascii="Arial" w:hAnsi="Arial" w:cs="Arial"/>
        </w:rPr>
      </w:pPr>
      <w:r w:rsidRPr="00B10CFA">
        <w:rPr>
          <w:rFonts w:ascii="Arial" w:hAnsi="Arial" w:cs="Arial"/>
        </w:rPr>
        <w:t>which does not charge any fee for acting on behalf of the veterans, past and present members of the ADF and/or their dependants in the provisio</w:t>
      </w:r>
      <w:r w:rsidR="00115CCB">
        <w:rPr>
          <w:rFonts w:ascii="Arial" w:hAnsi="Arial" w:cs="Arial"/>
        </w:rPr>
        <w:t>n of claims or welfare services</w:t>
      </w:r>
    </w:p>
    <w:p w14:paraId="71350134" w14:textId="39D99865" w:rsidR="007C4603" w:rsidRPr="00B10CFA" w:rsidRDefault="007C4603" w:rsidP="007C4603">
      <w:pPr>
        <w:pStyle w:val="Bullet1"/>
        <w:numPr>
          <w:ilvl w:val="0"/>
          <w:numId w:val="12"/>
        </w:numPr>
        <w:spacing w:before="40" w:after="120"/>
        <w:ind w:left="1145"/>
        <w:rPr>
          <w:rFonts w:ascii="Arial" w:hAnsi="Arial" w:cs="Arial"/>
        </w:rPr>
      </w:pPr>
      <w:r w:rsidRPr="00B10CFA">
        <w:rPr>
          <w:rFonts w:ascii="Arial" w:hAnsi="Arial" w:cs="Arial"/>
        </w:rPr>
        <w:t>which has objectives that aim to benefit the welfare of its members nationally</w:t>
      </w:r>
    </w:p>
    <w:p w14:paraId="197C29D2" w14:textId="77777777" w:rsidR="007C4603" w:rsidRPr="00C20014" w:rsidRDefault="007C4603" w:rsidP="007C4603">
      <w:pPr>
        <w:pStyle w:val="Bullet1"/>
        <w:numPr>
          <w:ilvl w:val="0"/>
          <w:numId w:val="12"/>
        </w:numPr>
        <w:spacing w:before="40" w:after="120"/>
        <w:ind w:left="1145"/>
        <w:rPr>
          <w:rFonts w:ascii="Arial" w:hAnsi="Arial" w:cs="Arial"/>
        </w:rPr>
      </w:pPr>
      <w:r w:rsidRPr="00B10CFA">
        <w:rPr>
          <w:rFonts w:ascii="Arial" w:hAnsi="Arial" w:cs="Arial"/>
        </w:rPr>
        <w:t>which is incorporated.</w:t>
      </w:r>
    </w:p>
    <w:p w14:paraId="4B5D0F91" w14:textId="77777777" w:rsidR="007C4603" w:rsidRDefault="007C4603" w:rsidP="007C4603">
      <w:pPr>
        <w:pStyle w:val="Heading2"/>
        <w:numPr>
          <w:ilvl w:val="0"/>
          <w:numId w:val="6"/>
        </w:numPr>
        <w:rPr>
          <w:rFonts w:eastAsia="Calibri"/>
        </w:rPr>
      </w:pPr>
      <w:r>
        <w:rPr>
          <w:rFonts w:eastAsia="Calibri"/>
        </w:rPr>
        <w:t>What can I use the Grants-in-Aid grant for?</w:t>
      </w:r>
    </w:p>
    <w:p w14:paraId="4C2B02F2" w14:textId="77777777" w:rsidR="007C4603" w:rsidRDefault="007C4603" w:rsidP="007C4603">
      <w:pPr>
        <w:pStyle w:val="ListParagraph"/>
        <w:autoSpaceDE w:val="0"/>
        <w:autoSpaceDN w:val="0"/>
        <w:adjustRightInd w:val="0"/>
        <w:ind w:left="785"/>
      </w:pPr>
      <w:r w:rsidRPr="003F5999">
        <w:t>Grant funding is intended to fund discrete projects or activities that address a specific problem or issue, rather than everyday business-as-usual costs. Requested items should relate to the role of national ESOs as co-ordinating and representative bodies. Examples of discrete projects that address a specific issue could be a national conference to develop a five-year business plan</w:t>
      </w:r>
      <w:r>
        <w:t>,</w:t>
      </w:r>
      <w:r w:rsidRPr="003F5999">
        <w:t xml:space="preserve"> or training in representational skills for key spokespeople in the organisation.</w:t>
      </w:r>
    </w:p>
    <w:p w14:paraId="291CCC84" w14:textId="77777777" w:rsidR="007C4603" w:rsidRDefault="007C4603" w:rsidP="007C4603">
      <w:pPr>
        <w:ind w:left="720"/>
      </w:pPr>
      <w:r>
        <w:rPr>
          <w:rFonts w:cs="Arial"/>
        </w:rPr>
        <w:t>E</w:t>
      </w:r>
      <w:r w:rsidRPr="00AB25E1">
        <w:rPr>
          <w:rFonts w:cs="Arial"/>
        </w:rPr>
        <w:t>ligible items could include but are not li</w:t>
      </w:r>
      <w:r>
        <w:rPr>
          <w:rFonts w:cs="Arial"/>
        </w:rPr>
        <w:t>mited to, costs associated with:</w:t>
      </w:r>
    </w:p>
    <w:p w14:paraId="50DEAC2F" w14:textId="1F8A59F5" w:rsidR="007C4603" w:rsidRPr="00AB25E1" w:rsidRDefault="00AC20C6" w:rsidP="007C4603">
      <w:pPr>
        <w:pStyle w:val="ListParagraph"/>
        <w:numPr>
          <w:ilvl w:val="0"/>
          <w:numId w:val="16"/>
        </w:numPr>
        <w:spacing w:before="40" w:after="120" w:line="280" w:lineRule="atLeast"/>
        <w:contextualSpacing w:val="0"/>
        <w:rPr>
          <w:rFonts w:cs="Arial"/>
        </w:rPr>
      </w:pPr>
      <w:r>
        <w:rPr>
          <w:rFonts w:cs="Arial"/>
        </w:rPr>
        <w:t>a</w:t>
      </w:r>
      <w:r w:rsidR="007C4603" w:rsidRPr="00AB25E1">
        <w:rPr>
          <w:rFonts w:cs="Arial"/>
        </w:rPr>
        <w:t>ccommodation expenses (interactions with local, state/territory and Commonwealth government bodies or attendance at conferences, etc.)</w:t>
      </w:r>
    </w:p>
    <w:p w14:paraId="098064D0" w14:textId="4FB9A543" w:rsidR="007C4603" w:rsidRPr="00AB25E1" w:rsidRDefault="00AC20C6" w:rsidP="007C4603">
      <w:pPr>
        <w:numPr>
          <w:ilvl w:val="0"/>
          <w:numId w:val="16"/>
        </w:numPr>
        <w:spacing w:before="40" w:after="120" w:line="280" w:lineRule="atLeast"/>
        <w:rPr>
          <w:rFonts w:cs="Arial"/>
        </w:rPr>
      </w:pPr>
      <w:r>
        <w:rPr>
          <w:rFonts w:cs="Arial"/>
        </w:rPr>
        <w:t>t</w:t>
      </w:r>
      <w:r w:rsidR="007C4603" w:rsidRPr="00AB25E1">
        <w:rPr>
          <w:rFonts w:cs="Arial"/>
        </w:rPr>
        <w:t>ravel expenses (interactions with local, state/territory and Commonwealth government bodies or attendance at conferences, etc.)</w:t>
      </w:r>
    </w:p>
    <w:p w14:paraId="1DA83BF5" w14:textId="6FBD06E1" w:rsidR="007C4603" w:rsidRPr="00AB25E1" w:rsidRDefault="00AC20C6" w:rsidP="007C4603">
      <w:pPr>
        <w:numPr>
          <w:ilvl w:val="0"/>
          <w:numId w:val="16"/>
        </w:numPr>
        <w:spacing w:before="40" w:after="120" w:line="280" w:lineRule="atLeast"/>
        <w:rPr>
          <w:rFonts w:cs="Arial"/>
        </w:rPr>
      </w:pPr>
      <w:r>
        <w:rPr>
          <w:rFonts w:cs="Arial"/>
        </w:rPr>
        <w:t>v</w:t>
      </w:r>
      <w:r w:rsidR="007C4603" w:rsidRPr="00AB25E1">
        <w:rPr>
          <w:rFonts w:cs="Arial"/>
        </w:rPr>
        <w:t>enue hire (hosting A</w:t>
      </w:r>
      <w:r>
        <w:rPr>
          <w:rFonts w:cs="Arial"/>
        </w:rPr>
        <w:t>GMs or other meetings, etc)</w:t>
      </w:r>
    </w:p>
    <w:p w14:paraId="07616629" w14:textId="75F4DCCA" w:rsidR="007C4603" w:rsidRPr="001D45BF" w:rsidRDefault="00AC20C6" w:rsidP="001D45BF">
      <w:pPr>
        <w:numPr>
          <w:ilvl w:val="0"/>
          <w:numId w:val="16"/>
        </w:numPr>
        <w:spacing w:before="40" w:after="120" w:line="280" w:lineRule="atLeast"/>
        <w:rPr>
          <w:rFonts w:cs="Arial"/>
        </w:rPr>
      </w:pPr>
      <w:r>
        <w:rPr>
          <w:rFonts w:cs="Arial"/>
        </w:rPr>
        <w:t>o</w:t>
      </w:r>
      <w:r w:rsidR="007C4603" w:rsidRPr="00AB25E1">
        <w:rPr>
          <w:rFonts w:cs="Arial"/>
        </w:rPr>
        <w:t>rganisational improvements (e.g. training in representational skills for key spokes</w:t>
      </w:r>
      <w:r>
        <w:rPr>
          <w:rFonts w:cs="Arial"/>
        </w:rPr>
        <w:t>people in the organisation etc)</w:t>
      </w:r>
    </w:p>
    <w:p w14:paraId="28082BA5" w14:textId="4EEE3334" w:rsidR="00CC1B7B" w:rsidRDefault="00CC1B7B" w:rsidP="00046AC0">
      <w:pPr>
        <w:pStyle w:val="Heading2"/>
        <w:numPr>
          <w:ilvl w:val="0"/>
          <w:numId w:val="6"/>
        </w:numPr>
        <w:ind w:left="426" w:hanging="426"/>
        <w:rPr>
          <w:rFonts w:eastAsia="Calibri"/>
        </w:rPr>
      </w:pPr>
      <w:r w:rsidRPr="00496141">
        <w:rPr>
          <w:rFonts w:eastAsia="Calibri"/>
        </w:rPr>
        <w:t xml:space="preserve">How much funding is available for this </w:t>
      </w:r>
      <w:r w:rsidR="00315750">
        <w:rPr>
          <w:rFonts w:eastAsia="Calibri"/>
        </w:rPr>
        <w:t>p</w:t>
      </w:r>
      <w:r>
        <w:rPr>
          <w:rFonts w:eastAsia="Calibri"/>
        </w:rPr>
        <w:t>rogram</w:t>
      </w:r>
      <w:r w:rsidRPr="00496141">
        <w:rPr>
          <w:rFonts w:eastAsia="Calibri"/>
        </w:rPr>
        <w:t>?</w:t>
      </w:r>
    </w:p>
    <w:p w14:paraId="2ACEDB58" w14:textId="561ACC5D" w:rsidR="005F5945" w:rsidRDefault="005F5945" w:rsidP="005F5945">
      <w:pPr>
        <w:ind w:left="426"/>
      </w:pPr>
      <w:r>
        <w:t xml:space="preserve">There is $145,000.00 (GST exclusive) available </w:t>
      </w:r>
      <w:r w:rsidR="00BE025F">
        <w:t>for the 2019-20 financial year.</w:t>
      </w:r>
    </w:p>
    <w:p w14:paraId="5E45CB79" w14:textId="739CA98C" w:rsidR="00827ED2" w:rsidRDefault="00827ED2" w:rsidP="00827ED2">
      <w:pPr>
        <w:pStyle w:val="Heading2"/>
        <w:numPr>
          <w:ilvl w:val="0"/>
          <w:numId w:val="6"/>
        </w:numPr>
        <w:ind w:left="426" w:hanging="426"/>
        <w:rPr>
          <w:rFonts w:eastAsia="Calibri"/>
        </w:rPr>
      </w:pPr>
      <w:r>
        <w:rPr>
          <w:rFonts w:eastAsia="Calibri"/>
        </w:rPr>
        <w:t>How much funding can I apply for?</w:t>
      </w:r>
    </w:p>
    <w:p w14:paraId="5C215F29" w14:textId="50832D64" w:rsidR="00827ED2" w:rsidRDefault="00827ED2" w:rsidP="00827ED2">
      <w:pPr>
        <w:pStyle w:val="BodyText"/>
        <w:ind w:left="426"/>
      </w:pPr>
      <w:r w:rsidRPr="00DD6BAF">
        <w:t>The maximum grant to any national ESO is $10,000 within the</w:t>
      </w:r>
      <w:r w:rsidR="004263BD">
        <w:t xml:space="preserve"> 2019-20</w:t>
      </w:r>
      <w:r w:rsidRPr="00DD6BAF">
        <w:t xml:space="preserve"> financial year. </w:t>
      </w:r>
      <w:r w:rsidR="002A3FCB">
        <w:br/>
      </w:r>
      <w:r w:rsidRPr="00DD6BAF">
        <w:t>Grants are limited to one per organisation.</w:t>
      </w:r>
    </w:p>
    <w:p w14:paraId="36424E62" w14:textId="77777777" w:rsidR="00260583" w:rsidRDefault="00260583" w:rsidP="00260583">
      <w:pPr>
        <w:pStyle w:val="Heading2"/>
        <w:numPr>
          <w:ilvl w:val="0"/>
          <w:numId w:val="6"/>
        </w:numPr>
        <w:ind w:left="426" w:hanging="426"/>
        <w:rPr>
          <w:rFonts w:eastAsia="Calibri"/>
        </w:rPr>
      </w:pPr>
      <w:r w:rsidRPr="005A0995">
        <w:rPr>
          <w:rFonts w:eastAsia="Calibri"/>
        </w:rPr>
        <w:lastRenderedPageBreak/>
        <w:t>Can I seek reimbursement for projects that have already been paid for prior to submission of an application?</w:t>
      </w:r>
    </w:p>
    <w:p w14:paraId="7AB98A31" w14:textId="409D967E" w:rsidR="000C2716" w:rsidRDefault="00C20014" w:rsidP="00506B52">
      <w:pPr>
        <w:pStyle w:val="BodyText"/>
        <w:ind w:left="426"/>
      </w:pPr>
      <w:r w:rsidRPr="00582691">
        <w:t>You must</w:t>
      </w:r>
      <w:r w:rsidR="00A65E0E">
        <w:t xml:space="preserve"> incur the expenditure on your g</w:t>
      </w:r>
      <w:r w:rsidRPr="00582691">
        <w:t xml:space="preserve">rant </w:t>
      </w:r>
      <w:r w:rsidR="00A65E0E">
        <w:t>a</w:t>
      </w:r>
      <w:r w:rsidRPr="00582691">
        <w:t>ctivities betwee</w:t>
      </w:r>
      <w:r w:rsidR="00BB7944">
        <w:t>n 1 July 2019 and 30 June 2020.</w:t>
      </w:r>
    </w:p>
    <w:p w14:paraId="4DD1A4EC" w14:textId="4D4DFC6C" w:rsidR="00260583" w:rsidRDefault="00C20014" w:rsidP="00506B52">
      <w:pPr>
        <w:pStyle w:val="BodyText"/>
        <w:ind w:left="426"/>
      </w:pPr>
      <w:r w:rsidRPr="00582691">
        <w:t xml:space="preserve">Please note: </w:t>
      </w:r>
      <w:r w:rsidR="006B2305" w:rsidRPr="0012006E">
        <w:t>If you</w:t>
      </w:r>
      <w:r w:rsidR="006B2305">
        <w:t>r grant application is</w:t>
      </w:r>
      <w:r w:rsidR="006B2305" w:rsidRPr="0012006E">
        <w:t xml:space="preserve"> unsuccessful, </w:t>
      </w:r>
      <w:r w:rsidR="006B2305">
        <w:t>we are not responsible for any e</w:t>
      </w:r>
      <w:r w:rsidR="006B2305" w:rsidRPr="0012006E">
        <w:t>xpenditure in</w:t>
      </w:r>
      <w:r w:rsidR="006B2305">
        <w:t xml:space="preserve">curred. </w:t>
      </w:r>
      <w:r w:rsidR="006B2305" w:rsidRPr="00BB5D57">
        <w:t xml:space="preserve">You can only spend </w:t>
      </w:r>
      <w:r w:rsidR="006B2305">
        <w:t xml:space="preserve">the </w:t>
      </w:r>
      <w:r w:rsidR="00A65E0E">
        <w:t>g</w:t>
      </w:r>
      <w:r w:rsidR="006B2305">
        <w:t>rant</w:t>
      </w:r>
      <w:r w:rsidR="006B2305" w:rsidRPr="00BB5D57">
        <w:t xml:space="preserve"> on eligible expenditure you </w:t>
      </w:r>
      <w:r w:rsidR="006B2305" w:rsidRPr="00E25DF1">
        <w:t xml:space="preserve">have incurred on eligible </w:t>
      </w:r>
      <w:r w:rsidR="00A65E0E">
        <w:t>g</w:t>
      </w:r>
      <w:r w:rsidR="006B2305" w:rsidRPr="00E25DF1">
        <w:t xml:space="preserve">rant </w:t>
      </w:r>
      <w:r w:rsidR="00A65E0E">
        <w:t>a</w:t>
      </w:r>
      <w:r w:rsidR="006B2305" w:rsidRPr="00E25DF1">
        <w:t>ctivities.</w:t>
      </w:r>
    </w:p>
    <w:p w14:paraId="06CB8C1B" w14:textId="77777777" w:rsidR="001D45BF" w:rsidRDefault="001D45BF" w:rsidP="001D45BF">
      <w:pPr>
        <w:pStyle w:val="Heading2"/>
        <w:numPr>
          <w:ilvl w:val="0"/>
          <w:numId w:val="6"/>
        </w:numPr>
        <w:ind w:left="426" w:hanging="426"/>
        <w:rPr>
          <w:rFonts w:eastAsia="Calibri"/>
        </w:rPr>
      </w:pPr>
      <w:r>
        <w:rPr>
          <w:rFonts w:eastAsia="Calibri"/>
        </w:rPr>
        <w:t xml:space="preserve">Can I apply for multiple projects? </w:t>
      </w:r>
    </w:p>
    <w:p w14:paraId="204B60C1" w14:textId="09866CD2" w:rsidR="001D45BF" w:rsidRPr="00506B52" w:rsidRDefault="001D45BF" w:rsidP="001D45BF">
      <w:pPr>
        <w:ind w:left="426"/>
      </w:pPr>
      <w:r w:rsidRPr="00200524">
        <w:t>No, you can only submit</w:t>
      </w:r>
      <w:r w:rsidR="00A65E0E">
        <w:t xml:space="preserve"> one application form for this g</w:t>
      </w:r>
      <w:r w:rsidRPr="00200524">
        <w:t>rant opportunity. If more than one application is submitted, the latest accepted application form will progress.</w:t>
      </w:r>
    </w:p>
    <w:p w14:paraId="13455CF1" w14:textId="735C5F54" w:rsidR="00CC1B7B" w:rsidRPr="00496141" w:rsidRDefault="00745B17" w:rsidP="00046AC0">
      <w:pPr>
        <w:pStyle w:val="Heading2"/>
        <w:numPr>
          <w:ilvl w:val="0"/>
          <w:numId w:val="6"/>
        </w:numPr>
        <w:ind w:left="426" w:hanging="426"/>
        <w:rPr>
          <w:rFonts w:eastAsia="Calibri"/>
        </w:rPr>
      </w:pPr>
      <w:r>
        <w:rPr>
          <w:rFonts w:eastAsia="Calibri"/>
        </w:rPr>
        <w:t>Is the funding on</w:t>
      </w:r>
      <w:r w:rsidR="00CC1B7B" w:rsidRPr="00496141">
        <w:rPr>
          <w:rFonts w:eastAsia="Calibri"/>
        </w:rPr>
        <w:t>going?</w:t>
      </w:r>
    </w:p>
    <w:p w14:paraId="670B323C" w14:textId="55A4F2F3" w:rsidR="00E94149" w:rsidRPr="00D91F2B" w:rsidRDefault="00D91F2B" w:rsidP="00046AC0">
      <w:pPr>
        <w:ind w:left="426"/>
      </w:pPr>
      <w:r w:rsidRPr="00D91F2B">
        <w:t xml:space="preserve">No. </w:t>
      </w:r>
      <w:r w:rsidR="002A77DC">
        <w:t xml:space="preserve">The Grants-in-Aid program is a single annual grant offer </w:t>
      </w:r>
      <w:r w:rsidR="00BE025F">
        <w:t>for the 2019-20 financial year.</w:t>
      </w:r>
    </w:p>
    <w:p w14:paraId="0E7B6626" w14:textId="77777777" w:rsidR="004263BD" w:rsidRDefault="004263BD" w:rsidP="004263BD">
      <w:pPr>
        <w:pStyle w:val="Heading2"/>
        <w:numPr>
          <w:ilvl w:val="0"/>
          <w:numId w:val="6"/>
        </w:numPr>
        <w:ind w:left="426" w:hanging="426"/>
        <w:rPr>
          <w:rFonts w:eastAsia="Calibri"/>
        </w:rPr>
      </w:pPr>
      <w:r>
        <w:rPr>
          <w:rFonts w:eastAsia="Calibri"/>
        </w:rPr>
        <w:t xml:space="preserve">Should I include GST in my requested funding amount? </w:t>
      </w:r>
    </w:p>
    <w:p w14:paraId="2F0A7767" w14:textId="77777777" w:rsidR="004263BD" w:rsidRDefault="004263BD" w:rsidP="004263BD">
      <w:pPr>
        <w:pStyle w:val="BodyText"/>
        <w:ind w:left="426"/>
      </w:pPr>
      <w:r>
        <w:t>The Australian Taxation Office advises that DVA grants are considered a Financial Assistance Payment and so they are not subject to GST. In accordance with that advice:</w:t>
      </w:r>
    </w:p>
    <w:p w14:paraId="3F937BB7" w14:textId="6F114584" w:rsidR="004263BD" w:rsidRPr="0010115C" w:rsidRDefault="004263BD" w:rsidP="004263BD">
      <w:pPr>
        <w:pStyle w:val="BodyText"/>
        <w:ind w:left="426"/>
        <w:rPr>
          <w:b/>
        </w:rPr>
      </w:pPr>
      <w:r>
        <w:rPr>
          <w:b/>
        </w:rPr>
        <w:t xml:space="preserve">If your </w:t>
      </w:r>
      <w:r w:rsidR="00A65E0E">
        <w:rPr>
          <w:b/>
        </w:rPr>
        <w:t>o</w:t>
      </w:r>
      <w:r w:rsidRPr="0010115C">
        <w:rPr>
          <w:b/>
        </w:rPr>
        <w:t>rganisation</w:t>
      </w:r>
      <w:r>
        <w:rPr>
          <w:b/>
        </w:rPr>
        <w:t xml:space="preserve"> i</w:t>
      </w:r>
      <w:r w:rsidRPr="0010115C">
        <w:rPr>
          <w:b/>
        </w:rPr>
        <w:t>s registered for GST</w:t>
      </w:r>
      <w:r w:rsidR="00A65E0E">
        <w:rPr>
          <w:b/>
        </w:rPr>
        <w:t xml:space="preserve"> you: </w:t>
      </w:r>
    </w:p>
    <w:p w14:paraId="17FDF865" w14:textId="628B006B" w:rsidR="004263BD" w:rsidRDefault="004263BD" w:rsidP="00A65E0E">
      <w:pPr>
        <w:pStyle w:val="BodyText"/>
        <w:numPr>
          <w:ilvl w:val="0"/>
          <w:numId w:val="20"/>
        </w:numPr>
      </w:pPr>
      <w:r>
        <w:t>are required to calculate the GST exclusive component of the cost of any item or service purc</w:t>
      </w:r>
      <w:r w:rsidR="00A65E0E">
        <w:t>hased for your proposed project</w:t>
      </w:r>
    </w:p>
    <w:p w14:paraId="052EF72A" w14:textId="6786154F" w:rsidR="004263BD" w:rsidRDefault="004263BD" w:rsidP="00A65E0E">
      <w:pPr>
        <w:pStyle w:val="BodyText"/>
        <w:numPr>
          <w:ilvl w:val="0"/>
          <w:numId w:val="20"/>
        </w:numPr>
      </w:pPr>
      <w:r>
        <w:t>must provide the final total GST exclusive a</w:t>
      </w:r>
      <w:r w:rsidR="00A65E0E">
        <w:t>mount in your grant application</w:t>
      </w:r>
    </w:p>
    <w:p w14:paraId="75CCA9C5" w14:textId="6490B9EC" w:rsidR="004263BD" w:rsidRDefault="004263BD" w:rsidP="00A65E0E">
      <w:pPr>
        <w:pStyle w:val="BodyText"/>
        <w:numPr>
          <w:ilvl w:val="0"/>
          <w:numId w:val="20"/>
        </w:numPr>
      </w:pPr>
      <w:r>
        <w:t xml:space="preserve">can claim an input tax credit through your BAS Statement to the ATO, for the GST </w:t>
      </w:r>
      <w:r w:rsidR="00A65E0E">
        <w:t>c</w:t>
      </w:r>
      <w:r>
        <w:t>omponent of purchased items or services.</w:t>
      </w:r>
    </w:p>
    <w:p w14:paraId="4799EE84" w14:textId="607ADCC9" w:rsidR="004263BD" w:rsidRPr="0010115C" w:rsidRDefault="00A65E0E" w:rsidP="004263BD">
      <w:pPr>
        <w:pStyle w:val="BodyText"/>
        <w:ind w:left="426"/>
        <w:rPr>
          <w:b/>
        </w:rPr>
      </w:pPr>
      <w:r>
        <w:rPr>
          <w:b/>
        </w:rPr>
        <w:t>If your o</w:t>
      </w:r>
      <w:r w:rsidR="004263BD">
        <w:rPr>
          <w:b/>
        </w:rPr>
        <w:t>rganisation</w:t>
      </w:r>
      <w:r w:rsidR="004263BD" w:rsidRPr="0010115C">
        <w:rPr>
          <w:b/>
        </w:rPr>
        <w:t xml:space="preserve"> </w:t>
      </w:r>
      <w:r w:rsidR="004263BD">
        <w:rPr>
          <w:b/>
        </w:rPr>
        <w:t xml:space="preserve">is </w:t>
      </w:r>
      <w:r w:rsidR="004263BD" w:rsidRPr="0010115C">
        <w:rPr>
          <w:b/>
        </w:rPr>
        <w:t>NOT registered for GST</w:t>
      </w:r>
      <w:r>
        <w:rPr>
          <w:b/>
        </w:rPr>
        <w:t xml:space="preserve"> you are:</w:t>
      </w:r>
    </w:p>
    <w:p w14:paraId="776012D8" w14:textId="3E0CFE01" w:rsidR="004263BD" w:rsidRDefault="004263BD" w:rsidP="00A65E0E">
      <w:pPr>
        <w:pStyle w:val="BodyText"/>
        <w:numPr>
          <w:ilvl w:val="0"/>
          <w:numId w:val="21"/>
        </w:numPr>
      </w:pPr>
      <w:r>
        <w:t>not able to request an input tax credit from the ATO for the GST component</w:t>
      </w:r>
      <w:r w:rsidR="00BE025F">
        <w:t xml:space="preserve"> of purchased items or services</w:t>
      </w:r>
    </w:p>
    <w:p w14:paraId="3BBFE0F4" w14:textId="5D120DC9" w:rsidR="004263BD" w:rsidRDefault="004263BD" w:rsidP="00A65E0E">
      <w:pPr>
        <w:pStyle w:val="BodyText"/>
        <w:numPr>
          <w:ilvl w:val="0"/>
          <w:numId w:val="21"/>
        </w:numPr>
      </w:pPr>
      <w:r>
        <w:t>required to provide the final GST inclusive amount in your grant application.</w:t>
      </w:r>
    </w:p>
    <w:p w14:paraId="4B25CD7A" w14:textId="2127284C" w:rsidR="004263BD" w:rsidRDefault="004263BD" w:rsidP="004263BD">
      <w:pPr>
        <w:pStyle w:val="BodyText"/>
        <w:ind w:left="426"/>
      </w:pPr>
      <w:r>
        <w:t xml:space="preserve">If you have any queries in relation to the transactions you enter into with </w:t>
      </w:r>
      <w:r w:rsidR="00A65E0E">
        <w:t>third parties as a result of a g</w:t>
      </w:r>
      <w:r>
        <w:t>rant received under the GIA Program, you may wish to speak with the ATO or your financial advisor a</w:t>
      </w:r>
      <w:r w:rsidR="00A65E0E">
        <w:t>bout the effect of receiving a g</w:t>
      </w:r>
      <w:r>
        <w:t xml:space="preserve">rant before you enter into a </w:t>
      </w:r>
      <w:r w:rsidR="007C060B">
        <w:t>g</w:t>
      </w:r>
      <w:r>
        <w:t xml:space="preserve">rant </w:t>
      </w:r>
      <w:r w:rsidR="007C060B">
        <w:t>a</w:t>
      </w:r>
      <w:r>
        <w:t>greement. You can also visit the Australian Taxation Office website for more information.</w:t>
      </w:r>
    </w:p>
    <w:p w14:paraId="04489D30" w14:textId="77777777" w:rsidR="004263BD" w:rsidRPr="002A3FCB" w:rsidRDefault="004263BD" w:rsidP="004263BD">
      <w:pPr>
        <w:pStyle w:val="BodyText"/>
        <w:ind w:left="426"/>
        <w:rPr>
          <w:b/>
        </w:rPr>
      </w:pPr>
      <w:r w:rsidRPr="002A3FCB">
        <w:rPr>
          <w:b/>
        </w:rPr>
        <w:t xml:space="preserve">For example </w:t>
      </w:r>
    </w:p>
    <w:p w14:paraId="70C2E212" w14:textId="6E1FE6B6" w:rsidR="004263BD" w:rsidRPr="006A286D" w:rsidRDefault="00A65E0E" w:rsidP="004263BD">
      <w:pPr>
        <w:pStyle w:val="BodyText"/>
        <w:ind w:left="426"/>
      </w:pPr>
      <w:r>
        <w:t>Your o</w:t>
      </w:r>
      <w:r w:rsidR="004263BD" w:rsidRPr="006A286D">
        <w:t>rganisation is registered for GST</w:t>
      </w:r>
    </w:p>
    <w:p w14:paraId="7F67D01C" w14:textId="1A0F2570" w:rsidR="004263BD" w:rsidRPr="006A286D" w:rsidRDefault="004263BD" w:rsidP="004263BD">
      <w:pPr>
        <w:pStyle w:val="Bullet3"/>
        <w:numPr>
          <w:ilvl w:val="0"/>
          <w:numId w:val="13"/>
        </w:numPr>
      </w:pPr>
      <w:r w:rsidRPr="006A286D">
        <w:lastRenderedPageBreak/>
        <w:t xml:space="preserve">You are applying for </w:t>
      </w:r>
      <w:r w:rsidR="006A286D" w:rsidRPr="006A286D">
        <w:rPr>
          <w:rFonts w:cs="Arial"/>
        </w:rPr>
        <w:t>venue hire</w:t>
      </w:r>
      <w:r w:rsidRPr="006A286D">
        <w:rPr>
          <w:rFonts w:cs="Arial"/>
        </w:rPr>
        <w:t xml:space="preserve"> in your </w:t>
      </w:r>
      <w:r w:rsidR="006A286D">
        <w:rPr>
          <w:rFonts w:cs="Arial"/>
        </w:rPr>
        <w:t>Grants-in-A</w:t>
      </w:r>
      <w:r w:rsidR="006A286D" w:rsidRPr="006A286D">
        <w:rPr>
          <w:rFonts w:cs="Arial"/>
        </w:rPr>
        <w:t>id</w:t>
      </w:r>
      <w:r w:rsidR="006A286D">
        <w:rPr>
          <w:rFonts w:cs="Arial"/>
        </w:rPr>
        <w:t xml:space="preserve"> </w:t>
      </w:r>
      <w:r w:rsidRPr="006A286D">
        <w:rPr>
          <w:rFonts w:cs="Arial"/>
        </w:rPr>
        <w:t xml:space="preserve">application. </w:t>
      </w:r>
      <w:r w:rsidRPr="006A286D">
        <w:rPr>
          <w:rFonts w:cs="Arial"/>
        </w:rPr>
        <w:br/>
        <w:t xml:space="preserve">The cost of your </w:t>
      </w:r>
      <w:r w:rsidR="006A286D">
        <w:rPr>
          <w:rFonts w:cs="Arial"/>
        </w:rPr>
        <w:t>venue hire</w:t>
      </w:r>
      <w:r w:rsidRPr="006A286D">
        <w:rPr>
          <w:rFonts w:cs="Arial"/>
        </w:rPr>
        <w:t xml:space="preserve"> is $1,000 plus $100.00 GST</w:t>
      </w:r>
      <w:r w:rsidRPr="006A286D">
        <w:rPr>
          <w:rFonts w:cs="Arial"/>
        </w:rPr>
        <w:br/>
        <w:t>The total cost is $1,100 (GST inclusive).</w:t>
      </w:r>
    </w:p>
    <w:p w14:paraId="4CA7C0E0" w14:textId="1EA9DC5E" w:rsidR="004263BD" w:rsidRDefault="004263BD" w:rsidP="004263BD">
      <w:pPr>
        <w:pStyle w:val="Bullet3"/>
        <w:numPr>
          <w:ilvl w:val="0"/>
          <w:numId w:val="13"/>
        </w:numPr>
      </w:pPr>
      <w:r w:rsidRPr="006A286D">
        <w:t xml:space="preserve">You will enter $1,000 in your </w:t>
      </w:r>
      <w:r w:rsidR="006A286D">
        <w:rPr>
          <w:rFonts w:cs="Arial"/>
        </w:rPr>
        <w:t>Grants-in-A</w:t>
      </w:r>
      <w:r w:rsidR="006A286D" w:rsidRPr="006A286D">
        <w:rPr>
          <w:rFonts w:cs="Arial"/>
        </w:rPr>
        <w:t>id</w:t>
      </w:r>
      <w:r w:rsidR="006A286D">
        <w:rPr>
          <w:rFonts w:cs="Arial"/>
        </w:rPr>
        <w:t xml:space="preserve"> </w:t>
      </w:r>
      <w:r w:rsidRPr="006A286D">
        <w:t>application.</w:t>
      </w:r>
    </w:p>
    <w:p w14:paraId="2649AFCF" w14:textId="7C5C2FCB" w:rsidR="006B2305" w:rsidRDefault="006B2305" w:rsidP="006B2305">
      <w:pPr>
        <w:pStyle w:val="Bullet3"/>
        <w:numPr>
          <w:ilvl w:val="0"/>
          <w:numId w:val="13"/>
        </w:numPr>
      </w:pPr>
      <w:r>
        <w:t xml:space="preserve">If your application is </w:t>
      </w:r>
      <w:r w:rsidR="000E72F1">
        <w:t>successful,</w:t>
      </w:r>
      <w:r>
        <w:t xml:space="preserve"> you will receive a grant </w:t>
      </w:r>
      <w:r w:rsidR="00FD288C">
        <w:t>for your venue hire for $1,000.</w:t>
      </w:r>
    </w:p>
    <w:p w14:paraId="73EA6FDD" w14:textId="2F1E0B56" w:rsidR="006B2305" w:rsidRDefault="006B2305" w:rsidP="006B2305">
      <w:pPr>
        <w:pStyle w:val="Bullet3"/>
        <w:numPr>
          <w:ilvl w:val="0"/>
          <w:numId w:val="13"/>
        </w:numPr>
      </w:pPr>
      <w:r>
        <w:t xml:space="preserve">You may then claim an input tax credit through your BAS to the ATO for the $100 GST component of the venue hire. More information about how to claim input tax credits is available </w:t>
      </w:r>
      <w:r w:rsidR="00A65E0E">
        <w:t xml:space="preserve">at the </w:t>
      </w:r>
      <w:hyperlink r:id="rId10" w:history="1">
        <w:r w:rsidR="00A65E0E" w:rsidRPr="00A65E0E">
          <w:rPr>
            <w:rStyle w:val="Hyperlink"/>
          </w:rPr>
          <w:t>Australian Tax Office website</w:t>
        </w:r>
      </w:hyperlink>
      <w:r w:rsidR="00FD288C">
        <w:t>.</w:t>
      </w:r>
    </w:p>
    <w:p w14:paraId="3A032906" w14:textId="77777777" w:rsidR="006B2305" w:rsidRPr="006A286D" w:rsidRDefault="006B2305" w:rsidP="006B2305">
      <w:pPr>
        <w:pStyle w:val="Bullet3"/>
        <w:numPr>
          <w:ilvl w:val="0"/>
          <w:numId w:val="0"/>
        </w:numPr>
        <w:ind w:left="1146"/>
      </w:pPr>
    </w:p>
    <w:p w14:paraId="5A9F3135" w14:textId="19BCAE27" w:rsidR="004263BD" w:rsidRPr="006A286D" w:rsidRDefault="00A65E0E" w:rsidP="004263BD">
      <w:pPr>
        <w:pStyle w:val="BodyText"/>
        <w:ind w:left="426"/>
      </w:pPr>
      <w:r>
        <w:t>Your o</w:t>
      </w:r>
      <w:r w:rsidR="004263BD" w:rsidRPr="006A286D">
        <w:t>rganisation is NOT registered for GST</w:t>
      </w:r>
    </w:p>
    <w:p w14:paraId="282FA44F" w14:textId="16EFD8B4" w:rsidR="004263BD" w:rsidRPr="006A286D" w:rsidRDefault="004263BD" w:rsidP="004263BD">
      <w:pPr>
        <w:pStyle w:val="Bullet3"/>
        <w:numPr>
          <w:ilvl w:val="0"/>
          <w:numId w:val="13"/>
        </w:numPr>
      </w:pPr>
      <w:r w:rsidRPr="006A286D">
        <w:t xml:space="preserve">You are applying for </w:t>
      </w:r>
      <w:r w:rsidR="006A286D">
        <w:rPr>
          <w:rFonts w:cs="Arial"/>
        </w:rPr>
        <w:t>venue hire</w:t>
      </w:r>
      <w:r w:rsidRPr="006A286D">
        <w:rPr>
          <w:rFonts w:cs="Arial"/>
        </w:rPr>
        <w:t xml:space="preserve"> in your </w:t>
      </w:r>
      <w:r w:rsidR="006A286D">
        <w:rPr>
          <w:rFonts w:cs="Arial"/>
        </w:rPr>
        <w:t>Grants-in-A</w:t>
      </w:r>
      <w:r w:rsidR="006A286D" w:rsidRPr="006A286D">
        <w:rPr>
          <w:rFonts w:cs="Arial"/>
        </w:rPr>
        <w:t>id</w:t>
      </w:r>
      <w:r w:rsidR="006A286D">
        <w:rPr>
          <w:rFonts w:cs="Arial"/>
        </w:rPr>
        <w:t xml:space="preserve"> </w:t>
      </w:r>
      <w:r w:rsidRPr="006A286D">
        <w:rPr>
          <w:rFonts w:cs="Arial"/>
        </w:rPr>
        <w:t xml:space="preserve">application. </w:t>
      </w:r>
      <w:r w:rsidRPr="006A286D">
        <w:rPr>
          <w:rFonts w:cs="Arial"/>
        </w:rPr>
        <w:br/>
        <w:t xml:space="preserve">The cost of your </w:t>
      </w:r>
      <w:r w:rsidR="006A286D">
        <w:rPr>
          <w:rFonts w:cs="Arial"/>
        </w:rPr>
        <w:t>venue hire</w:t>
      </w:r>
      <w:r w:rsidRPr="006A286D">
        <w:rPr>
          <w:rFonts w:cs="Arial"/>
        </w:rPr>
        <w:t xml:space="preserve"> is $1,000 plus $100.00 GST</w:t>
      </w:r>
      <w:r w:rsidRPr="006A286D">
        <w:rPr>
          <w:rFonts w:cs="Arial"/>
        </w:rPr>
        <w:br/>
        <w:t>The total cost is $1,100 (GST inclusive).</w:t>
      </w:r>
    </w:p>
    <w:p w14:paraId="46BF2D4F" w14:textId="1E20C844" w:rsidR="004263BD" w:rsidRDefault="004263BD" w:rsidP="004263BD">
      <w:pPr>
        <w:pStyle w:val="Bullet3"/>
        <w:numPr>
          <w:ilvl w:val="0"/>
          <w:numId w:val="13"/>
        </w:numPr>
      </w:pPr>
      <w:r w:rsidRPr="006A286D">
        <w:t xml:space="preserve">You will enter $1,100 in your </w:t>
      </w:r>
      <w:r w:rsidR="006A286D">
        <w:rPr>
          <w:rFonts w:cs="Arial"/>
        </w:rPr>
        <w:t>Grants-in-A</w:t>
      </w:r>
      <w:r w:rsidR="006A286D" w:rsidRPr="006A286D">
        <w:rPr>
          <w:rFonts w:cs="Arial"/>
        </w:rPr>
        <w:t xml:space="preserve">id </w:t>
      </w:r>
      <w:r w:rsidRPr="006A286D">
        <w:t>application.</w:t>
      </w:r>
    </w:p>
    <w:p w14:paraId="38899E3D" w14:textId="0A594025" w:rsidR="006B2305" w:rsidRPr="006A286D" w:rsidRDefault="006B2305" w:rsidP="007F03DB">
      <w:pPr>
        <w:pStyle w:val="Bullet3"/>
        <w:numPr>
          <w:ilvl w:val="0"/>
          <w:numId w:val="13"/>
        </w:numPr>
      </w:pPr>
      <w:r>
        <w:t xml:space="preserve">If your application is </w:t>
      </w:r>
      <w:r w:rsidR="000E72F1">
        <w:t>successful,</w:t>
      </w:r>
      <w:r>
        <w:t xml:space="preserve"> you will re</w:t>
      </w:r>
      <w:r w:rsidR="000E72F1">
        <w:t>ceive a grant for your venue hire</w:t>
      </w:r>
      <w:r>
        <w:t xml:space="preserve"> for $1,100</w:t>
      </w:r>
      <w:r w:rsidR="007F03DB">
        <w:t xml:space="preserve">, comprising a $1,000 grant and $100 </w:t>
      </w:r>
      <w:r w:rsidR="00B32A19">
        <w:t>for</w:t>
      </w:r>
      <w:r w:rsidR="007F03DB">
        <w:t xml:space="preserve"> GST</w:t>
      </w:r>
      <w:r>
        <w:t xml:space="preserve">. </w:t>
      </w:r>
    </w:p>
    <w:p w14:paraId="4B719D13" w14:textId="77777777" w:rsidR="0069743E" w:rsidRDefault="0069743E" w:rsidP="009C7EDC">
      <w:pPr>
        <w:pStyle w:val="Heading2"/>
        <w:numPr>
          <w:ilvl w:val="0"/>
          <w:numId w:val="6"/>
        </w:numPr>
        <w:ind w:left="426" w:hanging="426"/>
        <w:rPr>
          <w:rFonts w:eastAsia="Calibri"/>
        </w:rPr>
      </w:pPr>
      <w:r>
        <w:rPr>
          <w:rFonts w:eastAsia="Calibri"/>
        </w:rPr>
        <w:t>How do I know if my organisation is GST registered?</w:t>
      </w:r>
    </w:p>
    <w:p w14:paraId="5955C50E" w14:textId="1CFE7B40" w:rsidR="009C7EDC" w:rsidRDefault="009C7EDC" w:rsidP="009C7EDC">
      <w:pPr>
        <w:ind w:left="426"/>
      </w:pPr>
      <w:r>
        <w:t xml:space="preserve">For further guidance, seek advice from your financial advisor. </w:t>
      </w:r>
      <w:r>
        <w:br/>
        <w:t xml:space="preserve">If your details are up to date, you can find your GST registration status on the </w:t>
      </w:r>
      <w:hyperlink r:id="rId11" w:history="1">
        <w:r>
          <w:rPr>
            <w:rStyle w:val="Hyperlink"/>
          </w:rPr>
          <w:t>Australian Business Register website</w:t>
        </w:r>
      </w:hyperlink>
      <w:r>
        <w:t xml:space="preserve"> by using the ABN Lookup tool. </w:t>
      </w:r>
    </w:p>
    <w:p w14:paraId="4A759ADA" w14:textId="77777777" w:rsidR="009C7EDC" w:rsidRDefault="009C7EDC" w:rsidP="009C7EDC">
      <w:pPr>
        <w:ind w:left="426"/>
      </w:pPr>
      <w:r>
        <w:t xml:space="preserve">More information on GST can be found on the </w:t>
      </w:r>
      <w:hyperlink r:id="rId12" w:history="1">
        <w:r>
          <w:rPr>
            <w:rStyle w:val="Hyperlink"/>
          </w:rPr>
          <w:t>ATO</w:t>
        </w:r>
      </w:hyperlink>
      <w:r>
        <w:t xml:space="preserve"> website. </w:t>
      </w:r>
    </w:p>
    <w:p w14:paraId="5F4F8520" w14:textId="77777777" w:rsidR="009278D7" w:rsidRPr="00175F66" w:rsidRDefault="009278D7" w:rsidP="009278D7">
      <w:pPr>
        <w:pStyle w:val="Heading2"/>
        <w:numPr>
          <w:ilvl w:val="0"/>
          <w:numId w:val="6"/>
        </w:numPr>
        <w:ind w:left="426" w:hanging="426"/>
        <w:rPr>
          <w:rFonts w:eastAsia="Calibri"/>
        </w:rPr>
      </w:pPr>
      <w:r w:rsidRPr="00175F66">
        <w:rPr>
          <w:rFonts w:eastAsia="Calibri"/>
        </w:rPr>
        <w:t>Is the grant available for projects on Christmas Island, the Cocos (Keeling) Islands, Norfolk Island and Jervis Bay Territory?</w:t>
      </w:r>
    </w:p>
    <w:p w14:paraId="4CC14DBB" w14:textId="5B30030A" w:rsidR="007F03DB" w:rsidRPr="00175F66" w:rsidRDefault="007F03DB" w:rsidP="007F03DB">
      <w:pPr>
        <w:ind w:left="426"/>
        <w:rPr>
          <w:lang w:eastAsia="en-AU"/>
        </w:rPr>
      </w:pPr>
      <w:r>
        <w:rPr>
          <w:lang w:eastAsia="en-AU"/>
        </w:rPr>
        <w:t xml:space="preserve">Yes. The Grant Opportunity Guidelines do not specify that activities need to be undertaken on the Australian mainland. Provided all other requirements are met, applications covering any of the </w:t>
      </w:r>
      <w:r w:rsidRPr="00A3199F">
        <w:rPr>
          <w:lang w:eastAsia="en-AU"/>
        </w:rPr>
        <w:t xml:space="preserve">seven external </w:t>
      </w:r>
      <w:r>
        <w:rPr>
          <w:lang w:eastAsia="en-AU"/>
        </w:rPr>
        <w:t>Australian T</w:t>
      </w:r>
      <w:r w:rsidRPr="00A3199F">
        <w:rPr>
          <w:lang w:eastAsia="en-AU"/>
        </w:rPr>
        <w:t>erritorie</w:t>
      </w:r>
      <w:r w:rsidR="00F237DD">
        <w:rPr>
          <w:lang w:eastAsia="en-AU"/>
        </w:rPr>
        <w:t>s</w:t>
      </w:r>
      <w:r>
        <w:rPr>
          <w:lang w:eastAsia="en-AU"/>
        </w:rPr>
        <w:t xml:space="preserve"> would be eligible for consideration.</w:t>
      </w:r>
    </w:p>
    <w:p w14:paraId="0FE09335" w14:textId="1E886253" w:rsidR="00C761BC" w:rsidRPr="006565CC" w:rsidRDefault="00C761BC" w:rsidP="00C761BC">
      <w:pPr>
        <w:pStyle w:val="Heading2"/>
        <w:numPr>
          <w:ilvl w:val="0"/>
          <w:numId w:val="6"/>
        </w:numPr>
        <w:ind w:left="426" w:hanging="426"/>
        <w:rPr>
          <w:rFonts w:eastAsia="Calibri"/>
        </w:rPr>
      </w:pPr>
      <w:r w:rsidRPr="006565CC">
        <w:rPr>
          <w:rFonts w:eastAsia="Calibri"/>
        </w:rPr>
        <w:t>Why is the Department of Veterans’ Affairs (DVA) using the Hub to manage its grants?</w:t>
      </w:r>
    </w:p>
    <w:p w14:paraId="357C06EF" w14:textId="77777777" w:rsidR="00C761BC" w:rsidRPr="006565CC" w:rsidRDefault="00C761BC" w:rsidP="00C761BC">
      <w:pPr>
        <w:pStyle w:val="BodyText"/>
        <w:ind w:left="426"/>
        <w:rPr>
          <w:rFonts w:ascii="Arial" w:hAnsi="Arial" w:cstheme="minorBidi"/>
          <w:color w:val="auto"/>
          <w:szCs w:val="22"/>
          <w:lang w:eastAsia="en-AU"/>
        </w:rPr>
      </w:pPr>
      <w:r w:rsidRPr="006565CC">
        <w:rPr>
          <w:rFonts w:ascii="Arial" w:hAnsi="Arial" w:cstheme="minorBidi"/>
          <w:color w:val="auto"/>
          <w:szCs w:val="22"/>
          <w:lang w:eastAsia="en-AU"/>
        </w:rPr>
        <w:t>The Hub will provide a central and consistent application and management process for DVA’s grant applicants and recipients.</w:t>
      </w:r>
    </w:p>
    <w:p w14:paraId="7222DEE1" w14:textId="77777777" w:rsidR="00C761BC" w:rsidRDefault="00C761BC" w:rsidP="00C761BC">
      <w:pPr>
        <w:pStyle w:val="BodyText"/>
        <w:ind w:left="426"/>
        <w:rPr>
          <w:rFonts w:ascii="Arial" w:hAnsi="Arial" w:cstheme="minorBidi"/>
          <w:color w:val="auto"/>
          <w:szCs w:val="22"/>
          <w:lang w:eastAsia="en-AU"/>
        </w:rPr>
      </w:pPr>
      <w:r w:rsidRPr="006565CC">
        <w:rPr>
          <w:rFonts w:ascii="Arial" w:hAnsi="Arial" w:cstheme="minorBidi"/>
          <w:color w:val="auto"/>
          <w:szCs w:val="22"/>
          <w:lang w:eastAsia="en-AU"/>
        </w:rPr>
        <w:t>It will also reduce duplication of effort and resources in common areas of services across Government, such as grants.</w:t>
      </w:r>
    </w:p>
    <w:p w14:paraId="3ECD58B2" w14:textId="77777777" w:rsidR="00C761BC" w:rsidRDefault="00C761BC" w:rsidP="00C761BC">
      <w:pPr>
        <w:pStyle w:val="Heading2"/>
        <w:numPr>
          <w:ilvl w:val="0"/>
          <w:numId w:val="6"/>
        </w:numPr>
        <w:ind w:left="426" w:hanging="426"/>
        <w:rPr>
          <w:rFonts w:eastAsia="Calibri"/>
        </w:rPr>
      </w:pPr>
      <w:r>
        <w:rPr>
          <w:rFonts w:eastAsia="Calibri"/>
        </w:rPr>
        <w:lastRenderedPageBreak/>
        <w:t xml:space="preserve">Is this part of a bigger move to merge DVA with another government department? </w:t>
      </w:r>
    </w:p>
    <w:p w14:paraId="15460DE7" w14:textId="77777777" w:rsidR="002D762E" w:rsidRDefault="002D762E" w:rsidP="002D762E">
      <w:pPr>
        <w:pStyle w:val="BodyText"/>
        <w:ind w:left="426"/>
        <w:rPr>
          <w:rFonts w:ascii="Arial" w:hAnsi="Arial" w:cstheme="minorBidi"/>
          <w:color w:val="auto"/>
          <w:szCs w:val="22"/>
          <w:lang w:eastAsia="en-AU"/>
        </w:rPr>
      </w:pPr>
      <w:r>
        <w:rPr>
          <w:rFonts w:ascii="Arial" w:hAnsi="Arial" w:cstheme="minorBidi"/>
          <w:color w:val="auto"/>
          <w:szCs w:val="22"/>
          <w:lang w:eastAsia="en-AU"/>
        </w:rPr>
        <w:t>No. The Australian Government is committed to a stand-alone DVA. This remains Government policy.</w:t>
      </w:r>
    </w:p>
    <w:p w14:paraId="67FF279E" w14:textId="77777777" w:rsidR="00C761BC" w:rsidRPr="006E5B9A" w:rsidRDefault="00C761BC" w:rsidP="00C761BC">
      <w:pPr>
        <w:pStyle w:val="Heading2"/>
        <w:numPr>
          <w:ilvl w:val="0"/>
          <w:numId w:val="6"/>
        </w:numPr>
        <w:ind w:left="426" w:hanging="426"/>
        <w:rPr>
          <w:rFonts w:eastAsia="Calibri"/>
        </w:rPr>
      </w:pPr>
      <w:r w:rsidRPr="006E5B9A">
        <w:rPr>
          <w:rFonts w:eastAsia="Calibri"/>
        </w:rPr>
        <w:t>How can I submit the Application Form?</w:t>
      </w:r>
    </w:p>
    <w:p w14:paraId="429FD501" w14:textId="25EFD4DB" w:rsidR="00C761BC" w:rsidRDefault="00C761BC" w:rsidP="00C761BC">
      <w:pPr>
        <w:ind w:left="426"/>
        <w:rPr>
          <w:lang w:eastAsia="en-AU"/>
        </w:rPr>
      </w:pPr>
      <w:r w:rsidRPr="00046AC0">
        <w:rPr>
          <w:lang w:eastAsia="en-AU"/>
        </w:rPr>
        <w:t xml:space="preserve">The form is an online Application Form that you must submit electronically. </w:t>
      </w:r>
      <w:r>
        <w:rPr>
          <w:lang w:eastAsia="en-AU"/>
        </w:rPr>
        <w:br/>
      </w:r>
      <w:r w:rsidRPr="00046AC0">
        <w:rPr>
          <w:lang w:eastAsia="en-AU"/>
        </w:rPr>
        <w:t xml:space="preserve">The Community Grants Hub will not provide application forms or accept application forms for this grant opportunity by fax, email or through Australia Post unless otherwise stated in the </w:t>
      </w:r>
      <w:r w:rsidR="00A65E0E">
        <w:rPr>
          <w:lang w:eastAsia="en-AU"/>
        </w:rPr>
        <w:t>g</w:t>
      </w:r>
      <w:r w:rsidRPr="00046AC0">
        <w:rPr>
          <w:lang w:eastAsia="en-AU"/>
        </w:rPr>
        <w:t xml:space="preserve">rant </w:t>
      </w:r>
      <w:r w:rsidR="00A65E0E">
        <w:rPr>
          <w:lang w:eastAsia="en-AU"/>
        </w:rPr>
        <w:t>o</w:t>
      </w:r>
      <w:r w:rsidRPr="00046AC0">
        <w:rPr>
          <w:lang w:eastAsia="en-AU"/>
        </w:rPr>
        <w:t xml:space="preserve">pportunity </w:t>
      </w:r>
      <w:r w:rsidR="00A65E0E">
        <w:rPr>
          <w:lang w:eastAsia="en-AU"/>
        </w:rPr>
        <w:t>d</w:t>
      </w:r>
      <w:r w:rsidRPr="00046AC0">
        <w:rPr>
          <w:lang w:eastAsia="en-AU"/>
        </w:rPr>
        <w:t>ocuments</w:t>
      </w:r>
    </w:p>
    <w:p w14:paraId="08BB63D4" w14:textId="18D32FD5" w:rsidR="00C761BC" w:rsidRDefault="00C761BC" w:rsidP="00C761BC">
      <w:pPr>
        <w:ind w:left="426"/>
        <w:rPr>
          <w:lang w:eastAsia="en-AU"/>
        </w:rPr>
      </w:pPr>
      <w:r>
        <w:rPr>
          <w:lang w:eastAsia="en-AU"/>
        </w:rPr>
        <w:t xml:space="preserve">You </w:t>
      </w:r>
      <w:r w:rsidRPr="00B32A19">
        <w:rPr>
          <w:b/>
          <w:lang w:eastAsia="en-AU"/>
        </w:rPr>
        <w:t xml:space="preserve">must submit your grant application using the </w:t>
      </w:r>
      <w:r w:rsidR="00E14791">
        <w:rPr>
          <w:b/>
          <w:lang w:eastAsia="en-AU"/>
        </w:rPr>
        <w:t>on</w:t>
      </w:r>
      <w:r w:rsidR="00A832C6">
        <w:rPr>
          <w:b/>
          <w:lang w:eastAsia="en-AU"/>
        </w:rPr>
        <w:t xml:space="preserve">line </w:t>
      </w:r>
      <w:r w:rsidRPr="00B32A19">
        <w:rPr>
          <w:b/>
          <w:lang w:eastAsia="en-AU"/>
        </w:rPr>
        <w:t>application form</w:t>
      </w:r>
      <w:r>
        <w:rPr>
          <w:lang w:eastAsia="en-AU"/>
        </w:rPr>
        <w:t xml:space="preserve">, which is available on the </w:t>
      </w:r>
      <w:hyperlink r:id="rId13" w:history="1">
        <w:r w:rsidRPr="00C441B0">
          <w:rPr>
            <w:rStyle w:val="Hyperlink"/>
            <w:lang w:eastAsia="en-AU"/>
          </w:rPr>
          <w:t>GrantConnect</w:t>
        </w:r>
      </w:hyperlink>
      <w:r>
        <w:rPr>
          <w:lang w:eastAsia="en-AU"/>
        </w:rPr>
        <w:t xml:space="preserve"> and </w:t>
      </w:r>
      <w:hyperlink r:id="rId14" w:history="1">
        <w:r w:rsidRPr="00C441B0">
          <w:rPr>
            <w:rStyle w:val="Hyperlink"/>
            <w:lang w:eastAsia="en-AU"/>
          </w:rPr>
          <w:t>Community Grants Hub websites</w:t>
        </w:r>
      </w:hyperlink>
      <w:r>
        <w:rPr>
          <w:lang w:eastAsia="en-AU"/>
        </w:rPr>
        <w:t xml:space="preserve">. The application form includes help information. </w:t>
      </w:r>
    </w:p>
    <w:p w14:paraId="46D05C72" w14:textId="007809A4" w:rsidR="003611A7" w:rsidRDefault="00C069CD" w:rsidP="003611A7">
      <w:pPr>
        <w:pStyle w:val="Heading2"/>
        <w:numPr>
          <w:ilvl w:val="0"/>
          <w:numId w:val="6"/>
        </w:numPr>
        <w:ind w:left="426" w:hanging="426"/>
        <w:rPr>
          <w:rFonts w:eastAsia="Calibri"/>
        </w:rPr>
      </w:pPr>
      <w:r>
        <w:rPr>
          <w:rFonts w:eastAsia="Calibri"/>
        </w:rPr>
        <w:t>Do word limits apply to the application form</w:t>
      </w:r>
      <w:r w:rsidR="003611A7">
        <w:rPr>
          <w:rFonts w:eastAsia="Calibri"/>
        </w:rPr>
        <w:t xml:space="preserve">? </w:t>
      </w:r>
    </w:p>
    <w:p w14:paraId="34D0FDB5" w14:textId="02C6306C" w:rsidR="00C069CD" w:rsidRPr="00A65E0E" w:rsidRDefault="00C069CD" w:rsidP="00A65E0E">
      <w:pPr>
        <w:ind w:left="426"/>
        <w:rPr>
          <w:lang w:eastAsia="en-AU"/>
        </w:rPr>
      </w:pPr>
      <w:r>
        <w:t xml:space="preserve">Yes, </w:t>
      </w:r>
      <w:r>
        <w:rPr>
          <w:lang w:eastAsia="en-AU"/>
        </w:rPr>
        <w:t>the application form includes word limits. The application form will not accep</w:t>
      </w:r>
      <w:r w:rsidR="00284525">
        <w:rPr>
          <w:lang w:eastAsia="en-AU"/>
        </w:rPr>
        <w:t>t characters beyond this limit.</w:t>
      </w:r>
    </w:p>
    <w:p w14:paraId="18B3DA74" w14:textId="03D4D365" w:rsidR="003611A7" w:rsidRPr="003611A7" w:rsidRDefault="003611A7" w:rsidP="00A65E0E">
      <w:pPr>
        <w:ind w:left="426"/>
        <w:rPr>
          <w:b/>
          <w:bCs/>
        </w:rPr>
      </w:pPr>
      <w:r w:rsidRPr="00366A1B">
        <w:rPr>
          <w:lang w:eastAsia="en-AU"/>
        </w:rPr>
        <w:t>Please note: character limits include any formatting used within the body of the response, this includes spaces</w:t>
      </w:r>
      <w:r w:rsidRPr="00366A1B">
        <w:t>.</w:t>
      </w:r>
    </w:p>
    <w:p w14:paraId="17F1750A" w14:textId="77777777" w:rsidR="00C761BC" w:rsidRDefault="00C761BC" w:rsidP="00C761BC">
      <w:pPr>
        <w:pStyle w:val="Heading2"/>
        <w:numPr>
          <w:ilvl w:val="0"/>
          <w:numId w:val="6"/>
        </w:numPr>
        <w:ind w:left="426" w:hanging="426"/>
        <w:rPr>
          <w:rFonts w:eastAsia="Calibri"/>
        </w:rPr>
      </w:pPr>
      <w:r w:rsidRPr="0033605F">
        <w:rPr>
          <w:rFonts w:eastAsia="Calibri"/>
        </w:rPr>
        <w:t>Can someone from the Community Grants Hub help me with my application?</w:t>
      </w:r>
    </w:p>
    <w:p w14:paraId="2523BCE1" w14:textId="77777777" w:rsidR="00C761BC" w:rsidRPr="0033605F" w:rsidRDefault="00C761BC" w:rsidP="00C761BC">
      <w:pPr>
        <w:ind w:left="426"/>
        <w:rPr>
          <w:lang w:eastAsia="en-AU"/>
        </w:rPr>
      </w:pPr>
      <w:r>
        <w:rPr>
          <w:lang w:eastAsia="en-AU"/>
        </w:rPr>
        <w:t>The Community Grants Hub and DVA can only provide general information and advice on completing your application. To maintain the fairness and integrity of the application process, applicants cannot be offered individual support or help with their applications.</w:t>
      </w:r>
    </w:p>
    <w:p w14:paraId="6711B8B6" w14:textId="77777777" w:rsidR="00C761BC" w:rsidRDefault="00C761BC" w:rsidP="00C761BC">
      <w:pPr>
        <w:pStyle w:val="Heading2"/>
        <w:numPr>
          <w:ilvl w:val="0"/>
          <w:numId w:val="6"/>
        </w:numPr>
        <w:ind w:left="426" w:hanging="426"/>
        <w:rPr>
          <w:rFonts w:eastAsia="Calibri"/>
        </w:rPr>
      </w:pPr>
      <w:r w:rsidRPr="0033605F">
        <w:rPr>
          <w:rFonts w:eastAsia="Calibri"/>
        </w:rPr>
        <w:t>Who do I contact if I’m having trouble using or submitting an application form?</w:t>
      </w:r>
    </w:p>
    <w:p w14:paraId="2DE80811" w14:textId="77777777" w:rsidR="00C761BC" w:rsidRPr="0033605F" w:rsidRDefault="00C761BC" w:rsidP="00C761BC">
      <w:pPr>
        <w:ind w:left="426"/>
        <w:rPr>
          <w:lang w:eastAsia="en-AU"/>
        </w:rPr>
      </w:pPr>
      <w:r>
        <w:rPr>
          <w:lang w:eastAsia="en-AU"/>
        </w:rPr>
        <w:t>If you require help or support in using and/or submitting an application form on the Community Grants Hub website, please call 1800 020 283 or TTY 1800 555 677.</w:t>
      </w:r>
    </w:p>
    <w:p w14:paraId="398A47DF" w14:textId="77777777" w:rsidR="00C761BC" w:rsidRPr="00482FBC" w:rsidRDefault="00C761BC" w:rsidP="00C761BC">
      <w:pPr>
        <w:pStyle w:val="Heading2"/>
        <w:numPr>
          <w:ilvl w:val="0"/>
          <w:numId w:val="6"/>
        </w:numPr>
        <w:ind w:left="426" w:hanging="426"/>
        <w:rPr>
          <w:rFonts w:eastAsia="Calibri"/>
        </w:rPr>
      </w:pPr>
      <w:r w:rsidRPr="00482FBC">
        <w:rPr>
          <w:rFonts w:eastAsia="Calibri"/>
        </w:rPr>
        <w:t xml:space="preserve">I’m not familiar with using technology, what do I do? </w:t>
      </w:r>
    </w:p>
    <w:p w14:paraId="08F40BBC" w14:textId="77777777" w:rsidR="00C761BC" w:rsidRPr="00A65E0E" w:rsidRDefault="00C761BC" w:rsidP="00C761BC">
      <w:pPr>
        <w:ind w:left="426"/>
        <w:rPr>
          <w:lang w:eastAsia="en-AU"/>
        </w:rPr>
      </w:pPr>
      <w:r>
        <w:t xml:space="preserve">If you or members of your organisation require digital training, support can be accessed through the Department of Social Services’ </w:t>
      </w:r>
      <w:r w:rsidRPr="00A65E0E">
        <w:t xml:space="preserve">initiative </w:t>
      </w:r>
      <w:hyperlink r:id="rId15" w:history="1">
        <w:r w:rsidRPr="00A65E0E">
          <w:rPr>
            <w:rStyle w:val="Hyperlink"/>
            <w:iCs/>
          </w:rPr>
          <w:t>Be Co</w:t>
        </w:r>
        <w:r w:rsidRPr="00A65E0E">
          <w:rPr>
            <w:rStyle w:val="Hyperlink"/>
            <w:iCs/>
          </w:rPr>
          <w:t>n</w:t>
        </w:r>
        <w:r w:rsidRPr="00A65E0E">
          <w:rPr>
            <w:rStyle w:val="Hyperlink"/>
            <w:iCs/>
          </w:rPr>
          <w:t>nected – improving digital literacy for older Australians</w:t>
        </w:r>
      </w:hyperlink>
      <w:r w:rsidRPr="00A65E0E">
        <w:rPr>
          <w:iCs/>
        </w:rPr>
        <w:t xml:space="preserve"> </w:t>
      </w:r>
      <w:r w:rsidRPr="00A65E0E">
        <w:t>which provides training in both city and regional areas, Australia wide</w:t>
      </w:r>
      <w:r w:rsidRPr="00A65E0E">
        <w:rPr>
          <w:iCs/>
        </w:rPr>
        <w:t xml:space="preserve">. Please visit: </w:t>
      </w:r>
      <w:hyperlink r:id="rId16" w:history="1">
        <w:r w:rsidRPr="00A65E0E">
          <w:rPr>
            <w:rStyle w:val="Hyperlink"/>
            <w:iCs/>
          </w:rPr>
          <w:t>Be Conne</w:t>
        </w:r>
        <w:r w:rsidRPr="00A65E0E">
          <w:rPr>
            <w:rStyle w:val="Hyperlink"/>
            <w:iCs/>
          </w:rPr>
          <w:t>c</w:t>
        </w:r>
        <w:r w:rsidRPr="00A65E0E">
          <w:rPr>
            <w:rStyle w:val="Hyperlink"/>
            <w:iCs/>
          </w:rPr>
          <w:t>ted website</w:t>
        </w:r>
      </w:hyperlink>
      <w:r w:rsidRPr="00A65E0E">
        <w:rPr>
          <w:iCs/>
        </w:rPr>
        <w:t>.</w:t>
      </w:r>
    </w:p>
    <w:p w14:paraId="1572D6FC" w14:textId="77777777" w:rsidR="00C761BC" w:rsidRDefault="00C761BC" w:rsidP="00C761BC">
      <w:pPr>
        <w:pStyle w:val="Heading2"/>
        <w:numPr>
          <w:ilvl w:val="0"/>
          <w:numId w:val="6"/>
        </w:numPr>
        <w:ind w:left="426" w:hanging="426"/>
        <w:rPr>
          <w:rFonts w:eastAsia="Calibri"/>
        </w:rPr>
      </w:pPr>
      <w:r>
        <w:rPr>
          <w:rFonts w:eastAsia="Calibri"/>
        </w:rPr>
        <w:lastRenderedPageBreak/>
        <w:t>Will DVA still be involved in assessing the grants?</w:t>
      </w:r>
    </w:p>
    <w:p w14:paraId="27A37D02" w14:textId="77777777" w:rsidR="002A3FCB" w:rsidRDefault="00C761BC" w:rsidP="00C761BC">
      <w:pPr>
        <w:pStyle w:val="BodyText"/>
        <w:ind w:left="426"/>
        <w:rPr>
          <w:rFonts w:ascii="Arial" w:hAnsi="Arial" w:cstheme="minorBidi"/>
          <w:color w:val="auto"/>
          <w:szCs w:val="22"/>
          <w:lang w:eastAsia="en-AU"/>
        </w:rPr>
      </w:pPr>
      <w:r w:rsidRPr="00175F66">
        <w:rPr>
          <w:rFonts w:ascii="Arial" w:hAnsi="Arial" w:cstheme="minorBidi"/>
          <w:color w:val="auto"/>
          <w:szCs w:val="22"/>
          <w:lang w:eastAsia="en-AU"/>
        </w:rPr>
        <w:t xml:space="preserve">DVA staff working in the Hub will support DVA’s grant programs. DVA as a Department will retain responsibility for: </w:t>
      </w:r>
    </w:p>
    <w:p w14:paraId="73207218" w14:textId="297662CE" w:rsidR="002A3FCB" w:rsidRDefault="00C761BC" w:rsidP="002A3FCB">
      <w:pPr>
        <w:pStyle w:val="BodyText"/>
        <w:numPr>
          <w:ilvl w:val="0"/>
          <w:numId w:val="19"/>
        </w:numPr>
        <w:rPr>
          <w:rFonts w:ascii="Arial" w:hAnsi="Arial" w:cstheme="minorBidi"/>
          <w:color w:val="auto"/>
          <w:szCs w:val="22"/>
          <w:lang w:eastAsia="en-AU"/>
        </w:rPr>
      </w:pPr>
      <w:r w:rsidRPr="00175F66">
        <w:rPr>
          <w:rFonts w:ascii="Arial" w:hAnsi="Arial" w:cstheme="minorBidi"/>
          <w:color w:val="auto"/>
          <w:szCs w:val="22"/>
          <w:lang w:eastAsia="en-AU"/>
        </w:rPr>
        <w:t>policy of its grants programs</w:t>
      </w:r>
    </w:p>
    <w:p w14:paraId="4C14D8CC" w14:textId="48EA3CE3" w:rsidR="002A3FCB" w:rsidRDefault="00C761BC" w:rsidP="002A3FCB">
      <w:pPr>
        <w:pStyle w:val="BodyText"/>
        <w:numPr>
          <w:ilvl w:val="0"/>
          <w:numId w:val="19"/>
        </w:numPr>
        <w:rPr>
          <w:rFonts w:ascii="Arial" w:hAnsi="Arial" w:cstheme="minorBidi"/>
          <w:color w:val="auto"/>
          <w:szCs w:val="22"/>
          <w:lang w:eastAsia="en-AU"/>
        </w:rPr>
      </w:pPr>
      <w:r w:rsidRPr="00175F66">
        <w:rPr>
          <w:rFonts w:ascii="Arial" w:hAnsi="Arial" w:cstheme="minorBidi"/>
          <w:color w:val="auto"/>
          <w:szCs w:val="22"/>
          <w:lang w:eastAsia="en-AU"/>
        </w:rPr>
        <w:t>ensuring the work of the Hub meets DVA’s quality standards</w:t>
      </w:r>
    </w:p>
    <w:p w14:paraId="325E6215" w14:textId="3D4E9706" w:rsidR="002A3FCB" w:rsidRDefault="00C761BC" w:rsidP="002A3FCB">
      <w:pPr>
        <w:pStyle w:val="BodyText"/>
        <w:numPr>
          <w:ilvl w:val="0"/>
          <w:numId w:val="19"/>
        </w:numPr>
        <w:rPr>
          <w:rFonts w:ascii="Arial" w:hAnsi="Arial" w:cstheme="minorBidi"/>
          <w:color w:val="auto"/>
          <w:szCs w:val="22"/>
          <w:lang w:eastAsia="en-AU"/>
        </w:rPr>
      </w:pPr>
      <w:r w:rsidRPr="00175F66">
        <w:rPr>
          <w:rFonts w:ascii="Arial" w:hAnsi="Arial" w:cstheme="minorBidi"/>
          <w:color w:val="auto"/>
          <w:szCs w:val="22"/>
          <w:lang w:eastAsia="en-AU"/>
        </w:rPr>
        <w:t>briefing the Minister on recommended grants</w:t>
      </w:r>
    </w:p>
    <w:p w14:paraId="71AE310C" w14:textId="56CDDB2E" w:rsidR="00C761BC" w:rsidRDefault="00C761BC" w:rsidP="002A3FCB">
      <w:pPr>
        <w:pStyle w:val="BodyText"/>
        <w:numPr>
          <w:ilvl w:val="0"/>
          <w:numId w:val="19"/>
        </w:numPr>
        <w:rPr>
          <w:rFonts w:ascii="Arial" w:hAnsi="Arial" w:cstheme="minorBidi"/>
          <w:color w:val="auto"/>
          <w:szCs w:val="22"/>
          <w:lang w:eastAsia="en-AU"/>
        </w:rPr>
      </w:pPr>
      <w:r w:rsidRPr="00175F66">
        <w:rPr>
          <w:rFonts w:ascii="Arial" w:hAnsi="Arial" w:cstheme="minorBidi"/>
          <w:color w:val="auto"/>
          <w:szCs w:val="22"/>
          <w:lang w:eastAsia="en-AU"/>
        </w:rPr>
        <w:t>responding to any grants correspondence.</w:t>
      </w:r>
    </w:p>
    <w:p w14:paraId="429C9FB5" w14:textId="77777777" w:rsidR="00C761BC" w:rsidRDefault="00C761BC" w:rsidP="00C761BC">
      <w:pPr>
        <w:pStyle w:val="Heading2"/>
        <w:numPr>
          <w:ilvl w:val="0"/>
          <w:numId w:val="6"/>
        </w:numPr>
        <w:ind w:left="426" w:hanging="426"/>
        <w:rPr>
          <w:rFonts w:eastAsia="Calibri"/>
        </w:rPr>
      </w:pPr>
      <w:r>
        <w:rPr>
          <w:rFonts w:eastAsia="Calibri"/>
        </w:rPr>
        <w:t>Who will be approving DVA grants?</w:t>
      </w:r>
    </w:p>
    <w:p w14:paraId="0DA7B075" w14:textId="23B2595B" w:rsidR="00C761BC" w:rsidRDefault="00C761BC" w:rsidP="00C761BC">
      <w:pPr>
        <w:ind w:left="426"/>
        <w:rPr>
          <w:lang w:eastAsia="en-AU"/>
        </w:rPr>
      </w:pPr>
      <w:r w:rsidRPr="00D9724C">
        <w:rPr>
          <w:lang w:eastAsia="en-AU"/>
        </w:rPr>
        <w:t xml:space="preserve">The Minister for Veterans’ Affairs (the decision maker) decides which </w:t>
      </w:r>
      <w:r w:rsidR="00A65E0E">
        <w:rPr>
          <w:lang w:eastAsia="en-AU"/>
        </w:rPr>
        <w:t>g</w:t>
      </w:r>
      <w:r w:rsidRPr="00D9724C">
        <w:rPr>
          <w:lang w:eastAsia="en-AU"/>
        </w:rPr>
        <w:t>rants to approve</w:t>
      </w:r>
      <w:r>
        <w:rPr>
          <w:lang w:eastAsia="en-AU"/>
        </w:rPr>
        <w:t xml:space="preserve"> taking into account the recommendations made by the </w:t>
      </w:r>
      <w:r w:rsidR="002A3FCB">
        <w:rPr>
          <w:lang w:eastAsia="en-AU"/>
        </w:rPr>
        <w:t xml:space="preserve">Selection Advisory Panel </w:t>
      </w:r>
      <w:r>
        <w:rPr>
          <w:lang w:eastAsia="en-AU"/>
        </w:rPr>
        <w:t xml:space="preserve">and the availability of </w:t>
      </w:r>
      <w:r w:rsidR="00A65E0E">
        <w:rPr>
          <w:lang w:eastAsia="en-AU"/>
        </w:rPr>
        <w:t>grant funds for the purposes of the g</w:t>
      </w:r>
      <w:r w:rsidR="00A1698A">
        <w:rPr>
          <w:lang w:eastAsia="en-AU"/>
        </w:rPr>
        <w:t>rant program.</w:t>
      </w:r>
    </w:p>
    <w:p w14:paraId="2E355241" w14:textId="77777777" w:rsidR="00160ED4" w:rsidRDefault="00160ED4" w:rsidP="00160ED4">
      <w:pPr>
        <w:pStyle w:val="Heading2"/>
        <w:numPr>
          <w:ilvl w:val="0"/>
          <w:numId w:val="6"/>
        </w:numPr>
        <w:ind w:left="426" w:hanging="426"/>
        <w:rPr>
          <w:rFonts w:eastAsia="Calibri"/>
        </w:rPr>
      </w:pPr>
      <w:r>
        <w:rPr>
          <w:rFonts w:eastAsia="Calibri"/>
        </w:rPr>
        <w:t>What is ‘value for money’?</w:t>
      </w:r>
    </w:p>
    <w:p w14:paraId="0CFBAA72" w14:textId="4EA15A42" w:rsidR="00160ED4" w:rsidRPr="00160ED4" w:rsidRDefault="00160ED4" w:rsidP="00160ED4">
      <w:pPr>
        <w:ind w:left="426"/>
        <w:rPr>
          <w:lang w:eastAsia="en-AU"/>
        </w:rPr>
      </w:pPr>
      <w:r w:rsidRPr="00160ED4">
        <w:rPr>
          <w:lang w:eastAsia="en-AU"/>
        </w:rPr>
        <w:t>For the purpose of this grant round, ‘value for money’ is defined as: a judgement based on the grant proposal representing an efficient, effective, economical and ethical use of public resources and determined from a variety of considerations.</w:t>
      </w:r>
    </w:p>
    <w:p w14:paraId="1F3332CD" w14:textId="6D556C52" w:rsidR="002A5570" w:rsidRDefault="002A5570" w:rsidP="00160ED4">
      <w:pPr>
        <w:ind w:left="426"/>
      </w:pPr>
      <w:r>
        <w:t xml:space="preserve">All eligible and compliant </w:t>
      </w:r>
      <w:r w:rsidRPr="00103A95">
        <w:t>application</w:t>
      </w:r>
      <w:r>
        <w:t xml:space="preserve">s will be assessed on </w:t>
      </w:r>
      <w:r w:rsidRPr="00103A95">
        <w:t>merit</w:t>
      </w:r>
      <w:r>
        <w:t xml:space="preserve"> </w:t>
      </w:r>
      <w:r w:rsidRPr="00EE0C10">
        <w:t>a</w:t>
      </w:r>
      <w:r>
        <w:t>nd in comparison with other eligible applications.</w:t>
      </w:r>
    </w:p>
    <w:p w14:paraId="36382E14" w14:textId="01297895" w:rsidR="00160ED4" w:rsidRPr="00160ED4" w:rsidRDefault="00160ED4" w:rsidP="00160ED4">
      <w:pPr>
        <w:ind w:left="426"/>
        <w:rPr>
          <w:lang w:eastAsia="en-AU"/>
        </w:rPr>
      </w:pPr>
      <w:r w:rsidRPr="00160ED4">
        <w:rPr>
          <w:lang w:eastAsia="en-AU"/>
        </w:rPr>
        <w:t xml:space="preserve">When assessing the extent to which the application represents value with relevant money, the Selection Advisory Panel will </w:t>
      </w:r>
      <w:r w:rsidR="002A5570">
        <w:rPr>
          <w:lang w:eastAsia="en-AU"/>
        </w:rPr>
        <w:t>also</w:t>
      </w:r>
      <w:r>
        <w:rPr>
          <w:lang w:eastAsia="en-AU"/>
        </w:rPr>
        <w:t xml:space="preserve"> </w:t>
      </w:r>
      <w:r w:rsidRPr="00160ED4">
        <w:rPr>
          <w:lang w:eastAsia="en-AU"/>
        </w:rPr>
        <w:t xml:space="preserve">have regard to: </w:t>
      </w:r>
    </w:p>
    <w:p w14:paraId="244C7601" w14:textId="0744376F" w:rsidR="00160ED4" w:rsidRDefault="00A832C6" w:rsidP="00160ED4">
      <w:pPr>
        <w:pStyle w:val="ListBullet"/>
        <w:numPr>
          <w:ilvl w:val="0"/>
          <w:numId w:val="18"/>
        </w:numPr>
        <w:rPr>
          <w:rFonts w:cs="Arial"/>
        </w:rPr>
      </w:pPr>
      <w:r>
        <w:rPr>
          <w:rFonts w:cs="Arial"/>
        </w:rPr>
        <w:t>t</w:t>
      </w:r>
      <w:r w:rsidR="00160ED4" w:rsidRPr="00D5527C">
        <w:rPr>
          <w:rFonts w:cs="Arial"/>
        </w:rPr>
        <w:t xml:space="preserve">he extent to which the proposed project will support the </w:t>
      </w:r>
      <w:r w:rsidR="00A65E0E">
        <w:rPr>
          <w:rFonts w:cs="Arial"/>
        </w:rPr>
        <w:t>program outcomes and objectives</w:t>
      </w:r>
    </w:p>
    <w:p w14:paraId="2457DBCE" w14:textId="3AA13CE0" w:rsidR="00160ED4" w:rsidRPr="00D5527C" w:rsidRDefault="00A832C6" w:rsidP="00160ED4">
      <w:pPr>
        <w:pStyle w:val="ListBullet"/>
        <w:numPr>
          <w:ilvl w:val="0"/>
          <w:numId w:val="18"/>
        </w:numPr>
        <w:rPr>
          <w:rFonts w:cs="Arial"/>
        </w:rPr>
      </w:pPr>
      <w:r>
        <w:rPr>
          <w:rFonts w:cs="Arial"/>
        </w:rPr>
        <w:t>t</w:t>
      </w:r>
      <w:r w:rsidR="00160ED4" w:rsidRPr="00D5527C">
        <w:rPr>
          <w:rFonts w:cs="Arial"/>
        </w:rPr>
        <w:t>he extent to which the project addresses identified need/s in the veteran community;</w:t>
      </w:r>
    </w:p>
    <w:p w14:paraId="599846B3" w14:textId="69341ECC" w:rsidR="00160ED4" w:rsidRPr="00D5527C" w:rsidRDefault="00A832C6" w:rsidP="00160ED4">
      <w:pPr>
        <w:pStyle w:val="ListBullet"/>
        <w:numPr>
          <w:ilvl w:val="0"/>
          <w:numId w:val="18"/>
        </w:numPr>
        <w:rPr>
          <w:rFonts w:cs="Arial"/>
        </w:rPr>
      </w:pPr>
      <w:r>
        <w:rPr>
          <w:rFonts w:cs="Arial"/>
        </w:rPr>
        <w:t>i</w:t>
      </w:r>
      <w:r w:rsidR="00160ED4" w:rsidRPr="00D5527C">
        <w:rPr>
          <w:rFonts w:cs="Arial"/>
        </w:rPr>
        <w:t>ts knowledge of any similar pr</w:t>
      </w:r>
      <w:r w:rsidR="00A65E0E">
        <w:rPr>
          <w:rFonts w:cs="Arial"/>
        </w:rPr>
        <w:t>oject/s which meet these need/s</w:t>
      </w:r>
    </w:p>
    <w:p w14:paraId="41DD2B33" w14:textId="66D5B04D" w:rsidR="00160ED4" w:rsidRPr="00D5527C" w:rsidRDefault="00160ED4" w:rsidP="00160ED4">
      <w:pPr>
        <w:pStyle w:val="ListBullet"/>
        <w:numPr>
          <w:ilvl w:val="0"/>
          <w:numId w:val="18"/>
        </w:numPr>
        <w:rPr>
          <w:rFonts w:cs="Arial"/>
        </w:rPr>
      </w:pPr>
      <w:r w:rsidRPr="00D5527C">
        <w:rPr>
          <w:rFonts w:cs="Arial"/>
        </w:rPr>
        <w:t>the value of the grant sought relative to the project’s scope (including numbers of potential participants an</w:t>
      </w:r>
      <w:r w:rsidR="00A65E0E">
        <w:rPr>
          <w:rFonts w:cs="Arial"/>
        </w:rPr>
        <w:t>d beneficiaries) and activities</w:t>
      </w:r>
    </w:p>
    <w:p w14:paraId="5CCF2C20" w14:textId="5D38BFA8" w:rsidR="00160ED4" w:rsidRPr="00D5527C" w:rsidRDefault="00160ED4" w:rsidP="00160ED4">
      <w:pPr>
        <w:pStyle w:val="ListBullet"/>
        <w:numPr>
          <w:ilvl w:val="0"/>
          <w:numId w:val="18"/>
        </w:numPr>
        <w:rPr>
          <w:rFonts w:cs="Arial"/>
        </w:rPr>
      </w:pPr>
      <w:r w:rsidRPr="00D5527C">
        <w:rPr>
          <w:rFonts w:cs="Arial"/>
        </w:rPr>
        <w:t xml:space="preserve">the level of detail in the application </w:t>
      </w:r>
      <w:r w:rsidR="00A832C6">
        <w:rPr>
          <w:rFonts w:cs="Arial"/>
        </w:rPr>
        <w:t>being</w:t>
      </w:r>
      <w:r w:rsidRPr="00D5527C">
        <w:rPr>
          <w:rFonts w:cs="Arial"/>
        </w:rPr>
        <w:t xml:space="preserve"> appropriate </w:t>
      </w:r>
      <w:r w:rsidR="00A65E0E">
        <w:rPr>
          <w:rFonts w:cs="Arial"/>
        </w:rPr>
        <w:t>to the scale of the project</w:t>
      </w:r>
    </w:p>
    <w:p w14:paraId="12DCB759" w14:textId="77777777" w:rsidR="00160ED4" w:rsidRPr="00956754" w:rsidRDefault="00160ED4" w:rsidP="00160ED4">
      <w:pPr>
        <w:pStyle w:val="ListBullet"/>
        <w:numPr>
          <w:ilvl w:val="0"/>
          <w:numId w:val="18"/>
        </w:numPr>
        <w:rPr>
          <w:rFonts w:cs="Arial"/>
        </w:rPr>
      </w:pPr>
      <w:r w:rsidRPr="00D5527C">
        <w:rPr>
          <w:rFonts w:cs="Arial"/>
        </w:rPr>
        <w:t>the potential grantee’s relevant experience and performance history.</w:t>
      </w:r>
    </w:p>
    <w:p w14:paraId="752939D7" w14:textId="77777777" w:rsidR="00C761BC" w:rsidRPr="00496141" w:rsidRDefault="00C761BC" w:rsidP="00C761BC">
      <w:pPr>
        <w:pStyle w:val="Heading2"/>
        <w:numPr>
          <w:ilvl w:val="0"/>
          <w:numId w:val="6"/>
        </w:numPr>
        <w:ind w:left="426" w:hanging="426"/>
        <w:rPr>
          <w:rFonts w:eastAsia="Calibri"/>
        </w:rPr>
      </w:pPr>
      <w:r w:rsidRPr="00496141">
        <w:rPr>
          <w:rFonts w:eastAsia="Calibri"/>
        </w:rPr>
        <w:t>When will I know the outcome of my application?</w:t>
      </w:r>
    </w:p>
    <w:p w14:paraId="499CD5EE" w14:textId="44EED932" w:rsidR="00C761BC" w:rsidRDefault="00C761BC" w:rsidP="00C761BC">
      <w:pPr>
        <w:ind w:left="426"/>
        <w:rPr>
          <w:lang w:eastAsia="en-AU"/>
        </w:rPr>
      </w:pPr>
      <w:r w:rsidRPr="00496141">
        <w:rPr>
          <w:lang w:eastAsia="en-AU"/>
        </w:rPr>
        <w:t>You will be notified of the outcome of your application at the</w:t>
      </w:r>
      <w:r w:rsidR="00A65E0E">
        <w:rPr>
          <w:lang w:eastAsia="en-AU"/>
        </w:rPr>
        <w:t xml:space="preserve"> end of the selection process.</w:t>
      </w:r>
      <w:r>
        <w:rPr>
          <w:lang w:eastAsia="en-AU"/>
        </w:rPr>
        <w:br/>
      </w:r>
      <w:r w:rsidRPr="00496141">
        <w:rPr>
          <w:lang w:eastAsia="en-AU"/>
        </w:rPr>
        <w:t>For probity reasons, to treat all applicants fairly and equally, it is not possible to give you information about the status of individual applications during the assessment process.</w:t>
      </w:r>
    </w:p>
    <w:p w14:paraId="77888D52" w14:textId="3563262B" w:rsidR="002C64F1" w:rsidRDefault="002C64F1" w:rsidP="00C94DE8">
      <w:pPr>
        <w:ind w:left="426"/>
        <w:rPr>
          <w:lang w:eastAsia="en-AU"/>
        </w:rPr>
      </w:pPr>
      <w:r w:rsidRPr="00366A1B">
        <w:rPr>
          <w:rFonts w:cs="Arial"/>
          <w:color w:val="000000"/>
        </w:rPr>
        <w:t xml:space="preserve">Timeframes are indicated in the Grant Opportunity Guidelines, although in some instances due to volume and complexity of applications, timeframes may be </w:t>
      </w:r>
      <w:r w:rsidR="00A832C6">
        <w:rPr>
          <w:rFonts w:cs="Arial"/>
          <w:color w:val="000000"/>
        </w:rPr>
        <w:t>modified</w:t>
      </w:r>
      <w:r w:rsidRPr="00366A1B">
        <w:rPr>
          <w:rFonts w:cs="Arial"/>
          <w:color w:val="000000"/>
        </w:rPr>
        <w:t>.</w:t>
      </w:r>
    </w:p>
    <w:p w14:paraId="20C7E9CC" w14:textId="77777777" w:rsidR="00C761BC" w:rsidRDefault="00C761BC" w:rsidP="00C761BC">
      <w:pPr>
        <w:pStyle w:val="Heading2"/>
        <w:numPr>
          <w:ilvl w:val="0"/>
          <w:numId w:val="6"/>
        </w:numPr>
        <w:ind w:left="426" w:hanging="426"/>
        <w:rPr>
          <w:rFonts w:eastAsia="Calibri"/>
        </w:rPr>
      </w:pPr>
      <w:r w:rsidRPr="00B41501">
        <w:rPr>
          <w:rFonts w:eastAsia="Calibri"/>
        </w:rPr>
        <w:lastRenderedPageBreak/>
        <w:t>Can I appeal the decision in relation to the outcome of a selection process?</w:t>
      </w:r>
    </w:p>
    <w:p w14:paraId="2F60130E" w14:textId="53C91332" w:rsidR="00046AC0" w:rsidRPr="00F45322" w:rsidRDefault="00C761BC" w:rsidP="00F45322">
      <w:pPr>
        <w:spacing w:before="120"/>
        <w:ind w:left="360"/>
        <w:rPr>
          <w:rFonts w:cs="Arial"/>
        </w:rPr>
      </w:pPr>
      <w:r w:rsidRPr="00F45322">
        <w:rPr>
          <w:rFonts w:cs="Arial"/>
        </w:rPr>
        <w:t xml:space="preserve">There is no appeal mechanism for decisions to approve or not approve a </w:t>
      </w:r>
      <w:r w:rsidR="00A65E0E">
        <w:rPr>
          <w:rFonts w:cs="Arial"/>
        </w:rPr>
        <w:t>g</w:t>
      </w:r>
      <w:r w:rsidRPr="00F45322">
        <w:rPr>
          <w:rFonts w:cs="Arial"/>
        </w:rPr>
        <w:t>rant.</w:t>
      </w:r>
    </w:p>
    <w:p w14:paraId="03DA796C" w14:textId="5E6526AC" w:rsidR="00D30B2B" w:rsidRPr="00A71F44" w:rsidRDefault="00D30B2B" w:rsidP="00D30B2B">
      <w:pPr>
        <w:spacing w:before="120"/>
        <w:ind w:left="360"/>
        <w:rPr>
          <w:rFonts w:cs="Arial"/>
        </w:rPr>
      </w:pPr>
      <w:r w:rsidRPr="00A71F44">
        <w:rPr>
          <w:rFonts w:cs="Arial"/>
        </w:rPr>
        <w:t xml:space="preserve">A Feedback Summary will be published on the Community Grants Hub website to provide all organisations with easy access to information about the </w:t>
      </w:r>
      <w:r w:rsidR="00A65E0E">
        <w:rPr>
          <w:rFonts w:cs="Arial"/>
        </w:rPr>
        <w:t>g</w:t>
      </w:r>
      <w:r w:rsidRPr="00A71F44">
        <w:rPr>
          <w:rFonts w:cs="Arial"/>
        </w:rPr>
        <w:t>rant selection process and the main strengths and areas for improving applications.</w:t>
      </w:r>
    </w:p>
    <w:p w14:paraId="654E31D4" w14:textId="09658F2B" w:rsidR="00D30B2B" w:rsidRPr="00D30B2B" w:rsidRDefault="00D30B2B" w:rsidP="00D30B2B">
      <w:pPr>
        <w:spacing w:before="120"/>
        <w:ind w:left="360"/>
        <w:rPr>
          <w:rFonts w:cs="Arial"/>
        </w:rPr>
      </w:pPr>
      <w:r w:rsidRPr="00A71F44">
        <w:rPr>
          <w:rFonts w:cs="Arial"/>
        </w:rPr>
        <w:t>Individual feedback will also be available. The process for requesting individual feedback will be included in the letter advising of the outcome of your application.</w:t>
      </w:r>
    </w:p>
    <w:p w14:paraId="1BE5C5E5" w14:textId="161F5302" w:rsidR="00E94149" w:rsidRPr="007F0A8E" w:rsidRDefault="00E94149" w:rsidP="00F45322">
      <w:pPr>
        <w:pStyle w:val="Heading2"/>
        <w:numPr>
          <w:ilvl w:val="0"/>
          <w:numId w:val="6"/>
        </w:numPr>
        <w:ind w:left="426" w:hanging="426"/>
        <w:rPr>
          <w:rFonts w:eastAsia="Calibri"/>
        </w:rPr>
      </w:pPr>
      <w:r w:rsidRPr="007F0A8E">
        <w:rPr>
          <w:rFonts w:eastAsia="Calibri"/>
        </w:rPr>
        <w:t>Where should I go for further information?</w:t>
      </w:r>
    </w:p>
    <w:p w14:paraId="14147154" w14:textId="4A47D151" w:rsidR="00CB0403" w:rsidRPr="00F45322" w:rsidRDefault="00402B14" w:rsidP="00F45322">
      <w:pPr>
        <w:ind w:left="360"/>
        <w:rPr>
          <w:lang w:eastAsia="en-AU"/>
        </w:rPr>
      </w:pPr>
      <w:r w:rsidRPr="00232D07">
        <w:rPr>
          <w:lang w:eastAsia="en-AU"/>
        </w:rPr>
        <w:t>Please email your enquiries to</w:t>
      </w:r>
      <w:r w:rsidRPr="00A53743">
        <w:rPr>
          <w:lang w:eastAsia="en-AU"/>
        </w:rPr>
        <w:t xml:space="preserve"> </w:t>
      </w:r>
      <w:hyperlink r:id="rId17" w:history="1">
        <w:r w:rsidRPr="00A53743">
          <w:rPr>
            <w:rStyle w:val="Hyperlink"/>
          </w:rPr>
          <w:t>support@communitygrants.gov.au</w:t>
        </w:r>
      </w:hyperlink>
      <w:r>
        <w:rPr>
          <w:rStyle w:val="Hyperlink"/>
        </w:rPr>
        <w:t xml:space="preserve">. </w:t>
      </w:r>
    </w:p>
    <w:p w14:paraId="7A3897F6" w14:textId="173488EC" w:rsidR="00E94149" w:rsidRPr="006023A7" w:rsidRDefault="00402B14" w:rsidP="00A65E0E">
      <w:pPr>
        <w:spacing w:before="120"/>
        <w:ind w:left="360"/>
        <w:rPr>
          <w:rFonts w:cs="Arial"/>
        </w:rPr>
      </w:pPr>
      <w:r w:rsidRPr="00F45322">
        <w:rPr>
          <w:rFonts w:cs="Arial"/>
        </w:rPr>
        <w:t xml:space="preserve">More information about this grant can be found in the Grant Opportunity Guidelines. If you have any questions during the application period, please contact the Community Grants Hub on 1800 020 283 or email to </w:t>
      </w:r>
      <w:hyperlink r:id="rId18" w:history="1">
        <w:r w:rsidR="00A65E0E" w:rsidRPr="00866A9E">
          <w:rPr>
            <w:rStyle w:val="Hyperlink"/>
            <w:rFonts w:cs="Arial"/>
          </w:rPr>
          <w:t>support@communitygrants.gov.au</w:t>
        </w:r>
      </w:hyperlink>
      <w:r w:rsidR="00A65E0E">
        <w:rPr>
          <w:rFonts w:cs="Arial"/>
        </w:rPr>
        <w:t>.</w:t>
      </w:r>
      <w:r w:rsidRPr="00F45322">
        <w:rPr>
          <w:rFonts w:cs="Arial"/>
        </w:rPr>
        <w:t>The Community Grants Hub will respond to emailed questions within five working days.</w:t>
      </w:r>
    </w:p>
    <w:sectPr w:rsidR="00E94149" w:rsidRPr="006023A7" w:rsidSect="00105397">
      <w:headerReference w:type="default" r:id="rId19"/>
      <w:footerReference w:type="default" r:id="rId20"/>
      <w:headerReference w:type="first" r:id="rId21"/>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DB654" w14:textId="77777777" w:rsidR="00197229" w:rsidRDefault="00197229" w:rsidP="00772718">
      <w:pPr>
        <w:spacing w:line="240" w:lineRule="auto"/>
      </w:pPr>
      <w:r>
        <w:separator/>
      </w:r>
    </w:p>
  </w:endnote>
  <w:endnote w:type="continuationSeparator" w:id="0">
    <w:p w14:paraId="759DA30A" w14:textId="77777777" w:rsidR="00197229" w:rsidRDefault="00197229"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841D7" w14:textId="77777777" w:rsidR="00197229" w:rsidRDefault="00197229" w:rsidP="00772718">
      <w:pPr>
        <w:spacing w:line="240" w:lineRule="auto"/>
      </w:pPr>
      <w:r>
        <w:separator/>
      </w:r>
    </w:p>
  </w:footnote>
  <w:footnote w:type="continuationSeparator" w:id="0">
    <w:p w14:paraId="1BCE4B97" w14:textId="77777777" w:rsidR="00197229" w:rsidRDefault="00197229"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681"/>
    <w:multiLevelType w:val="hybridMultilevel"/>
    <w:tmpl w:val="B190635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027A278A"/>
    <w:multiLevelType w:val="hybridMultilevel"/>
    <w:tmpl w:val="75826ABE"/>
    <w:lvl w:ilvl="0" w:tplc="0C090001">
      <w:start w:val="1"/>
      <w:numFmt w:val="bullet"/>
      <w:lvlText w:val=""/>
      <w:lvlJc w:val="left"/>
      <w:pPr>
        <w:ind w:left="1146" w:hanging="360"/>
      </w:pPr>
      <w:rPr>
        <w:rFonts w:ascii="Symbol" w:hAnsi="Symbol" w:hint="default"/>
      </w:rPr>
    </w:lvl>
    <w:lvl w:ilvl="1" w:tplc="62C81BE2">
      <w:start w:val="5"/>
      <w:numFmt w:val="bullet"/>
      <w:lvlText w:val="-"/>
      <w:lvlJc w:val="left"/>
      <w:pPr>
        <w:ind w:left="2226" w:hanging="720"/>
      </w:pPr>
      <w:rPr>
        <w:rFonts w:ascii="Arial" w:eastAsiaTheme="minorHAnsi" w:hAnsi="Arial" w:cs="Arial"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15:restartNumberingAfterBreak="0">
    <w:nsid w:val="09D02278"/>
    <w:multiLevelType w:val="hybridMultilevel"/>
    <w:tmpl w:val="161A5CC2"/>
    <w:lvl w:ilvl="0" w:tplc="288E58B8">
      <w:start w:val="1"/>
      <w:numFmt w:val="bullet"/>
      <w:lvlText w:val=""/>
      <w:lvlJc w:val="left"/>
      <w:pPr>
        <w:tabs>
          <w:tab w:val="num" w:pos="1288"/>
        </w:tabs>
        <w:ind w:left="1288" w:hanging="284"/>
      </w:pPr>
      <w:rPr>
        <w:rFonts w:ascii="Symbol" w:hAnsi="Symbol" w:hint="default"/>
        <w:color w:val="auto"/>
        <w:sz w:val="20"/>
      </w:rPr>
    </w:lvl>
    <w:lvl w:ilvl="1" w:tplc="06FC5370">
      <w:start w:val="1"/>
      <w:numFmt w:val="lowerLetter"/>
      <w:lvlText w:val="(%2)"/>
      <w:lvlJc w:val="left"/>
      <w:pPr>
        <w:tabs>
          <w:tab w:val="num" w:pos="1877"/>
        </w:tabs>
        <w:ind w:left="1877" w:hanging="360"/>
      </w:pPr>
      <w:rPr>
        <w:rFonts w:hint="default"/>
        <w:sz w:val="20"/>
      </w:rPr>
    </w:lvl>
    <w:lvl w:ilvl="2" w:tplc="0C090005" w:tentative="1">
      <w:start w:val="1"/>
      <w:numFmt w:val="bullet"/>
      <w:lvlText w:val=""/>
      <w:lvlJc w:val="left"/>
      <w:pPr>
        <w:tabs>
          <w:tab w:val="num" w:pos="2597"/>
        </w:tabs>
        <w:ind w:left="2597" w:hanging="360"/>
      </w:pPr>
      <w:rPr>
        <w:rFonts w:ascii="Wingdings" w:hAnsi="Wingdings" w:hint="default"/>
      </w:rPr>
    </w:lvl>
    <w:lvl w:ilvl="3" w:tplc="0C090001" w:tentative="1">
      <w:start w:val="1"/>
      <w:numFmt w:val="bullet"/>
      <w:lvlText w:val=""/>
      <w:lvlJc w:val="left"/>
      <w:pPr>
        <w:tabs>
          <w:tab w:val="num" w:pos="3317"/>
        </w:tabs>
        <w:ind w:left="3317" w:hanging="360"/>
      </w:pPr>
      <w:rPr>
        <w:rFonts w:ascii="Symbol" w:hAnsi="Symbol" w:hint="default"/>
      </w:rPr>
    </w:lvl>
    <w:lvl w:ilvl="4" w:tplc="0C090003" w:tentative="1">
      <w:start w:val="1"/>
      <w:numFmt w:val="bullet"/>
      <w:lvlText w:val="o"/>
      <w:lvlJc w:val="left"/>
      <w:pPr>
        <w:tabs>
          <w:tab w:val="num" w:pos="4037"/>
        </w:tabs>
        <w:ind w:left="4037" w:hanging="360"/>
      </w:pPr>
      <w:rPr>
        <w:rFonts w:ascii="Courier New" w:hAnsi="Courier New" w:cs="Courier New" w:hint="default"/>
      </w:rPr>
    </w:lvl>
    <w:lvl w:ilvl="5" w:tplc="0C090005" w:tentative="1">
      <w:start w:val="1"/>
      <w:numFmt w:val="bullet"/>
      <w:lvlText w:val=""/>
      <w:lvlJc w:val="left"/>
      <w:pPr>
        <w:tabs>
          <w:tab w:val="num" w:pos="4757"/>
        </w:tabs>
        <w:ind w:left="4757" w:hanging="360"/>
      </w:pPr>
      <w:rPr>
        <w:rFonts w:ascii="Wingdings" w:hAnsi="Wingdings" w:hint="default"/>
      </w:rPr>
    </w:lvl>
    <w:lvl w:ilvl="6" w:tplc="0C090001" w:tentative="1">
      <w:start w:val="1"/>
      <w:numFmt w:val="bullet"/>
      <w:lvlText w:val=""/>
      <w:lvlJc w:val="left"/>
      <w:pPr>
        <w:tabs>
          <w:tab w:val="num" w:pos="5477"/>
        </w:tabs>
        <w:ind w:left="5477" w:hanging="360"/>
      </w:pPr>
      <w:rPr>
        <w:rFonts w:ascii="Symbol" w:hAnsi="Symbol" w:hint="default"/>
      </w:rPr>
    </w:lvl>
    <w:lvl w:ilvl="7" w:tplc="0C090003" w:tentative="1">
      <w:start w:val="1"/>
      <w:numFmt w:val="bullet"/>
      <w:lvlText w:val="o"/>
      <w:lvlJc w:val="left"/>
      <w:pPr>
        <w:tabs>
          <w:tab w:val="num" w:pos="6197"/>
        </w:tabs>
        <w:ind w:left="6197" w:hanging="360"/>
      </w:pPr>
      <w:rPr>
        <w:rFonts w:ascii="Courier New" w:hAnsi="Courier New" w:cs="Courier New" w:hint="default"/>
      </w:rPr>
    </w:lvl>
    <w:lvl w:ilvl="8" w:tplc="0C090005" w:tentative="1">
      <w:start w:val="1"/>
      <w:numFmt w:val="bullet"/>
      <w:lvlText w:val=""/>
      <w:lvlJc w:val="left"/>
      <w:pPr>
        <w:tabs>
          <w:tab w:val="num" w:pos="6917"/>
        </w:tabs>
        <w:ind w:left="6917" w:hanging="360"/>
      </w:pPr>
      <w:rPr>
        <w:rFonts w:ascii="Wingdings" w:hAnsi="Wingdings" w:hint="default"/>
      </w:rPr>
    </w:lvl>
  </w:abstractNum>
  <w:abstractNum w:abstractNumId="4" w15:restartNumberingAfterBreak="0">
    <w:nsid w:val="0A505C30"/>
    <w:multiLevelType w:val="hybridMultilevel"/>
    <w:tmpl w:val="B300ADD4"/>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A7763B"/>
    <w:multiLevelType w:val="hybridMultilevel"/>
    <w:tmpl w:val="0136C06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1AE74512"/>
    <w:multiLevelType w:val="hybridMultilevel"/>
    <w:tmpl w:val="299E1F74"/>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397A56"/>
    <w:multiLevelType w:val="hybridMultilevel"/>
    <w:tmpl w:val="102CCDE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811E63"/>
    <w:multiLevelType w:val="hybridMultilevel"/>
    <w:tmpl w:val="CC403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3"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5FE7344"/>
    <w:multiLevelType w:val="hybridMultilevel"/>
    <w:tmpl w:val="9FD2A9F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15:restartNumberingAfterBreak="0">
    <w:nsid w:val="4A834CC1"/>
    <w:multiLevelType w:val="hybridMultilevel"/>
    <w:tmpl w:val="A250839A"/>
    <w:lvl w:ilvl="0" w:tplc="0C090001">
      <w:start w:val="1"/>
      <w:numFmt w:val="bullet"/>
      <w:pStyle w:val="List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8" w15:restartNumberingAfterBreak="0">
    <w:nsid w:val="6E823081"/>
    <w:multiLevelType w:val="hybridMultilevel"/>
    <w:tmpl w:val="2070ACF2"/>
    <w:lvl w:ilvl="0" w:tplc="0C090003">
      <w:start w:val="1"/>
      <w:numFmt w:val="bullet"/>
      <w:lvlText w:val="o"/>
      <w:lvlJc w:val="left"/>
      <w:pPr>
        <w:ind w:left="2160" w:hanging="360"/>
      </w:pPr>
      <w:rPr>
        <w:rFonts w:ascii="Courier New" w:hAnsi="Courier New" w:cs="Courier New"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
  </w:num>
  <w:num w:numId="2">
    <w:abstractNumId w:val="17"/>
  </w:num>
  <w:num w:numId="3">
    <w:abstractNumId w:val="9"/>
  </w:num>
  <w:num w:numId="4">
    <w:abstractNumId w:val="14"/>
  </w:num>
  <w:num w:numId="5">
    <w:abstractNumId w:val="12"/>
  </w:num>
  <w:num w:numId="6">
    <w:abstractNumId w:val="7"/>
  </w:num>
  <w:num w:numId="7">
    <w:abstractNumId w:val="5"/>
  </w:num>
  <w:num w:numId="8">
    <w:abstractNumId w:val="1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9"/>
  </w:num>
  <w:num w:numId="12">
    <w:abstractNumId w:val="11"/>
  </w:num>
  <w:num w:numId="13">
    <w:abstractNumId w:val="1"/>
  </w:num>
  <w:num w:numId="14">
    <w:abstractNumId w:val="18"/>
  </w:num>
  <w:num w:numId="15">
    <w:abstractNumId w:val="16"/>
  </w:num>
  <w:num w:numId="16">
    <w:abstractNumId w:val="3"/>
  </w:num>
  <w:num w:numId="17">
    <w:abstractNumId w:val="19"/>
  </w:num>
  <w:num w:numId="18">
    <w:abstractNumId w:val="0"/>
  </w:num>
  <w:num w:numId="19">
    <w:abstractNumId w:val="15"/>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3018E"/>
    <w:rsid w:val="00033BC3"/>
    <w:rsid w:val="00044E09"/>
    <w:rsid w:val="00046AC0"/>
    <w:rsid w:val="0004784D"/>
    <w:rsid w:val="00053A00"/>
    <w:rsid w:val="000550F1"/>
    <w:rsid w:val="00055D58"/>
    <w:rsid w:val="0005687F"/>
    <w:rsid w:val="00057905"/>
    <w:rsid w:val="000B6C00"/>
    <w:rsid w:val="000B71F8"/>
    <w:rsid w:val="000C1F06"/>
    <w:rsid w:val="000C2716"/>
    <w:rsid w:val="000E6B5E"/>
    <w:rsid w:val="000E72F1"/>
    <w:rsid w:val="000F1DD1"/>
    <w:rsid w:val="000F28B8"/>
    <w:rsid w:val="000F3766"/>
    <w:rsid w:val="000F64EA"/>
    <w:rsid w:val="00100A66"/>
    <w:rsid w:val="00105397"/>
    <w:rsid w:val="00106FC4"/>
    <w:rsid w:val="00111F0C"/>
    <w:rsid w:val="00115CCB"/>
    <w:rsid w:val="00145E2D"/>
    <w:rsid w:val="0015686B"/>
    <w:rsid w:val="00160ED4"/>
    <w:rsid w:val="0016612C"/>
    <w:rsid w:val="001763D4"/>
    <w:rsid w:val="00181433"/>
    <w:rsid w:val="001834DD"/>
    <w:rsid w:val="00197229"/>
    <w:rsid w:val="001C096E"/>
    <w:rsid w:val="001C2ACB"/>
    <w:rsid w:val="001C476A"/>
    <w:rsid w:val="001C53CE"/>
    <w:rsid w:val="001C5D96"/>
    <w:rsid w:val="001D341B"/>
    <w:rsid w:val="001D45BF"/>
    <w:rsid w:val="001E3D2B"/>
    <w:rsid w:val="001E439E"/>
    <w:rsid w:val="001E66CE"/>
    <w:rsid w:val="00200524"/>
    <w:rsid w:val="00207788"/>
    <w:rsid w:val="00221DC2"/>
    <w:rsid w:val="00244B48"/>
    <w:rsid w:val="002573D5"/>
    <w:rsid w:val="00260583"/>
    <w:rsid w:val="00264E26"/>
    <w:rsid w:val="00265580"/>
    <w:rsid w:val="00267E43"/>
    <w:rsid w:val="00280E74"/>
    <w:rsid w:val="00284525"/>
    <w:rsid w:val="002A3FCB"/>
    <w:rsid w:val="002A41E1"/>
    <w:rsid w:val="002A5570"/>
    <w:rsid w:val="002A77DC"/>
    <w:rsid w:val="002B520E"/>
    <w:rsid w:val="002B6574"/>
    <w:rsid w:val="002C434A"/>
    <w:rsid w:val="002C64F1"/>
    <w:rsid w:val="002D4D48"/>
    <w:rsid w:val="002D762E"/>
    <w:rsid w:val="002E21D2"/>
    <w:rsid w:val="002F7D3C"/>
    <w:rsid w:val="00305720"/>
    <w:rsid w:val="003131AB"/>
    <w:rsid w:val="00315750"/>
    <w:rsid w:val="003217BE"/>
    <w:rsid w:val="003266BF"/>
    <w:rsid w:val="00355677"/>
    <w:rsid w:val="003611A7"/>
    <w:rsid w:val="0036320F"/>
    <w:rsid w:val="00366A1B"/>
    <w:rsid w:val="003B25FD"/>
    <w:rsid w:val="003D0647"/>
    <w:rsid w:val="003D1265"/>
    <w:rsid w:val="003D1D91"/>
    <w:rsid w:val="003D3B1D"/>
    <w:rsid w:val="003D5DBE"/>
    <w:rsid w:val="003F3B6C"/>
    <w:rsid w:val="003F5999"/>
    <w:rsid w:val="00402B14"/>
    <w:rsid w:val="00404841"/>
    <w:rsid w:val="00412059"/>
    <w:rsid w:val="0041496C"/>
    <w:rsid w:val="00425633"/>
    <w:rsid w:val="0042581D"/>
    <w:rsid w:val="004263BD"/>
    <w:rsid w:val="00441E79"/>
    <w:rsid w:val="00450486"/>
    <w:rsid w:val="004709E9"/>
    <w:rsid w:val="00483A58"/>
    <w:rsid w:val="00486155"/>
    <w:rsid w:val="004924DA"/>
    <w:rsid w:val="00495F5C"/>
    <w:rsid w:val="004C0C2B"/>
    <w:rsid w:val="004D3CDC"/>
    <w:rsid w:val="004D606C"/>
    <w:rsid w:val="004D700E"/>
    <w:rsid w:val="004D7F17"/>
    <w:rsid w:val="004E0670"/>
    <w:rsid w:val="004E7F37"/>
    <w:rsid w:val="004F10F4"/>
    <w:rsid w:val="004F31BA"/>
    <w:rsid w:val="004F4174"/>
    <w:rsid w:val="004F5975"/>
    <w:rsid w:val="00506B52"/>
    <w:rsid w:val="0051299F"/>
    <w:rsid w:val="00516672"/>
    <w:rsid w:val="00526B85"/>
    <w:rsid w:val="005306A1"/>
    <w:rsid w:val="0055314B"/>
    <w:rsid w:val="00582691"/>
    <w:rsid w:val="0059000C"/>
    <w:rsid w:val="005A02A1"/>
    <w:rsid w:val="005A0CA3"/>
    <w:rsid w:val="005A4870"/>
    <w:rsid w:val="005D5B5B"/>
    <w:rsid w:val="005D6D33"/>
    <w:rsid w:val="005D7A24"/>
    <w:rsid w:val="005F5945"/>
    <w:rsid w:val="005F6D48"/>
    <w:rsid w:val="00600396"/>
    <w:rsid w:val="006023A7"/>
    <w:rsid w:val="006075FB"/>
    <w:rsid w:val="006166D8"/>
    <w:rsid w:val="00616EBA"/>
    <w:rsid w:val="00632C08"/>
    <w:rsid w:val="006468F4"/>
    <w:rsid w:val="00654C42"/>
    <w:rsid w:val="00664BC2"/>
    <w:rsid w:val="0067074A"/>
    <w:rsid w:val="00672994"/>
    <w:rsid w:val="0069743E"/>
    <w:rsid w:val="006A286D"/>
    <w:rsid w:val="006B2305"/>
    <w:rsid w:val="006B5FB9"/>
    <w:rsid w:val="006C15C5"/>
    <w:rsid w:val="006E32C4"/>
    <w:rsid w:val="00736A76"/>
    <w:rsid w:val="00745B17"/>
    <w:rsid w:val="00752C6B"/>
    <w:rsid w:val="00760CE6"/>
    <w:rsid w:val="00762188"/>
    <w:rsid w:val="00765764"/>
    <w:rsid w:val="007719C9"/>
    <w:rsid w:val="00772718"/>
    <w:rsid w:val="007A4B1C"/>
    <w:rsid w:val="007C060B"/>
    <w:rsid w:val="007C4603"/>
    <w:rsid w:val="007D30A8"/>
    <w:rsid w:val="007F03DB"/>
    <w:rsid w:val="007F0A8E"/>
    <w:rsid w:val="007F6B85"/>
    <w:rsid w:val="00814FB1"/>
    <w:rsid w:val="00820F20"/>
    <w:rsid w:val="0082528A"/>
    <w:rsid w:val="00825754"/>
    <w:rsid w:val="00827ED2"/>
    <w:rsid w:val="00830715"/>
    <w:rsid w:val="008332B6"/>
    <w:rsid w:val="00835210"/>
    <w:rsid w:val="00844C2D"/>
    <w:rsid w:val="00851102"/>
    <w:rsid w:val="008514FE"/>
    <w:rsid w:val="0087438E"/>
    <w:rsid w:val="00884668"/>
    <w:rsid w:val="0088691B"/>
    <w:rsid w:val="008A396E"/>
    <w:rsid w:val="008B2B46"/>
    <w:rsid w:val="008B2C58"/>
    <w:rsid w:val="008E00D4"/>
    <w:rsid w:val="00921840"/>
    <w:rsid w:val="009278D7"/>
    <w:rsid w:val="009331B4"/>
    <w:rsid w:val="009345F1"/>
    <w:rsid w:val="00944BBB"/>
    <w:rsid w:val="0094625C"/>
    <w:rsid w:val="009547B6"/>
    <w:rsid w:val="00961072"/>
    <w:rsid w:val="009672F3"/>
    <w:rsid w:val="00982554"/>
    <w:rsid w:val="009C6CF4"/>
    <w:rsid w:val="009C7EDC"/>
    <w:rsid w:val="009D405C"/>
    <w:rsid w:val="009E750F"/>
    <w:rsid w:val="009F584B"/>
    <w:rsid w:val="00A04D96"/>
    <w:rsid w:val="00A0629B"/>
    <w:rsid w:val="00A14495"/>
    <w:rsid w:val="00A1698A"/>
    <w:rsid w:val="00A16BE1"/>
    <w:rsid w:val="00A454BF"/>
    <w:rsid w:val="00A479E4"/>
    <w:rsid w:val="00A52E3A"/>
    <w:rsid w:val="00A65E0E"/>
    <w:rsid w:val="00A814CB"/>
    <w:rsid w:val="00A832C6"/>
    <w:rsid w:val="00A90D1B"/>
    <w:rsid w:val="00A95AA8"/>
    <w:rsid w:val="00AA574B"/>
    <w:rsid w:val="00AC20C6"/>
    <w:rsid w:val="00AF55F8"/>
    <w:rsid w:val="00B10ABA"/>
    <w:rsid w:val="00B10CFA"/>
    <w:rsid w:val="00B32A19"/>
    <w:rsid w:val="00B420D4"/>
    <w:rsid w:val="00B51F28"/>
    <w:rsid w:val="00B57910"/>
    <w:rsid w:val="00B7600D"/>
    <w:rsid w:val="00B90B09"/>
    <w:rsid w:val="00B92936"/>
    <w:rsid w:val="00BA200A"/>
    <w:rsid w:val="00BA6686"/>
    <w:rsid w:val="00BB7944"/>
    <w:rsid w:val="00BC093A"/>
    <w:rsid w:val="00BC4ACC"/>
    <w:rsid w:val="00BC4FCC"/>
    <w:rsid w:val="00BD02F8"/>
    <w:rsid w:val="00BD51C0"/>
    <w:rsid w:val="00BE025F"/>
    <w:rsid w:val="00C069CD"/>
    <w:rsid w:val="00C12E71"/>
    <w:rsid w:val="00C20014"/>
    <w:rsid w:val="00C217A8"/>
    <w:rsid w:val="00C4188F"/>
    <w:rsid w:val="00C65C01"/>
    <w:rsid w:val="00C761BC"/>
    <w:rsid w:val="00C819A4"/>
    <w:rsid w:val="00C82A1B"/>
    <w:rsid w:val="00C82E6F"/>
    <w:rsid w:val="00C84EA8"/>
    <w:rsid w:val="00C918A2"/>
    <w:rsid w:val="00C92998"/>
    <w:rsid w:val="00C94DE8"/>
    <w:rsid w:val="00CA720A"/>
    <w:rsid w:val="00CB0403"/>
    <w:rsid w:val="00CC1B7B"/>
    <w:rsid w:val="00CD38EE"/>
    <w:rsid w:val="00CD5925"/>
    <w:rsid w:val="00CD67B7"/>
    <w:rsid w:val="00CE557A"/>
    <w:rsid w:val="00D031B2"/>
    <w:rsid w:val="00D1410C"/>
    <w:rsid w:val="00D30B2B"/>
    <w:rsid w:val="00D40D16"/>
    <w:rsid w:val="00D42E0E"/>
    <w:rsid w:val="00D548F0"/>
    <w:rsid w:val="00D56500"/>
    <w:rsid w:val="00D57F79"/>
    <w:rsid w:val="00D64FAC"/>
    <w:rsid w:val="00D65704"/>
    <w:rsid w:val="00D668F6"/>
    <w:rsid w:val="00D84875"/>
    <w:rsid w:val="00D904F0"/>
    <w:rsid w:val="00D91378"/>
    <w:rsid w:val="00D91B18"/>
    <w:rsid w:val="00D91F2B"/>
    <w:rsid w:val="00DC0747"/>
    <w:rsid w:val="00DC2647"/>
    <w:rsid w:val="00DD1408"/>
    <w:rsid w:val="00DD26ED"/>
    <w:rsid w:val="00DD356D"/>
    <w:rsid w:val="00DD6735"/>
    <w:rsid w:val="00DD6BAF"/>
    <w:rsid w:val="00DE454E"/>
    <w:rsid w:val="00DF0607"/>
    <w:rsid w:val="00DF136A"/>
    <w:rsid w:val="00DF7E0A"/>
    <w:rsid w:val="00E0448C"/>
    <w:rsid w:val="00E13525"/>
    <w:rsid w:val="00E14791"/>
    <w:rsid w:val="00E16436"/>
    <w:rsid w:val="00E257F9"/>
    <w:rsid w:val="00E47250"/>
    <w:rsid w:val="00E61535"/>
    <w:rsid w:val="00E84012"/>
    <w:rsid w:val="00E9373C"/>
    <w:rsid w:val="00E93B67"/>
    <w:rsid w:val="00E94149"/>
    <w:rsid w:val="00E96962"/>
    <w:rsid w:val="00EA0724"/>
    <w:rsid w:val="00EA6251"/>
    <w:rsid w:val="00EB6414"/>
    <w:rsid w:val="00EE5747"/>
    <w:rsid w:val="00EF3804"/>
    <w:rsid w:val="00EF5E05"/>
    <w:rsid w:val="00F227AF"/>
    <w:rsid w:val="00F237DD"/>
    <w:rsid w:val="00F27370"/>
    <w:rsid w:val="00F45322"/>
    <w:rsid w:val="00F5341C"/>
    <w:rsid w:val="00F56954"/>
    <w:rsid w:val="00F66049"/>
    <w:rsid w:val="00F948AF"/>
    <w:rsid w:val="00FA3F06"/>
    <w:rsid w:val="00FA5A7B"/>
    <w:rsid w:val="00FA5D07"/>
    <w:rsid w:val="00FB11B1"/>
    <w:rsid w:val="00FC0935"/>
    <w:rsid w:val="00FD288C"/>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unhideWhenUsed/>
    <w:rsid w:val="00046AC0"/>
    <w:rPr>
      <w:sz w:val="16"/>
      <w:szCs w:val="16"/>
    </w:rPr>
  </w:style>
  <w:style w:type="paragraph" w:customStyle="1" w:styleId="Bullet1">
    <w:name w:val="Bullet 1"/>
    <w:basedOn w:val="Normal"/>
    <w:qFormat/>
    <w:rsid w:val="00B10CFA"/>
    <w:pPr>
      <w:numPr>
        <w:numId w:val="11"/>
      </w:numPr>
      <w:suppressAutoHyphens/>
      <w:spacing w:before="120" w:after="60" w:line="280" w:lineRule="atLeast"/>
    </w:pPr>
    <w:rPr>
      <w:rFonts w:asciiTheme="minorHAnsi" w:hAnsiTheme="minorHAnsi"/>
      <w:iCs/>
    </w:rPr>
  </w:style>
  <w:style w:type="paragraph" w:customStyle="1" w:styleId="Bullet2">
    <w:name w:val="Bullet 2"/>
    <w:basedOn w:val="Bullet1"/>
    <w:qFormat/>
    <w:rsid w:val="00B10CFA"/>
    <w:pPr>
      <w:numPr>
        <w:ilvl w:val="1"/>
      </w:numPr>
    </w:pPr>
  </w:style>
  <w:style w:type="paragraph" w:customStyle="1" w:styleId="Bullet3">
    <w:name w:val="Bullet 3"/>
    <w:basedOn w:val="Bullet2"/>
    <w:qFormat/>
    <w:rsid w:val="00B10CFA"/>
    <w:pPr>
      <w:numPr>
        <w:ilvl w:val="2"/>
      </w:numPr>
    </w:pPr>
  </w:style>
  <w:style w:type="numbering" w:customStyle="1" w:styleId="BulletsList">
    <w:name w:val="Bullets List"/>
    <w:uiPriority w:val="99"/>
    <w:rsid w:val="00B10CFA"/>
    <w:pPr>
      <w:numPr>
        <w:numId w:val="11"/>
      </w:numPr>
    </w:pPr>
  </w:style>
  <w:style w:type="paragraph" w:styleId="CommentSubject">
    <w:name w:val="annotation subject"/>
    <w:basedOn w:val="CommentText"/>
    <w:next w:val="CommentText"/>
    <w:link w:val="CommentSubjectChar"/>
    <w:uiPriority w:val="99"/>
    <w:semiHidden/>
    <w:unhideWhenUsed/>
    <w:rsid w:val="00260583"/>
    <w:rPr>
      <w:b/>
      <w:bCs/>
    </w:rPr>
  </w:style>
  <w:style w:type="character" w:customStyle="1" w:styleId="CommentSubjectChar">
    <w:name w:val="Comment Subject Char"/>
    <w:basedOn w:val="CommentTextChar"/>
    <w:link w:val="CommentSubject"/>
    <w:uiPriority w:val="99"/>
    <w:semiHidden/>
    <w:rsid w:val="00260583"/>
    <w:rPr>
      <w:rFonts w:ascii="Arial" w:hAnsi="Arial" w:cstheme="minorBidi"/>
      <w:b/>
      <w:bCs/>
    </w:rPr>
  </w:style>
  <w:style w:type="paragraph" w:styleId="ListParagraph">
    <w:name w:val="List Paragraph"/>
    <w:aliases w:val="Recommendation,List Paragraph1,List Paragraph11,Bullet point"/>
    <w:basedOn w:val="Normal"/>
    <w:link w:val="ListParagraphChar"/>
    <w:uiPriority w:val="34"/>
    <w:qFormat/>
    <w:rsid w:val="003F5999"/>
    <w:pPr>
      <w:ind w:left="720"/>
      <w:contextualSpacing/>
    </w:pPr>
  </w:style>
  <w:style w:type="paragraph" w:styleId="ListBullet">
    <w:name w:val="List Bullet"/>
    <w:basedOn w:val="Normal"/>
    <w:uiPriority w:val="99"/>
    <w:unhideWhenUsed/>
    <w:rsid w:val="00C761BC"/>
    <w:pPr>
      <w:numPr>
        <w:numId w:val="15"/>
      </w:numPr>
      <w:tabs>
        <w:tab w:val="num" w:pos="360"/>
      </w:tabs>
      <w:ind w:left="0" w:firstLine="0"/>
      <w:contextualSpacing/>
    </w:pPr>
  </w:style>
  <w:style w:type="character" w:customStyle="1" w:styleId="ListParagraphChar">
    <w:name w:val="List Paragraph Char"/>
    <w:aliases w:val="Recommendation Char,List Paragraph1 Char,List Paragraph11 Char,Bullet point Char"/>
    <w:basedOn w:val="DefaultParagraphFont"/>
    <w:link w:val="ListParagraph"/>
    <w:uiPriority w:val="34"/>
    <w:locked/>
    <w:rsid w:val="0036320F"/>
    <w:rPr>
      <w:rFonts w:ascii="Arial" w:hAnsi="Arial" w:cstheme="minorBidi"/>
      <w:sz w:val="22"/>
      <w:szCs w:val="22"/>
    </w:rPr>
  </w:style>
  <w:style w:type="character" w:styleId="FollowedHyperlink">
    <w:name w:val="FollowedHyperlink"/>
    <w:basedOn w:val="DefaultParagraphFont"/>
    <w:uiPriority w:val="99"/>
    <w:semiHidden/>
    <w:unhideWhenUsed/>
    <w:rsid w:val="00160E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71700503">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305743961">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93759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rants.gov.au/" TargetMode="External"/><Relationship Id="rId18" Type="http://schemas.openxmlformats.org/officeDocument/2006/relationships/hyperlink" Target="mailto:support@communitygrants.gov.au"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ato.gov.au/Business/GST/" TargetMode="External"/><Relationship Id="rId17" Type="http://schemas.openxmlformats.org/officeDocument/2006/relationships/hyperlink" Target="mailto:support@communitygrants.gov.au" TargetMode="External"/><Relationship Id="rId2" Type="http://schemas.openxmlformats.org/officeDocument/2006/relationships/customXml" Target="../customXml/item2.xml"/><Relationship Id="rId16" Type="http://schemas.openxmlformats.org/officeDocument/2006/relationships/hyperlink" Target="https://www.dss.gov.au/seniors/be-connected-improving-digital-literacy-for-older-australia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br.business.gov.au/" TargetMode="External"/><Relationship Id="rId5" Type="http://schemas.openxmlformats.org/officeDocument/2006/relationships/settings" Target="settings.xml"/><Relationship Id="rId15" Type="http://schemas.openxmlformats.org/officeDocument/2006/relationships/hyperlink" Target="https://www.dss.gov.au/seniors/be-connected-improving-digital-literacy-for-older-australians" TargetMode="External"/><Relationship Id="rId23" Type="http://schemas.openxmlformats.org/officeDocument/2006/relationships/theme" Target="theme/theme1.xml"/><Relationship Id="rId10" Type="http://schemas.openxmlformats.org/officeDocument/2006/relationships/hyperlink" Target="https://www.ato.gov.au/business/gst/claiming-gst-credi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https://www.communitygrants.gov.au/grant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A57381-C1A3-43E0-A133-29DE7606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25</TotalTime>
  <Pages>7</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BOTTCHER, Sarah</dc:creator>
  <cp:lastModifiedBy>DONATH, Kristen</cp:lastModifiedBy>
  <cp:revision>16</cp:revision>
  <dcterms:created xsi:type="dcterms:W3CDTF">2019-03-25T03:37:00Z</dcterms:created>
  <dcterms:modified xsi:type="dcterms:W3CDTF">2019-03-25T04:37:00Z</dcterms:modified>
</cp:coreProperties>
</file>