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r w:rsidRPr="00D20BF5">
        <w:rPr>
          <w:rFonts w:eastAsia="Calibri"/>
        </w:rPr>
        <w:t>will not be relieved of that responsibility because of:</w:t>
      </w:r>
    </w:p>
    <w:p w:rsidR="00B969E2" w:rsidRPr="00D20BF5" w:rsidRDefault="00B969E2" w:rsidP="00B969E2">
      <w:pPr>
        <w:spacing w:after="120" w:line="240" w:lineRule="auto"/>
        <w:ind w:left="567"/>
        <w:rPr>
          <w:rFonts w:eastAsia="Calibri"/>
        </w:rPr>
      </w:pPr>
      <w:r>
        <w:rPr>
          <w:rFonts w:eastAsia="Calibri"/>
        </w:rPr>
        <w:t xml:space="preserve">(a) the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any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the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r>
        <w:rPr>
          <w:rFonts w:eastAsia="Calibri"/>
        </w:rPr>
        <w:t xml:space="preserve">the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(c) there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863070" w:rsidRDefault="00B969E2" w:rsidP="00863070">
      <w:pPr>
        <w:pStyle w:val="Heading2"/>
      </w:pPr>
      <w:r w:rsidRPr="00863070">
        <w:t xml:space="preserve">3.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63070" w:rsidRDefault="00B969E2" w:rsidP="00863070">
      <w:pPr>
        <w:pStyle w:val="Heading2"/>
      </w:pPr>
      <w:r w:rsidRPr="00863070">
        <w:t xml:space="preserve">4.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to promptly notify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4.3 A notice is deemed to be effected:</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(a)  if delivered by hand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(b)  if sent by post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(c) if transmitted electronically - upon actual receipt by the addressee.</w:t>
      </w:r>
    </w:p>
    <w:p w:rsidR="00B969E2" w:rsidRPr="00197B75" w:rsidRDefault="00B969E2" w:rsidP="00B969E2">
      <w:pPr>
        <w:widowControl w:val="0"/>
        <w:spacing w:afterLines="60" w:after="144" w:line="60" w:lineRule="atLeast"/>
        <w:ind w:left="720"/>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 in that </w:t>
      </w:r>
      <w:r w:rsidRPr="00197B75">
        <w:rPr>
          <w:rFonts w:eastAsia="Calibri"/>
        </w:rPr>
        <w:lastRenderedPageBreak/>
        <w:t>place.</w:t>
      </w:r>
    </w:p>
    <w:p w:rsidR="00B969E2" w:rsidRPr="00214983" w:rsidRDefault="00B969E2" w:rsidP="00B969E2">
      <w:pPr>
        <w:pStyle w:val="Heading2"/>
      </w:pPr>
      <w:bookmarkStart w:id="3" w:name="_Toc494986448"/>
      <w:r>
        <w:t>5</w:t>
      </w:r>
      <w:r w:rsidRPr="00214983">
        <w:t>. Relationship between the Parties</w:t>
      </w:r>
      <w:bookmarkEnd w:id="3"/>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63070" w:rsidRDefault="00B969E2" w:rsidP="00863070">
      <w:pPr>
        <w:pStyle w:val="Heading2"/>
      </w:pPr>
      <w:r w:rsidRPr="00863070">
        <w:t xml:space="preserve">6.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4" w:name="_Toc494986450"/>
      <w:r>
        <w:t>7</w:t>
      </w:r>
      <w:r w:rsidRPr="00214983">
        <w:t>. Conflict of interest</w:t>
      </w:r>
      <w:bookmarkEnd w:id="4"/>
    </w:p>
    <w:p w:rsidR="00B969E2" w:rsidRPr="0024452D" w:rsidRDefault="00B969E2" w:rsidP="00B969E2">
      <w:pPr>
        <w:spacing w:after="120" w:line="240" w:lineRule="auto"/>
        <w:rPr>
          <w:rFonts w:eastAsia="Calibri"/>
        </w:rPr>
      </w:pPr>
      <w:r>
        <w:rPr>
          <w:rFonts w:eastAsia="Calibri"/>
        </w:rPr>
        <w:t>7</w:t>
      </w:r>
      <w:r w:rsidRPr="0024452D">
        <w:rPr>
          <w:rFonts w:eastAsia="Calibri"/>
        </w:rPr>
        <w:t>.1 Other than those which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(a) notify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take any steps the Commonwealth reasonably requires to resolve or otherwise deal with that conflict. </w:t>
      </w:r>
    </w:p>
    <w:p w:rsidR="00B969E2" w:rsidRPr="00214983" w:rsidRDefault="00B969E2" w:rsidP="00B969E2">
      <w:pPr>
        <w:pStyle w:val="Heading2"/>
      </w:pPr>
      <w:bookmarkStart w:id="5" w:name="_Toc494986451"/>
      <w:r>
        <w:t>8</w:t>
      </w:r>
      <w:r w:rsidRPr="00214983">
        <w:t>. Variation</w:t>
      </w:r>
      <w:r>
        <w:t xml:space="preserve">, </w:t>
      </w:r>
      <w:r w:rsidRPr="00214983">
        <w:t>assignment</w:t>
      </w:r>
      <w:r>
        <w:t xml:space="preserve"> and waiver</w:t>
      </w:r>
      <w:bookmarkEnd w:id="5"/>
    </w:p>
    <w:p w:rsidR="00B969E2" w:rsidRPr="0024452D" w:rsidRDefault="00B969E2" w:rsidP="00B969E2">
      <w:pPr>
        <w:spacing w:after="120" w:line="240" w:lineRule="auto"/>
        <w:rPr>
          <w:rFonts w:eastAsia="Calibri"/>
        </w:rPr>
      </w:pPr>
      <w:r>
        <w:rPr>
          <w:rFonts w:eastAsia="Calibri"/>
        </w:rPr>
        <w:t>8</w:t>
      </w:r>
      <w:r w:rsidRPr="0024452D">
        <w:rPr>
          <w:rFonts w:eastAsia="Calibri"/>
        </w:rPr>
        <w:t>.1 This Agreement may be varied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863070" w:rsidRDefault="00B969E2" w:rsidP="00863070">
      <w:pPr>
        <w:pStyle w:val="Heading2"/>
      </w:pPr>
      <w:r w:rsidRPr="00863070">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(a) are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(b) have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(c) must notify the other of any changes to the matters covered by this clause.</w:t>
      </w:r>
    </w:p>
    <w:p w:rsidR="00B969E2" w:rsidRPr="00197B75" w:rsidRDefault="00B969E2" w:rsidP="00B969E2">
      <w:pPr>
        <w:spacing w:afterLines="60" w:after="144" w:line="60" w:lineRule="atLeast"/>
        <w:ind w:left="720"/>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B969E2">
      <w:pPr>
        <w:spacing w:afterLines="60" w:after="144" w:line="60" w:lineRule="atLeast"/>
        <w:ind w:left="720"/>
        <w:rPr>
          <w:rFonts w:eastAsia="Calibri"/>
        </w:rPr>
      </w:pPr>
      <w:r w:rsidRPr="00197B75">
        <w:rPr>
          <w:rFonts w:eastAsia="Calibri"/>
        </w:rPr>
        <w:t>9.5 The Grantee agrees not to issue tax invoices in respect of any taxable supplies.</w:t>
      </w:r>
    </w:p>
    <w:p w:rsidR="00B969E2" w:rsidRPr="00197B75" w:rsidRDefault="00B969E2" w:rsidP="00B969E2">
      <w:pPr>
        <w:spacing w:afterLines="60" w:after="144" w:line="60" w:lineRule="atLeast"/>
        <w:ind w:left="720"/>
        <w:rPr>
          <w:rFonts w:eastAsia="Calibri"/>
        </w:rPr>
      </w:pPr>
      <w:r w:rsidRPr="00197B75">
        <w:rPr>
          <w:rFonts w:eastAsia="Calibri"/>
        </w:rPr>
        <w:t>9.6 If the Grantee is not, or not required to be, registered for GST, then:</w:t>
      </w:r>
    </w:p>
    <w:p w:rsidR="00B969E2" w:rsidRPr="00197B75" w:rsidRDefault="00B969E2" w:rsidP="00B969E2">
      <w:pPr>
        <w:widowControl w:val="0"/>
        <w:spacing w:afterLines="60" w:after="144" w:line="60" w:lineRule="atLeast"/>
        <w:ind w:left="1080" w:firstLine="360"/>
        <w:rPr>
          <w:rFonts w:eastAsia="Calibri"/>
        </w:rPr>
      </w:pPr>
      <w:r w:rsidRPr="00197B75">
        <w:rPr>
          <w:rFonts w:eastAsia="Calibri"/>
        </w:rPr>
        <w:t>(a) clauses 9.3(a), 9.4 and 9.5 do not apply; and</w:t>
      </w:r>
    </w:p>
    <w:p w:rsidR="00B969E2" w:rsidRPr="00197B75" w:rsidRDefault="00B969E2" w:rsidP="00B969E2">
      <w:pPr>
        <w:widowControl w:val="0"/>
        <w:spacing w:afterLines="60" w:after="144" w:line="60" w:lineRule="atLeast"/>
        <w:ind w:left="1440"/>
        <w:rPr>
          <w:rFonts w:eastAsia="Calibri"/>
        </w:rPr>
      </w:pPr>
      <w:r w:rsidRPr="00197B75">
        <w:rPr>
          <w:rFonts w:eastAsia="Calibri"/>
        </w:rPr>
        <w:t>(b) the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6" w:name="_Toc494986453"/>
      <w:r w:rsidRPr="00214983">
        <w:t>1</w:t>
      </w:r>
      <w:r>
        <w:t>0</w:t>
      </w:r>
      <w:r w:rsidRPr="00214983">
        <w:t>. Spending the Grant</w:t>
      </w:r>
      <w:bookmarkEnd w:id="6"/>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.1 The Grantee agrees to spend the Grant for the purpose of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was spent in accordance with </w:t>
      </w:r>
      <w:r>
        <w:rPr>
          <w:rFonts w:eastAsia="Calibri"/>
        </w:rPr>
        <w:t>this Agreement</w:t>
      </w:r>
      <w:r w:rsidRPr="0024452D">
        <w:rPr>
          <w:rFonts w:eastAsia="Calibri"/>
        </w:rPr>
        <w:t>.</w:t>
      </w:r>
    </w:p>
    <w:p w:rsidR="00B969E2" w:rsidRPr="00214983" w:rsidRDefault="00B969E2" w:rsidP="00B969E2">
      <w:pPr>
        <w:pStyle w:val="Heading2"/>
      </w:pPr>
      <w:bookmarkStart w:id="7" w:name="_Toc494986454"/>
      <w:r w:rsidRPr="00214983">
        <w:t>1</w:t>
      </w:r>
      <w:r>
        <w:t>1</w:t>
      </w:r>
      <w:r w:rsidRPr="00214983">
        <w:t>. Repayment</w:t>
      </w:r>
      <w:bookmarkEnd w:id="7"/>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B969E2">
      <w:pPr>
        <w:widowControl w:val="0"/>
        <w:spacing w:afterLines="60" w:after="144" w:line="60" w:lineRule="atLeast"/>
        <w:ind w:left="360"/>
        <w:rPr>
          <w:rFonts w:eastAsia="Calibri"/>
        </w:rPr>
      </w:pPr>
      <w:r w:rsidRPr="0024452D">
        <w:rPr>
          <w:rFonts w:eastAsia="Calibri"/>
        </w:rPr>
        <w:t>(a) has been spent other than in accordance with this Agreement; or</w:t>
      </w:r>
    </w:p>
    <w:p w:rsidR="00B969E2" w:rsidRPr="0024452D" w:rsidRDefault="00B969E2" w:rsidP="00B969E2">
      <w:pPr>
        <w:widowControl w:val="0"/>
        <w:spacing w:afterLines="60" w:after="144" w:line="60" w:lineRule="atLeast"/>
        <w:ind w:left="360"/>
        <w:rPr>
          <w:rFonts w:eastAsia="Calibri"/>
        </w:rPr>
      </w:pPr>
      <w:r w:rsidRPr="0024452D">
        <w:rPr>
          <w:rFonts w:eastAsia="Calibri"/>
        </w:rPr>
        <w:t>(b) is additional to the requirements of the Activity;</w:t>
      </w:r>
    </w:p>
    <w:p w:rsidR="00B969E2" w:rsidRPr="0024452D" w:rsidRDefault="00B969E2" w:rsidP="00B969E2">
      <w:pPr>
        <w:spacing w:after="120" w:line="240" w:lineRule="auto"/>
        <w:ind w:left="426"/>
        <w:rPr>
          <w:rFonts w:eastAsia="Calibri"/>
        </w:rPr>
      </w:pPr>
      <w:r w:rsidRPr="0024452D">
        <w:rPr>
          <w:rFonts w:eastAsia="Calibri"/>
        </w:rPr>
        <w:t>then the Commonwealth may by written notice:</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(c) require the Grantee to repay that amount to the Commonwealth; </w:t>
      </w:r>
    </w:p>
    <w:p w:rsidR="00B969E2" w:rsidRPr="0024452D" w:rsidRDefault="00B969E2" w:rsidP="00B969E2">
      <w:pPr>
        <w:widowControl w:val="0"/>
        <w:spacing w:afterLines="60" w:after="144" w:line="60" w:lineRule="atLeast"/>
        <w:ind w:left="360"/>
        <w:rPr>
          <w:rFonts w:eastAsia="Calibri"/>
        </w:rPr>
      </w:pPr>
      <w:r w:rsidRPr="0024452D">
        <w:rPr>
          <w:rFonts w:eastAsia="Calibri"/>
        </w:rPr>
        <w:t>(d) require the Grantee to deal with that amount as directed by the Commonwealth; or</w:t>
      </w:r>
    </w:p>
    <w:p w:rsidR="00B969E2" w:rsidRDefault="00B969E2" w:rsidP="00B969E2">
      <w:pPr>
        <w:widowControl w:val="0"/>
        <w:spacing w:afterLines="60" w:after="144" w:line="60" w:lineRule="atLeast"/>
        <w:ind w:left="360"/>
        <w:rPr>
          <w:rFonts w:eastAsia="Calibri"/>
        </w:rPr>
      </w:pPr>
      <w:r w:rsidRPr="0024452D">
        <w:rPr>
          <w:rFonts w:eastAsia="Calibri"/>
        </w:rPr>
        <w:t>(e) deduct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B969E2">
      <w:pPr>
        <w:widowControl w:val="0"/>
        <w:spacing w:afterLines="60" w:after="144" w:line="60" w:lineRule="atLeast"/>
        <w:ind w:left="360"/>
        <w:rPr>
          <w:rFonts w:eastAsia="Calibri"/>
        </w:rPr>
      </w:pPr>
      <w:r>
        <w:rPr>
          <w:rFonts w:eastAsia="Calibri"/>
        </w:rPr>
        <w:t xml:space="preserve">(a) the Grantee must do so within the time period specified in the notice; </w:t>
      </w:r>
    </w:p>
    <w:p w:rsidR="00B969E2" w:rsidRDefault="00B969E2" w:rsidP="00B969E2">
      <w:pPr>
        <w:widowControl w:val="0"/>
        <w:spacing w:afterLines="60" w:after="144" w:line="60" w:lineRule="atLeast"/>
        <w:ind w:left="360"/>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B969E2">
      <w:pPr>
        <w:widowControl w:val="0"/>
        <w:spacing w:afterLines="60" w:after="144" w:line="60" w:lineRule="atLeast"/>
        <w:ind w:left="360"/>
        <w:rPr>
          <w:rFonts w:eastAsia="Calibri"/>
        </w:rPr>
      </w:pPr>
      <w:bookmarkStart w:id="8" w:name="_Toc491964247"/>
      <w:r w:rsidRPr="0071484A">
        <w:rPr>
          <w:rFonts w:eastAsia="Calibri"/>
        </w:rPr>
        <w:t>(c) the Commonwealth may recover the amount and any interest under this Agreement as a debt due to the Commonwealth without further proof of the debt being required.</w:t>
      </w:r>
      <w:bookmarkEnd w:id="8"/>
      <w:r>
        <w:rPr>
          <w:rFonts w:eastAsia="Calibri"/>
        </w:rPr>
        <w:t xml:space="preserve"> </w:t>
      </w:r>
    </w:p>
    <w:p w:rsidR="00B969E2" w:rsidRPr="00863070" w:rsidRDefault="00B969E2" w:rsidP="00863070">
      <w:pPr>
        <w:pStyle w:val="Heading2"/>
      </w:pPr>
      <w:r w:rsidRPr="00863070">
        <w:t xml:space="preserve">12.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10833">
      <w:pPr>
        <w:spacing w:afterLines="60" w:after="144" w:line="60" w:lineRule="atLeast"/>
        <w:rPr>
          <w:rFonts w:eastAsia="Calibri"/>
        </w:rPr>
      </w:pPr>
      <w:r w:rsidRPr="00197B75">
        <w:rPr>
          <w:rFonts w:eastAsia="Calibri"/>
        </w:rPr>
        <w:t>(a) detail and document the conduct and management of the Activity;</w:t>
      </w:r>
    </w:p>
    <w:p w:rsidR="00B969E2" w:rsidRPr="00197B75" w:rsidRDefault="00B969E2" w:rsidP="00E10833">
      <w:pPr>
        <w:spacing w:afterLines="60" w:after="144" w:line="60" w:lineRule="atLeast"/>
        <w:rPr>
          <w:rFonts w:eastAsia="Calibri"/>
        </w:rPr>
      </w:pPr>
      <w:r w:rsidRPr="00197B75">
        <w:rPr>
          <w:rFonts w:eastAsia="Calibri"/>
        </w:rPr>
        <w:t xml:space="preserve">(b) identify the receipt and expenditure of the Grant [and any Other Contributions] separately within the Grantee's accounts and records so that at all times the Grant is identifiable; </w:t>
      </w:r>
    </w:p>
    <w:p w:rsidR="00B969E2" w:rsidRPr="00197B75" w:rsidRDefault="00B969E2" w:rsidP="00E10833">
      <w:pPr>
        <w:spacing w:afterLines="60" w:after="144" w:line="60" w:lineRule="atLeast"/>
        <w:rPr>
          <w:rFonts w:eastAsia="Calibri"/>
        </w:rPr>
      </w:pPr>
      <w:r w:rsidRPr="00197B75">
        <w:rPr>
          <w:rFonts w:eastAsia="Calibri"/>
        </w:rPr>
        <w:t xml:space="preserve">(c) enable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863070" w:rsidRDefault="00B969E2" w:rsidP="00863070">
      <w:pPr>
        <w:pStyle w:val="Heading2"/>
      </w:pPr>
      <w:bookmarkStart w:id="9" w:name="_Ref455666301"/>
      <w:bookmarkStart w:id="10" w:name="_Ref269304058"/>
      <w:r w:rsidRPr="00863070">
        <w:t xml:space="preserve">13.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B969E2">
      <w:pPr>
        <w:spacing w:afterLines="60" w:after="144" w:line="60" w:lineRule="atLeast"/>
        <w:ind w:left="1440"/>
        <w:rPr>
          <w:rFonts w:eastAsia="Calibri"/>
        </w:rPr>
      </w:pPr>
      <w:r w:rsidRPr="00197B75">
        <w:rPr>
          <w:rFonts w:eastAsia="Calibri"/>
        </w:rPr>
        <w:lastRenderedPageBreak/>
        <w:t>(a) liaise with and provide assistance and information to the Commonwealth as reasonably required by the Commonwealth; and</w:t>
      </w:r>
    </w:p>
    <w:p w:rsidR="00B969E2" w:rsidRPr="00197B75" w:rsidRDefault="00B969E2" w:rsidP="00311D34">
      <w:pPr>
        <w:spacing w:afterLines="60" w:after="144" w:line="60" w:lineRule="atLeast"/>
        <w:ind w:left="1440"/>
        <w:rPr>
          <w:rFonts w:eastAsia="Calibri"/>
        </w:rPr>
      </w:pPr>
      <w:r w:rsidRPr="00197B75">
        <w:rPr>
          <w:rFonts w:eastAsia="Calibri"/>
        </w:rPr>
        <w:t>(b) comply with the Commonwealth’s reasonable requests, directions and monitoring requirements, in relation to the Activity.</w:t>
      </w:r>
    </w:p>
    <w:p w:rsidR="00B969E2" w:rsidRPr="00197B75" w:rsidRDefault="00B969E2" w:rsidP="00B969E2">
      <w:pPr>
        <w:spacing w:afterLines="60" w:after="144" w:line="60" w:lineRule="atLeast"/>
        <w:ind w:left="720"/>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(Cth).</w:t>
      </w:r>
    </w:p>
    <w:bookmarkEnd w:id="9"/>
    <w:bookmarkEnd w:id="10"/>
    <w:p w:rsidR="00B969E2" w:rsidRPr="00863070" w:rsidRDefault="00B969E2" w:rsidP="00863070">
      <w:pPr>
        <w:pStyle w:val="Heading2"/>
      </w:pPr>
      <w:r w:rsidRPr="00863070">
        <w:t xml:space="preserve">14.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r>
        <w:rPr>
          <w:rFonts w:eastAsia="Calibri"/>
        </w:rPr>
        <w:t xml:space="preserve">to </w:t>
      </w:r>
      <w:r w:rsidRPr="0024452D">
        <w:rPr>
          <w:rFonts w:eastAsia="Calibri"/>
        </w:rPr>
        <w:t xml:space="preserve">comply with the requirements of the </w:t>
      </w:r>
      <w:r w:rsidRPr="00D216B0">
        <w:rPr>
          <w:rFonts w:eastAsia="Calibri"/>
          <w:i/>
        </w:rPr>
        <w:t>Privacy Act 1988</w:t>
      </w:r>
      <w:r>
        <w:rPr>
          <w:rFonts w:eastAsia="Calibri"/>
        </w:rPr>
        <w:t xml:space="preserve"> (Cth)</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not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(Cth) and the Grantee’s obligations under this clause;</w:t>
      </w:r>
    </w:p>
    <w:p w:rsidR="00B969E2" w:rsidRPr="00197B75" w:rsidRDefault="00B969E2" w:rsidP="00B0676A">
      <w:pPr>
        <w:spacing w:afterLines="60" w:after="144" w:line="60" w:lineRule="atLeast"/>
        <w:ind w:left="720"/>
        <w:rPr>
          <w:rFonts w:eastAsia="Calibri"/>
        </w:rPr>
      </w:pPr>
      <w:r w:rsidRPr="00197B75">
        <w:rPr>
          <w:rFonts w:eastAsia="Calibri"/>
        </w:rPr>
        <w:t>(d) to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1" w:name="_Toc494986458"/>
      <w:r w:rsidRPr="00214983">
        <w:t>1</w:t>
      </w:r>
      <w:r>
        <w:t>5</w:t>
      </w:r>
      <w:r w:rsidRPr="00214983">
        <w:t>. Confidentiality</w:t>
      </w:r>
      <w:bookmarkEnd w:id="11"/>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prior written consent unless required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B969E2">
      <w:pPr>
        <w:spacing w:after="120" w:line="240" w:lineRule="auto"/>
        <w:rPr>
          <w:rFonts w:eastAsia="Calibri"/>
        </w:rPr>
      </w:pPr>
      <w:r>
        <w:rPr>
          <w:rFonts w:eastAsia="Calibri"/>
        </w:rPr>
        <w:t>(a) the Commonwealth is providing information about the Activity or Grant in accordance with Commonwealth accountability and reporting requirements;</w:t>
      </w:r>
    </w:p>
    <w:p w:rsidR="00B969E2" w:rsidRDefault="00B969E2" w:rsidP="00B969E2">
      <w:pPr>
        <w:spacing w:after="120" w:line="240" w:lineRule="auto"/>
        <w:rPr>
          <w:rFonts w:eastAsia="Calibri"/>
        </w:rPr>
      </w:pPr>
      <w:r>
        <w:rPr>
          <w:rFonts w:eastAsia="Calibri"/>
        </w:rPr>
        <w:t>(b) the Commonwealth is disclosing the information to a Minister of the Australian Government, a House or Committee of the Commonwealth Parliament; or</w:t>
      </w:r>
    </w:p>
    <w:p w:rsidR="00B969E2" w:rsidRDefault="00B969E2" w:rsidP="00B969E2">
      <w:pPr>
        <w:spacing w:after="120" w:line="240" w:lineRule="auto"/>
        <w:rPr>
          <w:rFonts w:eastAsia="Calibri"/>
        </w:rPr>
      </w:pPr>
      <w:r>
        <w:rPr>
          <w:rFonts w:eastAsia="Calibri"/>
        </w:rPr>
        <w:t xml:space="preserve">(c) the </w:t>
      </w:r>
      <w:r w:rsidRPr="00441D90">
        <w:rPr>
          <w:rFonts w:eastAsia="Calibri"/>
        </w:rPr>
        <w:t>Commonwealth is disclosing the information to its personnel or another Commonwealth agency where this serves the Commonwealth's legitimate interests.</w:t>
      </w:r>
    </w:p>
    <w:p w:rsidR="00B969E2" w:rsidRPr="00863070" w:rsidRDefault="00B969E2" w:rsidP="00863070">
      <w:pPr>
        <w:pStyle w:val="Heading2"/>
      </w:pPr>
      <w:r w:rsidRPr="00863070">
        <w:t xml:space="preserve">16.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(a) conduct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effect and maintain adequate and appropriate insurance to mitigate the risks identified in the risk assessment prepared under clause 16.1(a). </w:t>
      </w:r>
    </w:p>
    <w:p w:rsidR="00B969E2" w:rsidRPr="0024452D" w:rsidRDefault="00B969E2" w:rsidP="00B0676A">
      <w:pPr>
        <w:spacing w:afterLines="60" w:after="144" w:line="60" w:lineRule="atLeast"/>
        <w:ind w:left="720"/>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2" w:name="_Toc494986460"/>
      <w:r w:rsidRPr="00214983">
        <w:t>1</w:t>
      </w:r>
      <w:r>
        <w:t>7</w:t>
      </w:r>
      <w:r w:rsidRPr="00214983">
        <w:t>. Intellectual property</w:t>
      </w:r>
      <w:bookmarkEnd w:id="12"/>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as a result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3" w:name="_Toc494986461"/>
      <w:r w:rsidRPr="00214983">
        <w:t>1</w:t>
      </w:r>
      <w:r>
        <w:t>8</w:t>
      </w:r>
      <w:r w:rsidRPr="00214983">
        <w:t>. Dispute resolution</w:t>
      </w:r>
      <w:bookmarkEnd w:id="13"/>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will be bound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4" w:name="_Toc494986462"/>
      <w:r>
        <w:t>19</w:t>
      </w:r>
      <w:r w:rsidRPr="00214983">
        <w:t>. Reduction, Suspension and Termination</w:t>
      </w:r>
      <w:bookmarkEnd w:id="14"/>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(a) stop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(b) take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(c) continue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r>
        <w:rPr>
          <w:rFonts w:eastAsia="Calibri"/>
        </w:rPr>
        <w:t xml:space="preserve">report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the amount of the Grant will be reduced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r w:rsidRPr="0024452D">
        <w:rPr>
          <w:rFonts w:eastAsia="Calibri"/>
        </w:rPr>
        <w:t>the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(b) the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t>(c) the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the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immediately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w:t>
      </w:r>
      <w:r>
        <w:rPr>
          <w:rFonts w:eastAsia="Calibri"/>
        </w:rPr>
        <w:t>e</w:t>
      </w:r>
      <w:r w:rsidRPr="0024452D">
        <w:rPr>
          <w:rFonts w:eastAsia="Calibri"/>
        </w:rPr>
        <w:t>) require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r w:rsidRPr="00CD2CB9">
        <w:rPr>
          <w:rFonts w:eastAsia="Calibri"/>
        </w:rPr>
        <w:t>remedies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fails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(a)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provided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(c) become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(a) stop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take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r>
        <w:rPr>
          <w:rFonts w:eastAsia="Calibri"/>
        </w:rPr>
        <w:t xml:space="preserve">report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5" w:name="_Toc494986463"/>
      <w:r w:rsidRPr="00214983">
        <w:t>2</w:t>
      </w:r>
      <w:r>
        <w:t>0</w:t>
      </w:r>
      <w:r w:rsidRPr="00214983">
        <w:t>. Cancellation or reduction for convenience</w:t>
      </w:r>
      <w:bookmarkEnd w:id="15"/>
    </w:p>
    <w:p w:rsidR="00B969E2" w:rsidRPr="0024452D" w:rsidRDefault="00B969E2" w:rsidP="00B969E2">
      <w:pPr>
        <w:spacing w:after="120" w:line="240" w:lineRule="auto"/>
        <w:rPr>
          <w:rFonts w:eastAsia="Calibri"/>
        </w:rPr>
      </w:pPr>
      <w:r>
        <w:rPr>
          <w:rFonts w:eastAsia="Calibri"/>
        </w:rPr>
        <w:t>20</w:t>
      </w:r>
      <w:r w:rsidRPr="0024452D">
        <w:rPr>
          <w:rFonts w:eastAsia="Calibri"/>
        </w:rPr>
        <w:t>.1 The Commonwealth may cancel or reduce the scope of this Agreement by notice, due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a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(b) a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stop or reduce the performance of the Grantee's obligations as specified in the notice; and </w:t>
      </w:r>
    </w:p>
    <w:p w:rsidR="00B969E2" w:rsidRPr="0024452D" w:rsidRDefault="00B969E2" w:rsidP="00B969E2">
      <w:pPr>
        <w:widowControl w:val="0"/>
        <w:spacing w:afterLines="60" w:after="144" w:line="60" w:lineRule="atLeast"/>
        <w:ind w:left="720"/>
        <w:rPr>
          <w:rFonts w:eastAsia="Calibri"/>
        </w:rPr>
      </w:pPr>
      <w:r w:rsidRPr="0024452D">
        <w:rPr>
          <w:rFonts w:eastAsia="Calibri"/>
        </w:rPr>
        <w:t>(b) take all available steps to minimise loss resulting from that reduction or cancellation; and</w:t>
      </w:r>
    </w:p>
    <w:p w:rsidR="00B969E2" w:rsidRPr="0024452D" w:rsidRDefault="00B969E2" w:rsidP="00B969E2">
      <w:pPr>
        <w:widowControl w:val="0"/>
        <w:spacing w:afterLines="60" w:after="144" w:line="60" w:lineRule="atLeast"/>
        <w:ind w:left="720"/>
        <w:rPr>
          <w:rFonts w:eastAsia="Calibri"/>
        </w:rPr>
      </w:pPr>
      <w:r w:rsidRPr="0024452D">
        <w:rPr>
          <w:rFonts w:eastAsia="Calibri"/>
        </w:rPr>
        <w:t>(c) continue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r>
        <w:rPr>
          <w:rFonts w:eastAsia="Calibri"/>
        </w:rPr>
        <w:t xml:space="preserve">report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(a) pay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reimburse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In the event of reduction, the amount of the Grant will be reduced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(a) subject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(b) limited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would have been conferred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6" w:name="_Toc494986464"/>
      <w:r w:rsidRPr="00214983">
        <w:t>2</w:t>
      </w:r>
      <w:r>
        <w:t>1</w:t>
      </w:r>
      <w:r w:rsidRPr="00214983">
        <w:t>. Survival</w:t>
      </w:r>
      <w:bookmarkEnd w:id="16"/>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Any other clause which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7" w:name="_Toc494986465"/>
      <w:r w:rsidRPr="00214983">
        <w:lastRenderedPageBreak/>
        <w:t>2</w:t>
      </w:r>
      <w:r>
        <w:t>2</w:t>
      </w:r>
      <w:r w:rsidRPr="00214983">
        <w:t>. Definitions</w:t>
      </w:r>
      <w:bookmarkEnd w:id="17"/>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 Material means any Material, other than Reporting Material, created or developed by the Grantee as a result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B969E2">
      <w:pPr>
        <w:widowControl w:val="0"/>
        <w:spacing w:afterLines="60" w:after="144" w:line="60" w:lineRule="atLeast"/>
        <w:ind w:left="284"/>
        <w:rPr>
          <w:rFonts w:eastAsia="Calibri"/>
        </w:rPr>
      </w:pPr>
      <w:r w:rsidRPr="00B63366">
        <w:rPr>
          <w:rFonts w:eastAsia="Calibri"/>
        </w:rPr>
        <w:t xml:space="preserve">a.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r w:rsidRPr="00B63366">
        <w:rPr>
          <w:rFonts w:eastAsia="Calibri"/>
        </w:rPr>
        <w:t xml:space="preserve">b.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r w:rsidRPr="00B63366">
        <w:rPr>
          <w:rFonts w:eastAsia="Calibri"/>
        </w:rPr>
        <w:t xml:space="preserve">c.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r w:rsidRPr="00B63366">
        <w:rPr>
          <w:rFonts w:eastAsia="Calibri"/>
        </w:rPr>
        <w:t xml:space="preserve">d.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r w:rsidRPr="00B63366">
        <w:rPr>
          <w:rFonts w:eastAsia="Calibri"/>
        </w:rPr>
        <w:t xml:space="preserve">but in all cases: </w:t>
      </w:r>
    </w:p>
    <w:p w:rsidR="00B969E2" w:rsidRPr="0024452D" w:rsidRDefault="00B969E2" w:rsidP="00B969E2">
      <w:pPr>
        <w:widowControl w:val="0"/>
        <w:spacing w:afterLines="60" w:after="144" w:line="60" w:lineRule="atLeast"/>
        <w:ind w:left="284"/>
        <w:rPr>
          <w:rFonts w:eastAsia="Calibri"/>
        </w:rPr>
      </w:pPr>
      <w:r w:rsidRPr="00B63366">
        <w:rPr>
          <w:rFonts w:eastAsia="Calibri"/>
        </w:rPr>
        <w:t>e.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Grant means the money,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Reporting Material means all Material which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2149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E5" w:rsidRDefault="000F60E5" w:rsidP="00B969E2">
      <w:pPr>
        <w:spacing w:after="0" w:line="240" w:lineRule="auto"/>
      </w:pPr>
      <w:r>
        <w:separator/>
      </w:r>
    </w:p>
  </w:endnote>
  <w:endnote w:type="continuationSeparator" w:id="0">
    <w:p w:rsidR="000F60E5" w:rsidRDefault="000F60E5"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A7" w:rsidRDefault="005C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Default="000F60E5" w:rsidP="00A31C33">
    <w:pPr>
      <w:pStyle w:val="Footer"/>
      <w:ind w:firstLine="284"/>
      <w:rPr>
        <w:b/>
        <w:sz w:val="24"/>
        <w:szCs w:val="24"/>
      </w:rPr>
    </w:pPr>
    <w:bookmarkStart w:id="18" w:name="_GoBack"/>
    <w:bookmarkEnd w:id="1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A7" w:rsidRDefault="005C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E5" w:rsidRDefault="000F60E5" w:rsidP="00B969E2">
      <w:pPr>
        <w:spacing w:after="0" w:line="240" w:lineRule="auto"/>
      </w:pPr>
      <w:r>
        <w:separator/>
      </w:r>
    </w:p>
  </w:footnote>
  <w:footnote w:type="continuationSeparator" w:id="0">
    <w:p w:rsidR="000F60E5" w:rsidRDefault="000F60E5"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A7" w:rsidRDefault="005C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18430"/>
      <w:docPartObj>
        <w:docPartGallery w:val="Watermarks"/>
        <w:docPartUnique/>
      </w:docPartObj>
    </w:sdtPr>
    <w:sdtEndPr/>
    <w:sdtContent>
      <w:p w:rsidR="00C86E18" w:rsidRDefault="000F60E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1553"/>
    <w:rsid w:val="00005633"/>
    <w:rsid w:val="000875BD"/>
    <w:rsid w:val="000F60E5"/>
    <w:rsid w:val="001E630D"/>
    <w:rsid w:val="00284DC9"/>
    <w:rsid w:val="00311D34"/>
    <w:rsid w:val="003B2BB8"/>
    <w:rsid w:val="003D34FF"/>
    <w:rsid w:val="004B54CA"/>
    <w:rsid w:val="004E5CBF"/>
    <w:rsid w:val="005C23A7"/>
    <w:rsid w:val="005C3AA9"/>
    <w:rsid w:val="00621FC5"/>
    <w:rsid w:val="00637B02"/>
    <w:rsid w:val="006A4CE7"/>
    <w:rsid w:val="00785261"/>
    <w:rsid w:val="007B0256"/>
    <w:rsid w:val="0083177B"/>
    <w:rsid w:val="00836BD7"/>
    <w:rsid w:val="00863070"/>
    <w:rsid w:val="009225F0"/>
    <w:rsid w:val="0093462C"/>
    <w:rsid w:val="00953795"/>
    <w:rsid w:val="00974189"/>
    <w:rsid w:val="009D312F"/>
    <w:rsid w:val="00A036F2"/>
    <w:rsid w:val="00B0676A"/>
    <w:rsid w:val="00B91E3E"/>
    <w:rsid w:val="00B969E2"/>
    <w:rsid w:val="00BA2DB9"/>
    <w:rsid w:val="00BE7148"/>
    <w:rsid w:val="00C84DD7"/>
    <w:rsid w:val="00C86E18"/>
    <w:rsid w:val="00C965D4"/>
    <w:rsid w:val="00CB5863"/>
    <w:rsid w:val="00CB5AC2"/>
    <w:rsid w:val="00CD010C"/>
    <w:rsid w:val="00D24940"/>
    <w:rsid w:val="00DA243A"/>
    <w:rsid w:val="00E10833"/>
    <w:rsid w:val="00E273E4"/>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EC79F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DONATH, Kristen</cp:lastModifiedBy>
  <cp:revision>7</cp:revision>
  <cp:lastPrinted>2019-08-12T04:21:00Z</cp:lastPrinted>
  <dcterms:created xsi:type="dcterms:W3CDTF">2019-08-12T04:20:00Z</dcterms:created>
  <dcterms:modified xsi:type="dcterms:W3CDTF">2019-08-13T02:44:00Z</dcterms:modified>
</cp:coreProperties>
</file>