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2F93B" w14:textId="02065CA8" w:rsidR="002875F4" w:rsidRDefault="002875F4" w:rsidP="002875F4">
      <w:pPr>
        <w:pStyle w:val="Heading1"/>
        <w:tabs>
          <w:tab w:val="left" w:pos="6849"/>
        </w:tabs>
        <w:spacing w:after="120"/>
      </w:pPr>
      <w:r>
        <w:t>Multicultural Af</w:t>
      </w:r>
      <w:r w:rsidR="00BC7107">
        <w:t xml:space="preserve">fairs and Citizenship Program: </w:t>
      </w:r>
      <w:r>
        <w:t xml:space="preserve">Fostering Integration Grants </w:t>
      </w:r>
    </w:p>
    <w:p w14:paraId="56000381" w14:textId="77777777" w:rsidR="002875F4" w:rsidRPr="00DE3E36" w:rsidRDefault="002875F4" w:rsidP="002875F4">
      <w:pPr>
        <w:rPr>
          <w:color w:val="264F90"/>
          <w:sz w:val="40"/>
          <w:szCs w:val="40"/>
        </w:rPr>
      </w:pPr>
      <w:r>
        <w:rPr>
          <w:color w:val="264F90"/>
          <w:sz w:val="40"/>
          <w:szCs w:val="40"/>
        </w:rPr>
        <w:t>Grant Opportunity Guidelines</w:t>
      </w:r>
    </w:p>
    <w:p w14:paraId="5993591C" w14:textId="77777777" w:rsidR="002875F4" w:rsidRDefault="002875F4" w:rsidP="002875F4">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2875F4" w:rsidRPr="007040EB" w14:paraId="5E135CA1" w14:textId="77777777" w:rsidTr="00BC71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04CE5A92" w14:textId="77777777" w:rsidR="002875F4" w:rsidRPr="0004098F" w:rsidRDefault="002875F4" w:rsidP="00BC7107">
            <w:pPr>
              <w:rPr>
                <w:color w:val="264F90"/>
              </w:rPr>
            </w:pPr>
            <w:r w:rsidRPr="0004098F">
              <w:rPr>
                <w:color w:val="264F90"/>
              </w:rPr>
              <w:t>Opening date:</w:t>
            </w:r>
          </w:p>
        </w:tc>
        <w:tc>
          <w:tcPr>
            <w:tcW w:w="5983" w:type="dxa"/>
          </w:tcPr>
          <w:p w14:paraId="7B754CE1" w14:textId="77777777" w:rsidR="002875F4" w:rsidRPr="00F65C53" w:rsidRDefault="002875F4" w:rsidP="00BC7107">
            <w:pPr>
              <w:cnfStyle w:val="100000000000" w:firstRow="1" w:lastRow="0" w:firstColumn="0" w:lastColumn="0" w:oddVBand="0" w:evenVBand="0" w:oddHBand="0" w:evenHBand="0" w:firstRowFirstColumn="0" w:firstRowLastColumn="0" w:lastRowFirstColumn="0" w:lastRowLastColumn="0"/>
              <w:rPr>
                <w:b w:val="0"/>
              </w:rPr>
            </w:pPr>
            <w:r>
              <w:rPr>
                <w:b w:val="0"/>
              </w:rPr>
              <w:t>24 September 2019</w:t>
            </w:r>
          </w:p>
        </w:tc>
      </w:tr>
      <w:tr w:rsidR="002875F4" w:rsidRPr="007040EB" w14:paraId="2E9FE8B8" w14:textId="77777777" w:rsidTr="00BC7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7D5874C" w14:textId="77777777" w:rsidR="002875F4" w:rsidRPr="0004098F" w:rsidRDefault="002875F4" w:rsidP="00BC7107">
            <w:pPr>
              <w:rPr>
                <w:color w:val="264F90"/>
              </w:rPr>
            </w:pPr>
            <w:r w:rsidRPr="0004098F">
              <w:rPr>
                <w:color w:val="264F90"/>
              </w:rPr>
              <w:t>Closing date and time:</w:t>
            </w:r>
          </w:p>
        </w:tc>
        <w:tc>
          <w:tcPr>
            <w:tcW w:w="5983" w:type="dxa"/>
            <w:shd w:val="clear" w:color="auto" w:fill="auto"/>
          </w:tcPr>
          <w:p w14:paraId="45B43D49" w14:textId="77777777" w:rsidR="002875F4" w:rsidRPr="00F65C53" w:rsidRDefault="002875F4" w:rsidP="00BC7107">
            <w:pPr>
              <w:cnfStyle w:val="000000100000" w:firstRow="0" w:lastRow="0" w:firstColumn="0" w:lastColumn="0" w:oddVBand="0" w:evenVBand="0" w:oddHBand="1" w:evenHBand="0" w:firstRowFirstColumn="0" w:firstRowLastColumn="0" w:lastRowFirstColumn="0" w:lastRowLastColumn="0"/>
            </w:pPr>
            <w:r w:rsidRPr="00B149E9">
              <w:t>11.00</w:t>
            </w:r>
            <w:r>
              <w:t>P</w:t>
            </w:r>
            <w:r w:rsidRPr="00B149E9">
              <w:t>M</w:t>
            </w:r>
            <w:r>
              <w:t xml:space="preserve"> </w:t>
            </w:r>
            <w:r w:rsidRPr="00B95963">
              <w:t xml:space="preserve">AEDT on </w:t>
            </w:r>
            <w:r>
              <w:t>5 November 2019</w:t>
            </w:r>
          </w:p>
        </w:tc>
      </w:tr>
      <w:tr w:rsidR="002875F4" w:rsidRPr="007040EB" w14:paraId="45EC5F9B" w14:textId="77777777" w:rsidTr="00BC710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7AFB475" w14:textId="77777777" w:rsidR="002875F4" w:rsidRPr="0004098F" w:rsidRDefault="002875F4" w:rsidP="00BC7107">
            <w:pPr>
              <w:rPr>
                <w:color w:val="264F90"/>
              </w:rPr>
            </w:pPr>
            <w:r w:rsidRPr="0004098F">
              <w:rPr>
                <w:color w:val="264F90"/>
              </w:rPr>
              <w:t>Commonwealth policy entity:</w:t>
            </w:r>
          </w:p>
        </w:tc>
        <w:tc>
          <w:tcPr>
            <w:tcW w:w="5983" w:type="dxa"/>
            <w:shd w:val="clear" w:color="auto" w:fill="auto"/>
          </w:tcPr>
          <w:p w14:paraId="3AAACFA2" w14:textId="77777777" w:rsidR="002875F4" w:rsidRPr="00F65C53" w:rsidRDefault="002875F4" w:rsidP="00BC7107">
            <w:pPr>
              <w:cnfStyle w:val="000000000000" w:firstRow="0" w:lastRow="0" w:firstColumn="0" w:lastColumn="0" w:oddVBand="0" w:evenVBand="0" w:oddHBand="0" w:evenHBand="0" w:firstRowFirstColumn="0" w:firstRowLastColumn="0" w:lastRowFirstColumn="0" w:lastRowLastColumn="0"/>
            </w:pPr>
            <w:r w:rsidRPr="00B149E9">
              <w:t xml:space="preserve">Department of Home Affairs </w:t>
            </w:r>
          </w:p>
        </w:tc>
      </w:tr>
      <w:tr w:rsidR="002875F4" w:rsidRPr="007040EB" w14:paraId="2875F64C" w14:textId="77777777" w:rsidTr="00BC7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81C8A6A" w14:textId="77777777" w:rsidR="002875F4" w:rsidRPr="0004098F" w:rsidRDefault="002875F4" w:rsidP="00BC7107">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19F6B477" w14:textId="77777777" w:rsidR="002875F4" w:rsidRDefault="002875F4" w:rsidP="00BC7107">
            <w:pPr>
              <w:cnfStyle w:val="000000100000" w:firstRow="0" w:lastRow="0" w:firstColumn="0" w:lastColumn="0" w:oddVBand="0" w:evenVBand="0" w:oddHBand="1" w:evenHBand="0" w:firstRowFirstColumn="0" w:firstRowLastColumn="0" w:lastRowFirstColumn="0" w:lastRowLastColumn="0"/>
            </w:pPr>
            <w:r>
              <w:t>Community Grants Hub</w:t>
            </w:r>
          </w:p>
        </w:tc>
      </w:tr>
      <w:tr w:rsidR="002875F4" w:rsidRPr="007040EB" w14:paraId="5D455373" w14:textId="77777777" w:rsidTr="00BC710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0769CDF" w14:textId="77777777" w:rsidR="002875F4" w:rsidRPr="0004098F" w:rsidRDefault="002875F4" w:rsidP="00BC7107">
            <w:pPr>
              <w:rPr>
                <w:color w:val="264F90"/>
              </w:rPr>
            </w:pPr>
            <w:r w:rsidRPr="0004098F">
              <w:rPr>
                <w:color w:val="264F90"/>
              </w:rPr>
              <w:t>Enquiries:</w:t>
            </w:r>
          </w:p>
        </w:tc>
        <w:tc>
          <w:tcPr>
            <w:tcW w:w="5983" w:type="dxa"/>
            <w:shd w:val="clear" w:color="auto" w:fill="auto"/>
          </w:tcPr>
          <w:p w14:paraId="716CF9FD" w14:textId="77777777" w:rsidR="002875F4" w:rsidRDefault="002875F4" w:rsidP="00BC7107">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CBF5D16" w14:textId="77777777" w:rsidR="002875F4" w:rsidRDefault="002875F4" w:rsidP="00BC7107">
            <w:pPr>
              <w:cnfStyle w:val="000000000000" w:firstRow="0" w:lastRow="0" w:firstColumn="0" w:lastColumn="0" w:oddVBand="0" w:evenVBand="0" w:oddHBand="0" w:evenHBand="0" w:firstRowFirstColumn="0" w:firstRowLastColumn="0" w:lastRowFirstColumn="0" w:lastRowLastColumn="0"/>
            </w:pPr>
            <w:r>
              <w:t>Community Grants Hub</w:t>
            </w:r>
          </w:p>
          <w:p w14:paraId="546310B3" w14:textId="77777777" w:rsidR="002875F4" w:rsidRDefault="002875F4" w:rsidP="00BC7107">
            <w:pPr>
              <w:cnfStyle w:val="000000000000" w:firstRow="0" w:lastRow="0" w:firstColumn="0" w:lastColumn="0" w:oddVBand="0" w:evenVBand="0" w:oddHBand="0" w:evenHBand="0" w:firstRowFirstColumn="0" w:firstRowLastColumn="0" w:lastRowFirstColumn="0" w:lastRowLastColumn="0"/>
            </w:pPr>
            <w:r>
              <w:t>Phone: 1800 020 283</w:t>
            </w:r>
          </w:p>
          <w:p w14:paraId="778478AB" w14:textId="77777777" w:rsidR="002875F4" w:rsidRPr="00F65C53" w:rsidRDefault="002875F4" w:rsidP="00BC7107">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0162990" w14:textId="77777777" w:rsidR="002875F4" w:rsidRPr="00F65C53" w:rsidRDefault="002875F4" w:rsidP="00BC7107">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5.00PM</w:t>
            </w:r>
            <w:r w:rsidRPr="007B38EF">
              <w:t xml:space="preserve"> AEDT </w:t>
            </w:r>
            <w:r>
              <w:t xml:space="preserve">on </w:t>
            </w:r>
            <w:r>
              <w:br/>
              <w:t>29 October 2019</w:t>
            </w:r>
          </w:p>
        </w:tc>
      </w:tr>
      <w:tr w:rsidR="002875F4" w:rsidRPr="007040EB" w14:paraId="3BD4942C" w14:textId="77777777" w:rsidTr="00BC7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79F5053" w14:textId="77777777" w:rsidR="002875F4" w:rsidRPr="0004098F" w:rsidRDefault="002875F4" w:rsidP="00BC7107">
            <w:pPr>
              <w:rPr>
                <w:color w:val="264F90"/>
              </w:rPr>
            </w:pPr>
            <w:r w:rsidRPr="0004098F">
              <w:rPr>
                <w:color w:val="264F90"/>
              </w:rPr>
              <w:t>Date guidelines released:</w:t>
            </w:r>
          </w:p>
        </w:tc>
        <w:tc>
          <w:tcPr>
            <w:tcW w:w="5983" w:type="dxa"/>
            <w:shd w:val="clear" w:color="auto" w:fill="auto"/>
          </w:tcPr>
          <w:p w14:paraId="45D9490F" w14:textId="77777777" w:rsidR="002875F4" w:rsidRPr="00F65C53" w:rsidRDefault="002875F4" w:rsidP="00BC7107">
            <w:pPr>
              <w:cnfStyle w:val="000000100000" w:firstRow="0" w:lastRow="0" w:firstColumn="0" w:lastColumn="0" w:oddVBand="0" w:evenVBand="0" w:oddHBand="1" w:evenHBand="0" w:firstRowFirstColumn="0" w:firstRowLastColumn="0" w:lastRowFirstColumn="0" w:lastRowLastColumn="0"/>
            </w:pPr>
            <w:r w:rsidRPr="00644E68">
              <w:t>24 September 2019</w:t>
            </w:r>
          </w:p>
        </w:tc>
      </w:tr>
      <w:tr w:rsidR="002875F4" w14:paraId="4EBDD7AC" w14:textId="77777777" w:rsidTr="00BC710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5454003" w14:textId="77777777" w:rsidR="002875F4" w:rsidRPr="0004098F" w:rsidRDefault="002875F4" w:rsidP="00BC7107">
            <w:pPr>
              <w:rPr>
                <w:color w:val="264F90"/>
              </w:rPr>
            </w:pPr>
            <w:r w:rsidRPr="0004098F">
              <w:rPr>
                <w:color w:val="264F90"/>
              </w:rPr>
              <w:t>Type of grant opportunity:</w:t>
            </w:r>
          </w:p>
        </w:tc>
        <w:tc>
          <w:tcPr>
            <w:tcW w:w="5983" w:type="dxa"/>
            <w:shd w:val="clear" w:color="auto" w:fill="auto"/>
          </w:tcPr>
          <w:p w14:paraId="2CB59FBD" w14:textId="77777777" w:rsidR="002875F4" w:rsidRPr="00F65C53" w:rsidRDefault="002875F4" w:rsidP="00BC7107">
            <w:pPr>
              <w:cnfStyle w:val="000000000000" w:firstRow="0" w:lastRow="0" w:firstColumn="0" w:lastColumn="0" w:oddVBand="0" w:evenVBand="0" w:oddHBand="0" w:evenHBand="0" w:firstRowFirstColumn="0" w:firstRowLastColumn="0" w:lastRowFirstColumn="0" w:lastRowLastColumn="0"/>
            </w:pPr>
            <w:r w:rsidRPr="00B149E9">
              <w:t>Open competitive</w:t>
            </w:r>
          </w:p>
        </w:tc>
      </w:tr>
    </w:tbl>
    <w:p w14:paraId="6407BC4C" w14:textId="77777777" w:rsidR="002875F4" w:rsidRDefault="002875F4" w:rsidP="002875F4"/>
    <w:p w14:paraId="17CF8F25" w14:textId="77777777" w:rsidR="002875F4" w:rsidRDefault="002875F4" w:rsidP="002875F4">
      <w:pPr>
        <w:spacing w:before="0" w:after="0" w:line="240" w:lineRule="auto"/>
      </w:pPr>
      <w:r>
        <w:br w:type="page"/>
      </w:r>
    </w:p>
    <w:p w14:paraId="10B348A0" w14:textId="77777777" w:rsidR="002875F4" w:rsidRDefault="002875F4" w:rsidP="002875F4">
      <w:pPr>
        <w:pStyle w:val="TOCHeading"/>
      </w:pPr>
      <w:r>
        <w:lastRenderedPageBreak/>
        <w:t>Contents</w:t>
      </w:r>
    </w:p>
    <w:p w14:paraId="12EB8E7A" w14:textId="65296DB3" w:rsidR="00472429" w:rsidRDefault="002875F4">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72429">
        <w:rPr>
          <w:noProof/>
        </w:rPr>
        <w:t>1.</w:t>
      </w:r>
      <w:r w:rsidR="00472429">
        <w:rPr>
          <w:rFonts w:asciiTheme="minorHAnsi" w:eastAsiaTheme="minorEastAsia" w:hAnsiTheme="minorHAnsi" w:cstheme="minorBidi"/>
          <w:b w:val="0"/>
          <w:noProof/>
          <w:sz w:val="22"/>
          <w:lang w:val="en-AU" w:eastAsia="en-AU"/>
        </w:rPr>
        <w:tab/>
      </w:r>
      <w:r w:rsidR="00472429">
        <w:rPr>
          <w:noProof/>
        </w:rPr>
        <w:t>Multicultural Affairs and Citizenship Program: Fostering Integration Grants processes</w:t>
      </w:r>
      <w:r w:rsidR="00472429">
        <w:rPr>
          <w:noProof/>
        </w:rPr>
        <w:tab/>
      </w:r>
      <w:r w:rsidR="00472429">
        <w:rPr>
          <w:noProof/>
        </w:rPr>
        <w:fldChar w:fldCharType="begin"/>
      </w:r>
      <w:r w:rsidR="00472429">
        <w:rPr>
          <w:noProof/>
        </w:rPr>
        <w:instrText xml:space="preserve"> PAGEREF _Toc19803429 \h </w:instrText>
      </w:r>
      <w:r w:rsidR="00472429">
        <w:rPr>
          <w:noProof/>
        </w:rPr>
      </w:r>
      <w:r w:rsidR="00472429">
        <w:rPr>
          <w:noProof/>
        </w:rPr>
        <w:fldChar w:fldCharType="separate"/>
      </w:r>
      <w:r w:rsidR="00472429">
        <w:rPr>
          <w:noProof/>
        </w:rPr>
        <w:t>4</w:t>
      </w:r>
      <w:r w:rsidR="00472429">
        <w:rPr>
          <w:noProof/>
        </w:rPr>
        <w:fldChar w:fldCharType="end"/>
      </w:r>
    </w:p>
    <w:p w14:paraId="71C5A4D3" w14:textId="73C3DC17" w:rsidR="00472429" w:rsidRDefault="00472429">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_Toc19803430 \h </w:instrText>
      </w:r>
      <w:r>
        <w:rPr>
          <w:noProof/>
        </w:rPr>
      </w:r>
      <w:r>
        <w:rPr>
          <w:noProof/>
        </w:rPr>
        <w:fldChar w:fldCharType="separate"/>
      </w:r>
      <w:r>
        <w:rPr>
          <w:noProof/>
        </w:rPr>
        <w:t>5</w:t>
      </w:r>
      <w:r>
        <w:rPr>
          <w:noProof/>
        </w:rPr>
        <w:fldChar w:fldCharType="end"/>
      </w:r>
    </w:p>
    <w:p w14:paraId="46512FEF" w14:textId="6B7464C7" w:rsidR="00472429" w:rsidRDefault="00472429">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_Toc19803431 \h </w:instrText>
      </w:r>
      <w:r>
        <w:rPr>
          <w:noProof/>
        </w:rPr>
      </w:r>
      <w:r>
        <w:rPr>
          <w:noProof/>
        </w:rPr>
        <w:fldChar w:fldCharType="separate"/>
      </w:r>
      <w:r>
        <w:rPr>
          <w:noProof/>
        </w:rPr>
        <w:t>5</w:t>
      </w:r>
      <w:r>
        <w:rPr>
          <w:noProof/>
        </w:rPr>
        <w:fldChar w:fldCharType="end"/>
      </w:r>
    </w:p>
    <w:p w14:paraId="33A8B246" w14:textId="0D5B5A67" w:rsidR="00472429" w:rsidRDefault="00472429">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Fostering Integration grant opportunity</w:t>
      </w:r>
      <w:r>
        <w:rPr>
          <w:noProof/>
        </w:rPr>
        <w:tab/>
      </w:r>
      <w:r>
        <w:rPr>
          <w:noProof/>
        </w:rPr>
        <w:fldChar w:fldCharType="begin"/>
      </w:r>
      <w:r>
        <w:rPr>
          <w:noProof/>
        </w:rPr>
        <w:instrText xml:space="preserve"> PAGEREF _Toc19803432 \h </w:instrText>
      </w:r>
      <w:r>
        <w:rPr>
          <w:noProof/>
        </w:rPr>
      </w:r>
      <w:r>
        <w:rPr>
          <w:noProof/>
        </w:rPr>
        <w:fldChar w:fldCharType="separate"/>
      </w:r>
      <w:r>
        <w:rPr>
          <w:noProof/>
        </w:rPr>
        <w:t>5</w:t>
      </w:r>
      <w:r>
        <w:rPr>
          <w:noProof/>
        </w:rPr>
        <w:fldChar w:fldCharType="end"/>
      </w:r>
    </w:p>
    <w:p w14:paraId="69CC0816" w14:textId="201B6771" w:rsidR="00472429" w:rsidRDefault="00472429">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_Toc19803433 \h </w:instrText>
      </w:r>
      <w:r>
        <w:rPr>
          <w:noProof/>
        </w:rPr>
      </w:r>
      <w:r>
        <w:rPr>
          <w:noProof/>
        </w:rPr>
        <w:fldChar w:fldCharType="separate"/>
      </w:r>
      <w:r>
        <w:rPr>
          <w:noProof/>
        </w:rPr>
        <w:t>6</w:t>
      </w:r>
      <w:r>
        <w:rPr>
          <w:noProof/>
        </w:rPr>
        <w:fldChar w:fldCharType="end"/>
      </w:r>
    </w:p>
    <w:p w14:paraId="535F19F8" w14:textId="315DAAA7" w:rsidR="00472429" w:rsidRDefault="00472429">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_Toc19803434 \h </w:instrText>
      </w:r>
      <w:r>
        <w:rPr>
          <w:noProof/>
        </w:rPr>
      </w:r>
      <w:r>
        <w:rPr>
          <w:noProof/>
        </w:rPr>
        <w:fldChar w:fldCharType="separate"/>
      </w:r>
      <w:r>
        <w:rPr>
          <w:noProof/>
        </w:rPr>
        <w:t>6</w:t>
      </w:r>
      <w:r>
        <w:rPr>
          <w:noProof/>
        </w:rPr>
        <w:fldChar w:fldCharType="end"/>
      </w:r>
    </w:p>
    <w:p w14:paraId="0274211B" w14:textId="741224DF" w:rsidR="00472429" w:rsidRDefault="00472429">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_Toc19803435 \h </w:instrText>
      </w:r>
      <w:r>
        <w:rPr>
          <w:noProof/>
        </w:rPr>
      </w:r>
      <w:r>
        <w:rPr>
          <w:noProof/>
        </w:rPr>
        <w:fldChar w:fldCharType="separate"/>
      </w:r>
      <w:r>
        <w:rPr>
          <w:noProof/>
        </w:rPr>
        <w:t>6</w:t>
      </w:r>
      <w:r>
        <w:rPr>
          <w:noProof/>
        </w:rPr>
        <w:fldChar w:fldCharType="end"/>
      </w:r>
    </w:p>
    <w:p w14:paraId="3C26AC66" w14:textId="2A4E4A34" w:rsidR="00472429" w:rsidRDefault="00472429">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_Toc19803436 \h </w:instrText>
      </w:r>
      <w:r>
        <w:rPr>
          <w:noProof/>
        </w:rPr>
      </w:r>
      <w:r>
        <w:rPr>
          <w:noProof/>
        </w:rPr>
        <w:fldChar w:fldCharType="separate"/>
      </w:r>
      <w:r>
        <w:rPr>
          <w:noProof/>
        </w:rPr>
        <w:t>6</w:t>
      </w:r>
      <w:r>
        <w:rPr>
          <w:noProof/>
        </w:rPr>
        <w:fldChar w:fldCharType="end"/>
      </w:r>
    </w:p>
    <w:p w14:paraId="32B0A99D" w14:textId="78EB8FDA" w:rsidR="00472429" w:rsidRDefault="00472429">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_Toc19803437 \h </w:instrText>
      </w:r>
      <w:r>
        <w:rPr>
          <w:noProof/>
        </w:rPr>
      </w:r>
      <w:r>
        <w:rPr>
          <w:noProof/>
        </w:rPr>
        <w:fldChar w:fldCharType="separate"/>
      </w:r>
      <w:r>
        <w:rPr>
          <w:noProof/>
        </w:rPr>
        <w:t>7</w:t>
      </w:r>
      <w:r>
        <w:rPr>
          <w:noProof/>
        </w:rPr>
        <w:fldChar w:fldCharType="end"/>
      </w:r>
    </w:p>
    <w:p w14:paraId="3E67AD60" w14:textId="6D59F3B5" w:rsidR="00472429" w:rsidRDefault="00472429">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_Toc19803438 \h </w:instrText>
      </w:r>
      <w:r>
        <w:rPr>
          <w:noProof/>
        </w:rPr>
      </w:r>
      <w:r>
        <w:rPr>
          <w:noProof/>
        </w:rPr>
        <w:fldChar w:fldCharType="separate"/>
      </w:r>
      <w:r>
        <w:rPr>
          <w:noProof/>
        </w:rPr>
        <w:t>7</w:t>
      </w:r>
      <w:r>
        <w:rPr>
          <w:noProof/>
        </w:rPr>
        <w:fldChar w:fldCharType="end"/>
      </w:r>
    </w:p>
    <w:p w14:paraId="2A72FE57" w14:textId="594574D7" w:rsidR="00472429" w:rsidRDefault="00472429">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_Toc19803439 \h </w:instrText>
      </w:r>
      <w:r>
        <w:rPr>
          <w:noProof/>
        </w:rPr>
      </w:r>
      <w:r>
        <w:rPr>
          <w:noProof/>
        </w:rPr>
        <w:fldChar w:fldCharType="separate"/>
      </w:r>
      <w:r>
        <w:rPr>
          <w:noProof/>
        </w:rPr>
        <w:t>8</w:t>
      </w:r>
      <w:r>
        <w:rPr>
          <w:noProof/>
        </w:rPr>
        <w:fldChar w:fldCharType="end"/>
      </w:r>
    </w:p>
    <w:p w14:paraId="18940781" w14:textId="1D4CFCF2" w:rsidR="00472429" w:rsidRDefault="00472429">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_Toc19803440 \h </w:instrText>
      </w:r>
      <w:r>
        <w:rPr>
          <w:noProof/>
        </w:rPr>
      </w:r>
      <w:r>
        <w:rPr>
          <w:noProof/>
        </w:rPr>
        <w:fldChar w:fldCharType="separate"/>
      </w:r>
      <w:r>
        <w:rPr>
          <w:noProof/>
        </w:rPr>
        <w:t>8</w:t>
      </w:r>
      <w:r>
        <w:rPr>
          <w:noProof/>
        </w:rPr>
        <w:fldChar w:fldCharType="end"/>
      </w:r>
    </w:p>
    <w:p w14:paraId="01F0A6AD" w14:textId="42984CAA" w:rsidR="00472429" w:rsidRDefault="00472429">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_Toc19803441 \h </w:instrText>
      </w:r>
      <w:r>
        <w:rPr>
          <w:noProof/>
        </w:rPr>
      </w:r>
      <w:r>
        <w:rPr>
          <w:noProof/>
        </w:rPr>
        <w:fldChar w:fldCharType="separate"/>
      </w:r>
      <w:r>
        <w:rPr>
          <w:noProof/>
        </w:rPr>
        <w:t>8</w:t>
      </w:r>
      <w:r>
        <w:rPr>
          <w:noProof/>
        </w:rPr>
        <w:fldChar w:fldCharType="end"/>
      </w:r>
    </w:p>
    <w:p w14:paraId="0836E0EA" w14:textId="3D49BF48" w:rsidR="00472429" w:rsidRDefault="00472429">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_Toc19803442 \h </w:instrText>
      </w:r>
      <w:r>
        <w:rPr>
          <w:noProof/>
        </w:rPr>
      </w:r>
      <w:r>
        <w:rPr>
          <w:noProof/>
        </w:rPr>
        <w:fldChar w:fldCharType="separate"/>
      </w:r>
      <w:r>
        <w:rPr>
          <w:noProof/>
        </w:rPr>
        <w:t>9</w:t>
      </w:r>
      <w:r>
        <w:rPr>
          <w:noProof/>
        </w:rPr>
        <w:fldChar w:fldCharType="end"/>
      </w:r>
    </w:p>
    <w:p w14:paraId="3C5F2EFA" w14:textId="754C9071" w:rsidR="00472429" w:rsidRDefault="00472429">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_Toc19803443 \h </w:instrText>
      </w:r>
      <w:r>
        <w:rPr>
          <w:noProof/>
        </w:rPr>
      </w:r>
      <w:r>
        <w:rPr>
          <w:noProof/>
        </w:rPr>
        <w:fldChar w:fldCharType="separate"/>
      </w:r>
      <w:r>
        <w:rPr>
          <w:noProof/>
        </w:rPr>
        <w:t>9</w:t>
      </w:r>
      <w:r>
        <w:rPr>
          <w:noProof/>
        </w:rPr>
        <w:fldChar w:fldCharType="end"/>
      </w:r>
    </w:p>
    <w:p w14:paraId="2A99FF9C" w14:textId="32430A86" w:rsidR="00472429" w:rsidRDefault="00472429">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_Toc19803444 \h </w:instrText>
      </w:r>
      <w:r>
        <w:rPr>
          <w:noProof/>
        </w:rPr>
      </w:r>
      <w:r>
        <w:rPr>
          <w:noProof/>
        </w:rPr>
        <w:fldChar w:fldCharType="separate"/>
      </w:r>
      <w:r>
        <w:rPr>
          <w:noProof/>
        </w:rPr>
        <w:t>10</w:t>
      </w:r>
      <w:r>
        <w:rPr>
          <w:noProof/>
        </w:rPr>
        <w:fldChar w:fldCharType="end"/>
      </w:r>
    </w:p>
    <w:p w14:paraId="70EFC335" w14:textId="1C858ECB" w:rsidR="00472429" w:rsidRDefault="00472429">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_Toc19803445 \h </w:instrText>
      </w:r>
      <w:r>
        <w:rPr>
          <w:noProof/>
        </w:rPr>
      </w:r>
      <w:r>
        <w:rPr>
          <w:noProof/>
        </w:rPr>
        <w:fldChar w:fldCharType="separate"/>
      </w:r>
      <w:r>
        <w:rPr>
          <w:noProof/>
        </w:rPr>
        <w:t>11</w:t>
      </w:r>
      <w:r>
        <w:rPr>
          <w:noProof/>
        </w:rPr>
        <w:fldChar w:fldCharType="end"/>
      </w:r>
    </w:p>
    <w:p w14:paraId="3920C9A8" w14:textId="4699E117" w:rsidR="00472429" w:rsidRDefault="00472429">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_Toc19803446 \h </w:instrText>
      </w:r>
      <w:r>
        <w:rPr>
          <w:noProof/>
        </w:rPr>
      </w:r>
      <w:r>
        <w:rPr>
          <w:noProof/>
        </w:rPr>
        <w:fldChar w:fldCharType="separate"/>
      </w:r>
      <w:r>
        <w:rPr>
          <w:noProof/>
        </w:rPr>
        <w:t>12</w:t>
      </w:r>
      <w:r>
        <w:rPr>
          <w:noProof/>
        </w:rPr>
        <w:fldChar w:fldCharType="end"/>
      </w:r>
    </w:p>
    <w:p w14:paraId="39E5002F" w14:textId="43A0CD5B" w:rsidR="00472429" w:rsidRDefault="00472429">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_Toc19803447 \h </w:instrText>
      </w:r>
      <w:r>
        <w:rPr>
          <w:noProof/>
        </w:rPr>
      </w:r>
      <w:r>
        <w:rPr>
          <w:noProof/>
        </w:rPr>
        <w:fldChar w:fldCharType="separate"/>
      </w:r>
      <w:r>
        <w:rPr>
          <w:noProof/>
        </w:rPr>
        <w:t>12</w:t>
      </w:r>
      <w:r>
        <w:rPr>
          <w:noProof/>
        </w:rPr>
        <w:fldChar w:fldCharType="end"/>
      </w:r>
    </w:p>
    <w:p w14:paraId="2144CFDC" w14:textId="528F1E81" w:rsidR="00472429" w:rsidRDefault="00472429">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_Toc19803448 \h </w:instrText>
      </w:r>
      <w:r>
        <w:rPr>
          <w:noProof/>
        </w:rPr>
      </w:r>
      <w:r>
        <w:rPr>
          <w:noProof/>
        </w:rPr>
        <w:fldChar w:fldCharType="separate"/>
      </w:r>
      <w:r>
        <w:rPr>
          <w:noProof/>
        </w:rPr>
        <w:t>12</w:t>
      </w:r>
      <w:r>
        <w:rPr>
          <w:noProof/>
        </w:rPr>
        <w:fldChar w:fldCharType="end"/>
      </w:r>
    </w:p>
    <w:p w14:paraId="67E6FB05" w14:textId="7E6AD764" w:rsidR="00472429" w:rsidRDefault="00472429">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_Toc19803449 \h </w:instrText>
      </w:r>
      <w:r>
        <w:rPr>
          <w:noProof/>
        </w:rPr>
      </w:r>
      <w:r>
        <w:rPr>
          <w:noProof/>
        </w:rPr>
        <w:fldChar w:fldCharType="separate"/>
      </w:r>
      <w:r>
        <w:rPr>
          <w:noProof/>
        </w:rPr>
        <w:t>13</w:t>
      </w:r>
      <w:r>
        <w:rPr>
          <w:noProof/>
        </w:rPr>
        <w:fldChar w:fldCharType="end"/>
      </w:r>
    </w:p>
    <w:p w14:paraId="2338CF53" w14:textId="21DA438E" w:rsidR="00472429" w:rsidRDefault="00472429">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_Toc19803450 \h </w:instrText>
      </w:r>
      <w:r>
        <w:rPr>
          <w:noProof/>
        </w:rPr>
      </w:r>
      <w:r>
        <w:rPr>
          <w:noProof/>
        </w:rPr>
        <w:fldChar w:fldCharType="separate"/>
      </w:r>
      <w:r>
        <w:rPr>
          <w:noProof/>
        </w:rPr>
        <w:t>13</w:t>
      </w:r>
      <w:r>
        <w:rPr>
          <w:noProof/>
        </w:rPr>
        <w:fldChar w:fldCharType="end"/>
      </w:r>
    </w:p>
    <w:p w14:paraId="55767B31" w14:textId="1F600EDB" w:rsidR="00472429" w:rsidRDefault="00472429">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_Toc19803451 \h </w:instrText>
      </w:r>
      <w:r>
        <w:rPr>
          <w:noProof/>
        </w:rPr>
      </w:r>
      <w:r>
        <w:rPr>
          <w:noProof/>
        </w:rPr>
        <w:fldChar w:fldCharType="separate"/>
      </w:r>
      <w:r>
        <w:rPr>
          <w:noProof/>
        </w:rPr>
        <w:t>13</w:t>
      </w:r>
      <w:r>
        <w:rPr>
          <w:noProof/>
        </w:rPr>
        <w:fldChar w:fldCharType="end"/>
      </w:r>
    </w:p>
    <w:p w14:paraId="3D60F10D" w14:textId="5FDB8FEF" w:rsidR="00472429" w:rsidRDefault="00472429">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_Toc19803452 \h </w:instrText>
      </w:r>
      <w:r>
        <w:rPr>
          <w:noProof/>
        </w:rPr>
      </w:r>
      <w:r>
        <w:rPr>
          <w:noProof/>
        </w:rPr>
        <w:fldChar w:fldCharType="separate"/>
      </w:r>
      <w:r>
        <w:rPr>
          <w:noProof/>
        </w:rPr>
        <w:t>14</w:t>
      </w:r>
      <w:r>
        <w:rPr>
          <w:noProof/>
        </w:rPr>
        <w:fldChar w:fldCharType="end"/>
      </w:r>
    </w:p>
    <w:p w14:paraId="4B0C48ED" w14:textId="7F4D603C" w:rsidR="00472429" w:rsidRDefault="00472429">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_Toc19803453 \h </w:instrText>
      </w:r>
      <w:r>
        <w:rPr>
          <w:noProof/>
        </w:rPr>
      </w:r>
      <w:r>
        <w:rPr>
          <w:noProof/>
        </w:rPr>
        <w:fldChar w:fldCharType="separate"/>
      </w:r>
      <w:r>
        <w:rPr>
          <w:noProof/>
        </w:rPr>
        <w:t>15</w:t>
      </w:r>
      <w:r>
        <w:rPr>
          <w:noProof/>
        </w:rPr>
        <w:fldChar w:fldCharType="end"/>
      </w:r>
    </w:p>
    <w:p w14:paraId="315697B2" w14:textId="521E0835" w:rsidR="00472429" w:rsidRDefault="00472429">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_Toc19803454 \h </w:instrText>
      </w:r>
      <w:r>
        <w:rPr>
          <w:noProof/>
        </w:rPr>
      </w:r>
      <w:r>
        <w:rPr>
          <w:noProof/>
        </w:rPr>
        <w:fldChar w:fldCharType="separate"/>
      </w:r>
      <w:r>
        <w:rPr>
          <w:noProof/>
        </w:rPr>
        <w:t>15</w:t>
      </w:r>
      <w:r>
        <w:rPr>
          <w:noProof/>
        </w:rPr>
        <w:fldChar w:fldCharType="end"/>
      </w:r>
    </w:p>
    <w:p w14:paraId="62065B35" w14:textId="37DAB41B" w:rsidR="00472429" w:rsidRDefault="00472429">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_Toc19803455 \h </w:instrText>
      </w:r>
      <w:r>
        <w:rPr>
          <w:noProof/>
        </w:rPr>
      </w:r>
      <w:r>
        <w:rPr>
          <w:noProof/>
        </w:rPr>
        <w:fldChar w:fldCharType="separate"/>
      </w:r>
      <w:r>
        <w:rPr>
          <w:noProof/>
        </w:rPr>
        <w:t>15</w:t>
      </w:r>
      <w:r>
        <w:rPr>
          <w:noProof/>
        </w:rPr>
        <w:fldChar w:fldCharType="end"/>
      </w:r>
    </w:p>
    <w:p w14:paraId="28E5EE66" w14:textId="1A599008" w:rsidR="00472429" w:rsidRDefault="00472429">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_Toc19803456 \h </w:instrText>
      </w:r>
      <w:r>
        <w:rPr>
          <w:noProof/>
        </w:rPr>
      </w:r>
      <w:r>
        <w:rPr>
          <w:noProof/>
        </w:rPr>
        <w:fldChar w:fldCharType="separate"/>
      </w:r>
      <w:r>
        <w:rPr>
          <w:noProof/>
        </w:rPr>
        <w:t>15</w:t>
      </w:r>
      <w:r>
        <w:rPr>
          <w:noProof/>
        </w:rPr>
        <w:fldChar w:fldCharType="end"/>
      </w:r>
    </w:p>
    <w:p w14:paraId="17F79959" w14:textId="6FD7FDE8" w:rsidR="00472429" w:rsidRDefault="00472429">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_Toc19803457 \h </w:instrText>
      </w:r>
      <w:r>
        <w:rPr>
          <w:noProof/>
        </w:rPr>
      </w:r>
      <w:r>
        <w:rPr>
          <w:noProof/>
        </w:rPr>
        <w:fldChar w:fldCharType="separate"/>
      </w:r>
      <w:r>
        <w:rPr>
          <w:noProof/>
        </w:rPr>
        <w:t>15</w:t>
      </w:r>
      <w:r>
        <w:rPr>
          <w:noProof/>
        </w:rPr>
        <w:fldChar w:fldCharType="end"/>
      </w:r>
    </w:p>
    <w:p w14:paraId="10C29A17" w14:textId="513BAE65"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_Toc19803458 \h </w:instrText>
      </w:r>
      <w:r>
        <w:rPr>
          <w:noProof/>
        </w:rPr>
      </w:r>
      <w:r>
        <w:rPr>
          <w:noProof/>
        </w:rPr>
        <w:fldChar w:fldCharType="separate"/>
      </w:r>
      <w:r>
        <w:rPr>
          <w:noProof/>
        </w:rPr>
        <w:t>15</w:t>
      </w:r>
      <w:r>
        <w:rPr>
          <w:noProof/>
        </w:rPr>
        <w:fldChar w:fldCharType="end"/>
      </w:r>
    </w:p>
    <w:p w14:paraId="149E2506" w14:textId="5FDFE9C1"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_Toc19803459 \h </w:instrText>
      </w:r>
      <w:r>
        <w:rPr>
          <w:noProof/>
        </w:rPr>
      </w:r>
      <w:r>
        <w:rPr>
          <w:noProof/>
        </w:rPr>
        <w:fldChar w:fldCharType="separate"/>
      </w:r>
      <w:r>
        <w:rPr>
          <w:noProof/>
        </w:rPr>
        <w:t>16</w:t>
      </w:r>
      <w:r>
        <w:rPr>
          <w:noProof/>
        </w:rPr>
        <w:fldChar w:fldCharType="end"/>
      </w:r>
    </w:p>
    <w:p w14:paraId="11FF014B" w14:textId="7B102DE1"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_Toc19803460 \h </w:instrText>
      </w:r>
      <w:r>
        <w:rPr>
          <w:noProof/>
        </w:rPr>
      </w:r>
      <w:r>
        <w:rPr>
          <w:noProof/>
        </w:rPr>
        <w:fldChar w:fldCharType="separate"/>
      </w:r>
      <w:r>
        <w:rPr>
          <w:noProof/>
        </w:rPr>
        <w:t>16</w:t>
      </w:r>
      <w:r>
        <w:rPr>
          <w:noProof/>
        </w:rPr>
        <w:fldChar w:fldCharType="end"/>
      </w:r>
    </w:p>
    <w:p w14:paraId="7EE150DE" w14:textId="40818B08"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_Toc19803461 \h </w:instrText>
      </w:r>
      <w:r>
        <w:rPr>
          <w:noProof/>
        </w:rPr>
      </w:r>
      <w:r>
        <w:rPr>
          <w:noProof/>
        </w:rPr>
        <w:fldChar w:fldCharType="separate"/>
      </w:r>
      <w:r>
        <w:rPr>
          <w:noProof/>
        </w:rPr>
        <w:t>17</w:t>
      </w:r>
      <w:r>
        <w:rPr>
          <w:noProof/>
        </w:rPr>
        <w:fldChar w:fldCharType="end"/>
      </w:r>
    </w:p>
    <w:p w14:paraId="24E83E73" w14:textId="4CA5E01E"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_Toc19803462 \h </w:instrText>
      </w:r>
      <w:r>
        <w:rPr>
          <w:noProof/>
        </w:rPr>
      </w:r>
      <w:r>
        <w:rPr>
          <w:noProof/>
        </w:rPr>
        <w:fldChar w:fldCharType="separate"/>
      </w:r>
      <w:r>
        <w:rPr>
          <w:noProof/>
        </w:rPr>
        <w:t>17</w:t>
      </w:r>
      <w:r>
        <w:rPr>
          <w:noProof/>
        </w:rPr>
        <w:fldChar w:fldCharType="end"/>
      </w:r>
    </w:p>
    <w:p w14:paraId="7CB08788" w14:textId="2F9939EF" w:rsidR="00472429" w:rsidRDefault="00472429">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_Toc19803463 \h </w:instrText>
      </w:r>
      <w:r>
        <w:rPr>
          <w:noProof/>
        </w:rPr>
      </w:r>
      <w:r>
        <w:rPr>
          <w:noProof/>
        </w:rPr>
        <w:fldChar w:fldCharType="separate"/>
      </w:r>
      <w:r>
        <w:rPr>
          <w:noProof/>
        </w:rPr>
        <w:t>17</w:t>
      </w:r>
      <w:r>
        <w:rPr>
          <w:noProof/>
        </w:rPr>
        <w:fldChar w:fldCharType="end"/>
      </w:r>
    </w:p>
    <w:p w14:paraId="1B4C70BB" w14:textId="16D127E5" w:rsidR="00472429" w:rsidRDefault="00472429">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_Toc19803464 \h </w:instrText>
      </w:r>
      <w:r>
        <w:rPr>
          <w:noProof/>
        </w:rPr>
      </w:r>
      <w:r>
        <w:rPr>
          <w:noProof/>
        </w:rPr>
        <w:fldChar w:fldCharType="separate"/>
      </w:r>
      <w:r>
        <w:rPr>
          <w:noProof/>
        </w:rPr>
        <w:t>17</w:t>
      </w:r>
      <w:r>
        <w:rPr>
          <w:noProof/>
        </w:rPr>
        <w:fldChar w:fldCharType="end"/>
      </w:r>
    </w:p>
    <w:p w14:paraId="5E8D8761" w14:textId="14709AFC"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_Toc19803465 \h </w:instrText>
      </w:r>
      <w:r>
        <w:rPr>
          <w:noProof/>
        </w:rPr>
      </w:r>
      <w:r>
        <w:rPr>
          <w:noProof/>
        </w:rPr>
        <w:fldChar w:fldCharType="separate"/>
      </w:r>
      <w:r>
        <w:rPr>
          <w:noProof/>
        </w:rPr>
        <w:t>17</w:t>
      </w:r>
      <w:r>
        <w:rPr>
          <w:noProof/>
        </w:rPr>
        <w:fldChar w:fldCharType="end"/>
      </w:r>
    </w:p>
    <w:p w14:paraId="768F7F15" w14:textId="4BBD9BA2"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lastRenderedPageBreak/>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_Toc19803466 \h </w:instrText>
      </w:r>
      <w:r>
        <w:rPr>
          <w:noProof/>
        </w:rPr>
      </w:r>
      <w:r>
        <w:rPr>
          <w:noProof/>
        </w:rPr>
        <w:fldChar w:fldCharType="separate"/>
      </w:r>
      <w:r>
        <w:rPr>
          <w:noProof/>
        </w:rPr>
        <w:t>18</w:t>
      </w:r>
      <w:r>
        <w:rPr>
          <w:noProof/>
        </w:rPr>
        <w:fldChar w:fldCharType="end"/>
      </w:r>
    </w:p>
    <w:p w14:paraId="7A0B4994" w14:textId="2778A609"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_Toc19803467 \h </w:instrText>
      </w:r>
      <w:r>
        <w:rPr>
          <w:noProof/>
        </w:rPr>
      </w:r>
      <w:r>
        <w:rPr>
          <w:noProof/>
        </w:rPr>
        <w:fldChar w:fldCharType="separate"/>
      </w:r>
      <w:r>
        <w:rPr>
          <w:noProof/>
        </w:rPr>
        <w:t>19</w:t>
      </w:r>
      <w:r>
        <w:rPr>
          <w:noProof/>
        </w:rPr>
        <w:fldChar w:fldCharType="end"/>
      </w:r>
    </w:p>
    <w:p w14:paraId="1E12A3D6" w14:textId="3E821DBD"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_Toc19803468 \h </w:instrText>
      </w:r>
      <w:r>
        <w:rPr>
          <w:noProof/>
        </w:rPr>
      </w:r>
      <w:r>
        <w:rPr>
          <w:noProof/>
        </w:rPr>
        <w:fldChar w:fldCharType="separate"/>
      </w:r>
      <w:r>
        <w:rPr>
          <w:noProof/>
        </w:rPr>
        <w:t>19</w:t>
      </w:r>
      <w:r>
        <w:rPr>
          <w:noProof/>
        </w:rPr>
        <w:fldChar w:fldCharType="end"/>
      </w:r>
    </w:p>
    <w:p w14:paraId="4C23FFF7" w14:textId="0E6A3A92"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_Toc19803469 \h </w:instrText>
      </w:r>
      <w:r>
        <w:rPr>
          <w:noProof/>
        </w:rPr>
      </w:r>
      <w:r>
        <w:rPr>
          <w:noProof/>
        </w:rPr>
        <w:fldChar w:fldCharType="separate"/>
      </w:r>
      <w:r>
        <w:rPr>
          <w:noProof/>
        </w:rPr>
        <w:t>19</w:t>
      </w:r>
      <w:r>
        <w:rPr>
          <w:noProof/>
        </w:rPr>
        <w:fldChar w:fldCharType="end"/>
      </w:r>
    </w:p>
    <w:p w14:paraId="1C1F7B8D" w14:textId="6C913666"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_Toc19803470 \h </w:instrText>
      </w:r>
      <w:r>
        <w:rPr>
          <w:noProof/>
        </w:rPr>
      </w:r>
      <w:r>
        <w:rPr>
          <w:noProof/>
        </w:rPr>
        <w:fldChar w:fldCharType="separate"/>
      </w:r>
      <w:r>
        <w:rPr>
          <w:noProof/>
        </w:rPr>
        <w:t>19</w:t>
      </w:r>
      <w:r>
        <w:rPr>
          <w:noProof/>
        </w:rPr>
        <w:fldChar w:fldCharType="end"/>
      </w:r>
    </w:p>
    <w:p w14:paraId="7ED39B5F" w14:textId="45EFBBF6"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_Toc19803471 \h </w:instrText>
      </w:r>
      <w:r>
        <w:rPr>
          <w:noProof/>
        </w:rPr>
      </w:r>
      <w:r>
        <w:rPr>
          <w:noProof/>
        </w:rPr>
        <w:fldChar w:fldCharType="separate"/>
      </w:r>
      <w:r>
        <w:rPr>
          <w:noProof/>
        </w:rPr>
        <w:t>19</w:t>
      </w:r>
      <w:r>
        <w:rPr>
          <w:noProof/>
        </w:rPr>
        <w:fldChar w:fldCharType="end"/>
      </w:r>
    </w:p>
    <w:p w14:paraId="16FC92D6" w14:textId="54D6B47C"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_Toc19803472 \h </w:instrText>
      </w:r>
      <w:r>
        <w:rPr>
          <w:noProof/>
        </w:rPr>
      </w:r>
      <w:r>
        <w:rPr>
          <w:noProof/>
        </w:rPr>
        <w:fldChar w:fldCharType="separate"/>
      </w:r>
      <w:r>
        <w:rPr>
          <w:noProof/>
        </w:rPr>
        <w:t>19</w:t>
      </w:r>
      <w:r>
        <w:rPr>
          <w:noProof/>
        </w:rPr>
        <w:fldChar w:fldCharType="end"/>
      </w:r>
    </w:p>
    <w:p w14:paraId="7299D103" w14:textId="31BC060F" w:rsidR="00472429" w:rsidRDefault="00472429">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_Toc19803473 \h </w:instrText>
      </w:r>
      <w:r>
        <w:rPr>
          <w:noProof/>
        </w:rPr>
      </w:r>
      <w:r>
        <w:rPr>
          <w:noProof/>
        </w:rPr>
        <w:fldChar w:fldCharType="separate"/>
      </w:r>
      <w:r>
        <w:rPr>
          <w:noProof/>
        </w:rPr>
        <w:t>19</w:t>
      </w:r>
      <w:r>
        <w:rPr>
          <w:noProof/>
        </w:rPr>
        <w:fldChar w:fldCharType="end"/>
      </w:r>
    </w:p>
    <w:p w14:paraId="11F465EA" w14:textId="462D90B2"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_Toc19803474 \h </w:instrText>
      </w:r>
      <w:r>
        <w:rPr>
          <w:noProof/>
        </w:rPr>
      </w:r>
      <w:r>
        <w:rPr>
          <w:noProof/>
        </w:rPr>
        <w:fldChar w:fldCharType="separate"/>
      </w:r>
      <w:r>
        <w:rPr>
          <w:noProof/>
        </w:rPr>
        <w:t>20</w:t>
      </w:r>
      <w:r>
        <w:rPr>
          <w:noProof/>
        </w:rPr>
        <w:fldChar w:fldCharType="end"/>
      </w:r>
    </w:p>
    <w:p w14:paraId="67F6855E" w14:textId="356D23B5"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_Toc19803475 \h </w:instrText>
      </w:r>
      <w:r>
        <w:rPr>
          <w:noProof/>
        </w:rPr>
      </w:r>
      <w:r>
        <w:rPr>
          <w:noProof/>
        </w:rPr>
        <w:fldChar w:fldCharType="separate"/>
      </w:r>
      <w:r>
        <w:rPr>
          <w:noProof/>
        </w:rPr>
        <w:t>20</w:t>
      </w:r>
      <w:r>
        <w:rPr>
          <w:noProof/>
        </w:rPr>
        <w:fldChar w:fldCharType="end"/>
      </w:r>
    </w:p>
    <w:p w14:paraId="77674C4C" w14:textId="79DBF7E5"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_Toc19803476 \h </w:instrText>
      </w:r>
      <w:r>
        <w:rPr>
          <w:noProof/>
        </w:rPr>
      </w:r>
      <w:r>
        <w:rPr>
          <w:noProof/>
        </w:rPr>
        <w:fldChar w:fldCharType="separate"/>
      </w:r>
      <w:r>
        <w:rPr>
          <w:noProof/>
        </w:rPr>
        <w:t>21</w:t>
      </w:r>
      <w:r>
        <w:rPr>
          <w:noProof/>
        </w:rPr>
        <w:fldChar w:fldCharType="end"/>
      </w:r>
    </w:p>
    <w:p w14:paraId="50E7080E" w14:textId="452B0690"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_Toc19803477 \h </w:instrText>
      </w:r>
      <w:r>
        <w:rPr>
          <w:noProof/>
        </w:rPr>
      </w:r>
      <w:r>
        <w:rPr>
          <w:noProof/>
        </w:rPr>
        <w:fldChar w:fldCharType="separate"/>
      </w:r>
      <w:r>
        <w:rPr>
          <w:noProof/>
        </w:rPr>
        <w:t>21</w:t>
      </w:r>
      <w:r>
        <w:rPr>
          <w:noProof/>
        </w:rPr>
        <w:fldChar w:fldCharType="end"/>
      </w:r>
    </w:p>
    <w:p w14:paraId="4A2CD215" w14:textId="6D5F8068" w:rsidR="00472429" w:rsidRDefault="00472429">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_Toc19803478 \h </w:instrText>
      </w:r>
      <w:r>
        <w:rPr>
          <w:noProof/>
        </w:rPr>
      </w:r>
      <w:r>
        <w:rPr>
          <w:noProof/>
        </w:rPr>
        <w:fldChar w:fldCharType="separate"/>
      </w:r>
      <w:r>
        <w:rPr>
          <w:noProof/>
        </w:rPr>
        <w:t>22</w:t>
      </w:r>
      <w:r>
        <w:rPr>
          <w:noProof/>
        </w:rPr>
        <w:fldChar w:fldCharType="end"/>
      </w:r>
    </w:p>
    <w:p w14:paraId="34845708" w14:textId="7F6CB3F3" w:rsidR="00472429" w:rsidRDefault="00472429">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_Toc19803479 \h </w:instrText>
      </w:r>
      <w:r>
        <w:rPr>
          <w:noProof/>
        </w:rPr>
      </w:r>
      <w:r>
        <w:rPr>
          <w:noProof/>
        </w:rPr>
        <w:fldChar w:fldCharType="separate"/>
      </w:r>
      <w:r>
        <w:rPr>
          <w:noProof/>
        </w:rPr>
        <w:t>23</w:t>
      </w:r>
      <w:r>
        <w:rPr>
          <w:noProof/>
        </w:rPr>
        <w:fldChar w:fldCharType="end"/>
      </w:r>
    </w:p>
    <w:p w14:paraId="2ED4F44E" w14:textId="1EED5BE8" w:rsidR="002875F4" w:rsidRDefault="002875F4" w:rsidP="002875F4">
      <w:pPr>
        <w:sectPr w:rsidR="002875F4" w:rsidSect="00CA3DD9">
          <w:headerReference w:type="even" r:id="rId14"/>
          <w:headerReference w:type="default" r:id="rId15"/>
          <w:footerReference w:type="even" r:id="rId16"/>
          <w:footerReference w:type="default" r:id="rId17"/>
          <w:headerReference w:type="first" r:id="rId18"/>
          <w:footerReference w:type="first" r:id="rId19"/>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AD1F1D" w14:textId="77777777" w:rsidR="002875F4" w:rsidRPr="005C7B4A" w:rsidRDefault="002875F4" w:rsidP="002875F4">
      <w:pPr>
        <w:pStyle w:val="Heading2"/>
      </w:pPr>
      <w:bookmarkStart w:id="0" w:name="_[Program_name]:_[Grant"/>
      <w:bookmarkStart w:id="1" w:name="_Toc19803429"/>
      <w:bookmarkStart w:id="2" w:name="_Toc458420391"/>
      <w:bookmarkStart w:id="3" w:name="_Toc462824846"/>
      <w:bookmarkEnd w:id="0"/>
      <w:r>
        <w:lastRenderedPageBreak/>
        <w:t>Multicultural Affairs and Citizenship Program: Fostering Integration Grants p</w:t>
      </w:r>
      <w:r w:rsidRPr="00D00456">
        <w:t>rocess</w:t>
      </w:r>
      <w:r>
        <w:t>es</w:t>
      </w:r>
      <w:bookmarkEnd w:id="1"/>
    </w:p>
    <w:bookmarkEnd w:id="2"/>
    <w:bookmarkEnd w:id="3"/>
    <w:p w14:paraId="1E8F8004" w14:textId="77777777" w:rsidR="002875F4" w:rsidRDefault="002875F4" w:rsidP="002875F4">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Pr>
          <w:b/>
        </w:rPr>
        <w:t xml:space="preserve">Multicultural Affairs and Citizenship Program </w:t>
      </w:r>
      <w:r w:rsidRPr="00F40BDA">
        <w:rPr>
          <w:b/>
        </w:rPr>
        <w:t>is</w:t>
      </w:r>
      <w:r>
        <w:rPr>
          <w:b/>
        </w:rPr>
        <w:t xml:space="preserve"> </w:t>
      </w:r>
      <w:r w:rsidRPr="00F40BDA">
        <w:rPr>
          <w:b/>
        </w:rPr>
        <w:t xml:space="preserve">designed to </w:t>
      </w:r>
      <w:r>
        <w:rPr>
          <w:b/>
        </w:rPr>
        <w:t>achieve</w:t>
      </w:r>
      <w:r w:rsidRPr="00F40BDA">
        <w:rPr>
          <w:b/>
        </w:rPr>
        <w:t xml:space="preserve"> Australian </w:t>
      </w:r>
      <w:r>
        <w:rPr>
          <w:b/>
        </w:rPr>
        <w:t>g</w:t>
      </w:r>
      <w:r w:rsidRPr="00F40BDA">
        <w:rPr>
          <w:b/>
        </w:rPr>
        <w:t xml:space="preserve">overnment </w:t>
      </w:r>
      <w:r>
        <w:rPr>
          <w:b/>
        </w:rPr>
        <w:t>objectives.</w:t>
      </w:r>
    </w:p>
    <w:p w14:paraId="022EE330" w14:textId="77777777" w:rsidR="002875F4" w:rsidRDefault="002875F4" w:rsidP="002875F4">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t>g</w:t>
      </w:r>
      <w:r w:rsidRPr="00D164B1">
        <w:t xml:space="preserve">rant </w:t>
      </w:r>
      <w:r>
        <w:t>p</w:t>
      </w:r>
      <w:r w:rsidRPr="00D164B1">
        <w:t>rogram</w:t>
      </w:r>
      <w:r>
        <w:t xml:space="preserve"> funded</w:t>
      </w:r>
      <w:r w:rsidRPr="00D164B1">
        <w:t xml:space="preserve"> </w:t>
      </w:r>
      <w:r>
        <w:t xml:space="preserve">in the 2019-20 Budget, </w:t>
      </w:r>
      <w:r w:rsidRPr="00D164B1">
        <w:t xml:space="preserve">which contributes to </w:t>
      </w:r>
      <w:r>
        <w:t>the Department of Home Affairs</w:t>
      </w:r>
      <w:r w:rsidRPr="00D164B1">
        <w:t xml:space="preserve">’ Outcome </w:t>
      </w:r>
      <w:r>
        <w:t>2, Program 2.1 Multicultural Affairs and Citizenship Program</w:t>
      </w:r>
      <w:r w:rsidRPr="00D164B1">
        <w:t xml:space="preserve">. The </w:t>
      </w:r>
      <w:r>
        <w:t>Department of Home Affairs works with stakeholders to plan and design the grant program according to the</w:t>
      </w:r>
    </w:p>
    <w:p w14:paraId="5BCE51B9" w14:textId="77777777" w:rsidR="002875F4" w:rsidRPr="007B38EF" w:rsidRDefault="002875F4" w:rsidP="002875F4">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20"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14:paraId="15220346" w14:textId="77777777" w:rsidR="002875F4" w:rsidRPr="00C659C4" w:rsidRDefault="002875F4" w:rsidP="002875F4">
      <w:pPr>
        <w:spacing w:before="0" w:after="0"/>
        <w:jc w:val="center"/>
        <w:rPr>
          <w:rFonts w:ascii="Wingdings" w:hAnsi="Wingdings"/>
        </w:rPr>
      </w:pPr>
      <w:r w:rsidRPr="00C659C4">
        <w:rPr>
          <w:rFonts w:ascii="Wingdings" w:hAnsi="Wingdings"/>
        </w:rPr>
        <w:t></w:t>
      </w:r>
    </w:p>
    <w:p w14:paraId="54E44F79" w14:textId="77777777" w:rsidR="002875F4" w:rsidRDefault="002875F4" w:rsidP="002875F4">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55C9B3E4" w14:textId="77777777" w:rsidR="002875F4" w:rsidRPr="007B38EF" w:rsidRDefault="002875F4" w:rsidP="002875F4">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21" w:history="1">
        <w:r w:rsidRPr="00452C26">
          <w:rPr>
            <w:rStyle w:val="Hyperlink"/>
          </w:rPr>
          <w:t>GrantConnect</w:t>
        </w:r>
      </w:hyperlink>
      <w:r w:rsidRPr="009E283B">
        <w:t xml:space="preserve"> </w:t>
      </w:r>
      <w:r>
        <w:t xml:space="preserve">and </w:t>
      </w:r>
      <w:hyperlink r:id="rId22" w:history="1">
        <w:r w:rsidRPr="00A7274E">
          <w:rPr>
            <w:rStyle w:val="Hyperlink"/>
          </w:rPr>
          <w:t>Community Grants Hub</w:t>
        </w:r>
      </w:hyperlink>
      <w:r>
        <w:t xml:space="preserve"> websites.</w:t>
      </w:r>
    </w:p>
    <w:p w14:paraId="360710FD" w14:textId="77777777" w:rsidR="002875F4" w:rsidRPr="00C659C4" w:rsidRDefault="002875F4" w:rsidP="002875F4">
      <w:pPr>
        <w:spacing w:before="0" w:after="0"/>
        <w:jc w:val="center"/>
        <w:rPr>
          <w:rFonts w:ascii="Wingdings" w:hAnsi="Wingdings"/>
        </w:rPr>
      </w:pPr>
      <w:r w:rsidRPr="00C659C4">
        <w:rPr>
          <w:rFonts w:ascii="Wingdings" w:hAnsi="Wingdings"/>
        </w:rPr>
        <w:t></w:t>
      </w:r>
    </w:p>
    <w:p w14:paraId="4823879C" w14:textId="77777777" w:rsidR="002875F4" w:rsidRDefault="002875F4" w:rsidP="002875F4">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16165360" w14:textId="77777777" w:rsidR="002875F4" w:rsidRPr="00EF2B08" w:rsidRDefault="002875F4" w:rsidP="002875F4">
      <w:pPr>
        <w:pBdr>
          <w:top w:val="single" w:sz="2" w:space="1" w:color="auto"/>
          <w:left w:val="single" w:sz="2" w:space="4" w:color="auto"/>
          <w:bottom w:val="single" w:sz="2" w:space="1" w:color="auto"/>
          <w:right w:val="single" w:sz="2" w:space="4" w:color="auto"/>
        </w:pBdr>
        <w:spacing w:after="0"/>
        <w:jc w:val="center"/>
      </w:pPr>
      <w:r w:rsidRPr="00EF2B08">
        <w:t xml:space="preserve">You </w:t>
      </w:r>
      <w:r>
        <w:t xml:space="preserve">must </w:t>
      </w:r>
      <w:r w:rsidRPr="00EF2B08">
        <w:t>complete the application form and address all of the eligibility and assessment criteria to be considered for a grant.</w:t>
      </w:r>
    </w:p>
    <w:p w14:paraId="71894C55" w14:textId="77777777" w:rsidR="002875F4" w:rsidRPr="00C659C4" w:rsidRDefault="002875F4" w:rsidP="002875F4">
      <w:pPr>
        <w:spacing w:before="0" w:after="0"/>
        <w:jc w:val="center"/>
        <w:rPr>
          <w:rFonts w:ascii="Wingdings" w:hAnsi="Wingdings"/>
        </w:rPr>
      </w:pPr>
      <w:r w:rsidRPr="00C659C4">
        <w:rPr>
          <w:rFonts w:ascii="Wingdings" w:hAnsi="Wingdings"/>
        </w:rPr>
        <w:t></w:t>
      </w:r>
    </w:p>
    <w:p w14:paraId="3B425D81" w14:textId="77777777" w:rsidR="002875F4" w:rsidRDefault="002875F4" w:rsidP="002875F4">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7C09E4D1" w14:textId="77777777" w:rsidR="002875F4" w:rsidRPr="005E08F7" w:rsidRDefault="002875F4" w:rsidP="002875F4">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w:t>
      </w:r>
      <w:r w:rsidRPr="0043729D">
        <w:t xml:space="preserve"> </w:t>
      </w:r>
      <w:r w:rsidRPr="00EE0C10">
        <w:t>and compare it to other applications.</w:t>
      </w:r>
    </w:p>
    <w:p w14:paraId="229C26A8" w14:textId="77777777" w:rsidR="002875F4" w:rsidRPr="00C659C4" w:rsidRDefault="002875F4" w:rsidP="002875F4">
      <w:pPr>
        <w:spacing w:before="0" w:after="0"/>
        <w:jc w:val="center"/>
        <w:rPr>
          <w:rFonts w:ascii="Wingdings" w:hAnsi="Wingdings"/>
        </w:rPr>
      </w:pPr>
      <w:r w:rsidRPr="00C659C4">
        <w:rPr>
          <w:rFonts w:ascii="Wingdings" w:hAnsi="Wingdings"/>
        </w:rPr>
        <w:t></w:t>
      </w:r>
    </w:p>
    <w:p w14:paraId="5B83B0E7" w14:textId="77777777" w:rsidR="002875F4" w:rsidRPr="00DB796E" w:rsidRDefault="002875F4" w:rsidP="002875F4">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66267EC2" w14:textId="77777777" w:rsidR="002875F4" w:rsidRPr="00C659C4" w:rsidRDefault="002875F4" w:rsidP="002875F4">
      <w:pPr>
        <w:pBdr>
          <w:top w:val="single" w:sz="2" w:space="1" w:color="auto"/>
          <w:left w:val="single" w:sz="2" w:space="4" w:color="auto"/>
          <w:bottom w:val="single" w:sz="2" w:space="1" w:color="auto"/>
          <w:right w:val="single" w:sz="2" w:space="4" w:color="auto"/>
        </w:pBdr>
        <w:spacing w:after="0"/>
        <w:jc w:val="center"/>
      </w:pPr>
      <w:r w:rsidRPr="003416C1">
        <w:t>We provide advice, through the</w:t>
      </w:r>
      <w:r>
        <w:t xml:space="preserve"> S</w:t>
      </w:r>
      <w:r w:rsidRPr="003416C1">
        <w:t xml:space="preserve">election </w:t>
      </w:r>
      <w:r>
        <w:t>A</w:t>
      </w:r>
      <w:r w:rsidRPr="003416C1">
        <w:t xml:space="preserve">dvisory </w:t>
      </w:r>
      <w:r>
        <w:t>P</w:t>
      </w:r>
      <w:r w:rsidRPr="003416C1">
        <w:t>anel to the decision maker on the merits of each application.</w:t>
      </w:r>
    </w:p>
    <w:p w14:paraId="6DD9C771" w14:textId="77777777" w:rsidR="002875F4" w:rsidRPr="00C659C4" w:rsidRDefault="002875F4" w:rsidP="002875F4">
      <w:pPr>
        <w:spacing w:before="0" w:after="0"/>
        <w:jc w:val="center"/>
        <w:rPr>
          <w:rFonts w:ascii="Wingdings" w:hAnsi="Wingdings"/>
        </w:rPr>
      </w:pPr>
      <w:r w:rsidRPr="00C659C4">
        <w:rPr>
          <w:rFonts w:ascii="Wingdings" w:hAnsi="Wingdings"/>
        </w:rPr>
        <w:t></w:t>
      </w:r>
    </w:p>
    <w:p w14:paraId="56C53AA0" w14:textId="77777777" w:rsidR="002875F4" w:rsidRPr="00C659C4" w:rsidRDefault="002875F4" w:rsidP="002875F4">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676700A3" w14:textId="77777777" w:rsidR="002875F4" w:rsidRPr="00C659C4" w:rsidRDefault="002875F4" w:rsidP="002875F4">
      <w:pPr>
        <w:pBdr>
          <w:top w:val="single" w:sz="2" w:space="1" w:color="auto"/>
          <w:left w:val="single" w:sz="2" w:space="4" w:color="auto"/>
          <w:bottom w:val="single" w:sz="2" w:space="1" w:color="auto"/>
          <w:right w:val="single" w:sz="2" w:space="4" w:color="auto"/>
        </w:pBdr>
        <w:spacing w:after="0"/>
        <w:jc w:val="center"/>
      </w:pPr>
      <w:r w:rsidRPr="00C659C4">
        <w:t>The decision maker</w:t>
      </w:r>
      <w:r>
        <w:t>, t</w:t>
      </w:r>
      <w:r w:rsidRPr="00040E50">
        <w:t>he Minister for Immigration, Citizenship, Migrant Services and Multicultural Affairs</w:t>
      </w:r>
      <w:r>
        <w:t xml:space="preserve">, </w:t>
      </w:r>
      <w:r w:rsidRPr="00C659C4">
        <w:t>decides which applications are successful.</w:t>
      </w:r>
    </w:p>
    <w:p w14:paraId="7590585C" w14:textId="77777777" w:rsidR="002875F4" w:rsidRPr="00C659C4" w:rsidRDefault="002875F4" w:rsidP="002875F4">
      <w:pPr>
        <w:spacing w:before="0" w:after="0"/>
        <w:jc w:val="center"/>
        <w:rPr>
          <w:rFonts w:ascii="Wingdings" w:hAnsi="Wingdings"/>
        </w:rPr>
      </w:pPr>
      <w:r w:rsidRPr="00C659C4">
        <w:rPr>
          <w:rFonts w:ascii="Wingdings" w:hAnsi="Wingdings"/>
        </w:rPr>
        <w:t></w:t>
      </w:r>
    </w:p>
    <w:p w14:paraId="3D9AB7E2" w14:textId="77777777" w:rsidR="002875F4" w:rsidRPr="00C659C4" w:rsidRDefault="002875F4" w:rsidP="002875F4">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38D39AE" w14:textId="77777777" w:rsidR="002875F4" w:rsidRPr="00C659C4" w:rsidRDefault="002875F4" w:rsidP="002875F4">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0BEACD96" w14:textId="77777777" w:rsidR="002875F4" w:rsidRPr="00C659C4" w:rsidRDefault="002875F4" w:rsidP="002875F4">
      <w:pPr>
        <w:spacing w:before="0" w:after="0"/>
        <w:jc w:val="center"/>
        <w:rPr>
          <w:rFonts w:ascii="Wingdings" w:hAnsi="Wingdings"/>
        </w:rPr>
      </w:pPr>
      <w:r w:rsidRPr="00C659C4">
        <w:rPr>
          <w:rFonts w:ascii="Wingdings" w:hAnsi="Wingdings"/>
        </w:rPr>
        <w:t></w:t>
      </w:r>
    </w:p>
    <w:p w14:paraId="49DDB342" w14:textId="77777777" w:rsidR="002875F4" w:rsidRPr="00C659C4" w:rsidRDefault="002875F4" w:rsidP="002875F4">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5932B48E" w14:textId="77777777" w:rsidR="002875F4" w:rsidRPr="00C659C4" w:rsidRDefault="002875F4" w:rsidP="002875F4">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094593AA" w14:textId="77777777" w:rsidR="002875F4" w:rsidRPr="00C659C4" w:rsidRDefault="002875F4" w:rsidP="002875F4">
      <w:pPr>
        <w:spacing w:before="0" w:after="0"/>
        <w:jc w:val="center"/>
        <w:rPr>
          <w:rFonts w:ascii="Wingdings" w:hAnsi="Wingdings"/>
        </w:rPr>
      </w:pPr>
      <w:r w:rsidRPr="00C659C4">
        <w:rPr>
          <w:rFonts w:ascii="Wingdings" w:hAnsi="Wingdings"/>
        </w:rPr>
        <w:t></w:t>
      </w:r>
    </w:p>
    <w:p w14:paraId="4D3E9FB2" w14:textId="77777777" w:rsidR="002875F4" w:rsidRPr="00C659C4" w:rsidRDefault="002875F4" w:rsidP="002875F4">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76815FAE" w14:textId="77777777" w:rsidR="002875F4" w:rsidRPr="00C659C4" w:rsidRDefault="002875F4" w:rsidP="002875F4">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5C408541" w14:textId="77777777" w:rsidR="002875F4" w:rsidRPr="00C659C4" w:rsidRDefault="002875F4" w:rsidP="002875F4">
      <w:pPr>
        <w:spacing w:before="0" w:after="0"/>
        <w:jc w:val="center"/>
        <w:rPr>
          <w:rFonts w:ascii="Wingdings" w:hAnsi="Wingdings"/>
        </w:rPr>
      </w:pPr>
      <w:r w:rsidRPr="00C659C4">
        <w:rPr>
          <w:rFonts w:ascii="Wingdings" w:hAnsi="Wingdings"/>
        </w:rPr>
        <w:t></w:t>
      </w:r>
    </w:p>
    <w:p w14:paraId="3244EFF2" w14:textId="77777777" w:rsidR="002875F4" w:rsidRPr="00C659C4" w:rsidRDefault="002875F4" w:rsidP="002875F4">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Pr>
          <w:b/>
        </w:rPr>
        <w:t>Fostering Integration Grants</w:t>
      </w:r>
    </w:p>
    <w:p w14:paraId="19B5EEE2" w14:textId="77777777" w:rsidR="002875F4" w:rsidRDefault="002875F4" w:rsidP="002875F4">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evaluate </w:t>
      </w:r>
      <w:r>
        <w:t>your</w:t>
      </w:r>
      <w:r w:rsidRPr="00C659C4">
        <w:t xml:space="preserve"> specific grant activity and </w:t>
      </w:r>
      <w:r>
        <w:t xml:space="preserve">the </w:t>
      </w:r>
      <w:r w:rsidRPr="00F365E6">
        <w:t>Fostering Integration Grants</w:t>
      </w:r>
      <w:r w:rsidRPr="00C659C4">
        <w:t xml:space="preserve"> </w:t>
      </w:r>
      <w:r>
        <w:t xml:space="preserve">objectives </w:t>
      </w:r>
      <w:r w:rsidRPr="00C659C4">
        <w:t>as a whole. We base this on information you provide us and that we collect from various sources.</w:t>
      </w:r>
    </w:p>
    <w:p w14:paraId="739A1104" w14:textId="77777777" w:rsidR="002875F4" w:rsidRPr="00181A24" w:rsidRDefault="002875F4" w:rsidP="002875F4">
      <w:pPr>
        <w:pStyle w:val="Heading3"/>
      </w:pPr>
      <w:bookmarkStart w:id="4" w:name="_Toc19803430"/>
      <w:r w:rsidRPr="00181A24">
        <w:lastRenderedPageBreak/>
        <w:t>Introduction</w:t>
      </w:r>
      <w:bookmarkEnd w:id="4"/>
    </w:p>
    <w:p w14:paraId="788BBA24" w14:textId="77777777" w:rsidR="002875F4" w:rsidRDefault="002875F4" w:rsidP="002875F4">
      <w:r>
        <w:t xml:space="preserve">These guidelines contain information for the </w:t>
      </w:r>
      <w:r w:rsidRPr="00F365E6">
        <w:t>Fostering Integration Grants</w:t>
      </w:r>
      <w:r>
        <w:t xml:space="preserve"> grant opportunity.</w:t>
      </w:r>
    </w:p>
    <w:p w14:paraId="2370E24D" w14:textId="77777777" w:rsidR="002875F4" w:rsidRDefault="002875F4" w:rsidP="002875F4">
      <w:r>
        <w:t xml:space="preserve">You must read these guidelines before filling out an application. </w:t>
      </w:r>
    </w:p>
    <w:p w14:paraId="3CA67B1D" w14:textId="77777777" w:rsidR="002875F4" w:rsidRPr="00E00BAF" w:rsidRDefault="002875F4" w:rsidP="002875F4">
      <w:r w:rsidRPr="00E00BAF">
        <w:t>This document sets out:</w:t>
      </w:r>
    </w:p>
    <w:p w14:paraId="59CDEAE4" w14:textId="77777777" w:rsidR="002875F4" w:rsidRPr="009E283B" w:rsidRDefault="002875F4" w:rsidP="002875F4">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4BB9011F" w14:textId="77777777" w:rsidR="002875F4" w:rsidRPr="009E283B" w:rsidRDefault="002875F4" w:rsidP="002875F4">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136CE95E" w14:textId="77777777" w:rsidR="002875F4" w:rsidRPr="009E283B" w:rsidRDefault="002875F4" w:rsidP="002875F4">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54416C3A" w14:textId="77777777" w:rsidR="002875F4" w:rsidRPr="009E283B" w:rsidRDefault="002875F4" w:rsidP="002875F4">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6CE1C5EF" w14:textId="77777777" w:rsidR="002875F4" w:rsidRPr="009E283B" w:rsidRDefault="002875F4" w:rsidP="002875F4">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2C734C00" w14:textId="77777777" w:rsidR="002875F4" w:rsidRPr="009E283B" w:rsidRDefault="002875F4" w:rsidP="002875F4">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5E375E4F" w14:textId="77777777" w:rsidR="002875F4" w:rsidRDefault="002875F4" w:rsidP="002875F4">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the </w:t>
      </w:r>
      <w:r w:rsidRPr="00F365E6">
        <w:rPr>
          <w:rStyle w:val="highlightedtextChar"/>
          <w:rFonts w:ascii="Arial" w:hAnsi="Arial" w:cs="Arial"/>
          <w:b w:val="0"/>
          <w:color w:val="auto"/>
          <w:sz w:val="20"/>
          <w:szCs w:val="20"/>
        </w:rPr>
        <w:t xml:space="preserve">Department of Home Affairs. </w:t>
      </w:r>
    </w:p>
    <w:p w14:paraId="0D29F364" w14:textId="77777777" w:rsidR="002875F4" w:rsidRPr="00F40BDA" w:rsidRDefault="002875F4" w:rsidP="002875F4">
      <w:pPr>
        <w:pStyle w:val="Heading2"/>
      </w:pPr>
      <w:bookmarkStart w:id="5" w:name="_Toc19803431"/>
      <w:r>
        <w:t>About the grant program</w:t>
      </w:r>
      <w:bookmarkEnd w:id="5"/>
    </w:p>
    <w:p w14:paraId="1D6AEC04" w14:textId="77777777" w:rsidR="002875F4" w:rsidRDefault="002875F4" w:rsidP="002875F4">
      <w:r>
        <w:t>Fostering Integration Grants is being provided by the Department of Home Affairs and is part of Program 2.1 Multicultural Affairs and Citizenship Program, within Outcome 2.</w:t>
      </w:r>
    </w:p>
    <w:p w14:paraId="29ED2122" w14:textId="77777777" w:rsidR="002875F4" w:rsidRDefault="002875F4" w:rsidP="002875F4">
      <w:pPr>
        <w:ind w:left="284"/>
      </w:pPr>
      <w:r>
        <w:t>Outcome 2: Support a prosperous and inclusive society, and advance Australia’s economic interests through effective management of the visa, multicultural and citizenship programs and provision of refugee and humanitarian assistance.</w:t>
      </w:r>
    </w:p>
    <w:p w14:paraId="091CDA5D" w14:textId="77777777" w:rsidR="002875F4" w:rsidRDefault="002875F4" w:rsidP="002875F4">
      <w:pPr>
        <w:ind w:left="284"/>
      </w:pPr>
      <w:r>
        <w:t>Program 2.1: Multicultural Affairs and Citizenship: To support a prosperous and inclusive society through the promotion, delivery and effective management of the Australian multicultural and citizenship programs.</w:t>
      </w:r>
    </w:p>
    <w:p w14:paraId="32F1E06D" w14:textId="77777777" w:rsidR="002875F4" w:rsidRDefault="002875F4" w:rsidP="002875F4">
      <w:pPr>
        <w:rPr>
          <w:rFonts w:cs="Arial"/>
          <w:b/>
        </w:rPr>
      </w:pPr>
      <w:r>
        <w:t xml:space="preserve">The Fostering Integration Grants </w:t>
      </w:r>
      <w:r w:rsidRPr="00045933">
        <w:t xml:space="preserve">will run </w:t>
      </w:r>
      <w:r>
        <w:t xml:space="preserve">in 2019-20 and will help implement the Government’s multicultural statement, </w:t>
      </w:r>
      <w:r>
        <w:rPr>
          <w:i/>
        </w:rPr>
        <w:t>Multicultural Australia: United, Strong, Successful</w:t>
      </w:r>
      <w:r>
        <w:rPr>
          <w:rFonts w:cs="Arial"/>
          <w:b/>
        </w:rPr>
        <w:t>.</w:t>
      </w:r>
    </w:p>
    <w:p w14:paraId="043B89BF" w14:textId="77777777" w:rsidR="002875F4" w:rsidRPr="000F576B" w:rsidRDefault="002875F4" w:rsidP="002875F4">
      <w:r>
        <w:t xml:space="preserve">The Community Grants Hub administers the program according to </w:t>
      </w:r>
      <w:r w:rsidRPr="00045933">
        <w:t>the</w:t>
      </w:r>
      <w:r>
        <w:rPr>
          <w:rStyle w:val="Hyperlink"/>
          <w:i/>
        </w:rPr>
        <w:t xml:space="preserve"> </w:t>
      </w:r>
      <w:hyperlink r:id="rId23" w:history="1">
        <w:r w:rsidRPr="006F145A">
          <w:rPr>
            <w:rStyle w:val="Hyperlink"/>
            <w:i/>
          </w:rPr>
          <w:t>Commonwealth Grants Rules and Guidelines</w:t>
        </w:r>
      </w:hyperlink>
      <w:r>
        <w:rPr>
          <w:rStyle w:val="Hyperlink"/>
          <w:i/>
        </w:rPr>
        <w:t xml:space="preserve"> 2017</w:t>
      </w:r>
      <w:r w:rsidRPr="00B368D9">
        <w:t xml:space="preserve"> (CGRGs)</w:t>
      </w:r>
      <w:r>
        <w:rPr>
          <w:i/>
        </w:rPr>
        <w:t>.</w:t>
      </w:r>
    </w:p>
    <w:p w14:paraId="7B20172F" w14:textId="77777777" w:rsidR="002875F4" w:rsidRPr="000553F2" w:rsidRDefault="002875F4" w:rsidP="002875F4">
      <w:pPr>
        <w:pStyle w:val="Heading3"/>
      </w:pPr>
      <w:bookmarkStart w:id="6" w:name="_Ref485199086"/>
      <w:bookmarkStart w:id="7" w:name="_Ref485200398"/>
      <w:bookmarkStart w:id="8" w:name="_Toc19803432"/>
      <w:r>
        <w:t>About the Fostering Integration grant o</w:t>
      </w:r>
      <w:r w:rsidRPr="0024525E">
        <w:t>pportunity</w:t>
      </w:r>
      <w:bookmarkEnd w:id="6"/>
      <w:bookmarkEnd w:id="7"/>
      <w:bookmarkEnd w:id="8"/>
    </w:p>
    <w:p w14:paraId="19266C20" w14:textId="77777777" w:rsidR="002875F4" w:rsidRDefault="002875F4" w:rsidP="002875F4">
      <w:bookmarkStart w:id="9" w:name="_Toc494290488"/>
      <w:bookmarkEnd w:id="9"/>
      <w:r>
        <w:t xml:space="preserve">This grant opportunity is for the Fostering Integration Grants. </w:t>
      </w:r>
    </w:p>
    <w:p w14:paraId="720EB973" w14:textId="77777777" w:rsidR="002875F4" w:rsidRDefault="002875F4" w:rsidP="002875F4">
      <w:r>
        <w:t>The underlying principles of the Fostering Integration Grants are to:</w:t>
      </w:r>
    </w:p>
    <w:p w14:paraId="39ED68F7" w14:textId="77777777" w:rsidR="002875F4" w:rsidRPr="003213CA" w:rsidRDefault="002875F4" w:rsidP="002875F4">
      <w:pPr>
        <w:numPr>
          <w:ilvl w:val="0"/>
          <w:numId w:val="7"/>
        </w:numPr>
        <w:spacing w:after="80"/>
        <w:rPr>
          <w:iCs/>
        </w:rPr>
      </w:pPr>
      <w:r w:rsidRPr="003213CA">
        <w:rPr>
          <w:iCs/>
        </w:rPr>
        <w:t>assist migrants to integrate into Australian social, economic and civil life</w:t>
      </w:r>
    </w:p>
    <w:p w14:paraId="63E08CB1" w14:textId="77777777" w:rsidR="002875F4" w:rsidRPr="003213CA" w:rsidRDefault="002875F4" w:rsidP="002875F4">
      <w:pPr>
        <w:numPr>
          <w:ilvl w:val="0"/>
          <w:numId w:val="7"/>
        </w:numPr>
        <w:spacing w:after="80"/>
        <w:rPr>
          <w:iCs/>
        </w:rPr>
      </w:pPr>
      <w:r w:rsidRPr="003213CA">
        <w:rPr>
          <w:iCs/>
        </w:rPr>
        <w:t xml:space="preserve">support small </w:t>
      </w:r>
      <w:r>
        <w:rPr>
          <w:iCs/>
        </w:rPr>
        <w:t xml:space="preserve">culturally diverse </w:t>
      </w:r>
      <w:r w:rsidRPr="003213CA">
        <w:rPr>
          <w:iCs/>
        </w:rPr>
        <w:t>community-specific organisations and multicultural community groups in Australia that provide cultural activities, community programs and multicultural events in line with the Government’s multicultural statement</w:t>
      </w:r>
    </w:p>
    <w:p w14:paraId="38824EA6" w14:textId="77777777" w:rsidR="002875F4" w:rsidRPr="003213CA" w:rsidRDefault="002875F4" w:rsidP="002875F4">
      <w:pPr>
        <w:numPr>
          <w:ilvl w:val="0"/>
          <w:numId w:val="7"/>
        </w:numPr>
        <w:spacing w:after="80"/>
        <w:rPr>
          <w:iCs/>
        </w:rPr>
      </w:pPr>
      <w:r w:rsidRPr="003213CA">
        <w:rPr>
          <w:iCs/>
        </w:rPr>
        <w:t xml:space="preserve">build upon Australia’s multicultural successes with a particular focus on creating cultural awareness and social inclusion. </w:t>
      </w:r>
    </w:p>
    <w:p w14:paraId="7A1002CE" w14:textId="77777777" w:rsidR="002875F4" w:rsidRDefault="002875F4" w:rsidP="002875F4">
      <w:pPr>
        <w:rPr>
          <w:rFonts w:cs="Arial"/>
        </w:rPr>
      </w:pPr>
      <w:r>
        <w:t>Australia is a multicultural society. Almost half of our current population was either born overseas or has at least one parent born overseas. We have flourished in part thanks to our cultural diversity, underpinned by our common values and commitment to freedom, security and prosperity. We do not take our harmony and prosperity for granted. Together – as individuals, groups and at all levels of government – we will continue to build stronger, more cohesive and prosperous communities.</w:t>
      </w:r>
      <w:r>
        <w:rPr>
          <w:rFonts w:cs="Arial"/>
        </w:rPr>
        <w:t xml:space="preserve"> </w:t>
      </w:r>
    </w:p>
    <w:p w14:paraId="53488422" w14:textId="77777777" w:rsidR="002875F4" w:rsidRDefault="002875F4" w:rsidP="002875F4">
      <w:pPr>
        <w:rPr>
          <w:rFonts w:cs="Arial"/>
        </w:rPr>
      </w:pPr>
      <w:r w:rsidRPr="00E23548">
        <w:rPr>
          <w:rFonts w:cs="Arial"/>
        </w:rPr>
        <w:lastRenderedPageBreak/>
        <w:t>The objective of the</w:t>
      </w:r>
      <w:r w:rsidRPr="00E23548">
        <w:rPr>
          <w:rStyle w:val="highlightedtextChar"/>
          <w:rFonts w:ascii="Arial" w:hAnsi="Arial" w:cs="Arial"/>
          <w:b w:val="0"/>
          <w:color w:val="auto"/>
          <w:sz w:val="20"/>
          <w:szCs w:val="20"/>
        </w:rPr>
        <w:t xml:space="preserve"> grant opportunity</w:t>
      </w:r>
      <w:r w:rsidRPr="00E23548">
        <w:rPr>
          <w:rFonts w:cs="Arial"/>
        </w:rPr>
        <w:t xml:space="preserve"> </w:t>
      </w:r>
      <w:r>
        <w:rPr>
          <w:rFonts w:cs="Arial"/>
        </w:rPr>
        <w:t>is to facilitate the participation, integration and social cohesion of both newly arrived migrants and multicultural communities in Australia by:</w:t>
      </w:r>
    </w:p>
    <w:p w14:paraId="2001EA64" w14:textId="77777777" w:rsidR="002875F4" w:rsidRPr="009E0557" w:rsidRDefault="002875F4" w:rsidP="002875F4">
      <w:pPr>
        <w:pStyle w:val="ListBullet"/>
        <w:numPr>
          <w:ilvl w:val="0"/>
          <w:numId w:val="22"/>
        </w:numPr>
        <w:rPr>
          <w:rStyle w:val="highlightedtextChar"/>
          <w:rFonts w:ascii="Arial" w:hAnsi="Arial" w:cs="Arial"/>
          <w:b w:val="0"/>
          <w:color w:val="auto"/>
          <w:sz w:val="20"/>
          <w:szCs w:val="20"/>
        </w:rPr>
      </w:pPr>
      <w:r w:rsidRPr="009E0557">
        <w:t>encouraging the social and economic participation of migrants by developing skills and cultural competencies to integrate into Australian social, economic and civic life, and build community resilience</w:t>
      </w:r>
    </w:p>
    <w:p w14:paraId="0489B03C" w14:textId="77777777" w:rsidR="002875F4" w:rsidRPr="009E0557" w:rsidRDefault="002875F4" w:rsidP="002875F4">
      <w:pPr>
        <w:pStyle w:val="ListBullet"/>
        <w:numPr>
          <w:ilvl w:val="0"/>
          <w:numId w:val="22"/>
        </w:numPr>
      </w:pPr>
      <w:r w:rsidRPr="009E0557">
        <w:t>promoting and encouraging the uptake of Australian values and liberal democracy and amplifying the value of Australian citizenship</w:t>
      </w:r>
    </w:p>
    <w:p w14:paraId="313AA03A" w14:textId="77777777" w:rsidR="002875F4" w:rsidRPr="009E0557" w:rsidRDefault="002875F4" w:rsidP="002875F4">
      <w:pPr>
        <w:pStyle w:val="ListBullet"/>
        <w:numPr>
          <w:ilvl w:val="0"/>
          <w:numId w:val="22"/>
        </w:numPr>
        <w:rPr>
          <w:rFonts w:cs="Arial"/>
          <w:b/>
        </w:rPr>
      </w:pPr>
      <w:r w:rsidRPr="009E0557">
        <w:t>promoting a greater understanding and acceptance of racial, religious and cultural diversity</w:t>
      </w:r>
    </w:p>
    <w:p w14:paraId="31218DEA" w14:textId="77777777" w:rsidR="002875F4" w:rsidRPr="009E0557" w:rsidRDefault="002875F4" w:rsidP="002875F4">
      <w:pPr>
        <w:pStyle w:val="ListBullet"/>
        <w:numPr>
          <w:ilvl w:val="0"/>
          <w:numId w:val="22"/>
        </w:numPr>
      </w:pPr>
      <w:r w:rsidRPr="009E0557">
        <w:t>addressing issues within Australian communities that show potential for</w:t>
      </w:r>
      <w:r>
        <w:t>,</w:t>
      </w:r>
      <w:r w:rsidRPr="009E0557">
        <w:t xml:space="preserve"> or early signs of, low social integration.</w:t>
      </w:r>
    </w:p>
    <w:p w14:paraId="6F4E105D" w14:textId="77777777" w:rsidR="002875F4" w:rsidRDefault="002875F4" w:rsidP="002875F4">
      <w:pPr>
        <w:rPr>
          <w:rFonts w:cs="Arial"/>
        </w:rPr>
      </w:pPr>
      <w:r w:rsidRPr="00E23548">
        <w:rPr>
          <w:rFonts w:cs="Arial"/>
        </w:rPr>
        <w:t xml:space="preserve">The </w:t>
      </w:r>
      <w:r>
        <w:rPr>
          <w:rFonts w:cs="Arial"/>
        </w:rPr>
        <w:t xml:space="preserve">intended outcome of the </w:t>
      </w:r>
      <w:r w:rsidRPr="00E23548">
        <w:rPr>
          <w:rStyle w:val="highlightedtextChar"/>
          <w:rFonts w:ascii="Arial" w:hAnsi="Arial" w:cs="Arial"/>
          <w:b w:val="0"/>
          <w:color w:val="auto"/>
          <w:sz w:val="20"/>
          <w:szCs w:val="20"/>
        </w:rPr>
        <w:t>grant opportunity</w:t>
      </w:r>
      <w:r w:rsidRPr="00E23548">
        <w:rPr>
          <w:rFonts w:cs="Arial"/>
        </w:rPr>
        <w:t xml:space="preserve"> </w:t>
      </w:r>
      <w:r>
        <w:rPr>
          <w:rFonts w:cs="Arial"/>
        </w:rPr>
        <w:t>is to contribute to an integrated and cohesive multicultural Australia where migrants:</w:t>
      </w:r>
    </w:p>
    <w:p w14:paraId="20D6AF21" w14:textId="77777777" w:rsidR="002875F4" w:rsidRPr="00E42A10" w:rsidRDefault="002875F4" w:rsidP="002875F4">
      <w:pPr>
        <w:pStyle w:val="ListBullet"/>
        <w:numPr>
          <w:ilvl w:val="0"/>
          <w:numId w:val="22"/>
        </w:numPr>
      </w:pPr>
      <w:r w:rsidRPr="00E42A10">
        <w:t>have capacity to communicate in English, the national language of Australia</w:t>
      </w:r>
    </w:p>
    <w:p w14:paraId="67095BD4" w14:textId="77777777" w:rsidR="002875F4" w:rsidRPr="00E42A10" w:rsidRDefault="002875F4" w:rsidP="002875F4">
      <w:pPr>
        <w:pStyle w:val="ListBullet"/>
        <w:numPr>
          <w:ilvl w:val="0"/>
          <w:numId w:val="22"/>
        </w:numPr>
      </w:pPr>
      <w:r w:rsidRPr="00E42A10">
        <w:t>actively participate in Australian society through work, school, sport or other community activities</w:t>
      </w:r>
    </w:p>
    <w:p w14:paraId="6D14C1DC" w14:textId="77777777" w:rsidR="002875F4" w:rsidRPr="00E42A10" w:rsidRDefault="002875F4" w:rsidP="002875F4">
      <w:pPr>
        <w:pStyle w:val="ListBullet"/>
        <w:numPr>
          <w:ilvl w:val="0"/>
          <w:numId w:val="22"/>
        </w:numPr>
      </w:pPr>
      <w:r w:rsidRPr="00E42A10">
        <w:t>embrace Australian values and abide by Australian laws</w:t>
      </w:r>
    </w:p>
    <w:p w14:paraId="505DF9B3" w14:textId="77777777" w:rsidR="002875F4" w:rsidRPr="00E42A10" w:rsidRDefault="002875F4" w:rsidP="002875F4">
      <w:pPr>
        <w:pStyle w:val="ListBullet"/>
        <w:numPr>
          <w:ilvl w:val="0"/>
          <w:numId w:val="22"/>
        </w:numPr>
      </w:pPr>
      <w:r w:rsidRPr="00E42A10">
        <w:t>are gainfully employed</w:t>
      </w:r>
    </w:p>
    <w:p w14:paraId="40412DB5" w14:textId="77777777" w:rsidR="002875F4" w:rsidRPr="00E42A10" w:rsidRDefault="002875F4" w:rsidP="002875F4">
      <w:pPr>
        <w:pStyle w:val="ListBullet"/>
        <w:numPr>
          <w:ilvl w:val="0"/>
          <w:numId w:val="22"/>
        </w:numPr>
      </w:pPr>
      <w:r w:rsidRPr="00E42A10">
        <w:t>are resilient in times of crisis</w:t>
      </w:r>
    </w:p>
    <w:p w14:paraId="1F833EE4" w14:textId="77777777" w:rsidR="002875F4" w:rsidRPr="00E42A10" w:rsidRDefault="002875F4" w:rsidP="002875F4">
      <w:pPr>
        <w:pStyle w:val="ListBullet"/>
        <w:numPr>
          <w:ilvl w:val="0"/>
          <w:numId w:val="22"/>
        </w:numPr>
      </w:pPr>
      <w:r w:rsidRPr="00E42A10">
        <w:t>have social networks that cross ethnic and religious groups</w:t>
      </w:r>
    </w:p>
    <w:p w14:paraId="091064E8" w14:textId="77777777" w:rsidR="002875F4" w:rsidRPr="00E42A10" w:rsidRDefault="002875F4" w:rsidP="002875F4">
      <w:pPr>
        <w:pStyle w:val="ListBullet"/>
        <w:numPr>
          <w:ilvl w:val="0"/>
          <w:numId w:val="22"/>
        </w:numPr>
      </w:pPr>
      <w:r w:rsidRPr="00E42A10">
        <w:t xml:space="preserve">are welcomed and supported by the broader Australian community. </w:t>
      </w:r>
    </w:p>
    <w:p w14:paraId="54FBD4F9" w14:textId="77777777" w:rsidR="002875F4" w:rsidRDefault="002875F4" w:rsidP="002875F4">
      <w:pPr>
        <w:pStyle w:val="ListBullet"/>
        <w:numPr>
          <w:ilvl w:val="0"/>
          <w:numId w:val="0"/>
        </w:numPr>
      </w:pPr>
      <w:r>
        <w:t>Grants will fund services, activities and events that seek to work with newly-arrived migrants and emerging ethnic communities, with a particular focus on women and young people. However, the activities can include all Australian citizens and residents who contribute to maintaining social cohesion and defining our national identity.</w:t>
      </w:r>
    </w:p>
    <w:p w14:paraId="5C26333D" w14:textId="77777777" w:rsidR="002875F4" w:rsidRDefault="002875F4" w:rsidP="002875F4">
      <w:pPr>
        <w:pStyle w:val="Heading2"/>
      </w:pPr>
      <w:bookmarkStart w:id="10" w:name="_Toc19803433"/>
      <w:r>
        <w:t>Grant amount and grant period</w:t>
      </w:r>
      <w:bookmarkEnd w:id="10"/>
    </w:p>
    <w:p w14:paraId="4088A2BF" w14:textId="77777777" w:rsidR="002875F4" w:rsidRDefault="002875F4" w:rsidP="002875F4">
      <w:pPr>
        <w:pStyle w:val="Heading3"/>
      </w:pPr>
      <w:bookmarkStart w:id="11" w:name="_Toc19803434"/>
      <w:r>
        <w:t>Grants available</w:t>
      </w:r>
      <w:bookmarkEnd w:id="11"/>
    </w:p>
    <w:p w14:paraId="54D84F54" w14:textId="77777777" w:rsidR="002875F4" w:rsidRDefault="002875F4" w:rsidP="002875F4">
      <w:r>
        <w:t xml:space="preserve">The Australian Government has announced a total of $2.3 million GST exclusive for the 2019-20 financial year for Fostering Integration Grants. </w:t>
      </w:r>
    </w:p>
    <w:p w14:paraId="09683079" w14:textId="77777777" w:rsidR="002875F4" w:rsidRDefault="002875F4" w:rsidP="002875F4">
      <w:r>
        <w:t>The total allocation for Fostering Integration Grants will be decided on completion of the selection process. This will depend on the number and quality of applications received.</w:t>
      </w:r>
    </w:p>
    <w:p w14:paraId="7D183518" w14:textId="77777777" w:rsidR="002875F4" w:rsidRPr="00552599" w:rsidRDefault="002875F4" w:rsidP="002875F4">
      <w:pPr>
        <w:pStyle w:val="ListBullet"/>
        <w:numPr>
          <w:ilvl w:val="0"/>
          <w:numId w:val="7"/>
        </w:numPr>
      </w:pPr>
      <w:r>
        <w:t xml:space="preserve">The minimum grant </w:t>
      </w:r>
      <w:r w:rsidRPr="00552599">
        <w:t>amount is $5,000 GST exclusive.</w:t>
      </w:r>
    </w:p>
    <w:p w14:paraId="24B9E131" w14:textId="77777777" w:rsidR="002875F4" w:rsidRDefault="002875F4" w:rsidP="002875F4">
      <w:pPr>
        <w:pStyle w:val="ListBullet"/>
        <w:numPr>
          <w:ilvl w:val="0"/>
          <w:numId w:val="7"/>
        </w:numPr>
        <w:spacing w:after="120"/>
      </w:pPr>
      <w:r w:rsidRPr="00552599">
        <w:t>The maximum grant amount is $60,000 GST exclusive.</w:t>
      </w:r>
    </w:p>
    <w:p w14:paraId="0A00D7DD" w14:textId="77777777" w:rsidR="002875F4" w:rsidRPr="00552599" w:rsidRDefault="002875F4" w:rsidP="002875F4">
      <w:pPr>
        <w:pStyle w:val="ListBullet"/>
        <w:numPr>
          <w:ilvl w:val="0"/>
          <w:numId w:val="0"/>
        </w:numPr>
      </w:pPr>
      <w:r>
        <w:t>Successful organisations may receive less funding than requested.</w:t>
      </w:r>
    </w:p>
    <w:p w14:paraId="5D660290" w14:textId="77777777" w:rsidR="002875F4" w:rsidRDefault="002875F4" w:rsidP="002875F4">
      <w:pPr>
        <w:pStyle w:val="Heading3"/>
      </w:pPr>
      <w:bookmarkStart w:id="12" w:name="_Toc530486324"/>
      <w:bookmarkStart w:id="13" w:name="_Toc530579967"/>
      <w:bookmarkStart w:id="14" w:name="_Toc19803435"/>
      <w:bookmarkEnd w:id="12"/>
      <w:bookmarkEnd w:id="13"/>
      <w:r>
        <w:t>Grant period</w:t>
      </w:r>
      <w:bookmarkEnd w:id="14"/>
    </w:p>
    <w:p w14:paraId="2D7D40E1" w14:textId="77777777" w:rsidR="002875F4" w:rsidRDefault="002875F4" w:rsidP="002875F4">
      <w:r>
        <w:t xml:space="preserve">You must complete your grant activity within 12 months of the date the grant agreement is signed. </w:t>
      </w:r>
    </w:p>
    <w:p w14:paraId="392EC72A" w14:textId="77777777" w:rsidR="002875F4" w:rsidRPr="00DF637B" w:rsidRDefault="002875F4" w:rsidP="002875F4">
      <w:pPr>
        <w:pStyle w:val="Heading2"/>
      </w:pPr>
      <w:bookmarkStart w:id="15" w:name="_Toc19803436"/>
      <w:r>
        <w:t>Eligibility criteria</w:t>
      </w:r>
      <w:bookmarkEnd w:id="15"/>
    </w:p>
    <w:p w14:paraId="529B5E6A" w14:textId="77777777" w:rsidR="002875F4" w:rsidRDefault="002875F4" w:rsidP="002875F4">
      <w:bookmarkStart w:id="16" w:name="_Ref437348317"/>
      <w:bookmarkStart w:id="17" w:name="_Ref437348323"/>
      <w:bookmarkStart w:id="18" w:name="_Ref437349175"/>
      <w:bookmarkStart w:id="19" w:name="_Ref485202969"/>
      <w:r>
        <w:t xml:space="preserve">Priority will be given to: </w:t>
      </w:r>
    </w:p>
    <w:p w14:paraId="2D81DF47" w14:textId="77777777" w:rsidR="002875F4" w:rsidRDefault="002875F4" w:rsidP="002875F4">
      <w:pPr>
        <w:pStyle w:val="ListBullet"/>
        <w:numPr>
          <w:ilvl w:val="0"/>
          <w:numId w:val="7"/>
        </w:numPr>
      </w:pPr>
      <w:r w:rsidRPr="00675B9B">
        <w:t>small</w:t>
      </w:r>
      <w:r>
        <w:t xml:space="preserve"> not-for-profit organisations who directly represent a specific culturally diverse community; and/or </w:t>
      </w:r>
    </w:p>
    <w:p w14:paraId="6A5F674E" w14:textId="77777777" w:rsidR="002875F4" w:rsidRDefault="002875F4" w:rsidP="002875F4">
      <w:pPr>
        <w:pStyle w:val="ListBullet"/>
        <w:numPr>
          <w:ilvl w:val="0"/>
          <w:numId w:val="7"/>
        </w:numPr>
      </w:pPr>
      <w:r>
        <w:lastRenderedPageBreak/>
        <w:t xml:space="preserve">organisations who are strongly connected to the culturally diverse community and have a physical presence in that community. </w:t>
      </w:r>
    </w:p>
    <w:p w14:paraId="690B043C" w14:textId="788DE790" w:rsidR="002875F4" w:rsidRDefault="002875F4" w:rsidP="002875F4">
      <w:r>
        <w:t>Preferred organisations may include culturally diverse</w:t>
      </w:r>
      <w:r w:rsidRPr="00826846">
        <w:t xml:space="preserve"> community-specific</w:t>
      </w:r>
      <w:r>
        <w:t xml:space="preserve"> organisations or mainstream organisations </w:t>
      </w:r>
      <w:r w:rsidRPr="004528A4">
        <w:t>who are strongly connected to the culturally diverse community and have a physical presence in that community</w:t>
      </w:r>
      <w:r>
        <w:t>.</w:t>
      </w:r>
    </w:p>
    <w:p w14:paraId="66AE5706" w14:textId="77777777" w:rsidR="002875F4" w:rsidRDefault="002875F4" w:rsidP="002875F4">
      <w:r w:rsidRPr="00675B9B">
        <w:t>Larger and well</w:t>
      </w:r>
      <w:r w:rsidRPr="00675B9B">
        <w:noBreakHyphen/>
        <w:t xml:space="preserve">established organisations are </w:t>
      </w:r>
      <w:r>
        <w:t>eligible</w:t>
      </w:r>
      <w:r w:rsidRPr="00675B9B">
        <w:t xml:space="preserve"> to apply</w:t>
      </w:r>
      <w:r>
        <w:t xml:space="preserve"> but should consider:</w:t>
      </w:r>
    </w:p>
    <w:p w14:paraId="494D6A3B" w14:textId="77777777" w:rsidR="002875F4" w:rsidRDefault="002875F4" w:rsidP="002875F4">
      <w:pPr>
        <w:pStyle w:val="ListBullet"/>
        <w:numPr>
          <w:ilvl w:val="0"/>
          <w:numId w:val="7"/>
        </w:numPr>
      </w:pPr>
      <w:r>
        <w:t>whether they have effective links with the target community to enable them to successfully deliver the project</w:t>
      </w:r>
    </w:p>
    <w:p w14:paraId="39F1263C" w14:textId="77777777" w:rsidR="002875F4" w:rsidRDefault="002875F4" w:rsidP="002875F4">
      <w:pPr>
        <w:pStyle w:val="ListBullet"/>
        <w:numPr>
          <w:ilvl w:val="0"/>
          <w:numId w:val="7"/>
        </w:numPr>
      </w:pPr>
      <w:r w:rsidRPr="00675B9B">
        <w:t xml:space="preserve">supporting or </w:t>
      </w:r>
      <w:r>
        <w:t>partnering with</w:t>
      </w:r>
      <w:r w:rsidRPr="00675B9B">
        <w:t xml:space="preserve"> smaller organisations in their applications</w:t>
      </w:r>
      <w:r>
        <w:t>.</w:t>
      </w:r>
    </w:p>
    <w:p w14:paraId="7354AC9A" w14:textId="77777777" w:rsidR="002875F4" w:rsidRDefault="002875F4" w:rsidP="002875F4">
      <w:pPr>
        <w:pStyle w:val="Heading3"/>
      </w:pPr>
      <w:bookmarkStart w:id="20" w:name="_Toc19803437"/>
      <w:r>
        <w:t>Who is eligible to apply for a grant?</w:t>
      </w:r>
      <w:bookmarkEnd w:id="16"/>
      <w:bookmarkEnd w:id="17"/>
      <w:bookmarkEnd w:id="18"/>
      <w:bookmarkEnd w:id="19"/>
      <w:bookmarkEnd w:id="20"/>
    </w:p>
    <w:p w14:paraId="126E83DD" w14:textId="77777777" w:rsidR="002875F4" w:rsidRPr="000A271A" w:rsidRDefault="002875F4" w:rsidP="002875F4">
      <w:r>
        <w:t xml:space="preserve">To be eligible you must </w:t>
      </w:r>
      <w:r w:rsidRPr="000A271A">
        <w:t>be</w:t>
      </w:r>
      <w:r>
        <w:t xml:space="preserve"> a not-for-profit organisation that is legally registered in Australia and be</w:t>
      </w:r>
      <w:r w:rsidRPr="000A271A">
        <w:t xml:space="preserve"> one </w:t>
      </w:r>
      <w:r>
        <w:t>of the following entity types:</w:t>
      </w:r>
    </w:p>
    <w:p w14:paraId="34C568C3" w14:textId="77777777" w:rsidR="002875F4" w:rsidRPr="00552599" w:rsidRDefault="002875F4" w:rsidP="002875F4">
      <w:pPr>
        <w:pStyle w:val="ListBullet"/>
        <w:numPr>
          <w:ilvl w:val="0"/>
          <w:numId w:val="7"/>
        </w:numPr>
      </w:pPr>
      <w:r w:rsidRPr="00552599">
        <w:t xml:space="preserve">Indigenous Corporation </w:t>
      </w:r>
    </w:p>
    <w:p w14:paraId="1450D284" w14:textId="77777777" w:rsidR="002875F4" w:rsidRPr="00552599" w:rsidRDefault="002875F4" w:rsidP="002875F4">
      <w:pPr>
        <w:pStyle w:val="ListBullet"/>
        <w:numPr>
          <w:ilvl w:val="0"/>
          <w:numId w:val="7"/>
        </w:numPr>
      </w:pPr>
      <w:r w:rsidRPr="00552599">
        <w:t>Cooperative</w:t>
      </w:r>
    </w:p>
    <w:p w14:paraId="7BA8C4FA" w14:textId="77777777" w:rsidR="002875F4" w:rsidRPr="00552599" w:rsidRDefault="002875F4" w:rsidP="002875F4">
      <w:pPr>
        <w:pStyle w:val="ListBullet"/>
        <w:numPr>
          <w:ilvl w:val="0"/>
          <w:numId w:val="7"/>
        </w:numPr>
      </w:pPr>
      <w:r w:rsidRPr="00552599">
        <w:t>Incorporated Association</w:t>
      </w:r>
    </w:p>
    <w:p w14:paraId="14999F69" w14:textId="77777777" w:rsidR="002875F4" w:rsidRPr="00552599" w:rsidRDefault="002875F4" w:rsidP="002875F4">
      <w:pPr>
        <w:pStyle w:val="ListBullet"/>
        <w:numPr>
          <w:ilvl w:val="0"/>
          <w:numId w:val="7"/>
        </w:numPr>
      </w:pPr>
      <w:r w:rsidRPr="00552599">
        <w:t>Trustee on behalf of a Trust</w:t>
      </w:r>
      <w:r w:rsidRPr="00552599">
        <w:rPr>
          <w:rStyle w:val="FootnoteReference"/>
        </w:rPr>
        <w:footnoteReference w:id="2"/>
      </w:r>
    </w:p>
    <w:p w14:paraId="64854AE5" w14:textId="77777777" w:rsidR="002875F4" w:rsidRPr="0003072D" w:rsidRDefault="002875F4" w:rsidP="002875F4">
      <w:r w:rsidRPr="0003072D">
        <w:t>As a not-for-profit organisation you must demonstrate your not-for-profit status through one of the following:</w:t>
      </w:r>
    </w:p>
    <w:p w14:paraId="68972588" w14:textId="413D5020" w:rsidR="002875F4" w:rsidRDefault="00BC7107" w:rsidP="002875F4">
      <w:pPr>
        <w:pStyle w:val="ListBullet"/>
        <w:numPr>
          <w:ilvl w:val="0"/>
          <w:numId w:val="25"/>
        </w:numPr>
      </w:pPr>
      <w:r>
        <w:t>State or t</w:t>
      </w:r>
      <w:r w:rsidR="002875F4" w:rsidRPr="0003072D">
        <w:t>erritory incorporated association registration number or certificate of incorporation, e.g. clubs and other associations</w:t>
      </w:r>
      <w:r w:rsidR="002875F4">
        <w:t>.</w:t>
      </w:r>
    </w:p>
    <w:p w14:paraId="0987B34B" w14:textId="77777777" w:rsidR="002875F4" w:rsidRDefault="002875F4" w:rsidP="002875F4">
      <w:pPr>
        <w:pStyle w:val="ListBullet"/>
        <w:numPr>
          <w:ilvl w:val="0"/>
          <w:numId w:val="25"/>
        </w:numPr>
      </w:pPr>
      <w:r>
        <w:t xml:space="preserve">Current </w:t>
      </w:r>
      <w:r w:rsidRPr="00D17099">
        <w:t>Australian Charities and Not for profits Commission’s (ACNC) registration, e.g. for organisations registered as a charity</w:t>
      </w:r>
      <w:r>
        <w:t>.</w:t>
      </w:r>
    </w:p>
    <w:p w14:paraId="35F5F267" w14:textId="77777777" w:rsidR="002875F4" w:rsidRDefault="002875F4" w:rsidP="002875F4">
      <w:pPr>
        <w:pStyle w:val="ListBullet"/>
        <w:numPr>
          <w:ilvl w:val="0"/>
          <w:numId w:val="0"/>
        </w:numPr>
      </w:pPr>
      <w:r>
        <w:t>You must also have the following requirements in place before you apply for this grant opportunity, or be willing to register prior to the execution of the grant agreement:</w:t>
      </w:r>
    </w:p>
    <w:p w14:paraId="37612F10" w14:textId="77777777" w:rsidR="002875F4" w:rsidRPr="000A271A" w:rsidRDefault="002875F4" w:rsidP="002875F4">
      <w:pPr>
        <w:pStyle w:val="ListBullet"/>
        <w:numPr>
          <w:ilvl w:val="0"/>
          <w:numId w:val="7"/>
        </w:numPr>
      </w:pPr>
      <w:r>
        <w:t>A</w:t>
      </w:r>
      <w:r w:rsidRPr="000A271A">
        <w:t>n Australian Business Number (ABN)</w:t>
      </w:r>
      <w:r>
        <w:t>.</w:t>
      </w:r>
    </w:p>
    <w:p w14:paraId="265743E4" w14:textId="77777777" w:rsidR="002875F4" w:rsidRDefault="002875F4" w:rsidP="002875F4">
      <w:pPr>
        <w:pStyle w:val="ListBullet"/>
        <w:numPr>
          <w:ilvl w:val="0"/>
          <w:numId w:val="7"/>
        </w:numPr>
      </w:pPr>
      <w:r>
        <w:t>A</w:t>
      </w:r>
      <w:r w:rsidRPr="000A271A">
        <w:t>n account with an Australian financial institution</w:t>
      </w:r>
      <w:r>
        <w:t>.</w:t>
      </w:r>
      <w:bookmarkStart w:id="21" w:name="_Toc529276516"/>
      <w:bookmarkStart w:id="22" w:name="_Toc529276517"/>
      <w:bookmarkEnd w:id="21"/>
      <w:bookmarkEnd w:id="22"/>
    </w:p>
    <w:p w14:paraId="7CD45BD0" w14:textId="482D96DF" w:rsidR="002875F4" w:rsidRPr="00B149E9" w:rsidRDefault="002875F4" w:rsidP="002875F4">
      <w:pPr>
        <w:pStyle w:val="ListBullet"/>
        <w:numPr>
          <w:ilvl w:val="0"/>
          <w:numId w:val="0"/>
        </w:numPr>
        <w:rPr>
          <w:iCs w:val="0"/>
        </w:rPr>
      </w:pPr>
      <w:r>
        <w:t>Applications from consortia are acceptable, as long as you have a lead applicant who is solely accountable to the Commonwealth for the delivery of grant activities and is an eligible entity as per the list above.</w:t>
      </w:r>
      <w:r>
        <w:rPr>
          <w:rStyle w:val="FootnoteReference"/>
        </w:rPr>
        <w:footnoteReference w:id="3"/>
      </w:r>
      <w:r>
        <w:t xml:space="preserve"> </w:t>
      </w:r>
      <w:r w:rsidRPr="00B149E9">
        <w:rPr>
          <w:iCs w:val="0"/>
        </w:rPr>
        <w:t>El</w:t>
      </w:r>
      <w:r w:rsidR="00496C8C">
        <w:rPr>
          <w:iCs w:val="0"/>
        </w:rPr>
        <w:t xml:space="preserve">igible organisations can form </w:t>
      </w:r>
      <w:r w:rsidRPr="00B149E9">
        <w:rPr>
          <w:iCs w:val="0"/>
        </w:rPr>
        <w:t>consortia with ineligible organisations.</w:t>
      </w:r>
    </w:p>
    <w:p w14:paraId="79D34088" w14:textId="77777777" w:rsidR="002875F4" w:rsidRDefault="002875F4" w:rsidP="002875F4">
      <w:pPr>
        <w:pStyle w:val="Heading3"/>
      </w:pPr>
      <w:bookmarkStart w:id="23" w:name="_Toc494290495"/>
      <w:bookmarkStart w:id="24" w:name="_Toc19803438"/>
      <w:bookmarkEnd w:id="23"/>
      <w:r>
        <w:t>Who is not eligible to apply for a grant?</w:t>
      </w:r>
      <w:bookmarkEnd w:id="24"/>
    </w:p>
    <w:p w14:paraId="385F98EB" w14:textId="77777777" w:rsidR="002875F4" w:rsidRDefault="002875F4" w:rsidP="002875F4">
      <w:r w:rsidRPr="00A668C8">
        <w:t>You are not eligible to apply if you are</w:t>
      </w:r>
      <w:r>
        <w:t xml:space="preserve"> a/an</w:t>
      </w:r>
      <w:r w:rsidRPr="00A668C8">
        <w:t xml:space="preserve">: </w:t>
      </w:r>
    </w:p>
    <w:p w14:paraId="467A3E6C" w14:textId="77777777" w:rsidR="002875F4" w:rsidRDefault="002875F4" w:rsidP="002875F4">
      <w:pPr>
        <w:pStyle w:val="ListBullet"/>
        <w:numPr>
          <w:ilvl w:val="0"/>
          <w:numId w:val="7"/>
        </w:numPr>
      </w:pPr>
      <w:r>
        <w:t>Company</w:t>
      </w:r>
    </w:p>
    <w:p w14:paraId="5AB980E9" w14:textId="77777777" w:rsidR="002875F4" w:rsidRPr="00552599" w:rsidRDefault="002875F4" w:rsidP="002875F4">
      <w:pPr>
        <w:pStyle w:val="ListBullet"/>
        <w:numPr>
          <w:ilvl w:val="0"/>
          <w:numId w:val="7"/>
        </w:numPr>
      </w:pPr>
      <w:r w:rsidRPr="00552599">
        <w:t>Corporate Commonwealth Entity</w:t>
      </w:r>
    </w:p>
    <w:p w14:paraId="19935605" w14:textId="77777777" w:rsidR="002875F4" w:rsidRPr="00552599" w:rsidRDefault="002875F4" w:rsidP="002875F4">
      <w:pPr>
        <w:pStyle w:val="ListBullet"/>
        <w:numPr>
          <w:ilvl w:val="0"/>
          <w:numId w:val="7"/>
        </w:numPr>
      </w:pPr>
      <w:r w:rsidRPr="00552599">
        <w:lastRenderedPageBreak/>
        <w:t>Non-Corporate Commonwealth Entity</w:t>
      </w:r>
    </w:p>
    <w:p w14:paraId="4457BC75" w14:textId="77777777" w:rsidR="002875F4" w:rsidRPr="00552599" w:rsidRDefault="002875F4" w:rsidP="002875F4">
      <w:pPr>
        <w:pStyle w:val="ListBullet"/>
        <w:numPr>
          <w:ilvl w:val="0"/>
          <w:numId w:val="7"/>
        </w:numPr>
      </w:pPr>
      <w:r w:rsidRPr="00552599">
        <w:t xml:space="preserve">Non-Corporate Commonwealth Statutory Authority </w:t>
      </w:r>
    </w:p>
    <w:p w14:paraId="74E5A8A5" w14:textId="77777777" w:rsidR="002875F4" w:rsidRPr="00552599" w:rsidRDefault="002875F4" w:rsidP="002875F4">
      <w:pPr>
        <w:pStyle w:val="ListBullet"/>
        <w:numPr>
          <w:ilvl w:val="0"/>
          <w:numId w:val="7"/>
        </w:numPr>
      </w:pPr>
      <w:r w:rsidRPr="00552599">
        <w:t xml:space="preserve">Commonwealth Company </w:t>
      </w:r>
    </w:p>
    <w:p w14:paraId="2983C179" w14:textId="77777777" w:rsidR="002875F4" w:rsidRPr="00552599" w:rsidRDefault="002875F4" w:rsidP="002875F4">
      <w:pPr>
        <w:pStyle w:val="ListBullet"/>
        <w:numPr>
          <w:ilvl w:val="0"/>
          <w:numId w:val="7"/>
        </w:numPr>
      </w:pPr>
      <w:r w:rsidRPr="00552599">
        <w:t xml:space="preserve">Corporate State or Territory Entity </w:t>
      </w:r>
    </w:p>
    <w:p w14:paraId="3EA1F86D" w14:textId="77777777" w:rsidR="002875F4" w:rsidRPr="00552599" w:rsidRDefault="002875F4" w:rsidP="002875F4">
      <w:pPr>
        <w:pStyle w:val="ListBullet"/>
        <w:numPr>
          <w:ilvl w:val="0"/>
          <w:numId w:val="7"/>
        </w:numPr>
      </w:pPr>
      <w:r w:rsidRPr="00552599">
        <w:t xml:space="preserve">Non-corporate State or Territory Entity </w:t>
      </w:r>
    </w:p>
    <w:p w14:paraId="66C453A6" w14:textId="77777777" w:rsidR="002875F4" w:rsidRPr="00552599" w:rsidRDefault="002875F4" w:rsidP="002875F4">
      <w:pPr>
        <w:pStyle w:val="ListBullet"/>
        <w:numPr>
          <w:ilvl w:val="0"/>
          <w:numId w:val="7"/>
        </w:numPr>
      </w:pPr>
      <w:r w:rsidRPr="00552599">
        <w:t>Non-corporate State or Territory Statutory Authority</w:t>
      </w:r>
    </w:p>
    <w:p w14:paraId="14C9F048" w14:textId="77777777" w:rsidR="002875F4" w:rsidRPr="00552599" w:rsidRDefault="002875F4" w:rsidP="002875F4">
      <w:pPr>
        <w:pStyle w:val="ListBullet"/>
        <w:numPr>
          <w:ilvl w:val="0"/>
          <w:numId w:val="7"/>
        </w:numPr>
      </w:pPr>
      <w:r w:rsidRPr="00552599">
        <w:t>Local Government</w:t>
      </w:r>
      <w:r w:rsidRPr="00552599">
        <w:rPr>
          <w:rStyle w:val="FootnoteReference"/>
        </w:rPr>
        <w:footnoteReference w:id="4"/>
      </w:r>
    </w:p>
    <w:p w14:paraId="2213BFFE" w14:textId="77777777" w:rsidR="002875F4" w:rsidRPr="00552599" w:rsidRDefault="002875F4" w:rsidP="002875F4">
      <w:pPr>
        <w:pStyle w:val="ListBullet"/>
        <w:numPr>
          <w:ilvl w:val="0"/>
          <w:numId w:val="7"/>
        </w:numPr>
      </w:pPr>
      <w:r w:rsidRPr="00552599">
        <w:t>International Entity</w:t>
      </w:r>
    </w:p>
    <w:p w14:paraId="6AB931D6" w14:textId="77777777" w:rsidR="002875F4" w:rsidRPr="00552599" w:rsidRDefault="002875F4" w:rsidP="002875F4">
      <w:pPr>
        <w:pStyle w:val="ListBullet"/>
        <w:numPr>
          <w:ilvl w:val="0"/>
          <w:numId w:val="7"/>
        </w:numPr>
      </w:pPr>
      <w:r w:rsidRPr="00552599">
        <w:t xml:space="preserve">Statutory Entity </w:t>
      </w:r>
    </w:p>
    <w:p w14:paraId="5DB9D248" w14:textId="77777777" w:rsidR="002875F4" w:rsidRPr="00552599" w:rsidRDefault="002875F4" w:rsidP="002875F4">
      <w:pPr>
        <w:pStyle w:val="ListBullet"/>
        <w:numPr>
          <w:ilvl w:val="0"/>
          <w:numId w:val="7"/>
        </w:numPr>
      </w:pPr>
      <w:r w:rsidRPr="00552599">
        <w:t xml:space="preserve">Sole Trader </w:t>
      </w:r>
    </w:p>
    <w:p w14:paraId="3CC4F171" w14:textId="77777777" w:rsidR="002875F4" w:rsidRPr="00552599" w:rsidRDefault="002875F4" w:rsidP="002875F4">
      <w:pPr>
        <w:pStyle w:val="ListBullet"/>
        <w:numPr>
          <w:ilvl w:val="0"/>
          <w:numId w:val="7"/>
        </w:numPr>
      </w:pPr>
      <w:r w:rsidRPr="00552599">
        <w:t>Partnership</w:t>
      </w:r>
      <w:r w:rsidRPr="00552599">
        <w:rPr>
          <w:rStyle w:val="FootnoteReference"/>
        </w:rPr>
        <w:footnoteReference w:id="5"/>
      </w:r>
    </w:p>
    <w:p w14:paraId="6A6F5B5B" w14:textId="77777777" w:rsidR="002875F4" w:rsidRPr="00552599" w:rsidRDefault="002875F4" w:rsidP="002875F4">
      <w:pPr>
        <w:pStyle w:val="ListBullet"/>
        <w:numPr>
          <w:ilvl w:val="0"/>
          <w:numId w:val="7"/>
        </w:numPr>
      </w:pPr>
      <w:r w:rsidRPr="00552599">
        <w:t>Person</w:t>
      </w:r>
      <w:r w:rsidRPr="00552599">
        <w:rPr>
          <w:rStyle w:val="FootnoteReference"/>
        </w:rPr>
        <w:footnoteReference w:id="6"/>
      </w:r>
    </w:p>
    <w:p w14:paraId="4D10B40F" w14:textId="77777777" w:rsidR="002875F4" w:rsidRDefault="002875F4" w:rsidP="002875F4">
      <w:pPr>
        <w:pStyle w:val="ListBullet"/>
        <w:numPr>
          <w:ilvl w:val="0"/>
          <w:numId w:val="7"/>
        </w:numPr>
      </w:pPr>
      <w:r w:rsidRPr="00552599">
        <w:t>Unincorporated Association</w:t>
      </w:r>
    </w:p>
    <w:p w14:paraId="14D882E9" w14:textId="77777777" w:rsidR="002875F4" w:rsidRDefault="002875F4" w:rsidP="002875F4">
      <w:pPr>
        <w:pStyle w:val="ListBullet"/>
        <w:numPr>
          <w:ilvl w:val="0"/>
          <w:numId w:val="0"/>
        </w:numPr>
      </w:pPr>
      <w:r>
        <w:t>In addition to the above, funding will not be provided to organisations that:</w:t>
      </w:r>
    </w:p>
    <w:p w14:paraId="5122E7DB" w14:textId="77777777" w:rsidR="002875F4" w:rsidRDefault="002875F4" w:rsidP="002875F4">
      <w:pPr>
        <w:pStyle w:val="ListBullet"/>
        <w:numPr>
          <w:ilvl w:val="0"/>
          <w:numId w:val="7"/>
        </w:numPr>
      </w:pPr>
      <w:r>
        <w:t>have failed to comply with the terms and conditions of previously awarded grants</w:t>
      </w:r>
    </w:p>
    <w:p w14:paraId="432593C6" w14:textId="77777777" w:rsidR="002875F4" w:rsidRPr="00552599" w:rsidRDefault="002875F4" w:rsidP="002875F4">
      <w:pPr>
        <w:pStyle w:val="ListBullet"/>
        <w:numPr>
          <w:ilvl w:val="0"/>
          <w:numId w:val="7"/>
        </w:numPr>
      </w:pPr>
      <w:r>
        <w:t>have been implicated in illegal actions such as providing any kind of support, including financial, to terrorist organisations, advocating the use of violence for political means and other unlawful activities.</w:t>
      </w:r>
    </w:p>
    <w:p w14:paraId="13A2FD42" w14:textId="77777777" w:rsidR="002875F4" w:rsidRDefault="002875F4" w:rsidP="002875F4">
      <w:pPr>
        <w:pStyle w:val="Heading3"/>
      </w:pPr>
      <w:bookmarkStart w:id="25" w:name="_Toc19803439"/>
      <w:r>
        <w:t>What qualifications, skills or checks are required?</w:t>
      </w:r>
      <w:bookmarkEnd w:id="25"/>
      <w:r>
        <w:t xml:space="preserve"> </w:t>
      </w:r>
    </w:p>
    <w:p w14:paraId="6EDA76C9" w14:textId="77777777" w:rsidR="002875F4" w:rsidRPr="00F64EFD" w:rsidRDefault="002875F4" w:rsidP="002875F4">
      <w:bookmarkStart w:id="26" w:name="_Toc164844264"/>
      <w:bookmarkStart w:id="27" w:name="_Toc383003257"/>
      <w:r>
        <w:t xml:space="preserve">If you are </w:t>
      </w:r>
      <w:r w:rsidRPr="00F64EFD">
        <w:t xml:space="preserve">successful, all personnel </w:t>
      </w:r>
      <w:r w:rsidRPr="00F64EFD">
        <w:rPr>
          <w:rFonts w:cs="Arial"/>
        </w:rPr>
        <w:t xml:space="preserve">working on the grant activity must maintain the following </w:t>
      </w:r>
      <w:r w:rsidRPr="00F64EFD">
        <w:rPr>
          <w:rStyle w:val="highlightedtextChar"/>
          <w:rFonts w:ascii="Arial" w:hAnsi="Arial" w:cs="Arial"/>
          <w:b w:val="0"/>
          <w:color w:val="auto"/>
          <w:sz w:val="20"/>
          <w:szCs w:val="20"/>
        </w:rPr>
        <w:t>registration/checks</w:t>
      </w:r>
      <w:r w:rsidRPr="00F64EFD">
        <w:rPr>
          <w:rFonts w:cs="Arial"/>
        </w:rPr>
        <w:t>:</w:t>
      </w:r>
    </w:p>
    <w:p w14:paraId="4E0BE47F" w14:textId="77777777" w:rsidR="002875F4" w:rsidRPr="00F64EFD" w:rsidRDefault="002875F4" w:rsidP="002875F4">
      <w:pPr>
        <w:pStyle w:val="ListBullet"/>
        <w:numPr>
          <w:ilvl w:val="0"/>
          <w:numId w:val="7"/>
        </w:numPr>
        <w:rPr>
          <w:rFonts w:cs="Arial"/>
        </w:rPr>
      </w:pPr>
      <w:r w:rsidRPr="00F64EFD">
        <w:rPr>
          <w:rFonts w:cs="Arial"/>
        </w:rPr>
        <w:t xml:space="preserve">Working with Vulnerable People registration </w:t>
      </w:r>
    </w:p>
    <w:p w14:paraId="3949B022" w14:textId="77777777" w:rsidR="002875F4" w:rsidRDefault="002875F4" w:rsidP="002875F4">
      <w:pPr>
        <w:pStyle w:val="ListBullet"/>
        <w:numPr>
          <w:ilvl w:val="0"/>
          <w:numId w:val="7"/>
        </w:numPr>
        <w:rPr>
          <w:rFonts w:cs="Arial"/>
        </w:rPr>
      </w:pPr>
      <w:r w:rsidRPr="00F64EFD">
        <w:rPr>
          <w:rFonts w:cs="Arial"/>
        </w:rPr>
        <w:t>Working with Children check</w:t>
      </w:r>
    </w:p>
    <w:p w14:paraId="5AF6D394" w14:textId="77777777" w:rsidR="002875F4" w:rsidRPr="00F64EFD" w:rsidRDefault="00011865" w:rsidP="002875F4">
      <w:pPr>
        <w:pStyle w:val="ListBullet"/>
        <w:numPr>
          <w:ilvl w:val="0"/>
          <w:numId w:val="7"/>
        </w:numPr>
        <w:rPr>
          <w:rFonts w:cs="Arial"/>
        </w:rPr>
      </w:pPr>
      <w:hyperlink r:id="rId24" w:history="1">
        <w:r w:rsidR="002875F4" w:rsidRPr="006556E4">
          <w:rPr>
            <w:rStyle w:val="Hyperlink"/>
            <w:rFonts w:cs="Arial"/>
          </w:rPr>
          <w:t>National Police check</w:t>
        </w:r>
      </w:hyperlink>
    </w:p>
    <w:p w14:paraId="4A1FBCB1" w14:textId="77777777" w:rsidR="002875F4" w:rsidRDefault="002875F4" w:rsidP="002875F4">
      <w:pPr>
        <w:pStyle w:val="Heading2"/>
      </w:pPr>
      <w:bookmarkStart w:id="28" w:name="_Toc19803440"/>
      <w:bookmarkEnd w:id="26"/>
      <w:bookmarkEnd w:id="27"/>
      <w:r>
        <w:t>What the grant money can be used for</w:t>
      </w:r>
      <w:bookmarkEnd w:id="28"/>
    </w:p>
    <w:p w14:paraId="3E96A9AB" w14:textId="77777777" w:rsidR="002875F4" w:rsidRDefault="002875F4" w:rsidP="002875F4">
      <w:pPr>
        <w:pStyle w:val="Heading3"/>
      </w:pPr>
      <w:bookmarkStart w:id="29" w:name="_Toc11318230"/>
      <w:bookmarkStart w:id="30" w:name="_Toc11318231"/>
      <w:bookmarkStart w:id="31" w:name="_Toc19803441"/>
      <w:bookmarkEnd w:id="29"/>
      <w:bookmarkEnd w:id="30"/>
      <w:r w:rsidRPr="005E1F31">
        <w:t xml:space="preserve">Eligible </w:t>
      </w:r>
      <w:r>
        <w:t>g</w:t>
      </w:r>
      <w:r w:rsidRPr="005E1F31">
        <w:t xml:space="preserve">rant </w:t>
      </w:r>
      <w:r>
        <w:t>a</w:t>
      </w:r>
      <w:r w:rsidRPr="005E1F31">
        <w:t>ctivities</w:t>
      </w:r>
      <w:bookmarkEnd w:id="31"/>
    </w:p>
    <w:p w14:paraId="34F7D705" w14:textId="77777777" w:rsidR="002875F4" w:rsidRPr="009C167A" w:rsidRDefault="002875F4" w:rsidP="002875F4">
      <w:pPr>
        <w:rPr>
          <w:rFonts w:cs="Arial"/>
        </w:rPr>
      </w:pPr>
      <w:bookmarkStart w:id="32" w:name="_Ref468355814"/>
      <w:bookmarkStart w:id="33" w:name="_Toc383003258"/>
      <w:bookmarkStart w:id="34" w:name="_Toc164844265"/>
      <w:r w:rsidRPr="009C167A">
        <w:rPr>
          <w:rFonts w:cs="Arial"/>
        </w:rPr>
        <w:t>To be eligible your</w:t>
      </w:r>
      <w:r>
        <w:rPr>
          <w:rFonts w:cs="Arial"/>
        </w:rPr>
        <w:t xml:space="preserve"> grant activities must directly relate to the objectives of the grant opportunity as detailed in Section 2.1. Examples of eligible projects include: </w:t>
      </w:r>
    </w:p>
    <w:p w14:paraId="2300A2C0" w14:textId="77777777" w:rsidR="002875F4" w:rsidRPr="00E42A10" w:rsidRDefault="002875F4" w:rsidP="002875F4">
      <w:pPr>
        <w:pStyle w:val="ListBullet"/>
        <w:numPr>
          <w:ilvl w:val="0"/>
          <w:numId w:val="7"/>
        </w:numPr>
        <w:rPr>
          <w:rFonts w:cs="Arial"/>
        </w:rPr>
      </w:pPr>
      <w:r>
        <w:rPr>
          <w:rFonts w:cs="Arial"/>
        </w:rPr>
        <w:t>f</w:t>
      </w:r>
      <w:r w:rsidRPr="00E42A10">
        <w:rPr>
          <w:rFonts w:cs="Arial"/>
        </w:rPr>
        <w:t>estivals</w:t>
      </w:r>
      <w:r>
        <w:rPr>
          <w:rFonts w:cs="Arial"/>
        </w:rPr>
        <w:t>,</w:t>
      </w:r>
      <w:r w:rsidRPr="00E42A10">
        <w:rPr>
          <w:rFonts w:cs="Arial"/>
        </w:rPr>
        <w:t xml:space="preserve"> </w:t>
      </w:r>
      <w:r>
        <w:rPr>
          <w:rFonts w:cs="Arial"/>
        </w:rPr>
        <w:t xml:space="preserve">multicultural </w:t>
      </w:r>
      <w:r w:rsidRPr="00E42A10">
        <w:rPr>
          <w:rFonts w:cs="Arial"/>
        </w:rPr>
        <w:t>events</w:t>
      </w:r>
      <w:r>
        <w:rPr>
          <w:rFonts w:cs="Arial"/>
        </w:rPr>
        <w:t>, and community functions</w:t>
      </w:r>
      <w:r w:rsidRPr="00E42A10">
        <w:rPr>
          <w:rFonts w:cs="Arial"/>
        </w:rPr>
        <w:t xml:space="preserve"> that showcase elements of cultural heritage to the broader community in order to increase understanding and awareness of racial, religious and cultural diversity</w:t>
      </w:r>
    </w:p>
    <w:p w14:paraId="6A70619C" w14:textId="77777777" w:rsidR="002875F4" w:rsidRPr="00E42A10" w:rsidRDefault="002875F4" w:rsidP="002875F4">
      <w:pPr>
        <w:pStyle w:val="ListBullet"/>
        <w:numPr>
          <w:ilvl w:val="0"/>
          <w:numId w:val="7"/>
        </w:numPr>
        <w:rPr>
          <w:rFonts w:cs="Arial"/>
        </w:rPr>
      </w:pPr>
      <w:r w:rsidRPr="00E42A10">
        <w:rPr>
          <w:rFonts w:cs="Arial"/>
        </w:rPr>
        <w:t>increasing understanding of Australian values by fostering social interactions between established and emerging migrant communities</w:t>
      </w:r>
    </w:p>
    <w:p w14:paraId="745D90E9" w14:textId="77777777" w:rsidR="002875F4" w:rsidRPr="00E42A10" w:rsidRDefault="002875F4" w:rsidP="002875F4">
      <w:pPr>
        <w:pStyle w:val="ListBullet"/>
        <w:numPr>
          <w:ilvl w:val="0"/>
          <w:numId w:val="7"/>
        </w:numPr>
        <w:rPr>
          <w:rFonts w:cs="Arial"/>
        </w:rPr>
      </w:pPr>
      <w:r w:rsidRPr="00E42A10">
        <w:rPr>
          <w:rFonts w:cs="Arial"/>
        </w:rPr>
        <w:t>provision of work experience to migrants to help overcome employment barriers</w:t>
      </w:r>
    </w:p>
    <w:p w14:paraId="448D226C" w14:textId="77777777" w:rsidR="002875F4" w:rsidRPr="00E42A10" w:rsidRDefault="002875F4" w:rsidP="002875F4">
      <w:pPr>
        <w:pStyle w:val="ListBullet"/>
        <w:numPr>
          <w:ilvl w:val="0"/>
          <w:numId w:val="7"/>
        </w:numPr>
        <w:rPr>
          <w:rFonts w:cs="Arial"/>
        </w:rPr>
      </w:pPr>
      <w:r w:rsidRPr="00E42A10">
        <w:rPr>
          <w:rFonts w:cs="Arial"/>
        </w:rPr>
        <w:lastRenderedPageBreak/>
        <w:t>increasing the capacity of youth leaders to represent, engage and support their peers</w:t>
      </w:r>
    </w:p>
    <w:p w14:paraId="756E52BC" w14:textId="77777777" w:rsidR="002875F4" w:rsidRPr="00E42A10" w:rsidRDefault="002875F4" w:rsidP="002875F4">
      <w:pPr>
        <w:pStyle w:val="ListBullet"/>
        <w:numPr>
          <w:ilvl w:val="0"/>
          <w:numId w:val="7"/>
        </w:numPr>
        <w:rPr>
          <w:rFonts w:cs="Arial"/>
        </w:rPr>
      </w:pPr>
      <w:r w:rsidRPr="00E42A10">
        <w:rPr>
          <w:rFonts w:cs="Arial"/>
        </w:rPr>
        <w:t>innovative arts projects to unite diverse communities</w:t>
      </w:r>
    </w:p>
    <w:p w14:paraId="2468FDC5" w14:textId="77777777" w:rsidR="002875F4" w:rsidRPr="00E42A10" w:rsidRDefault="002875F4" w:rsidP="002875F4">
      <w:pPr>
        <w:pStyle w:val="ListBullet"/>
        <w:numPr>
          <w:ilvl w:val="0"/>
          <w:numId w:val="7"/>
        </w:numPr>
        <w:rPr>
          <w:rFonts w:cs="Arial"/>
        </w:rPr>
      </w:pPr>
      <w:r w:rsidRPr="00E42A10">
        <w:rPr>
          <w:rFonts w:cs="Arial"/>
        </w:rPr>
        <w:t>working with children on anti-racism workshops</w:t>
      </w:r>
    </w:p>
    <w:p w14:paraId="6ADC31A0" w14:textId="77777777" w:rsidR="002875F4" w:rsidRPr="00E42A10" w:rsidRDefault="002875F4" w:rsidP="002875F4">
      <w:pPr>
        <w:pStyle w:val="ListBullet"/>
        <w:numPr>
          <w:ilvl w:val="0"/>
          <w:numId w:val="7"/>
        </w:numPr>
        <w:rPr>
          <w:rFonts w:cs="Arial"/>
        </w:rPr>
      </w:pPr>
      <w:r w:rsidRPr="00E42A10">
        <w:rPr>
          <w:rFonts w:cs="Arial"/>
        </w:rPr>
        <w:t>supporting recently arrived migrant women to connect with well-established women in the community to increase social networks</w:t>
      </w:r>
    </w:p>
    <w:p w14:paraId="1C68B6C5" w14:textId="77777777" w:rsidR="002875F4" w:rsidRPr="007226D3" w:rsidRDefault="002875F4" w:rsidP="002875F4">
      <w:pPr>
        <w:pStyle w:val="ListBullet"/>
        <w:numPr>
          <w:ilvl w:val="0"/>
          <w:numId w:val="7"/>
        </w:numPr>
        <w:rPr>
          <w:rFonts w:cs="Arial"/>
        </w:rPr>
      </w:pPr>
      <w:r w:rsidRPr="00E42A10">
        <w:rPr>
          <w:rFonts w:cs="Arial"/>
        </w:rPr>
        <w:t xml:space="preserve">supporting Muslim women who have experienced </w:t>
      </w:r>
      <w:r>
        <w:rPr>
          <w:rFonts w:cs="Arial"/>
        </w:rPr>
        <w:t>racism</w:t>
      </w:r>
      <w:r w:rsidRPr="00E42A10">
        <w:rPr>
          <w:rFonts w:cs="Arial"/>
        </w:rPr>
        <w:t xml:space="preserve"> to develop ways to </w:t>
      </w:r>
      <w:r w:rsidRPr="007226D3">
        <w:rPr>
          <w:rFonts w:cs="Arial"/>
        </w:rPr>
        <w:t>increase community understanding of Islam</w:t>
      </w:r>
    </w:p>
    <w:p w14:paraId="78386FEA" w14:textId="77777777" w:rsidR="002875F4" w:rsidRPr="00E42A10" w:rsidDel="007745E8" w:rsidRDefault="002875F4" w:rsidP="002875F4">
      <w:pPr>
        <w:pStyle w:val="ListBullet"/>
        <w:numPr>
          <w:ilvl w:val="0"/>
          <w:numId w:val="7"/>
        </w:numPr>
        <w:rPr>
          <w:rFonts w:cs="Arial"/>
        </w:rPr>
      </w:pPr>
      <w:r w:rsidRPr="00E42A10" w:rsidDel="007745E8">
        <w:rPr>
          <w:rFonts w:cs="Arial"/>
        </w:rPr>
        <w:t>assisting migrants to develop a greater understanding of the responsibilities of Australian Citizenship, uptake Australian values and abide by Australian laws</w:t>
      </w:r>
    </w:p>
    <w:p w14:paraId="282A67BC" w14:textId="77777777" w:rsidR="002875F4" w:rsidRPr="00B2684D" w:rsidRDefault="002875F4" w:rsidP="002875F4">
      <w:pPr>
        <w:pStyle w:val="ListBullet"/>
        <w:numPr>
          <w:ilvl w:val="0"/>
          <w:numId w:val="7"/>
        </w:numPr>
        <w:rPr>
          <w:rFonts w:cs="Arial"/>
        </w:rPr>
      </w:pPr>
      <w:r w:rsidRPr="00E42A10">
        <w:rPr>
          <w:rFonts w:cs="Arial"/>
        </w:rPr>
        <w:t>using sport to increase social interaction between different cultural groups as well as to engage with youth on Australian values and increase understanding of cultural diversity</w:t>
      </w:r>
      <w:r>
        <w:t xml:space="preserve"> </w:t>
      </w:r>
    </w:p>
    <w:p w14:paraId="7DDA575B" w14:textId="77777777" w:rsidR="002875F4" w:rsidRDefault="002875F4" w:rsidP="002875F4">
      <w:pPr>
        <w:pStyle w:val="ListBullet"/>
        <w:numPr>
          <w:ilvl w:val="0"/>
          <w:numId w:val="7"/>
        </w:numPr>
        <w:rPr>
          <w:rFonts w:cs="Arial"/>
        </w:rPr>
      </w:pPr>
      <w:r w:rsidRPr="00E42A10">
        <w:rPr>
          <w:rFonts w:cs="Arial"/>
        </w:rPr>
        <w:t>innovative projects using digital platforms to engage with and support socially isolated women and young people and/or promote the benefits of integration to the wider community.</w:t>
      </w:r>
      <w:r w:rsidRPr="000565A1">
        <w:rPr>
          <w:rFonts w:cs="Arial"/>
        </w:rPr>
        <w:t xml:space="preserve"> </w:t>
      </w:r>
    </w:p>
    <w:p w14:paraId="3C5649E0" w14:textId="77777777" w:rsidR="002875F4" w:rsidRDefault="002875F4" w:rsidP="002875F4">
      <w:pPr>
        <w:pStyle w:val="Heading3"/>
      </w:pPr>
      <w:bookmarkStart w:id="35" w:name="_Toc506537727"/>
      <w:bookmarkStart w:id="36" w:name="_Toc506537728"/>
      <w:bookmarkStart w:id="37" w:name="_Toc506537729"/>
      <w:bookmarkStart w:id="38" w:name="_Toc506537730"/>
      <w:bookmarkStart w:id="39" w:name="_Toc506537731"/>
      <w:bookmarkStart w:id="40" w:name="_Toc506537732"/>
      <w:bookmarkStart w:id="41" w:name="_Toc506537733"/>
      <w:bookmarkStart w:id="42" w:name="_Toc506537734"/>
      <w:bookmarkStart w:id="43" w:name="_Toc506537735"/>
      <w:bookmarkStart w:id="44" w:name="_Toc506537736"/>
      <w:bookmarkStart w:id="45" w:name="_Toc506537737"/>
      <w:bookmarkStart w:id="46" w:name="_Toc506537738"/>
      <w:bookmarkStart w:id="47" w:name="_Toc506537739"/>
      <w:bookmarkStart w:id="48" w:name="_Toc506537740"/>
      <w:bookmarkStart w:id="49" w:name="_Toc506537741"/>
      <w:bookmarkStart w:id="50" w:name="_Toc506537742"/>
      <w:bookmarkStart w:id="51" w:name="_Toc1980344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Eligible expenditure</w:t>
      </w:r>
      <w:bookmarkEnd w:id="51"/>
      <w:r>
        <w:t xml:space="preserve"> </w:t>
      </w:r>
    </w:p>
    <w:p w14:paraId="555CEE1D" w14:textId="77777777" w:rsidR="002875F4" w:rsidRDefault="002875F4" w:rsidP="002875F4">
      <w:r w:rsidRPr="00BB5D57">
        <w:t xml:space="preserve">You can only spend </w:t>
      </w:r>
      <w:r>
        <w:t xml:space="preserve">the </w:t>
      </w:r>
      <w:r w:rsidRPr="00BB5D57">
        <w:t>grant on eligible expenditure you have incurred</w:t>
      </w:r>
      <w:r>
        <w:t xml:space="preserve"> on eligible grant activities. </w:t>
      </w:r>
    </w:p>
    <w:p w14:paraId="6927C345" w14:textId="77777777" w:rsidR="002875F4" w:rsidRDefault="002875F4" w:rsidP="002875F4">
      <w:r>
        <w:t>Eligible expenditure items are:</w:t>
      </w:r>
    </w:p>
    <w:p w14:paraId="357B2E1F" w14:textId="77777777" w:rsidR="002875F4" w:rsidRDefault="002875F4" w:rsidP="002875F4">
      <w:pPr>
        <w:pStyle w:val="ListBullet"/>
        <w:numPr>
          <w:ilvl w:val="0"/>
          <w:numId w:val="7"/>
        </w:numPr>
      </w:pPr>
      <w:bookmarkStart w:id="52" w:name="_Toc506537745"/>
      <w:bookmarkStart w:id="53" w:name="_Toc506537746"/>
      <w:bookmarkStart w:id="54" w:name="_Toc506537747"/>
      <w:bookmarkStart w:id="55" w:name="_Toc506537748"/>
      <w:bookmarkStart w:id="56" w:name="_Toc506537749"/>
      <w:bookmarkStart w:id="57" w:name="_Toc506537751"/>
      <w:bookmarkStart w:id="58" w:name="_Toc506537752"/>
      <w:bookmarkStart w:id="59" w:name="_Toc506537753"/>
      <w:bookmarkStart w:id="60" w:name="_Toc506537754"/>
      <w:bookmarkStart w:id="61" w:name="_Toc506537755"/>
      <w:bookmarkStart w:id="62" w:name="_Toc506537756"/>
      <w:bookmarkStart w:id="63" w:name="_Toc506537757"/>
      <w:bookmarkEnd w:id="32"/>
      <w:bookmarkEnd w:id="52"/>
      <w:bookmarkEnd w:id="53"/>
      <w:bookmarkEnd w:id="54"/>
      <w:bookmarkEnd w:id="55"/>
      <w:bookmarkEnd w:id="56"/>
      <w:bookmarkEnd w:id="57"/>
      <w:bookmarkEnd w:id="58"/>
      <w:bookmarkEnd w:id="59"/>
      <w:bookmarkEnd w:id="60"/>
      <w:bookmarkEnd w:id="61"/>
      <w:bookmarkEnd w:id="62"/>
      <w:bookmarkEnd w:id="63"/>
      <w:r>
        <w:t>staff salaries and on</w:t>
      </w:r>
      <w:r>
        <w:noBreakHyphen/>
        <w:t>costs that can be directly attributed to the provision of the funded grant activity</w:t>
      </w:r>
    </w:p>
    <w:p w14:paraId="51A51EFF" w14:textId="77777777" w:rsidR="002875F4" w:rsidRDefault="002875F4" w:rsidP="002875F4">
      <w:pPr>
        <w:pStyle w:val="ListBullet"/>
        <w:numPr>
          <w:ilvl w:val="0"/>
          <w:numId w:val="7"/>
        </w:numPr>
      </w:pPr>
      <w:r>
        <w:t>employee training for paid and unpaid staff including Committee and Board members which is relevant, appropriate and in line with the grant activity</w:t>
      </w:r>
    </w:p>
    <w:p w14:paraId="46A2FE45" w14:textId="77777777" w:rsidR="002875F4" w:rsidRPr="00CE1A26" w:rsidRDefault="002875F4" w:rsidP="002875F4">
      <w:pPr>
        <w:pStyle w:val="ListBullet"/>
        <w:numPr>
          <w:ilvl w:val="0"/>
          <w:numId w:val="7"/>
        </w:numPr>
      </w:pPr>
      <w:r>
        <w:t>v</w:t>
      </w:r>
      <w:r w:rsidRPr="00CE1A26">
        <w:t xml:space="preserve">enue hire, </w:t>
      </w:r>
      <w:r>
        <w:t xml:space="preserve">insurance, </w:t>
      </w:r>
      <w:r w:rsidRPr="00CE1A26">
        <w:t>catering, marketing and promotion for events, seminars and workshops</w:t>
      </w:r>
    </w:p>
    <w:p w14:paraId="76016A8A" w14:textId="77777777" w:rsidR="002875F4" w:rsidRDefault="002875F4" w:rsidP="002875F4">
      <w:pPr>
        <w:pStyle w:val="ListBullet"/>
        <w:numPr>
          <w:ilvl w:val="0"/>
          <w:numId w:val="7"/>
        </w:numPr>
      </w:pPr>
      <w:r w:rsidRPr="00FE0ACC">
        <w:t>up to 15 per cent of the grant can be used for</w:t>
      </w:r>
      <w:r>
        <w:t xml:space="preserve"> operating and administration expenses that can be directly attributed to the provision of the funded grant activity such as telephones, computer, website, software, utilities, postage, stationery and printing, accounting and auditing, domestic travel and accommodation costs</w:t>
      </w:r>
    </w:p>
    <w:p w14:paraId="2F61294B" w14:textId="77777777" w:rsidR="002875F4" w:rsidRDefault="002875F4" w:rsidP="002875F4">
      <w:pPr>
        <w:pStyle w:val="ListBullet"/>
        <w:numPr>
          <w:ilvl w:val="0"/>
          <w:numId w:val="7"/>
        </w:numPr>
      </w:pPr>
      <w:r>
        <w:t>payment of subcontractors such as the use of translating and interpreting support services</w:t>
      </w:r>
    </w:p>
    <w:p w14:paraId="3D79F125" w14:textId="77777777" w:rsidR="002875F4" w:rsidRDefault="002875F4" w:rsidP="002875F4">
      <w:pPr>
        <w:pStyle w:val="ListBullet"/>
        <w:numPr>
          <w:ilvl w:val="0"/>
          <w:numId w:val="7"/>
        </w:numPr>
      </w:pPr>
      <w:r>
        <w:t>up to 10 per cent of the grant can be used for evaluation of the funded project and/or to explore options for future sustainability and ongoing viability of the funded project</w:t>
      </w:r>
    </w:p>
    <w:p w14:paraId="0A24FC8D" w14:textId="77777777" w:rsidR="002875F4" w:rsidRDefault="002875F4" w:rsidP="002875F4">
      <w:pPr>
        <w:pStyle w:val="ListBullet"/>
        <w:numPr>
          <w:ilvl w:val="0"/>
          <w:numId w:val="7"/>
        </w:numPr>
      </w:pPr>
      <w:r>
        <w:t xml:space="preserve">not all expenditure on your grant activity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47F9541C" w14:textId="77777777" w:rsidR="002875F4" w:rsidRDefault="002875F4" w:rsidP="002875F4">
      <w:pPr>
        <w:pStyle w:val="ListBullet"/>
        <w:numPr>
          <w:ilvl w:val="0"/>
          <w:numId w:val="0"/>
        </w:numPr>
      </w:pPr>
      <w:r>
        <w:t>You must incur the expenditure on your grant activities between the start date and end or completion date for your grant agreement for it to be eligible.</w:t>
      </w:r>
    </w:p>
    <w:p w14:paraId="431C9A6D" w14:textId="77777777" w:rsidR="002875F4" w:rsidRPr="00C330AE" w:rsidRDefault="002875F4" w:rsidP="002875F4">
      <w:pPr>
        <w:pStyle w:val="Heading3"/>
      </w:pPr>
      <w:bookmarkStart w:id="64" w:name="_Toc19803443"/>
      <w:r>
        <w:t>What the grant money cannot be used for</w:t>
      </w:r>
      <w:bookmarkEnd w:id="64"/>
    </w:p>
    <w:p w14:paraId="3B5D22C9" w14:textId="77777777" w:rsidR="002875F4" w:rsidRDefault="002875F4" w:rsidP="002875F4">
      <w:pPr>
        <w:pStyle w:val="ListBullet"/>
        <w:numPr>
          <w:ilvl w:val="0"/>
          <w:numId w:val="0"/>
        </w:numPr>
        <w:ind w:left="360" w:hanging="360"/>
      </w:pPr>
      <w:r>
        <w:t xml:space="preserve">You cannot use the grant for the following activities: </w:t>
      </w:r>
      <w:bookmarkStart w:id="65" w:name="_Ref468355804"/>
    </w:p>
    <w:p w14:paraId="7F0C5507" w14:textId="77777777" w:rsidR="002875F4" w:rsidRPr="000565A1" w:rsidRDefault="002875F4" w:rsidP="002875F4">
      <w:pPr>
        <w:numPr>
          <w:ilvl w:val="0"/>
          <w:numId w:val="7"/>
        </w:numPr>
        <w:spacing w:after="80"/>
        <w:rPr>
          <w:iCs/>
        </w:rPr>
      </w:pPr>
      <w:r w:rsidRPr="000565A1">
        <w:rPr>
          <w:iCs/>
        </w:rPr>
        <w:t xml:space="preserve">Activities that replicate services provided by </w:t>
      </w:r>
      <w:r>
        <w:rPr>
          <w:iCs/>
        </w:rPr>
        <w:t xml:space="preserve">other Commonwealth grant programs in the project location, including </w:t>
      </w:r>
      <w:r w:rsidRPr="000565A1">
        <w:rPr>
          <w:iCs/>
        </w:rPr>
        <w:t xml:space="preserve">the Adult Migrant Education Program (AMEP) </w:t>
      </w:r>
      <w:r>
        <w:rPr>
          <w:iCs/>
        </w:rPr>
        <w:t>and</w:t>
      </w:r>
      <w:r w:rsidRPr="000565A1">
        <w:rPr>
          <w:iCs/>
        </w:rPr>
        <w:t xml:space="preserve"> the Humanitarian Settlement Program</w:t>
      </w:r>
      <w:r>
        <w:rPr>
          <w:iCs/>
        </w:rPr>
        <w:t>.</w:t>
      </w:r>
    </w:p>
    <w:p w14:paraId="1726EFD9" w14:textId="77777777" w:rsidR="002875F4" w:rsidRPr="000565A1" w:rsidRDefault="002875F4" w:rsidP="002875F4">
      <w:pPr>
        <w:numPr>
          <w:ilvl w:val="0"/>
          <w:numId w:val="7"/>
        </w:numPr>
        <w:spacing w:after="80"/>
        <w:rPr>
          <w:iCs/>
        </w:rPr>
      </w:pPr>
      <w:r w:rsidRPr="000565A1">
        <w:rPr>
          <w:iCs/>
        </w:rPr>
        <w:t>Existing activities that may be considered the day-to-day corporate activities of your organisation (e.g. updating your website)</w:t>
      </w:r>
      <w:r>
        <w:rPr>
          <w:iCs/>
        </w:rPr>
        <w:t>.</w:t>
      </w:r>
    </w:p>
    <w:p w14:paraId="4BCC0683" w14:textId="77777777" w:rsidR="002875F4" w:rsidRPr="000565A1" w:rsidRDefault="002875F4" w:rsidP="002875F4">
      <w:pPr>
        <w:numPr>
          <w:ilvl w:val="0"/>
          <w:numId w:val="7"/>
        </w:numPr>
        <w:spacing w:after="80"/>
        <w:rPr>
          <w:iCs/>
        </w:rPr>
      </w:pPr>
      <w:r w:rsidRPr="000565A1">
        <w:rPr>
          <w:iCs/>
        </w:rPr>
        <w:t>Activities or programs that are likely to contribute to racial, religious or cultural intolerance or that are otherwise contrary to the views of the Australian Government</w:t>
      </w:r>
      <w:r>
        <w:rPr>
          <w:iCs/>
        </w:rPr>
        <w:t>.</w:t>
      </w:r>
    </w:p>
    <w:p w14:paraId="6D22AFA5" w14:textId="77777777" w:rsidR="002875F4" w:rsidRPr="000565A1" w:rsidRDefault="002875F4" w:rsidP="002875F4">
      <w:pPr>
        <w:numPr>
          <w:ilvl w:val="0"/>
          <w:numId w:val="7"/>
        </w:numPr>
        <w:spacing w:after="80"/>
        <w:rPr>
          <w:iCs/>
        </w:rPr>
      </w:pPr>
      <w:r w:rsidRPr="000565A1">
        <w:rPr>
          <w:iCs/>
        </w:rPr>
        <w:lastRenderedPageBreak/>
        <w:t>Activities or programs that will be completed outside of Australia</w:t>
      </w:r>
      <w:r>
        <w:rPr>
          <w:iCs/>
        </w:rPr>
        <w:t>.</w:t>
      </w:r>
    </w:p>
    <w:p w14:paraId="66B947E6" w14:textId="77777777" w:rsidR="002875F4" w:rsidRPr="000565A1" w:rsidRDefault="002875F4" w:rsidP="002875F4">
      <w:pPr>
        <w:numPr>
          <w:ilvl w:val="0"/>
          <w:numId w:val="7"/>
        </w:numPr>
        <w:spacing w:after="80"/>
        <w:rPr>
          <w:iCs/>
        </w:rPr>
      </w:pPr>
      <w:r w:rsidRPr="000565A1">
        <w:rPr>
          <w:iCs/>
        </w:rPr>
        <w:t>Activities or programs that cannot be completed within twelve months of the date the grant agreement is signed</w:t>
      </w:r>
      <w:r>
        <w:rPr>
          <w:iCs/>
        </w:rPr>
        <w:t>.</w:t>
      </w:r>
    </w:p>
    <w:p w14:paraId="6D081F3D" w14:textId="77777777" w:rsidR="002875F4" w:rsidRPr="000565A1" w:rsidRDefault="002875F4" w:rsidP="002875F4">
      <w:pPr>
        <w:numPr>
          <w:ilvl w:val="0"/>
          <w:numId w:val="7"/>
        </w:numPr>
        <w:spacing w:after="80"/>
        <w:rPr>
          <w:iCs/>
        </w:rPr>
      </w:pPr>
      <w:r>
        <w:rPr>
          <w:iCs/>
        </w:rPr>
        <w:t>Purchase of land.</w:t>
      </w:r>
    </w:p>
    <w:p w14:paraId="6BA35B72" w14:textId="77777777" w:rsidR="002875F4" w:rsidRPr="000565A1" w:rsidRDefault="002875F4" w:rsidP="002875F4">
      <w:pPr>
        <w:numPr>
          <w:ilvl w:val="0"/>
          <w:numId w:val="7"/>
        </w:numPr>
        <w:spacing w:after="80"/>
        <w:rPr>
          <w:iCs/>
        </w:rPr>
      </w:pPr>
      <w:r>
        <w:rPr>
          <w:iCs/>
        </w:rPr>
        <w:t>Major capital expenditure.</w:t>
      </w:r>
    </w:p>
    <w:p w14:paraId="74F82104" w14:textId="77777777" w:rsidR="002875F4" w:rsidRPr="000565A1" w:rsidRDefault="002875F4" w:rsidP="002875F4">
      <w:pPr>
        <w:numPr>
          <w:ilvl w:val="0"/>
          <w:numId w:val="7"/>
        </w:numPr>
        <w:spacing w:after="80"/>
        <w:rPr>
          <w:iCs/>
        </w:rPr>
      </w:pPr>
      <w:r w:rsidRPr="000565A1">
        <w:rPr>
          <w:iCs/>
        </w:rPr>
        <w:t xml:space="preserve">The </w:t>
      </w:r>
      <w:r>
        <w:rPr>
          <w:iCs/>
        </w:rPr>
        <w:t>covering of retrospective costs.</w:t>
      </w:r>
    </w:p>
    <w:p w14:paraId="6E17995A" w14:textId="77777777" w:rsidR="002875F4" w:rsidRPr="000565A1" w:rsidRDefault="002875F4" w:rsidP="002875F4">
      <w:pPr>
        <w:numPr>
          <w:ilvl w:val="0"/>
          <w:numId w:val="7"/>
        </w:numPr>
        <w:spacing w:after="80"/>
        <w:rPr>
          <w:iCs/>
        </w:rPr>
      </w:pPr>
      <w:r w:rsidRPr="000565A1">
        <w:rPr>
          <w:iCs/>
        </w:rPr>
        <w:t>Costs incurred in the preparation of a grant application or related</w:t>
      </w:r>
      <w:r>
        <w:rPr>
          <w:iCs/>
        </w:rPr>
        <w:t xml:space="preserve"> documentation.</w:t>
      </w:r>
    </w:p>
    <w:p w14:paraId="1A62F820" w14:textId="77777777" w:rsidR="002875F4" w:rsidRPr="000565A1" w:rsidRDefault="002875F4" w:rsidP="002875F4">
      <w:pPr>
        <w:numPr>
          <w:ilvl w:val="0"/>
          <w:numId w:val="7"/>
        </w:numPr>
        <w:spacing w:after="80"/>
        <w:rPr>
          <w:iCs/>
        </w:rPr>
      </w:pPr>
      <w:r w:rsidRPr="000565A1">
        <w:rPr>
          <w:iCs/>
        </w:rPr>
        <w:t>Subsidy of general ongoing administration of an organisation such as electricity, phone and rent not directly attributed to the activity or program being delivered as part of the grant agreement</w:t>
      </w:r>
      <w:r>
        <w:rPr>
          <w:iCs/>
        </w:rPr>
        <w:t>.</w:t>
      </w:r>
    </w:p>
    <w:p w14:paraId="61D5A2CA" w14:textId="77777777" w:rsidR="002875F4" w:rsidRPr="000565A1" w:rsidRDefault="002875F4" w:rsidP="002875F4">
      <w:pPr>
        <w:numPr>
          <w:ilvl w:val="0"/>
          <w:numId w:val="7"/>
        </w:numPr>
        <w:spacing w:after="80"/>
        <w:rPr>
          <w:iCs/>
        </w:rPr>
      </w:pPr>
      <w:r w:rsidRPr="000565A1">
        <w:rPr>
          <w:iCs/>
        </w:rPr>
        <w:t>Major construction/capital works</w:t>
      </w:r>
      <w:r>
        <w:rPr>
          <w:iCs/>
        </w:rPr>
        <w:t>.</w:t>
      </w:r>
    </w:p>
    <w:p w14:paraId="5BD2FDF1" w14:textId="77777777" w:rsidR="002875F4" w:rsidRPr="000565A1" w:rsidRDefault="002875F4" w:rsidP="002875F4">
      <w:pPr>
        <w:numPr>
          <w:ilvl w:val="0"/>
          <w:numId w:val="7"/>
        </w:numPr>
        <w:spacing w:after="80"/>
        <w:rPr>
          <w:iCs/>
        </w:rPr>
      </w:pPr>
      <w:r w:rsidRPr="000565A1">
        <w:rPr>
          <w:iCs/>
        </w:rPr>
        <w:t>Overseas travel</w:t>
      </w:r>
      <w:r>
        <w:rPr>
          <w:iCs/>
        </w:rPr>
        <w:t>.</w:t>
      </w:r>
    </w:p>
    <w:p w14:paraId="4864E93B" w14:textId="77777777" w:rsidR="002875F4" w:rsidRPr="000565A1" w:rsidRDefault="002875F4" w:rsidP="002875F4">
      <w:pPr>
        <w:numPr>
          <w:ilvl w:val="0"/>
          <w:numId w:val="7"/>
        </w:numPr>
        <w:spacing w:after="80"/>
        <w:rPr>
          <w:iCs/>
        </w:rPr>
      </w:pPr>
      <w:r w:rsidRPr="000565A1">
        <w:rPr>
          <w:iCs/>
        </w:rPr>
        <w:t>Cross-subsidisation of existing programs or initiatives run by your organisation</w:t>
      </w:r>
      <w:r>
        <w:rPr>
          <w:iCs/>
        </w:rPr>
        <w:t>.</w:t>
      </w:r>
    </w:p>
    <w:p w14:paraId="62545EBD" w14:textId="77777777" w:rsidR="002875F4" w:rsidRPr="000565A1" w:rsidRDefault="002875F4" w:rsidP="002875F4">
      <w:pPr>
        <w:numPr>
          <w:ilvl w:val="0"/>
          <w:numId w:val="7"/>
        </w:numPr>
        <w:spacing w:after="80"/>
        <w:rPr>
          <w:iCs/>
        </w:rPr>
      </w:pPr>
      <w:r w:rsidRPr="000565A1">
        <w:rPr>
          <w:iCs/>
        </w:rPr>
        <w:t>Costs to attend and travel to conferences.</w:t>
      </w:r>
    </w:p>
    <w:p w14:paraId="59C35E7D" w14:textId="77777777" w:rsidR="002875F4" w:rsidRDefault="002875F4" w:rsidP="002875F4">
      <w:pPr>
        <w:pStyle w:val="ListBullet"/>
        <w:numPr>
          <w:ilvl w:val="0"/>
          <w:numId w:val="0"/>
        </w:numPr>
      </w:pPr>
      <w:r>
        <w:t>We cannot provide a grant if you receive funding from another government source for the same purpose.</w:t>
      </w:r>
    </w:p>
    <w:p w14:paraId="370CB57B" w14:textId="77777777" w:rsidR="002875F4" w:rsidRPr="00747B26" w:rsidRDefault="002875F4" w:rsidP="002875F4">
      <w:pPr>
        <w:pStyle w:val="Heading2"/>
      </w:pPr>
      <w:bookmarkStart w:id="66" w:name="_Toc494290504"/>
      <w:bookmarkStart w:id="67" w:name="_Toc494290505"/>
      <w:bookmarkStart w:id="68" w:name="_Toc494290506"/>
      <w:bookmarkStart w:id="69" w:name="_Toc494290507"/>
      <w:bookmarkStart w:id="70" w:name="_Toc494290508"/>
      <w:bookmarkStart w:id="71" w:name="_Toc494290509"/>
      <w:bookmarkStart w:id="72" w:name="_Toc494290510"/>
      <w:bookmarkStart w:id="73" w:name="_Toc494290511"/>
      <w:bookmarkStart w:id="74" w:name="_Ref485221187"/>
      <w:bookmarkStart w:id="75" w:name="_Toc19803444"/>
      <w:bookmarkEnd w:id="65"/>
      <w:bookmarkEnd w:id="66"/>
      <w:bookmarkEnd w:id="67"/>
      <w:bookmarkEnd w:id="68"/>
      <w:bookmarkEnd w:id="69"/>
      <w:bookmarkEnd w:id="70"/>
      <w:bookmarkEnd w:id="71"/>
      <w:bookmarkEnd w:id="72"/>
      <w:bookmarkEnd w:id="73"/>
      <w:r>
        <w:t>The assessment criteria</w:t>
      </w:r>
      <w:bookmarkEnd w:id="74"/>
      <w:bookmarkEnd w:id="75"/>
    </w:p>
    <w:p w14:paraId="7D9B01E0" w14:textId="77777777" w:rsidR="002875F4" w:rsidRDefault="002875F4" w:rsidP="002875F4">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 application. All criteria are equally weighted.</w:t>
      </w:r>
    </w:p>
    <w:p w14:paraId="3EA3F88B" w14:textId="77777777" w:rsidR="002875F4" w:rsidRPr="00FA60C8" w:rsidRDefault="002875F4" w:rsidP="002875F4">
      <w:r>
        <w:t xml:space="preserve">The application form includes character limits – </w:t>
      </w:r>
      <w:r w:rsidRPr="00C13FEE">
        <w:t>up to 2,000 characters (approx. 300 words</w:t>
      </w:r>
      <w:r>
        <w:t>) per criterion response. The application form will not accept characters beyond this limit. Please note spaces are included in the character limit.</w:t>
      </w:r>
    </w:p>
    <w:p w14:paraId="3382C43D" w14:textId="77777777" w:rsidR="002875F4" w:rsidRPr="00FD47D5" w:rsidRDefault="002875F4" w:rsidP="002875F4">
      <w:pPr>
        <w:rPr>
          <w:b/>
          <w:sz w:val="22"/>
          <w:szCs w:val="22"/>
        </w:rPr>
      </w:pPr>
      <w:r w:rsidRPr="00FD47D5">
        <w:rPr>
          <w:b/>
          <w:sz w:val="22"/>
          <w:szCs w:val="22"/>
        </w:rPr>
        <w:t>Criterion 1</w:t>
      </w:r>
      <w:r>
        <w:rPr>
          <w:b/>
          <w:sz w:val="22"/>
          <w:szCs w:val="22"/>
        </w:rPr>
        <w:t xml:space="preserve"> </w:t>
      </w:r>
    </w:p>
    <w:p w14:paraId="3AAF2689" w14:textId="77777777" w:rsidR="002875F4" w:rsidRDefault="002875F4" w:rsidP="002875F4">
      <w:pPr>
        <w:rPr>
          <w:lang w:val="en-GB"/>
        </w:rPr>
      </w:pPr>
      <w:r w:rsidRPr="00DC2164">
        <w:t>Demonstrate a strong need for a fostering integra</w:t>
      </w:r>
      <w:r>
        <w:t xml:space="preserve">tion project within your target </w:t>
      </w:r>
      <w:r w:rsidRPr="00DC2164">
        <w:t>community/communities</w:t>
      </w:r>
      <w:r>
        <w:rPr>
          <w:lang w:val="en-GB"/>
        </w:rPr>
        <w:t>.</w:t>
      </w:r>
    </w:p>
    <w:p w14:paraId="6C662F75" w14:textId="77777777" w:rsidR="002875F4" w:rsidRPr="000565A1" w:rsidRDefault="002875F4" w:rsidP="002875F4">
      <w:pPr>
        <w:rPr>
          <w:lang w:val="en-GB"/>
        </w:rPr>
      </w:pPr>
      <w:r>
        <w:rPr>
          <w:lang w:val="en-GB"/>
        </w:rPr>
        <w:t>In demonstrating the need y</w:t>
      </w:r>
      <w:r w:rsidRPr="000565A1">
        <w:rPr>
          <w:lang w:val="en-GB"/>
        </w:rPr>
        <w:t xml:space="preserve">ou must </w:t>
      </w:r>
      <w:r>
        <w:rPr>
          <w:lang w:val="en-GB"/>
        </w:rPr>
        <w:t>answer the following questions</w:t>
      </w:r>
      <w:r w:rsidRPr="000565A1">
        <w:rPr>
          <w:lang w:val="en-GB"/>
        </w:rPr>
        <w:t>:</w:t>
      </w:r>
    </w:p>
    <w:p w14:paraId="2737859B" w14:textId="378B3EB2" w:rsidR="002875F4" w:rsidRPr="000565A1" w:rsidRDefault="002875F4" w:rsidP="002875F4">
      <w:pPr>
        <w:numPr>
          <w:ilvl w:val="0"/>
          <w:numId w:val="7"/>
        </w:numPr>
        <w:spacing w:after="80"/>
        <w:rPr>
          <w:iCs/>
        </w:rPr>
      </w:pPr>
      <w:r w:rsidRPr="000565A1">
        <w:rPr>
          <w:iCs/>
        </w:rPr>
        <w:t xml:space="preserve">Who does your project seek to </w:t>
      </w:r>
      <w:r>
        <w:rPr>
          <w:iCs/>
        </w:rPr>
        <w:t>target</w:t>
      </w:r>
      <w:r w:rsidRPr="000565A1">
        <w:rPr>
          <w:iCs/>
        </w:rPr>
        <w:t>? Describe their characteristics, which may include the size of the community, their geographical location</w:t>
      </w:r>
      <w:r>
        <w:rPr>
          <w:iCs/>
        </w:rPr>
        <w:t>,</w:t>
      </w:r>
      <w:r w:rsidRPr="000565A1">
        <w:rPr>
          <w:iCs/>
        </w:rPr>
        <w:t xml:space="preserve"> ethnic, cultural or religious background</w:t>
      </w:r>
      <w:r>
        <w:rPr>
          <w:iCs/>
        </w:rPr>
        <w:t>,</w:t>
      </w:r>
      <w:r w:rsidRPr="000565A1">
        <w:rPr>
          <w:iCs/>
        </w:rPr>
        <w:t xml:space="preserve"> visa subclass/citizenship status</w:t>
      </w:r>
      <w:r>
        <w:rPr>
          <w:iCs/>
        </w:rPr>
        <w:t>,</w:t>
      </w:r>
      <w:r w:rsidRPr="000565A1">
        <w:rPr>
          <w:iCs/>
        </w:rPr>
        <w:t xml:space="preserve"> length of time in Australia</w:t>
      </w:r>
      <w:r>
        <w:rPr>
          <w:iCs/>
        </w:rPr>
        <w:t>,</w:t>
      </w:r>
      <w:r w:rsidRPr="000565A1">
        <w:rPr>
          <w:iCs/>
        </w:rPr>
        <w:t xml:space="preserve"> etc.</w:t>
      </w:r>
    </w:p>
    <w:p w14:paraId="180D4694" w14:textId="77777777" w:rsidR="002875F4" w:rsidRPr="00FA60C8" w:rsidRDefault="002875F4" w:rsidP="002875F4">
      <w:pPr>
        <w:numPr>
          <w:ilvl w:val="0"/>
          <w:numId w:val="7"/>
        </w:numPr>
        <w:spacing w:after="80"/>
        <w:rPr>
          <w:iCs/>
        </w:rPr>
      </w:pPr>
      <w:r w:rsidRPr="000565A1">
        <w:rPr>
          <w:iCs/>
        </w:rPr>
        <w:t>Why does your target community require assistance? Describe and provide evidence of the issues facing your target community</w:t>
      </w:r>
      <w:r>
        <w:rPr>
          <w:iCs/>
        </w:rPr>
        <w:t>/communities</w:t>
      </w:r>
      <w:r w:rsidRPr="000565A1">
        <w:rPr>
          <w:iCs/>
        </w:rPr>
        <w:t xml:space="preserve"> that you are seeking to address.</w:t>
      </w:r>
    </w:p>
    <w:p w14:paraId="5059693E" w14:textId="77777777" w:rsidR="002875F4" w:rsidRPr="00FD47D5" w:rsidRDefault="002875F4" w:rsidP="002875F4">
      <w:pPr>
        <w:pStyle w:val="ListBullet"/>
        <w:numPr>
          <w:ilvl w:val="0"/>
          <w:numId w:val="0"/>
        </w:numPr>
        <w:ind w:left="360" w:hanging="360"/>
        <w:rPr>
          <w:b/>
          <w:sz w:val="22"/>
          <w:szCs w:val="22"/>
        </w:rPr>
      </w:pPr>
      <w:r w:rsidRPr="00FD47D5">
        <w:rPr>
          <w:b/>
          <w:sz w:val="22"/>
          <w:szCs w:val="22"/>
        </w:rPr>
        <w:t>Criterion 2</w:t>
      </w:r>
      <w:r>
        <w:rPr>
          <w:b/>
          <w:sz w:val="22"/>
          <w:szCs w:val="22"/>
        </w:rPr>
        <w:t xml:space="preserve"> </w:t>
      </w:r>
    </w:p>
    <w:p w14:paraId="11274253" w14:textId="77777777" w:rsidR="002875F4" w:rsidRDefault="002875F4" w:rsidP="002875F4">
      <w:r w:rsidRPr="00DC2164">
        <w:t>Describe the project in detail including how it will be delivered and how it will address the grant objectives</w:t>
      </w:r>
      <w:r>
        <w:t>.</w:t>
      </w:r>
    </w:p>
    <w:p w14:paraId="2A28129E" w14:textId="77777777" w:rsidR="002875F4" w:rsidRPr="00FE1CBF" w:rsidRDefault="002875F4" w:rsidP="002875F4">
      <w:r>
        <w:t>In describing the project y</w:t>
      </w:r>
      <w:r w:rsidRPr="00FE1CBF">
        <w:t xml:space="preserve">ou must </w:t>
      </w:r>
      <w:r>
        <w:t>answer the following questions</w:t>
      </w:r>
      <w:r w:rsidRPr="00FE1CBF">
        <w:t>:</w:t>
      </w:r>
    </w:p>
    <w:p w14:paraId="5E5EEE2B" w14:textId="77777777" w:rsidR="002875F4" w:rsidRPr="00FE1CBF" w:rsidRDefault="002875F4" w:rsidP="002875F4">
      <w:pPr>
        <w:numPr>
          <w:ilvl w:val="0"/>
          <w:numId w:val="7"/>
        </w:numPr>
        <w:spacing w:after="80"/>
        <w:rPr>
          <w:iCs/>
        </w:rPr>
      </w:pPr>
      <w:r w:rsidRPr="00FE1CBF">
        <w:rPr>
          <w:iCs/>
        </w:rPr>
        <w:t>What activities will you undertake and how many people do you expect will participate in</w:t>
      </w:r>
      <w:r>
        <w:rPr>
          <w:iCs/>
        </w:rPr>
        <w:t>,</w:t>
      </w:r>
      <w:r w:rsidRPr="00FE1CBF">
        <w:rPr>
          <w:iCs/>
        </w:rPr>
        <w:t xml:space="preserve"> or benefit from</w:t>
      </w:r>
      <w:r>
        <w:rPr>
          <w:iCs/>
        </w:rPr>
        <w:t>,</w:t>
      </w:r>
      <w:r w:rsidRPr="00FE1CBF">
        <w:rPr>
          <w:iCs/>
        </w:rPr>
        <w:t xml:space="preserve"> each activity?</w:t>
      </w:r>
    </w:p>
    <w:p w14:paraId="7AE3DF5A" w14:textId="77777777" w:rsidR="002875F4" w:rsidRPr="00FE1CBF" w:rsidRDefault="002875F4" w:rsidP="002875F4">
      <w:pPr>
        <w:numPr>
          <w:ilvl w:val="0"/>
          <w:numId w:val="7"/>
        </w:numPr>
        <w:spacing w:after="80"/>
        <w:rPr>
          <w:iCs/>
        </w:rPr>
      </w:pPr>
      <w:r w:rsidRPr="00FE1CBF">
        <w:rPr>
          <w:iCs/>
        </w:rPr>
        <w:t>How will the</w:t>
      </w:r>
      <w:r>
        <w:rPr>
          <w:iCs/>
        </w:rPr>
        <w:t xml:space="preserve"> activities</w:t>
      </w:r>
      <w:r w:rsidRPr="00FE1CBF">
        <w:rPr>
          <w:iCs/>
        </w:rPr>
        <w:t xml:space="preserve"> address the particular needs of </w:t>
      </w:r>
      <w:r>
        <w:rPr>
          <w:iCs/>
        </w:rPr>
        <w:t>the</w:t>
      </w:r>
      <w:r w:rsidRPr="00FE1CBF">
        <w:rPr>
          <w:iCs/>
        </w:rPr>
        <w:t xml:space="preserve"> target community</w:t>
      </w:r>
      <w:r>
        <w:rPr>
          <w:iCs/>
        </w:rPr>
        <w:t>/communities</w:t>
      </w:r>
      <w:r w:rsidRPr="00FE1CBF">
        <w:rPr>
          <w:iCs/>
        </w:rPr>
        <w:t>?</w:t>
      </w:r>
    </w:p>
    <w:p w14:paraId="12FC89F1" w14:textId="77777777" w:rsidR="002875F4" w:rsidRPr="00FE1CBF" w:rsidRDefault="002875F4" w:rsidP="002875F4">
      <w:pPr>
        <w:numPr>
          <w:ilvl w:val="0"/>
          <w:numId w:val="7"/>
        </w:numPr>
        <w:spacing w:after="80"/>
        <w:rPr>
          <w:iCs/>
        </w:rPr>
      </w:pPr>
      <w:r w:rsidRPr="00FE1CBF">
        <w:rPr>
          <w:iCs/>
        </w:rPr>
        <w:t>What outcomes do you expect to achieve from your project</w:t>
      </w:r>
      <w:r>
        <w:rPr>
          <w:iCs/>
        </w:rPr>
        <w:t xml:space="preserve"> and h</w:t>
      </w:r>
      <w:r w:rsidRPr="00FE1CBF">
        <w:rPr>
          <w:iCs/>
        </w:rPr>
        <w:t xml:space="preserve">ow do these relate to the program objectives and outcomes in Section </w:t>
      </w:r>
      <w:r w:rsidRPr="00C13FEE">
        <w:rPr>
          <w:iCs/>
        </w:rPr>
        <w:t>2</w:t>
      </w:r>
      <w:r w:rsidRPr="00FE1CBF">
        <w:rPr>
          <w:iCs/>
        </w:rPr>
        <w:t xml:space="preserve"> of the</w:t>
      </w:r>
      <w:r>
        <w:rPr>
          <w:iCs/>
        </w:rPr>
        <w:t>se</w:t>
      </w:r>
      <w:r w:rsidRPr="00FE1CBF">
        <w:rPr>
          <w:iCs/>
        </w:rPr>
        <w:t xml:space="preserve"> guidelines? </w:t>
      </w:r>
    </w:p>
    <w:p w14:paraId="7D449AF8" w14:textId="77777777" w:rsidR="002875F4" w:rsidRPr="00FE1CBF" w:rsidRDefault="002875F4" w:rsidP="002875F4">
      <w:pPr>
        <w:numPr>
          <w:ilvl w:val="0"/>
          <w:numId w:val="7"/>
        </w:numPr>
        <w:spacing w:after="80"/>
        <w:rPr>
          <w:iCs/>
        </w:rPr>
      </w:pPr>
      <w:r>
        <w:rPr>
          <w:iCs/>
        </w:rPr>
        <w:t>H</w:t>
      </w:r>
      <w:r w:rsidRPr="00FE1CBF">
        <w:rPr>
          <w:iCs/>
        </w:rPr>
        <w:t xml:space="preserve">ow </w:t>
      </w:r>
      <w:r>
        <w:rPr>
          <w:iCs/>
        </w:rPr>
        <w:t xml:space="preserve">will </w:t>
      </w:r>
      <w:r w:rsidRPr="00FE1CBF">
        <w:rPr>
          <w:iCs/>
        </w:rPr>
        <w:t xml:space="preserve">the project and/or outcomes </w:t>
      </w:r>
      <w:r>
        <w:rPr>
          <w:iCs/>
        </w:rPr>
        <w:t>continue beyond the grant period?</w:t>
      </w:r>
    </w:p>
    <w:p w14:paraId="4BFA13AE" w14:textId="77777777" w:rsidR="002875F4" w:rsidRDefault="002875F4" w:rsidP="002875F4">
      <w:pPr>
        <w:pStyle w:val="ListBullet"/>
        <w:numPr>
          <w:ilvl w:val="0"/>
          <w:numId w:val="0"/>
        </w:numPr>
        <w:ind w:left="360" w:hanging="360"/>
        <w:rPr>
          <w:b/>
          <w:sz w:val="22"/>
          <w:szCs w:val="22"/>
        </w:rPr>
      </w:pPr>
    </w:p>
    <w:p w14:paraId="53D1D027" w14:textId="77777777" w:rsidR="002875F4" w:rsidRPr="007254DD" w:rsidRDefault="002875F4" w:rsidP="002875F4">
      <w:pPr>
        <w:pStyle w:val="ListBullet"/>
        <w:numPr>
          <w:ilvl w:val="0"/>
          <w:numId w:val="0"/>
        </w:numPr>
        <w:ind w:left="360" w:hanging="360"/>
        <w:rPr>
          <w:b/>
          <w:sz w:val="22"/>
          <w:szCs w:val="22"/>
        </w:rPr>
      </w:pPr>
      <w:r w:rsidRPr="007254DD">
        <w:rPr>
          <w:b/>
          <w:sz w:val="22"/>
          <w:szCs w:val="22"/>
        </w:rPr>
        <w:t>Criterion 3</w:t>
      </w:r>
      <w:r>
        <w:rPr>
          <w:b/>
          <w:sz w:val="22"/>
          <w:szCs w:val="22"/>
        </w:rPr>
        <w:t xml:space="preserve"> </w:t>
      </w:r>
    </w:p>
    <w:p w14:paraId="332B4F1F" w14:textId="77777777" w:rsidR="002875F4" w:rsidRPr="00DC2164" w:rsidRDefault="002875F4" w:rsidP="002875F4">
      <w:bookmarkStart w:id="76" w:name="_Toc164844283"/>
      <w:bookmarkStart w:id="77" w:name="_Toc383003272"/>
      <w:bookmarkEnd w:id="33"/>
      <w:bookmarkEnd w:id="34"/>
      <w:r w:rsidRPr="00DC2164">
        <w:t xml:space="preserve">Describe your organisation's experience </w:t>
      </w:r>
      <w:r>
        <w:t>working with and delivering projects to your community.</w:t>
      </w:r>
    </w:p>
    <w:p w14:paraId="1F8721C5" w14:textId="77777777" w:rsidR="002875F4" w:rsidRDefault="002875F4" w:rsidP="002875F4">
      <w:r>
        <w:t>In describing your organisation’s experience you must answer the following questions:</w:t>
      </w:r>
    </w:p>
    <w:p w14:paraId="1E273D50" w14:textId="77777777" w:rsidR="002875F4" w:rsidRDefault="002875F4" w:rsidP="002875F4">
      <w:pPr>
        <w:pStyle w:val="ListBullet"/>
        <w:numPr>
          <w:ilvl w:val="0"/>
          <w:numId w:val="7"/>
        </w:numPr>
      </w:pPr>
      <w:r w:rsidRPr="00DC2164">
        <w:t xml:space="preserve">Has the target group been consulted with or involved in the design of this project? Provide </w:t>
      </w:r>
      <w:r>
        <w:t>information regarding</w:t>
      </w:r>
      <w:r w:rsidRPr="00DC2164">
        <w:t xml:space="preserve"> their role</w:t>
      </w:r>
      <w:r>
        <w:t xml:space="preserve"> in, or</w:t>
      </w:r>
      <w:r w:rsidRPr="00DC2164">
        <w:t xml:space="preserve"> support for</w:t>
      </w:r>
      <w:r>
        <w:t>,</w:t>
      </w:r>
      <w:r w:rsidRPr="00DC2164">
        <w:t xml:space="preserve"> the project.</w:t>
      </w:r>
    </w:p>
    <w:p w14:paraId="6267E91F" w14:textId="77777777" w:rsidR="002875F4" w:rsidRDefault="002875F4" w:rsidP="002875F4">
      <w:pPr>
        <w:pStyle w:val="ListBullet"/>
        <w:numPr>
          <w:ilvl w:val="0"/>
          <w:numId w:val="7"/>
        </w:numPr>
      </w:pPr>
      <w:r w:rsidRPr="00DC2164">
        <w:t>What is your relationship with the target community? How will you work with the community to ensure the successful implementation of the project</w:t>
      </w:r>
      <w:r>
        <w:t>?</w:t>
      </w:r>
      <w:r w:rsidRPr="00DC2164">
        <w:t xml:space="preserve"> </w:t>
      </w:r>
    </w:p>
    <w:p w14:paraId="476739E8" w14:textId="77777777" w:rsidR="002875F4" w:rsidRPr="00DC2164" w:rsidRDefault="002875F4" w:rsidP="002875F4">
      <w:pPr>
        <w:pStyle w:val="ListBullet"/>
        <w:numPr>
          <w:ilvl w:val="0"/>
          <w:numId w:val="7"/>
        </w:numPr>
        <w:rPr>
          <w:iCs w:val="0"/>
        </w:rPr>
      </w:pPr>
      <w:r>
        <w:rPr>
          <w:iCs w:val="0"/>
        </w:rPr>
        <w:t xml:space="preserve">What is </w:t>
      </w:r>
      <w:r w:rsidRPr="00DC2164">
        <w:rPr>
          <w:iCs w:val="0"/>
        </w:rPr>
        <w:t xml:space="preserve">your organisation's experience with </w:t>
      </w:r>
      <w:r>
        <w:rPr>
          <w:iCs w:val="0"/>
        </w:rPr>
        <w:t xml:space="preserve">managing a similar project and what policies or procedures do you have in place to manage a grant agreement if successful? </w:t>
      </w:r>
    </w:p>
    <w:p w14:paraId="5E25457B" w14:textId="77777777" w:rsidR="002875F4" w:rsidRPr="00FD47D5" w:rsidRDefault="002875F4" w:rsidP="002875F4">
      <w:pPr>
        <w:pStyle w:val="Heading2"/>
      </w:pPr>
      <w:bookmarkStart w:id="78" w:name="_Toc19803445"/>
      <w:r w:rsidRPr="00FD47D5">
        <w:t>How to apply</w:t>
      </w:r>
      <w:bookmarkEnd w:id="78"/>
    </w:p>
    <w:p w14:paraId="56E77578" w14:textId="77777777" w:rsidR="002875F4" w:rsidRPr="00D953AD" w:rsidRDefault="002875F4" w:rsidP="002875F4">
      <w:r>
        <w:t>Before applying, you</w:t>
      </w:r>
      <w:r w:rsidRPr="00B72EE8">
        <w:t xml:space="preserve"> </w:t>
      </w:r>
      <w:r>
        <w:t>must</w:t>
      </w:r>
      <w:r w:rsidRPr="00B72EE8">
        <w:t xml:space="preserve"> read</w:t>
      </w:r>
      <w:r>
        <w:t xml:space="preserve"> and understand</w:t>
      </w:r>
      <w:r w:rsidRPr="00B72EE8">
        <w:t xml:space="preserve"> these </w:t>
      </w:r>
      <w:r w:rsidRPr="00D953AD">
        <w:t>guidelines, the terms and conditions,</w:t>
      </w:r>
      <w:r>
        <w:t xml:space="preserve"> </w:t>
      </w:r>
      <w:r w:rsidRPr="00D953AD">
        <w:t xml:space="preserve">sample grant agreement and </w:t>
      </w:r>
      <w:r>
        <w:t>questions and a</w:t>
      </w:r>
      <w:r w:rsidRPr="00D953AD">
        <w:t>nswers</w:t>
      </w:r>
      <w:r>
        <w:t xml:space="preserve">. </w:t>
      </w:r>
    </w:p>
    <w:p w14:paraId="08926B1E" w14:textId="77777777" w:rsidR="002875F4" w:rsidRDefault="002875F4" w:rsidP="002875F4">
      <w:r w:rsidRPr="00122BE1">
        <w:t xml:space="preserve">These documents </w:t>
      </w:r>
      <w:r>
        <w:t>are</w:t>
      </w:r>
      <w:r w:rsidRPr="00122BE1">
        <w:t xml:space="preserve"> found at</w:t>
      </w:r>
      <w:r>
        <w:t xml:space="preserve"> </w:t>
      </w:r>
      <w:hyperlink r:id="rId25" w:history="1">
        <w:r w:rsidRPr="00247042">
          <w:rPr>
            <w:rStyle w:val="Hyperlink"/>
          </w:rPr>
          <w:t>GrantConnect</w:t>
        </w:r>
      </w:hyperlink>
      <w:r>
        <w:t xml:space="preserve"> and </w:t>
      </w:r>
      <w:hyperlink r:id="rId26" w:history="1">
        <w:r w:rsidRPr="00247042">
          <w:rPr>
            <w:rStyle w:val="Hyperlink"/>
          </w:rPr>
          <w:t>Community Grants Hub</w:t>
        </w:r>
      </w:hyperlink>
      <w:r>
        <w:t xml:space="preserve"> websites. </w:t>
      </w:r>
      <w:r w:rsidRPr="00122BE1">
        <w:t xml:space="preserve">Any </w:t>
      </w:r>
      <w:r>
        <w:t>changes</w:t>
      </w:r>
      <w:r w:rsidRPr="00122BE1">
        <w:t xml:space="preserve"> </w:t>
      </w:r>
      <w:r>
        <w:t xml:space="preserve">to grant documentation are published on both sites </w:t>
      </w:r>
      <w:r w:rsidRPr="00122BE1">
        <w:t>and addenda</w:t>
      </w:r>
      <w:r w:rsidRPr="00122BE1">
        <w:rPr>
          <w:rStyle w:val="FootnoteReference"/>
        </w:rPr>
        <w:footnoteReference w:id="7"/>
      </w:r>
      <w:r w:rsidRPr="00122BE1">
        <w:t xml:space="preserve"> will be published on GrantConnect</w:t>
      </w:r>
      <w:r>
        <w:t>.</w:t>
      </w:r>
      <w:r w:rsidRPr="00122BE1">
        <w:t xml:space="preserve"> </w:t>
      </w:r>
      <w:r>
        <w:t>B</w:t>
      </w:r>
      <w:r w:rsidRPr="00122BE1">
        <w:t>y registering on this website, you will be automatically notified o</w:t>
      </w:r>
      <w:r>
        <w:t>f</w:t>
      </w:r>
      <w:r w:rsidRPr="00122BE1">
        <w:t xml:space="preserve"> any changes. </w:t>
      </w:r>
      <w:r w:rsidRPr="005458F8">
        <w:t>GrantConnect</w:t>
      </w:r>
      <w:r>
        <w:t xml:space="preserve"> is the </w:t>
      </w:r>
      <w:r w:rsidRPr="00E92A12">
        <w:t>authoritative</w:t>
      </w:r>
      <w:r>
        <w:t xml:space="preserve"> source for grants information.</w:t>
      </w:r>
    </w:p>
    <w:p w14:paraId="74240E4D" w14:textId="77777777" w:rsidR="002875F4" w:rsidRPr="00D953AD" w:rsidRDefault="002875F4" w:rsidP="002875F4">
      <w:r w:rsidRPr="00D953AD">
        <w:t xml:space="preserve">You can only submit one application per organisation in each State or Territory. If more than one application per organisation is received </w:t>
      </w:r>
      <w:r w:rsidRPr="00D953AD">
        <w:rPr>
          <w:b/>
        </w:rPr>
        <w:t>for the same State or Territory</w:t>
      </w:r>
      <w:r w:rsidRPr="002D4B8A">
        <w:t>, the latest accepted application form will progress.</w:t>
      </w:r>
    </w:p>
    <w:p w14:paraId="264586DA" w14:textId="77777777" w:rsidR="002875F4" w:rsidRDefault="002875F4" w:rsidP="002875F4">
      <w:pPr>
        <w:pStyle w:val="ListBullet"/>
        <w:numPr>
          <w:ilvl w:val="0"/>
          <w:numId w:val="0"/>
        </w:numPr>
        <w:ind w:left="360" w:hanging="360"/>
      </w:pPr>
      <w:r>
        <w:t xml:space="preserve">To apply you must: </w:t>
      </w:r>
    </w:p>
    <w:p w14:paraId="54531BCE" w14:textId="77777777" w:rsidR="002875F4" w:rsidRPr="00670D60" w:rsidRDefault="002875F4" w:rsidP="002875F4">
      <w:pPr>
        <w:pStyle w:val="ListBullet"/>
        <w:numPr>
          <w:ilvl w:val="0"/>
          <w:numId w:val="7"/>
        </w:numPr>
      </w:pPr>
      <w:r>
        <w:t xml:space="preserve">complete the online application form on </w:t>
      </w:r>
      <w:hyperlink r:id="rId27" w:history="1">
        <w:r w:rsidRPr="006740D4">
          <w:rPr>
            <w:rStyle w:val="Hyperlink"/>
          </w:rPr>
          <w:t>GrantConnect</w:t>
        </w:r>
      </w:hyperlink>
      <w:r>
        <w:rPr>
          <w:rStyle w:val="Hyperlink"/>
          <w:u w:val="none"/>
        </w:rPr>
        <w:t xml:space="preserve"> </w:t>
      </w:r>
      <w:r w:rsidRPr="00F64248">
        <w:rPr>
          <w:rStyle w:val="Hyperlink"/>
          <w:color w:val="auto"/>
          <w:u w:val="none"/>
        </w:rPr>
        <w:t xml:space="preserve">or </w:t>
      </w:r>
      <w:hyperlink r:id="rId28" w:history="1">
        <w:r w:rsidRPr="00BA18AE">
          <w:rPr>
            <w:rStyle w:val="Hyperlink"/>
          </w:rPr>
          <w:t>Community Grants Hub</w:t>
        </w:r>
      </w:hyperlink>
      <w:r>
        <w:rPr>
          <w:rStyle w:val="Hyperlink"/>
        </w:rPr>
        <w:t xml:space="preserve"> </w:t>
      </w:r>
    </w:p>
    <w:p w14:paraId="135E9A09" w14:textId="77777777" w:rsidR="002875F4" w:rsidRDefault="002875F4" w:rsidP="002875F4">
      <w:pPr>
        <w:pStyle w:val="ListBullet"/>
        <w:numPr>
          <w:ilvl w:val="0"/>
          <w:numId w:val="7"/>
        </w:numPr>
      </w:pPr>
      <w:r>
        <w:t>provide all the information requested</w:t>
      </w:r>
    </w:p>
    <w:p w14:paraId="2F4809D6" w14:textId="77777777" w:rsidR="002875F4" w:rsidRDefault="002875F4" w:rsidP="002875F4">
      <w:pPr>
        <w:pStyle w:val="ListBullet"/>
        <w:numPr>
          <w:ilvl w:val="0"/>
          <w:numId w:val="7"/>
        </w:numPr>
      </w:pPr>
      <w:r>
        <w:t>address all eligibility criteria and assessment criteria</w:t>
      </w:r>
    </w:p>
    <w:p w14:paraId="79AE23EA" w14:textId="77777777" w:rsidR="002875F4" w:rsidRPr="00D14444" w:rsidRDefault="002875F4" w:rsidP="002875F4">
      <w:pPr>
        <w:pStyle w:val="ListBullet"/>
        <w:numPr>
          <w:ilvl w:val="0"/>
          <w:numId w:val="7"/>
        </w:numPr>
      </w:pPr>
      <w:r>
        <w:t>include all necessary attachments</w:t>
      </w:r>
    </w:p>
    <w:p w14:paraId="28A4CBA9" w14:textId="77777777" w:rsidR="002875F4" w:rsidRPr="00B95963" w:rsidRDefault="002875F4" w:rsidP="002875F4">
      <w:pPr>
        <w:pStyle w:val="ListBullet"/>
        <w:numPr>
          <w:ilvl w:val="0"/>
          <w:numId w:val="7"/>
        </w:numPr>
      </w:pPr>
      <w:r w:rsidRPr="00B95963">
        <w:t xml:space="preserve">submit your application/s to the Community Grants Hub by </w:t>
      </w:r>
      <w:r w:rsidRPr="002A4E18">
        <w:t xml:space="preserve">11.00PM AEDT </w:t>
      </w:r>
      <w:r>
        <w:t xml:space="preserve">on </w:t>
      </w:r>
      <w:r>
        <w:br/>
        <w:t>5 November 2019</w:t>
      </w:r>
      <w:r w:rsidRPr="00B95963">
        <w:t>.</w:t>
      </w:r>
    </w:p>
    <w:p w14:paraId="5525CB6A" w14:textId="77777777" w:rsidR="002875F4" w:rsidRPr="00B72EE8" w:rsidRDefault="002875F4" w:rsidP="002875F4">
      <w:pPr>
        <w:pStyle w:val="ListBullet"/>
        <w:numPr>
          <w:ilvl w:val="0"/>
          <w:numId w:val="0"/>
        </w:numPr>
      </w:pPr>
      <w:r>
        <w:t>We will not provide application forms or accept applications for this grant opportunity by fax or mail.</w:t>
      </w:r>
    </w:p>
    <w:p w14:paraId="25F9841E" w14:textId="77777777" w:rsidR="002875F4" w:rsidRDefault="002875F4" w:rsidP="002875F4">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Pr>
          <w:rStyle w:val="Hyperlink"/>
          <w:i/>
        </w:rPr>
        <w:t xml:space="preserve"> </w:t>
      </w:r>
      <w:hyperlink r:id="rId29" w:history="1">
        <w:r w:rsidRPr="0008479B">
          <w:rPr>
            <w:rStyle w:val="Hyperlink"/>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704E27DF" w14:textId="77777777" w:rsidR="002875F4" w:rsidRPr="00B72EE8" w:rsidRDefault="002875F4" w:rsidP="002875F4">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or email </w:t>
      </w:r>
      <w:hyperlink r:id="rId30"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015C7FF7" w14:textId="77777777" w:rsidR="002875F4" w:rsidRPr="00780114" w:rsidRDefault="002875F4" w:rsidP="002875F4">
      <w:r w:rsidRPr="00780114">
        <w:t xml:space="preserve">You cannot change your application after the closing date and time. </w:t>
      </w:r>
    </w:p>
    <w:p w14:paraId="54A5D436" w14:textId="77777777" w:rsidR="002875F4" w:rsidRDefault="002875F4" w:rsidP="002875F4">
      <w:r>
        <w:lastRenderedPageBreak/>
        <w:t>If we find an error or something missing, we may ask you for clarification or additional information.</w:t>
      </w:r>
    </w:p>
    <w:p w14:paraId="78CAFF45" w14:textId="77777777" w:rsidR="002875F4" w:rsidRDefault="002875F4" w:rsidP="002875F4">
      <w:r>
        <w:t xml:space="preserve">This will not change the nature of your application. However, we can refuse to accept any additional information from you that would change your application after the closing time. </w:t>
      </w:r>
    </w:p>
    <w:p w14:paraId="1EAFF5B3" w14:textId="77777777" w:rsidR="002875F4" w:rsidRDefault="002875F4" w:rsidP="002875F4">
      <w:pPr>
        <w:spacing w:after="0"/>
      </w:pPr>
      <w:r>
        <w:t>You should</w:t>
      </w:r>
      <w:r w:rsidRPr="00B72EE8">
        <w:t xml:space="preserve"> keep a copy of your applica</w:t>
      </w:r>
      <w:r>
        <w:t>tion and any supporting documents</w:t>
      </w:r>
      <w:r w:rsidRPr="00B72EE8">
        <w:t xml:space="preserve">. </w:t>
      </w:r>
    </w:p>
    <w:p w14:paraId="5F71A2C6" w14:textId="77777777" w:rsidR="002875F4" w:rsidRDefault="002875F4" w:rsidP="002875F4">
      <w:pPr>
        <w:spacing w:after="0"/>
      </w:pPr>
      <w:r>
        <w:t>You will receive an automated notification acknowledging the receipt of your a</w:t>
      </w:r>
      <w:r w:rsidRPr="00B72EE8">
        <w:t>pplication</w:t>
      </w:r>
      <w:r>
        <w:t>.</w:t>
      </w:r>
    </w:p>
    <w:p w14:paraId="257E8276" w14:textId="77777777" w:rsidR="002875F4" w:rsidRDefault="002875F4" w:rsidP="002875F4">
      <w:pPr>
        <w:pStyle w:val="Heading3"/>
      </w:pPr>
      <w:bookmarkStart w:id="79" w:name="_Toc525295534"/>
      <w:bookmarkStart w:id="80" w:name="_Toc525552132"/>
      <w:bookmarkStart w:id="81" w:name="_Toc525722832"/>
      <w:bookmarkStart w:id="82" w:name="_Toc19803446"/>
      <w:bookmarkEnd w:id="79"/>
      <w:bookmarkEnd w:id="80"/>
      <w:bookmarkEnd w:id="81"/>
      <w:r>
        <w:t>Attachments to the application</w:t>
      </w:r>
      <w:bookmarkEnd w:id="82"/>
    </w:p>
    <w:p w14:paraId="015FBE5D" w14:textId="7D6A2099" w:rsidR="002875F4" w:rsidRDefault="002875F4" w:rsidP="002875F4">
      <w:pPr>
        <w:rPr>
          <w:iCs/>
        </w:rPr>
      </w:pPr>
      <w:r>
        <w:rPr>
          <w:iCs/>
        </w:rPr>
        <w:t>I</w:t>
      </w:r>
      <w:r w:rsidRPr="003213CA">
        <w:rPr>
          <w:iCs/>
        </w:rPr>
        <w:t>f applying as a Trustee on behalf of a Trust</w:t>
      </w:r>
      <w:r>
        <w:rPr>
          <w:iCs/>
        </w:rPr>
        <w:t xml:space="preserve">, </w:t>
      </w:r>
      <w:r w:rsidR="00EB5811">
        <w:rPr>
          <w:iCs/>
        </w:rPr>
        <w:t xml:space="preserve">you must </w:t>
      </w:r>
      <w:r>
        <w:rPr>
          <w:iCs/>
        </w:rPr>
        <w:t xml:space="preserve">provide </w:t>
      </w:r>
      <w:r w:rsidRPr="003213CA">
        <w:rPr>
          <w:iCs/>
        </w:rPr>
        <w:t>trust deed and any subsequent variations</w:t>
      </w:r>
      <w:r>
        <w:rPr>
          <w:iCs/>
        </w:rPr>
        <w:t>.</w:t>
      </w:r>
    </w:p>
    <w:p w14:paraId="5116B2ED" w14:textId="77777777" w:rsidR="002875F4" w:rsidRDefault="002875F4" w:rsidP="002875F4">
      <w:r>
        <w:t>You must attach s</w:t>
      </w:r>
      <w:r w:rsidRPr="00B72EE8">
        <w:t xml:space="preserve">upporting documentation </w:t>
      </w:r>
      <w:r>
        <w:t xml:space="preserve">according to the instructions provided within the application form. You should only attach requested documents. We will not consider information in attachments we have not asked for. </w:t>
      </w:r>
    </w:p>
    <w:p w14:paraId="6EDB1054" w14:textId="77777777" w:rsidR="002875F4" w:rsidRDefault="002875F4" w:rsidP="002875F4">
      <w:r w:rsidRPr="006A44FD">
        <w:rPr>
          <w:b/>
        </w:rPr>
        <w:t>Please note</w:t>
      </w:r>
      <w:r>
        <w:t xml:space="preserve">: There is a 2mb limit for each attachment. </w:t>
      </w:r>
    </w:p>
    <w:p w14:paraId="650E50D6" w14:textId="77777777" w:rsidR="002875F4" w:rsidRDefault="002875F4" w:rsidP="002875F4">
      <w:pPr>
        <w:pStyle w:val="Heading3"/>
      </w:pPr>
      <w:bookmarkStart w:id="83" w:name="_Toc19803447"/>
      <w:r>
        <w:t>Joint (consortia) applications</w:t>
      </w:r>
      <w:bookmarkEnd w:id="83"/>
    </w:p>
    <w:p w14:paraId="7140185A" w14:textId="77777777" w:rsidR="002875F4" w:rsidRDefault="002875F4" w:rsidP="002875F4">
      <w:r w:rsidRPr="00EE0C10">
        <w:t>We</w:t>
      </w:r>
      <w:r w:rsidRPr="00EC417F">
        <w:rPr>
          <w:color w:val="0070C0"/>
        </w:rPr>
        <w:t xml:space="preserve"> </w:t>
      </w:r>
      <w:r>
        <w:t xml:space="preserve">recognise that some organisations may want to work together as a group to deliver a grant activity. </w:t>
      </w:r>
    </w:p>
    <w:p w14:paraId="42F32324" w14:textId="77777777" w:rsidR="002875F4" w:rsidRDefault="002875F4" w:rsidP="002875F4">
      <w:r>
        <w:t xml:space="preserve">For example: </w:t>
      </w:r>
    </w:p>
    <w:p w14:paraId="0497EC08" w14:textId="77777777" w:rsidR="002875F4" w:rsidRDefault="002875F4" w:rsidP="002875F4">
      <w:pPr>
        <w:pStyle w:val="ListBullet"/>
        <w:numPr>
          <w:ilvl w:val="0"/>
          <w:numId w:val="7"/>
        </w:numPr>
      </w:pPr>
      <w:r>
        <w:t xml:space="preserve">A well established service provider may wish to deliver a project to a target community it has not worked with previously. The organisation is encouraged to enter into a consortium arrangement with a culturally diverse </w:t>
      </w:r>
      <w:r w:rsidRPr="00826846">
        <w:t>community-specific</w:t>
      </w:r>
      <w:r>
        <w:t xml:space="preserve"> organisation representing this target community to effectively deliver the project. </w:t>
      </w:r>
    </w:p>
    <w:p w14:paraId="53469B1D" w14:textId="77777777" w:rsidR="002875F4" w:rsidRDefault="002875F4" w:rsidP="002875F4">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p>
    <w:p w14:paraId="56B987D1" w14:textId="77777777" w:rsidR="002875F4" w:rsidRPr="00103A95" w:rsidRDefault="002875F4" w:rsidP="002875F4">
      <w:r w:rsidRPr="0070344E">
        <w:t>Lead organisations should ensure they have written agreement from member organisations to collaborate on the project</w:t>
      </w:r>
      <w:r w:rsidRPr="00451BDD">
        <w:t>. These may be requested as part of the assessment process.</w:t>
      </w:r>
    </w:p>
    <w:p w14:paraId="269C466D" w14:textId="77777777" w:rsidR="002875F4" w:rsidRPr="00103A95" w:rsidRDefault="002875F4" w:rsidP="002875F4">
      <w:r>
        <w:t xml:space="preserve">You must have a formal arrangement in place with all parties prior to execution of the agreement. </w:t>
      </w:r>
    </w:p>
    <w:p w14:paraId="544693D8" w14:textId="77777777" w:rsidR="002875F4" w:rsidRDefault="002875F4" w:rsidP="002875F4">
      <w:pPr>
        <w:pStyle w:val="Heading3"/>
      </w:pPr>
      <w:bookmarkStart w:id="84" w:name="_Toc19803448"/>
      <w:r>
        <w:t>Timing of grant opportunity processes</w:t>
      </w:r>
      <w:bookmarkEnd w:id="84"/>
    </w:p>
    <w:p w14:paraId="32A2B3EA" w14:textId="77777777" w:rsidR="002875F4" w:rsidRDefault="002875F4" w:rsidP="002875F4">
      <w:r>
        <w:t xml:space="preserve">You must submit an application between the published opening and closing dates. </w:t>
      </w:r>
    </w:p>
    <w:p w14:paraId="26DCE7CF" w14:textId="77777777" w:rsidR="002875F4" w:rsidRPr="00587B4B" w:rsidRDefault="002875F4" w:rsidP="002875F4">
      <w:pPr>
        <w:rPr>
          <w:b/>
        </w:rPr>
      </w:pPr>
      <w:r w:rsidRPr="00587B4B">
        <w:rPr>
          <w:b/>
        </w:rPr>
        <w:t xml:space="preserve">Late applications </w:t>
      </w:r>
    </w:p>
    <w:p w14:paraId="03B5B4D6" w14:textId="77777777" w:rsidR="002875F4" w:rsidRDefault="002875F4" w:rsidP="002875F4">
      <w:r>
        <w:t>We will not accept late applications unless an applicant has experienced exceptional circumstances that prevent the submission of the application. Broadly, exceptional circumstances are events characterised by one or more of the following:</w:t>
      </w:r>
    </w:p>
    <w:p w14:paraId="6CE737E7" w14:textId="77777777" w:rsidR="002875F4" w:rsidRPr="00E42A10" w:rsidRDefault="002875F4" w:rsidP="002875F4">
      <w:pPr>
        <w:pStyle w:val="ListBullet"/>
        <w:numPr>
          <w:ilvl w:val="0"/>
          <w:numId w:val="7"/>
        </w:numPr>
        <w:spacing w:after="120"/>
      </w:pPr>
      <w:r w:rsidRPr="00E42A10">
        <w:t>reasonably unforeseeable</w:t>
      </w:r>
    </w:p>
    <w:p w14:paraId="7D5881AA" w14:textId="77777777" w:rsidR="002875F4" w:rsidRPr="00E42A10" w:rsidRDefault="002875F4" w:rsidP="002875F4">
      <w:pPr>
        <w:pStyle w:val="ListBullet"/>
        <w:numPr>
          <w:ilvl w:val="0"/>
          <w:numId w:val="7"/>
        </w:numPr>
        <w:spacing w:after="120"/>
      </w:pPr>
      <w:r w:rsidRPr="00E42A10">
        <w:t>beyond the applicant’s control</w:t>
      </w:r>
    </w:p>
    <w:p w14:paraId="47735490" w14:textId="77777777" w:rsidR="002875F4" w:rsidRPr="00E42A10" w:rsidRDefault="002875F4" w:rsidP="002875F4">
      <w:pPr>
        <w:pStyle w:val="ListBullet"/>
        <w:numPr>
          <w:ilvl w:val="0"/>
          <w:numId w:val="7"/>
        </w:numPr>
        <w:spacing w:after="120"/>
      </w:pPr>
      <w:r w:rsidRPr="00E42A10">
        <w:t xml:space="preserve">unable to be managed or resolved within the application period. </w:t>
      </w:r>
    </w:p>
    <w:p w14:paraId="2E7FF141" w14:textId="77777777" w:rsidR="002875F4" w:rsidRPr="00A21E0A" w:rsidRDefault="002875F4" w:rsidP="002875F4">
      <w:pPr>
        <w:rPr>
          <w:rFonts w:ascii="Calibri" w:hAnsi="Calibri" w:cs="Calibri"/>
          <w:sz w:val="22"/>
          <w:szCs w:val="22"/>
        </w:rPr>
      </w:pPr>
      <w:r>
        <w:t>Exceptional circumstances will be considered on their merits and in accordance with probity principles.</w:t>
      </w:r>
    </w:p>
    <w:p w14:paraId="7D571563" w14:textId="77777777" w:rsidR="002875F4" w:rsidRDefault="002875F4" w:rsidP="002875F4">
      <w:pPr>
        <w:rPr>
          <w:b/>
          <w:bCs/>
        </w:rPr>
      </w:pPr>
      <w:r>
        <w:rPr>
          <w:b/>
          <w:bCs/>
        </w:rPr>
        <w:t>How to lodge a late application</w:t>
      </w:r>
    </w:p>
    <w:p w14:paraId="10DC81CF" w14:textId="77777777" w:rsidR="002875F4" w:rsidRDefault="002875F4" w:rsidP="002875F4">
      <w:pPr>
        <w:rPr>
          <w:rFonts w:cs="Arial"/>
        </w:rPr>
      </w:pPr>
      <w:r w:rsidRPr="00137778">
        <w:rPr>
          <w:rFonts w:cs="Arial"/>
        </w:rPr>
        <w:lastRenderedPageBreak/>
        <w:t>Applicants seeking to submit a 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can be provided to verify the claim</w:t>
      </w:r>
      <w:r>
        <w:rPr>
          <w:rFonts w:cs="Arial"/>
        </w:rPr>
        <w:t xml:space="preserve"> of exceptional circumstances. </w:t>
      </w:r>
    </w:p>
    <w:p w14:paraId="766CAC00" w14:textId="77777777" w:rsidR="002875F4" w:rsidRDefault="002875F4" w:rsidP="002875F4">
      <w:pPr>
        <w:rPr>
          <w:rFonts w:cs="Arial"/>
        </w:rPr>
      </w:pPr>
      <w:r w:rsidRPr="00925E85">
        <w:rPr>
          <w:rFonts w:cs="Arial"/>
        </w:rPr>
        <w:t xml:space="preserve">The late application request form and instructions for how to submit it can be found on the </w:t>
      </w:r>
      <w:hyperlink r:id="rId31" w:history="1">
        <w:r w:rsidRPr="00925E85">
          <w:rPr>
            <w:rStyle w:val="Hyperlink"/>
            <w:rFonts w:cs="Arial"/>
          </w:rPr>
          <w:t>Community Grants Hub website</w:t>
        </w:r>
      </w:hyperlink>
      <w:r w:rsidRPr="00925E85">
        <w:rPr>
          <w:rFonts w:cs="Arial"/>
        </w:rPr>
        <w:t xml:space="preserve">. </w:t>
      </w:r>
    </w:p>
    <w:p w14:paraId="420F78FB" w14:textId="77777777" w:rsidR="002875F4" w:rsidRDefault="002875F4" w:rsidP="002875F4">
      <w:pPr>
        <w:rPr>
          <w:rFonts w:cs="Arial"/>
        </w:rPr>
      </w:pPr>
      <w:r w:rsidRPr="00137778">
        <w:rPr>
          <w:rFonts w:cs="Arial"/>
        </w:rPr>
        <w:t xml:space="preserve">Requests for a late application must be made within three days of the grant opportunity closing, unless otherwise specified in the </w:t>
      </w:r>
      <w:r>
        <w:rPr>
          <w:rFonts w:cs="Arial"/>
        </w:rPr>
        <w:t>G</w:t>
      </w:r>
      <w:r w:rsidRPr="00137778">
        <w:rPr>
          <w:rFonts w:cs="Arial"/>
        </w:rPr>
        <w:t xml:space="preserve">rant </w:t>
      </w:r>
      <w:r>
        <w:rPr>
          <w:rFonts w:cs="Arial"/>
        </w:rPr>
        <w:t>O</w:t>
      </w:r>
      <w:r w:rsidRPr="00137778">
        <w:rPr>
          <w:rFonts w:cs="Arial"/>
        </w:rPr>
        <w:t xml:space="preserve">pportunity </w:t>
      </w:r>
      <w:r>
        <w:rPr>
          <w:rFonts w:cs="Arial"/>
        </w:rPr>
        <w:t>G</w:t>
      </w:r>
      <w:r w:rsidRPr="00137778">
        <w:rPr>
          <w:rFonts w:cs="Arial"/>
        </w:rPr>
        <w:t>uidelines.</w:t>
      </w:r>
    </w:p>
    <w:p w14:paraId="66A10E1F" w14:textId="77777777" w:rsidR="002875F4" w:rsidRPr="00A21E0A" w:rsidRDefault="002875F4" w:rsidP="002875F4">
      <w:pPr>
        <w:rPr>
          <w:rFonts w:ascii="Times New Roman" w:hAnsi="Times New Roman"/>
          <w:sz w:val="24"/>
          <w:szCs w:val="24"/>
          <w:lang w:eastAsia="en-AU"/>
        </w:rPr>
      </w:pPr>
      <w:r>
        <w:t>The Delegate or their appointed representative</w:t>
      </w:r>
      <w:r>
        <w:rPr>
          <w:rStyle w:val="FootnoteReference"/>
        </w:rPr>
        <w:footnoteReference w:id="8"/>
      </w:r>
      <w:r>
        <w:t xml:space="preserve"> will determine whether a late application will be accepted. The decision of the delegate will be final and not be subject to a review or appeals process.</w:t>
      </w:r>
    </w:p>
    <w:p w14:paraId="4BA7AC67" w14:textId="77777777" w:rsidR="002875F4" w:rsidRPr="009B46E3" w:rsidRDefault="002875F4" w:rsidP="002875F4">
      <w:pPr>
        <w:rPr>
          <w:sz w:val="22"/>
          <w:szCs w:val="22"/>
        </w:rPr>
      </w:pPr>
      <w:r>
        <w:t>Once the outcome is determined, the Community Grants Hub will advise the applicant if their request is accepted or declined.</w:t>
      </w:r>
    </w:p>
    <w:p w14:paraId="7A8DCFE5" w14:textId="77777777" w:rsidR="002875F4" w:rsidRPr="00587B4B" w:rsidRDefault="002875F4" w:rsidP="002875F4">
      <w:pPr>
        <w:spacing w:before="200"/>
        <w:rPr>
          <w:b/>
        </w:rPr>
      </w:pPr>
      <w:r w:rsidRPr="00632292">
        <w:rPr>
          <w:b/>
        </w:rPr>
        <w:t xml:space="preserve">Expected timing for this grant opportunity </w:t>
      </w:r>
    </w:p>
    <w:p w14:paraId="2D6D7449" w14:textId="77777777" w:rsidR="002875F4" w:rsidRDefault="002875F4" w:rsidP="002875F4">
      <w:pPr>
        <w:spacing w:before="200"/>
      </w:pPr>
      <w:r>
        <w:t xml:space="preserve">If you are successful, you will be expected to start your grant activity </w:t>
      </w:r>
      <w:r w:rsidRPr="00B95963">
        <w:t xml:space="preserve">around </w:t>
      </w:r>
      <w:r w:rsidRPr="00906E91">
        <w:t>April 2020</w:t>
      </w:r>
      <w:r w:rsidRPr="00B95963">
        <w:t>.</w:t>
      </w:r>
    </w:p>
    <w:p w14:paraId="5B12E42B" w14:textId="77777777" w:rsidR="002875F4" w:rsidRPr="00456DA5" w:rsidRDefault="002875F4" w:rsidP="002875F4">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875F4" w:rsidRPr="00DB5819" w14:paraId="6D0D27E5" w14:textId="77777777" w:rsidTr="00BC7107">
        <w:trPr>
          <w:cantSplit/>
          <w:tblHeader/>
        </w:trPr>
        <w:tc>
          <w:tcPr>
            <w:tcW w:w="4815" w:type="dxa"/>
            <w:shd w:val="clear" w:color="auto" w:fill="264F90"/>
          </w:tcPr>
          <w:p w14:paraId="7EC822AE" w14:textId="77777777" w:rsidR="002875F4" w:rsidRPr="00DB5819" w:rsidRDefault="002875F4" w:rsidP="00BC7107">
            <w:pPr>
              <w:pStyle w:val="TableHeadingNumbered"/>
            </w:pPr>
            <w:r w:rsidRPr="00DB5819">
              <w:t>Activity</w:t>
            </w:r>
          </w:p>
        </w:tc>
        <w:tc>
          <w:tcPr>
            <w:tcW w:w="3974" w:type="dxa"/>
            <w:shd w:val="clear" w:color="auto" w:fill="264F90"/>
          </w:tcPr>
          <w:p w14:paraId="5EE75DFA" w14:textId="77777777" w:rsidR="002875F4" w:rsidRPr="00DB5819" w:rsidRDefault="002875F4" w:rsidP="00BC7107">
            <w:pPr>
              <w:pStyle w:val="TableHeadingNumbered"/>
            </w:pPr>
            <w:r w:rsidRPr="00DB5819">
              <w:t>Timeframe</w:t>
            </w:r>
          </w:p>
        </w:tc>
      </w:tr>
      <w:tr w:rsidR="002875F4" w14:paraId="38694A6D" w14:textId="77777777" w:rsidTr="00BC7107">
        <w:trPr>
          <w:cantSplit/>
        </w:trPr>
        <w:tc>
          <w:tcPr>
            <w:tcW w:w="4815" w:type="dxa"/>
          </w:tcPr>
          <w:p w14:paraId="2CC0617F" w14:textId="77777777" w:rsidR="002875F4" w:rsidRPr="00B16B54" w:rsidRDefault="002875F4" w:rsidP="00BC7107">
            <w:pPr>
              <w:pStyle w:val="TableText"/>
            </w:pPr>
            <w:r w:rsidRPr="00B16B54">
              <w:t>Assessment of applications</w:t>
            </w:r>
          </w:p>
        </w:tc>
        <w:tc>
          <w:tcPr>
            <w:tcW w:w="3974" w:type="dxa"/>
          </w:tcPr>
          <w:p w14:paraId="6B690ECA" w14:textId="77777777" w:rsidR="002875F4" w:rsidRPr="00B16B54" w:rsidRDefault="002875F4" w:rsidP="00BC7107">
            <w:pPr>
              <w:pStyle w:val="TableText"/>
            </w:pPr>
            <w:r w:rsidRPr="00B16B54">
              <w:t xml:space="preserve">4 weeks </w:t>
            </w:r>
          </w:p>
        </w:tc>
      </w:tr>
      <w:tr w:rsidR="002875F4" w14:paraId="2DB44AE1" w14:textId="77777777" w:rsidTr="00BC7107">
        <w:trPr>
          <w:cantSplit/>
        </w:trPr>
        <w:tc>
          <w:tcPr>
            <w:tcW w:w="4815" w:type="dxa"/>
          </w:tcPr>
          <w:p w14:paraId="3A5918EE" w14:textId="77777777" w:rsidR="002875F4" w:rsidRPr="00B16B54" w:rsidRDefault="002875F4" w:rsidP="00BC7107">
            <w:pPr>
              <w:pStyle w:val="TableText"/>
            </w:pPr>
            <w:r w:rsidRPr="00B16B54">
              <w:t>Approval of outcomes of selection process</w:t>
            </w:r>
          </w:p>
        </w:tc>
        <w:tc>
          <w:tcPr>
            <w:tcW w:w="3974" w:type="dxa"/>
          </w:tcPr>
          <w:p w14:paraId="071E3A6E" w14:textId="77777777" w:rsidR="002875F4" w:rsidRPr="00B16B54" w:rsidRDefault="002875F4" w:rsidP="00BC7107">
            <w:pPr>
              <w:pStyle w:val="TableText"/>
            </w:pPr>
            <w:r w:rsidRPr="00B16B54">
              <w:t xml:space="preserve">4 weeks </w:t>
            </w:r>
          </w:p>
        </w:tc>
      </w:tr>
      <w:tr w:rsidR="002875F4" w14:paraId="5CB17C69" w14:textId="77777777" w:rsidTr="00BC7107">
        <w:trPr>
          <w:cantSplit/>
        </w:trPr>
        <w:tc>
          <w:tcPr>
            <w:tcW w:w="4815" w:type="dxa"/>
          </w:tcPr>
          <w:p w14:paraId="78A96710" w14:textId="77777777" w:rsidR="002875F4" w:rsidRPr="00B16B54" w:rsidRDefault="002875F4" w:rsidP="00BC7107">
            <w:pPr>
              <w:pStyle w:val="TableText"/>
            </w:pPr>
            <w:r w:rsidRPr="00B16B54">
              <w:t>Negotiations and award of grant agreements</w:t>
            </w:r>
          </w:p>
        </w:tc>
        <w:tc>
          <w:tcPr>
            <w:tcW w:w="3974" w:type="dxa"/>
          </w:tcPr>
          <w:p w14:paraId="15E3BC0A" w14:textId="77777777" w:rsidR="002875F4" w:rsidRPr="00B16B54" w:rsidRDefault="002875F4" w:rsidP="00BC7107">
            <w:pPr>
              <w:pStyle w:val="TableText"/>
            </w:pPr>
            <w:r w:rsidRPr="007F6D34">
              <w:t>Up to 6 weeks</w:t>
            </w:r>
          </w:p>
        </w:tc>
      </w:tr>
      <w:tr w:rsidR="002875F4" w14:paraId="6E4B4FD8" w14:textId="77777777" w:rsidTr="00BC7107">
        <w:trPr>
          <w:cantSplit/>
        </w:trPr>
        <w:tc>
          <w:tcPr>
            <w:tcW w:w="4815" w:type="dxa"/>
          </w:tcPr>
          <w:p w14:paraId="1FFEAB80" w14:textId="77777777" w:rsidR="002875F4" w:rsidRPr="00B16B54" w:rsidRDefault="002875F4" w:rsidP="00BC7107">
            <w:pPr>
              <w:pStyle w:val="TableText"/>
            </w:pPr>
            <w:r w:rsidRPr="00B16B54">
              <w:t>Notification to unsuccessful applicants</w:t>
            </w:r>
          </w:p>
        </w:tc>
        <w:tc>
          <w:tcPr>
            <w:tcW w:w="3974" w:type="dxa"/>
          </w:tcPr>
          <w:p w14:paraId="080621CC" w14:textId="77777777" w:rsidR="002875F4" w:rsidRPr="00B16B54" w:rsidRDefault="002875F4" w:rsidP="00BC7107">
            <w:pPr>
              <w:pStyle w:val="TableText"/>
            </w:pPr>
            <w:r w:rsidRPr="00B16B54">
              <w:t>2 weeks</w:t>
            </w:r>
            <w:r>
              <w:t xml:space="preserve"> </w:t>
            </w:r>
          </w:p>
        </w:tc>
      </w:tr>
      <w:tr w:rsidR="002875F4" w14:paraId="7B130C49" w14:textId="77777777" w:rsidTr="00BC7107">
        <w:trPr>
          <w:cantSplit/>
        </w:trPr>
        <w:tc>
          <w:tcPr>
            <w:tcW w:w="4815" w:type="dxa"/>
          </w:tcPr>
          <w:p w14:paraId="5A430F46" w14:textId="77777777" w:rsidR="002875F4" w:rsidRPr="00B16B54" w:rsidRDefault="002875F4" w:rsidP="00BC7107">
            <w:pPr>
              <w:pStyle w:val="TableText"/>
            </w:pPr>
            <w:r>
              <w:t>Earliest start date of grant a</w:t>
            </w:r>
            <w:r w:rsidRPr="00B16B54">
              <w:t>ctivity</w:t>
            </w:r>
            <w:r>
              <w:t xml:space="preserve"> </w:t>
            </w:r>
          </w:p>
        </w:tc>
        <w:tc>
          <w:tcPr>
            <w:tcW w:w="3974" w:type="dxa"/>
          </w:tcPr>
          <w:p w14:paraId="59ADC95E" w14:textId="77777777" w:rsidR="002875F4" w:rsidRPr="00644E68" w:rsidRDefault="002875F4" w:rsidP="00BC7107">
            <w:pPr>
              <w:pStyle w:val="TableText"/>
              <w:rPr>
                <w:highlight w:val="yellow"/>
              </w:rPr>
            </w:pPr>
            <w:r w:rsidRPr="00906E91">
              <w:t>April 2020</w:t>
            </w:r>
          </w:p>
        </w:tc>
      </w:tr>
      <w:tr w:rsidR="002875F4" w14:paraId="5730FB79" w14:textId="77777777" w:rsidTr="00BC7107">
        <w:trPr>
          <w:cantSplit/>
        </w:trPr>
        <w:tc>
          <w:tcPr>
            <w:tcW w:w="4815" w:type="dxa"/>
          </w:tcPr>
          <w:p w14:paraId="24CB575D" w14:textId="77777777" w:rsidR="002875F4" w:rsidRPr="00B16B54" w:rsidRDefault="002875F4" w:rsidP="00BC7107">
            <w:pPr>
              <w:pStyle w:val="TableText"/>
            </w:pPr>
            <w:r w:rsidRPr="00B16B54">
              <w:t>End date</w:t>
            </w:r>
            <w:r>
              <w:t xml:space="preserve"> of grant activity </w:t>
            </w:r>
          </w:p>
        </w:tc>
        <w:tc>
          <w:tcPr>
            <w:tcW w:w="3974" w:type="dxa"/>
          </w:tcPr>
          <w:p w14:paraId="27E35497" w14:textId="77777777" w:rsidR="002875F4" w:rsidRPr="00644E68" w:rsidRDefault="002875F4" w:rsidP="00BC7107">
            <w:pPr>
              <w:pStyle w:val="TableText"/>
              <w:rPr>
                <w:highlight w:val="yellow"/>
              </w:rPr>
            </w:pPr>
            <w:r w:rsidRPr="00906E91">
              <w:t>30 June 2021</w:t>
            </w:r>
          </w:p>
        </w:tc>
      </w:tr>
    </w:tbl>
    <w:p w14:paraId="0D2C29E6" w14:textId="77777777" w:rsidR="002875F4" w:rsidRDefault="002875F4" w:rsidP="002875F4">
      <w:pPr>
        <w:pStyle w:val="Heading3"/>
      </w:pPr>
      <w:bookmarkStart w:id="85" w:name="_Toc19803449"/>
      <w:r w:rsidRPr="00181A24">
        <w:t>Questions during the application process</w:t>
      </w:r>
      <w:bookmarkEnd w:id="85"/>
    </w:p>
    <w:p w14:paraId="72502755" w14:textId="77777777" w:rsidR="002875F4" w:rsidRDefault="002875F4" w:rsidP="002875F4">
      <w:r>
        <w:t xml:space="preserve">If you have any questions during the application period, contact the Community Grants Hub on 1800 020 283 or email </w:t>
      </w:r>
      <w:hyperlink r:id="rId32" w:history="1">
        <w:r w:rsidRPr="000675F4">
          <w:rPr>
            <w:rStyle w:val="Hyperlink"/>
          </w:rPr>
          <w:t>support@communitygrants.gov.au</w:t>
        </w:r>
      </w:hyperlink>
      <w:r>
        <w:t xml:space="preserve">. </w:t>
      </w:r>
    </w:p>
    <w:p w14:paraId="0801CC5D" w14:textId="77777777" w:rsidR="002875F4" w:rsidRDefault="002875F4" w:rsidP="002875F4">
      <w:r>
        <w:t xml:space="preserve">The Community Grants Hub will respond to emailed questions within five working days. Answers to questions are posted on the </w:t>
      </w:r>
      <w:hyperlink r:id="rId33" w:history="1">
        <w:r w:rsidRPr="004D3D46">
          <w:rPr>
            <w:rStyle w:val="Hyperlink"/>
          </w:rPr>
          <w:t>GrantConnect</w:t>
        </w:r>
      </w:hyperlink>
      <w:r>
        <w:t xml:space="preserve"> </w:t>
      </w:r>
      <w:r w:rsidRPr="00B149E9">
        <w:t xml:space="preserve">and </w:t>
      </w:r>
      <w:hyperlink r:id="rId34" w:history="1">
        <w:r w:rsidRPr="00B149E9">
          <w:rPr>
            <w:rStyle w:val="Hyperlink"/>
          </w:rPr>
          <w:t>Community Grants Hub</w:t>
        </w:r>
      </w:hyperlink>
      <w:r w:rsidRPr="00B149E9">
        <w:t xml:space="preserve"> websites.</w:t>
      </w:r>
      <w:r w:rsidRPr="0086382B">
        <w:rPr>
          <w:color w:val="0070C0"/>
        </w:rPr>
        <w:t xml:space="preserve"> </w:t>
      </w:r>
    </w:p>
    <w:p w14:paraId="4809AF3A" w14:textId="77777777" w:rsidR="002875F4" w:rsidRPr="000673F8" w:rsidRDefault="002875F4" w:rsidP="002875F4">
      <w:pPr>
        <w:rPr>
          <w:rFonts w:eastAsiaTheme="minorHAnsi" w:cstheme="minorBidi"/>
          <w:szCs w:val="22"/>
        </w:rPr>
      </w:pPr>
      <w:r w:rsidRPr="00125362">
        <w:rPr>
          <w:rFonts w:eastAsiaTheme="minorHAnsi" w:cstheme="minorBidi"/>
          <w:szCs w:val="22"/>
        </w:rPr>
        <w:t>The question period will close at 5:</w:t>
      </w:r>
      <w:r w:rsidRPr="00644E68">
        <w:rPr>
          <w:rFonts w:eastAsiaTheme="minorHAnsi" w:cstheme="minorBidi"/>
          <w:szCs w:val="22"/>
        </w:rPr>
        <w:t>00PM AEDT on 29 October 2019</w:t>
      </w:r>
      <w:r w:rsidRPr="00644E68">
        <w:rPr>
          <w:rFonts w:eastAsiaTheme="minorHAnsi" w:cstheme="minorBidi"/>
          <w:color w:val="0070C0"/>
          <w:szCs w:val="22"/>
        </w:rPr>
        <w:t xml:space="preserve">. </w:t>
      </w:r>
      <w:r w:rsidRPr="00644E68">
        <w:rPr>
          <w:rFonts w:eastAsiaTheme="minorHAnsi" w:cstheme="minorBidi"/>
          <w:szCs w:val="22"/>
        </w:rPr>
        <w:t>Following</w:t>
      </w:r>
      <w:r w:rsidRPr="00125362">
        <w:rPr>
          <w:rFonts w:eastAsiaTheme="minorHAnsi" w:cstheme="minorBidi"/>
          <w:szCs w:val="22"/>
        </w:rPr>
        <w:t xml:space="preserve">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36941AB0" w14:textId="77777777" w:rsidR="002875F4" w:rsidRDefault="002875F4" w:rsidP="002875F4">
      <w:pPr>
        <w:pStyle w:val="Heading2"/>
      </w:pPr>
      <w:bookmarkStart w:id="86" w:name="_Toc19803450"/>
      <w:r>
        <w:t>The grant selection process</w:t>
      </w:r>
      <w:bookmarkEnd w:id="86"/>
    </w:p>
    <w:p w14:paraId="6AD0AAE0" w14:textId="77777777" w:rsidR="002875F4" w:rsidRDefault="002875F4" w:rsidP="002875F4">
      <w:pPr>
        <w:pStyle w:val="Heading3"/>
      </w:pPr>
      <w:bookmarkStart w:id="87" w:name="_Toc19803451"/>
      <w:r>
        <w:t>Assessment of grant applications</w:t>
      </w:r>
      <w:bookmarkEnd w:id="87"/>
      <w:r>
        <w:t xml:space="preserve"> </w:t>
      </w:r>
    </w:p>
    <w:p w14:paraId="23A96095" w14:textId="2226D798" w:rsidR="002875F4" w:rsidRDefault="002875F4" w:rsidP="00EB5811">
      <w:r>
        <w:t xml:space="preserve">We will </w:t>
      </w:r>
      <w:r>
        <w:rPr>
          <w:rFonts w:cstheme="minorHAnsi"/>
        </w:rPr>
        <w:t xml:space="preserve">review your application against the eligibility criteria. Only eligible applications will move to the next stage. Eligible applications will be considered through an </w:t>
      </w:r>
      <w:r w:rsidRPr="00B149E9">
        <w:rPr>
          <w:rFonts w:cstheme="minorHAnsi"/>
        </w:rPr>
        <w:t>open competitive</w:t>
      </w:r>
      <w:r>
        <w:rPr>
          <w:rFonts w:cstheme="minorHAnsi"/>
          <w:color w:val="0070C0"/>
        </w:rPr>
        <w:t xml:space="preserve"> </w:t>
      </w:r>
      <w:r>
        <w:rPr>
          <w:rFonts w:cstheme="minorHAnsi"/>
        </w:rPr>
        <w:t>grant process.</w:t>
      </w:r>
      <w:r>
        <w:br w:type="page"/>
      </w:r>
    </w:p>
    <w:p w14:paraId="33EB0BCC" w14:textId="12783042" w:rsidR="002875F4" w:rsidRDefault="002875F4" w:rsidP="002875F4">
      <w:r>
        <w:lastRenderedPageBreak/>
        <w:t>If eligible, we will then assess your application against the assessment criteria (see Section 6) and against other applications. We will consider your application on its merits, based on</w:t>
      </w:r>
      <w:r w:rsidR="00DA4692">
        <w:t xml:space="preserve"> how</w:t>
      </w:r>
      <w:r>
        <w:t>:</w:t>
      </w:r>
    </w:p>
    <w:p w14:paraId="5B305884" w14:textId="51663BF4" w:rsidR="002875F4" w:rsidRDefault="002875F4" w:rsidP="002875F4">
      <w:pPr>
        <w:pStyle w:val="ListBullet"/>
        <w:numPr>
          <w:ilvl w:val="0"/>
          <w:numId w:val="7"/>
        </w:numPr>
      </w:pPr>
      <w:r>
        <w:t xml:space="preserve">well it meets the criteria </w:t>
      </w:r>
    </w:p>
    <w:p w14:paraId="68C09DC3" w14:textId="39454D49" w:rsidR="002875F4" w:rsidRDefault="002875F4" w:rsidP="002875F4">
      <w:pPr>
        <w:pStyle w:val="ListBullet"/>
        <w:numPr>
          <w:ilvl w:val="0"/>
          <w:numId w:val="7"/>
        </w:numPr>
      </w:pPr>
      <w:r>
        <w:t>it compares to other applications.</w:t>
      </w:r>
    </w:p>
    <w:p w14:paraId="40712B90" w14:textId="77777777" w:rsidR="002875F4" w:rsidRDefault="002875F4" w:rsidP="002875F4">
      <w:pPr>
        <w:pStyle w:val="ListBullet"/>
        <w:numPr>
          <w:ilvl w:val="0"/>
          <w:numId w:val="0"/>
        </w:numPr>
      </w:pPr>
      <w:r>
        <w:t>A Selection Advisory Panel will consider whether it provides value with relevant money.</w:t>
      </w:r>
      <w:r>
        <w:rPr>
          <w:rStyle w:val="FootnoteReference"/>
          <w:rFonts w:eastAsiaTheme="majorEastAsia"/>
        </w:rPr>
        <w:footnoteReference w:id="9"/>
      </w:r>
    </w:p>
    <w:p w14:paraId="50A11877" w14:textId="77777777" w:rsidR="002875F4" w:rsidRDefault="002875F4" w:rsidP="002875F4">
      <w:pPr>
        <w:pStyle w:val="ListBullet"/>
        <w:numPr>
          <w:ilvl w:val="0"/>
          <w:numId w:val="0"/>
        </w:numPr>
        <w:rPr>
          <w:rFonts w:cs="Arial"/>
        </w:rPr>
      </w:pPr>
      <w:r>
        <w:rPr>
          <w:rFonts w:cs="Arial"/>
        </w:rPr>
        <w:t>When assessing the extent to which the application represents value with relevant money, the Selection Advisory Panel will have regard to:</w:t>
      </w:r>
    </w:p>
    <w:p w14:paraId="4F346F50" w14:textId="77777777" w:rsidR="002875F4" w:rsidRDefault="002875F4" w:rsidP="002875F4">
      <w:pPr>
        <w:pStyle w:val="ListBullet"/>
        <w:numPr>
          <w:ilvl w:val="0"/>
          <w:numId w:val="7"/>
        </w:numPr>
      </w:pPr>
      <w:r>
        <w:t>the overall objective/s to be achieved in providing the grant</w:t>
      </w:r>
    </w:p>
    <w:p w14:paraId="299F20FD" w14:textId="77777777" w:rsidR="002875F4" w:rsidRDefault="002875F4" w:rsidP="002875F4">
      <w:pPr>
        <w:pStyle w:val="ListBullet"/>
        <w:numPr>
          <w:ilvl w:val="0"/>
          <w:numId w:val="7"/>
        </w:numPr>
      </w:pPr>
      <w:r>
        <w:t>the relative value of the grant sought</w:t>
      </w:r>
    </w:p>
    <w:p w14:paraId="58C143FA" w14:textId="77777777" w:rsidR="002875F4" w:rsidRDefault="002875F4" w:rsidP="002875F4">
      <w:pPr>
        <w:pStyle w:val="ListBullet"/>
        <w:numPr>
          <w:ilvl w:val="0"/>
          <w:numId w:val="7"/>
        </w:numPr>
      </w:pPr>
      <w:r>
        <w:t xml:space="preserve">the geographic location of the proposed grant activity </w:t>
      </w:r>
    </w:p>
    <w:p w14:paraId="0959C542" w14:textId="77777777" w:rsidR="002875F4" w:rsidRDefault="002875F4" w:rsidP="002875F4">
      <w:pPr>
        <w:pStyle w:val="ListBullet"/>
        <w:numPr>
          <w:ilvl w:val="0"/>
          <w:numId w:val="7"/>
        </w:numPr>
      </w:pPr>
      <w:r>
        <w:t>the extent to which the evidence in the application demonstrates that it will contribute to meeting the outcomes/objectives</w:t>
      </w:r>
    </w:p>
    <w:p w14:paraId="53F13CFB" w14:textId="77777777" w:rsidR="002875F4" w:rsidRDefault="002875F4" w:rsidP="002875F4">
      <w:pPr>
        <w:pStyle w:val="ListBullet"/>
        <w:numPr>
          <w:ilvl w:val="0"/>
          <w:numId w:val="7"/>
        </w:numPr>
      </w:pPr>
      <w:r>
        <w:t xml:space="preserve">whether the project will be delivered by a small culturally diverse </w:t>
      </w:r>
      <w:r w:rsidRPr="00826846">
        <w:t>community-specific</w:t>
      </w:r>
      <w:r>
        <w:t xml:space="preserve"> organisation seeking to directly represent its community</w:t>
      </w:r>
    </w:p>
    <w:p w14:paraId="68BD5860" w14:textId="77777777" w:rsidR="002875F4" w:rsidRDefault="002875F4" w:rsidP="002875F4">
      <w:pPr>
        <w:pStyle w:val="ListParagraph"/>
        <w:numPr>
          <w:ilvl w:val="0"/>
          <w:numId w:val="21"/>
        </w:numPr>
        <w:rPr>
          <w:rFonts w:ascii="Times New Roman" w:hAnsi="Times New Roman"/>
          <w:sz w:val="24"/>
          <w:szCs w:val="24"/>
          <w:lang w:eastAsia="en-AU"/>
        </w:rPr>
      </w:pPr>
      <w:r>
        <w:t>how the grant activities will target groups or individuals</w:t>
      </w:r>
    </w:p>
    <w:p w14:paraId="42F449FE" w14:textId="77777777" w:rsidR="002875F4" w:rsidRDefault="002875F4" w:rsidP="002875F4">
      <w:pPr>
        <w:pStyle w:val="ListBullet"/>
        <w:numPr>
          <w:ilvl w:val="0"/>
          <w:numId w:val="21"/>
        </w:numPr>
      </w:pPr>
      <w:r>
        <w:t>the relative merit of each application</w:t>
      </w:r>
    </w:p>
    <w:p w14:paraId="30C77D6D" w14:textId="77777777" w:rsidR="002875F4" w:rsidRDefault="002875F4" w:rsidP="002875F4">
      <w:pPr>
        <w:pStyle w:val="ListBullet"/>
        <w:numPr>
          <w:ilvl w:val="0"/>
          <w:numId w:val="21"/>
        </w:numPr>
      </w:pPr>
      <w:r>
        <w:t>the extent to which the applicant has demonstrated a capacity to fund the proposal taking into consideration all possible sources of finance, including debt finance</w:t>
      </w:r>
    </w:p>
    <w:p w14:paraId="70238481" w14:textId="77777777" w:rsidR="002875F4" w:rsidRDefault="002875F4" w:rsidP="002875F4">
      <w:pPr>
        <w:pStyle w:val="ListBullet"/>
        <w:numPr>
          <w:ilvl w:val="0"/>
          <w:numId w:val="21"/>
        </w:numPr>
      </w:pPr>
      <w:r>
        <w:t>how many people are likely to be influenced.</w:t>
      </w:r>
    </w:p>
    <w:p w14:paraId="1D9F34C3" w14:textId="77777777" w:rsidR="002875F4" w:rsidRDefault="002875F4" w:rsidP="002875F4">
      <w:pPr>
        <w:rPr>
          <w:rFonts w:cs="Arial"/>
        </w:rPr>
      </w:pPr>
      <w:r w:rsidRPr="008C5A16">
        <w:rPr>
          <w:rFonts w:cs="Arial"/>
        </w:rPr>
        <w:t>Th</w:t>
      </w:r>
      <w:r>
        <w:rPr>
          <w:rFonts w:cs="Arial"/>
        </w:rPr>
        <w:t>e Selection Advisory Panel will:</w:t>
      </w:r>
    </w:p>
    <w:p w14:paraId="7FB7E5E4" w14:textId="77777777" w:rsidR="002875F4" w:rsidRPr="00600E47" w:rsidRDefault="002875F4" w:rsidP="002875F4">
      <w:pPr>
        <w:pStyle w:val="ListBullet"/>
        <w:numPr>
          <w:ilvl w:val="0"/>
          <w:numId w:val="7"/>
        </w:numPr>
      </w:pPr>
      <w:r w:rsidRPr="008C5A16">
        <w:rPr>
          <w:rFonts w:cs="Arial"/>
        </w:rPr>
        <w:t>prioritise funding to</w:t>
      </w:r>
      <w:r>
        <w:rPr>
          <w:rFonts w:cs="Arial"/>
        </w:rPr>
        <w:t>:</w:t>
      </w:r>
      <w:r w:rsidRPr="008C5A16">
        <w:rPr>
          <w:rFonts w:cs="Arial"/>
        </w:rPr>
        <w:t xml:space="preserve"> </w:t>
      </w:r>
    </w:p>
    <w:p w14:paraId="4CFB5FDA" w14:textId="73CA202A" w:rsidR="002875F4" w:rsidRDefault="002875F4" w:rsidP="002875F4">
      <w:pPr>
        <w:pStyle w:val="ListBullet"/>
        <w:numPr>
          <w:ilvl w:val="2"/>
          <w:numId w:val="7"/>
        </w:numPr>
      </w:pPr>
      <w:r w:rsidRPr="008C5A16">
        <w:t xml:space="preserve">smaller </w:t>
      </w:r>
      <w:r>
        <w:t>not-for-profit organisations who directly represent a specific culturally diverse</w:t>
      </w:r>
      <w:r w:rsidRPr="00826846">
        <w:t xml:space="preserve"> community</w:t>
      </w:r>
      <w:r w:rsidRPr="008C5A16">
        <w:t xml:space="preserve"> </w:t>
      </w:r>
    </w:p>
    <w:p w14:paraId="62990A21" w14:textId="77777777" w:rsidR="002875F4" w:rsidRDefault="002875F4" w:rsidP="002875F4">
      <w:pPr>
        <w:pStyle w:val="ListBullet"/>
        <w:numPr>
          <w:ilvl w:val="2"/>
          <w:numId w:val="7"/>
        </w:numPr>
      </w:pPr>
      <w:r w:rsidRPr="008C5A16">
        <w:t xml:space="preserve">organisations who are </w:t>
      </w:r>
      <w:r>
        <w:t>strongly</w:t>
      </w:r>
      <w:r w:rsidRPr="008C5A16">
        <w:t xml:space="preserve"> connected to the </w:t>
      </w:r>
      <w:r>
        <w:t xml:space="preserve">culturally diverse </w:t>
      </w:r>
      <w:r w:rsidRPr="008C5A16">
        <w:t>community and have a phy</w:t>
      </w:r>
      <w:r>
        <w:t>sical presence in that community</w:t>
      </w:r>
    </w:p>
    <w:p w14:paraId="24268F53" w14:textId="77777777" w:rsidR="002875F4" w:rsidRPr="008C5A16" w:rsidRDefault="002875F4" w:rsidP="002875F4">
      <w:pPr>
        <w:pStyle w:val="ListBullet"/>
        <w:numPr>
          <w:ilvl w:val="0"/>
          <w:numId w:val="7"/>
        </w:numPr>
      </w:pPr>
      <w:r w:rsidRPr="008C5A16">
        <w:rPr>
          <w:rFonts w:cs="Arial"/>
        </w:rPr>
        <w:t>seek to ensure there is a distribution of the types of activities funded</w:t>
      </w:r>
      <w:r>
        <w:rPr>
          <w:rFonts w:cs="Arial"/>
        </w:rPr>
        <w:t>,</w:t>
      </w:r>
      <w:r w:rsidRPr="008C5A16">
        <w:rPr>
          <w:rFonts w:cs="Arial"/>
        </w:rPr>
        <w:t xml:space="preserve"> delivery locations</w:t>
      </w:r>
      <w:r>
        <w:rPr>
          <w:rFonts w:cs="Arial"/>
        </w:rPr>
        <w:t xml:space="preserve"> </w:t>
      </w:r>
      <w:r w:rsidRPr="008C5A16">
        <w:rPr>
          <w:rFonts w:cs="Arial"/>
        </w:rPr>
        <w:t xml:space="preserve">and recipient communities. </w:t>
      </w:r>
    </w:p>
    <w:p w14:paraId="765515E0" w14:textId="77777777" w:rsidR="002875F4" w:rsidRPr="00F031B9" w:rsidRDefault="002875F4" w:rsidP="002875F4">
      <w:pPr>
        <w:rPr>
          <w:rFonts w:cs="Arial"/>
        </w:rPr>
      </w:pPr>
      <w:r w:rsidRPr="008C5A16">
        <w:rPr>
          <w:rFonts w:cs="Arial"/>
        </w:rPr>
        <w:t>Where possible the Selection Advisory Panel will seek to minimise duplication with other Commonwealth/</w:t>
      </w:r>
      <w:r>
        <w:rPr>
          <w:rFonts w:cs="Arial"/>
        </w:rPr>
        <w:t>s</w:t>
      </w:r>
      <w:r w:rsidRPr="008C5A16">
        <w:rPr>
          <w:rFonts w:cs="Arial"/>
        </w:rPr>
        <w:t>tate/</w:t>
      </w:r>
      <w:r>
        <w:rPr>
          <w:rFonts w:cs="Arial"/>
        </w:rPr>
        <w:t>t</w:t>
      </w:r>
      <w:r w:rsidRPr="008C5A16">
        <w:rPr>
          <w:rFonts w:cs="Arial"/>
        </w:rPr>
        <w:t xml:space="preserve">erritory </w:t>
      </w:r>
      <w:r>
        <w:rPr>
          <w:rFonts w:cs="Arial"/>
        </w:rPr>
        <w:t>g</w:t>
      </w:r>
      <w:r w:rsidRPr="008C5A16">
        <w:rPr>
          <w:rFonts w:cs="Arial"/>
        </w:rPr>
        <w:t>overnment programs/service delivery.</w:t>
      </w:r>
      <w:r w:rsidRPr="008C5A16" w:rsidDel="00564A31">
        <w:rPr>
          <w:rFonts w:cs="Arial"/>
        </w:rPr>
        <w:t xml:space="preserve"> </w:t>
      </w:r>
    </w:p>
    <w:p w14:paraId="39353174" w14:textId="77777777" w:rsidR="002875F4" w:rsidRDefault="002875F4" w:rsidP="002875F4">
      <w:pPr>
        <w:pStyle w:val="Heading3"/>
        <w:numPr>
          <w:ilvl w:val="0"/>
          <w:numId w:val="0"/>
        </w:numPr>
        <w:ind w:left="709"/>
      </w:pPr>
      <w:bookmarkStart w:id="88" w:name="_Toc19803452"/>
      <w:r>
        <w:t>8.2</w:t>
      </w:r>
      <w:r>
        <w:tab/>
        <w:t>Who will assess and select applications?</w:t>
      </w:r>
      <w:bookmarkEnd w:id="88"/>
    </w:p>
    <w:p w14:paraId="48B70B61" w14:textId="77777777" w:rsidR="002875F4" w:rsidRDefault="002875F4" w:rsidP="002875F4">
      <w:r>
        <w:t>Assessors will assess each eligible and compliant application on its merit</w:t>
      </w:r>
      <w:r w:rsidRPr="0043729D">
        <w:t xml:space="preserve"> </w:t>
      </w:r>
      <w:r>
        <w:t>and compare it to other eligible applications. Assessors are Commonwealth Government officers, who will undertake training to ensure consistent assessment of all applications.</w:t>
      </w:r>
    </w:p>
    <w:p w14:paraId="313C52B8" w14:textId="77777777" w:rsidR="002875F4" w:rsidRPr="008C5A16" w:rsidRDefault="002875F4" w:rsidP="002875F4">
      <w:pPr>
        <w:rPr>
          <w:rFonts w:cstheme="minorHAnsi"/>
        </w:rPr>
      </w:pPr>
      <w:r>
        <w:t xml:space="preserve">A Selection Advisory Panel comprised of subject matter </w:t>
      </w:r>
      <w:r w:rsidRPr="008C5A16">
        <w:rPr>
          <w:rFonts w:cstheme="minorHAnsi"/>
        </w:rPr>
        <w:t xml:space="preserve">experts </w:t>
      </w:r>
      <w:r w:rsidRPr="008C5A16">
        <w:t xml:space="preserve">will then review all ranked applications to inform the final recommendations for funding. </w:t>
      </w:r>
      <w:r w:rsidRPr="008C5A16">
        <w:rPr>
          <w:rFonts w:cstheme="minorHAnsi"/>
        </w:rPr>
        <w:t>S</w:t>
      </w:r>
      <w:r>
        <w:rPr>
          <w:rFonts w:cstheme="minorHAnsi"/>
        </w:rPr>
        <w:t>ubject matter experts</w:t>
      </w:r>
      <w:r w:rsidRPr="008C5A16">
        <w:rPr>
          <w:rFonts w:cstheme="minorHAnsi"/>
        </w:rPr>
        <w:t xml:space="preserve"> are likely to include expert policy and program staff from the Department of Home Affairs</w:t>
      </w:r>
      <w:r>
        <w:rPr>
          <w:rFonts w:cstheme="minorHAnsi"/>
        </w:rPr>
        <w:t xml:space="preserve"> and may also include non-Commonwealth officials.</w:t>
      </w:r>
    </w:p>
    <w:p w14:paraId="723E2572" w14:textId="77777777" w:rsidR="002875F4" w:rsidRPr="008C5A16" w:rsidRDefault="002875F4" w:rsidP="002875F4">
      <w:pPr>
        <w:rPr>
          <w:rFonts w:cs="Arial"/>
          <w:b/>
        </w:rPr>
      </w:pPr>
      <w:r w:rsidRPr="008C5A16">
        <w:rPr>
          <w:rFonts w:cstheme="minorHAnsi"/>
        </w:rPr>
        <w:t>S</w:t>
      </w:r>
      <w:r>
        <w:rPr>
          <w:rFonts w:cstheme="minorHAnsi"/>
        </w:rPr>
        <w:t>ubject matter experts</w:t>
      </w:r>
      <w:r w:rsidRPr="008C5A16">
        <w:rPr>
          <w:rFonts w:cstheme="minorHAnsi"/>
        </w:rPr>
        <w:t xml:space="preserve"> are required to </w:t>
      </w:r>
      <w:r w:rsidRPr="008C5A16">
        <w:t>advise</w:t>
      </w:r>
      <w:r w:rsidRPr="008C5A16">
        <w:rPr>
          <w:rFonts w:cstheme="minorHAnsi"/>
        </w:rPr>
        <w:t xml:space="preserve"> the Chair of any potential or perceived conflicts of interest to ensure that they do not unduly impact the outcomes of the grant program.</w:t>
      </w:r>
      <w:r w:rsidRPr="008C5A16">
        <w:rPr>
          <w:rFonts w:eastAsiaTheme="minorHAnsi" w:cs="Arial"/>
        </w:rPr>
        <w:t xml:space="preserve"> </w:t>
      </w:r>
    </w:p>
    <w:p w14:paraId="552F86FD" w14:textId="77777777" w:rsidR="002875F4" w:rsidRDefault="002875F4" w:rsidP="002875F4">
      <w:pPr>
        <w:rPr>
          <w:rFonts w:cs="Arial"/>
          <w:iCs/>
          <w:color w:val="0070C0"/>
        </w:rPr>
      </w:pPr>
      <w:r>
        <w:lastRenderedPageBreak/>
        <w:t xml:space="preserve">Any expert/advisor, who is not a Commonwealth official, will be required/expected to perform their duties in accordance with the CGRGs. </w:t>
      </w:r>
    </w:p>
    <w:p w14:paraId="1B5A8C6D" w14:textId="77777777" w:rsidR="002875F4" w:rsidRPr="008C5A16" w:rsidRDefault="002875F4" w:rsidP="002875F4">
      <w:r>
        <w:t xml:space="preserve">The Selection Advisory Panel may seek additional information about you or your application and this may delay completion of the selection process. They may do this from within the Commonwealth Government, even if the sources are not nominated by you as referees. We may also consider information about you or your application that is available through the normal </w:t>
      </w:r>
      <w:r w:rsidRPr="008C5A16">
        <w:t>course of business.</w:t>
      </w:r>
    </w:p>
    <w:p w14:paraId="7BC9F661" w14:textId="67BF44DE" w:rsidR="002875F4" w:rsidRPr="008C5A16" w:rsidRDefault="002875F4" w:rsidP="002875F4">
      <w:pPr>
        <w:keepNext/>
        <w:keepLines/>
        <w:rPr>
          <w:rFonts w:cstheme="minorHAnsi"/>
          <w:lang w:val="en-GB"/>
        </w:rPr>
      </w:pPr>
      <w:r w:rsidRPr="008C5A16">
        <w:rPr>
          <w:rFonts w:cstheme="minorHAnsi"/>
          <w:lang w:val="en-GB"/>
        </w:rPr>
        <w:t xml:space="preserve">The Department of Home Affairs may also consult with law enforcement and security agencies </w:t>
      </w:r>
      <w:r w:rsidRPr="008C5A16">
        <w:t>to</w:t>
      </w:r>
      <w:r w:rsidRPr="008C5A16">
        <w:rPr>
          <w:rFonts w:cstheme="minorHAnsi"/>
          <w:lang w:val="en-GB"/>
        </w:rPr>
        <w:t xml:space="preserve"> confirm that organisations have not been implicated in illegal actions such as providing any kind of support, including financial, to terrorist organisations, advocating the use of violence for political means and other unlawful activities. If an organisation is found to have been implicate</w:t>
      </w:r>
      <w:r w:rsidR="0075220C">
        <w:rPr>
          <w:rFonts w:cstheme="minorHAnsi"/>
          <w:lang w:val="en-GB"/>
        </w:rPr>
        <w:t>d in illegal activity then the d</w:t>
      </w:r>
      <w:r w:rsidRPr="008C5A16">
        <w:rPr>
          <w:rFonts w:cstheme="minorHAnsi"/>
          <w:lang w:val="en-GB"/>
        </w:rPr>
        <w:t>epartment reserves the right to refuse the grant application.</w:t>
      </w:r>
    </w:p>
    <w:p w14:paraId="0DFDDDB4" w14:textId="77777777" w:rsidR="002875F4" w:rsidRDefault="002875F4" w:rsidP="002875F4">
      <w:r>
        <w:t>The Selection Advisory Panel recommends to the decision maker which applications to approve for a grant.</w:t>
      </w:r>
    </w:p>
    <w:p w14:paraId="5F2EFC9C" w14:textId="77777777" w:rsidR="002875F4" w:rsidRDefault="002875F4" w:rsidP="002875F4">
      <w:pPr>
        <w:pStyle w:val="Heading3"/>
        <w:numPr>
          <w:ilvl w:val="0"/>
          <w:numId w:val="0"/>
        </w:numPr>
        <w:ind w:left="709"/>
      </w:pPr>
      <w:bookmarkStart w:id="89" w:name="_Toc19803453"/>
      <w:r>
        <w:t>8.3</w:t>
      </w:r>
      <w:r>
        <w:tab/>
        <w:t>Who will approve grants?</w:t>
      </w:r>
      <w:bookmarkEnd w:id="89"/>
    </w:p>
    <w:p w14:paraId="289DCBAF" w14:textId="77777777" w:rsidR="002875F4" w:rsidRDefault="002875F4" w:rsidP="002875F4">
      <w:r>
        <w:t xml:space="preserve">The </w:t>
      </w:r>
      <w:r w:rsidRPr="00987553">
        <w:t>Minister for Immigration, Citizenship, Migrant Services and Multicultural Affairs</w:t>
      </w:r>
      <w:r>
        <w:t xml:space="preserve"> </w:t>
      </w:r>
      <w:r>
        <w:rPr>
          <w:iCs/>
        </w:rPr>
        <w:t>(the decision m</w:t>
      </w:r>
      <w:r w:rsidRPr="008D34C3">
        <w:rPr>
          <w:iCs/>
        </w:rPr>
        <w:t xml:space="preserve">aker) </w:t>
      </w:r>
      <w:r>
        <w:t>decides the grants to be approved, based on the recommendations of the Selection Advisory Panel</w:t>
      </w:r>
      <w:r w:rsidRPr="00103A95">
        <w:t xml:space="preserve"> </w:t>
      </w:r>
      <w:r>
        <w:t>and the availability of grant funds for the purposes of the grant program.</w:t>
      </w:r>
    </w:p>
    <w:p w14:paraId="489BB857" w14:textId="77777777" w:rsidR="002875F4" w:rsidRPr="00103A95" w:rsidRDefault="002875F4" w:rsidP="002875F4">
      <w:r w:rsidRPr="00103A95">
        <w:t xml:space="preserve">The </w:t>
      </w:r>
      <w:r>
        <w:t>d</w:t>
      </w:r>
      <w:r>
        <w:rPr>
          <w:iCs/>
        </w:rPr>
        <w:t>ecision 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r>
        <w:t xml:space="preserve"> the</w:t>
      </w:r>
      <w:r w:rsidRPr="00103A95">
        <w:t>:</w:t>
      </w:r>
    </w:p>
    <w:p w14:paraId="18FBAB30" w14:textId="77777777" w:rsidR="002875F4" w:rsidRPr="00103A95" w:rsidRDefault="002875F4" w:rsidP="002875F4">
      <w:pPr>
        <w:pStyle w:val="ListBullet"/>
        <w:numPr>
          <w:ilvl w:val="0"/>
          <w:numId w:val="7"/>
        </w:numPr>
      </w:pPr>
      <w:r w:rsidRPr="00103A95">
        <w:t>approval of the grant</w:t>
      </w:r>
    </w:p>
    <w:p w14:paraId="09E31227" w14:textId="77777777" w:rsidR="002875F4" w:rsidRPr="00103A95" w:rsidRDefault="002875F4" w:rsidP="002875F4">
      <w:pPr>
        <w:pStyle w:val="ListBullet"/>
        <w:numPr>
          <w:ilvl w:val="0"/>
          <w:numId w:val="7"/>
        </w:numPr>
      </w:pPr>
      <w:r w:rsidRPr="00103A95">
        <w:t>grant funding amount to be awarded</w:t>
      </w:r>
    </w:p>
    <w:p w14:paraId="673C211B" w14:textId="77777777" w:rsidR="002875F4" w:rsidRDefault="002875F4" w:rsidP="002875F4">
      <w:pPr>
        <w:pStyle w:val="ListBullet"/>
        <w:numPr>
          <w:ilvl w:val="0"/>
          <w:numId w:val="7"/>
        </w:numPr>
      </w:pPr>
      <w:r w:rsidRPr="00103A95">
        <w:t xml:space="preserve">terms and conditions of the grant. </w:t>
      </w:r>
    </w:p>
    <w:p w14:paraId="08CEF8D5" w14:textId="77777777" w:rsidR="002875F4" w:rsidRPr="00103A95" w:rsidRDefault="002875F4" w:rsidP="002875F4">
      <w:pPr>
        <w:pStyle w:val="ListBullet"/>
        <w:numPr>
          <w:ilvl w:val="0"/>
          <w:numId w:val="0"/>
        </w:numPr>
      </w:pPr>
      <w:r>
        <w:t>There is no appeal mechanism for decisions to approve or not approve a grant.</w:t>
      </w:r>
    </w:p>
    <w:p w14:paraId="072CA5B3" w14:textId="77777777" w:rsidR="002875F4" w:rsidRDefault="002875F4" w:rsidP="002875F4">
      <w:pPr>
        <w:pStyle w:val="Heading2"/>
      </w:pPr>
      <w:bookmarkStart w:id="90" w:name="_Toc19803454"/>
      <w:r>
        <w:t>Notification of application outcomes</w:t>
      </w:r>
      <w:bookmarkEnd w:id="90"/>
    </w:p>
    <w:p w14:paraId="56DD7ED8" w14:textId="77777777" w:rsidR="002875F4" w:rsidRDefault="002875F4" w:rsidP="002875F4">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0A5814DD" w14:textId="77777777" w:rsidR="002875F4" w:rsidRDefault="002875F4" w:rsidP="002875F4">
      <w:pPr>
        <w:pStyle w:val="Heading3"/>
      </w:pPr>
      <w:bookmarkStart w:id="91" w:name="_Toc19803455"/>
      <w:r w:rsidRPr="00FB0C71">
        <w:t>Feedback on your application</w:t>
      </w:r>
      <w:bookmarkEnd w:id="91"/>
    </w:p>
    <w:p w14:paraId="70252771" w14:textId="5FFC957E" w:rsidR="002875F4" w:rsidRDefault="002875F4" w:rsidP="002875F4">
      <w:r>
        <w:t xml:space="preserve">A </w:t>
      </w:r>
      <w:r w:rsidRPr="006734C3">
        <w:t>Feedback Summary</w:t>
      </w:r>
      <w:r>
        <w:t xml:space="preserve"> will be published on the Community Grants Hub website to provide all orga</w:t>
      </w:r>
      <w:r w:rsidR="00EB5811">
        <w:t>nisations with easy to access</w:t>
      </w:r>
      <w:r>
        <w:t xml:space="preserve"> information about the grant selection process and the main strengths and areas for improving applications.</w:t>
      </w:r>
    </w:p>
    <w:p w14:paraId="5C670CFD" w14:textId="77777777" w:rsidR="002875F4" w:rsidRPr="00587192" w:rsidRDefault="002875F4" w:rsidP="002875F4">
      <w:r w:rsidRPr="00587192">
        <w:t>Individual feedback will not be provided for this grant opportunity.</w:t>
      </w:r>
    </w:p>
    <w:p w14:paraId="786A3853" w14:textId="77777777" w:rsidR="002875F4" w:rsidRDefault="002875F4" w:rsidP="002875F4">
      <w:pPr>
        <w:pStyle w:val="Heading3"/>
      </w:pPr>
      <w:bookmarkStart w:id="92" w:name="_Toc525295546"/>
      <w:bookmarkStart w:id="93" w:name="_Toc525552144"/>
      <w:bookmarkStart w:id="94" w:name="_Toc525722844"/>
      <w:bookmarkStart w:id="95" w:name="_Toc19803456"/>
      <w:bookmarkEnd w:id="92"/>
      <w:bookmarkEnd w:id="93"/>
      <w:bookmarkEnd w:id="94"/>
      <w:r>
        <w:t>Further grant opportunities</w:t>
      </w:r>
      <w:bookmarkEnd w:id="95"/>
      <w:r>
        <w:t xml:space="preserve"> </w:t>
      </w:r>
    </w:p>
    <w:p w14:paraId="1DFFB001" w14:textId="77777777" w:rsidR="002875F4" w:rsidRPr="0044632D" w:rsidRDefault="002875F4" w:rsidP="002875F4">
      <w:pPr>
        <w:rPr>
          <w:rStyle w:val="highlightedtextChar"/>
          <w:rFonts w:ascii="Arial" w:hAnsi="Arial" w:cs="Arial"/>
          <w:b w:val="0"/>
          <w:color w:val="auto"/>
          <w:sz w:val="20"/>
          <w:szCs w:val="20"/>
        </w:rPr>
      </w:pPr>
      <w:r w:rsidRPr="00587192">
        <w:rPr>
          <w:rFonts w:eastAsiaTheme="minorHAnsi" w:cs="Arial"/>
        </w:rPr>
        <w:t xml:space="preserve">In the event that there are insufficient suitable applications to meet program objectives, the Department of Home Affairs may approach organisations directly and invite them to apply through a relevant </w:t>
      </w:r>
      <w:r>
        <w:rPr>
          <w:rFonts w:eastAsiaTheme="minorHAnsi" w:cs="Arial"/>
        </w:rPr>
        <w:t>targeted</w:t>
      </w:r>
      <w:r w:rsidRPr="00587192">
        <w:rPr>
          <w:rFonts w:eastAsiaTheme="minorHAnsi" w:cs="Arial"/>
        </w:rPr>
        <w:t xml:space="preserve"> competitive or closed non-competitive selection process.</w:t>
      </w:r>
    </w:p>
    <w:p w14:paraId="750FE6E9" w14:textId="77777777" w:rsidR="002875F4" w:rsidRDefault="002875F4" w:rsidP="002875F4">
      <w:pPr>
        <w:pStyle w:val="Heading2"/>
      </w:pPr>
      <w:bookmarkStart w:id="96" w:name="_Toc19803457"/>
      <w:r>
        <w:t>Successful grant applications</w:t>
      </w:r>
      <w:bookmarkEnd w:id="96"/>
    </w:p>
    <w:p w14:paraId="7E1A5C98" w14:textId="77777777" w:rsidR="002875F4" w:rsidRPr="00FB0C71" w:rsidRDefault="002875F4" w:rsidP="002875F4">
      <w:pPr>
        <w:pStyle w:val="Heading3"/>
      </w:pPr>
      <w:bookmarkStart w:id="97" w:name="_Toc19803458"/>
      <w:r>
        <w:t>The grant agreement</w:t>
      </w:r>
      <w:bookmarkEnd w:id="97"/>
    </w:p>
    <w:p w14:paraId="545F3F69" w14:textId="77777777" w:rsidR="002875F4" w:rsidRDefault="002875F4" w:rsidP="002875F4">
      <w:bookmarkStart w:id="98" w:name="_Toc466898121"/>
      <w:bookmarkEnd w:id="76"/>
      <w:bookmarkEnd w:id="77"/>
      <w:r>
        <w:t>You must enter into a legally binding grant agreement with the Commonwealth.</w:t>
      </w:r>
      <w:r w:rsidRPr="00B65B88">
        <w:t xml:space="preserve"> </w:t>
      </w:r>
      <w:r>
        <w:t xml:space="preserve">We will offer successful applicants </w:t>
      </w:r>
      <w:r w:rsidRPr="00225920">
        <w:t xml:space="preserve">a Commonwealth Standard Grant Agreement </w:t>
      </w:r>
      <w:r>
        <w:t>for this grant opportunity.</w:t>
      </w:r>
    </w:p>
    <w:p w14:paraId="65107349" w14:textId="77777777" w:rsidR="002875F4" w:rsidRPr="007B4969" w:rsidRDefault="002875F4" w:rsidP="002875F4">
      <w:r>
        <w:lastRenderedPageBreak/>
        <w:t xml:space="preserve">Each agreement has general/standard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w:t>
      </w:r>
      <w:r w:rsidRPr="00225920">
        <w:t>GrantConnect and Community Grants Hub websites</w:t>
      </w:r>
      <w:r>
        <w:t xml:space="preserve"> as part of the grant documentation</w:t>
      </w:r>
      <w:r w:rsidRPr="007B4969">
        <w:rPr>
          <w:color w:val="0070C0"/>
        </w:rPr>
        <w:t xml:space="preserve">. </w:t>
      </w:r>
      <w:r w:rsidRPr="007B4969">
        <w:t>We will use a schedule to outline the specific grant requirements.</w:t>
      </w:r>
    </w:p>
    <w:p w14:paraId="4323B70C" w14:textId="77777777" w:rsidR="002875F4" w:rsidRPr="00566D72" w:rsidRDefault="002875F4" w:rsidP="002875F4">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525A2C">
        <w:t>You must not start any activities until a grant agreement is executed.</w:t>
      </w:r>
    </w:p>
    <w:p w14:paraId="4C32270B" w14:textId="77777777" w:rsidR="002875F4" w:rsidRDefault="002875F4" w:rsidP="002875F4">
      <w:r>
        <w:t xml:space="preserve">Your </w:t>
      </w:r>
      <w:r w:rsidRPr="00AE3DAF">
        <w:t>grant agreement</w:t>
      </w:r>
      <w:r>
        <w:t xml:space="preserve"> may have specific conditions determined by the assessment process or other considerations made by </w:t>
      </w:r>
      <w:r w:rsidRPr="00225920">
        <w:t xml:space="preserve">the decision maker. </w:t>
      </w:r>
      <w:r>
        <w:t xml:space="preserve">These are identified in the agreement. </w:t>
      </w:r>
    </w:p>
    <w:p w14:paraId="3B10A91D" w14:textId="77777777" w:rsidR="002875F4" w:rsidRDefault="002875F4" w:rsidP="002875F4">
      <w:r>
        <w:t xml:space="preserve">The Commonwealth may recover grant funds if there is a breach of the </w:t>
      </w:r>
      <w:r w:rsidRPr="00AE3DAF">
        <w:t>grant agreement</w:t>
      </w:r>
      <w:r>
        <w:t>.</w:t>
      </w:r>
    </w:p>
    <w:p w14:paraId="09348864" w14:textId="77777777" w:rsidR="002875F4" w:rsidRPr="00F1569F" w:rsidRDefault="002875F4" w:rsidP="002875F4">
      <w:pPr>
        <w:rPr>
          <w:b/>
        </w:rPr>
      </w:pPr>
      <w:bookmarkStart w:id="99" w:name="_Toc468693652"/>
      <w:r w:rsidRPr="00225920">
        <w:rPr>
          <w:b/>
        </w:rPr>
        <w:t xml:space="preserve">Commonwealth Standard </w:t>
      </w:r>
      <w:r w:rsidRPr="00F1569F">
        <w:rPr>
          <w:b/>
        </w:rPr>
        <w:t>Grant Agreement</w:t>
      </w:r>
      <w:bookmarkEnd w:id="99"/>
      <w:r w:rsidRPr="00F1569F">
        <w:rPr>
          <w:b/>
        </w:rPr>
        <w:t xml:space="preserve"> </w:t>
      </w:r>
    </w:p>
    <w:p w14:paraId="3F61296A" w14:textId="77777777" w:rsidR="002875F4" w:rsidRPr="005E5DCD" w:rsidRDefault="002875F4" w:rsidP="002875F4">
      <w:r>
        <w:rPr>
          <w:iCs/>
        </w:rPr>
        <w:t>We</w:t>
      </w:r>
      <w:r w:rsidRPr="00F1569F">
        <w:rPr>
          <w:iCs/>
          <w:color w:val="548DD4" w:themeColor="text2" w:themeTint="99"/>
        </w:rPr>
        <w:t xml:space="preserve"> </w:t>
      </w:r>
      <w:r w:rsidRPr="008B5C65">
        <w:rPr>
          <w:iCs/>
        </w:rPr>
        <w:t xml:space="preserve">will use a </w:t>
      </w:r>
      <w:r w:rsidRPr="00225920">
        <w:rPr>
          <w:iCs/>
        </w:rPr>
        <w:t xml:space="preserve">Commonwealth Standard </w:t>
      </w:r>
      <w:r>
        <w:rPr>
          <w:iCs/>
        </w:rPr>
        <w:t>G</w:t>
      </w:r>
      <w:r w:rsidRPr="00225920">
        <w:rPr>
          <w:iCs/>
        </w:rPr>
        <w:t xml:space="preserve">rant </w:t>
      </w:r>
      <w:r>
        <w:rPr>
          <w:iCs/>
        </w:rPr>
        <w:t>A</w:t>
      </w:r>
      <w:r w:rsidRPr="00AE3DAF">
        <w:rPr>
          <w:iCs/>
        </w:rPr>
        <w:t>greement</w:t>
      </w:r>
      <w:r w:rsidRPr="00F1569F">
        <w:rPr>
          <w:iCs/>
        </w:rPr>
        <w:t>.</w:t>
      </w:r>
    </w:p>
    <w:p w14:paraId="0D7E8D1F" w14:textId="77777777" w:rsidR="002875F4" w:rsidRDefault="002875F4" w:rsidP="002875F4">
      <w:pPr>
        <w:rPr>
          <w:iCs/>
        </w:rPr>
      </w:pPr>
      <w:r w:rsidRPr="0001641E">
        <w:rPr>
          <w:iCs/>
        </w:rPr>
        <w:t xml:space="preserve">You will </w:t>
      </w:r>
      <w:r w:rsidRPr="00705C93">
        <w:rPr>
          <w:iCs/>
        </w:rPr>
        <w:t>have</w:t>
      </w:r>
      <w:r>
        <w:rPr>
          <w:iCs/>
        </w:rPr>
        <w:t xml:space="preserve"> twenty (2</w:t>
      </w:r>
      <w:r w:rsidRPr="00705C93">
        <w:rPr>
          <w:iCs/>
        </w:rPr>
        <w:t>0</w:t>
      </w:r>
      <w:r>
        <w:rPr>
          <w:iCs/>
        </w:rPr>
        <w:t>)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4AF887EC" w14:textId="77777777" w:rsidR="002875F4" w:rsidRDefault="002875F4" w:rsidP="002875F4">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3B834246" w14:textId="77777777" w:rsidR="002875F4" w:rsidRPr="005E5DCD" w:rsidRDefault="002875F4" w:rsidP="002875F4">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35925398" w14:textId="77777777" w:rsidR="002875F4" w:rsidRDefault="002875F4" w:rsidP="002875F4">
      <w:pPr>
        <w:pStyle w:val="Heading3"/>
      </w:pPr>
      <w:bookmarkStart w:id="100" w:name="_Toc19803459"/>
      <w:r>
        <w:t>Commonwealth Child Safe Framework</w:t>
      </w:r>
      <w:bookmarkEnd w:id="100"/>
    </w:p>
    <w:p w14:paraId="499DB1BB" w14:textId="77777777" w:rsidR="002875F4" w:rsidRDefault="002875F4" w:rsidP="002875F4">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41B81FA9" w14:textId="77777777" w:rsidR="002875F4" w:rsidRDefault="002875F4" w:rsidP="002875F4">
      <w:pPr>
        <w:rPr>
          <w:rFonts w:cs="Arial"/>
        </w:rPr>
      </w:pPr>
      <w:r>
        <w:rPr>
          <w:rFonts w:cs="Arial"/>
        </w:rPr>
        <w:t>The Australian Government is considering appropriate ways to apply the requirements of the CCSF to grant recipients. A child safety clause will be included in a grant agreement where the Commonwealth considers the grant is for:</w:t>
      </w:r>
    </w:p>
    <w:p w14:paraId="4FA3703C" w14:textId="77777777" w:rsidR="002875F4" w:rsidRPr="00E42A10" w:rsidRDefault="002875F4" w:rsidP="002875F4">
      <w:pPr>
        <w:pStyle w:val="ListBullet"/>
        <w:numPr>
          <w:ilvl w:val="0"/>
          <w:numId w:val="7"/>
        </w:numPr>
        <w:spacing w:after="120"/>
      </w:pPr>
      <w:r w:rsidRPr="00E42A10">
        <w:t xml:space="preserve">services directly to </w:t>
      </w:r>
      <w:r>
        <w:t>children</w:t>
      </w:r>
    </w:p>
    <w:p w14:paraId="4C157F78" w14:textId="77777777" w:rsidR="002875F4" w:rsidRPr="00E42A10" w:rsidRDefault="002875F4" w:rsidP="002875F4">
      <w:pPr>
        <w:pStyle w:val="ListBullet"/>
        <w:numPr>
          <w:ilvl w:val="0"/>
          <w:numId w:val="7"/>
        </w:numPr>
        <w:spacing w:after="120"/>
      </w:pPr>
      <w:r w:rsidRPr="00E42A10">
        <w:t>activities that involve contact with children that is a usual part of, and more than incidental to, the grant activity.</w:t>
      </w:r>
    </w:p>
    <w:p w14:paraId="6FC7F7FB" w14:textId="77777777" w:rsidR="002875F4" w:rsidRDefault="002875F4" w:rsidP="002875F4">
      <w:pPr>
        <w:rPr>
          <w:rFonts w:cs="Arial"/>
        </w:rPr>
      </w:pPr>
      <w:r>
        <w:rPr>
          <w:rFonts w:cs="Arial"/>
        </w:rPr>
        <w:t>A child safety clause may also be included in the grant agreement if the Commonwealth considers the grant activity involves children more broadly.</w:t>
      </w:r>
    </w:p>
    <w:p w14:paraId="65814CC5" w14:textId="77777777" w:rsidR="002875F4" w:rsidRPr="00225920" w:rsidRDefault="002875F4" w:rsidP="002875F4">
      <w:pPr>
        <w:rPr>
          <w:rFonts w:cstheme="minorHAnsi"/>
          <w:bCs/>
          <w:lang w:eastAsia="en-AU"/>
        </w:rPr>
      </w:pPr>
      <w:r>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w:t>
      </w:r>
      <w:r w:rsidRPr="00830B56">
        <w:rPr>
          <w:rFonts w:cs="Arial"/>
        </w:rPr>
        <w:t>and mandatory reporting.</w:t>
      </w:r>
      <w:r w:rsidRPr="00830B56">
        <w:rPr>
          <w:bCs/>
          <w:lang w:eastAsia="en-AU"/>
        </w:rPr>
        <w:t xml:space="preserve"> </w:t>
      </w:r>
      <w:bookmarkEnd w:id="98"/>
    </w:p>
    <w:p w14:paraId="2C6B13AF" w14:textId="77777777" w:rsidR="002875F4" w:rsidRPr="00436036" w:rsidRDefault="002875F4" w:rsidP="002875F4">
      <w:pPr>
        <w:pStyle w:val="Heading3"/>
      </w:pPr>
      <w:bookmarkStart w:id="101" w:name="_Toc19803460"/>
      <w:r w:rsidRPr="00436036">
        <w:t>Multicultural Access and Equity</w:t>
      </w:r>
      <w:bookmarkEnd w:id="101"/>
      <w:r>
        <w:t xml:space="preserve"> </w:t>
      </w:r>
    </w:p>
    <w:p w14:paraId="22DEEC8E" w14:textId="77777777" w:rsidR="002875F4" w:rsidRDefault="002875F4" w:rsidP="002875F4">
      <w:pPr>
        <w:pStyle w:val="ListBullet"/>
        <w:numPr>
          <w:ilvl w:val="0"/>
          <w:numId w:val="0"/>
        </w:numPr>
        <w:spacing w:after="120"/>
        <w:rPr>
          <w:iCs w:val="0"/>
        </w:rPr>
      </w:pPr>
      <w:r w:rsidRPr="00436036">
        <w:rPr>
          <w:iCs w:val="0"/>
        </w:rPr>
        <w:t xml:space="preserve">The Australian </w:t>
      </w:r>
      <w:r>
        <w:rPr>
          <w:iCs w:val="0"/>
        </w:rPr>
        <w:t>g</w:t>
      </w:r>
      <w:r w:rsidRPr="00436036">
        <w:rPr>
          <w:iCs w:val="0"/>
        </w:rPr>
        <w:t xml:space="preserve">overnment’s </w:t>
      </w:r>
      <w:r w:rsidRPr="00CA3DD9">
        <w:rPr>
          <w:i/>
          <w:iCs w:val="0"/>
        </w:rPr>
        <w:t xml:space="preserve">Multicultural Access and Equity Policy </w:t>
      </w:r>
      <w:r w:rsidRPr="00436036">
        <w:rPr>
          <w:iCs w:val="0"/>
        </w:rPr>
        <w:t xml:space="preserve">obliges Australian government agencies to ensure their policies, programs and services - including those provided by contractors </w:t>
      </w:r>
      <w:r w:rsidRPr="00436036">
        <w:rPr>
          <w:iCs w:val="0"/>
        </w:rPr>
        <w:lastRenderedPageBreak/>
        <w:t xml:space="preserve">and service delivery partners - are accessible to, and deliver equitable outcomes for, people from culturally and linguistically diverse (CALD) backgrounds. </w:t>
      </w:r>
    </w:p>
    <w:p w14:paraId="5D25BE1A" w14:textId="77777777" w:rsidR="002875F4" w:rsidRDefault="002875F4" w:rsidP="002875F4">
      <w:pPr>
        <w:pStyle w:val="ListBullet"/>
        <w:numPr>
          <w:ilvl w:val="0"/>
          <w:numId w:val="0"/>
        </w:numPr>
        <w:spacing w:after="120"/>
        <w:rPr>
          <w:iCs w:val="0"/>
        </w:rPr>
      </w:pPr>
      <w:r w:rsidRPr="00436036">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Pr>
          <w:iCs w:val="0"/>
        </w:rPr>
        <w:t>.</w:t>
      </w:r>
      <w:r w:rsidRPr="00436036">
        <w:rPr>
          <w:iCs w:val="0"/>
        </w:rPr>
        <w:t xml:space="preserve"> </w:t>
      </w:r>
    </w:p>
    <w:p w14:paraId="0BFAE655" w14:textId="77777777" w:rsidR="002875F4" w:rsidRPr="00F4677D" w:rsidRDefault="002875F4" w:rsidP="002875F4">
      <w:pPr>
        <w:pStyle w:val="Heading3"/>
      </w:pPr>
      <w:bookmarkStart w:id="102" w:name="_Toc530579998"/>
      <w:bookmarkStart w:id="103" w:name="_Toc19803461"/>
      <w:bookmarkEnd w:id="102"/>
      <w:r w:rsidRPr="00F4677D">
        <w:t xml:space="preserve">How </w:t>
      </w:r>
      <w:r>
        <w:t>we</w:t>
      </w:r>
      <w:r w:rsidRPr="00F4677D">
        <w:t xml:space="preserve"> pay the grant</w:t>
      </w:r>
      <w:bookmarkEnd w:id="103"/>
    </w:p>
    <w:p w14:paraId="3362FA29" w14:textId="77777777" w:rsidR="002875F4" w:rsidRPr="00225920" w:rsidRDefault="002875F4" w:rsidP="002875F4">
      <w:pPr>
        <w:tabs>
          <w:tab w:val="left" w:pos="0"/>
        </w:tabs>
        <w:rPr>
          <w:bCs/>
          <w:lang w:eastAsia="en-AU"/>
        </w:rPr>
      </w:pPr>
      <w:bookmarkStart w:id="104"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r>
        <w:rPr>
          <w:bCs/>
          <w:lang w:eastAsia="en-AU"/>
        </w:rPr>
        <w:t xml:space="preserve"> </w:t>
      </w:r>
      <w:r w:rsidRPr="00DB0315">
        <w:t>maximum grant amount to be paid</w:t>
      </w:r>
      <w:r>
        <w:t>.</w:t>
      </w:r>
    </w:p>
    <w:p w14:paraId="7723C1F8" w14:textId="77777777" w:rsidR="002875F4" w:rsidRDefault="002875F4" w:rsidP="002875F4">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31D54772" w14:textId="77777777" w:rsidR="002875F4" w:rsidRPr="00110267" w:rsidRDefault="002875F4" w:rsidP="002875F4">
      <w:r>
        <w:t xml:space="preserve">We will pay 100 percent of the grant on execution of the </w:t>
      </w:r>
      <w:r w:rsidRPr="00AE3DAF">
        <w:t>grant agreement</w:t>
      </w:r>
      <w:r>
        <w:t xml:space="preserve">. You will be required to report how you spent the grant funds at the completion </w:t>
      </w:r>
      <w:r w:rsidRPr="00225920">
        <w:t>of the grant activity.</w:t>
      </w:r>
    </w:p>
    <w:p w14:paraId="5E22C019" w14:textId="77777777" w:rsidR="002875F4" w:rsidRPr="00D369C8" w:rsidRDefault="002875F4" w:rsidP="002875F4">
      <w:pPr>
        <w:pStyle w:val="Heading3"/>
      </w:pPr>
      <w:bookmarkStart w:id="105" w:name="_Toc529276547"/>
      <w:bookmarkStart w:id="106" w:name="_Toc529458389"/>
      <w:bookmarkStart w:id="107" w:name="_Toc530486357"/>
      <w:bookmarkStart w:id="108" w:name="_Toc530580001"/>
      <w:bookmarkStart w:id="109" w:name="_Toc19803462"/>
      <w:bookmarkEnd w:id="105"/>
      <w:bookmarkEnd w:id="106"/>
      <w:bookmarkEnd w:id="107"/>
      <w:bookmarkEnd w:id="108"/>
      <w:r>
        <w:t>Grant payments and GST</w:t>
      </w:r>
      <w:bookmarkEnd w:id="109"/>
    </w:p>
    <w:p w14:paraId="76305732" w14:textId="77777777" w:rsidR="002875F4" w:rsidRDefault="002875F4" w:rsidP="002875F4">
      <w:r w:rsidRPr="0008705C">
        <w:t xml:space="preserve">If you are registered for the </w:t>
      </w:r>
      <w:hyperlink r:id="rId35"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36" w:history="1">
        <w:r w:rsidRPr="00A0120E">
          <w:rPr>
            <w:rStyle w:val="Hyperlink"/>
          </w:rPr>
          <w:t>Recipient Created Tax Invoice</w:t>
        </w:r>
      </w:hyperlink>
      <w:r>
        <w:t>.</w:t>
      </w:r>
    </w:p>
    <w:p w14:paraId="378E0A62" w14:textId="77777777" w:rsidR="002875F4" w:rsidRPr="004223FA" w:rsidRDefault="002875F4" w:rsidP="002875F4">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7"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5F3116C2" w14:textId="77777777" w:rsidR="002875F4" w:rsidRPr="004223FA" w:rsidDel="00457E6C" w:rsidRDefault="002875F4" w:rsidP="002875F4">
      <w:pPr>
        <w:pStyle w:val="Heading2"/>
      </w:pPr>
      <w:bookmarkStart w:id="110" w:name="_Toc494290551"/>
      <w:bookmarkStart w:id="111" w:name="_Toc485726977"/>
      <w:bookmarkStart w:id="112" w:name="_Toc485736597"/>
      <w:bookmarkStart w:id="113" w:name="_Toc19803463"/>
      <w:bookmarkStart w:id="114" w:name="_Toc164844284"/>
      <w:bookmarkEnd w:id="104"/>
      <w:bookmarkEnd w:id="110"/>
      <w:r w:rsidRPr="004223FA" w:rsidDel="00457E6C">
        <w:t>Announcement of grants</w:t>
      </w:r>
      <w:bookmarkEnd w:id="111"/>
      <w:bookmarkEnd w:id="112"/>
      <w:bookmarkEnd w:id="113"/>
    </w:p>
    <w:p w14:paraId="7943036A" w14:textId="77777777" w:rsidR="002875F4" w:rsidRDefault="002875F4" w:rsidP="002875F4">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Pr="00B368D9" w:rsidDel="00457E6C">
        <w:t xml:space="preserve">Section 5.3 of the </w:t>
      </w:r>
      <w:hyperlink r:id="rId38" w:history="1">
        <w:r w:rsidRPr="004D3D46" w:rsidDel="00457E6C">
          <w:rPr>
            <w:rStyle w:val="Hyperlink"/>
          </w:rPr>
          <w:t>CGRGs</w:t>
        </w:r>
      </w:hyperlink>
      <w:r w:rsidRPr="00CF2166" w:rsidDel="00457E6C">
        <w:t>.</w:t>
      </w:r>
      <w:r w:rsidRPr="00F27CA7" w:rsidDel="00457E6C">
        <w:rPr>
          <w:i/>
        </w:rPr>
        <w:t xml:space="preserve"> </w:t>
      </w:r>
    </w:p>
    <w:p w14:paraId="1AE6EBC7" w14:textId="77777777" w:rsidR="002875F4" w:rsidRPr="00E0521F" w:rsidDel="00457E6C" w:rsidRDefault="002875F4" w:rsidP="002875F4">
      <w:r w:rsidRPr="00526F4B">
        <w:t>Details relating to your grant, including a brief description of the activity being supported, may also be provided to Parliamentarians and other Commonwealth, State and Territory government bodies.</w:t>
      </w:r>
    </w:p>
    <w:p w14:paraId="27EFE4EC" w14:textId="77777777" w:rsidR="002875F4" w:rsidRDefault="002875F4" w:rsidP="002875F4">
      <w:pPr>
        <w:pStyle w:val="Heading2"/>
      </w:pPr>
      <w:bookmarkStart w:id="115" w:name="_Toc530486361"/>
      <w:bookmarkStart w:id="116" w:name="_Toc530580006"/>
      <w:bookmarkStart w:id="117" w:name="_Toc19803464"/>
      <w:bookmarkEnd w:id="115"/>
      <w:bookmarkEnd w:id="116"/>
      <w:r>
        <w:t>How we monitor your grant activity</w:t>
      </w:r>
      <w:bookmarkEnd w:id="117"/>
    </w:p>
    <w:p w14:paraId="392DEAFB" w14:textId="77777777" w:rsidR="002875F4" w:rsidRPr="00170226" w:rsidRDefault="002875F4" w:rsidP="002875F4">
      <w:pPr>
        <w:pStyle w:val="Heading3"/>
      </w:pPr>
      <w:bookmarkStart w:id="118" w:name="_Toc19803465"/>
      <w:r w:rsidRPr="00170226">
        <w:t>Keeping us informed</w:t>
      </w:r>
      <w:bookmarkEnd w:id="118"/>
    </w:p>
    <w:p w14:paraId="319C7055" w14:textId="77777777" w:rsidR="002875F4" w:rsidRDefault="002875F4" w:rsidP="002875F4">
      <w:r>
        <w:t xml:space="preserve">You should let us know if anything is likely to affect your grant activity or organisation. </w:t>
      </w:r>
    </w:p>
    <w:p w14:paraId="598E3BDA" w14:textId="77777777" w:rsidR="002875F4" w:rsidRDefault="002875F4" w:rsidP="002875F4">
      <w:r w:rsidRPr="00EE0C10">
        <w:t>We</w:t>
      </w:r>
      <w:r>
        <w:t xml:space="preserve"> need to know of any changes to your organisation or its business activities, particularly if they affect your ability to complete your grant, carry on business and pay debts due because of these changes.</w:t>
      </w:r>
    </w:p>
    <w:p w14:paraId="409B0545" w14:textId="77777777" w:rsidR="002875F4" w:rsidRDefault="002875F4" w:rsidP="002875F4">
      <w:r>
        <w:t>You must also inform us of any changes to your:</w:t>
      </w:r>
    </w:p>
    <w:p w14:paraId="1625F133" w14:textId="77777777" w:rsidR="002875F4" w:rsidRDefault="002875F4" w:rsidP="002875F4">
      <w:pPr>
        <w:pStyle w:val="ListBullet"/>
        <w:numPr>
          <w:ilvl w:val="0"/>
          <w:numId w:val="7"/>
        </w:numPr>
      </w:pPr>
      <w:r>
        <w:t>name</w:t>
      </w:r>
    </w:p>
    <w:p w14:paraId="48A2EFCB" w14:textId="77777777" w:rsidR="002875F4" w:rsidRDefault="002875F4" w:rsidP="002875F4">
      <w:pPr>
        <w:pStyle w:val="ListBullet"/>
        <w:numPr>
          <w:ilvl w:val="0"/>
          <w:numId w:val="7"/>
        </w:numPr>
      </w:pPr>
      <w:r>
        <w:t>addresses</w:t>
      </w:r>
    </w:p>
    <w:p w14:paraId="2DD6166A" w14:textId="77777777" w:rsidR="002875F4" w:rsidRDefault="002875F4" w:rsidP="002875F4">
      <w:pPr>
        <w:pStyle w:val="ListBullet"/>
        <w:numPr>
          <w:ilvl w:val="0"/>
          <w:numId w:val="7"/>
        </w:numPr>
      </w:pPr>
      <w:r>
        <w:t>nominated contact details</w:t>
      </w:r>
    </w:p>
    <w:p w14:paraId="0926A7EB" w14:textId="77777777" w:rsidR="002875F4" w:rsidRDefault="002875F4" w:rsidP="002875F4">
      <w:pPr>
        <w:pStyle w:val="ListBullet"/>
        <w:numPr>
          <w:ilvl w:val="0"/>
          <w:numId w:val="7"/>
        </w:numPr>
      </w:pPr>
      <w:r>
        <w:t xml:space="preserve">bank account details. </w:t>
      </w:r>
    </w:p>
    <w:p w14:paraId="2B0499D2" w14:textId="77777777" w:rsidR="002875F4" w:rsidRDefault="002875F4" w:rsidP="002875F4">
      <w:r>
        <w:t xml:space="preserve">If you become aware of a breach of the terms and conditions under the </w:t>
      </w:r>
      <w:r w:rsidRPr="00AE3DAF">
        <w:t>grant agreement</w:t>
      </w:r>
      <w:r>
        <w:t xml:space="preserve">, you must contact us immediately. </w:t>
      </w:r>
    </w:p>
    <w:p w14:paraId="6A8DD0A6" w14:textId="77777777" w:rsidR="002875F4" w:rsidRDefault="002875F4" w:rsidP="002875F4">
      <w:r>
        <w:lastRenderedPageBreak/>
        <w:t>You must notify us</w:t>
      </w:r>
      <w:r w:rsidRPr="00F1569F">
        <w:rPr>
          <w:color w:val="0070C0"/>
        </w:rPr>
        <w:t xml:space="preserve"> </w:t>
      </w:r>
      <w:r>
        <w:t>of events relating to your grant and provide an opportunity for the Minister or their representative to attend.</w:t>
      </w:r>
    </w:p>
    <w:p w14:paraId="5D8A5575" w14:textId="77777777" w:rsidR="002875F4" w:rsidRPr="00E0521F" w:rsidRDefault="002875F4" w:rsidP="002875F4">
      <w:r w:rsidRPr="00E0521F">
        <w:t>You will also be responsible for:</w:t>
      </w:r>
    </w:p>
    <w:p w14:paraId="1EFD4B96" w14:textId="77777777" w:rsidR="002875F4" w:rsidRDefault="002875F4" w:rsidP="002875F4">
      <w:pPr>
        <w:numPr>
          <w:ilvl w:val="0"/>
          <w:numId w:val="7"/>
        </w:numPr>
        <w:spacing w:after="80"/>
        <w:rPr>
          <w:iCs/>
        </w:rPr>
      </w:pPr>
      <w:r w:rsidRPr="00E0521F">
        <w:rPr>
          <w:iCs/>
        </w:rPr>
        <w:t>ensuring that anyone working directly with vulnerable people has the appropriate qualifications under relevant state and territory legislation</w:t>
      </w:r>
    </w:p>
    <w:p w14:paraId="76498A69" w14:textId="77777777" w:rsidR="002875F4" w:rsidRPr="00E0521F" w:rsidRDefault="002875F4" w:rsidP="002875F4">
      <w:pPr>
        <w:numPr>
          <w:ilvl w:val="0"/>
          <w:numId w:val="7"/>
        </w:numPr>
        <w:spacing w:after="80"/>
        <w:rPr>
          <w:iCs/>
        </w:rPr>
      </w:pPr>
      <w:r>
        <w:rPr>
          <w:iCs/>
        </w:rPr>
        <w:t>providing copies of National Police Checks for all office holders</w:t>
      </w:r>
    </w:p>
    <w:p w14:paraId="7E4FE4F0" w14:textId="77777777" w:rsidR="002875F4" w:rsidRPr="00E0521F" w:rsidRDefault="002875F4" w:rsidP="002875F4">
      <w:pPr>
        <w:numPr>
          <w:ilvl w:val="0"/>
          <w:numId w:val="7"/>
        </w:numPr>
        <w:spacing w:after="80"/>
        <w:rPr>
          <w:iCs/>
        </w:rPr>
      </w:pPr>
      <w:r w:rsidRPr="00E0521F">
        <w:rPr>
          <w:iCs/>
        </w:rPr>
        <w:t>meeting the terms and conditions of the grant agreement and managing the activity efficiently and effectively</w:t>
      </w:r>
    </w:p>
    <w:p w14:paraId="5A0EC2B2" w14:textId="77777777" w:rsidR="002875F4" w:rsidRPr="00E0521F" w:rsidRDefault="002875F4" w:rsidP="002875F4">
      <w:pPr>
        <w:numPr>
          <w:ilvl w:val="0"/>
          <w:numId w:val="7"/>
        </w:numPr>
        <w:spacing w:after="80"/>
        <w:rPr>
          <w:iCs/>
        </w:rPr>
      </w:pPr>
      <w:r w:rsidRPr="00E0521F">
        <w:rPr>
          <w:iCs/>
        </w:rPr>
        <w:t>ensuring staff working on the activity have the appropriate skills and knowledge</w:t>
      </w:r>
    </w:p>
    <w:p w14:paraId="03501C15" w14:textId="77777777" w:rsidR="002875F4" w:rsidRPr="00E0521F" w:rsidRDefault="002875F4" w:rsidP="002875F4">
      <w:pPr>
        <w:numPr>
          <w:ilvl w:val="0"/>
          <w:numId w:val="7"/>
        </w:numPr>
        <w:spacing w:after="80"/>
        <w:rPr>
          <w:iCs/>
        </w:rPr>
      </w:pPr>
      <w:r w:rsidRPr="00E0521F">
        <w:rPr>
          <w:iCs/>
        </w:rPr>
        <w:t>complying with record keeping, reporting and acquittal requirements as set out in the grant agreement</w:t>
      </w:r>
    </w:p>
    <w:p w14:paraId="3351F6F2" w14:textId="77777777" w:rsidR="002875F4" w:rsidRPr="00E0521F" w:rsidRDefault="002875F4" w:rsidP="002875F4">
      <w:pPr>
        <w:numPr>
          <w:ilvl w:val="0"/>
          <w:numId w:val="7"/>
        </w:numPr>
        <w:spacing w:after="80"/>
        <w:rPr>
          <w:iCs/>
        </w:rPr>
      </w:pPr>
      <w:r w:rsidRPr="00E0521F">
        <w:rPr>
          <w:iCs/>
        </w:rPr>
        <w:t>participating in a grant program evaluation as specified in the grant agreement</w:t>
      </w:r>
    </w:p>
    <w:p w14:paraId="6A7B66EC" w14:textId="77777777" w:rsidR="002875F4" w:rsidRPr="00526F4B" w:rsidRDefault="002875F4" w:rsidP="002875F4">
      <w:pPr>
        <w:numPr>
          <w:ilvl w:val="0"/>
          <w:numId w:val="7"/>
        </w:numPr>
        <w:spacing w:after="80"/>
        <w:rPr>
          <w:iCs/>
        </w:rPr>
      </w:pPr>
      <w:r w:rsidRPr="00E0521F">
        <w:rPr>
          <w:iCs/>
        </w:rPr>
        <w:t>engaging with the Department of Home Affairs Community Liaison Officer Network as part of informal progress reporting.</w:t>
      </w:r>
    </w:p>
    <w:p w14:paraId="1B2867BE" w14:textId="77777777" w:rsidR="002875F4" w:rsidRPr="00683955" w:rsidRDefault="002875F4" w:rsidP="00472429">
      <w:pPr>
        <w:pStyle w:val="Heading3"/>
      </w:pPr>
      <w:bookmarkStart w:id="119" w:name="_Toc529276553"/>
      <w:bookmarkStart w:id="120" w:name="_Toc19803466"/>
      <w:bookmarkEnd w:id="119"/>
      <w:r w:rsidRPr="00683955">
        <w:t>Reporting</w:t>
      </w:r>
      <w:bookmarkEnd w:id="120"/>
      <w:r w:rsidRPr="00683955">
        <w:t xml:space="preserve"> </w:t>
      </w:r>
    </w:p>
    <w:p w14:paraId="7820AF19" w14:textId="77777777" w:rsidR="002875F4" w:rsidRPr="00726710" w:rsidRDefault="002875F4" w:rsidP="002875F4">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We</w:t>
      </w:r>
      <w:r w:rsidRPr="00726710">
        <w:rPr>
          <w:rFonts w:cstheme="minorHAnsi"/>
        </w:rPr>
        <w:t xml:space="preserve"> </w:t>
      </w:r>
      <w:r w:rsidRPr="00544BAA">
        <w:rPr>
          <w:rFonts w:cstheme="minorHAnsi"/>
        </w:rPr>
        <w:t xml:space="preserve">will provide sample templates for these reports.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14:paraId="18EA5270" w14:textId="77777777" w:rsidR="002875F4" w:rsidRPr="00726710" w:rsidRDefault="002875F4" w:rsidP="002875F4">
      <w:pPr>
        <w:pStyle w:val="ListBullet"/>
        <w:numPr>
          <w:ilvl w:val="0"/>
          <w:numId w:val="7"/>
        </w:numPr>
      </w:pPr>
      <w:r w:rsidRPr="00726710">
        <w:t xml:space="preserve">progress against agreed </w:t>
      </w:r>
      <w:r>
        <w:t xml:space="preserve">grant activity </w:t>
      </w:r>
      <w:r w:rsidRPr="00726710">
        <w:t>milestones</w:t>
      </w:r>
      <w:r>
        <w:t xml:space="preserve"> and outcomes</w:t>
      </w:r>
    </w:p>
    <w:p w14:paraId="70694C01" w14:textId="77777777" w:rsidR="002875F4" w:rsidRPr="00726710" w:rsidRDefault="002875F4" w:rsidP="002875F4">
      <w:pPr>
        <w:pStyle w:val="ListBullet"/>
        <w:numPr>
          <w:ilvl w:val="0"/>
          <w:numId w:val="7"/>
        </w:numPr>
      </w:pPr>
      <w:r>
        <w:t>expenditure of the grant</w:t>
      </w:r>
      <w:r w:rsidRPr="00726710">
        <w:t>.</w:t>
      </w:r>
    </w:p>
    <w:p w14:paraId="1295C0D8" w14:textId="77777777" w:rsidR="002875F4" w:rsidRDefault="002875F4" w:rsidP="002875F4">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14:paraId="1613E953" w14:textId="77777777" w:rsidR="002875F4" w:rsidRDefault="002875F4" w:rsidP="002875F4">
      <w:r>
        <w:t xml:space="preserve">We will monitor progress by assessing reports you submit and may request records to confirm details of your reports if necessary. The Department of Home Affairs may also conduct site visits, if needed. Occasionally we may need to re-examine claims, ask for more information or request an independent audit of claims and payments. </w:t>
      </w:r>
    </w:p>
    <w:p w14:paraId="14EADA3D" w14:textId="77777777" w:rsidR="002875F4" w:rsidRPr="00E0521F" w:rsidRDefault="002875F4" w:rsidP="002875F4">
      <w:bookmarkStart w:id="121" w:name="_Toc468693655"/>
      <w:bookmarkStart w:id="122" w:name="_Toc509838910"/>
      <w:r w:rsidRPr="00E0521F">
        <w:rPr>
          <w:b/>
        </w:rPr>
        <w:t>Progress reports</w:t>
      </w:r>
      <w:bookmarkEnd w:id="121"/>
      <w:bookmarkEnd w:id="122"/>
    </w:p>
    <w:p w14:paraId="10C31BC6" w14:textId="77777777" w:rsidR="002875F4" w:rsidRPr="00E0521F" w:rsidRDefault="002875F4" w:rsidP="002875F4">
      <w:r w:rsidRPr="00E0521F">
        <w:t>Progress reports must:</w:t>
      </w:r>
    </w:p>
    <w:p w14:paraId="280D2497" w14:textId="77777777" w:rsidR="002875F4" w:rsidRPr="00E0521F" w:rsidRDefault="002875F4" w:rsidP="002875F4">
      <w:pPr>
        <w:numPr>
          <w:ilvl w:val="0"/>
          <w:numId w:val="7"/>
        </w:numPr>
        <w:spacing w:before="60" w:after="60"/>
        <w:ind w:left="357" w:hanging="357"/>
        <w:rPr>
          <w:iCs/>
        </w:rPr>
      </w:pPr>
      <w:r w:rsidRPr="00E0521F">
        <w:rPr>
          <w:iCs/>
        </w:rPr>
        <w:t>include evidence of your progress towards completion of agreed activities and outcomes</w:t>
      </w:r>
    </w:p>
    <w:p w14:paraId="1B418E66" w14:textId="77777777" w:rsidR="002875F4" w:rsidRPr="00E0521F" w:rsidRDefault="002875F4" w:rsidP="002875F4">
      <w:pPr>
        <w:numPr>
          <w:ilvl w:val="0"/>
          <w:numId w:val="7"/>
        </w:numPr>
        <w:spacing w:before="60" w:after="60"/>
        <w:ind w:left="357" w:hanging="357"/>
        <w:rPr>
          <w:iCs/>
        </w:rPr>
      </w:pPr>
      <w:r w:rsidRPr="00E0521F">
        <w:rPr>
          <w:iCs/>
        </w:rPr>
        <w:t>show the total eligible expenditure incurred to date</w:t>
      </w:r>
    </w:p>
    <w:p w14:paraId="3D0094DB" w14:textId="77777777" w:rsidR="002875F4" w:rsidRPr="00E0521F" w:rsidRDefault="002875F4" w:rsidP="002875F4">
      <w:pPr>
        <w:numPr>
          <w:ilvl w:val="0"/>
          <w:numId w:val="7"/>
        </w:numPr>
        <w:spacing w:before="60" w:after="60"/>
        <w:ind w:left="357" w:hanging="357"/>
        <w:rPr>
          <w:iCs/>
        </w:rPr>
      </w:pPr>
      <w:r w:rsidRPr="00E0521F">
        <w:rPr>
          <w:iCs/>
        </w:rPr>
        <w:t>be submitted by the report due date (you can submit reports ahead of time if you have completed relevant activities).</w:t>
      </w:r>
    </w:p>
    <w:p w14:paraId="5A5B5911" w14:textId="77777777" w:rsidR="002875F4" w:rsidRDefault="002875F4" w:rsidP="002875F4">
      <w:r>
        <w:t>You must tell us of any reporting delays with us as soon as you become aware of them.</w:t>
      </w:r>
    </w:p>
    <w:p w14:paraId="7D74D443" w14:textId="77777777" w:rsidR="002875F4" w:rsidRPr="00183EED" w:rsidRDefault="002875F4" w:rsidP="002875F4">
      <w:bookmarkStart w:id="123" w:name="_Toc468693656"/>
      <w:bookmarkStart w:id="124" w:name="_Toc509838912"/>
      <w:r w:rsidRPr="00181A24">
        <w:rPr>
          <w:b/>
        </w:rPr>
        <w:t>Final report</w:t>
      </w:r>
      <w:bookmarkEnd w:id="123"/>
      <w:r w:rsidRPr="00181A24">
        <w:rPr>
          <w:b/>
        </w:rPr>
        <w:t xml:space="preserve"> </w:t>
      </w:r>
      <w:bookmarkEnd w:id="124"/>
    </w:p>
    <w:p w14:paraId="06000E8C" w14:textId="77777777" w:rsidR="002875F4" w:rsidRDefault="002875F4" w:rsidP="002875F4">
      <w:r>
        <w:t>When you complete the grant activity, you must submit a final report.</w:t>
      </w:r>
    </w:p>
    <w:p w14:paraId="4B3ABC3E" w14:textId="77777777" w:rsidR="002875F4" w:rsidRDefault="002875F4" w:rsidP="002875F4">
      <w:r>
        <w:t>Final reports must:</w:t>
      </w:r>
    </w:p>
    <w:p w14:paraId="275476E2" w14:textId="77777777" w:rsidR="002875F4" w:rsidRDefault="002875F4" w:rsidP="002875F4">
      <w:pPr>
        <w:pStyle w:val="ListBullet"/>
        <w:numPr>
          <w:ilvl w:val="0"/>
          <w:numId w:val="7"/>
        </w:numPr>
        <w:spacing w:before="60" w:after="60"/>
        <w:ind w:left="357" w:hanging="357"/>
      </w:pPr>
      <w:r>
        <w:t>identify if and how outcomes have been achieved</w:t>
      </w:r>
    </w:p>
    <w:p w14:paraId="6E618634" w14:textId="77777777" w:rsidR="002875F4" w:rsidRDefault="002875F4" w:rsidP="002875F4">
      <w:pPr>
        <w:pStyle w:val="ListBullet"/>
        <w:numPr>
          <w:ilvl w:val="0"/>
          <w:numId w:val="7"/>
        </w:numPr>
        <w:spacing w:before="60" w:after="60"/>
        <w:ind w:left="357" w:hanging="357"/>
      </w:pPr>
      <w:r w:rsidRPr="00E162FF">
        <w:t>include the agreed evidence</w:t>
      </w:r>
      <w:r>
        <w:t xml:space="preserve"> as specified in the grant agreement</w:t>
      </w:r>
    </w:p>
    <w:p w14:paraId="2E666B62" w14:textId="77777777" w:rsidR="002875F4" w:rsidRDefault="002875F4" w:rsidP="002875F4">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w:t>
      </w:r>
    </w:p>
    <w:p w14:paraId="2A32570F" w14:textId="77777777" w:rsidR="002875F4" w:rsidRDefault="002875F4" w:rsidP="002875F4">
      <w:pPr>
        <w:pStyle w:val="ListBullet"/>
        <w:numPr>
          <w:ilvl w:val="0"/>
          <w:numId w:val="7"/>
        </w:numPr>
        <w:spacing w:before="60" w:after="60"/>
        <w:ind w:left="357" w:hanging="357"/>
      </w:pPr>
      <w:r>
        <w:t>be submitted by the due date and in the format provided in the grant agreement.</w:t>
      </w:r>
    </w:p>
    <w:p w14:paraId="6842A6B9" w14:textId="77777777" w:rsidR="002875F4" w:rsidRPr="0052630B" w:rsidRDefault="002875F4" w:rsidP="002875F4">
      <w:pPr>
        <w:pStyle w:val="Heading3"/>
      </w:pPr>
      <w:bookmarkStart w:id="125" w:name="_Toc509572409"/>
      <w:bookmarkStart w:id="126" w:name="_Toc509572410"/>
      <w:bookmarkStart w:id="127" w:name="_Toc509572411"/>
      <w:bookmarkStart w:id="128" w:name="_Toc19803467"/>
      <w:bookmarkEnd w:id="125"/>
      <w:bookmarkEnd w:id="126"/>
      <w:bookmarkEnd w:id="127"/>
      <w:r w:rsidRPr="0052630B">
        <w:lastRenderedPageBreak/>
        <w:t>Financial declaration</w:t>
      </w:r>
      <w:bookmarkEnd w:id="128"/>
    </w:p>
    <w:p w14:paraId="600303F6" w14:textId="77777777" w:rsidR="002875F4" w:rsidRDefault="002875F4" w:rsidP="002875F4">
      <w:r w:rsidRPr="00EE0C10">
        <w:t>We</w:t>
      </w:r>
      <w:r w:rsidRPr="00E96DD6">
        <w:rPr>
          <w:color w:val="0070C0"/>
        </w:rPr>
        <w:t xml:space="preserve"> </w:t>
      </w:r>
      <w:r w:rsidRPr="00E96DD6">
        <w:t>m</w:t>
      </w:r>
      <w:r>
        <w:t>ay ask you to provide a declaration that the grant money was spent in accordance with the grant agreement and to report on any underspends of the grant money.</w:t>
      </w:r>
    </w:p>
    <w:p w14:paraId="6EBBDEC3" w14:textId="77777777" w:rsidR="002875F4" w:rsidRPr="00F4677D" w:rsidRDefault="002875F4" w:rsidP="002875F4">
      <w:pPr>
        <w:pStyle w:val="Heading3"/>
      </w:pPr>
      <w:bookmarkStart w:id="129" w:name="_Toc19803468"/>
      <w:bookmarkStart w:id="130" w:name="_Toc468693659"/>
      <w:r w:rsidRPr="00F4677D">
        <w:t xml:space="preserve">Grant </w:t>
      </w:r>
      <w:r>
        <w:t>a</w:t>
      </w:r>
      <w:r w:rsidRPr="00F4677D">
        <w:t>greement variations</w:t>
      </w:r>
      <w:bookmarkEnd w:id="129"/>
    </w:p>
    <w:p w14:paraId="385DDC58" w14:textId="77777777" w:rsidR="002875F4" w:rsidRPr="00C6593B" w:rsidRDefault="002875F4" w:rsidP="002875F4">
      <w:pPr>
        <w:tabs>
          <w:tab w:val="left" w:pos="0"/>
        </w:tabs>
        <w:rPr>
          <w:bCs/>
          <w:color w:val="0070C0"/>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can request a variation </w:t>
      </w:r>
      <w:r w:rsidRPr="00E0521F">
        <w:rPr>
          <w:bCs/>
          <w:lang w:eastAsia="en-AU"/>
        </w:rPr>
        <w:t>by contacting your Funding Arrangement Manager. We will not consider changes after the gra</w:t>
      </w:r>
      <w:r>
        <w:rPr>
          <w:bCs/>
          <w:lang w:eastAsia="en-AU"/>
        </w:rPr>
        <w:t>nt agreement end date.</w:t>
      </w:r>
    </w:p>
    <w:p w14:paraId="03DAFF67" w14:textId="77777777" w:rsidR="002875F4" w:rsidRDefault="002875F4" w:rsidP="002875F4">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0384C752" w14:textId="77777777" w:rsidR="002875F4" w:rsidRDefault="002875F4" w:rsidP="002875F4">
      <w:pPr>
        <w:pStyle w:val="Heading3"/>
      </w:pPr>
      <w:bookmarkStart w:id="131" w:name="_Toc19803469"/>
      <w:r>
        <w:t>Compliance visits</w:t>
      </w:r>
      <w:bookmarkEnd w:id="130"/>
      <w:bookmarkEnd w:id="131"/>
      <w:r>
        <w:t xml:space="preserve"> </w:t>
      </w:r>
    </w:p>
    <w:p w14:paraId="17DF5169" w14:textId="77777777" w:rsidR="002875F4" w:rsidRPr="00E067F3" w:rsidRDefault="002875F4" w:rsidP="002875F4">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6D42DA98" w14:textId="77777777" w:rsidR="002875F4" w:rsidRPr="00E067F3" w:rsidRDefault="002875F4" w:rsidP="002875F4">
      <w:pPr>
        <w:pStyle w:val="Heading3"/>
      </w:pPr>
      <w:bookmarkStart w:id="132" w:name="_Toc19803470"/>
      <w:r w:rsidRPr="00E067F3">
        <w:t>Record keeping</w:t>
      </w:r>
      <w:bookmarkEnd w:id="132"/>
    </w:p>
    <w:p w14:paraId="38C8F4ED" w14:textId="77777777" w:rsidR="002875F4" w:rsidRDefault="002875F4" w:rsidP="002875F4">
      <w:r w:rsidRPr="00C83C3A">
        <w:t>We</w:t>
      </w:r>
      <w:r>
        <w:t xml:space="preserve"> may also inspect the records you are required to keep under the </w:t>
      </w:r>
      <w:r w:rsidRPr="006F16B1">
        <w:t>grant agreement</w:t>
      </w:r>
      <w:r>
        <w:t xml:space="preserve">. </w:t>
      </w:r>
    </w:p>
    <w:p w14:paraId="1068FDBE" w14:textId="77777777" w:rsidR="002875F4" w:rsidRDefault="002875F4" w:rsidP="002875F4">
      <w:pPr>
        <w:pStyle w:val="Heading3"/>
      </w:pPr>
      <w:bookmarkStart w:id="133" w:name="_Toc19803471"/>
      <w:r>
        <w:t>Evaluation</w:t>
      </w:r>
      <w:bookmarkEnd w:id="133"/>
    </w:p>
    <w:p w14:paraId="26DB2D1A" w14:textId="77777777" w:rsidR="002875F4" w:rsidRDefault="002875F4" w:rsidP="002875F4">
      <w:r w:rsidRPr="00C83C3A">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56158">
        <w:t>grant</w:t>
      </w:r>
      <w:r w:rsidRPr="00E0521F">
        <w:t xml:space="preserve"> program</w:t>
      </w:r>
      <w:r w:rsidRPr="00115A51">
        <w:rPr>
          <w:b/>
          <w:color w:val="0070C0"/>
        </w:rPr>
        <w:t xml:space="preserve"> </w:t>
      </w:r>
      <w:r w:rsidRPr="00B72EE8">
        <w:t>to</w:t>
      </w:r>
      <w:r>
        <w:t xml:space="preserve"> see how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415E186F" w14:textId="77777777" w:rsidR="002875F4" w:rsidRDefault="002875F4" w:rsidP="002875F4">
      <w:r>
        <w:t xml:space="preserve">We may contact you up to </w:t>
      </w:r>
      <w:r w:rsidRPr="00C75FF8">
        <w:t xml:space="preserve">one </w:t>
      </w:r>
      <w:r>
        <w:t>year after you finish your grant for more information to assist with this evaluation</w:t>
      </w:r>
      <w:r w:rsidRPr="00B72EE8">
        <w:t>.</w:t>
      </w:r>
      <w:r>
        <w:t xml:space="preserve"> </w:t>
      </w:r>
    </w:p>
    <w:p w14:paraId="51DC39EF" w14:textId="77777777" w:rsidR="002875F4" w:rsidRDefault="002875F4" w:rsidP="002875F4">
      <w:pPr>
        <w:pStyle w:val="Heading3"/>
      </w:pPr>
      <w:bookmarkStart w:id="134" w:name="_Toc19803472"/>
      <w:r>
        <w:t>Acknowledgement</w:t>
      </w:r>
      <w:bookmarkEnd w:id="134"/>
    </w:p>
    <w:p w14:paraId="08A756FA" w14:textId="77777777" w:rsidR="002875F4" w:rsidRDefault="002875F4" w:rsidP="002875F4">
      <w:pPr>
        <w:rPr>
          <w:rFonts w:eastAsiaTheme="minorHAnsi"/>
        </w:rPr>
      </w:pPr>
      <w:r>
        <w:t>If you make a public statement abou</w:t>
      </w:r>
      <w:r w:rsidRPr="00E0521F">
        <w:t xml:space="preserve">t a grant activity </w:t>
      </w:r>
      <w:r>
        <w:t>funded under the program, we require you to acknowledge the grant by using the following:</w:t>
      </w:r>
    </w:p>
    <w:p w14:paraId="16C05D6F" w14:textId="5337CDB2" w:rsidR="002875F4" w:rsidRPr="00E0521F" w:rsidRDefault="002875F4" w:rsidP="002875F4">
      <w:r w:rsidRPr="00E0521F">
        <w:t xml:space="preserve">‘This project is funded/part-funded (select which ever applies) by the </w:t>
      </w:r>
      <w:r w:rsidR="0079302F">
        <w:t>Australian Government’s</w:t>
      </w:r>
      <w:r w:rsidRPr="00E0521F">
        <w:t xml:space="preserve"> Fostering Integration Grants program. The grants support new initiatives by not-for-profit organisations that will help migrants b</w:t>
      </w:r>
      <w:bookmarkStart w:id="135" w:name="_GoBack"/>
      <w:bookmarkEnd w:id="135"/>
      <w:r w:rsidRPr="00E0521F">
        <w:t>etter integrate into Australian life through employment and community participation.’</w:t>
      </w:r>
    </w:p>
    <w:p w14:paraId="6CCD3008" w14:textId="77777777" w:rsidR="002875F4" w:rsidRDefault="002875F4" w:rsidP="002875F4">
      <w:pPr>
        <w:pStyle w:val="Heading2"/>
      </w:pPr>
      <w:bookmarkStart w:id="136" w:name="_Toc19803473"/>
      <w:r>
        <w:t>Probity</w:t>
      </w:r>
      <w:bookmarkEnd w:id="136"/>
    </w:p>
    <w:p w14:paraId="16B89267" w14:textId="77777777" w:rsidR="002875F4" w:rsidRPr="00726710" w:rsidRDefault="002875F4" w:rsidP="002875F4">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41D537AF" w14:textId="77777777" w:rsidR="002875F4" w:rsidRPr="00600E47" w:rsidRDefault="002875F4" w:rsidP="002875F4">
      <w:r w:rsidRPr="00726710">
        <w:t xml:space="preserve">These guidelines may be changed </w:t>
      </w:r>
      <w:r w:rsidRPr="00122DEC">
        <w:t>by</w:t>
      </w:r>
      <w:r>
        <w:t xml:space="preserve"> the Department of Home Affairs</w:t>
      </w:r>
      <w:r>
        <w:rPr>
          <w:color w:val="0070C0"/>
        </w:rPr>
        <w:t xml:space="preserve">. </w:t>
      </w:r>
      <w:r w:rsidRPr="00122DEC">
        <w:t xml:space="preserve">When this happens, the revised guidelines </w:t>
      </w:r>
      <w:r>
        <w:t>are</w:t>
      </w:r>
      <w:r w:rsidRPr="00122DEC">
        <w:t xml:space="preserve"> published on </w:t>
      </w:r>
      <w:hyperlink r:id="rId39" w:history="1">
        <w:r w:rsidRPr="00790775">
          <w:rPr>
            <w:rStyle w:val="Hyperlink"/>
          </w:rPr>
          <w:t>GrantConnect</w:t>
        </w:r>
      </w:hyperlink>
      <w:r>
        <w:t xml:space="preserve"> and the </w:t>
      </w:r>
      <w:hyperlink r:id="rId40" w:history="1">
        <w:r w:rsidRPr="00790775">
          <w:rPr>
            <w:rStyle w:val="Hyperlink"/>
          </w:rPr>
          <w:t>Community Grants Hub</w:t>
        </w:r>
      </w:hyperlink>
      <w:r>
        <w:t xml:space="preserve"> websites. </w:t>
      </w:r>
    </w:p>
    <w:p w14:paraId="2BC60C3E" w14:textId="77777777" w:rsidR="002875F4" w:rsidRDefault="002875F4" w:rsidP="002875F4">
      <w:pPr>
        <w:spacing w:before="0" w:after="0" w:line="240" w:lineRule="auto"/>
        <w:rPr>
          <w:rFonts w:cs="Arial"/>
          <w:b/>
          <w:bCs/>
          <w:iCs/>
          <w:color w:val="264F90"/>
          <w:sz w:val="24"/>
          <w:szCs w:val="32"/>
        </w:rPr>
      </w:pPr>
      <w:r>
        <w:br w:type="page"/>
      </w:r>
    </w:p>
    <w:p w14:paraId="67D06DEE" w14:textId="77777777" w:rsidR="002875F4" w:rsidRDefault="002875F4" w:rsidP="002875F4">
      <w:pPr>
        <w:pStyle w:val="Heading3"/>
      </w:pPr>
      <w:bookmarkStart w:id="137" w:name="_Toc19803474"/>
      <w:r>
        <w:lastRenderedPageBreak/>
        <w:t>Enquiries and feedback</w:t>
      </w:r>
      <w:bookmarkEnd w:id="137"/>
    </w:p>
    <w:p w14:paraId="42162145" w14:textId="77777777" w:rsidR="002875F4" w:rsidRPr="00790775" w:rsidRDefault="002875F4" w:rsidP="002875F4">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66073DCA" w14:textId="77777777" w:rsidR="002875F4" w:rsidRDefault="002875F4" w:rsidP="002875F4">
      <w:r w:rsidRPr="00122DEC">
        <w:t>The</w:t>
      </w:r>
      <w:r w:rsidRPr="00516E21">
        <w:t xml:space="preserve"> </w:t>
      </w:r>
      <w:r>
        <w:t>Department of Home Affairs</w:t>
      </w:r>
      <w:r w:rsidRPr="00516E21">
        <w:t xml:space="preserve"> Complaints Procedures</w:t>
      </w:r>
      <w:r w:rsidRPr="00790775">
        <w:rPr>
          <w:color w:val="0070C0"/>
        </w:rPr>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3EDA5389" w14:textId="77777777" w:rsidR="002875F4" w:rsidRPr="00E0521F" w:rsidRDefault="002875F4" w:rsidP="002875F4">
      <w:r>
        <w:t xml:space="preserve">Any questions you have about grant decisions for this grant opportunity should be </w:t>
      </w:r>
      <w:r w:rsidRPr="00E0521F">
        <w:t>lodged in writing via the online form.</w:t>
      </w:r>
    </w:p>
    <w:p w14:paraId="58C390D9" w14:textId="77777777" w:rsidR="002875F4" w:rsidRPr="00790775" w:rsidRDefault="002875F4" w:rsidP="002875F4">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198CC1E" w14:textId="77777777" w:rsidR="002875F4" w:rsidRDefault="002875F4" w:rsidP="002875F4">
      <w:r>
        <w:t xml:space="preserve">Applicants can contact the complaints service with complaints about the Community Grants Hub’s service(s) or the selection process. </w:t>
      </w:r>
    </w:p>
    <w:p w14:paraId="3DDB7B55" w14:textId="77777777" w:rsidR="002875F4" w:rsidRDefault="002875F4" w:rsidP="002875F4">
      <w:r>
        <w:t xml:space="preserve">Details of what makes an eligible complaint can be provided by asking the Community Grants Hub. Applicants can use the </w:t>
      </w:r>
      <w:hyperlink r:id="rId41" w:history="1">
        <w:r w:rsidRPr="00002D0A">
          <w:rPr>
            <w:rStyle w:val="Hyperlink"/>
          </w:rPr>
          <w:t>online complaints form</w:t>
        </w:r>
      </w:hyperlink>
      <w:r>
        <w:t xml:space="preserve"> on the </w:t>
      </w:r>
      <w:hyperlink r:id="rId42" w:history="1">
        <w:r w:rsidRPr="00002D0A">
          <w:rPr>
            <w:rStyle w:val="Hyperlink"/>
          </w:rPr>
          <w:t>Department of Social Services</w:t>
        </w:r>
      </w:hyperlink>
      <w:r>
        <w:t xml:space="preserve"> (DSS) website, or contact the DSS Complaints line.</w:t>
      </w:r>
    </w:p>
    <w:p w14:paraId="28173CF4" w14:textId="77777777" w:rsidR="002875F4" w:rsidRDefault="002875F4" w:rsidP="002875F4">
      <w:r>
        <w:t>Phone:</w:t>
      </w:r>
      <w:r>
        <w:tab/>
        <w:t>1800 634 035</w:t>
      </w:r>
    </w:p>
    <w:p w14:paraId="1E8A24A6" w14:textId="77777777" w:rsidR="002875F4" w:rsidRDefault="002875F4" w:rsidP="002875F4">
      <w:r>
        <w:t xml:space="preserve">Email: </w:t>
      </w:r>
      <w:r>
        <w:tab/>
      </w:r>
      <w:hyperlink r:id="rId43" w:history="1">
        <w:r w:rsidRPr="007F6B3C">
          <w:rPr>
            <w:rStyle w:val="Hyperlink"/>
          </w:rPr>
          <w:t>complaints@dss.gov.au</w:t>
        </w:r>
      </w:hyperlink>
      <w:r>
        <w:t xml:space="preserve"> </w:t>
      </w:r>
    </w:p>
    <w:p w14:paraId="34ACBD23" w14:textId="77777777" w:rsidR="002875F4" w:rsidRDefault="002875F4" w:rsidP="002875F4">
      <w:pPr>
        <w:spacing w:after="40" w:line="240" w:lineRule="auto"/>
      </w:pPr>
      <w:r>
        <w:t>Mail:</w:t>
      </w:r>
      <w:r>
        <w:tab/>
        <w:t xml:space="preserve">Complaints </w:t>
      </w:r>
    </w:p>
    <w:p w14:paraId="61E0B078" w14:textId="77777777" w:rsidR="002875F4" w:rsidRDefault="002875F4" w:rsidP="002875F4">
      <w:pPr>
        <w:spacing w:after="40" w:line="240" w:lineRule="auto"/>
      </w:pPr>
      <w:r>
        <w:tab/>
        <w:t>GPO Box 9820</w:t>
      </w:r>
    </w:p>
    <w:p w14:paraId="03DED3C0" w14:textId="77777777" w:rsidR="002875F4" w:rsidRDefault="002875F4" w:rsidP="002875F4">
      <w:pPr>
        <w:spacing w:after="40" w:line="240" w:lineRule="auto"/>
      </w:pPr>
      <w:r>
        <w:tab/>
        <w:t>Canberra ACT 2601</w:t>
      </w:r>
    </w:p>
    <w:p w14:paraId="166E0C4C" w14:textId="77777777" w:rsidR="002875F4" w:rsidRPr="00122DEC" w:rsidRDefault="002875F4" w:rsidP="002875F4"/>
    <w:p w14:paraId="16DA8525" w14:textId="77777777" w:rsidR="002875F4" w:rsidRPr="00790775" w:rsidRDefault="002875F4" w:rsidP="002875F4">
      <w:pPr>
        <w:rPr>
          <w:b/>
        </w:rPr>
      </w:pPr>
      <w:r w:rsidRPr="00790775">
        <w:rPr>
          <w:b/>
        </w:rPr>
        <w:t>Complaints to the Ombudsman</w:t>
      </w:r>
    </w:p>
    <w:p w14:paraId="5832A57F" w14:textId="77777777" w:rsidR="002875F4" w:rsidRDefault="002875F4" w:rsidP="002875F4">
      <w:r w:rsidRPr="00122DEC">
        <w:t>If you do not agree with the way the</w:t>
      </w:r>
      <w:r>
        <w:t xml:space="preserve"> Community Grants Hub</w:t>
      </w:r>
      <w:r w:rsidRPr="00F1475D">
        <w:t xml:space="preserve"> </w:t>
      </w:r>
      <w:r w:rsidRPr="00D30E2D">
        <w:t xml:space="preserve">or </w:t>
      </w:r>
      <w:r>
        <w:t>Department of Home Affairs</w:t>
      </w:r>
      <w:r w:rsidRPr="00516E21">
        <w:t xml:space="preserve"> </w:t>
      </w:r>
      <w:r w:rsidRPr="00122DEC">
        <w:t xml:space="preserve">has handled your complaint, </w:t>
      </w:r>
      <w:r w:rsidRPr="00F1475D">
        <w:t xml:space="preserve">you may complain to the </w:t>
      </w:r>
      <w:hyperlink r:id="rId44"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 xml:space="preserve">or </w:t>
      </w:r>
      <w:r>
        <w:t>Department of Home Affairs.</w:t>
      </w:r>
      <w:r w:rsidRPr="00516E21">
        <w:t xml:space="preserve"> </w:t>
      </w:r>
    </w:p>
    <w:p w14:paraId="2A03D6CC" w14:textId="77777777" w:rsidR="002875F4" w:rsidRDefault="002875F4" w:rsidP="002875F4">
      <w:r w:rsidRPr="00B72EE8">
        <w:t xml:space="preserve">The Commonwealth Ombudsman can be contacted on: </w:t>
      </w:r>
    </w:p>
    <w:p w14:paraId="70542BE5" w14:textId="77777777" w:rsidR="002875F4" w:rsidRPr="00B72EE8" w:rsidRDefault="002875F4" w:rsidP="002875F4">
      <w:pPr>
        <w:ind w:left="1276" w:hanging="1276"/>
      </w:pPr>
      <w:r w:rsidRPr="00B72EE8">
        <w:tab/>
        <w:t>Phone (Toll free): 1300 362 072</w:t>
      </w:r>
      <w:r w:rsidRPr="00B72EE8">
        <w:br/>
        <w:t xml:space="preserve">Email: </w:t>
      </w:r>
      <w:hyperlink r:id="rId45" w:history="1">
        <w:r w:rsidRPr="00B72EE8">
          <w:t>ombudsman@ombudsman.gov.au</w:t>
        </w:r>
      </w:hyperlink>
      <w:r w:rsidRPr="00B72EE8">
        <w:t xml:space="preserve"> </w:t>
      </w:r>
      <w:r w:rsidRPr="00B72EE8">
        <w:br/>
        <w:t xml:space="preserve">Website: </w:t>
      </w:r>
      <w:hyperlink r:id="rId46" w:history="1">
        <w:r w:rsidRPr="00B72EE8">
          <w:t>www.ombudsman.gov.au</w:t>
        </w:r>
      </w:hyperlink>
    </w:p>
    <w:p w14:paraId="6824DD96" w14:textId="77777777" w:rsidR="002875F4" w:rsidRPr="00A04CCA" w:rsidRDefault="002875F4" w:rsidP="002875F4">
      <w:pPr>
        <w:pStyle w:val="Heading3"/>
      </w:pPr>
      <w:bookmarkStart w:id="138" w:name="_Toc19803475"/>
      <w:r w:rsidRPr="00A04CCA">
        <w:t>Conflicts of interest</w:t>
      </w:r>
      <w:bookmarkEnd w:id="138"/>
    </w:p>
    <w:p w14:paraId="6955A4D2" w14:textId="77777777" w:rsidR="002875F4" w:rsidRPr="00F1475D" w:rsidRDefault="002875F4" w:rsidP="002875F4">
      <w:r w:rsidRPr="00122DEC">
        <w:t>Any conflicts of interest could affect the performance of the grant</w:t>
      </w:r>
      <w:r>
        <w:t xml:space="preserve"> opportunity or program</w:t>
      </w:r>
      <w:r w:rsidRPr="00122DEC">
        <w:t xml:space="preserve">. There may be a </w:t>
      </w:r>
      <w:hyperlink r:id="rId47" w:history="1">
        <w:r w:rsidRPr="00122DEC">
          <w:t>conflict of interest</w:t>
        </w:r>
      </w:hyperlink>
      <w:r w:rsidRPr="00122DEC">
        <w:t>, or perceived conflict of interest, if</w:t>
      </w:r>
      <w:r w:rsidRPr="00F1475D">
        <w:t xml:space="preserve"> </w:t>
      </w:r>
      <w:r>
        <w:t>Department of Home Affairs</w:t>
      </w:r>
      <w:r>
        <w:rPr>
          <w:color w:val="0070C0"/>
        </w:rPr>
        <w:t xml:space="preserve">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14:paraId="15A10A9F" w14:textId="77777777" w:rsidR="002875F4" w:rsidRPr="00A04CCA" w:rsidRDefault="002875F4" w:rsidP="002875F4">
      <w:pPr>
        <w:pStyle w:val="ListBullet"/>
        <w:numPr>
          <w:ilvl w:val="0"/>
          <w:numId w:val="7"/>
        </w:numPr>
        <w:rPr>
          <w:color w:val="0070C0"/>
        </w:rPr>
      </w:pPr>
      <w:r w:rsidRPr="00F1475D">
        <w:t xml:space="preserve"> professional, commercial or personal relationship with a party who is able to influence the application selection </w:t>
      </w:r>
      <w:r>
        <w:t>process, such as an Australian g</w:t>
      </w:r>
      <w:r w:rsidRPr="00F1475D">
        <w:t>overnment officer</w:t>
      </w:r>
    </w:p>
    <w:p w14:paraId="5E2132AD" w14:textId="77777777" w:rsidR="002875F4" w:rsidRPr="00F1475D" w:rsidRDefault="002875F4" w:rsidP="002875F4">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3AA20A8A" w14:textId="77777777" w:rsidR="002875F4" w:rsidRPr="00F1475D" w:rsidRDefault="002875F4" w:rsidP="002875F4">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 grant opportunity</w:t>
      </w:r>
      <w:r w:rsidRPr="00F1475D">
        <w:t>.</w:t>
      </w:r>
    </w:p>
    <w:p w14:paraId="757B14FD" w14:textId="77777777" w:rsidR="002875F4" w:rsidRPr="00F1475D" w:rsidRDefault="002875F4" w:rsidP="002875F4">
      <w:r w:rsidRPr="00F1475D">
        <w:t>You will be asked to declare, as part of your application, any perceived or existing conflicts of interests or that, to the best of your knowledge, there is no conflict of interest.</w:t>
      </w:r>
    </w:p>
    <w:p w14:paraId="0DE12B58" w14:textId="77777777" w:rsidR="002875F4" w:rsidRDefault="002875F4" w:rsidP="002875F4">
      <w:r w:rsidRPr="00F1475D">
        <w:lastRenderedPageBreak/>
        <w:t xml:space="preserve">If you later </w:t>
      </w:r>
      <w:r>
        <w:t xml:space="preserve">think there is an </w:t>
      </w:r>
      <w:r w:rsidRPr="00F1475D">
        <w:t xml:space="preserve">actual, apparent, or </w:t>
      </w:r>
      <w:r>
        <w:t xml:space="preserve">perceived </w:t>
      </w:r>
      <w:r w:rsidRPr="00F1475D">
        <w:t>conflict of interest, you must inform the</w:t>
      </w:r>
      <w:r w:rsidRPr="00516E21">
        <w:t xml:space="preserve"> </w:t>
      </w:r>
      <w:r>
        <w:t>Department of Home Affairs</w:t>
      </w:r>
      <w:r w:rsidRPr="00516E21">
        <w:t xml:space="preserve"> </w:t>
      </w:r>
      <w:r>
        <w:t xml:space="preserve">and the Community Grants Hub </w:t>
      </w:r>
      <w:r w:rsidRPr="00B72EE8">
        <w:t xml:space="preserve">in writing immediately. </w:t>
      </w:r>
    </w:p>
    <w:p w14:paraId="12488525" w14:textId="77777777" w:rsidR="002875F4" w:rsidRDefault="002875F4" w:rsidP="002875F4">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8" w:history="1">
        <w:r w:rsidRPr="009C7586">
          <w:rPr>
            <w:rStyle w:val="Hyperlink"/>
          </w:rPr>
          <w:t>Public Service Code of Conduct (Section 13(7))</w:t>
        </w:r>
      </w:hyperlink>
      <w:r>
        <w:t xml:space="preserve"> of the </w:t>
      </w:r>
      <w:hyperlink r:id="rId49" w:history="1">
        <w:r w:rsidRPr="00132512">
          <w:rPr>
            <w:rStyle w:val="Hyperlink"/>
            <w:i/>
          </w:rPr>
          <w:t>Public Service Act 1999</w:t>
        </w:r>
      </w:hyperlink>
      <w:r>
        <w:t>. Committee members and other officials including the decision maker must also declare any conflicts of interest.</w:t>
      </w:r>
    </w:p>
    <w:p w14:paraId="03289C6F" w14:textId="77777777" w:rsidR="002875F4" w:rsidRPr="00B72EE8" w:rsidRDefault="002875F4" w:rsidP="002875F4">
      <w:r w:rsidRPr="00470E18">
        <w:t>We publish our conflict of interest policy</w:t>
      </w:r>
      <w:r>
        <w:t xml:space="preserve"> on the</w:t>
      </w:r>
      <w:r w:rsidRPr="00726710">
        <w:rPr>
          <w:b/>
          <w:color w:val="4F6228" w:themeColor="accent3" w:themeShade="80"/>
        </w:rPr>
        <w:t xml:space="preserve"> </w:t>
      </w:r>
      <w:hyperlink r:id="rId50" w:history="1">
        <w:r w:rsidRPr="00EE0C10">
          <w:rPr>
            <w:rStyle w:val="Hyperlink"/>
          </w:rPr>
          <w:t>Community Grants Hub</w:t>
        </w:r>
      </w:hyperlink>
      <w:r w:rsidRPr="00EE0C10">
        <w:rPr>
          <w:color w:val="4F6228" w:themeColor="accent3" w:themeShade="80"/>
        </w:rPr>
        <w:t xml:space="preserve"> </w:t>
      </w:r>
      <w:r w:rsidRPr="00122DEC">
        <w:t>website</w:t>
      </w:r>
      <w:r>
        <w:t xml:space="preserve">. </w:t>
      </w:r>
    </w:p>
    <w:p w14:paraId="48060672" w14:textId="77777777" w:rsidR="002875F4" w:rsidRDefault="002875F4" w:rsidP="002875F4">
      <w:pPr>
        <w:pStyle w:val="Heading3"/>
      </w:pPr>
      <w:bookmarkStart w:id="139" w:name="_Toc19803476"/>
      <w:r>
        <w:t>Privacy</w:t>
      </w:r>
      <w:bookmarkEnd w:id="139"/>
    </w:p>
    <w:p w14:paraId="2A321F21" w14:textId="77777777" w:rsidR="002875F4" w:rsidRPr="000D1F02" w:rsidRDefault="002875F4" w:rsidP="002875F4">
      <w:r>
        <w:t>We</w:t>
      </w:r>
      <w:r w:rsidRPr="009668F6">
        <w:rPr>
          <w:color w:val="0070C0"/>
        </w:rPr>
        <w:t xml:space="preserve"> </w:t>
      </w:r>
      <w:r w:rsidRPr="00164671">
        <w:t xml:space="preserve">treat your personal information according to the </w:t>
      </w:r>
      <w:hyperlink r:id="rId51" w:history="1">
        <w:r w:rsidRPr="001420AF">
          <w:rPr>
            <w:rStyle w:val="Hyperlink"/>
            <w:i/>
          </w:rPr>
          <w:t>Privacy Act 1988</w:t>
        </w:r>
      </w:hyperlink>
      <w:r>
        <w:rPr>
          <w:i/>
        </w:rPr>
        <w:t xml:space="preserve"> </w:t>
      </w:r>
      <w:r w:rsidRPr="00B368D9">
        <w:t>and the</w:t>
      </w:r>
      <w:r>
        <w:rPr>
          <w:i/>
        </w:rPr>
        <w:t xml:space="preserve"> </w:t>
      </w:r>
      <w:hyperlink r:id="rId52" w:history="1">
        <w:r w:rsidRPr="009D794C">
          <w:rPr>
            <w:rStyle w:val="Hyperlink"/>
          </w:rPr>
          <w:t>Australian Privacy Principles</w:t>
        </w:r>
      </w:hyperlink>
      <w:r w:rsidRPr="00164671">
        <w:t>. This includes letting you know:</w:t>
      </w:r>
      <w:r w:rsidRPr="000D1F02">
        <w:t xml:space="preserve"> </w:t>
      </w:r>
    </w:p>
    <w:p w14:paraId="5FE10C0E" w14:textId="77777777" w:rsidR="002875F4" w:rsidRPr="00E86A67" w:rsidRDefault="002875F4" w:rsidP="002875F4">
      <w:pPr>
        <w:pStyle w:val="ListBullet"/>
        <w:numPr>
          <w:ilvl w:val="0"/>
          <w:numId w:val="7"/>
        </w:numPr>
      </w:pPr>
      <w:r w:rsidRPr="00E86A67">
        <w:t>what personal information we collect</w:t>
      </w:r>
    </w:p>
    <w:p w14:paraId="57985179" w14:textId="77777777" w:rsidR="002875F4" w:rsidRPr="00E86A67" w:rsidRDefault="002875F4" w:rsidP="002875F4">
      <w:pPr>
        <w:pStyle w:val="ListBullet"/>
        <w:numPr>
          <w:ilvl w:val="0"/>
          <w:numId w:val="7"/>
        </w:numPr>
      </w:pPr>
      <w:r w:rsidRPr="00E86A67">
        <w:t>why we co</w:t>
      </w:r>
      <w:r>
        <w:t>llect your personal information</w:t>
      </w:r>
    </w:p>
    <w:p w14:paraId="097A6760" w14:textId="77777777" w:rsidR="002875F4" w:rsidRDefault="002875F4" w:rsidP="002875F4">
      <w:pPr>
        <w:pStyle w:val="ListBullet"/>
        <w:numPr>
          <w:ilvl w:val="0"/>
          <w:numId w:val="7"/>
        </w:numPr>
      </w:pPr>
      <w:r w:rsidRPr="00E86A67">
        <w:t>who we gi</w:t>
      </w:r>
      <w:r>
        <w:t>ve your personal information to.</w:t>
      </w:r>
    </w:p>
    <w:p w14:paraId="37DC8E3D" w14:textId="77777777" w:rsidR="002875F4" w:rsidRDefault="002875F4" w:rsidP="002875F4">
      <w:r>
        <w:t>Your personal information can only be disclosed to someone else for the primary purpose for which it was collected, unless an exemption applies.</w:t>
      </w:r>
    </w:p>
    <w:p w14:paraId="23499520" w14:textId="77777777" w:rsidR="002875F4" w:rsidRDefault="002875F4" w:rsidP="002875F4">
      <w:r w:rsidRPr="00763129">
        <w:t xml:space="preserve">The </w:t>
      </w:r>
      <w:r w:rsidRPr="00BC7553">
        <w:t>Australian</w:t>
      </w:r>
      <w:r>
        <w:t xml:space="preserve"> 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grant recipients under this grant opportunity in any other Australian 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58EAB3BB" w14:textId="77777777" w:rsidR="002875F4" w:rsidRDefault="002875F4" w:rsidP="002875F4">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EFDF53C" w14:textId="77777777" w:rsidR="002875F4" w:rsidRPr="00763129" w:rsidRDefault="002875F4" w:rsidP="002875F4">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of Home Affairs</w:t>
      </w:r>
      <w:r w:rsidRPr="00516E21">
        <w:t xml:space="preserve"> </w:t>
      </w:r>
      <w:r>
        <w:t>would breach an Australian Privacy Principle as defined in the Act.</w:t>
      </w:r>
    </w:p>
    <w:p w14:paraId="2FB5D2A5" w14:textId="77777777" w:rsidR="002875F4" w:rsidRDefault="002875F4" w:rsidP="002875F4">
      <w:pPr>
        <w:pStyle w:val="Heading3"/>
      </w:pPr>
      <w:bookmarkStart w:id="140" w:name="_Toc19803477"/>
      <w:r>
        <w:t>Confidential information</w:t>
      </w:r>
      <w:bookmarkEnd w:id="140"/>
    </w:p>
    <w:p w14:paraId="6D5EC13B" w14:textId="77777777" w:rsidR="002875F4" w:rsidRPr="00E96DD6" w:rsidRDefault="002875F4" w:rsidP="002875F4">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6727E499" w14:textId="77777777" w:rsidR="002875F4" w:rsidRPr="00E96DD6" w:rsidRDefault="002875F4" w:rsidP="002875F4">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0079BEA4" w14:textId="77777777" w:rsidR="002875F4" w:rsidRPr="00E96DD6" w:rsidRDefault="002875F4" w:rsidP="002875F4">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5993531F" w14:textId="77777777" w:rsidR="002875F4" w:rsidRPr="00E96DD6" w:rsidRDefault="002875F4" w:rsidP="002875F4">
      <w:pPr>
        <w:pStyle w:val="ListNumber"/>
        <w:numPr>
          <w:ilvl w:val="0"/>
          <w:numId w:val="16"/>
        </w:numPr>
      </w:pPr>
      <w:r>
        <w:t>You</w:t>
      </w:r>
      <w:r w:rsidRPr="00E96DD6">
        <w:t xml:space="preserve"> clearly identify the information as confidential and explain why we should treat it as confidential</w:t>
      </w:r>
      <w:r>
        <w:t>.</w:t>
      </w:r>
    </w:p>
    <w:p w14:paraId="03E8B94A" w14:textId="77777777" w:rsidR="002875F4" w:rsidRPr="00E96DD6" w:rsidRDefault="002875F4" w:rsidP="002875F4">
      <w:pPr>
        <w:pStyle w:val="ListNumber"/>
      </w:pPr>
      <w:r>
        <w:t>The</w:t>
      </w:r>
      <w:r w:rsidRPr="00E96DD6">
        <w:t xml:space="preserve"> information is commercially sensitive</w:t>
      </w:r>
      <w:r>
        <w:t>.</w:t>
      </w:r>
    </w:p>
    <w:p w14:paraId="1218EF7A" w14:textId="77777777" w:rsidR="002875F4" w:rsidRPr="00E96DD6" w:rsidRDefault="002875F4" w:rsidP="002875F4">
      <w:pPr>
        <w:pStyle w:val="ListNumber"/>
      </w:pPr>
      <w:r>
        <w:lastRenderedPageBreak/>
        <w:t>Revealing</w:t>
      </w:r>
      <w:r w:rsidRPr="00E96DD6">
        <w:t xml:space="preserve"> the information would cause unreasonable harm to you or someone else.</w:t>
      </w:r>
    </w:p>
    <w:p w14:paraId="61A7D982" w14:textId="77777777" w:rsidR="002875F4" w:rsidRPr="00E96DD6" w:rsidRDefault="002875F4" w:rsidP="002875F4">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7F504749" w14:textId="77777777" w:rsidR="002875F4" w:rsidRPr="00E96DD6" w:rsidRDefault="002875F4" w:rsidP="002875F4">
      <w:pPr>
        <w:pStyle w:val="ListBullet"/>
        <w:numPr>
          <w:ilvl w:val="0"/>
          <w:numId w:val="7"/>
        </w:numPr>
      </w:pPr>
      <w:r w:rsidRPr="00E96DD6">
        <w:t>Commonwealth employees and contractors to help us manage the program effectively</w:t>
      </w:r>
    </w:p>
    <w:p w14:paraId="45CBAD69" w14:textId="77777777" w:rsidR="002875F4" w:rsidRDefault="002875F4" w:rsidP="002875F4">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31C87295" w14:textId="77777777" w:rsidR="002875F4" w:rsidRDefault="002875F4" w:rsidP="002875F4">
      <w:pPr>
        <w:pStyle w:val="ListBullet"/>
        <w:numPr>
          <w:ilvl w:val="0"/>
          <w:numId w:val="7"/>
        </w:numPr>
      </w:pPr>
      <w:r>
        <w:t>employees and contractors of other Commonwealth agencies for any purposes, including government administration, research or service delivery</w:t>
      </w:r>
    </w:p>
    <w:p w14:paraId="71E08502" w14:textId="77777777" w:rsidR="002875F4" w:rsidRPr="0033741C" w:rsidRDefault="002875F4" w:rsidP="002875F4">
      <w:pPr>
        <w:pStyle w:val="ListBullet"/>
        <w:numPr>
          <w:ilvl w:val="0"/>
          <w:numId w:val="7"/>
        </w:numPr>
      </w:pPr>
      <w:r>
        <w:t>other Commonwealth, state, territory or local government agencies in program reports and consultations</w:t>
      </w:r>
    </w:p>
    <w:p w14:paraId="4D5B977C" w14:textId="77777777" w:rsidR="002875F4" w:rsidRPr="0033741C" w:rsidRDefault="002875F4" w:rsidP="002875F4">
      <w:pPr>
        <w:pStyle w:val="ListBullet"/>
        <w:numPr>
          <w:ilvl w:val="0"/>
          <w:numId w:val="7"/>
        </w:numPr>
      </w:pPr>
      <w:r w:rsidRPr="0033741C">
        <w:t>the Auditor-General, Ombudsman or Privacy Commissioner</w:t>
      </w:r>
    </w:p>
    <w:p w14:paraId="4DCF5054" w14:textId="77777777" w:rsidR="002875F4" w:rsidRPr="00BA6D16" w:rsidRDefault="002875F4" w:rsidP="002875F4">
      <w:pPr>
        <w:pStyle w:val="ListBullet"/>
        <w:numPr>
          <w:ilvl w:val="0"/>
          <w:numId w:val="7"/>
        </w:numPr>
      </w:pPr>
      <w:r w:rsidRPr="00BA6D16">
        <w:t>the responsible Minister or Parliamentary Secretary</w:t>
      </w:r>
    </w:p>
    <w:p w14:paraId="25499004" w14:textId="77777777" w:rsidR="002875F4" w:rsidRPr="0033741C" w:rsidRDefault="002875F4" w:rsidP="002875F4">
      <w:pPr>
        <w:pStyle w:val="ListBullet"/>
        <w:numPr>
          <w:ilvl w:val="0"/>
          <w:numId w:val="7"/>
        </w:numPr>
      </w:pPr>
      <w:r w:rsidRPr="0033741C">
        <w:t xml:space="preserve">a House or a Committee of the </w:t>
      </w:r>
      <w:r>
        <w:t xml:space="preserve">Australian </w:t>
      </w:r>
      <w:r w:rsidRPr="0033741C">
        <w:t>Parliament</w:t>
      </w:r>
      <w:r>
        <w:t>.</w:t>
      </w:r>
    </w:p>
    <w:p w14:paraId="1226B9B4" w14:textId="77777777" w:rsidR="002875F4" w:rsidRPr="00E86A67" w:rsidRDefault="002875F4" w:rsidP="002875F4">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72AEF678" w14:textId="77777777" w:rsidR="002875F4" w:rsidRDefault="002875F4" w:rsidP="002875F4">
      <w:pPr>
        <w:pStyle w:val="Heading3"/>
      </w:pPr>
      <w:bookmarkStart w:id="141" w:name="_Toc19803478"/>
      <w:r>
        <w:t>Freedom of information</w:t>
      </w:r>
      <w:bookmarkEnd w:id="141"/>
    </w:p>
    <w:p w14:paraId="3D324FC2" w14:textId="77777777" w:rsidR="002875F4" w:rsidRPr="00B72EE8" w:rsidRDefault="002875F4" w:rsidP="002875F4">
      <w:r w:rsidRPr="00B72EE8">
        <w:t xml:space="preserve">All documents </w:t>
      </w:r>
      <w:r>
        <w:t>that the</w:t>
      </w:r>
      <w:r w:rsidRPr="00B72EE8">
        <w:t xml:space="preserve"> </w:t>
      </w:r>
      <w:r>
        <w:t>Australian G</w:t>
      </w:r>
      <w:r w:rsidRPr="00781E9D">
        <w:t>overnment</w:t>
      </w:r>
      <w:r>
        <w:t xml:space="preserve"> has</w:t>
      </w:r>
      <w:r w:rsidRPr="00781E9D">
        <w:t xml:space="preserve">, including those </w:t>
      </w:r>
      <w:r>
        <w:t>about this grant opportunity</w:t>
      </w:r>
      <w:r w:rsidRPr="00B72EE8">
        <w:t xml:space="preserve">, are subject to the </w:t>
      </w:r>
      <w:hyperlink r:id="rId53" w:history="1">
        <w:r w:rsidRPr="00443FC0">
          <w:rPr>
            <w:rStyle w:val="Hyperlink"/>
            <w:i/>
          </w:rPr>
          <w:t>Freedom of Information Act 1982</w:t>
        </w:r>
      </w:hyperlink>
      <w:r w:rsidRPr="00B72EE8">
        <w:t xml:space="preserve"> </w:t>
      </w:r>
      <w:r w:rsidRPr="0049044C">
        <w:t>(FOI Act)</w:t>
      </w:r>
      <w:r w:rsidRPr="00333BAC">
        <w:rPr>
          <w:i/>
        </w:rPr>
        <w:t>.</w:t>
      </w:r>
    </w:p>
    <w:p w14:paraId="4E2A8A2F" w14:textId="77777777" w:rsidR="002875F4" w:rsidRPr="00B72EE8" w:rsidRDefault="002875F4" w:rsidP="002875F4">
      <w:r w:rsidRPr="00B72EE8">
        <w:t>The purpose of the FOI Act give</w:t>
      </w:r>
      <w:r>
        <w:t>s</w:t>
      </w:r>
      <w:r w:rsidRPr="00B72EE8">
        <w:t xml:space="preserve"> </w:t>
      </w:r>
      <w:r>
        <w:t>people the ability to get</w:t>
      </w:r>
      <w:r w:rsidRPr="00B72EE8">
        <w:t xml:space="preserve"> info</w:t>
      </w:r>
      <w:r>
        <w:t>rmation held by the Australian G</w:t>
      </w:r>
      <w:r w:rsidRPr="00B72EE8">
        <w:t xml:space="preserve">overnment and its </w:t>
      </w:r>
      <w:r>
        <w:t>organisations</w:t>
      </w:r>
      <w:r w:rsidRPr="00B72EE8">
        <w:t xml:space="preserve">. Under the FOI Act, </w:t>
      </w:r>
      <w:r>
        <w:t>people can ask for</w:t>
      </w:r>
      <w:r w:rsidRPr="00B72EE8">
        <w:t xml:space="preserve"> documents the </w:t>
      </w:r>
      <w:r>
        <w:t>Australian Government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51041C91" w14:textId="77777777" w:rsidR="002875F4" w:rsidRPr="00B72EE8" w:rsidRDefault="002875F4" w:rsidP="002875F4">
      <w:r w:rsidRPr="00B72EE8">
        <w:t>All F</w:t>
      </w:r>
      <w:r>
        <w:t xml:space="preserve">reedom of Information </w:t>
      </w:r>
      <w:r w:rsidRPr="00B72EE8">
        <w:t>requests must be referred to the Freedom of Information Coordinator in writing.</w:t>
      </w:r>
    </w:p>
    <w:p w14:paraId="25C8CB4E" w14:textId="77777777" w:rsidR="002875F4" w:rsidRPr="00B72EE8" w:rsidRDefault="002875F4" w:rsidP="002875F4">
      <w:pPr>
        <w:tabs>
          <w:tab w:val="left" w:pos="1418"/>
        </w:tabs>
        <w:spacing w:after="40"/>
        <w:ind w:left="1418" w:hanging="1418"/>
      </w:pPr>
      <w:r w:rsidRPr="00B72EE8">
        <w:t>By mail:</w:t>
      </w:r>
      <w:r w:rsidRPr="00B72EE8">
        <w:tab/>
        <w:t xml:space="preserve">Freedom of Information </w:t>
      </w:r>
      <w:r>
        <w:t>Team</w:t>
      </w:r>
    </w:p>
    <w:p w14:paraId="232C4701" w14:textId="77777777" w:rsidR="002875F4" w:rsidRDefault="002875F4" w:rsidP="002875F4">
      <w:pPr>
        <w:tabs>
          <w:tab w:val="left" w:pos="1418"/>
        </w:tabs>
        <w:spacing w:after="40" w:line="240" w:lineRule="auto"/>
        <w:ind w:left="2836" w:hanging="1418"/>
      </w:pPr>
      <w:r>
        <w:t xml:space="preserve">Government and Executive Services Branch </w:t>
      </w:r>
    </w:p>
    <w:p w14:paraId="74ACB8C4" w14:textId="77777777" w:rsidR="002875F4" w:rsidRDefault="002875F4" w:rsidP="002875F4">
      <w:pPr>
        <w:tabs>
          <w:tab w:val="left" w:pos="1418"/>
        </w:tabs>
        <w:spacing w:after="40" w:line="240" w:lineRule="auto"/>
        <w:ind w:left="2836" w:hanging="1418"/>
      </w:pPr>
      <w:r>
        <w:t>Department of Social Services (DSS)</w:t>
      </w:r>
    </w:p>
    <w:p w14:paraId="21393B61" w14:textId="77777777" w:rsidR="002875F4" w:rsidRDefault="002875F4" w:rsidP="002875F4">
      <w:pPr>
        <w:tabs>
          <w:tab w:val="left" w:pos="1418"/>
        </w:tabs>
        <w:spacing w:after="40" w:line="240" w:lineRule="auto"/>
        <w:ind w:left="2836" w:hanging="1418"/>
      </w:pPr>
      <w:r>
        <w:t>GPO Box 9820</w:t>
      </w:r>
    </w:p>
    <w:p w14:paraId="2BA7BB9A" w14:textId="77777777" w:rsidR="002875F4" w:rsidRPr="00516E21" w:rsidRDefault="002875F4" w:rsidP="002875F4">
      <w:pPr>
        <w:tabs>
          <w:tab w:val="left" w:pos="1418"/>
        </w:tabs>
        <w:spacing w:after="40" w:line="240" w:lineRule="auto"/>
        <w:ind w:left="2836" w:hanging="1418"/>
      </w:pPr>
      <w:r>
        <w:t>Canberra ACT 2601</w:t>
      </w:r>
    </w:p>
    <w:p w14:paraId="5CD4C1BC" w14:textId="77777777" w:rsidR="002875F4" w:rsidRPr="00122DEC" w:rsidRDefault="002875F4" w:rsidP="002875F4">
      <w:r w:rsidRPr="00122DEC">
        <w:t>By email:</w:t>
      </w:r>
      <w:r w:rsidRPr="00122DEC">
        <w:tab/>
      </w:r>
      <w:hyperlink r:id="rId54" w:history="1">
        <w:r w:rsidRPr="00C42A3F">
          <w:rPr>
            <w:rStyle w:val="Hyperlink"/>
          </w:rPr>
          <w:t>foi@dss.gov.au</w:t>
        </w:r>
      </w:hyperlink>
      <w:r>
        <w:t xml:space="preserve"> </w:t>
      </w:r>
    </w:p>
    <w:p w14:paraId="69192B60" w14:textId="77777777" w:rsidR="002875F4" w:rsidRDefault="002875F4" w:rsidP="002875F4">
      <w:pPr>
        <w:spacing w:before="0" w:after="0" w:line="240" w:lineRule="auto"/>
        <w:rPr>
          <w:b/>
          <w:iCs/>
        </w:rPr>
      </w:pPr>
      <w:r>
        <w:rPr>
          <w:b/>
        </w:rPr>
        <w:br w:type="page"/>
      </w:r>
    </w:p>
    <w:p w14:paraId="05A1F92A" w14:textId="77777777" w:rsidR="002875F4" w:rsidRDefault="002875F4" w:rsidP="002875F4">
      <w:pPr>
        <w:pStyle w:val="Heading2"/>
      </w:pPr>
      <w:bookmarkStart w:id="142" w:name="_Toc19803479"/>
      <w:bookmarkEnd w:id="114"/>
      <w:r w:rsidRPr="002D2607">
        <w:lastRenderedPageBreak/>
        <w:t>Glossary</w:t>
      </w:r>
      <w:bookmarkEnd w:id="142"/>
    </w:p>
    <w:p w14:paraId="31E07A54" w14:textId="77777777" w:rsidR="002875F4" w:rsidRPr="007B576A" w:rsidRDefault="002875F4" w:rsidP="002875F4"/>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875F4" w:rsidRPr="009E3949" w14:paraId="0029F01F" w14:textId="77777777" w:rsidTr="00BC7107">
        <w:trPr>
          <w:cantSplit/>
          <w:tblHeader/>
        </w:trPr>
        <w:tc>
          <w:tcPr>
            <w:tcW w:w="1843" w:type="pct"/>
            <w:shd w:val="clear" w:color="auto" w:fill="264F90"/>
          </w:tcPr>
          <w:p w14:paraId="0BC1B997" w14:textId="77777777" w:rsidR="002875F4" w:rsidRPr="004D41A5" w:rsidRDefault="002875F4" w:rsidP="00BC7107">
            <w:pPr>
              <w:pStyle w:val="TableHeadingNumbered"/>
            </w:pPr>
            <w:r w:rsidRPr="004D41A5">
              <w:t>Term</w:t>
            </w:r>
          </w:p>
        </w:tc>
        <w:tc>
          <w:tcPr>
            <w:tcW w:w="3157" w:type="pct"/>
            <w:shd w:val="clear" w:color="auto" w:fill="264F90"/>
          </w:tcPr>
          <w:p w14:paraId="21F99DDD" w14:textId="77777777" w:rsidR="002875F4" w:rsidRPr="004D41A5" w:rsidRDefault="002875F4" w:rsidP="00BC7107">
            <w:pPr>
              <w:pStyle w:val="TableHeadingNumbered"/>
            </w:pPr>
            <w:r w:rsidRPr="004D41A5">
              <w:t>Definition</w:t>
            </w:r>
          </w:p>
        </w:tc>
      </w:tr>
      <w:tr w:rsidR="002875F4" w:rsidRPr="00274AE2" w14:paraId="28953196" w14:textId="77777777" w:rsidTr="00BC7107">
        <w:trPr>
          <w:cantSplit/>
        </w:trPr>
        <w:tc>
          <w:tcPr>
            <w:tcW w:w="1843" w:type="pct"/>
          </w:tcPr>
          <w:p w14:paraId="63ED77A7" w14:textId="77777777" w:rsidR="002875F4" w:rsidRPr="00274AE2" w:rsidRDefault="002875F4" w:rsidP="00BC7107">
            <w:r w:rsidRPr="00274AE2">
              <w:t>accountable authority</w:t>
            </w:r>
          </w:p>
        </w:tc>
        <w:tc>
          <w:tcPr>
            <w:tcW w:w="3157" w:type="pct"/>
          </w:tcPr>
          <w:p w14:paraId="281429D2" w14:textId="77777777" w:rsidR="002875F4" w:rsidRPr="00274AE2" w:rsidRDefault="002875F4" w:rsidP="00BC7107">
            <w:pPr>
              <w:rPr>
                <w:rFonts w:cs="Arial"/>
                <w:lang w:eastAsia="en-AU"/>
              </w:rPr>
            </w:pPr>
            <w:r>
              <w:rPr>
                <w:rFonts w:cs="Arial"/>
                <w:lang w:eastAsia="en-AU"/>
              </w:rPr>
              <w:t>s</w:t>
            </w:r>
            <w:r w:rsidRPr="00A77F5D">
              <w:rPr>
                <w:rFonts w:cs="Arial"/>
                <w:lang w:eastAsia="en-AU"/>
              </w:rPr>
              <w:t xml:space="preserve">ee subsection 12(2) of the </w:t>
            </w:r>
            <w:hyperlink r:id="rId55" w:history="1">
              <w:r w:rsidRPr="00676247">
                <w:rPr>
                  <w:rStyle w:val="Hyperlink"/>
                  <w:i/>
                </w:rPr>
                <w:t>Public Governance, Performance and Accountability Act 2013</w:t>
              </w:r>
            </w:hyperlink>
            <w:r w:rsidRPr="005A45F5">
              <w:rPr>
                <w:rStyle w:val="Hyperlink"/>
                <w:color w:val="auto"/>
                <w:u w:val="none"/>
              </w:rPr>
              <w:t>.</w:t>
            </w:r>
          </w:p>
        </w:tc>
      </w:tr>
      <w:tr w:rsidR="002875F4" w:rsidRPr="00274AE2" w14:paraId="3C4CE851" w14:textId="77777777" w:rsidTr="00BC7107">
        <w:trPr>
          <w:cantSplit/>
        </w:trPr>
        <w:tc>
          <w:tcPr>
            <w:tcW w:w="1843" w:type="pct"/>
          </w:tcPr>
          <w:p w14:paraId="7E9C083A" w14:textId="77777777" w:rsidR="002875F4" w:rsidRPr="00274AE2" w:rsidRDefault="002875F4" w:rsidP="00BC7107">
            <w:r>
              <w:t>a</w:t>
            </w:r>
            <w:r w:rsidRPr="00274AE2">
              <w:t>dministering entity</w:t>
            </w:r>
          </w:p>
        </w:tc>
        <w:tc>
          <w:tcPr>
            <w:tcW w:w="3157" w:type="pct"/>
          </w:tcPr>
          <w:p w14:paraId="42F496E0" w14:textId="77777777" w:rsidR="002875F4" w:rsidRPr="00274AE2" w:rsidRDefault="002875F4" w:rsidP="00BC7107">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Pr>
                <w:rFonts w:cs="Arial"/>
                <w:lang w:eastAsia="en-AU"/>
              </w:rPr>
              <w:t>.</w:t>
            </w:r>
          </w:p>
        </w:tc>
      </w:tr>
      <w:tr w:rsidR="002875F4" w:rsidRPr="009E3949" w14:paraId="3EA1FF51" w14:textId="77777777" w:rsidTr="00BC7107">
        <w:trPr>
          <w:cantSplit/>
        </w:trPr>
        <w:tc>
          <w:tcPr>
            <w:tcW w:w="1843" w:type="pct"/>
          </w:tcPr>
          <w:p w14:paraId="6D793634" w14:textId="77777777" w:rsidR="002875F4" w:rsidRDefault="002875F4" w:rsidP="00BC7107">
            <w:r w:rsidRPr="001B21A4">
              <w:t>assessment criteria</w:t>
            </w:r>
          </w:p>
        </w:tc>
        <w:tc>
          <w:tcPr>
            <w:tcW w:w="3157" w:type="pct"/>
          </w:tcPr>
          <w:p w14:paraId="5E214D5E" w14:textId="77777777" w:rsidR="002875F4" w:rsidRPr="006C4678" w:rsidRDefault="002875F4" w:rsidP="00BC7107">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2875F4" w:rsidRPr="009E3949" w14:paraId="48B8CCF7" w14:textId="77777777" w:rsidTr="00BC7107">
        <w:trPr>
          <w:cantSplit/>
        </w:trPr>
        <w:tc>
          <w:tcPr>
            <w:tcW w:w="1843" w:type="pct"/>
          </w:tcPr>
          <w:p w14:paraId="67CC9D0A" w14:textId="77777777" w:rsidR="002875F4" w:rsidRDefault="002875F4" w:rsidP="00BC7107">
            <w:r>
              <w:t>c</w:t>
            </w:r>
            <w:r w:rsidRPr="00463AB3">
              <w:t>ommencement date</w:t>
            </w:r>
          </w:p>
        </w:tc>
        <w:tc>
          <w:tcPr>
            <w:tcW w:w="3157" w:type="pct"/>
          </w:tcPr>
          <w:p w14:paraId="2FB187F0" w14:textId="77777777" w:rsidR="002875F4" w:rsidRPr="006C4678" w:rsidRDefault="002875F4" w:rsidP="00BC7107">
            <w:r>
              <w:t>t</w:t>
            </w:r>
            <w:r w:rsidRPr="00463AB3">
              <w:t>he expected start date for the grant activity</w:t>
            </w:r>
            <w:r>
              <w:t>.</w:t>
            </w:r>
            <w:r w:rsidRPr="00463AB3">
              <w:t xml:space="preserve"> </w:t>
            </w:r>
          </w:p>
        </w:tc>
      </w:tr>
      <w:tr w:rsidR="002875F4" w:rsidRPr="009E3949" w14:paraId="448906FB" w14:textId="77777777" w:rsidTr="00BC7107">
        <w:trPr>
          <w:cantSplit/>
        </w:trPr>
        <w:tc>
          <w:tcPr>
            <w:tcW w:w="1843" w:type="pct"/>
          </w:tcPr>
          <w:p w14:paraId="749C0435" w14:textId="77777777" w:rsidR="002875F4" w:rsidRDefault="002875F4" w:rsidP="00BC7107">
            <w:r>
              <w:t>c</w:t>
            </w:r>
            <w:r w:rsidRPr="00463AB3">
              <w:t>ompletion date</w:t>
            </w:r>
          </w:p>
        </w:tc>
        <w:tc>
          <w:tcPr>
            <w:tcW w:w="3157" w:type="pct"/>
          </w:tcPr>
          <w:p w14:paraId="205A5559" w14:textId="77777777" w:rsidR="002875F4" w:rsidRPr="006C4678" w:rsidRDefault="002875F4" w:rsidP="00BC7107">
            <w:r>
              <w:t>t</w:t>
            </w:r>
            <w:r w:rsidRPr="00463AB3">
              <w:t>he expected date that the grant activity must be c</w:t>
            </w:r>
            <w:r>
              <w:t>ompleted and the grant spent by.</w:t>
            </w:r>
          </w:p>
        </w:tc>
      </w:tr>
      <w:tr w:rsidR="002875F4" w:rsidRPr="00274AE2" w14:paraId="38FE55E2" w14:textId="77777777" w:rsidTr="00BC7107">
        <w:trPr>
          <w:cantSplit/>
        </w:trPr>
        <w:tc>
          <w:tcPr>
            <w:tcW w:w="1843" w:type="pct"/>
          </w:tcPr>
          <w:p w14:paraId="57DDA83E" w14:textId="77777777" w:rsidR="002875F4" w:rsidRPr="00274AE2" w:rsidRDefault="002875F4" w:rsidP="00BC7107">
            <w:r>
              <w:t>c</w:t>
            </w:r>
            <w:r w:rsidRPr="00274AE2">
              <w:t>o-sponsoring entity</w:t>
            </w:r>
          </w:p>
        </w:tc>
        <w:tc>
          <w:tcPr>
            <w:tcW w:w="3157" w:type="pct"/>
          </w:tcPr>
          <w:p w14:paraId="6D8C434A" w14:textId="77777777" w:rsidR="002875F4" w:rsidRPr="00274AE2" w:rsidRDefault="002875F4" w:rsidP="00BC7107">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Pr>
                <w:rFonts w:cs="Arial"/>
                <w:lang w:eastAsia="en-AU"/>
              </w:rPr>
              <w:t>.</w:t>
            </w:r>
          </w:p>
        </w:tc>
      </w:tr>
      <w:tr w:rsidR="002875F4" w:rsidRPr="009E3949" w14:paraId="53FF6089" w14:textId="77777777" w:rsidTr="00BC7107">
        <w:trPr>
          <w:cantSplit/>
        </w:trPr>
        <w:tc>
          <w:tcPr>
            <w:tcW w:w="1843" w:type="pct"/>
          </w:tcPr>
          <w:p w14:paraId="10319D71" w14:textId="77777777" w:rsidR="002875F4" w:rsidRDefault="002875F4" w:rsidP="00BC7107">
            <w:r>
              <w:t xml:space="preserve">Commonwealth </w:t>
            </w:r>
            <w:r w:rsidRPr="001B21A4">
              <w:t>entity</w:t>
            </w:r>
          </w:p>
        </w:tc>
        <w:tc>
          <w:tcPr>
            <w:tcW w:w="3157" w:type="pct"/>
          </w:tcPr>
          <w:p w14:paraId="5A719F76" w14:textId="77777777" w:rsidR="002875F4" w:rsidRPr="00164671" w:rsidRDefault="002875F4" w:rsidP="00BC7107">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2875F4" w:rsidRPr="009E3949" w14:paraId="645D3681" w14:textId="77777777" w:rsidTr="00BC7107">
        <w:trPr>
          <w:cantSplit/>
        </w:trPr>
        <w:tc>
          <w:tcPr>
            <w:tcW w:w="1843" w:type="pct"/>
          </w:tcPr>
          <w:p w14:paraId="07274C7A" w14:textId="77777777" w:rsidR="002875F4" w:rsidRDefault="00011865" w:rsidP="00BC7107">
            <w:hyperlink r:id="rId56" w:history="1">
              <w:r w:rsidR="002875F4" w:rsidRPr="00FA5A51">
                <w:rPr>
                  <w:rStyle w:val="Hyperlink"/>
                  <w:i/>
                </w:rPr>
                <w:t>Commonwealth Grants Rules and Guidelines (CGRGs)</w:t>
              </w:r>
            </w:hyperlink>
            <w:r w:rsidR="002875F4">
              <w:rPr>
                <w:rStyle w:val="Hyperlink"/>
                <w:i/>
              </w:rPr>
              <w:t xml:space="preserve"> </w:t>
            </w:r>
          </w:p>
        </w:tc>
        <w:tc>
          <w:tcPr>
            <w:tcW w:w="3157" w:type="pct"/>
          </w:tcPr>
          <w:p w14:paraId="09AD9C98" w14:textId="77777777" w:rsidR="002875F4" w:rsidRPr="00164671" w:rsidRDefault="002875F4" w:rsidP="00BC710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875F4" w:rsidRPr="009E3949" w14:paraId="06D627DD" w14:textId="77777777" w:rsidTr="00BC7107">
        <w:trPr>
          <w:cantSplit/>
        </w:trPr>
        <w:tc>
          <w:tcPr>
            <w:tcW w:w="1843" w:type="pct"/>
          </w:tcPr>
          <w:p w14:paraId="6700D10C" w14:textId="77777777" w:rsidR="002875F4" w:rsidRDefault="002875F4" w:rsidP="00BC7107">
            <w:r>
              <w:t>culturally diverse community-specific organisation</w:t>
            </w:r>
          </w:p>
        </w:tc>
        <w:tc>
          <w:tcPr>
            <w:tcW w:w="3157" w:type="pct"/>
          </w:tcPr>
          <w:p w14:paraId="25609F90" w14:textId="77777777" w:rsidR="002875F4" w:rsidRDefault="002875F4" w:rsidP="00BC7107">
            <w:pPr>
              <w:rPr>
                <w:rFonts w:cs="Arial"/>
                <w:lang w:eastAsia="en-AU"/>
              </w:rPr>
            </w:pPr>
            <w:r>
              <w:t>An organisation whose purpose is to directly represent the needs and interests of a specific culturally diverse community.</w:t>
            </w:r>
          </w:p>
        </w:tc>
      </w:tr>
      <w:tr w:rsidR="002875F4" w:rsidRPr="009E3949" w14:paraId="0CF0D039" w14:textId="77777777" w:rsidTr="00BC7107">
        <w:trPr>
          <w:cantSplit/>
        </w:trPr>
        <w:tc>
          <w:tcPr>
            <w:tcW w:w="1843" w:type="pct"/>
          </w:tcPr>
          <w:p w14:paraId="60C406E0" w14:textId="77777777" w:rsidR="002875F4" w:rsidRDefault="002875F4" w:rsidP="00BC7107">
            <w:r>
              <w:t>date of effect</w:t>
            </w:r>
          </w:p>
        </w:tc>
        <w:tc>
          <w:tcPr>
            <w:tcW w:w="3157" w:type="pct"/>
          </w:tcPr>
          <w:p w14:paraId="5B48A50D" w14:textId="77777777" w:rsidR="002875F4" w:rsidRPr="006C4678" w:rsidRDefault="002875F4" w:rsidP="00BC7107">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875F4" w:rsidRPr="009E3949" w14:paraId="5DE371E6" w14:textId="77777777" w:rsidTr="00BC7107">
        <w:trPr>
          <w:cantSplit/>
        </w:trPr>
        <w:tc>
          <w:tcPr>
            <w:tcW w:w="1843" w:type="pct"/>
          </w:tcPr>
          <w:p w14:paraId="0D70CEC9" w14:textId="77777777" w:rsidR="002875F4" w:rsidRDefault="002875F4" w:rsidP="00BC7107">
            <w:r w:rsidRPr="001B21A4">
              <w:t>decision maker</w:t>
            </w:r>
          </w:p>
        </w:tc>
        <w:tc>
          <w:tcPr>
            <w:tcW w:w="3157" w:type="pct"/>
          </w:tcPr>
          <w:p w14:paraId="3BB9B1B6" w14:textId="77777777" w:rsidR="002875F4" w:rsidRPr="006C4678" w:rsidRDefault="002875F4" w:rsidP="00BC7107">
            <w:r>
              <w:rPr>
                <w:rFonts w:cs="Arial"/>
                <w:lang w:eastAsia="en-AU"/>
              </w:rPr>
              <w:t>t</w:t>
            </w:r>
            <w:r w:rsidRPr="00710FAB">
              <w:rPr>
                <w:rFonts w:cs="Arial"/>
                <w:lang w:eastAsia="en-AU"/>
              </w:rPr>
              <w:t>he person who makes a decision to award a grant</w:t>
            </w:r>
            <w:r>
              <w:rPr>
                <w:rFonts w:cs="Arial"/>
                <w:lang w:eastAsia="en-AU"/>
              </w:rPr>
              <w:t>.</w:t>
            </w:r>
          </w:p>
        </w:tc>
      </w:tr>
      <w:tr w:rsidR="002875F4" w:rsidRPr="009E3949" w14:paraId="7C5971D7" w14:textId="77777777" w:rsidTr="00BC7107">
        <w:trPr>
          <w:cantSplit/>
        </w:trPr>
        <w:tc>
          <w:tcPr>
            <w:tcW w:w="1843" w:type="pct"/>
          </w:tcPr>
          <w:p w14:paraId="79957C23" w14:textId="77777777" w:rsidR="002875F4" w:rsidRDefault="002875F4" w:rsidP="00BC7107">
            <w:r w:rsidRPr="001B21A4">
              <w:t>eligibility criteria</w:t>
            </w:r>
          </w:p>
        </w:tc>
        <w:tc>
          <w:tcPr>
            <w:tcW w:w="3157" w:type="pct"/>
          </w:tcPr>
          <w:p w14:paraId="76C84705" w14:textId="77777777" w:rsidR="002875F4" w:rsidRPr="006C4678" w:rsidRDefault="002875F4" w:rsidP="00BC7107">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2875F4" w:rsidRPr="009E3949" w14:paraId="23C7E055" w14:textId="77777777" w:rsidTr="00BC7107">
        <w:trPr>
          <w:cantSplit/>
        </w:trPr>
        <w:tc>
          <w:tcPr>
            <w:tcW w:w="1843" w:type="pct"/>
          </w:tcPr>
          <w:p w14:paraId="0E713C05" w14:textId="77777777" w:rsidR="002875F4" w:rsidRPr="00463AB3" w:rsidRDefault="002875F4" w:rsidP="00BC7107">
            <w:pPr>
              <w:rPr>
                <w:rFonts w:cs="Arial"/>
                <w:lang w:eastAsia="en-AU"/>
              </w:rPr>
            </w:pPr>
            <w:r>
              <w:rPr>
                <w:rFonts w:cs="Arial"/>
                <w:lang w:eastAsia="en-AU"/>
              </w:rPr>
              <w:lastRenderedPageBreak/>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2918497C" w14:textId="77777777" w:rsidR="002875F4" w:rsidRDefault="002875F4" w:rsidP="00BC7107">
            <w:pPr>
              <w:suppressAutoHyphens/>
              <w:spacing w:before="60"/>
            </w:pPr>
            <w:r>
              <w:t>is the officer responsible for the ongoing management of the grantee and their compliance with the grant agreement.</w:t>
            </w:r>
          </w:p>
        </w:tc>
      </w:tr>
      <w:tr w:rsidR="002875F4" w:rsidRPr="009E3949" w14:paraId="6B9B3B93" w14:textId="77777777" w:rsidTr="00BC7107">
        <w:trPr>
          <w:cantSplit/>
        </w:trPr>
        <w:tc>
          <w:tcPr>
            <w:tcW w:w="1843" w:type="pct"/>
          </w:tcPr>
          <w:p w14:paraId="45F5DEE4" w14:textId="77777777" w:rsidR="002875F4" w:rsidRPr="0007627E" w:rsidRDefault="002875F4" w:rsidP="00BC7107">
            <w:r w:rsidRPr="00463AB3">
              <w:rPr>
                <w:rFonts w:cs="Arial"/>
                <w:lang w:eastAsia="en-AU"/>
              </w:rPr>
              <w:t xml:space="preserve">grant </w:t>
            </w:r>
          </w:p>
        </w:tc>
        <w:tc>
          <w:tcPr>
            <w:tcW w:w="3157" w:type="pct"/>
          </w:tcPr>
          <w:p w14:paraId="0474ABA5" w14:textId="77777777" w:rsidR="002875F4" w:rsidRPr="006A6E10" w:rsidRDefault="002875F4" w:rsidP="00BC7107">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0AE9921E" w14:textId="77777777" w:rsidR="002875F4" w:rsidRPr="00181A24" w:rsidRDefault="002875F4" w:rsidP="00BC7107">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Pr>
                <w:rFonts w:ascii="Arial" w:hAnsi="Arial" w:cs="Arial"/>
                <w:sz w:val="20"/>
                <w:szCs w:val="20"/>
              </w:rPr>
              <w:t xml:space="preserve"> </w:t>
            </w:r>
            <w:hyperlink r:id="rId57"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3D972CB7" w14:textId="77777777" w:rsidR="002875F4" w:rsidRPr="00710FAB" w:rsidRDefault="002875F4" w:rsidP="00BC7107">
            <w:pPr>
              <w:pStyle w:val="NumberedList2"/>
              <w:numPr>
                <w:ilvl w:val="1"/>
                <w:numId w:val="18"/>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875F4" w:rsidRPr="009E3949" w14:paraId="14C764F5" w14:textId="77777777" w:rsidTr="00BC7107">
        <w:trPr>
          <w:cantSplit/>
        </w:trPr>
        <w:tc>
          <w:tcPr>
            <w:tcW w:w="1843" w:type="pct"/>
          </w:tcPr>
          <w:p w14:paraId="3D49611A" w14:textId="77777777" w:rsidR="002875F4" w:rsidRPr="00463AB3" w:rsidRDefault="002875F4" w:rsidP="00BC7107">
            <w:pPr>
              <w:rPr>
                <w:rFonts w:cs="Arial"/>
                <w:lang w:eastAsia="en-AU"/>
              </w:rPr>
            </w:pPr>
            <w:r>
              <w:t xml:space="preserve">grant </w:t>
            </w:r>
            <w:r w:rsidRPr="001B21A4">
              <w:t>activity</w:t>
            </w:r>
            <w:r>
              <w:t>/activities</w:t>
            </w:r>
          </w:p>
        </w:tc>
        <w:tc>
          <w:tcPr>
            <w:tcW w:w="3157" w:type="pct"/>
          </w:tcPr>
          <w:p w14:paraId="431EEF19" w14:textId="77777777" w:rsidR="002875F4" w:rsidRPr="00463AB3" w:rsidRDefault="002875F4" w:rsidP="00BC7107">
            <w:pPr>
              <w:rPr>
                <w:rFonts w:cs="Arial"/>
                <w:lang w:eastAsia="en-AU"/>
              </w:rPr>
            </w:pPr>
            <w:r>
              <w:t>r</w:t>
            </w:r>
            <w:r w:rsidRPr="00A77F5D">
              <w:t>efers to the project/tasks/services that the grantee is required to undertake</w:t>
            </w:r>
            <w:r>
              <w:t>.</w:t>
            </w:r>
          </w:p>
        </w:tc>
      </w:tr>
      <w:tr w:rsidR="002875F4" w:rsidRPr="009E3949" w14:paraId="5B2D945A" w14:textId="77777777" w:rsidTr="00BC7107">
        <w:trPr>
          <w:cantSplit/>
        </w:trPr>
        <w:tc>
          <w:tcPr>
            <w:tcW w:w="1843" w:type="pct"/>
          </w:tcPr>
          <w:p w14:paraId="4078BA6F" w14:textId="77777777" w:rsidR="002875F4" w:rsidRDefault="002875F4" w:rsidP="00BC7107">
            <w:r w:rsidRPr="001B21A4">
              <w:t>grant agreement</w:t>
            </w:r>
          </w:p>
        </w:tc>
        <w:tc>
          <w:tcPr>
            <w:tcW w:w="3157" w:type="pct"/>
          </w:tcPr>
          <w:p w14:paraId="72950D56" w14:textId="77777777" w:rsidR="002875F4" w:rsidRPr="00710FAB" w:rsidRDefault="002875F4" w:rsidP="00BC7107">
            <w:r>
              <w:t>s</w:t>
            </w:r>
            <w:r w:rsidRPr="00A77F5D">
              <w:t>ets out the relationship between the parties to the agreement, and specifies the details of the grant</w:t>
            </w:r>
            <w:r>
              <w:t>.</w:t>
            </w:r>
          </w:p>
        </w:tc>
      </w:tr>
      <w:tr w:rsidR="002875F4" w:rsidRPr="009E3949" w14:paraId="1454EDF9" w14:textId="77777777" w:rsidTr="00BC7107">
        <w:trPr>
          <w:cantSplit/>
        </w:trPr>
        <w:tc>
          <w:tcPr>
            <w:tcW w:w="1843" w:type="pct"/>
          </w:tcPr>
          <w:p w14:paraId="7EA12120" w14:textId="77777777" w:rsidR="002875F4" w:rsidRDefault="00011865" w:rsidP="00BC7107">
            <w:hyperlink r:id="rId58" w:history="1">
              <w:r w:rsidR="002875F4" w:rsidRPr="00132512">
                <w:rPr>
                  <w:rStyle w:val="Hyperlink"/>
                </w:rPr>
                <w:t>GrantConnect</w:t>
              </w:r>
            </w:hyperlink>
          </w:p>
        </w:tc>
        <w:tc>
          <w:tcPr>
            <w:tcW w:w="3157" w:type="pct"/>
          </w:tcPr>
          <w:p w14:paraId="0680C011" w14:textId="77777777" w:rsidR="002875F4" w:rsidRPr="00710FAB" w:rsidRDefault="002875F4" w:rsidP="00BC7107">
            <w:r>
              <w:t>is the Australian g</w:t>
            </w:r>
            <w:r w:rsidRPr="00A77F5D">
              <w:t>overnment’s whole-of-government grants information system, which centralises the publication and reporting of Commonwealth grants in accordance with the CGRGs</w:t>
            </w:r>
            <w:r>
              <w:t>.</w:t>
            </w:r>
          </w:p>
        </w:tc>
      </w:tr>
      <w:tr w:rsidR="002875F4" w:rsidRPr="009E3949" w14:paraId="23DBC203" w14:textId="77777777" w:rsidTr="00BC7107">
        <w:trPr>
          <w:cantSplit/>
        </w:trPr>
        <w:tc>
          <w:tcPr>
            <w:tcW w:w="1843" w:type="pct"/>
          </w:tcPr>
          <w:p w14:paraId="193A19DD" w14:textId="77777777" w:rsidR="002875F4" w:rsidRPr="001B21A4" w:rsidRDefault="002875F4" w:rsidP="00BC7107">
            <w:r>
              <w:t>grant opportunity</w:t>
            </w:r>
          </w:p>
        </w:tc>
        <w:tc>
          <w:tcPr>
            <w:tcW w:w="3157" w:type="pct"/>
          </w:tcPr>
          <w:p w14:paraId="64FEF3CC" w14:textId="77777777" w:rsidR="002875F4" w:rsidRPr="00710FAB" w:rsidRDefault="002875F4" w:rsidP="00BC7107">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2875F4" w:rsidRPr="009E3949" w14:paraId="26798B1B" w14:textId="77777777" w:rsidTr="00BC7107">
        <w:trPr>
          <w:cantSplit/>
        </w:trPr>
        <w:tc>
          <w:tcPr>
            <w:tcW w:w="1843" w:type="pct"/>
          </w:tcPr>
          <w:p w14:paraId="40AEABF4" w14:textId="77777777" w:rsidR="002875F4" w:rsidRDefault="002875F4" w:rsidP="00BC7107">
            <w:r w:rsidRPr="001B21A4">
              <w:t xml:space="preserve">grant </w:t>
            </w:r>
            <w:r>
              <w:t>program</w:t>
            </w:r>
          </w:p>
        </w:tc>
        <w:tc>
          <w:tcPr>
            <w:tcW w:w="3157" w:type="pct"/>
          </w:tcPr>
          <w:p w14:paraId="080798B2" w14:textId="77777777" w:rsidR="002875F4" w:rsidRPr="00F85418" w:rsidRDefault="002875F4" w:rsidP="00BC7107">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2875F4" w:rsidRPr="009E3949" w14:paraId="6D36D105" w14:textId="77777777" w:rsidTr="00BC7107">
        <w:trPr>
          <w:cantSplit/>
        </w:trPr>
        <w:tc>
          <w:tcPr>
            <w:tcW w:w="1843" w:type="pct"/>
          </w:tcPr>
          <w:p w14:paraId="1FDA4541" w14:textId="77777777" w:rsidR="002875F4" w:rsidRPr="001B21A4" w:rsidRDefault="002875F4" w:rsidP="00BC7107">
            <w:r>
              <w:t>grantee</w:t>
            </w:r>
          </w:p>
        </w:tc>
        <w:tc>
          <w:tcPr>
            <w:tcW w:w="3157" w:type="pct"/>
          </w:tcPr>
          <w:p w14:paraId="139F9C2B" w14:textId="77777777" w:rsidR="002875F4" w:rsidRPr="00710FAB" w:rsidRDefault="002875F4" w:rsidP="00BC7107">
            <w:pPr>
              <w:rPr>
                <w:rFonts w:cs="Arial"/>
              </w:rPr>
            </w:pPr>
            <w:r>
              <w:t>the individual/organisation which has been selected to receive a grant.</w:t>
            </w:r>
          </w:p>
        </w:tc>
      </w:tr>
      <w:tr w:rsidR="002875F4" w:rsidRPr="009E3949" w14:paraId="4BEC68D5" w14:textId="77777777" w:rsidTr="00BC7107">
        <w:trPr>
          <w:cantSplit/>
        </w:trPr>
        <w:tc>
          <w:tcPr>
            <w:tcW w:w="1843" w:type="pct"/>
          </w:tcPr>
          <w:p w14:paraId="6AFD9DE2" w14:textId="77777777" w:rsidR="002875F4" w:rsidRDefault="002875F4" w:rsidP="00BC7107">
            <w:r>
              <w:lastRenderedPageBreak/>
              <w:t>Portfolio Budget Statement (</w:t>
            </w:r>
            <w:r w:rsidRPr="00463AB3">
              <w:t>PBS</w:t>
            </w:r>
            <w:r>
              <w:t>)</w:t>
            </w:r>
            <w:r w:rsidRPr="00463AB3">
              <w:t xml:space="preserve"> Program</w:t>
            </w:r>
          </w:p>
        </w:tc>
        <w:tc>
          <w:tcPr>
            <w:tcW w:w="3157" w:type="pct"/>
          </w:tcPr>
          <w:p w14:paraId="1E9EC4B0" w14:textId="0021C000" w:rsidR="002875F4" w:rsidRPr="00710FAB" w:rsidRDefault="002875F4" w:rsidP="00BC7107">
            <w:r>
              <w:rPr>
                <w:rFonts w:cs="Arial"/>
              </w:rPr>
              <w:t>d</w:t>
            </w:r>
            <w:r w:rsidRPr="00463AB3">
              <w:rPr>
                <w:rFonts w:cs="Arial"/>
              </w:rPr>
              <w:t xml:space="preserve">escribed within the entity’s </w:t>
            </w:r>
            <w:hyperlink r:id="rId5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Programs. A PBS Program may have more than one </w:t>
            </w:r>
            <w:r>
              <w:t>g</w:t>
            </w:r>
            <w:r w:rsidR="0075220C">
              <w:t>rant p</w:t>
            </w:r>
            <w:r w:rsidRPr="00463AB3">
              <w:t xml:space="preserve">rogram associated with it, and each of these may have </w:t>
            </w:r>
            <w:r w:rsidRPr="00463AB3">
              <w:rPr>
                <w:rFonts w:cs="Arial"/>
              </w:rPr>
              <w:t>one or more grant opportunities</w:t>
            </w:r>
            <w:r>
              <w:rPr>
                <w:rFonts w:cs="Arial"/>
              </w:rPr>
              <w:t>.</w:t>
            </w:r>
          </w:p>
        </w:tc>
      </w:tr>
      <w:tr w:rsidR="002875F4" w:rsidRPr="009E3949" w14:paraId="7CE72B1A" w14:textId="77777777" w:rsidTr="00BC7107">
        <w:trPr>
          <w:cantSplit/>
        </w:trPr>
        <w:tc>
          <w:tcPr>
            <w:tcW w:w="1843" w:type="pct"/>
          </w:tcPr>
          <w:p w14:paraId="477E8580" w14:textId="77777777" w:rsidR="002875F4" w:rsidRPr="00463AB3" w:rsidRDefault="002875F4" w:rsidP="00BC7107">
            <w:r w:rsidRPr="001B21A4">
              <w:t>selection criteria</w:t>
            </w:r>
          </w:p>
        </w:tc>
        <w:tc>
          <w:tcPr>
            <w:tcW w:w="3157" w:type="pct"/>
          </w:tcPr>
          <w:p w14:paraId="5BD45C56" w14:textId="77777777" w:rsidR="002875F4" w:rsidRPr="00463AB3" w:rsidRDefault="002875F4" w:rsidP="00BC7107">
            <w:pPr>
              <w:rPr>
                <w:rFonts w:cs="Arial"/>
              </w:rPr>
            </w:pPr>
            <w:r>
              <w:t>c</w:t>
            </w:r>
            <w:r w:rsidRPr="00710FAB">
              <w:t xml:space="preserve">omprise eligibility criteria </w:t>
            </w:r>
            <w:r>
              <w:t>and assessment criteria.</w:t>
            </w:r>
          </w:p>
        </w:tc>
      </w:tr>
      <w:tr w:rsidR="002875F4" w:rsidRPr="009E3949" w14:paraId="1027C65C" w14:textId="77777777" w:rsidTr="00BC7107">
        <w:trPr>
          <w:cantSplit/>
        </w:trPr>
        <w:tc>
          <w:tcPr>
            <w:tcW w:w="1843" w:type="pct"/>
          </w:tcPr>
          <w:p w14:paraId="4B6D78CF" w14:textId="77777777" w:rsidR="002875F4" w:rsidRPr="001B21A4" w:rsidRDefault="002875F4" w:rsidP="00BC7107">
            <w:r w:rsidRPr="001B21A4">
              <w:t>selection process</w:t>
            </w:r>
          </w:p>
        </w:tc>
        <w:tc>
          <w:tcPr>
            <w:tcW w:w="3157" w:type="pct"/>
          </w:tcPr>
          <w:p w14:paraId="41C07A7C" w14:textId="77777777" w:rsidR="002875F4" w:rsidRPr="00710FAB" w:rsidRDefault="002875F4" w:rsidP="00BC7107">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2875F4" w:rsidRPr="009E3949" w14:paraId="458136D6" w14:textId="77777777" w:rsidTr="00BC7107">
        <w:trPr>
          <w:cantSplit/>
          <w:trHeight w:val="1133"/>
        </w:trPr>
        <w:tc>
          <w:tcPr>
            <w:tcW w:w="1843" w:type="pct"/>
          </w:tcPr>
          <w:p w14:paraId="60F16CB2" w14:textId="77777777" w:rsidR="002875F4" w:rsidRPr="001B21A4" w:rsidRDefault="002875F4" w:rsidP="00BC7107">
            <w:r>
              <w:t xml:space="preserve">Selection Advisory Panel </w:t>
            </w:r>
          </w:p>
        </w:tc>
        <w:tc>
          <w:tcPr>
            <w:tcW w:w="3157" w:type="pct"/>
            <w:vAlign w:val="center"/>
          </w:tcPr>
          <w:p w14:paraId="28E3C820" w14:textId="77777777" w:rsidR="002875F4" w:rsidRPr="00117DE3" w:rsidRDefault="002875F4" w:rsidP="00BC7107">
            <w:pPr>
              <w:pStyle w:val="BodyText"/>
              <w:spacing w:before="0" w:after="0" w:line="240" w:lineRule="auto"/>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2875F4" w:rsidRPr="009E3949" w14:paraId="5780CD52" w14:textId="77777777" w:rsidTr="00BC7107">
        <w:trPr>
          <w:cantSplit/>
        </w:trPr>
        <w:tc>
          <w:tcPr>
            <w:tcW w:w="1843" w:type="pct"/>
          </w:tcPr>
          <w:p w14:paraId="092186F6" w14:textId="77777777" w:rsidR="002875F4" w:rsidRPr="001B21A4" w:rsidRDefault="002875F4" w:rsidP="00BC7107">
            <w:r>
              <w:t xml:space="preserve">value with </w:t>
            </w:r>
            <w:r w:rsidRPr="00274AE2">
              <w:t>money</w:t>
            </w:r>
          </w:p>
        </w:tc>
        <w:tc>
          <w:tcPr>
            <w:tcW w:w="3157" w:type="pct"/>
          </w:tcPr>
          <w:p w14:paraId="66434F53" w14:textId="77777777" w:rsidR="002875F4" w:rsidRPr="00274AE2" w:rsidRDefault="002875F4" w:rsidP="00BC7107">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3F4719B0" w14:textId="77777777" w:rsidR="002875F4" w:rsidRPr="00274AE2" w:rsidRDefault="002875F4" w:rsidP="00BC7107">
            <w:pPr>
              <w:spacing w:before="0" w:after="40" w:line="240" w:lineRule="auto"/>
            </w:pPr>
            <w:r w:rsidRPr="00274AE2">
              <w:t>When administering a grant opportunity, an official should consider the relevant financial and non-financial costs and benefits of each proposal including, but not limited to</w:t>
            </w:r>
            <w:r>
              <w:t xml:space="preserve"> the</w:t>
            </w:r>
            <w:r w:rsidRPr="00274AE2">
              <w:t>:</w:t>
            </w:r>
          </w:p>
          <w:p w14:paraId="25B15C6A" w14:textId="77777777" w:rsidR="002875F4" w:rsidRPr="00274AE2" w:rsidRDefault="002875F4" w:rsidP="00BC7107">
            <w:pPr>
              <w:numPr>
                <w:ilvl w:val="0"/>
                <w:numId w:val="17"/>
              </w:numPr>
              <w:spacing w:before="0" w:after="40" w:line="240" w:lineRule="auto"/>
              <w:ind w:left="342" w:hanging="342"/>
              <w:rPr>
                <w:rFonts w:cs="Arial"/>
                <w:lang w:eastAsia="en-AU"/>
              </w:rPr>
            </w:pPr>
            <w:r w:rsidRPr="00274AE2">
              <w:rPr>
                <w:rFonts w:cs="Arial"/>
                <w:lang w:eastAsia="en-AU"/>
              </w:rPr>
              <w:t>quality of the project proposal and activities</w:t>
            </w:r>
          </w:p>
          <w:p w14:paraId="2033226E" w14:textId="77777777" w:rsidR="002875F4" w:rsidRPr="00274AE2" w:rsidRDefault="002875F4" w:rsidP="00BC7107">
            <w:pPr>
              <w:numPr>
                <w:ilvl w:val="0"/>
                <w:numId w:val="17"/>
              </w:numPr>
              <w:spacing w:before="0" w:after="40" w:line="240" w:lineRule="auto"/>
              <w:ind w:left="342" w:hanging="342"/>
              <w:rPr>
                <w:rFonts w:cs="Arial"/>
                <w:lang w:eastAsia="en-AU"/>
              </w:rPr>
            </w:pPr>
            <w:r>
              <w:rPr>
                <w:rFonts w:cs="Arial"/>
                <w:lang w:eastAsia="en-AU"/>
              </w:rPr>
              <w:t>fit</w:t>
            </w:r>
            <w:r w:rsidRPr="00274AE2">
              <w:rPr>
                <w:rFonts w:cs="Arial"/>
                <w:lang w:eastAsia="en-AU"/>
              </w:rPr>
              <w:t xml:space="preserve"> for purpose of the proposal in contributing to government objectives</w:t>
            </w:r>
          </w:p>
          <w:p w14:paraId="64BC9A38" w14:textId="77777777" w:rsidR="002875F4" w:rsidRPr="00D57F95" w:rsidRDefault="002875F4" w:rsidP="00BC7107">
            <w:pPr>
              <w:numPr>
                <w:ilvl w:val="0"/>
                <w:numId w:val="17"/>
              </w:numPr>
              <w:spacing w:before="0" w:after="40" w:line="240" w:lineRule="auto"/>
              <w:ind w:left="342" w:hanging="342"/>
            </w:pPr>
            <w:r w:rsidRPr="00274AE2">
              <w:rPr>
                <w:rFonts w:cs="Arial"/>
                <w:lang w:eastAsia="en-AU"/>
              </w:rPr>
              <w:t>absence of a grant is likely to prevent the grantee and gover</w:t>
            </w:r>
            <w:r>
              <w:rPr>
                <w:rFonts w:cs="Arial"/>
                <w:lang w:eastAsia="en-AU"/>
              </w:rPr>
              <w:t>nment’s outcomes being achieved</w:t>
            </w:r>
          </w:p>
          <w:p w14:paraId="32754264" w14:textId="77777777" w:rsidR="002875F4" w:rsidRPr="00710FAB" w:rsidRDefault="002875F4" w:rsidP="00BC7107">
            <w:pPr>
              <w:numPr>
                <w:ilvl w:val="0"/>
                <w:numId w:val="17"/>
              </w:numPr>
              <w:spacing w:before="0"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r w:rsidR="002875F4" w:rsidRPr="00C1456D" w14:paraId="486FFCBD" w14:textId="77777777" w:rsidTr="00BC7107">
        <w:trPr>
          <w:cantSplit/>
        </w:trPr>
        <w:tc>
          <w:tcPr>
            <w:tcW w:w="1843" w:type="pct"/>
            <w:shd w:val="clear" w:color="auto" w:fill="auto"/>
          </w:tcPr>
          <w:p w14:paraId="03519836" w14:textId="77777777" w:rsidR="002875F4" w:rsidRPr="00C1456D" w:rsidRDefault="002875F4" w:rsidP="00BC7107">
            <w:r w:rsidRPr="00C1456D">
              <w:t>we</w:t>
            </w:r>
          </w:p>
        </w:tc>
        <w:tc>
          <w:tcPr>
            <w:tcW w:w="3157" w:type="pct"/>
            <w:shd w:val="clear" w:color="auto" w:fill="auto"/>
          </w:tcPr>
          <w:p w14:paraId="6C4905CA" w14:textId="77777777" w:rsidR="002875F4" w:rsidRPr="00C1456D" w:rsidRDefault="002875F4" w:rsidP="00BC7107">
            <w:r w:rsidRPr="00C1456D">
              <w:t>refers to officers from the Community Grants Hub and the Department of Home Affairs.</w:t>
            </w:r>
          </w:p>
        </w:tc>
      </w:tr>
      <w:tr w:rsidR="002875F4" w:rsidRPr="009E3949" w14:paraId="32842CE7" w14:textId="77777777" w:rsidTr="00BC7107">
        <w:trPr>
          <w:cantSplit/>
        </w:trPr>
        <w:tc>
          <w:tcPr>
            <w:tcW w:w="1843" w:type="pct"/>
            <w:shd w:val="clear" w:color="auto" w:fill="auto"/>
          </w:tcPr>
          <w:p w14:paraId="0B3FADDD" w14:textId="77777777" w:rsidR="002875F4" w:rsidRPr="00C1456D" w:rsidRDefault="002875F4" w:rsidP="00BC7107">
            <w:r w:rsidRPr="00C1456D">
              <w:t>you</w:t>
            </w:r>
          </w:p>
        </w:tc>
        <w:tc>
          <w:tcPr>
            <w:tcW w:w="3157" w:type="pct"/>
            <w:shd w:val="clear" w:color="auto" w:fill="auto"/>
          </w:tcPr>
          <w:p w14:paraId="24FDAA8A" w14:textId="77777777" w:rsidR="002875F4" w:rsidRDefault="002875F4" w:rsidP="00BC7107">
            <w:r w:rsidRPr="00C1456D">
              <w:t>refers to the applicant organisation.</w:t>
            </w:r>
          </w:p>
        </w:tc>
      </w:tr>
    </w:tbl>
    <w:p w14:paraId="13BB594F" w14:textId="77777777" w:rsidR="002875F4" w:rsidRDefault="002875F4" w:rsidP="002875F4"/>
    <w:p w14:paraId="6DD2D999" w14:textId="77777777" w:rsidR="00230A2B" w:rsidRPr="002875F4" w:rsidRDefault="00230A2B" w:rsidP="002875F4"/>
    <w:sectPr w:rsidR="00230A2B" w:rsidRPr="002875F4" w:rsidSect="0002331D">
      <w:headerReference w:type="default" r:id="rId60"/>
      <w:footerReference w:type="default" r:id="rId61"/>
      <w:headerReference w:type="first" r:id="rId6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E6871" w14:textId="77777777" w:rsidR="00011865" w:rsidRDefault="00011865" w:rsidP="00077C3D">
      <w:r>
        <w:separator/>
      </w:r>
    </w:p>
  </w:endnote>
  <w:endnote w:type="continuationSeparator" w:id="0">
    <w:p w14:paraId="5D3EEE4B" w14:textId="77777777" w:rsidR="00011865" w:rsidRDefault="00011865" w:rsidP="00077C3D">
      <w:r>
        <w:continuationSeparator/>
      </w:r>
    </w:p>
  </w:endnote>
  <w:endnote w:type="continuationNotice" w:id="1">
    <w:p w14:paraId="462DE195" w14:textId="77777777" w:rsidR="00011865" w:rsidRDefault="0001186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F525C" w14:textId="77777777" w:rsidR="00EB5811" w:rsidRDefault="00EB5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5C2F" w14:textId="6B9E24EC" w:rsidR="00EB5811" w:rsidRPr="005B72F4" w:rsidRDefault="00EB5811" w:rsidP="0002331D">
    <w:pPr>
      <w:pStyle w:val="Footer"/>
      <w:tabs>
        <w:tab w:val="clear" w:pos="4153"/>
        <w:tab w:val="clear" w:pos="8306"/>
        <w:tab w:val="center" w:pos="6096"/>
        <w:tab w:val="right" w:pos="8789"/>
      </w:tabs>
      <w:rPr>
        <w:noProof/>
      </w:rPr>
    </w:pPr>
    <w:r w:rsidRPr="007B38EF">
      <w:t xml:space="preserve">Multicultural Affairs and Citizenship Program: Fostering Integration Grants </w:t>
    </w:r>
    <w:r w:rsidRPr="00F365E6">
      <w:t>Guidelines</w:t>
    </w:r>
    <w:r>
      <w:tab/>
    </w:r>
    <w:r w:rsidRPr="005B72F4">
      <w:tab/>
      <w:t xml:space="preserve">Page </w:t>
    </w:r>
    <w:r w:rsidRPr="005B72F4">
      <w:fldChar w:fldCharType="begin"/>
    </w:r>
    <w:r w:rsidRPr="005B72F4">
      <w:instrText xml:space="preserve"> PAGE </w:instrText>
    </w:r>
    <w:r w:rsidRPr="005B72F4">
      <w:fldChar w:fldCharType="separate"/>
    </w:r>
    <w:r w:rsidR="0079302F">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79302F">
      <w:rPr>
        <w:noProof/>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9507" w14:textId="77777777" w:rsidR="00EB5811" w:rsidRDefault="00EB58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4F6A1D09" w:rsidR="00EB5811" w:rsidRPr="005B72F4" w:rsidRDefault="00EB5811" w:rsidP="0002331D">
    <w:pPr>
      <w:pStyle w:val="Footer"/>
      <w:tabs>
        <w:tab w:val="clear" w:pos="4153"/>
        <w:tab w:val="clear" w:pos="8306"/>
        <w:tab w:val="center" w:pos="6096"/>
        <w:tab w:val="right" w:pos="8789"/>
      </w:tabs>
      <w:rPr>
        <w:noProof/>
      </w:rPr>
    </w:pPr>
    <w:r w:rsidRPr="007B38EF">
      <w:t xml:space="preserve">Multicultural Affairs and Citizenship Program: Fostering Integration Grants </w:t>
    </w:r>
    <w:r w:rsidRPr="00F365E6">
      <w:t>Guidelines</w:t>
    </w:r>
    <w:r>
      <w:tab/>
    </w:r>
    <w:r w:rsidRPr="005B72F4">
      <w:tab/>
      <w:t xml:space="preserve">Page </w:t>
    </w:r>
    <w:r w:rsidRPr="005B72F4">
      <w:fldChar w:fldCharType="begin"/>
    </w:r>
    <w:r w:rsidRPr="005B72F4">
      <w:instrText xml:space="preserve"> PAGE </w:instrText>
    </w:r>
    <w:r w:rsidRPr="005B72F4">
      <w:fldChar w:fldCharType="separate"/>
    </w:r>
    <w:r w:rsidR="00D66B63">
      <w:rPr>
        <w:noProof/>
      </w:rPr>
      <w:t>19</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D66B63">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063C" w14:textId="77777777" w:rsidR="00011865" w:rsidRDefault="00011865" w:rsidP="00077C3D">
      <w:r>
        <w:separator/>
      </w:r>
    </w:p>
  </w:footnote>
  <w:footnote w:type="continuationSeparator" w:id="0">
    <w:p w14:paraId="7EB56B0B" w14:textId="77777777" w:rsidR="00011865" w:rsidRDefault="00011865" w:rsidP="00077C3D">
      <w:r>
        <w:continuationSeparator/>
      </w:r>
    </w:p>
  </w:footnote>
  <w:footnote w:type="continuationNotice" w:id="1">
    <w:p w14:paraId="5ADFE547" w14:textId="77777777" w:rsidR="00011865" w:rsidRDefault="00011865" w:rsidP="00077C3D"/>
  </w:footnote>
  <w:footnote w:id="2">
    <w:p w14:paraId="155DF8CE" w14:textId="19D040A3" w:rsidR="00EB5811" w:rsidRPr="001B6272" w:rsidRDefault="00EB5811" w:rsidP="002875F4">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application f</w:t>
      </w:r>
      <w:r w:rsidRPr="007D1730">
        <w:t>orm</w:t>
      </w:r>
    </w:p>
  </w:footnote>
  <w:footnote w:id="3">
    <w:p w14:paraId="511EA6CA" w14:textId="180F3B10" w:rsidR="00EB5811" w:rsidRDefault="00EB5811" w:rsidP="002875F4">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outlined in Section 7.2.</w:t>
      </w:r>
    </w:p>
  </w:footnote>
  <w:footnote w:id="4">
    <w:p w14:paraId="1FF176D1" w14:textId="77777777" w:rsidR="00EB5811" w:rsidRDefault="00EB5811" w:rsidP="002875F4">
      <w:pPr>
        <w:pStyle w:val="FootnoteText"/>
      </w:pPr>
      <w:r>
        <w:rPr>
          <w:rStyle w:val="FootnoteReference"/>
        </w:rPr>
        <w:footnoteRef/>
      </w:r>
      <w:r>
        <w:t xml:space="preserve"> Includes New South Wales local governments created as Body Politics.</w:t>
      </w:r>
    </w:p>
  </w:footnote>
  <w:footnote w:id="5">
    <w:p w14:paraId="0D67E4D4" w14:textId="286FE6B3" w:rsidR="00EB5811" w:rsidRDefault="00EB5811" w:rsidP="002875F4">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6">
    <w:p w14:paraId="65C255A1" w14:textId="77777777" w:rsidR="00EB5811" w:rsidRDefault="00EB5811" w:rsidP="002875F4">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7">
    <w:p w14:paraId="6B5BFFAA" w14:textId="5A428A69" w:rsidR="00EB5811" w:rsidRDefault="00EB5811" w:rsidP="002875F4">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8">
    <w:p w14:paraId="436C1877" w14:textId="77777777" w:rsidR="00EB5811" w:rsidRDefault="00EB5811" w:rsidP="002875F4">
      <w:pPr>
        <w:pStyle w:val="FootnoteText"/>
      </w:pPr>
      <w:r>
        <w:rPr>
          <w:rStyle w:val="FootnoteReference"/>
        </w:rPr>
        <w:footnoteRef/>
      </w:r>
      <w:r>
        <w:t xml:space="preserve"> </w:t>
      </w:r>
      <w:r>
        <w:rPr>
          <w:szCs w:val="16"/>
        </w:rPr>
        <w:t>This may be the Community Grants Hub Delegate or nominated staff member of the client agency at the EL2 level or above.</w:t>
      </w:r>
    </w:p>
  </w:footnote>
  <w:footnote w:id="9">
    <w:p w14:paraId="24F362E0" w14:textId="77777777" w:rsidR="00EB5811" w:rsidRDefault="00EB5811" w:rsidP="002875F4">
      <w:pPr>
        <w:pStyle w:val="FootnoteText"/>
      </w:pPr>
      <w:r>
        <w:rPr>
          <w:rStyle w:val="FootnoteReference"/>
          <w:rFonts w:eastAsiaTheme="majorEastAsia"/>
        </w:rPr>
        <w:footnoteRef/>
      </w:r>
      <w:r>
        <w:t xml:space="preserve"> See glossary for an explanation of ‘value with money’.</w:t>
      </w:r>
    </w:p>
  </w:footnote>
  <w:footnote w:id="10">
    <w:p w14:paraId="2824F674" w14:textId="32A23E9C" w:rsidR="00EB5811" w:rsidRPr="007133C2" w:rsidRDefault="00EB5811" w:rsidP="002875F4">
      <w:pPr>
        <w:pStyle w:val="FootnoteText"/>
      </w:pPr>
      <w:r w:rsidRPr="007133C2">
        <w:rPr>
          <w:rStyle w:val="FootnoteReference"/>
        </w:rPr>
        <w:footnoteRef/>
      </w:r>
      <w:r w:rsidRPr="007133C2">
        <w:t xml:space="preserve"> Relevant money i</w:t>
      </w:r>
      <w:r>
        <w:t>s defined in the PGPA Act. See S</w:t>
      </w:r>
      <w:r w:rsidRPr="007133C2">
        <w:t>ection 8, Dictionary</w:t>
      </w:r>
      <w:r>
        <w:t>.</w:t>
      </w:r>
    </w:p>
  </w:footnote>
  <w:footnote w:id="11">
    <w:p w14:paraId="2D0F9A22" w14:textId="4E421ADB" w:rsidR="00EB5811" w:rsidRPr="007133C2" w:rsidRDefault="00EB5811" w:rsidP="002875F4">
      <w:pPr>
        <w:pStyle w:val="FootnoteText"/>
      </w:pPr>
      <w:r w:rsidRPr="007133C2">
        <w:rPr>
          <w:rStyle w:val="FootnoteReference"/>
        </w:rPr>
        <w:footnoteRef/>
      </w:r>
      <w:r w:rsidRPr="007133C2">
        <w:t xml:space="preserve"> Other CRF money i</w:t>
      </w:r>
      <w:r>
        <w:t>s defined in the PGPA Act. See S</w:t>
      </w:r>
      <w:r w:rsidRPr="007133C2">
        <w:t>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C693" w14:textId="77777777" w:rsidR="00EB5811" w:rsidRDefault="00EB5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F5E9" w14:textId="77777777" w:rsidR="00EB5811" w:rsidRDefault="00EB5811"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BB4D9" w14:textId="5A9EFE7D" w:rsidR="00EB5811" w:rsidRDefault="00EB5811">
    <w:pPr>
      <w:pStyle w:val="Header"/>
    </w:pPr>
    <w:r>
      <w:rPr>
        <w:noProof/>
        <w:lang w:eastAsia="en-AU"/>
      </w:rPr>
      <w:drawing>
        <wp:inline distT="0" distB="0" distL="0" distR="0" wp14:anchorId="2095DDF3" wp14:editId="20A0C348">
          <wp:extent cx="5580380" cy="765175"/>
          <wp:effectExtent l="0" t="0" r="1270" b="0"/>
          <wp:docPr id="6" name="Picture 6" title="Combined DHA and HU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6C661217" w:rsidR="00EB5811" w:rsidRDefault="00EB5811" w:rsidP="00CA3DD9">
    <w:pPr>
      <w:pStyle w:val="Header"/>
      <w:tabs>
        <w:tab w:val="left" w:pos="691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405D3403" w:rsidR="00EB5811" w:rsidRDefault="00EB5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D55F64"/>
    <w:multiLevelType w:val="hybridMultilevel"/>
    <w:tmpl w:val="B52E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3C865FF"/>
    <w:multiLevelType w:val="multilevel"/>
    <w:tmpl w:val="69CAD45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C6528B"/>
    <w:multiLevelType w:val="multilevel"/>
    <w:tmpl w:val="C096F10E"/>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B95FFA"/>
    <w:multiLevelType w:val="hybridMultilevel"/>
    <w:tmpl w:val="4364E53C"/>
    <w:lvl w:ilvl="0" w:tplc="AED22026">
      <w:start w:val="1"/>
      <w:numFmt w:val="bullet"/>
      <w:lvlText w:val=""/>
      <w:lvlJc w:val="left"/>
      <w:pPr>
        <w:ind w:left="360" w:hanging="360"/>
      </w:pPr>
      <w:rPr>
        <w:rFonts w:ascii="Wingdings" w:hAnsi="Wingdings" w:hint="default"/>
        <w:color w:val="7030A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5021551"/>
    <w:multiLevelType w:val="hybridMultilevel"/>
    <w:tmpl w:val="17266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78354D"/>
    <w:multiLevelType w:val="hybridMultilevel"/>
    <w:tmpl w:val="D83AA646"/>
    <w:lvl w:ilvl="0" w:tplc="6A8E36B4">
      <w:start w:val="1"/>
      <w:numFmt w:val="bullet"/>
      <w:lvlText w:val=""/>
      <w:lvlJc w:val="left"/>
      <w:pPr>
        <w:ind w:left="360" w:hanging="360"/>
      </w:pPr>
      <w:rPr>
        <w:rFonts w:ascii="Wingdings" w:hAnsi="Wingdings" w:hint="default"/>
        <w:color w:val="264F9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0"/>
  </w:num>
  <w:num w:numId="4">
    <w:abstractNumId w:val="11"/>
  </w:num>
  <w:num w:numId="5">
    <w:abstractNumId w:val="21"/>
  </w:num>
  <w:num w:numId="6">
    <w:abstractNumId w:val="19"/>
  </w:num>
  <w:num w:numId="7">
    <w:abstractNumId w:val="7"/>
  </w:num>
  <w:num w:numId="8">
    <w:abstractNumId w:val="5"/>
  </w:num>
  <w:num w:numId="9">
    <w:abstractNumId w:val="3"/>
  </w:num>
  <w:num w:numId="10">
    <w:abstractNumId w:val="7"/>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7"/>
  </w:num>
  <w:num w:numId="14">
    <w:abstractNumId w:val="14"/>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0"/>
  </w:num>
  <w:num w:numId="22">
    <w:abstractNumId w:val="8"/>
  </w:num>
  <w:num w:numId="23">
    <w:abstractNumId w:val="18"/>
  </w:num>
  <w:num w:numId="24">
    <w:abstractNumId w:val="6"/>
  </w:num>
  <w:num w:numId="25">
    <w:abstractNumId w:val="16"/>
  </w:num>
  <w:num w:numId="26">
    <w:abstractNumId w:val="1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1865"/>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072D"/>
    <w:rsid w:val="00030D33"/>
    <w:rsid w:val="00031075"/>
    <w:rsid w:val="0003165D"/>
    <w:rsid w:val="0003249B"/>
    <w:rsid w:val="00032BB0"/>
    <w:rsid w:val="00034775"/>
    <w:rsid w:val="00034FFA"/>
    <w:rsid w:val="00036078"/>
    <w:rsid w:val="000363BF"/>
    <w:rsid w:val="00037556"/>
    <w:rsid w:val="00037E02"/>
    <w:rsid w:val="0004098F"/>
    <w:rsid w:val="00040A03"/>
    <w:rsid w:val="000419F8"/>
    <w:rsid w:val="0004214E"/>
    <w:rsid w:val="00042438"/>
    <w:rsid w:val="0004338B"/>
    <w:rsid w:val="00044DC0"/>
    <w:rsid w:val="00044DFA"/>
    <w:rsid w:val="00044EF8"/>
    <w:rsid w:val="0004553D"/>
    <w:rsid w:val="00046C7E"/>
    <w:rsid w:val="00046DBC"/>
    <w:rsid w:val="000525BC"/>
    <w:rsid w:val="00052C0D"/>
    <w:rsid w:val="00052E3E"/>
    <w:rsid w:val="0005371D"/>
    <w:rsid w:val="00055101"/>
    <w:rsid w:val="000553F2"/>
    <w:rsid w:val="00056158"/>
    <w:rsid w:val="000565A1"/>
    <w:rsid w:val="00057B0D"/>
    <w:rsid w:val="00057E29"/>
    <w:rsid w:val="00060AD3"/>
    <w:rsid w:val="00060F83"/>
    <w:rsid w:val="00061DA3"/>
    <w:rsid w:val="00062B2E"/>
    <w:rsid w:val="000635B2"/>
    <w:rsid w:val="0006399E"/>
    <w:rsid w:val="000644EE"/>
    <w:rsid w:val="0006586E"/>
    <w:rsid w:val="00065F24"/>
    <w:rsid w:val="000668C5"/>
    <w:rsid w:val="00066A84"/>
    <w:rsid w:val="000673F8"/>
    <w:rsid w:val="0007009A"/>
    <w:rsid w:val="00071CC0"/>
    <w:rsid w:val="00072DD5"/>
    <w:rsid w:val="00072FBA"/>
    <w:rsid w:val="00073AC8"/>
    <w:rsid w:val="000741DE"/>
    <w:rsid w:val="000752EC"/>
    <w:rsid w:val="00076300"/>
    <w:rsid w:val="00077C3D"/>
    <w:rsid w:val="000805C4"/>
    <w:rsid w:val="00081379"/>
    <w:rsid w:val="0008289E"/>
    <w:rsid w:val="000833DF"/>
    <w:rsid w:val="00083CC7"/>
    <w:rsid w:val="0008479B"/>
    <w:rsid w:val="000849D6"/>
    <w:rsid w:val="0008697C"/>
    <w:rsid w:val="00090431"/>
    <w:rsid w:val="0009133F"/>
    <w:rsid w:val="00093BA1"/>
    <w:rsid w:val="000951B3"/>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5DB"/>
    <w:rsid w:val="000B5615"/>
    <w:rsid w:val="000B56EA"/>
    <w:rsid w:val="000B597B"/>
    <w:rsid w:val="000B6FB1"/>
    <w:rsid w:val="000B7C0B"/>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031"/>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E7EC2"/>
    <w:rsid w:val="000F027E"/>
    <w:rsid w:val="000F18DD"/>
    <w:rsid w:val="000F2AE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BCF"/>
    <w:rsid w:val="00115C6B"/>
    <w:rsid w:val="0011744A"/>
    <w:rsid w:val="00117DE3"/>
    <w:rsid w:val="00120961"/>
    <w:rsid w:val="0012298E"/>
    <w:rsid w:val="00122DEC"/>
    <w:rsid w:val="0012305A"/>
    <w:rsid w:val="00123536"/>
    <w:rsid w:val="00123A91"/>
    <w:rsid w:val="00123A99"/>
    <w:rsid w:val="001252AE"/>
    <w:rsid w:val="00125362"/>
    <w:rsid w:val="00125997"/>
    <w:rsid w:val="00127536"/>
    <w:rsid w:val="001279B3"/>
    <w:rsid w:val="001300A7"/>
    <w:rsid w:val="00130493"/>
    <w:rsid w:val="00130554"/>
    <w:rsid w:val="00130F17"/>
    <w:rsid w:val="001315FB"/>
    <w:rsid w:val="00131FCC"/>
    <w:rsid w:val="00132444"/>
    <w:rsid w:val="00132512"/>
    <w:rsid w:val="001339E8"/>
    <w:rsid w:val="00133B5E"/>
    <w:rsid w:val="001347F8"/>
    <w:rsid w:val="00134F75"/>
    <w:rsid w:val="0013514F"/>
    <w:rsid w:val="0013564A"/>
    <w:rsid w:val="00135C5C"/>
    <w:rsid w:val="00136C23"/>
    <w:rsid w:val="00137190"/>
    <w:rsid w:val="0013734A"/>
    <w:rsid w:val="0014016C"/>
    <w:rsid w:val="00140DBC"/>
    <w:rsid w:val="00141149"/>
    <w:rsid w:val="001420AF"/>
    <w:rsid w:val="00143EA2"/>
    <w:rsid w:val="0014408C"/>
    <w:rsid w:val="0014416C"/>
    <w:rsid w:val="00144380"/>
    <w:rsid w:val="001450BD"/>
    <w:rsid w:val="001452A7"/>
    <w:rsid w:val="00146033"/>
    <w:rsid w:val="00146445"/>
    <w:rsid w:val="00151417"/>
    <w:rsid w:val="00151A65"/>
    <w:rsid w:val="0015405F"/>
    <w:rsid w:val="00154230"/>
    <w:rsid w:val="0015471C"/>
    <w:rsid w:val="00155480"/>
    <w:rsid w:val="00160DFD"/>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259"/>
    <w:rsid w:val="001817F4"/>
    <w:rsid w:val="00181A24"/>
    <w:rsid w:val="0018250A"/>
    <w:rsid w:val="00182EAC"/>
    <w:rsid w:val="00183EED"/>
    <w:rsid w:val="0018511E"/>
    <w:rsid w:val="001867EC"/>
    <w:rsid w:val="001867F0"/>
    <w:rsid w:val="001875DA"/>
    <w:rsid w:val="001907F9"/>
    <w:rsid w:val="00192137"/>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0DB5"/>
    <w:rsid w:val="001C1B5B"/>
    <w:rsid w:val="001C2830"/>
    <w:rsid w:val="001C53D3"/>
    <w:rsid w:val="001C6603"/>
    <w:rsid w:val="001C682E"/>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34A"/>
    <w:rsid w:val="001D6612"/>
    <w:rsid w:val="001D69D9"/>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5CE"/>
    <w:rsid w:val="001F5D08"/>
    <w:rsid w:val="001F6379"/>
    <w:rsid w:val="001F7438"/>
    <w:rsid w:val="00200152"/>
    <w:rsid w:val="002004E1"/>
    <w:rsid w:val="0020114E"/>
    <w:rsid w:val="002017E2"/>
    <w:rsid w:val="00202DFC"/>
    <w:rsid w:val="00203F73"/>
    <w:rsid w:val="002067C9"/>
    <w:rsid w:val="00207711"/>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5920"/>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14D"/>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6C7F"/>
    <w:rsid w:val="00257FDA"/>
    <w:rsid w:val="00260111"/>
    <w:rsid w:val="00260A42"/>
    <w:rsid w:val="002611CF"/>
    <w:rsid w:val="002612BF"/>
    <w:rsid w:val="002618D4"/>
    <w:rsid w:val="00261986"/>
    <w:rsid w:val="002619F0"/>
    <w:rsid w:val="00261D7F"/>
    <w:rsid w:val="00262481"/>
    <w:rsid w:val="00263167"/>
    <w:rsid w:val="00264420"/>
    <w:rsid w:val="00264B56"/>
    <w:rsid w:val="00265BC2"/>
    <w:rsid w:val="002662F6"/>
    <w:rsid w:val="00266329"/>
    <w:rsid w:val="00267C03"/>
    <w:rsid w:val="00270103"/>
    <w:rsid w:val="00270215"/>
    <w:rsid w:val="00271EC3"/>
    <w:rsid w:val="00271FAE"/>
    <w:rsid w:val="00272178"/>
    <w:rsid w:val="00272AD7"/>
    <w:rsid w:val="00272EFB"/>
    <w:rsid w:val="00272F10"/>
    <w:rsid w:val="00274B8B"/>
    <w:rsid w:val="00276322"/>
    <w:rsid w:val="00276D9D"/>
    <w:rsid w:val="00276EC8"/>
    <w:rsid w:val="00276EDC"/>
    <w:rsid w:val="00277135"/>
    <w:rsid w:val="00280AD6"/>
    <w:rsid w:val="00281521"/>
    <w:rsid w:val="00282312"/>
    <w:rsid w:val="0028277B"/>
    <w:rsid w:val="00283008"/>
    <w:rsid w:val="0028417F"/>
    <w:rsid w:val="0028433B"/>
    <w:rsid w:val="00284561"/>
    <w:rsid w:val="0028593B"/>
    <w:rsid w:val="00285F58"/>
    <w:rsid w:val="002862FD"/>
    <w:rsid w:val="002875F4"/>
    <w:rsid w:val="002876F0"/>
    <w:rsid w:val="00287AC7"/>
    <w:rsid w:val="00287D87"/>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4E18"/>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2FAB"/>
    <w:rsid w:val="002C471C"/>
    <w:rsid w:val="002C5768"/>
    <w:rsid w:val="002C5AE5"/>
    <w:rsid w:val="002C5FE4"/>
    <w:rsid w:val="002C621C"/>
    <w:rsid w:val="002D02B8"/>
    <w:rsid w:val="002D0581"/>
    <w:rsid w:val="002D0F24"/>
    <w:rsid w:val="002D0FAF"/>
    <w:rsid w:val="002D13CB"/>
    <w:rsid w:val="002D1855"/>
    <w:rsid w:val="002D2607"/>
    <w:rsid w:val="002D2C06"/>
    <w:rsid w:val="002D2DC7"/>
    <w:rsid w:val="002D3517"/>
    <w:rsid w:val="002D4B8A"/>
    <w:rsid w:val="002D6428"/>
    <w:rsid w:val="002D6748"/>
    <w:rsid w:val="002D720E"/>
    <w:rsid w:val="002E0040"/>
    <w:rsid w:val="002E18F3"/>
    <w:rsid w:val="002E2BEC"/>
    <w:rsid w:val="002E367A"/>
    <w:rsid w:val="002E3A5A"/>
    <w:rsid w:val="002E3CA8"/>
    <w:rsid w:val="002E4ED1"/>
    <w:rsid w:val="002E5556"/>
    <w:rsid w:val="002F115B"/>
    <w:rsid w:val="002F28CA"/>
    <w:rsid w:val="002F2933"/>
    <w:rsid w:val="002F5BD6"/>
    <w:rsid w:val="002F5D25"/>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19"/>
    <w:rsid w:val="003100D0"/>
    <w:rsid w:val="003106BC"/>
    <w:rsid w:val="00311916"/>
    <w:rsid w:val="00311CBF"/>
    <w:rsid w:val="003125C5"/>
    <w:rsid w:val="003133FB"/>
    <w:rsid w:val="00313BBC"/>
    <w:rsid w:val="00313FA2"/>
    <w:rsid w:val="00314704"/>
    <w:rsid w:val="0031506C"/>
    <w:rsid w:val="003159B5"/>
    <w:rsid w:val="00315FB5"/>
    <w:rsid w:val="003161DC"/>
    <w:rsid w:val="003206C6"/>
    <w:rsid w:val="003209F9"/>
    <w:rsid w:val="00320EA3"/>
    <w:rsid w:val="003211B4"/>
    <w:rsid w:val="003213CA"/>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1CB"/>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ED2"/>
    <w:rsid w:val="003576AB"/>
    <w:rsid w:val="0036055C"/>
    <w:rsid w:val="0036071F"/>
    <w:rsid w:val="00363657"/>
    <w:rsid w:val="0036437D"/>
    <w:rsid w:val="00364965"/>
    <w:rsid w:val="00365288"/>
    <w:rsid w:val="00365CF4"/>
    <w:rsid w:val="003703B2"/>
    <w:rsid w:val="00370E02"/>
    <w:rsid w:val="0037109E"/>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38AD"/>
    <w:rsid w:val="003A402D"/>
    <w:rsid w:val="003A45A4"/>
    <w:rsid w:val="003A48C0"/>
    <w:rsid w:val="003A4A83"/>
    <w:rsid w:val="003A5754"/>
    <w:rsid w:val="003A5D94"/>
    <w:rsid w:val="003A638D"/>
    <w:rsid w:val="003A79AD"/>
    <w:rsid w:val="003B0568"/>
    <w:rsid w:val="003B0700"/>
    <w:rsid w:val="003B18C7"/>
    <w:rsid w:val="003B29BA"/>
    <w:rsid w:val="003B2EF1"/>
    <w:rsid w:val="003B4A52"/>
    <w:rsid w:val="003B4B1E"/>
    <w:rsid w:val="003B50DD"/>
    <w:rsid w:val="003B575D"/>
    <w:rsid w:val="003B6AC4"/>
    <w:rsid w:val="003B6D3F"/>
    <w:rsid w:val="003C001C"/>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F5C"/>
    <w:rsid w:val="003E0690"/>
    <w:rsid w:val="003E0C6C"/>
    <w:rsid w:val="003E0CBD"/>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0BC"/>
    <w:rsid w:val="003F5421"/>
    <w:rsid w:val="003F5453"/>
    <w:rsid w:val="003F65A5"/>
    <w:rsid w:val="003F7220"/>
    <w:rsid w:val="003F727F"/>
    <w:rsid w:val="003F745B"/>
    <w:rsid w:val="003F7476"/>
    <w:rsid w:val="003F7C5F"/>
    <w:rsid w:val="00400EC3"/>
    <w:rsid w:val="004023A1"/>
    <w:rsid w:val="004028F2"/>
    <w:rsid w:val="00402CA9"/>
    <w:rsid w:val="0040475A"/>
    <w:rsid w:val="00404C02"/>
    <w:rsid w:val="00405ADB"/>
    <w:rsid w:val="00405D85"/>
    <w:rsid w:val="0040728C"/>
    <w:rsid w:val="00407403"/>
    <w:rsid w:val="004102B0"/>
    <w:rsid w:val="004108DC"/>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38DE"/>
    <w:rsid w:val="00436036"/>
    <w:rsid w:val="00436853"/>
    <w:rsid w:val="00437174"/>
    <w:rsid w:val="0043729D"/>
    <w:rsid w:val="00437CDA"/>
    <w:rsid w:val="00441028"/>
    <w:rsid w:val="00441195"/>
    <w:rsid w:val="00441373"/>
    <w:rsid w:val="00443024"/>
    <w:rsid w:val="004431AE"/>
    <w:rsid w:val="004436AA"/>
    <w:rsid w:val="00443FC0"/>
    <w:rsid w:val="00445D92"/>
    <w:rsid w:val="004462AA"/>
    <w:rsid w:val="0044632D"/>
    <w:rsid w:val="00451BDD"/>
    <w:rsid w:val="00452841"/>
    <w:rsid w:val="004528A4"/>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090E"/>
    <w:rsid w:val="00461AAE"/>
    <w:rsid w:val="004622C2"/>
    <w:rsid w:val="004639AD"/>
    <w:rsid w:val="00463F04"/>
    <w:rsid w:val="00464E2C"/>
    <w:rsid w:val="00466F9B"/>
    <w:rsid w:val="004671DC"/>
    <w:rsid w:val="004678C6"/>
    <w:rsid w:val="00470E18"/>
    <w:rsid w:val="004710B7"/>
    <w:rsid w:val="004712C0"/>
    <w:rsid w:val="004714FC"/>
    <w:rsid w:val="00472429"/>
    <w:rsid w:val="00473161"/>
    <w:rsid w:val="004749FB"/>
    <w:rsid w:val="00475473"/>
    <w:rsid w:val="00475C18"/>
    <w:rsid w:val="00476546"/>
    <w:rsid w:val="00480913"/>
    <w:rsid w:val="00480B95"/>
    <w:rsid w:val="00480C37"/>
    <w:rsid w:val="00480CC8"/>
    <w:rsid w:val="0048485A"/>
    <w:rsid w:val="004848F2"/>
    <w:rsid w:val="00484BEA"/>
    <w:rsid w:val="004855A0"/>
    <w:rsid w:val="00486156"/>
    <w:rsid w:val="004875E4"/>
    <w:rsid w:val="00487C09"/>
    <w:rsid w:val="0049044C"/>
    <w:rsid w:val="00490459"/>
    <w:rsid w:val="00490C48"/>
    <w:rsid w:val="00491015"/>
    <w:rsid w:val="004918B1"/>
    <w:rsid w:val="0049193A"/>
    <w:rsid w:val="00492077"/>
    <w:rsid w:val="004927C4"/>
    <w:rsid w:val="00492B00"/>
    <w:rsid w:val="00492B0C"/>
    <w:rsid w:val="00492E57"/>
    <w:rsid w:val="00492E66"/>
    <w:rsid w:val="00493381"/>
    <w:rsid w:val="004938CD"/>
    <w:rsid w:val="00493D82"/>
    <w:rsid w:val="00494050"/>
    <w:rsid w:val="00494814"/>
    <w:rsid w:val="00495081"/>
    <w:rsid w:val="00495971"/>
    <w:rsid w:val="00495B49"/>
    <w:rsid w:val="004960E4"/>
    <w:rsid w:val="00496465"/>
    <w:rsid w:val="00496C8C"/>
    <w:rsid w:val="00496FF5"/>
    <w:rsid w:val="00497929"/>
    <w:rsid w:val="00497AEC"/>
    <w:rsid w:val="004A169C"/>
    <w:rsid w:val="004A2224"/>
    <w:rsid w:val="004A238A"/>
    <w:rsid w:val="004A2472"/>
    <w:rsid w:val="004A2CCD"/>
    <w:rsid w:val="004A44DB"/>
    <w:rsid w:val="004A500A"/>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C5B"/>
    <w:rsid w:val="004F5112"/>
    <w:rsid w:val="004F5841"/>
    <w:rsid w:val="004F73D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5A2C"/>
    <w:rsid w:val="0052630B"/>
    <w:rsid w:val="00526413"/>
    <w:rsid w:val="005265DD"/>
    <w:rsid w:val="00526928"/>
    <w:rsid w:val="00526F4B"/>
    <w:rsid w:val="00527787"/>
    <w:rsid w:val="005277BC"/>
    <w:rsid w:val="00527857"/>
    <w:rsid w:val="005304C8"/>
    <w:rsid w:val="0053072B"/>
    <w:rsid w:val="0053262C"/>
    <w:rsid w:val="00532882"/>
    <w:rsid w:val="0053412C"/>
    <w:rsid w:val="00534248"/>
    <w:rsid w:val="00534B4C"/>
    <w:rsid w:val="00535DC6"/>
    <w:rsid w:val="005364A0"/>
    <w:rsid w:val="005365FF"/>
    <w:rsid w:val="00537A0D"/>
    <w:rsid w:val="0054009F"/>
    <w:rsid w:val="005409E2"/>
    <w:rsid w:val="005410A3"/>
    <w:rsid w:val="00541A30"/>
    <w:rsid w:val="00542845"/>
    <w:rsid w:val="005430B0"/>
    <w:rsid w:val="005438EB"/>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2599"/>
    <w:rsid w:val="00553DBD"/>
    <w:rsid w:val="00555308"/>
    <w:rsid w:val="005571C0"/>
    <w:rsid w:val="00557246"/>
    <w:rsid w:val="00557E0C"/>
    <w:rsid w:val="005616DA"/>
    <w:rsid w:val="00561C96"/>
    <w:rsid w:val="005632D8"/>
    <w:rsid w:val="00564451"/>
    <w:rsid w:val="00564ED8"/>
    <w:rsid w:val="00565026"/>
    <w:rsid w:val="005652A4"/>
    <w:rsid w:val="00565996"/>
    <w:rsid w:val="00565D77"/>
    <w:rsid w:val="00566D72"/>
    <w:rsid w:val="005716C1"/>
    <w:rsid w:val="00571845"/>
    <w:rsid w:val="005718EF"/>
    <w:rsid w:val="00572707"/>
    <w:rsid w:val="00572E54"/>
    <w:rsid w:val="0057327E"/>
    <w:rsid w:val="00573821"/>
    <w:rsid w:val="00573B9E"/>
    <w:rsid w:val="0057495B"/>
    <w:rsid w:val="005753B8"/>
    <w:rsid w:val="00576A33"/>
    <w:rsid w:val="00577D3F"/>
    <w:rsid w:val="0058001F"/>
    <w:rsid w:val="0058223D"/>
    <w:rsid w:val="005822A9"/>
    <w:rsid w:val="005825AB"/>
    <w:rsid w:val="005832B1"/>
    <w:rsid w:val="00583750"/>
    <w:rsid w:val="00583D45"/>
    <w:rsid w:val="005842A6"/>
    <w:rsid w:val="00584325"/>
    <w:rsid w:val="00585950"/>
    <w:rsid w:val="0058635E"/>
    <w:rsid w:val="00587034"/>
    <w:rsid w:val="00587192"/>
    <w:rsid w:val="00587B4B"/>
    <w:rsid w:val="0059126E"/>
    <w:rsid w:val="00591C33"/>
    <w:rsid w:val="00591E81"/>
    <w:rsid w:val="005926D1"/>
    <w:rsid w:val="00592DF7"/>
    <w:rsid w:val="00592E1B"/>
    <w:rsid w:val="00594E1F"/>
    <w:rsid w:val="00595644"/>
    <w:rsid w:val="005960C4"/>
    <w:rsid w:val="00597881"/>
    <w:rsid w:val="005A02A4"/>
    <w:rsid w:val="005A15E9"/>
    <w:rsid w:val="005A20F7"/>
    <w:rsid w:val="005A229A"/>
    <w:rsid w:val="005A2A4A"/>
    <w:rsid w:val="005A36EB"/>
    <w:rsid w:val="005A38E6"/>
    <w:rsid w:val="005A45F5"/>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089"/>
    <w:rsid w:val="005B72F4"/>
    <w:rsid w:val="005B7D70"/>
    <w:rsid w:val="005C0699"/>
    <w:rsid w:val="005C0971"/>
    <w:rsid w:val="005C09CB"/>
    <w:rsid w:val="005C1BFA"/>
    <w:rsid w:val="005C20A0"/>
    <w:rsid w:val="005C2EDB"/>
    <w:rsid w:val="005C30BA"/>
    <w:rsid w:val="005C3AAF"/>
    <w:rsid w:val="005C3CC7"/>
    <w:rsid w:val="005C7B4A"/>
    <w:rsid w:val="005D11BE"/>
    <w:rsid w:val="005D1222"/>
    <w:rsid w:val="005D186F"/>
    <w:rsid w:val="005D192C"/>
    <w:rsid w:val="005D19E6"/>
    <w:rsid w:val="005D2418"/>
    <w:rsid w:val="005D3AD3"/>
    <w:rsid w:val="005D3E22"/>
    <w:rsid w:val="005D4023"/>
    <w:rsid w:val="005D4034"/>
    <w:rsid w:val="005D5D1D"/>
    <w:rsid w:val="005E00F1"/>
    <w:rsid w:val="005E08F7"/>
    <w:rsid w:val="005E1D73"/>
    <w:rsid w:val="005E1F31"/>
    <w:rsid w:val="005E20CB"/>
    <w:rsid w:val="005E30F3"/>
    <w:rsid w:val="005E3700"/>
    <w:rsid w:val="005E37A8"/>
    <w:rsid w:val="005E44D4"/>
    <w:rsid w:val="005E5C46"/>
    <w:rsid w:val="005E5DCD"/>
    <w:rsid w:val="005E5E12"/>
    <w:rsid w:val="005E75D9"/>
    <w:rsid w:val="005F1137"/>
    <w:rsid w:val="005F1CF2"/>
    <w:rsid w:val="005F1F5A"/>
    <w:rsid w:val="005F226D"/>
    <w:rsid w:val="005F2E39"/>
    <w:rsid w:val="005F48E9"/>
    <w:rsid w:val="005F5666"/>
    <w:rsid w:val="005F57FF"/>
    <w:rsid w:val="005F5C64"/>
    <w:rsid w:val="005F69D2"/>
    <w:rsid w:val="005F69E4"/>
    <w:rsid w:val="005F7083"/>
    <w:rsid w:val="005F7B45"/>
    <w:rsid w:val="00600E47"/>
    <w:rsid w:val="006014B6"/>
    <w:rsid w:val="00601F72"/>
    <w:rsid w:val="00602898"/>
    <w:rsid w:val="00603548"/>
    <w:rsid w:val="00603C9A"/>
    <w:rsid w:val="0060558A"/>
    <w:rsid w:val="0060722F"/>
    <w:rsid w:val="0060785D"/>
    <w:rsid w:val="0060794F"/>
    <w:rsid w:val="006109E6"/>
    <w:rsid w:val="00610BF1"/>
    <w:rsid w:val="00610DAB"/>
    <w:rsid w:val="006110D2"/>
    <w:rsid w:val="0061167C"/>
    <w:rsid w:val="00611D8C"/>
    <w:rsid w:val="006126D0"/>
    <w:rsid w:val="00612D70"/>
    <w:rsid w:val="00612D8F"/>
    <w:rsid w:val="006132DF"/>
    <w:rsid w:val="0061338A"/>
    <w:rsid w:val="00613CBB"/>
    <w:rsid w:val="00613D08"/>
    <w:rsid w:val="00614204"/>
    <w:rsid w:val="0061470F"/>
    <w:rsid w:val="006149B3"/>
    <w:rsid w:val="0061673A"/>
    <w:rsid w:val="00617236"/>
    <w:rsid w:val="00617411"/>
    <w:rsid w:val="00617AD8"/>
    <w:rsid w:val="00620033"/>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4E68"/>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56E4"/>
    <w:rsid w:val="00656393"/>
    <w:rsid w:val="006567FA"/>
    <w:rsid w:val="00660516"/>
    <w:rsid w:val="00660F26"/>
    <w:rsid w:val="006611B5"/>
    <w:rsid w:val="0066225C"/>
    <w:rsid w:val="006622BE"/>
    <w:rsid w:val="00663320"/>
    <w:rsid w:val="00663D9A"/>
    <w:rsid w:val="0066445B"/>
    <w:rsid w:val="00664C5F"/>
    <w:rsid w:val="00664D75"/>
    <w:rsid w:val="00665793"/>
    <w:rsid w:val="00665FC5"/>
    <w:rsid w:val="00666176"/>
    <w:rsid w:val="00666A5E"/>
    <w:rsid w:val="00667E91"/>
    <w:rsid w:val="00670A05"/>
    <w:rsid w:val="00670D60"/>
    <w:rsid w:val="00671335"/>
    <w:rsid w:val="00671E17"/>
    <w:rsid w:val="00671F7E"/>
    <w:rsid w:val="00672886"/>
    <w:rsid w:val="00672C7F"/>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908DF"/>
    <w:rsid w:val="00690F2D"/>
    <w:rsid w:val="006933C7"/>
    <w:rsid w:val="006934C3"/>
    <w:rsid w:val="00694003"/>
    <w:rsid w:val="0069479D"/>
    <w:rsid w:val="00694E49"/>
    <w:rsid w:val="006967FE"/>
    <w:rsid w:val="00696961"/>
    <w:rsid w:val="00696A50"/>
    <w:rsid w:val="00696B00"/>
    <w:rsid w:val="006A05E9"/>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3B2"/>
    <w:rsid w:val="006B468C"/>
    <w:rsid w:val="006B46C6"/>
    <w:rsid w:val="006B48AA"/>
    <w:rsid w:val="006B6136"/>
    <w:rsid w:val="006B64E8"/>
    <w:rsid w:val="006B6532"/>
    <w:rsid w:val="006B6AFA"/>
    <w:rsid w:val="006B79F2"/>
    <w:rsid w:val="006B7BD8"/>
    <w:rsid w:val="006C13FD"/>
    <w:rsid w:val="006C27C3"/>
    <w:rsid w:val="006C3A33"/>
    <w:rsid w:val="006C4678"/>
    <w:rsid w:val="006C4CCA"/>
    <w:rsid w:val="006C4CF9"/>
    <w:rsid w:val="006C4D3E"/>
    <w:rsid w:val="006C4D89"/>
    <w:rsid w:val="006C53ED"/>
    <w:rsid w:val="006C5496"/>
    <w:rsid w:val="006C5974"/>
    <w:rsid w:val="006C5E94"/>
    <w:rsid w:val="006C6EDB"/>
    <w:rsid w:val="006C764B"/>
    <w:rsid w:val="006C79BB"/>
    <w:rsid w:val="006D29A7"/>
    <w:rsid w:val="006D3614"/>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CA6"/>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00A"/>
    <w:rsid w:val="007203A0"/>
    <w:rsid w:val="00720C09"/>
    <w:rsid w:val="00720C1C"/>
    <w:rsid w:val="007226D3"/>
    <w:rsid w:val="00722B13"/>
    <w:rsid w:val="00724B55"/>
    <w:rsid w:val="007254DD"/>
    <w:rsid w:val="007256F7"/>
    <w:rsid w:val="00726387"/>
    <w:rsid w:val="007265A4"/>
    <w:rsid w:val="0072723C"/>
    <w:rsid w:val="007279B3"/>
    <w:rsid w:val="0073066C"/>
    <w:rsid w:val="00732300"/>
    <w:rsid w:val="00732C96"/>
    <w:rsid w:val="007331B0"/>
    <w:rsid w:val="00736393"/>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645"/>
    <w:rsid w:val="00751F59"/>
    <w:rsid w:val="0075220C"/>
    <w:rsid w:val="00752E32"/>
    <w:rsid w:val="00753B54"/>
    <w:rsid w:val="00754A60"/>
    <w:rsid w:val="00755EFE"/>
    <w:rsid w:val="007563E3"/>
    <w:rsid w:val="00756BBB"/>
    <w:rsid w:val="00756EAF"/>
    <w:rsid w:val="007579D3"/>
    <w:rsid w:val="00757E26"/>
    <w:rsid w:val="00760012"/>
    <w:rsid w:val="007607C6"/>
    <w:rsid w:val="007610F4"/>
    <w:rsid w:val="007615E3"/>
    <w:rsid w:val="00761876"/>
    <w:rsid w:val="00762BB3"/>
    <w:rsid w:val="007639C3"/>
    <w:rsid w:val="00763E50"/>
    <w:rsid w:val="00767028"/>
    <w:rsid w:val="00770559"/>
    <w:rsid w:val="00770A9C"/>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1FF3"/>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302F"/>
    <w:rsid w:val="00794AE1"/>
    <w:rsid w:val="00795551"/>
    <w:rsid w:val="00795673"/>
    <w:rsid w:val="00795995"/>
    <w:rsid w:val="007963F4"/>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38EF"/>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0875"/>
    <w:rsid w:val="007D363A"/>
    <w:rsid w:val="007D4984"/>
    <w:rsid w:val="007D59A6"/>
    <w:rsid w:val="007D59FC"/>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2FD9"/>
    <w:rsid w:val="00803E02"/>
    <w:rsid w:val="00804137"/>
    <w:rsid w:val="008043C1"/>
    <w:rsid w:val="008045BB"/>
    <w:rsid w:val="00804E1C"/>
    <w:rsid w:val="00805843"/>
    <w:rsid w:val="0080599F"/>
    <w:rsid w:val="00805F6E"/>
    <w:rsid w:val="008061C8"/>
    <w:rsid w:val="00807290"/>
    <w:rsid w:val="00810B65"/>
    <w:rsid w:val="00810E9A"/>
    <w:rsid w:val="00810ECD"/>
    <w:rsid w:val="008112C1"/>
    <w:rsid w:val="0081166F"/>
    <w:rsid w:val="00811E36"/>
    <w:rsid w:val="00812A2F"/>
    <w:rsid w:val="00812A90"/>
    <w:rsid w:val="0081304B"/>
    <w:rsid w:val="008154B3"/>
    <w:rsid w:val="00821D5F"/>
    <w:rsid w:val="00822D7B"/>
    <w:rsid w:val="008241F3"/>
    <w:rsid w:val="00824B45"/>
    <w:rsid w:val="00826846"/>
    <w:rsid w:val="00826BA9"/>
    <w:rsid w:val="0082724F"/>
    <w:rsid w:val="008274BA"/>
    <w:rsid w:val="00827752"/>
    <w:rsid w:val="00830B56"/>
    <w:rsid w:val="008314DD"/>
    <w:rsid w:val="00832270"/>
    <w:rsid w:val="008325C9"/>
    <w:rsid w:val="00832FC6"/>
    <w:rsid w:val="008334C2"/>
    <w:rsid w:val="00834959"/>
    <w:rsid w:val="00835492"/>
    <w:rsid w:val="00835746"/>
    <w:rsid w:val="00837A49"/>
    <w:rsid w:val="0084009C"/>
    <w:rsid w:val="00841AEC"/>
    <w:rsid w:val="0084226A"/>
    <w:rsid w:val="00842289"/>
    <w:rsid w:val="0084260B"/>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05CD"/>
    <w:rsid w:val="00861387"/>
    <w:rsid w:val="0086141C"/>
    <w:rsid w:val="00862339"/>
    <w:rsid w:val="00862C18"/>
    <w:rsid w:val="00863265"/>
    <w:rsid w:val="0086382B"/>
    <w:rsid w:val="00864C31"/>
    <w:rsid w:val="00865088"/>
    <w:rsid w:val="00866D16"/>
    <w:rsid w:val="00867F5B"/>
    <w:rsid w:val="008705F3"/>
    <w:rsid w:val="00870894"/>
    <w:rsid w:val="0087092B"/>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57A6"/>
    <w:rsid w:val="008863EB"/>
    <w:rsid w:val="00886DE3"/>
    <w:rsid w:val="008900FD"/>
    <w:rsid w:val="0089043E"/>
    <w:rsid w:val="00891005"/>
    <w:rsid w:val="00891C1B"/>
    <w:rsid w:val="008922D3"/>
    <w:rsid w:val="00892698"/>
    <w:rsid w:val="008940F7"/>
    <w:rsid w:val="00894461"/>
    <w:rsid w:val="008947F2"/>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CA5"/>
    <w:rsid w:val="008B07C1"/>
    <w:rsid w:val="008B0BAD"/>
    <w:rsid w:val="008B416F"/>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C5A16"/>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0E50"/>
    <w:rsid w:val="008E10A8"/>
    <w:rsid w:val="008E13F7"/>
    <w:rsid w:val="008E1654"/>
    <w:rsid w:val="008E215B"/>
    <w:rsid w:val="008E2958"/>
    <w:rsid w:val="008E29C6"/>
    <w:rsid w:val="008E3209"/>
    <w:rsid w:val="008E3FD7"/>
    <w:rsid w:val="008E422D"/>
    <w:rsid w:val="008E4D86"/>
    <w:rsid w:val="008E567E"/>
    <w:rsid w:val="008F09BF"/>
    <w:rsid w:val="008F4F41"/>
    <w:rsid w:val="008F5742"/>
    <w:rsid w:val="008F6014"/>
    <w:rsid w:val="008F61B1"/>
    <w:rsid w:val="008F67FF"/>
    <w:rsid w:val="008F74E2"/>
    <w:rsid w:val="008F767D"/>
    <w:rsid w:val="008F7952"/>
    <w:rsid w:val="009023CF"/>
    <w:rsid w:val="009036D9"/>
    <w:rsid w:val="00903AB8"/>
    <w:rsid w:val="00904953"/>
    <w:rsid w:val="00906BA9"/>
    <w:rsid w:val="00907078"/>
    <w:rsid w:val="00907818"/>
    <w:rsid w:val="00910BB8"/>
    <w:rsid w:val="00910BD5"/>
    <w:rsid w:val="00911067"/>
    <w:rsid w:val="009111C1"/>
    <w:rsid w:val="0091149E"/>
    <w:rsid w:val="00911C56"/>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67B7"/>
    <w:rsid w:val="00966811"/>
    <w:rsid w:val="009668F6"/>
    <w:rsid w:val="00966B9D"/>
    <w:rsid w:val="00966F25"/>
    <w:rsid w:val="00967F65"/>
    <w:rsid w:val="00971AA6"/>
    <w:rsid w:val="009733F1"/>
    <w:rsid w:val="00973EB0"/>
    <w:rsid w:val="00973F65"/>
    <w:rsid w:val="00973FCA"/>
    <w:rsid w:val="00974279"/>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C4C"/>
    <w:rsid w:val="00992D4E"/>
    <w:rsid w:val="0099324B"/>
    <w:rsid w:val="00993B6E"/>
    <w:rsid w:val="00996D67"/>
    <w:rsid w:val="0099744D"/>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A7CB4"/>
    <w:rsid w:val="009B0047"/>
    <w:rsid w:val="009B0082"/>
    <w:rsid w:val="009B0195"/>
    <w:rsid w:val="009B07D5"/>
    <w:rsid w:val="009B0D64"/>
    <w:rsid w:val="009B1ACF"/>
    <w:rsid w:val="009B1EB3"/>
    <w:rsid w:val="009B3C90"/>
    <w:rsid w:val="009B3D6A"/>
    <w:rsid w:val="009B4329"/>
    <w:rsid w:val="009B449D"/>
    <w:rsid w:val="009B46E3"/>
    <w:rsid w:val="009B47EF"/>
    <w:rsid w:val="009B4B4D"/>
    <w:rsid w:val="009B4C09"/>
    <w:rsid w:val="009B58E1"/>
    <w:rsid w:val="009B6938"/>
    <w:rsid w:val="009B74A8"/>
    <w:rsid w:val="009C047C"/>
    <w:rsid w:val="009C14A7"/>
    <w:rsid w:val="009C167A"/>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6C84"/>
    <w:rsid w:val="009D794C"/>
    <w:rsid w:val="009E04E9"/>
    <w:rsid w:val="009E0557"/>
    <w:rsid w:val="009E06DB"/>
    <w:rsid w:val="009E0C1C"/>
    <w:rsid w:val="009E283B"/>
    <w:rsid w:val="009E316D"/>
    <w:rsid w:val="009E36D6"/>
    <w:rsid w:val="009E3860"/>
    <w:rsid w:val="009E3CD9"/>
    <w:rsid w:val="009E45B8"/>
    <w:rsid w:val="009E4BD6"/>
    <w:rsid w:val="009E51F6"/>
    <w:rsid w:val="009E59E2"/>
    <w:rsid w:val="009E7919"/>
    <w:rsid w:val="009F0323"/>
    <w:rsid w:val="009F09B7"/>
    <w:rsid w:val="009F1030"/>
    <w:rsid w:val="009F1253"/>
    <w:rsid w:val="009F1C65"/>
    <w:rsid w:val="009F1E2B"/>
    <w:rsid w:val="009F2B71"/>
    <w:rsid w:val="009F2C2A"/>
    <w:rsid w:val="009F3218"/>
    <w:rsid w:val="009F3630"/>
    <w:rsid w:val="009F3C19"/>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6B3E"/>
    <w:rsid w:val="00A10050"/>
    <w:rsid w:val="00A12251"/>
    <w:rsid w:val="00A12913"/>
    <w:rsid w:val="00A129F8"/>
    <w:rsid w:val="00A13DDF"/>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674E"/>
    <w:rsid w:val="00A2711B"/>
    <w:rsid w:val="00A27E71"/>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310"/>
    <w:rsid w:val="00A4556A"/>
    <w:rsid w:val="00A45797"/>
    <w:rsid w:val="00A463B4"/>
    <w:rsid w:val="00A46AEA"/>
    <w:rsid w:val="00A473DA"/>
    <w:rsid w:val="00A47491"/>
    <w:rsid w:val="00A47BCC"/>
    <w:rsid w:val="00A5049E"/>
    <w:rsid w:val="00A50607"/>
    <w:rsid w:val="00A506FB"/>
    <w:rsid w:val="00A50ED4"/>
    <w:rsid w:val="00A51A3F"/>
    <w:rsid w:val="00A53C2A"/>
    <w:rsid w:val="00A546B0"/>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477"/>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1213"/>
    <w:rsid w:val="00AA1B96"/>
    <w:rsid w:val="00AA2994"/>
    <w:rsid w:val="00AA2BE8"/>
    <w:rsid w:val="00AA2DD3"/>
    <w:rsid w:val="00AA496B"/>
    <w:rsid w:val="00AA4C10"/>
    <w:rsid w:val="00AA59BE"/>
    <w:rsid w:val="00AA6C92"/>
    <w:rsid w:val="00AB0259"/>
    <w:rsid w:val="00AB0356"/>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446"/>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6169"/>
    <w:rsid w:val="00AD6183"/>
    <w:rsid w:val="00AD742E"/>
    <w:rsid w:val="00AE0706"/>
    <w:rsid w:val="00AE2DD9"/>
    <w:rsid w:val="00AE3397"/>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441F"/>
    <w:rsid w:val="00AF5606"/>
    <w:rsid w:val="00AF587F"/>
    <w:rsid w:val="00AF74BF"/>
    <w:rsid w:val="00AF758E"/>
    <w:rsid w:val="00B019CB"/>
    <w:rsid w:val="00B01F98"/>
    <w:rsid w:val="00B02C2A"/>
    <w:rsid w:val="00B05D29"/>
    <w:rsid w:val="00B060EE"/>
    <w:rsid w:val="00B10071"/>
    <w:rsid w:val="00B102D1"/>
    <w:rsid w:val="00B10524"/>
    <w:rsid w:val="00B10560"/>
    <w:rsid w:val="00B10A26"/>
    <w:rsid w:val="00B10D58"/>
    <w:rsid w:val="00B117A9"/>
    <w:rsid w:val="00B1311B"/>
    <w:rsid w:val="00B132FD"/>
    <w:rsid w:val="00B13B88"/>
    <w:rsid w:val="00B1460B"/>
    <w:rsid w:val="00B1487F"/>
    <w:rsid w:val="00B149A3"/>
    <w:rsid w:val="00B149E9"/>
    <w:rsid w:val="00B14B16"/>
    <w:rsid w:val="00B168D7"/>
    <w:rsid w:val="00B16B54"/>
    <w:rsid w:val="00B17A15"/>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84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B91"/>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3F8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FE"/>
    <w:rsid w:val="00B73AB6"/>
    <w:rsid w:val="00B75A7A"/>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90D14"/>
    <w:rsid w:val="00B911D0"/>
    <w:rsid w:val="00B94249"/>
    <w:rsid w:val="00B94276"/>
    <w:rsid w:val="00B94653"/>
    <w:rsid w:val="00B94CE2"/>
    <w:rsid w:val="00B95963"/>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64C"/>
    <w:rsid w:val="00BC0AC9"/>
    <w:rsid w:val="00BC14A9"/>
    <w:rsid w:val="00BC16E5"/>
    <w:rsid w:val="00BC1C6B"/>
    <w:rsid w:val="00BC2B21"/>
    <w:rsid w:val="00BC4112"/>
    <w:rsid w:val="00BC56A8"/>
    <w:rsid w:val="00BC628E"/>
    <w:rsid w:val="00BC6B7C"/>
    <w:rsid w:val="00BC7107"/>
    <w:rsid w:val="00BC7553"/>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086"/>
    <w:rsid w:val="00BE7B9A"/>
    <w:rsid w:val="00BE7DED"/>
    <w:rsid w:val="00BF0BFC"/>
    <w:rsid w:val="00BF0D05"/>
    <w:rsid w:val="00BF214C"/>
    <w:rsid w:val="00BF3714"/>
    <w:rsid w:val="00BF382B"/>
    <w:rsid w:val="00BF3BA3"/>
    <w:rsid w:val="00BF41E9"/>
    <w:rsid w:val="00BF45A0"/>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6F3D"/>
    <w:rsid w:val="00C07D17"/>
    <w:rsid w:val="00C07D29"/>
    <w:rsid w:val="00C1036F"/>
    <w:rsid w:val="00C108BC"/>
    <w:rsid w:val="00C10924"/>
    <w:rsid w:val="00C116D9"/>
    <w:rsid w:val="00C12447"/>
    <w:rsid w:val="00C124EC"/>
    <w:rsid w:val="00C128FE"/>
    <w:rsid w:val="00C12EDE"/>
    <w:rsid w:val="00C13FEE"/>
    <w:rsid w:val="00C1456D"/>
    <w:rsid w:val="00C147D1"/>
    <w:rsid w:val="00C157E9"/>
    <w:rsid w:val="00C15AD1"/>
    <w:rsid w:val="00C166EB"/>
    <w:rsid w:val="00C169BF"/>
    <w:rsid w:val="00C17209"/>
    <w:rsid w:val="00C17E72"/>
    <w:rsid w:val="00C17E84"/>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35"/>
    <w:rsid w:val="00C572BF"/>
    <w:rsid w:val="00C57831"/>
    <w:rsid w:val="00C57CD5"/>
    <w:rsid w:val="00C60128"/>
    <w:rsid w:val="00C603E8"/>
    <w:rsid w:val="00C60E0F"/>
    <w:rsid w:val="00C6103E"/>
    <w:rsid w:val="00C610B9"/>
    <w:rsid w:val="00C628C6"/>
    <w:rsid w:val="00C62C59"/>
    <w:rsid w:val="00C63541"/>
    <w:rsid w:val="00C63575"/>
    <w:rsid w:val="00C63E93"/>
    <w:rsid w:val="00C63EB5"/>
    <w:rsid w:val="00C649B9"/>
    <w:rsid w:val="00C6593B"/>
    <w:rsid w:val="00C659C4"/>
    <w:rsid w:val="00C6715A"/>
    <w:rsid w:val="00C67C57"/>
    <w:rsid w:val="00C702A9"/>
    <w:rsid w:val="00C70C37"/>
    <w:rsid w:val="00C71312"/>
    <w:rsid w:val="00C729AB"/>
    <w:rsid w:val="00C74F21"/>
    <w:rsid w:val="00C7593F"/>
    <w:rsid w:val="00C75A8C"/>
    <w:rsid w:val="00C75D94"/>
    <w:rsid w:val="00C75FF8"/>
    <w:rsid w:val="00C7685C"/>
    <w:rsid w:val="00C7753F"/>
    <w:rsid w:val="00C776E3"/>
    <w:rsid w:val="00C80266"/>
    <w:rsid w:val="00C80BDE"/>
    <w:rsid w:val="00C80C05"/>
    <w:rsid w:val="00C815CB"/>
    <w:rsid w:val="00C8185E"/>
    <w:rsid w:val="00C826F3"/>
    <w:rsid w:val="00C836BF"/>
    <w:rsid w:val="00C83C3A"/>
    <w:rsid w:val="00C83C63"/>
    <w:rsid w:val="00C84490"/>
    <w:rsid w:val="00C8466C"/>
    <w:rsid w:val="00C84E84"/>
    <w:rsid w:val="00C86224"/>
    <w:rsid w:val="00C864F2"/>
    <w:rsid w:val="00C86E8A"/>
    <w:rsid w:val="00C878B0"/>
    <w:rsid w:val="00C90253"/>
    <w:rsid w:val="00C9122C"/>
    <w:rsid w:val="00C91BE9"/>
    <w:rsid w:val="00C933BA"/>
    <w:rsid w:val="00C94785"/>
    <w:rsid w:val="00C94DB7"/>
    <w:rsid w:val="00C97389"/>
    <w:rsid w:val="00C97AC5"/>
    <w:rsid w:val="00C97EB3"/>
    <w:rsid w:val="00CA0E5D"/>
    <w:rsid w:val="00CA1CFF"/>
    <w:rsid w:val="00CA3900"/>
    <w:rsid w:val="00CA3DD9"/>
    <w:rsid w:val="00CA4ADF"/>
    <w:rsid w:val="00CA4D1F"/>
    <w:rsid w:val="00CA5C20"/>
    <w:rsid w:val="00CB0227"/>
    <w:rsid w:val="00CB0A28"/>
    <w:rsid w:val="00CB0FBC"/>
    <w:rsid w:val="00CB2888"/>
    <w:rsid w:val="00CB3083"/>
    <w:rsid w:val="00CB3A14"/>
    <w:rsid w:val="00CB4EC9"/>
    <w:rsid w:val="00CB58C7"/>
    <w:rsid w:val="00CC0269"/>
    <w:rsid w:val="00CC084C"/>
    <w:rsid w:val="00CC1475"/>
    <w:rsid w:val="00CC3253"/>
    <w:rsid w:val="00CC3AA3"/>
    <w:rsid w:val="00CC4422"/>
    <w:rsid w:val="00CC5520"/>
    <w:rsid w:val="00CC5634"/>
    <w:rsid w:val="00CC5F62"/>
    <w:rsid w:val="00CC6169"/>
    <w:rsid w:val="00CC66A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0D"/>
    <w:rsid w:val="00CE056C"/>
    <w:rsid w:val="00CE1A20"/>
    <w:rsid w:val="00CE1B55"/>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3C90"/>
    <w:rsid w:val="00CF52BC"/>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4E65"/>
    <w:rsid w:val="00D15A6D"/>
    <w:rsid w:val="00D15F68"/>
    <w:rsid w:val="00D164B1"/>
    <w:rsid w:val="00D16D48"/>
    <w:rsid w:val="00D17099"/>
    <w:rsid w:val="00D1736A"/>
    <w:rsid w:val="00D173D4"/>
    <w:rsid w:val="00D175CD"/>
    <w:rsid w:val="00D17B64"/>
    <w:rsid w:val="00D20E87"/>
    <w:rsid w:val="00D217D4"/>
    <w:rsid w:val="00D22267"/>
    <w:rsid w:val="00D22898"/>
    <w:rsid w:val="00D22A04"/>
    <w:rsid w:val="00D230B6"/>
    <w:rsid w:val="00D237E9"/>
    <w:rsid w:val="00D23CB8"/>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D7C"/>
    <w:rsid w:val="00D562B3"/>
    <w:rsid w:val="00D579E0"/>
    <w:rsid w:val="00D57F95"/>
    <w:rsid w:val="00D60AB8"/>
    <w:rsid w:val="00D61C1D"/>
    <w:rsid w:val="00D62A67"/>
    <w:rsid w:val="00D63209"/>
    <w:rsid w:val="00D6389C"/>
    <w:rsid w:val="00D63B19"/>
    <w:rsid w:val="00D6463C"/>
    <w:rsid w:val="00D64802"/>
    <w:rsid w:val="00D64BC2"/>
    <w:rsid w:val="00D64CB3"/>
    <w:rsid w:val="00D65127"/>
    <w:rsid w:val="00D65944"/>
    <w:rsid w:val="00D66B63"/>
    <w:rsid w:val="00D676ED"/>
    <w:rsid w:val="00D70655"/>
    <w:rsid w:val="00D70DC1"/>
    <w:rsid w:val="00D71FE9"/>
    <w:rsid w:val="00D725C0"/>
    <w:rsid w:val="00D75C27"/>
    <w:rsid w:val="00D77D54"/>
    <w:rsid w:val="00D8368A"/>
    <w:rsid w:val="00D83E78"/>
    <w:rsid w:val="00D83EC2"/>
    <w:rsid w:val="00D83F8C"/>
    <w:rsid w:val="00D8494A"/>
    <w:rsid w:val="00D84E34"/>
    <w:rsid w:val="00D85C07"/>
    <w:rsid w:val="00D8714D"/>
    <w:rsid w:val="00D87689"/>
    <w:rsid w:val="00D90C20"/>
    <w:rsid w:val="00D913BC"/>
    <w:rsid w:val="00D92B92"/>
    <w:rsid w:val="00D9367D"/>
    <w:rsid w:val="00D94719"/>
    <w:rsid w:val="00D94F47"/>
    <w:rsid w:val="00D953AD"/>
    <w:rsid w:val="00D967B2"/>
    <w:rsid w:val="00D96D08"/>
    <w:rsid w:val="00DA100A"/>
    <w:rsid w:val="00DA14AE"/>
    <w:rsid w:val="00DA182E"/>
    <w:rsid w:val="00DA21F6"/>
    <w:rsid w:val="00DA310C"/>
    <w:rsid w:val="00DA3BA1"/>
    <w:rsid w:val="00DA3DCF"/>
    <w:rsid w:val="00DA43F0"/>
    <w:rsid w:val="00DA4692"/>
    <w:rsid w:val="00DA6562"/>
    <w:rsid w:val="00DA6C40"/>
    <w:rsid w:val="00DA7801"/>
    <w:rsid w:val="00DB01ED"/>
    <w:rsid w:val="00DB06CD"/>
    <w:rsid w:val="00DB1C3E"/>
    <w:rsid w:val="00DB1F2B"/>
    <w:rsid w:val="00DB3B12"/>
    <w:rsid w:val="00DB3FAC"/>
    <w:rsid w:val="00DB426A"/>
    <w:rsid w:val="00DB4913"/>
    <w:rsid w:val="00DB4D1F"/>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C7A83"/>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3B7"/>
    <w:rsid w:val="00DE445A"/>
    <w:rsid w:val="00DE49BE"/>
    <w:rsid w:val="00DE4C18"/>
    <w:rsid w:val="00DE5CF4"/>
    <w:rsid w:val="00DE60BA"/>
    <w:rsid w:val="00DE6B9E"/>
    <w:rsid w:val="00DF0789"/>
    <w:rsid w:val="00DF2012"/>
    <w:rsid w:val="00DF2CD3"/>
    <w:rsid w:val="00DF38B2"/>
    <w:rsid w:val="00DF3C44"/>
    <w:rsid w:val="00DF5CED"/>
    <w:rsid w:val="00DF637B"/>
    <w:rsid w:val="00DF69C8"/>
    <w:rsid w:val="00DF72B5"/>
    <w:rsid w:val="00E008C0"/>
    <w:rsid w:val="00E00BAF"/>
    <w:rsid w:val="00E00BF7"/>
    <w:rsid w:val="00E00D3D"/>
    <w:rsid w:val="00E02AC9"/>
    <w:rsid w:val="00E03219"/>
    <w:rsid w:val="00E045B5"/>
    <w:rsid w:val="00E04E9B"/>
    <w:rsid w:val="00E0521F"/>
    <w:rsid w:val="00E067F3"/>
    <w:rsid w:val="00E0741E"/>
    <w:rsid w:val="00E10BD1"/>
    <w:rsid w:val="00E11EEE"/>
    <w:rsid w:val="00E12BEC"/>
    <w:rsid w:val="00E1311F"/>
    <w:rsid w:val="00E14125"/>
    <w:rsid w:val="00E14C27"/>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7729"/>
    <w:rsid w:val="00E403B5"/>
    <w:rsid w:val="00E42771"/>
    <w:rsid w:val="00E42A10"/>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57682"/>
    <w:rsid w:val="00E62D21"/>
    <w:rsid w:val="00E62F87"/>
    <w:rsid w:val="00E635C4"/>
    <w:rsid w:val="00E640A5"/>
    <w:rsid w:val="00E64282"/>
    <w:rsid w:val="00E64382"/>
    <w:rsid w:val="00E65040"/>
    <w:rsid w:val="00E66F1B"/>
    <w:rsid w:val="00E67ACA"/>
    <w:rsid w:val="00E67FC6"/>
    <w:rsid w:val="00E70243"/>
    <w:rsid w:val="00E71DAA"/>
    <w:rsid w:val="00E72F06"/>
    <w:rsid w:val="00E737D8"/>
    <w:rsid w:val="00E73A04"/>
    <w:rsid w:val="00E7479E"/>
    <w:rsid w:val="00E75866"/>
    <w:rsid w:val="00E75B0B"/>
    <w:rsid w:val="00E75C7B"/>
    <w:rsid w:val="00E7646A"/>
    <w:rsid w:val="00E80192"/>
    <w:rsid w:val="00E80CCE"/>
    <w:rsid w:val="00E81672"/>
    <w:rsid w:val="00E81678"/>
    <w:rsid w:val="00E816D9"/>
    <w:rsid w:val="00E819ED"/>
    <w:rsid w:val="00E82E02"/>
    <w:rsid w:val="00E832A7"/>
    <w:rsid w:val="00E8368B"/>
    <w:rsid w:val="00E838A4"/>
    <w:rsid w:val="00E84B46"/>
    <w:rsid w:val="00E85B92"/>
    <w:rsid w:val="00E85FA2"/>
    <w:rsid w:val="00E87133"/>
    <w:rsid w:val="00E87A6C"/>
    <w:rsid w:val="00E87D12"/>
    <w:rsid w:val="00E87D8E"/>
    <w:rsid w:val="00E9031D"/>
    <w:rsid w:val="00E9075D"/>
    <w:rsid w:val="00E91163"/>
    <w:rsid w:val="00E915F2"/>
    <w:rsid w:val="00E93B69"/>
    <w:rsid w:val="00E93C2E"/>
    <w:rsid w:val="00E952E8"/>
    <w:rsid w:val="00E95540"/>
    <w:rsid w:val="00E95571"/>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1B19"/>
    <w:rsid w:val="00EB2820"/>
    <w:rsid w:val="00EB2D42"/>
    <w:rsid w:val="00EB38EC"/>
    <w:rsid w:val="00EB4357"/>
    <w:rsid w:val="00EB4BDD"/>
    <w:rsid w:val="00EB5811"/>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31B9"/>
    <w:rsid w:val="00F04B89"/>
    <w:rsid w:val="00F053EA"/>
    <w:rsid w:val="00F05983"/>
    <w:rsid w:val="00F069A0"/>
    <w:rsid w:val="00F06FDE"/>
    <w:rsid w:val="00F07612"/>
    <w:rsid w:val="00F102F4"/>
    <w:rsid w:val="00F11248"/>
    <w:rsid w:val="00F113A1"/>
    <w:rsid w:val="00F12EF4"/>
    <w:rsid w:val="00F13000"/>
    <w:rsid w:val="00F13F1D"/>
    <w:rsid w:val="00F1475D"/>
    <w:rsid w:val="00F1542A"/>
    <w:rsid w:val="00F1569F"/>
    <w:rsid w:val="00F2002A"/>
    <w:rsid w:val="00F20775"/>
    <w:rsid w:val="00F21609"/>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5E6"/>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1724"/>
    <w:rsid w:val="00F52FEE"/>
    <w:rsid w:val="00F54561"/>
    <w:rsid w:val="00F5522D"/>
    <w:rsid w:val="00F55826"/>
    <w:rsid w:val="00F55CBB"/>
    <w:rsid w:val="00F608C8"/>
    <w:rsid w:val="00F61D4E"/>
    <w:rsid w:val="00F6297A"/>
    <w:rsid w:val="00F64248"/>
    <w:rsid w:val="00F64EFD"/>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77B22"/>
    <w:rsid w:val="00F80064"/>
    <w:rsid w:val="00F80A76"/>
    <w:rsid w:val="00F81363"/>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945"/>
    <w:rsid w:val="00FA0C67"/>
    <w:rsid w:val="00FA0F80"/>
    <w:rsid w:val="00FA169E"/>
    <w:rsid w:val="00FA1D00"/>
    <w:rsid w:val="00FA221D"/>
    <w:rsid w:val="00FA2A64"/>
    <w:rsid w:val="00FA2CD8"/>
    <w:rsid w:val="00FA3454"/>
    <w:rsid w:val="00FA39DC"/>
    <w:rsid w:val="00FA4207"/>
    <w:rsid w:val="00FA49D0"/>
    <w:rsid w:val="00FA51C3"/>
    <w:rsid w:val="00FA5A51"/>
    <w:rsid w:val="00FA60C8"/>
    <w:rsid w:val="00FB003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C7AF4"/>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D7FAC"/>
    <w:rsid w:val="00FE0716"/>
    <w:rsid w:val="00FE0ACC"/>
    <w:rsid w:val="00FE1A01"/>
    <w:rsid w:val="00FE1CBF"/>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4AD1"/>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2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CF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98524040">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48887638">
      <w:bodyDiv w:val="1"/>
      <w:marLeft w:val="0"/>
      <w:marRight w:val="0"/>
      <w:marTop w:val="0"/>
      <w:marBottom w:val="0"/>
      <w:divBdr>
        <w:top w:val="none" w:sz="0" w:space="0" w:color="auto"/>
        <w:left w:val="none" w:sz="0" w:space="0" w:color="auto"/>
        <w:bottom w:val="none" w:sz="0" w:space="0" w:color="auto"/>
        <w:right w:val="none" w:sz="0" w:space="0" w:color="auto"/>
      </w:divBdr>
    </w:div>
    <w:div w:id="149795941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44518935">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eader" Target="header3.xml"/><Relationship Id="rId26" Type="http://schemas.openxmlformats.org/officeDocument/2006/relationships/hyperlink" Target="https://www.communitygrants.gov.au/" TargetMode="External"/><Relationship Id="rId39" Type="http://schemas.openxmlformats.org/officeDocument/2006/relationships/hyperlink" Target="https://www.grants.gov.au/?event=public.GO.list" TargetMode="External"/><Relationship Id="rId21" Type="http://schemas.openxmlformats.org/officeDocument/2006/relationships/hyperlink" Target="http://www.grants.gov.au/" TargetMode="External"/><Relationship Id="rId34" Type="http://schemas.openxmlformats.org/officeDocument/2006/relationships/hyperlink" Target="https://www.communitygrants.gov.au/" TargetMode="External"/><Relationship Id="rId42" Type="http://schemas.openxmlformats.org/officeDocument/2006/relationships/hyperlink" Target="https://www.dss.gov.au/contact/feedback-compliments-complaints-and-enquiries/complaints-page" TargetMode="External"/><Relationship Id="rId47" Type="http://schemas.openxmlformats.org/officeDocument/2006/relationships/hyperlink" Target="http://www.apsc.gov.au/publications-and-media/current-publications/aps-values-and-code-of-conduct-in-practice/conflict-of-interest" TargetMode="External"/><Relationship Id="rId50" Type="http://schemas.openxmlformats.org/officeDocument/2006/relationships/hyperlink" Target="https://www.communitygrants.gov.au/open-grants/how-apply/conflict-interest-policy-commonwealth-government-employee" TargetMode="External"/><Relationship Id="rId55" Type="http://schemas.openxmlformats.org/officeDocument/2006/relationships/hyperlink" Target="http://www.finance.gov.au/resource-management/pgpa-legislation-rules-and-associated-instruments/"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www8.austlii.edu.au/cgi-bin/viewdoc/au/legis/cth/consol_act/cca1995115/sch1.html" TargetMode="External"/><Relationship Id="rId41" Type="http://schemas.openxmlformats.org/officeDocument/2006/relationships/hyperlink" Target="https://www.dss.gov.au/contact/feedback-compliments-complaints-and-enquiries/feedback-form" TargetMode="External"/><Relationship Id="rId54" Type="http://schemas.openxmlformats.org/officeDocument/2006/relationships/hyperlink" Target="mailto:foi@dss.gov.au"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fp.gov.au/what-we-do/services/criminal-records/national-police-checks" TargetMode="External"/><Relationship Id="rId32" Type="http://schemas.openxmlformats.org/officeDocument/2006/relationships/hyperlink" Target="mailto:support@communitygrants.gov.au" TargetMode="External"/><Relationship Id="rId37" Type="http://schemas.openxmlformats.org/officeDocument/2006/relationships/hyperlink" Target="https://www.ato.gov.au/" TargetMode="External"/><Relationship Id="rId40" Type="http://schemas.openxmlformats.org/officeDocument/2006/relationships/hyperlink" Target="https://www.communitygrants.gov.au/" TargetMode="External"/><Relationship Id="rId45" Type="http://schemas.openxmlformats.org/officeDocument/2006/relationships/hyperlink" Target="mailto:ombudsman@ombudsman.gov.au" TargetMode="External"/><Relationship Id="rId53" Type="http://schemas.openxmlformats.org/officeDocument/2006/relationships/hyperlink" Target="https://www.legislation.gov.au/Series/C2004A02562" TargetMode="External"/><Relationship Id="rId58"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inance.gov.au/sites/default/files/commonwealth-grants-rules-and-guidelines.pdf" TargetMode="External"/><Relationship Id="rId28" Type="http://schemas.openxmlformats.org/officeDocument/2006/relationships/hyperlink" Target="https://www.communitygrants.gov.au/" TargetMode="External"/><Relationship Id="rId36" Type="http://schemas.openxmlformats.org/officeDocument/2006/relationships/hyperlink" Target="https://www.ato.gov.au/business/gst/in-detail/managing-gst-in-your-business/tax-invoices/recipient-created-tax-invoices/" TargetMode="External"/><Relationship Id="rId49" Type="http://schemas.openxmlformats.org/officeDocument/2006/relationships/hyperlink" Target="https://www.legislation.gov.au/Series/C2004A00538" TargetMode="External"/><Relationship Id="rId57" Type="http://schemas.openxmlformats.org/officeDocument/2006/relationships/hyperlink" Target="https://www.finance.gov.au/resource-management/pgpa-glossary/consolidated-revenue-fund/"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communitygrants.gov.au/information/information-applicants/timing-grant-opportunity-processes" TargetMode="External"/><Relationship Id="rId44" Type="http://schemas.openxmlformats.org/officeDocument/2006/relationships/hyperlink" Target="http://www.ombudsman.gov.au/" TargetMode="External"/><Relationship Id="rId52" Type="http://schemas.openxmlformats.org/officeDocument/2006/relationships/hyperlink" Target="https://www.oaic.gov.au/privacy-law/privacy-act/australian-privacy-principles"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ato.gov.au/Business/GST/Registering-for-GST/" TargetMode="External"/><Relationship Id="rId43" Type="http://schemas.openxmlformats.org/officeDocument/2006/relationships/hyperlink" Target="mailto:complaints@dss.gov.au" TargetMode="External"/><Relationship Id="rId48" Type="http://schemas.openxmlformats.org/officeDocument/2006/relationships/hyperlink" Target="http://www8.austlii.edu.au/cgi-bin/viewdoc/au/legis/cth/consol_act/psa1999152/s13.html" TargetMode="External"/><Relationship Id="rId56" Type="http://schemas.openxmlformats.org/officeDocument/2006/relationships/hyperlink" Target="https://www.finance.gov.au/sites/default/files/commonwealth-grants-rules-and-guidelines.pdf"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legislation.gov.au/Details/C2014C0007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grants.gov.au/?event=public.home" TargetMode="External"/><Relationship Id="rId33" Type="http://schemas.openxmlformats.org/officeDocument/2006/relationships/hyperlink" Target="https://www.grants.gov.au/" TargetMode="External"/><Relationship Id="rId38" Type="http://schemas.openxmlformats.org/officeDocument/2006/relationships/hyperlink" Target="http://edit.finance.gov.au/sites/default/files/commonwealth-grants-rules-and-guidelines.pdf" TargetMode="External"/><Relationship Id="rId46" Type="http://schemas.openxmlformats.org/officeDocument/2006/relationships/hyperlink" Target="http://www.ombudsman.gov.au" TargetMode="External"/><Relationship Id="rId59" Type="http://schemas.openxmlformats.org/officeDocument/2006/relationships/hyperlink" Target="https://www.budget.gov.au/2019-20/content/pbs/index.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8FF0FF7B-3D45-41D0-93B1-0A19894C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8881</Words>
  <Characters>50627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59390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2</cp:revision>
  <cp:lastPrinted>2019-07-25T23:55:00Z</cp:lastPrinted>
  <dcterms:created xsi:type="dcterms:W3CDTF">2019-09-23T01:35:00Z</dcterms:created>
  <dcterms:modified xsi:type="dcterms:W3CDTF">2019-09-23T01:35:00Z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