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837DB" w14:textId="7880683A" w:rsidR="00E75C47" w:rsidRPr="00105A2B" w:rsidRDefault="00DC0519" w:rsidP="00663CAF">
      <w:pPr>
        <w:ind w:left="0"/>
        <w:jc w:val="center"/>
        <w:rPr>
          <w:rFonts w:ascii="Arial" w:hAnsi="Arial" w:cs="Arial"/>
          <w:b/>
          <w:sz w:val="28"/>
          <w:szCs w:val="28"/>
        </w:rPr>
      </w:pPr>
      <w:r w:rsidRPr="00105A2B">
        <w:rPr>
          <w:rFonts w:ascii="Arial" w:hAnsi="Arial" w:cs="Arial"/>
          <w:b/>
          <w:color w:val="000000" w:themeColor="text1"/>
          <w:sz w:val="28"/>
          <w:szCs w:val="28"/>
        </w:rPr>
        <w:t>I</w:t>
      </w:r>
      <w:r w:rsidR="00E42BF6" w:rsidRPr="00105A2B">
        <w:rPr>
          <w:rFonts w:ascii="Arial" w:hAnsi="Arial" w:cs="Arial"/>
          <w:b/>
          <w:color w:val="000000" w:themeColor="text1"/>
          <w:sz w:val="28"/>
          <w:szCs w:val="28"/>
        </w:rPr>
        <w:t xml:space="preserve">nformation </w:t>
      </w:r>
      <w:r w:rsidRPr="00105A2B">
        <w:rPr>
          <w:rFonts w:ascii="Arial" w:hAnsi="Arial" w:cs="Arial"/>
          <w:b/>
          <w:color w:val="000000" w:themeColor="text1"/>
          <w:sz w:val="28"/>
          <w:szCs w:val="28"/>
        </w:rPr>
        <w:t>L</w:t>
      </w:r>
      <w:r w:rsidR="00E42BF6" w:rsidRPr="00105A2B">
        <w:rPr>
          <w:rFonts w:ascii="Arial" w:hAnsi="Arial" w:cs="Arial"/>
          <w:b/>
          <w:color w:val="000000" w:themeColor="text1"/>
          <w:sz w:val="28"/>
          <w:szCs w:val="28"/>
        </w:rPr>
        <w:t xml:space="preserve">inkages and </w:t>
      </w:r>
      <w:r w:rsidRPr="00105A2B">
        <w:rPr>
          <w:rFonts w:ascii="Arial" w:hAnsi="Arial" w:cs="Arial"/>
          <w:b/>
          <w:color w:val="000000" w:themeColor="text1"/>
          <w:sz w:val="28"/>
          <w:szCs w:val="28"/>
        </w:rPr>
        <w:t>C</w:t>
      </w:r>
      <w:r w:rsidR="00E42BF6" w:rsidRPr="00105A2B">
        <w:rPr>
          <w:rFonts w:ascii="Arial" w:hAnsi="Arial" w:cs="Arial"/>
          <w:b/>
          <w:color w:val="000000" w:themeColor="text1"/>
          <w:sz w:val="28"/>
          <w:szCs w:val="28"/>
        </w:rPr>
        <w:t>apacity Building (ILC)</w:t>
      </w:r>
      <w:r w:rsidR="00B94A98" w:rsidRPr="00105A2B">
        <w:rPr>
          <w:rFonts w:ascii="Arial" w:hAnsi="Arial" w:cs="Arial"/>
          <w:b/>
          <w:color w:val="000000" w:themeColor="text1"/>
          <w:sz w:val="28"/>
          <w:szCs w:val="28"/>
        </w:rPr>
        <w:t xml:space="preserve"> </w:t>
      </w:r>
      <w:r w:rsidR="002507F1" w:rsidRPr="00105A2B">
        <w:rPr>
          <w:rFonts w:ascii="Arial" w:hAnsi="Arial" w:cs="Arial"/>
          <w:b/>
          <w:sz w:val="28"/>
          <w:szCs w:val="28"/>
        </w:rPr>
        <w:t>Mainstream Capacity Building (M</w:t>
      </w:r>
      <w:r w:rsidR="00B94A98" w:rsidRPr="00105A2B">
        <w:rPr>
          <w:rFonts w:ascii="Arial" w:hAnsi="Arial" w:cs="Arial"/>
          <w:b/>
          <w:sz w:val="28"/>
          <w:szCs w:val="28"/>
        </w:rPr>
        <w:t xml:space="preserve">CB) Grant </w:t>
      </w:r>
      <w:r w:rsidR="009E5B5A" w:rsidRPr="00105A2B">
        <w:rPr>
          <w:rFonts w:ascii="Arial" w:hAnsi="Arial" w:cs="Arial"/>
          <w:b/>
          <w:sz w:val="28"/>
          <w:szCs w:val="28"/>
        </w:rPr>
        <w:t xml:space="preserve">Round </w:t>
      </w:r>
      <w:r w:rsidR="00B94A98" w:rsidRPr="00105A2B">
        <w:rPr>
          <w:rFonts w:ascii="Arial" w:hAnsi="Arial" w:cs="Arial"/>
          <w:b/>
          <w:sz w:val="28"/>
          <w:szCs w:val="28"/>
        </w:rPr>
        <w:t>2019-2020</w:t>
      </w:r>
    </w:p>
    <w:p w14:paraId="66238AE6" w14:textId="77777777" w:rsidR="003821F1" w:rsidRPr="00105A2B" w:rsidRDefault="00D97AC2" w:rsidP="005B7836">
      <w:pPr>
        <w:tabs>
          <w:tab w:val="center" w:pos="4873"/>
        </w:tabs>
        <w:ind w:left="0"/>
        <w:rPr>
          <w:rFonts w:ascii="Arial" w:hAnsi="Arial" w:cs="Arial"/>
          <w:b/>
          <w:sz w:val="28"/>
          <w:szCs w:val="28"/>
        </w:rPr>
      </w:pPr>
      <w:r w:rsidRPr="00105A2B">
        <w:rPr>
          <w:rFonts w:ascii="Arial" w:hAnsi="Arial" w:cs="Arial"/>
          <w:b/>
          <w:sz w:val="28"/>
          <w:szCs w:val="28"/>
        </w:rPr>
        <w:t>Questions and Answers (Q&amp;A</w:t>
      </w:r>
      <w:r w:rsidR="003821F1" w:rsidRPr="00105A2B">
        <w:rPr>
          <w:rFonts w:ascii="Arial" w:hAnsi="Arial" w:cs="Arial"/>
          <w:b/>
          <w:sz w:val="28"/>
          <w:szCs w:val="28"/>
        </w:rPr>
        <w:t>s)</w:t>
      </w:r>
    </w:p>
    <w:p w14:paraId="7C947830" w14:textId="77777777" w:rsidR="003821F1" w:rsidRPr="00A42BF7" w:rsidRDefault="003821F1" w:rsidP="003865E3">
      <w:pPr>
        <w:spacing w:line="264" w:lineRule="auto"/>
        <w:ind w:left="0"/>
        <w:rPr>
          <w:rFonts w:ascii="Arial" w:hAnsi="Arial" w:cs="Arial"/>
        </w:rPr>
      </w:pPr>
      <w:r w:rsidRPr="00105A2B">
        <w:rPr>
          <w:rFonts w:ascii="Arial" w:hAnsi="Arial" w:cs="Arial"/>
        </w:rPr>
        <w:t>(</w:t>
      </w:r>
      <w:r w:rsidRPr="00105A2B">
        <w:rPr>
          <w:rFonts w:ascii="Arial" w:hAnsi="Arial" w:cs="Arial"/>
          <w:b/>
        </w:rPr>
        <w:t>Note</w:t>
      </w:r>
      <w:r w:rsidRPr="00105A2B">
        <w:rPr>
          <w:rFonts w:ascii="Arial" w:hAnsi="Arial" w:cs="Arial"/>
        </w:rPr>
        <w:t xml:space="preserve"> </w:t>
      </w:r>
      <w:r w:rsidR="00426ACA" w:rsidRPr="00105A2B">
        <w:rPr>
          <w:rFonts w:ascii="Arial" w:hAnsi="Arial" w:cs="Arial"/>
        </w:rPr>
        <w:t>–</w:t>
      </w:r>
      <w:r w:rsidRPr="00105A2B">
        <w:rPr>
          <w:rFonts w:ascii="Arial" w:hAnsi="Arial" w:cs="Arial"/>
        </w:rPr>
        <w:t xml:space="preserve"> Th</w:t>
      </w:r>
      <w:r w:rsidR="00426ACA" w:rsidRPr="00105A2B">
        <w:rPr>
          <w:rFonts w:ascii="Arial" w:hAnsi="Arial" w:cs="Arial"/>
        </w:rPr>
        <w:t>is questions and answers</w:t>
      </w:r>
      <w:r w:rsidRPr="00105A2B">
        <w:rPr>
          <w:rFonts w:ascii="Arial" w:hAnsi="Arial" w:cs="Arial"/>
        </w:rPr>
        <w:t xml:space="preserve"> document does not, in any way, replace or override information provided in the</w:t>
      </w:r>
      <w:r w:rsidR="00025376" w:rsidRPr="00105A2B">
        <w:rPr>
          <w:rFonts w:ascii="Arial" w:hAnsi="Arial" w:cs="Arial"/>
        </w:rPr>
        <w:t xml:space="preserve"> </w:t>
      </w:r>
      <w:r w:rsidR="00025376" w:rsidRPr="00105A2B">
        <w:rPr>
          <w:rFonts w:ascii="Arial" w:hAnsi="Arial" w:cs="Arial"/>
          <w:i/>
        </w:rPr>
        <w:t xml:space="preserve">Grant Opportunity Guidelines </w:t>
      </w:r>
      <w:r w:rsidRPr="00105A2B">
        <w:rPr>
          <w:rFonts w:ascii="Arial" w:hAnsi="Arial" w:cs="Arial"/>
        </w:rPr>
        <w:t>for</w:t>
      </w:r>
      <w:r w:rsidRPr="00105A2B">
        <w:rPr>
          <w:rFonts w:ascii="Arial" w:hAnsi="Arial" w:cs="Arial"/>
          <w:i/>
        </w:rPr>
        <w:t xml:space="preserve"> Information, Linkages and Capacity Building (ILC)</w:t>
      </w:r>
      <w:r w:rsidR="00D815F8" w:rsidRPr="00A42BF7">
        <w:rPr>
          <w:rFonts w:ascii="Arial" w:hAnsi="Arial" w:cs="Arial"/>
          <w:i/>
        </w:rPr>
        <w:t xml:space="preserve"> </w:t>
      </w:r>
      <w:r w:rsidR="00700A9D" w:rsidRPr="00A42BF7">
        <w:rPr>
          <w:rFonts w:ascii="Arial" w:hAnsi="Arial" w:cs="Arial"/>
          <w:i/>
          <w:color w:val="000000" w:themeColor="text1"/>
        </w:rPr>
        <w:t xml:space="preserve">Mainstream </w:t>
      </w:r>
      <w:r w:rsidR="00B94A98" w:rsidRPr="00A42BF7">
        <w:rPr>
          <w:rFonts w:ascii="Arial" w:hAnsi="Arial" w:cs="Arial"/>
          <w:i/>
          <w:color w:val="000000" w:themeColor="text1"/>
        </w:rPr>
        <w:t>Capacity Building</w:t>
      </w:r>
      <w:r w:rsidR="00B876ED" w:rsidRPr="00A42BF7">
        <w:rPr>
          <w:rFonts w:ascii="Arial" w:hAnsi="Arial" w:cs="Arial"/>
          <w:i/>
          <w:color w:val="000000" w:themeColor="text1"/>
        </w:rPr>
        <w:t xml:space="preserve"> </w:t>
      </w:r>
      <w:r w:rsidR="009E5B5A" w:rsidRPr="00A42BF7">
        <w:rPr>
          <w:rFonts w:ascii="Arial" w:hAnsi="Arial" w:cs="Arial"/>
          <w:i/>
          <w:color w:val="000000" w:themeColor="text1"/>
        </w:rPr>
        <w:t xml:space="preserve">(MCB) </w:t>
      </w:r>
      <w:r w:rsidR="00B94A98" w:rsidRPr="00A42BF7">
        <w:rPr>
          <w:rFonts w:ascii="Arial" w:hAnsi="Arial" w:cs="Arial"/>
          <w:i/>
          <w:color w:val="000000" w:themeColor="text1"/>
        </w:rPr>
        <w:t xml:space="preserve">Grant </w:t>
      </w:r>
      <w:r w:rsidR="009E5B5A" w:rsidRPr="00A42BF7">
        <w:rPr>
          <w:rFonts w:ascii="Arial" w:hAnsi="Arial" w:cs="Arial"/>
          <w:i/>
          <w:color w:val="000000" w:themeColor="text1"/>
        </w:rPr>
        <w:t xml:space="preserve">Round </w:t>
      </w:r>
      <w:r w:rsidR="00B94A98" w:rsidRPr="00A42BF7">
        <w:rPr>
          <w:rFonts w:ascii="Arial" w:hAnsi="Arial" w:cs="Arial"/>
          <w:i/>
          <w:color w:val="000000" w:themeColor="text1"/>
        </w:rPr>
        <w:t>2019-2020</w:t>
      </w:r>
      <w:r w:rsidRPr="00A42BF7">
        <w:rPr>
          <w:rFonts w:ascii="Arial" w:hAnsi="Arial" w:cs="Arial"/>
        </w:rPr>
        <w:t>,</w:t>
      </w:r>
      <w:r w:rsidR="00025376" w:rsidRPr="00A42BF7">
        <w:rPr>
          <w:rFonts w:ascii="Arial" w:hAnsi="Arial" w:cs="Arial"/>
        </w:rPr>
        <w:t xml:space="preserve"> or</w:t>
      </w:r>
      <w:r w:rsidRPr="00A42BF7">
        <w:rPr>
          <w:rFonts w:ascii="Arial" w:hAnsi="Arial" w:cs="Arial"/>
        </w:rPr>
        <w:t xml:space="preserve"> </w:t>
      </w:r>
      <w:r w:rsidR="00025376" w:rsidRPr="00A42BF7">
        <w:rPr>
          <w:rFonts w:ascii="Arial" w:hAnsi="Arial" w:cs="Arial"/>
        </w:rPr>
        <w:t xml:space="preserve">the </w:t>
      </w:r>
      <w:r w:rsidR="00FC375C" w:rsidRPr="00A42BF7">
        <w:rPr>
          <w:rFonts w:ascii="Arial" w:hAnsi="Arial" w:cs="Arial"/>
        </w:rPr>
        <w:t>application p</w:t>
      </w:r>
      <w:r w:rsidRPr="00A42BF7">
        <w:rPr>
          <w:rFonts w:ascii="Arial" w:hAnsi="Arial" w:cs="Arial"/>
        </w:rPr>
        <w:t>ack</w:t>
      </w:r>
      <w:r w:rsidR="00060AA4" w:rsidRPr="00A42BF7">
        <w:rPr>
          <w:rFonts w:ascii="Arial" w:hAnsi="Arial" w:cs="Arial"/>
        </w:rPr>
        <w:t>.</w:t>
      </w:r>
      <w:r w:rsidR="00801E92" w:rsidRPr="00A42BF7">
        <w:rPr>
          <w:rFonts w:ascii="Arial" w:hAnsi="Arial" w:cs="Arial"/>
        </w:rPr>
        <w:t>)</w:t>
      </w:r>
      <w:r w:rsidR="00060AA4" w:rsidRPr="00A42BF7">
        <w:rPr>
          <w:rFonts w:ascii="Arial" w:hAnsi="Arial" w:cs="Arial"/>
        </w:rPr>
        <w:t xml:space="preserve"> </w:t>
      </w:r>
    </w:p>
    <w:p w14:paraId="66D3B316" w14:textId="18E7A84D" w:rsidR="00C12C6A" w:rsidRPr="00A42BF7" w:rsidRDefault="00C12C6A" w:rsidP="007C1F5B">
      <w:pPr>
        <w:pStyle w:val="Level1"/>
        <w:pBdr>
          <w:top w:val="single" w:sz="4" w:space="1" w:color="auto"/>
          <w:bottom w:val="single" w:sz="4" w:space="1" w:color="auto"/>
        </w:pBdr>
        <w:shd w:val="clear" w:color="auto" w:fill="BFBFBF" w:themeFill="background1" w:themeFillShade="BF"/>
      </w:pPr>
      <w:r w:rsidRPr="00A42BF7">
        <w:t>F</w:t>
      </w:r>
      <w:r w:rsidR="005A6B18">
        <w:t>unding details</w:t>
      </w:r>
    </w:p>
    <w:p w14:paraId="628A3153" w14:textId="77777777" w:rsidR="004A1050" w:rsidRPr="00105A2B" w:rsidRDefault="004A1050" w:rsidP="00415F11">
      <w:pPr>
        <w:pStyle w:val="Heading1"/>
        <w:spacing w:before="40" w:after="120" w:line="280" w:lineRule="atLeast"/>
        <w:rPr>
          <w:rFonts w:ascii="Arial" w:hAnsi="Arial" w:cs="Arial"/>
          <w:sz w:val="22"/>
          <w:szCs w:val="22"/>
        </w:rPr>
      </w:pPr>
      <w:r w:rsidRPr="00A42BF7">
        <w:rPr>
          <w:rFonts w:ascii="Arial" w:hAnsi="Arial" w:cs="Arial"/>
          <w:sz w:val="22"/>
          <w:szCs w:val="22"/>
        </w:rPr>
        <w:t xml:space="preserve">How much funding is available in </w:t>
      </w:r>
      <w:r w:rsidRPr="00105A2B">
        <w:rPr>
          <w:rFonts w:ascii="Arial" w:hAnsi="Arial" w:cs="Arial"/>
          <w:sz w:val="22"/>
          <w:szCs w:val="22"/>
        </w:rPr>
        <w:t xml:space="preserve">the </w:t>
      </w:r>
      <w:r w:rsidR="00DC0519" w:rsidRPr="00105A2B">
        <w:rPr>
          <w:rFonts w:ascii="Arial" w:hAnsi="Arial" w:cs="Arial"/>
          <w:color w:val="000000" w:themeColor="text1"/>
          <w:sz w:val="22"/>
          <w:szCs w:val="22"/>
        </w:rPr>
        <w:t xml:space="preserve">ILC </w:t>
      </w:r>
      <w:r w:rsidR="002507F1" w:rsidRPr="00105A2B">
        <w:rPr>
          <w:rFonts w:ascii="Arial" w:hAnsi="Arial" w:cs="Arial"/>
          <w:color w:val="000000" w:themeColor="text1"/>
          <w:sz w:val="22"/>
          <w:szCs w:val="22"/>
        </w:rPr>
        <w:t xml:space="preserve">Mainstream </w:t>
      </w:r>
      <w:r w:rsidR="006479E0" w:rsidRPr="00105A2B">
        <w:rPr>
          <w:rFonts w:ascii="Arial" w:hAnsi="Arial" w:cs="Arial"/>
          <w:color w:val="000000" w:themeColor="text1"/>
          <w:sz w:val="22"/>
          <w:szCs w:val="22"/>
        </w:rPr>
        <w:t xml:space="preserve">Capacity Building </w:t>
      </w:r>
      <w:r w:rsidR="00D46DEB" w:rsidRPr="00105A2B">
        <w:rPr>
          <w:rFonts w:ascii="Arial" w:hAnsi="Arial" w:cs="Arial"/>
          <w:color w:val="000000" w:themeColor="text1"/>
          <w:sz w:val="22"/>
          <w:szCs w:val="22"/>
        </w:rPr>
        <w:t>(MCB)</w:t>
      </w:r>
      <w:r w:rsidR="006479E0" w:rsidRPr="00105A2B">
        <w:rPr>
          <w:rFonts w:ascii="Arial" w:hAnsi="Arial" w:cs="Arial"/>
          <w:color w:val="000000" w:themeColor="text1"/>
          <w:sz w:val="22"/>
          <w:szCs w:val="22"/>
        </w:rPr>
        <w:t xml:space="preserve"> Grant </w:t>
      </w:r>
      <w:r w:rsidR="00D46DEB" w:rsidRPr="00105A2B">
        <w:rPr>
          <w:rFonts w:ascii="Arial" w:hAnsi="Arial" w:cs="Arial"/>
          <w:color w:val="000000" w:themeColor="text1"/>
          <w:sz w:val="22"/>
          <w:szCs w:val="22"/>
        </w:rPr>
        <w:t>Round</w:t>
      </w:r>
      <w:r w:rsidR="006479E0" w:rsidRPr="00105A2B">
        <w:rPr>
          <w:rFonts w:ascii="Arial" w:hAnsi="Arial" w:cs="Arial"/>
          <w:color w:val="000000" w:themeColor="text1"/>
          <w:sz w:val="22"/>
          <w:szCs w:val="22"/>
        </w:rPr>
        <w:t xml:space="preserve"> 2019-2020</w:t>
      </w:r>
      <w:r w:rsidR="00F6323C" w:rsidRPr="00105A2B">
        <w:rPr>
          <w:rFonts w:ascii="Arial" w:hAnsi="Arial" w:cs="Arial"/>
          <w:sz w:val="22"/>
          <w:szCs w:val="22"/>
        </w:rPr>
        <w:t>?</w:t>
      </w:r>
    </w:p>
    <w:p w14:paraId="6A93314A" w14:textId="77777777" w:rsidR="00B94A98" w:rsidRPr="00105A2B" w:rsidRDefault="00B94A98" w:rsidP="00415F11">
      <w:pPr>
        <w:spacing w:before="40" w:after="120" w:line="280" w:lineRule="atLeast"/>
        <w:ind w:left="0"/>
        <w:rPr>
          <w:rFonts w:ascii="Arial" w:hAnsi="Arial" w:cs="Arial"/>
        </w:rPr>
      </w:pPr>
      <w:r w:rsidRPr="00105A2B">
        <w:rPr>
          <w:rFonts w:ascii="Arial" w:hAnsi="Arial" w:cs="Arial"/>
        </w:rPr>
        <w:t>A total of $</w:t>
      </w:r>
      <w:r w:rsidR="00282180" w:rsidRPr="00105A2B">
        <w:rPr>
          <w:rFonts w:ascii="Arial" w:hAnsi="Arial" w:cs="Arial"/>
        </w:rPr>
        <w:t>32</w:t>
      </w:r>
      <w:r w:rsidRPr="00105A2B">
        <w:rPr>
          <w:rFonts w:ascii="Arial" w:hAnsi="Arial" w:cs="Arial"/>
        </w:rPr>
        <w:t xml:space="preserve"> million (GST Excl.) is available </w:t>
      </w:r>
      <w:r w:rsidR="00282180" w:rsidRPr="00105A2B">
        <w:rPr>
          <w:rFonts w:ascii="Arial" w:hAnsi="Arial" w:cs="Arial"/>
        </w:rPr>
        <w:t>over</w:t>
      </w:r>
      <w:r w:rsidR="000B325B" w:rsidRPr="00105A2B">
        <w:rPr>
          <w:rFonts w:ascii="Arial" w:hAnsi="Arial" w:cs="Arial"/>
        </w:rPr>
        <w:t xml:space="preserve"> three</w:t>
      </w:r>
      <w:r w:rsidRPr="00105A2B">
        <w:rPr>
          <w:rFonts w:ascii="Arial" w:hAnsi="Arial" w:cs="Arial"/>
        </w:rPr>
        <w:t xml:space="preserve"> years for this </w:t>
      </w:r>
      <w:r w:rsidR="009E08E9" w:rsidRPr="00105A2B">
        <w:rPr>
          <w:rFonts w:ascii="Arial" w:hAnsi="Arial" w:cs="Arial"/>
        </w:rPr>
        <w:t xml:space="preserve">Mainstream </w:t>
      </w:r>
      <w:r w:rsidRPr="00105A2B">
        <w:rPr>
          <w:rFonts w:ascii="Arial" w:hAnsi="Arial" w:cs="Arial"/>
        </w:rPr>
        <w:t xml:space="preserve">Capacity Building </w:t>
      </w:r>
      <w:r w:rsidR="00D46DEB" w:rsidRPr="00105A2B">
        <w:rPr>
          <w:rFonts w:ascii="Arial" w:hAnsi="Arial" w:cs="Arial"/>
        </w:rPr>
        <w:t>g</w:t>
      </w:r>
      <w:r w:rsidRPr="00105A2B">
        <w:rPr>
          <w:rFonts w:ascii="Arial" w:hAnsi="Arial" w:cs="Arial"/>
        </w:rPr>
        <w:t xml:space="preserve">rant </w:t>
      </w:r>
      <w:r w:rsidR="00D46DEB" w:rsidRPr="00105A2B">
        <w:rPr>
          <w:rFonts w:ascii="Arial" w:hAnsi="Arial" w:cs="Arial"/>
        </w:rPr>
        <w:t>o</w:t>
      </w:r>
      <w:r w:rsidRPr="00105A2B">
        <w:rPr>
          <w:rFonts w:ascii="Arial" w:hAnsi="Arial" w:cs="Arial"/>
        </w:rPr>
        <w:t xml:space="preserve">pportunity. </w:t>
      </w:r>
    </w:p>
    <w:p w14:paraId="2BD6D28E" w14:textId="77777777" w:rsidR="00C12C6A" w:rsidRPr="00A42BF7" w:rsidRDefault="00C12C6A" w:rsidP="00415F11">
      <w:pPr>
        <w:pStyle w:val="Heading1"/>
        <w:spacing w:before="40" w:after="120" w:line="280" w:lineRule="atLeast"/>
        <w:rPr>
          <w:rFonts w:ascii="Arial" w:hAnsi="Arial" w:cs="Arial"/>
          <w:sz w:val="22"/>
          <w:szCs w:val="22"/>
        </w:rPr>
      </w:pPr>
      <w:r w:rsidRPr="00105A2B">
        <w:rPr>
          <w:rFonts w:ascii="Arial" w:hAnsi="Arial" w:cs="Arial"/>
          <w:sz w:val="22"/>
          <w:szCs w:val="22"/>
        </w:rPr>
        <w:t>What is the minimum</w:t>
      </w:r>
      <w:r w:rsidR="007B1412" w:rsidRPr="00105A2B">
        <w:rPr>
          <w:rFonts w:ascii="Arial" w:hAnsi="Arial" w:cs="Arial"/>
          <w:sz w:val="22"/>
          <w:szCs w:val="22"/>
        </w:rPr>
        <w:t xml:space="preserve"> or maximum</w:t>
      </w:r>
      <w:r w:rsidRPr="00105A2B">
        <w:rPr>
          <w:rFonts w:ascii="Arial" w:hAnsi="Arial" w:cs="Arial"/>
          <w:sz w:val="22"/>
          <w:szCs w:val="22"/>
        </w:rPr>
        <w:t xml:space="preserve"> funding amount available for</w:t>
      </w:r>
      <w:r w:rsidR="00B35B1A" w:rsidRPr="00105A2B">
        <w:rPr>
          <w:rFonts w:ascii="Arial" w:hAnsi="Arial" w:cs="Arial"/>
          <w:sz w:val="22"/>
          <w:szCs w:val="22"/>
        </w:rPr>
        <w:t xml:space="preserve"> the </w:t>
      </w:r>
      <w:r w:rsidR="001B2463" w:rsidRPr="00105A2B">
        <w:rPr>
          <w:rFonts w:ascii="Arial" w:hAnsi="Arial" w:cs="Arial"/>
          <w:color w:val="000000" w:themeColor="text1"/>
          <w:sz w:val="22"/>
          <w:szCs w:val="22"/>
        </w:rPr>
        <w:t>ILC</w:t>
      </w:r>
      <w:r w:rsidR="001B2463" w:rsidRPr="00A42BF7">
        <w:rPr>
          <w:rFonts w:ascii="Arial" w:hAnsi="Arial" w:cs="Arial"/>
          <w:color w:val="000000" w:themeColor="text1"/>
          <w:sz w:val="22"/>
          <w:szCs w:val="22"/>
        </w:rPr>
        <w:t xml:space="preserve"> </w:t>
      </w:r>
      <w:r w:rsidR="007D2EF1" w:rsidRPr="00A42BF7">
        <w:rPr>
          <w:rFonts w:ascii="Arial" w:hAnsi="Arial" w:cs="Arial"/>
          <w:color w:val="000000" w:themeColor="text1"/>
          <w:sz w:val="22"/>
          <w:szCs w:val="22"/>
        </w:rPr>
        <w:t>Mainstream</w:t>
      </w:r>
      <w:r w:rsidR="001B2463" w:rsidRPr="00A42BF7">
        <w:rPr>
          <w:rFonts w:ascii="Arial" w:hAnsi="Arial" w:cs="Arial"/>
          <w:color w:val="000000" w:themeColor="text1"/>
          <w:sz w:val="22"/>
          <w:szCs w:val="22"/>
        </w:rPr>
        <w:t xml:space="preserve"> Capacity Building Program Grant Opportunity 2019-2020</w:t>
      </w:r>
      <w:r w:rsidRPr="00A42BF7">
        <w:rPr>
          <w:rFonts w:ascii="Arial" w:hAnsi="Arial" w:cs="Arial"/>
          <w:sz w:val="22"/>
          <w:szCs w:val="22"/>
        </w:rPr>
        <w:t>?</w:t>
      </w:r>
    </w:p>
    <w:p w14:paraId="6B584FED" w14:textId="77777777" w:rsidR="007D2EF1" w:rsidRPr="00A42BF7" w:rsidRDefault="007D2EF1" w:rsidP="00415F11">
      <w:pPr>
        <w:spacing w:before="40" w:after="120" w:line="280" w:lineRule="atLeast"/>
        <w:ind w:left="0"/>
        <w:rPr>
          <w:rFonts w:ascii="Arial" w:hAnsi="Arial" w:cs="Arial"/>
        </w:rPr>
      </w:pPr>
      <w:r w:rsidRPr="00A42BF7">
        <w:rPr>
          <w:rFonts w:ascii="Arial" w:hAnsi="Arial" w:cs="Arial"/>
        </w:rPr>
        <w:t xml:space="preserve">Minimum funding available is $100,000 per year (or $300,000 over the three years). Maximum funding available </w:t>
      </w:r>
      <w:r w:rsidR="00513854" w:rsidRPr="00A42BF7">
        <w:rPr>
          <w:rFonts w:ascii="Arial" w:hAnsi="Arial" w:cs="Arial"/>
        </w:rPr>
        <w:t>$750,000 per year (or $2.2</w:t>
      </w:r>
      <w:r w:rsidR="008F4432" w:rsidRPr="00A42BF7">
        <w:rPr>
          <w:rFonts w:ascii="Arial" w:hAnsi="Arial" w:cs="Arial"/>
        </w:rPr>
        <w:t>5</w:t>
      </w:r>
      <w:r w:rsidR="00513854" w:rsidRPr="00A42BF7">
        <w:rPr>
          <w:rFonts w:ascii="Arial" w:hAnsi="Arial" w:cs="Arial"/>
        </w:rPr>
        <w:t xml:space="preserve"> million over three years)</w:t>
      </w:r>
      <w:r w:rsidR="008F4432" w:rsidRPr="00A42BF7">
        <w:rPr>
          <w:rFonts w:ascii="Arial" w:hAnsi="Arial" w:cs="Arial"/>
        </w:rPr>
        <w:t>.</w:t>
      </w:r>
    </w:p>
    <w:p w14:paraId="35FF15BC" w14:textId="77777777" w:rsidR="004A1050" w:rsidRPr="00A42BF7" w:rsidRDefault="004A1050" w:rsidP="00415F11">
      <w:pPr>
        <w:pStyle w:val="Heading1"/>
        <w:spacing w:before="40" w:after="120" w:line="280" w:lineRule="atLeast"/>
        <w:rPr>
          <w:rFonts w:ascii="Arial" w:hAnsi="Arial" w:cs="Arial"/>
          <w:sz w:val="22"/>
          <w:szCs w:val="22"/>
        </w:rPr>
      </w:pPr>
      <w:r w:rsidRPr="00A42BF7">
        <w:rPr>
          <w:rFonts w:ascii="Arial" w:hAnsi="Arial" w:cs="Arial"/>
          <w:sz w:val="22"/>
          <w:szCs w:val="22"/>
        </w:rPr>
        <w:t>Is the funding ongoing?</w:t>
      </w:r>
    </w:p>
    <w:p w14:paraId="15F190A9" w14:textId="77777777" w:rsidR="003F238D" w:rsidRPr="00A42BF7" w:rsidRDefault="004A1050" w:rsidP="00415F11">
      <w:pPr>
        <w:spacing w:before="40" w:after="120" w:line="280" w:lineRule="atLeast"/>
        <w:ind w:left="0"/>
        <w:rPr>
          <w:rFonts w:ascii="Arial" w:hAnsi="Arial" w:cs="Arial"/>
        </w:rPr>
      </w:pPr>
      <w:r w:rsidRPr="00A42BF7">
        <w:rPr>
          <w:rFonts w:ascii="Arial" w:hAnsi="Arial" w:cs="Arial"/>
        </w:rPr>
        <w:t xml:space="preserve">No. </w:t>
      </w:r>
      <w:r w:rsidR="003F238D" w:rsidRPr="00A42BF7">
        <w:rPr>
          <w:rFonts w:ascii="Arial" w:hAnsi="Arial" w:cs="Arial"/>
        </w:rPr>
        <w:t xml:space="preserve">The maximum grant period </w:t>
      </w:r>
      <w:r w:rsidR="008F4432" w:rsidRPr="00A42BF7">
        <w:rPr>
          <w:rFonts w:ascii="Arial" w:hAnsi="Arial" w:cs="Arial"/>
        </w:rPr>
        <w:t>is three</w:t>
      </w:r>
      <w:r w:rsidR="003F238D" w:rsidRPr="00A42BF7">
        <w:rPr>
          <w:rFonts w:ascii="Arial" w:hAnsi="Arial" w:cs="Arial"/>
        </w:rPr>
        <w:t xml:space="preserve"> years</w:t>
      </w:r>
      <w:r w:rsidR="00B941DB" w:rsidRPr="00A42BF7">
        <w:rPr>
          <w:rFonts w:ascii="Arial" w:hAnsi="Arial" w:cs="Arial"/>
        </w:rPr>
        <w:t>,</w:t>
      </w:r>
      <w:r w:rsidR="003F238D" w:rsidRPr="00A42BF7">
        <w:rPr>
          <w:rFonts w:ascii="Arial" w:hAnsi="Arial" w:cs="Arial"/>
        </w:rPr>
        <w:t xml:space="preserve"> likely commenc</w:t>
      </w:r>
      <w:r w:rsidR="00FD52DE" w:rsidRPr="00A42BF7">
        <w:rPr>
          <w:rFonts w:ascii="Arial" w:hAnsi="Arial" w:cs="Arial"/>
        </w:rPr>
        <w:t xml:space="preserve">ing from </w:t>
      </w:r>
      <w:r w:rsidR="000B325B" w:rsidRPr="00A42BF7">
        <w:rPr>
          <w:rFonts w:ascii="Arial" w:hAnsi="Arial" w:cs="Arial"/>
        </w:rPr>
        <w:t xml:space="preserve">March </w:t>
      </w:r>
      <w:r w:rsidR="006479E0" w:rsidRPr="00A42BF7">
        <w:rPr>
          <w:rFonts w:ascii="Arial" w:hAnsi="Arial" w:cs="Arial"/>
        </w:rPr>
        <w:t>2020</w:t>
      </w:r>
      <w:r w:rsidR="00FD52DE" w:rsidRPr="00A42BF7">
        <w:rPr>
          <w:rFonts w:ascii="Arial" w:hAnsi="Arial" w:cs="Arial"/>
        </w:rPr>
        <w:t>.</w:t>
      </w:r>
    </w:p>
    <w:p w14:paraId="6F47622F" w14:textId="77777777" w:rsidR="00711EF2" w:rsidRPr="00A42BF7" w:rsidRDefault="00711EF2" w:rsidP="00415F11">
      <w:pPr>
        <w:pStyle w:val="Heading1"/>
        <w:spacing w:before="40" w:after="120" w:line="280" w:lineRule="atLeast"/>
        <w:rPr>
          <w:rFonts w:ascii="Arial" w:hAnsi="Arial" w:cs="Arial"/>
          <w:sz w:val="22"/>
          <w:szCs w:val="22"/>
        </w:rPr>
      </w:pPr>
      <w:r w:rsidRPr="00A42BF7">
        <w:rPr>
          <w:rFonts w:ascii="Arial" w:hAnsi="Arial" w:cs="Arial"/>
          <w:sz w:val="22"/>
          <w:szCs w:val="22"/>
        </w:rPr>
        <w:t xml:space="preserve">Does the application form allow </w:t>
      </w:r>
      <w:r w:rsidR="009707F1" w:rsidRPr="00A42BF7">
        <w:rPr>
          <w:rFonts w:ascii="Arial" w:hAnsi="Arial" w:cs="Arial"/>
          <w:sz w:val="22"/>
          <w:szCs w:val="22"/>
        </w:rPr>
        <w:t xml:space="preserve">applicants </w:t>
      </w:r>
      <w:r w:rsidRPr="00A42BF7">
        <w:rPr>
          <w:rFonts w:ascii="Arial" w:hAnsi="Arial" w:cs="Arial"/>
          <w:sz w:val="22"/>
          <w:szCs w:val="22"/>
        </w:rPr>
        <w:t>to identify other funding sourced for the activity and the status of that additional funding source</w:t>
      </w:r>
      <w:r w:rsidR="00F6323C" w:rsidRPr="00A42BF7">
        <w:rPr>
          <w:rFonts w:ascii="Arial" w:hAnsi="Arial" w:cs="Arial"/>
          <w:sz w:val="22"/>
          <w:szCs w:val="22"/>
        </w:rPr>
        <w:t>?</w:t>
      </w:r>
    </w:p>
    <w:p w14:paraId="208E8728" w14:textId="77777777" w:rsidR="00711EF2" w:rsidRPr="00A42BF7" w:rsidRDefault="00711EF2" w:rsidP="00415F11">
      <w:pPr>
        <w:spacing w:before="40" w:after="120" w:line="280" w:lineRule="atLeast"/>
        <w:ind w:left="0"/>
        <w:rPr>
          <w:rFonts w:ascii="Arial" w:hAnsi="Arial" w:cs="Arial"/>
        </w:rPr>
      </w:pPr>
      <w:r w:rsidRPr="00A42BF7">
        <w:rPr>
          <w:rFonts w:ascii="Arial" w:hAnsi="Arial" w:cs="Arial"/>
        </w:rPr>
        <w:t>Yes. The online application form asks whether the activity relies on any contributions other than the ILC funds being applied for, the source of the funding, the amount and the status of the application.</w:t>
      </w:r>
    </w:p>
    <w:p w14:paraId="16E3DA88" w14:textId="77777777" w:rsidR="00BB5792" w:rsidRPr="00A42BF7" w:rsidRDefault="00BB5792" w:rsidP="00415F11">
      <w:pPr>
        <w:pStyle w:val="Heading1"/>
        <w:spacing w:before="40" w:after="120" w:line="280" w:lineRule="atLeast"/>
        <w:rPr>
          <w:rFonts w:ascii="Arial" w:hAnsi="Arial" w:cs="Arial"/>
          <w:sz w:val="22"/>
          <w:szCs w:val="22"/>
        </w:rPr>
      </w:pPr>
      <w:r w:rsidRPr="00A42BF7">
        <w:rPr>
          <w:rFonts w:ascii="Arial" w:hAnsi="Arial" w:cs="Arial"/>
          <w:sz w:val="22"/>
          <w:szCs w:val="22"/>
        </w:rPr>
        <w:t xml:space="preserve">Will the </w:t>
      </w:r>
      <w:r w:rsidR="009707F1" w:rsidRPr="00A42BF7">
        <w:rPr>
          <w:rFonts w:ascii="Arial" w:hAnsi="Arial" w:cs="Arial"/>
          <w:sz w:val="22"/>
          <w:szCs w:val="22"/>
        </w:rPr>
        <w:t>NDIA</w:t>
      </w:r>
      <w:r w:rsidRPr="00A42BF7">
        <w:rPr>
          <w:rFonts w:ascii="Arial" w:hAnsi="Arial" w:cs="Arial"/>
          <w:sz w:val="22"/>
          <w:szCs w:val="22"/>
        </w:rPr>
        <w:t xml:space="preserve"> consider part-funding of an application?</w:t>
      </w:r>
    </w:p>
    <w:p w14:paraId="3E435472" w14:textId="77777777" w:rsidR="00C12C6A" w:rsidRPr="00A42BF7" w:rsidRDefault="00986A0C" w:rsidP="00415F11">
      <w:pPr>
        <w:spacing w:before="40" w:after="120" w:line="280" w:lineRule="atLeast"/>
        <w:ind w:left="0"/>
        <w:rPr>
          <w:rFonts w:ascii="Arial" w:hAnsi="Arial" w:cs="Arial"/>
        </w:rPr>
      </w:pPr>
      <w:r w:rsidRPr="00A42BF7">
        <w:rPr>
          <w:rFonts w:ascii="Arial" w:hAnsi="Arial" w:cs="Arial"/>
        </w:rPr>
        <w:t>Yes, i</w:t>
      </w:r>
      <w:r w:rsidR="003865E3" w:rsidRPr="00A42BF7">
        <w:rPr>
          <w:rFonts w:ascii="Arial" w:hAnsi="Arial" w:cs="Arial"/>
        </w:rPr>
        <w:t>f some of the elements within a funding proposal do not meet the grant round purpose or provide value for money, t</w:t>
      </w:r>
      <w:r w:rsidR="00BB5792" w:rsidRPr="00A42BF7">
        <w:rPr>
          <w:rFonts w:ascii="Arial" w:hAnsi="Arial" w:cs="Arial"/>
        </w:rPr>
        <w:t>he NDIA may consider funding part of an application.</w:t>
      </w:r>
      <w:r w:rsidR="00700A9D" w:rsidRPr="00A42BF7">
        <w:rPr>
          <w:rFonts w:ascii="Arial" w:hAnsi="Arial" w:cs="Arial"/>
        </w:rPr>
        <w:t xml:space="preserve"> Consideration will be at the NDIA’s discretion.</w:t>
      </w:r>
    </w:p>
    <w:p w14:paraId="380B665E" w14:textId="77777777" w:rsidR="00CA7954" w:rsidRPr="00A42BF7" w:rsidRDefault="00CA7954" w:rsidP="00415F11">
      <w:pPr>
        <w:pStyle w:val="Heading1"/>
        <w:spacing w:before="40" w:after="120" w:line="280" w:lineRule="atLeast"/>
        <w:rPr>
          <w:rFonts w:ascii="Arial" w:hAnsi="Arial" w:cs="Arial"/>
          <w:sz w:val="22"/>
          <w:szCs w:val="22"/>
        </w:rPr>
      </w:pPr>
      <w:r w:rsidRPr="00A42BF7">
        <w:rPr>
          <w:rFonts w:ascii="Arial" w:hAnsi="Arial" w:cs="Arial"/>
          <w:sz w:val="22"/>
          <w:szCs w:val="22"/>
        </w:rPr>
        <w:t xml:space="preserve">Will there be more </w:t>
      </w:r>
      <w:r w:rsidR="005F3B63" w:rsidRPr="00A42BF7">
        <w:rPr>
          <w:rFonts w:ascii="Arial" w:hAnsi="Arial" w:cs="Arial"/>
          <w:sz w:val="22"/>
          <w:szCs w:val="22"/>
        </w:rPr>
        <w:t>Mainstream</w:t>
      </w:r>
      <w:r w:rsidRPr="00A42BF7">
        <w:rPr>
          <w:rFonts w:ascii="Arial" w:hAnsi="Arial" w:cs="Arial"/>
          <w:sz w:val="22"/>
          <w:szCs w:val="22"/>
        </w:rPr>
        <w:t xml:space="preserve"> Capacity Building funding available after this round is completed?</w:t>
      </w:r>
    </w:p>
    <w:p w14:paraId="2862EC88" w14:textId="77777777" w:rsidR="00CA7954" w:rsidRPr="00A42BF7" w:rsidRDefault="00700A9D" w:rsidP="00415F11">
      <w:pPr>
        <w:pStyle w:val="BodyText"/>
        <w:spacing w:before="40" w:after="120"/>
        <w:rPr>
          <w:rFonts w:ascii="Arial" w:hAnsi="Arial" w:cs="Arial"/>
          <w:color w:val="auto"/>
          <w:szCs w:val="22"/>
        </w:rPr>
      </w:pPr>
      <w:r w:rsidRPr="00A42BF7">
        <w:rPr>
          <w:rFonts w:ascii="Arial" w:hAnsi="Arial" w:cs="Arial"/>
          <w:color w:val="auto"/>
          <w:szCs w:val="22"/>
        </w:rPr>
        <w:t xml:space="preserve">The NDIA may run another grant round under the Mainstream Capacity Building program targeting other mainstream systems. </w:t>
      </w:r>
    </w:p>
    <w:p w14:paraId="33BE60FF" w14:textId="77777777" w:rsidR="00253FEB" w:rsidRPr="00A42BF7" w:rsidRDefault="00253FEB">
      <w:pPr>
        <w:spacing w:before="0" w:after="0"/>
        <w:ind w:left="0"/>
        <w:rPr>
          <w:rFonts w:ascii="Arial" w:hAnsi="Arial" w:cs="Arial"/>
        </w:rPr>
      </w:pPr>
    </w:p>
    <w:p w14:paraId="299BDA4C" w14:textId="77777777" w:rsidR="00C12C6A" w:rsidRPr="00A42BF7" w:rsidRDefault="00FC375C" w:rsidP="007C1F5B">
      <w:pPr>
        <w:pStyle w:val="Level1"/>
        <w:pBdr>
          <w:top w:val="single" w:sz="4" w:space="1" w:color="auto"/>
          <w:bottom w:val="single" w:sz="4" w:space="1" w:color="auto"/>
        </w:pBdr>
        <w:shd w:val="clear" w:color="auto" w:fill="BFBFBF" w:themeFill="background1" w:themeFillShade="BF"/>
      </w:pPr>
      <w:r w:rsidRPr="00A42BF7">
        <w:t>Grant conditions and e</w:t>
      </w:r>
      <w:r w:rsidR="00C12C6A" w:rsidRPr="00A42BF7">
        <w:t>ligibility</w:t>
      </w:r>
    </w:p>
    <w:p w14:paraId="5B127045" w14:textId="7209B56E" w:rsidR="00711EF2" w:rsidRPr="006300D8" w:rsidRDefault="00FC375C" w:rsidP="00460702">
      <w:pPr>
        <w:pStyle w:val="Heading1"/>
        <w:numPr>
          <w:ilvl w:val="0"/>
          <w:numId w:val="19"/>
        </w:numPr>
        <w:spacing w:before="40" w:after="120" w:line="280" w:lineRule="atLeast"/>
      </w:pPr>
      <w:r w:rsidRPr="006300D8">
        <w:t xml:space="preserve">What </w:t>
      </w:r>
      <w:r w:rsidRPr="006300D8">
        <w:rPr>
          <w:rFonts w:ascii="Arial" w:hAnsi="Arial" w:cs="Arial"/>
          <w:sz w:val="22"/>
          <w:szCs w:val="22"/>
        </w:rPr>
        <w:t>are</w:t>
      </w:r>
      <w:r w:rsidRPr="006300D8">
        <w:t xml:space="preserve"> the grant c</w:t>
      </w:r>
      <w:r w:rsidR="00711EF2" w:rsidRPr="006300D8">
        <w:t xml:space="preserve">onditions for the </w:t>
      </w:r>
      <w:r w:rsidR="006479E0" w:rsidRPr="006300D8">
        <w:t xml:space="preserve">ILC </w:t>
      </w:r>
      <w:r w:rsidR="005F3B63" w:rsidRPr="006300D8">
        <w:t>Mainstream</w:t>
      </w:r>
      <w:r w:rsidR="006479E0" w:rsidRPr="006300D8">
        <w:t xml:space="preserve"> Capacity Building </w:t>
      </w:r>
      <w:r w:rsidR="00D46DEB" w:rsidRPr="006300D8">
        <w:t>(MCB)</w:t>
      </w:r>
      <w:r w:rsidR="006479E0" w:rsidRPr="006300D8">
        <w:t xml:space="preserve"> Grant </w:t>
      </w:r>
      <w:r w:rsidR="00D46DEB" w:rsidRPr="006300D8">
        <w:t>Round</w:t>
      </w:r>
      <w:r w:rsidR="006479E0" w:rsidRPr="006300D8">
        <w:t xml:space="preserve"> 2019-2020</w:t>
      </w:r>
      <w:r w:rsidR="00CE562C" w:rsidRPr="006300D8">
        <w:t>?</w:t>
      </w:r>
    </w:p>
    <w:p w14:paraId="6D69FF06" w14:textId="24D6E7D7" w:rsidR="00711EF2" w:rsidRPr="00A42BF7" w:rsidRDefault="00711EF2" w:rsidP="00266E94">
      <w:pPr>
        <w:pStyle w:val="BodyTextnospace"/>
      </w:pPr>
      <w:r w:rsidRPr="00A42BF7">
        <w:t xml:space="preserve">A copy of the </w:t>
      </w:r>
      <w:r w:rsidR="00266E94">
        <w:t>g</w:t>
      </w:r>
      <w:r w:rsidR="009E5B5A" w:rsidRPr="00A42BF7">
        <w:t xml:space="preserve">eneral </w:t>
      </w:r>
      <w:r w:rsidR="00266E94">
        <w:t>g</w:t>
      </w:r>
      <w:r w:rsidRPr="000E216B">
        <w:t xml:space="preserve">rant </w:t>
      </w:r>
      <w:r w:rsidR="00266E94">
        <w:t>c</w:t>
      </w:r>
      <w:r w:rsidRPr="000E216B">
        <w:t>onditions</w:t>
      </w:r>
      <w:r w:rsidR="00801E92" w:rsidRPr="000E216B">
        <w:t xml:space="preserve"> and </w:t>
      </w:r>
      <w:r w:rsidR="00266E94">
        <w:t>s</w:t>
      </w:r>
      <w:r w:rsidR="00801E92" w:rsidRPr="000E216B">
        <w:t xml:space="preserve">upplementary </w:t>
      </w:r>
      <w:r w:rsidR="00266E94">
        <w:t>t</w:t>
      </w:r>
      <w:r w:rsidR="00801E92" w:rsidRPr="000E216B">
        <w:t>erms</w:t>
      </w:r>
      <w:r w:rsidRPr="000E216B">
        <w:t xml:space="preserve"> for the </w:t>
      </w:r>
      <w:r w:rsidR="005F3B63" w:rsidRPr="000E216B">
        <w:t xml:space="preserve">Mainstream </w:t>
      </w:r>
      <w:r w:rsidR="006479E0" w:rsidRPr="00A42BF7">
        <w:t xml:space="preserve">Capacity Building </w:t>
      </w:r>
      <w:r w:rsidR="009E5B5A" w:rsidRPr="00A42BF7">
        <w:t xml:space="preserve">(MCB) </w:t>
      </w:r>
      <w:r w:rsidR="006479E0" w:rsidRPr="00A42BF7">
        <w:t>Grant Opportunity 2019-2020</w:t>
      </w:r>
      <w:r w:rsidRPr="00A42BF7">
        <w:t xml:space="preserve"> is included </w:t>
      </w:r>
      <w:r w:rsidR="002A28CB">
        <w:t>i</w:t>
      </w:r>
      <w:r w:rsidRPr="00A42BF7">
        <w:t>n</w:t>
      </w:r>
      <w:r w:rsidR="0016091E" w:rsidRPr="00A42BF7">
        <w:t xml:space="preserve"> the Community Grants Hub</w:t>
      </w:r>
      <w:r w:rsidR="00EF453A" w:rsidRPr="00A42BF7">
        <w:t xml:space="preserve"> grant round documentation</w:t>
      </w:r>
      <w:r w:rsidR="007C24DA" w:rsidRPr="00A42BF7">
        <w:t xml:space="preserve"> available </w:t>
      </w:r>
      <w:r w:rsidR="00700A9D" w:rsidRPr="00A42BF7">
        <w:t xml:space="preserve">on </w:t>
      </w:r>
      <w:r w:rsidR="007C24DA" w:rsidRPr="00A42BF7">
        <w:t xml:space="preserve">the </w:t>
      </w:r>
      <w:hyperlink r:id="rId8" w:history="1">
        <w:r w:rsidR="001B6FC1" w:rsidRPr="00266E94">
          <w:rPr>
            <w:rStyle w:val="Hyperlink"/>
          </w:rPr>
          <w:t>Community Grants</w:t>
        </w:r>
        <w:r w:rsidR="00986A0C" w:rsidRPr="00266E94">
          <w:rPr>
            <w:rStyle w:val="Hyperlink"/>
            <w:rFonts w:cs="Arial"/>
          </w:rPr>
          <w:t xml:space="preserve"> </w:t>
        </w:r>
        <w:r w:rsidR="00986A0C" w:rsidRPr="00266E94">
          <w:rPr>
            <w:rStyle w:val="Hyperlink"/>
          </w:rPr>
          <w:t>Hub website</w:t>
        </w:r>
      </w:hyperlink>
      <w:r w:rsidR="002A28CB" w:rsidRPr="00266E94">
        <w:rPr>
          <w:color w:val="auto"/>
        </w:rPr>
        <w:t xml:space="preserve"> and </w:t>
      </w:r>
      <w:hyperlink r:id="rId9" w:history="1">
        <w:r w:rsidR="002A28CB" w:rsidRPr="002A28CB">
          <w:rPr>
            <w:rStyle w:val="Hyperlink"/>
            <w:rFonts w:cs="Arial"/>
          </w:rPr>
          <w:t>GrantConnect</w:t>
        </w:r>
      </w:hyperlink>
      <w:r w:rsidR="00F6323C" w:rsidRPr="00A42BF7">
        <w:t>.</w:t>
      </w:r>
    </w:p>
    <w:p w14:paraId="166981F8" w14:textId="77777777" w:rsidR="00BC5AD6" w:rsidRPr="006300D8" w:rsidRDefault="005C71F4">
      <w:pPr>
        <w:pStyle w:val="Heading1"/>
        <w:spacing w:before="40" w:after="120" w:line="280" w:lineRule="atLeast"/>
        <w:rPr>
          <w:rFonts w:ascii="Arial" w:hAnsi="Arial" w:cs="Arial"/>
          <w:sz w:val="22"/>
          <w:szCs w:val="22"/>
        </w:rPr>
      </w:pPr>
      <w:bookmarkStart w:id="0" w:name="_Toc472083105"/>
      <w:bookmarkStart w:id="1" w:name="_Toc472083130"/>
      <w:bookmarkStart w:id="2" w:name="_Toc472083106"/>
      <w:bookmarkStart w:id="3" w:name="_Toc472083131"/>
      <w:bookmarkStart w:id="4" w:name="_Toc472083107"/>
      <w:bookmarkStart w:id="5" w:name="_Toc472083132"/>
      <w:bookmarkStart w:id="6" w:name="_Toc472083566"/>
      <w:bookmarkEnd w:id="0"/>
      <w:bookmarkEnd w:id="1"/>
      <w:bookmarkEnd w:id="2"/>
      <w:bookmarkEnd w:id="3"/>
      <w:bookmarkEnd w:id="4"/>
      <w:bookmarkEnd w:id="5"/>
      <w:r w:rsidRPr="006300D8">
        <w:rPr>
          <w:rFonts w:ascii="Arial" w:hAnsi="Arial" w:cs="Arial"/>
          <w:sz w:val="22"/>
          <w:szCs w:val="22"/>
        </w:rPr>
        <w:lastRenderedPageBreak/>
        <w:t>How do I know if my organisation is eligible to apply</w:t>
      </w:r>
      <w:r w:rsidR="00505B9A" w:rsidRPr="006300D8">
        <w:rPr>
          <w:rFonts w:ascii="Arial" w:hAnsi="Arial" w:cs="Arial"/>
          <w:sz w:val="22"/>
          <w:szCs w:val="22"/>
        </w:rPr>
        <w:t>?</w:t>
      </w:r>
      <w:bookmarkEnd w:id="6"/>
    </w:p>
    <w:p w14:paraId="68ABB313" w14:textId="77777777" w:rsidR="005F3B63" w:rsidRPr="00A42BF7" w:rsidRDefault="00BC5AD6" w:rsidP="00415F11">
      <w:pPr>
        <w:pStyle w:val="ListParagraph"/>
        <w:numPr>
          <w:ilvl w:val="0"/>
          <w:numId w:val="0"/>
        </w:numPr>
        <w:spacing w:before="40" w:after="120" w:line="280" w:lineRule="atLeast"/>
        <w:rPr>
          <w:rFonts w:ascii="Arial" w:hAnsi="Arial"/>
        </w:rPr>
      </w:pPr>
      <w:r w:rsidRPr="00A42BF7">
        <w:rPr>
          <w:rFonts w:ascii="Arial" w:hAnsi="Arial"/>
        </w:rPr>
        <w:t xml:space="preserve">Eligibility criteria </w:t>
      </w:r>
      <w:r w:rsidR="00D46DEB" w:rsidRPr="00A42BF7">
        <w:rPr>
          <w:rFonts w:ascii="Arial" w:hAnsi="Arial"/>
        </w:rPr>
        <w:t xml:space="preserve">are </w:t>
      </w:r>
      <w:r w:rsidRPr="00A42BF7">
        <w:rPr>
          <w:rFonts w:ascii="Arial" w:hAnsi="Arial"/>
        </w:rPr>
        <w:t xml:space="preserve">outlined in Section 3 of the Mainstream Capacity Building Grant Opportunity Guidelines available on the Community Grants Hub website. </w:t>
      </w:r>
    </w:p>
    <w:p w14:paraId="1E01D1A5" w14:textId="77777777" w:rsidR="00357C87" w:rsidRPr="00A42BF7" w:rsidRDefault="00357C87">
      <w:pPr>
        <w:pStyle w:val="Heading1"/>
        <w:spacing w:before="40" w:after="120" w:line="280" w:lineRule="atLeast"/>
        <w:rPr>
          <w:rFonts w:ascii="Arial" w:hAnsi="Arial" w:cs="Arial"/>
          <w:sz w:val="22"/>
          <w:szCs w:val="22"/>
        </w:rPr>
      </w:pPr>
      <w:r w:rsidRPr="00A42BF7">
        <w:rPr>
          <w:rFonts w:ascii="Arial" w:hAnsi="Arial" w:cs="Arial"/>
          <w:sz w:val="22"/>
          <w:szCs w:val="22"/>
        </w:rPr>
        <w:t>My organisation works with other marginalised people (such as people experiencing homelessness), is that also a priority population?</w:t>
      </w:r>
    </w:p>
    <w:p w14:paraId="46D47671" w14:textId="77777777" w:rsidR="00DA4554" w:rsidRPr="00A42BF7" w:rsidRDefault="00DA4554" w:rsidP="00415F11">
      <w:pPr>
        <w:spacing w:before="40" w:after="120" w:line="280" w:lineRule="atLeast"/>
        <w:ind w:left="0"/>
        <w:rPr>
          <w:rFonts w:ascii="Arial" w:hAnsi="Arial" w:cs="Arial"/>
          <w:lang w:val="en-AU"/>
        </w:rPr>
      </w:pPr>
      <w:r w:rsidRPr="00A42BF7">
        <w:rPr>
          <w:rFonts w:ascii="Arial" w:hAnsi="Arial" w:cs="Arial"/>
          <w:lang w:val="en-AU"/>
        </w:rPr>
        <w:t xml:space="preserve">The NDIA encourages applications that focus on activities for specific cohorts </w:t>
      </w:r>
      <w:r w:rsidR="00D70A35" w:rsidRPr="00A42BF7">
        <w:rPr>
          <w:rFonts w:ascii="Arial" w:hAnsi="Arial" w:cs="Arial"/>
          <w:lang w:val="en-AU"/>
        </w:rPr>
        <w:t xml:space="preserve">who </w:t>
      </w:r>
      <w:r w:rsidRPr="00A42BF7">
        <w:rPr>
          <w:rFonts w:ascii="Arial" w:hAnsi="Arial" w:cs="Arial"/>
          <w:lang w:val="en-AU"/>
        </w:rPr>
        <w:t xml:space="preserve">require cultural or other </w:t>
      </w:r>
      <w:r w:rsidR="00036C55" w:rsidRPr="00A42BF7">
        <w:rPr>
          <w:rFonts w:ascii="Arial" w:hAnsi="Arial" w:cs="Arial"/>
          <w:lang w:val="en-AU"/>
        </w:rPr>
        <w:t xml:space="preserve">specific support and information. </w:t>
      </w:r>
      <w:r w:rsidR="00105A2B">
        <w:rPr>
          <w:rFonts w:ascii="Arial" w:hAnsi="Arial" w:cs="Arial"/>
          <w:lang w:val="en-AU"/>
        </w:rPr>
        <w:t xml:space="preserve">The </w:t>
      </w:r>
      <w:r w:rsidRPr="00A42BF7">
        <w:rPr>
          <w:rFonts w:ascii="Arial" w:hAnsi="Arial" w:cs="Arial"/>
          <w:b/>
          <w:i/>
          <w:lang w:val="en-AU"/>
        </w:rPr>
        <w:t>ILC Priority Cohort Groups</w:t>
      </w:r>
      <w:r w:rsidRPr="00A42BF7">
        <w:rPr>
          <w:rFonts w:ascii="Arial" w:hAnsi="Arial" w:cs="Arial"/>
          <w:lang w:val="en-AU"/>
        </w:rPr>
        <w:t xml:space="preserve"> for this grant round include:</w:t>
      </w:r>
    </w:p>
    <w:p w14:paraId="5FD09C2C" w14:textId="77777777" w:rsidR="00DA4554" w:rsidRPr="00A42BF7" w:rsidRDefault="00DA4554" w:rsidP="00460702">
      <w:pPr>
        <w:numPr>
          <w:ilvl w:val="0"/>
          <w:numId w:val="10"/>
        </w:numPr>
        <w:spacing w:before="40" w:after="120" w:line="280" w:lineRule="atLeast"/>
        <w:ind w:left="387"/>
        <w:rPr>
          <w:rFonts w:ascii="Arial" w:hAnsi="Arial" w:cs="Arial"/>
          <w:lang w:val="en-AU"/>
        </w:rPr>
      </w:pPr>
      <w:r w:rsidRPr="00A42BF7">
        <w:rPr>
          <w:rFonts w:ascii="Arial" w:hAnsi="Arial" w:cs="Arial"/>
          <w:lang w:val="en-AU"/>
        </w:rPr>
        <w:t>Aboriginal and Torres Strait Islander communities</w:t>
      </w:r>
    </w:p>
    <w:p w14:paraId="61043CFE" w14:textId="6E877139" w:rsidR="00DA4554" w:rsidRPr="00A42BF7" w:rsidRDefault="00DA4554" w:rsidP="00460702">
      <w:pPr>
        <w:numPr>
          <w:ilvl w:val="0"/>
          <w:numId w:val="10"/>
        </w:numPr>
        <w:spacing w:before="40" w:after="120" w:line="280" w:lineRule="atLeast"/>
        <w:ind w:left="387"/>
        <w:rPr>
          <w:rFonts w:ascii="Arial" w:hAnsi="Arial" w:cs="Arial"/>
          <w:lang w:val="en-AU"/>
        </w:rPr>
      </w:pPr>
      <w:r w:rsidRPr="00A42BF7">
        <w:rPr>
          <w:rFonts w:ascii="Arial" w:hAnsi="Arial" w:cs="Arial"/>
          <w:lang w:val="en-AU"/>
        </w:rPr>
        <w:t>Culturally and Ling</w:t>
      </w:r>
      <w:r w:rsidR="00266E94">
        <w:rPr>
          <w:rFonts w:ascii="Arial" w:hAnsi="Arial" w:cs="Arial"/>
          <w:lang w:val="en-AU"/>
        </w:rPr>
        <w:t>uistically Diverse communities</w:t>
      </w:r>
    </w:p>
    <w:p w14:paraId="7AA4C385" w14:textId="77777777" w:rsidR="00357C87" w:rsidRPr="00A42BF7" w:rsidRDefault="00DA4554" w:rsidP="00460702">
      <w:pPr>
        <w:numPr>
          <w:ilvl w:val="0"/>
          <w:numId w:val="10"/>
        </w:numPr>
        <w:spacing w:before="40" w:after="120" w:line="280" w:lineRule="atLeast"/>
        <w:ind w:left="387"/>
        <w:rPr>
          <w:rFonts w:ascii="Arial" w:hAnsi="Arial" w:cs="Arial"/>
          <w:lang w:val="en-AU"/>
        </w:rPr>
      </w:pPr>
      <w:r w:rsidRPr="00A42BF7">
        <w:rPr>
          <w:rFonts w:ascii="Arial" w:hAnsi="Arial" w:cs="Arial"/>
          <w:lang w:val="en-AU"/>
        </w:rPr>
        <w:t>Lesbian, Gay, Bisexual, Transgender, Intersex, Queer/Questioning, Asexual and Plus Cohort</w:t>
      </w:r>
      <w:r w:rsidR="00D46DEB" w:rsidRPr="00A42BF7">
        <w:rPr>
          <w:rFonts w:ascii="Arial" w:hAnsi="Arial" w:cs="Arial"/>
          <w:lang w:val="en-AU"/>
        </w:rPr>
        <w:t xml:space="preserve"> </w:t>
      </w:r>
      <w:r w:rsidRPr="00A42BF7">
        <w:rPr>
          <w:rFonts w:ascii="Arial" w:hAnsi="Arial" w:cs="Arial"/>
          <w:lang w:val="en-AU"/>
        </w:rPr>
        <w:t>(LGBTIQA+)</w:t>
      </w:r>
      <w:r w:rsidRPr="00A42BF7">
        <w:rPr>
          <w:rFonts w:ascii="Arial" w:hAnsi="Arial" w:cs="Arial"/>
          <w:vertAlign w:val="superscript"/>
          <w:lang w:val="en-AU"/>
        </w:rPr>
        <w:footnoteReference w:id="1"/>
      </w:r>
    </w:p>
    <w:p w14:paraId="1DEDD10F" w14:textId="77777777" w:rsidR="001F362D" w:rsidRPr="000E216B" w:rsidRDefault="001F362D" w:rsidP="00460702">
      <w:pPr>
        <w:pStyle w:val="ListParagraph"/>
        <w:numPr>
          <w:ilvl w:val="0"/>
          <w:numId w:val="10"/>
        </w:numPr>
        <w:spacing w:before="40" w:after="120" w:line="280" w:lineRule="atLeast"/>
        <w:ind w:left="387"/>
        <w:rPr>
          <w:rFonts w:ascii="Arial" w:eastAsia="MS Mincho" w:hAnsi="Arial"/>
        </w:rPr>
      </w:pPr>
      <w:r w:rsidRPr="000E216B">
        <w:rPr>
          <w:rFonts w:ascii="Arial" w:eastAsia="MS Mincho" w:hAnsi="Arial"/>
        </w:rPr>
        <w:t xml:space="preserve">Communities living in rural and remote areas. </w:t>
      </w:r>
    </w:p>
    <w:p w14:paraId="4779FD26" w14:textId="77777777" w:rsidR="007212E4" w:rsidRPr="00A42BF7" w:rsidRDefault="007212E4">
      <w:pPr>
        <w:pStyle w:val="Heading1"/>
        <w:spacing w:before="40" w:after="120" w:line="280" w:lineRule="atLeast"/>
        <w:rPr>
          <w:rFonts w:ascii="Arial" w:hAnsi="Arial" w:cs="Arial"/>
          <w:sz w:val="22"/>
          <w:szCs w:val="22"/>
        </w:rPr>
      </w:pPr>
      <w:r w:rsidRPr="000E216B">
        <w:rPr>
          <w:rFonts w:ascii="Arial" w:hAnsi="Arial" w:cs="Arial"/>
          <w:sz w:val="22"/>
          <w:szCs w:val="22"/>
        </w:rPr>
        <w:t xml:space="preserve">How can </w:t>
      </w:r>
      <w:r w:rsidR="00D70A35" w:rsidRPr="000E216B">
        <w:rPr>
          <w:rFonts w:ascii="Arial" w:hAnsi="Arial" w:cs="Arial"/>
          <w:sz w:val="22"/>
          <w:szCs w:val="22"/>
        </w:rPr>
        <w:t>an</w:t>
      </w:r>
      <w:r w:rsidR="00036C55" w:rsidRPr="00A42BF7">
        <w:rPr>
          <w:rFonts w:ascii="Arial" w:hAnsi="Arial" w:cs="Arial"/>
          <w:sz w:val="22"/>
          <w:szCs w:val="22"/>
        </w:rPr>
        <w:t xml:space="preserve"> </w:t>
      </w:r>
      <w:r w:rsidR="00D70A35" w:rsidRPr="00A42BF7">
        <w:rPr>
          <w:rFonts w:ascii="Arial" w:hAnsi="Arial" w:cs="Arial"/>
          <w:sz w:val="22"/>
          <w:szCs w:val="22"/>
        </w:rPr>
        <w:t>unincorporated</w:t>
      </w:r>
      <w:r w:rsidR="00036C55" w:rsidRPr="00A42BF7">
        <w:rPr>
          <w:rFonts w:ascii="Arial" w:hAnsi="Arial" w:cs="Arial"/>
          <w:sz w:val="22"/>
          <w:szCs w:val="22"/>
        </w:rPr>
        <w:t xml:space="preserve"> organisation apply</w:t>
      </w:r>
      <w:r w:rsidRPr="00A42BF7">
        <w:rPr>
          <w:rFonts w:ascii="Arial" w:hAnsi="Arial" w:cs="Arial"/>
          <w:sz w:val="22"/>
          <w:szCs w:val="22"/>
        </w:rPr>
        <w:t>?</w:t>
      </w:r>
    </w:p>
    <w:p w14:paraId="2DF16655" w14:textId="77777777" w:rsidR="00036C55" w:rsidRPr="00A42BF7" w:rsidRDefault="00036C55" w:rsidP="00415F11">
      <w:pPr>
        <w:spacing w:before="40" w:after="120" w:line="280" w:lineRule="atLeast"/>
        <w:ind w:left="0"/>
        <w:rPr>
          <w:rFonts w:ascii="Arial" w:hAnsi="Arial" w:cs="Arial"/>
          <w:color w:val="000000" w:themeColor="text1"/>
        </w:rPr>
      </w:pPr>
      <w:r w:rsidRPr="00A42BF7">
        <w:rPr>
          <w:rFonts w:ascii="Arial" w:hAnsi="Arial" w:cs="Arial"/>
          <w:color w:val="000000" w:themeColor="text1"/>
        </w:rPr>
        <w:t xml:space="preserve">If an organisation does not meet the eligible entity type outlined in Section 3.1 of the Grant Opportunity Guidelines </w:t>
      </w:r>
      <w:r w:rsidR="00D70A35" w:rsidRPr="00A42BF7">
        <w:rPr>
          <w:rFonts w:ascii="Arial" w:hAnsi="Arial" w:cs="Arial"/>
          <w:color w:val="000000" w:themeColor="text1"/>
        </w:rPr>
        <w:t xml:space="preserve">they </w:t>
      </w:r>
      <w:r w:rsidRPr="00A42BF7">
        <w:rPr>
          <w:rFonts w:ascii="Arial" w:hAnsi="Arial" w:cs="Arial"/>
          <w:color w:val="000000" w:themeColor="text1"/>
        </w:rPr>
        <w:t xml:space="preserve">can apply under an </w:t>
      </w:r>
      <w:r w:rsidR="00D46DEB" w:rsidRPr="00A42BF7">
        <w:rPr>
          <w:rFonts w:ascii="Arial" w:hAnsi="Arial" w:cs="Arial"/>
          <w:color w:val="000000" w:themeColor="text1"/>
        </w:rPr>
        <w:t>a</w:t>
      </w:r>
      <w:r w:rsidRPr="00A42BF7">
        <w:rPr>
          <w:rFonts w:ascii="Arial" w:hAnsi="Arial" w:cs="Arial"/>
          <w:color w:val="000000" w:themeColor="text1"/>
        </w:rPr>
        <w:t>uspice arrangement as outlined in Section 3.5 of the Grant Opportunity Guidelines.</w:t>
      </w:r>
    </w:p>
    <w:p w14:paraId="20EFA851" w14:textId="77777777" w:rsidR="00656715" w:rsidRPr="00A42BF7" w:rsidRDefault="000C44C2">
      <w:pPr>
        <w:pStyle w:val="Heading1"/>
        <w:spacing w:before="40" w:after="120" w:line="280" w:lineRule="atLeast"/>
        <w:rPr>
          <w:rFonts w:ascii="Arial" w:hAnsi="Arial" w:cs="Arial"/>
          <w:sz w:val="22"/>
          <w:szCs w:val="22"/>
        </w:rPr>
      </w:pPr>
      <w:r w:rsidRPr="00A42BF7">
        <w:rPr>
          <w:rFonts w:ascii="Arial" w:eastAsiaTheme="minorHAnsi" w:hAnsi="Arial" w:cs="Arial"/>
          <w:sz w:val="22"/>
          <w:szCs w:val="22"/>
        </w:rPr>
        <w:t>Can an</w:t>
      </w:r>
      <w:r w:rsidR="000C257E" w:rsidRPr="00A42BF7">
        <w:rPr>
          <w:rFonts w:ascii="Arial" w:eastAsiaTheme="minorHAnsi" w:hAnsi="Arial" w:cs="Arial"/>
          <w:sz w:val="22"/>
          <w:szCs w:val="22"/>
        </w:rPr>
        <w:t xml:space="preserve"> organisation </w:t>
      </w:r>
      <w:r w:rsidR="00656715" w:rsidRPr="00A42BF7">
        <w:rPr>
          <w:rFonts w:ascii="Arial" w:eastAsiaTheme="minorHAnsi" w:hAnsi="Arial" w:cs="Arial"/>
          <w:sz w:val="22"/>
          <w:szCs w:val="22"/>
        </w:rPr>
        <w:t>apply</w:t>
      </w:r>
      <w:r w:rsidR="00656715" w:rsidRPr="00A42BF7">
        <w:rPr>
          <w:rStyle w:val="BodyTextChar"/>
          <w:rFonts w:ascii="Arial" w:hAnsi="Arial" w:cs="Arial"/>
          <w:szCs w:val="22"/>
        </w:rPr>
        <w:t xml:space="preserve"> for the </w:t>
      </w:r>
      <w:r w:rsidR="0070565D" w:rsidRPr="00A42BF7">
        <w:rPr>
          <w:rStyle w:val="BodyTextChar"/>
          <w:rFonts w:ascii="Arial" w:hAnsi="Arial" w:cs="Arial"/>
          <w:szCs w:val="22"/>
        </w:rPr>
        <w:t>Mainstream</w:t>
      </w:r>
      <w:r w:rsidR="00656715" w:rsidRPr="00A42BF7">
        <w:rPr>
          <w:rStyle w:val="BodyTextChar"/>
          <w:rFonts w:ascii="Arial" w:hAnsi="Arial" w:cs="Arial"/>
          <w:szCs w:val="22"/>
        </w:rPr>
        <w:t xml:space="preserve"> </w:t>
      </w:r>
      <w:r w:rsidR="00656715" w:rsidRPr="00A42BF7">
        <w:rPr>
          <w:rFonts w:ascii="Arial" w:hAnsi="Arial" w:cs="Arial"/>
          <w:sz w:val="22"/>
          <w:szCs w:val="22"/>
        </w:rPr>
        <w:t>Capacity Building grant round</w:t>
      </w:r>
      <w:r w:rsidR="007935F2" w:rsidRPr="00A42BF7">
        <w:rPr>
          <w:rFonts w:ascii="Arial" w:hAnsi="Arial" w:cs="Arial"/>
          <w:sz w:val="22"/>
          <w:szCs w:val="22"/>
        </w:rPr>
        <w:t xml:space="preserve"> opportunity</w:t>
      </w:r>
      <w:r w:rsidR="00656715" w:rsidRPr="00A42BF7">
        <w:rPr>
          <w:rFonts w:ascii="Arial" w:hAnsi="Arial" w:cs="Arial"/>
          <w:sz w:val="22"/>
          <w:szCs w:val="22"/>
        </w:rPr>
        <w:t xml:space="preserve"> if </w:t>
      </w:r>
      <w:r w:rsidR="007935F2" w:rsidRPr="00A42BF7">
        <w:rPr>
          <w:rFonts w:ascii="Arial" w:hAnsi="Arial" w:cs="Arial"/>
          <w:sz w:val="22"/>
          <w:szCs w:val="22"/>
        </w:rPr>
        <w:t xml:space="preserve">they are currently in receipt of funding from a previous ILC grant round? </w:t>
      </w:r>
    </w:p>
    <w:p w14:paraId="2518F24F" w14:textId="77777777" w:rsidR="007935F2" w:rsidRPr="00A42BF7" w:rsidRDefault="000C257E" w:rsidP="00415F11">
      <w:pPr>
        <w:spacing w:before="40" w:after="120" w:line="280" w:lineRule="atLeast"/>
        <w:ind w:left="0"/>
        <w:rPr>
          <w:rFonts w:ascii="Arial" w:hAnsi="Arial" w:cs="Arial"/>
        </w:rPr>
      </w:pPr>
      <w:r w:rsidRPr="00A42BF7">
        <w:rPr>
          <w:rFonts w:ascii="Arial" w:hAnsi="Arial" w:cs="Arial"/>
        </w:rPr>
        <w:t>Organisations who are currently ILC grant recipients can still apply for this Mainstream Capacity Building grant opportunity</w:t>
      </w:r>
      <w:r w:rsidR="00D46DEB" w:rsidRPr="00A42BF7">
        <w:rPr>
          <w:rFonts w:ascii="Arial" w:hAnsi="Arial" w:cs="Arial"/>
        </w:rPr>
        <w:t>;</w:t>
      </w:r>
      <w:r w:rsidRPr="00A42BF7">
        <w:rPr>
          <w:rFonts w:ascii="Arial" w:hAnsi="Arial" w:cs="Arial"/>
        </w:rPr>
        <w:t xml:space="preserve"> however</w:t>
      </w:r>
      <w:r w:rsidR="00D46DEB" w:rsidRPr="00A42BF7">
        <w:rPr>
          <w:rFonts w:ascii="Arial" w:hAnsi="Arial" w:cs="Arial"/>
        </w:rPr>
        <w:t>,</w:t>
      </w:r>
      <w:r w:rsidRPr="00A42BF7">
        <w:rPr>
          <w:rFonts w:ascii="Arial" w:hAnsi="Arial" w:cs="Arial"/>
        </w:rPr>
        <w:t xml:space="preserve"> the current level of ILC funding and what it is being directed towards will be a consideration during assessment as outlined in the Grant Opportunity Guidelines Section 3.6.</w:t>
      </w:r>
    </w:p>
    <w:p w14:paraId="49149418" w14:textId="77777777" w:rsidR="00C23319" w:rsidRPr="00A42BF7" w:rsidRDefault="007935F2">
      <w:pPr>
        <w:pStyle w:val="Heading1"/>
        <w:spacing w:before="40" w:after="120" w:line="280" w:lineRule="atLeast"/>
        <w:rPr>
          <w:rFonts w:ascii="Arial" w:hAnsi="Arial" w:cs="Arial"/>
          <w:sz w:val="22"/>
          <w:szCs w:val="22"/>
        </w:rPr>
      </w:pPr>
      <w:r w:rsidRPr="00105A2B">
        <w:rPr>
          <w:rFonts w:ascii="Arial" w:hAnsi="Arial" w:cs="Arial"/>
          <w:color w:val="548DD4" w:themeColor="text2" w:themeTint="99"/>
          <w:sz w:val="22"/>
          <w:szCs w:val="22"/>
        </w:rPr>
        <w:t xml:space="preserve"> </w:t>
      </w:r>
      <w:bookmarkStart w:id="7" w:name="_Toc15374436"/>
      <w:r w:rsidR="00C23319" w:rsidRPr="00A42BF7">
        <w:rPr>
          <w:rFonts w:ascii="Arial" w:eastAsiaTheme="minorHAnsi" w:hAnsi="Arial" w:cs="Arial"/>
          <w:sz w:val="22"/>
          <w:szCs w:val="22"/>
        </w:rPr>
        <w:t xml:space="preserve">Can </w:t>
      </w:r>
      <w:r w:rsidRPr="00A42BF7">
        <w:rPr>
          <w:rFonts w:ascii="Arial" w:eastAsiaTheme="minorHAnsi" w:hAnsi="Arial" w:cs="Arial"/>
          <w:sz w:val="22"/>
          <w:szCs w:val="22"/>
        </w:rPr>
        <w:t>an organisation apply</w:t>
      </w:r>
      <w:r w:rsidR="00C23319" w:rsidRPr="000E216B">
        <w:rPr>
          <w:rStyle w:val="BodyTextChar"/>
          <w:rFonts w:ascii="Arial" w:hAnsi="Arial" w:cs="Arial"/>
          <w:szCs w:val="22"/>
        </w:rPr>
        <w:t xml:space="preserve"> for the</w:t>
      </w:r>
      <w:r w:rsidR="0070565D" w:rsidRPr="000E216B">
        <w:rPr>
          <w:rStyle w:val="BodyTextChar"/>
          <w:rFonts w:ascii="Arial" w:hAnsi="Arial" w:cs="Arial"/>
          <w:szCs w:val="22"/>
        </w:rPr>
        <w:t xml:space="preserve"> Mainstream</w:t>
      </w:r>
      <w:r w:rsidR="00C23319" w:rsidRPr="000E216B">
        <w:rPr>
          <w:rStyle w:val="BodyTextChar"/>
          <w:rFonts w:ascii="Arial" w:hAnsi="Arial" w:cs="Arial"/>
          <w:szCs w:val="22"/>
        </w:rPr>
        <w:t xml:space="preserve"> </w:t>
      </w:r>
      <w:r w:rsidR="00C23319" w:rsidRPr="000E216B">
        <w:rPr>
          <w:rFonts w:ascii="Arial" w:hAnsi="Arial" w:cs="Arial"/>
          <w:sz w:val="22"/>
          <w:szCs w:val="22"/>
        </w:rPr>
        <w:t xml:space="preserve">Capacity Building grant round if </w:t>
      </w:r>
      <w:r w:rsidR="00AD7A61" w:rsidRPr="000E216B">
        <w:rPr>
          <w:rFonts w:ascii="Arial" w:hAnsi="Arial" w:cs="Arial"/>
          <w:sz w:val="22"/>
          <w:szCs w:val="22"/>
        </w:rPr>
        <w:t>they are</w:t>
      </w:r>
      <w:r w:rsidR="00C23319" w:rsidRPr="000E216B">
        <w:rPr>
          <w:rFonts w:ascii="Arial" w:hAnsi="Arial" w:cs="Arial"/>
          <w:sz w:val="22"/>
          <w:szCs w:val="22"/>
        </w:rPr>
        <w:t xml:space="preserve"> also applying for other current ILC </w:t>
      </w:r>
      <w:r w:rsidR="00D46DEB" w:rsidRPr="000E216B">
        <w:rPr>
          <w:rFonts w:ascii="Arial" w:hAnsi="Arial" w:cs="Arial"/>
          <w:sz w:val="22"/>
          <w:szCs w:val="22"/>
        </w:rPr>
        <w:t>g</w:t>
      </w:r>
      <w:r w:rsidR="00C23319" w:rsidRPr="000E216B">
        <w:rPr>
          <w:rFonts w:ascii="Arial" w:hAnsi="Arial" w:cs="Arial"/>
          <w:sz w:val="22"/>
          <w:szCs w:val="22"/>
        </w:rPr>
        <w:t xml:space="preserve">rant </w:t>
      </w:r>
      <w:r w:rsidR="00D46DEB" w:rsidRPr="000E216B">
        <w:rPr>
          <w:rFonts w:ascii="Arial" w:hAnsi="Arial" w:cs="Arial"/>
          <w:sz w:val="22"/>
          <w:szCs w:val="22"/>
        </w:rPr>
        <w:t>r</w:t>
      </w:r>
      <w:r w:rsidR="00C23319" w:rsidRPr="000E216B">
        <w:rPr>
          <w:rFonts w:ascii="Arial" w:hAnsi="Arial" w:cs="Arial"/>
          <w:sz w:val="22"/>
          <w:szCs w:val="22"/>
        </w:rPr>
        <w:t>ounds?</w:t>
      </w:r>
    </w:p>
    <w:bookmarkEnd w:id="7"/>
    <w:p w14:paraId="35823CED" w14:textId="77777777" w:rsidR="00C23319" w:rsidRPr="00A42BF7" w:rsidRDefault="00AD7A61" w:rsidP="00415F11">
      <w:pPr>
        <w:spacing w:before="40" w:after="120" w:line="280" w:lineRule="atLeast"/>
        <w:ind w:left="0"/>
        <w:rPr>
          <w:rFonts w:ascii="Arial" w:hAnsi="Arial" w:cs="Arial"/>
        </w:rPr>
      </w:pPr>
      <w:r w:rsidRPr="00A42BF7">
        <w:rPr>
          <w:rFonts w:ascii="Arial" w:hAnsi="Arial" w:cs="Arial"/>
        </w:rPr>
        <w:t>Applicants can apply for other ILC grant programs open concurrently with this MCB grant round. However, if applicants apply for funding under other ILC grant rounds for the same activities, the applicant will only be eligible to receive funding under one program</w:t>
      </w:r>
      <w:r w:rsidR="001F362D" w:rsidRPr="00A42BF7">
        <w:rPr>
          <w:rFonts w:ascii="Arial" w:hAnsi="Arial" w:cs="Arial"/>
        </w:rPr>
        <w:t>, if successful</w:t>
      </w:r>
      <w:r w:rsidRPr="00A42BF7">
        <w:rPr>
          <w:rFonts w:ascii="Arial" w:hAnsi="Arial" w:cs="Arial"/>
        </w:rPr>
        <w:t>.</w:t>
      </w:r>
    </w:p>
    <w:p w14:paraId="606832A0" w14:textId="77777777" w:rsidR="0093675B" w:rsidRPr="00A42BF7" w:rsidRDefault="0093675B">
      <w:pPr>
        <w:pStyle w:val="Heading1"/>
        <w:spacing w:before="40" w:after="120" w:line="280" w:lineRule="atLeast"/>
        <w:rPr>
          <w:rFonts w:ascii="Arial" w:hAnsi="Arial" w:cs="Arial"/>
          <w:sz w:val="22"/>
          <w:szCs w:val="22"/>
        </w:rPr>
      </w:pPr>
      <w:r w:rsidRPr="00A42BF7">
        <w:rPr>
          <w:rFonts w:ascii="Arial" w:eastAsiaTheme="minorHAnsi" w:hAnsi="Arial" w:cs="Arial"/>
          <w:sz w:val="22"/>
          <w:szCs w:val="22"/>
        </w:rPr>
        <w:t>Can I apply</w:t>
      </w:r>
      <w:r w:rsidRPr="00A42BF7">
        <w:rPr>
          <w:rStyle w:val="BodyTextChar"/>
          <w:rFonts w:ascii="Arial" w:hAnsi="Arial" w:cs="Arial"/>
          <w:szCs w:val="22"/>
        </w:rPr>
        <w:t xml:space="preserve"> for the </w:t>
      </w:r>
      <w:r w:rsidR="0070565D" w:rsidRPr="00A42BF7">
        <w:rPr>
          <w:rStyle w:val="BodyTextChar"/>
          <w:rFonts w:ascii="Arial" w:hAnsi="Arial" w:cs="Arial"/>
          <w:szCs w:val="22"/>
        </w:rPr>
        <w:t>Mainstream</w:t>
      </w:r>
      <w:r w:rsidRPr="00A42BF7">
        <w:rPr>
          <w:rStyle w:val="BodyTextChar"/>
          <w:rFonts w:ascii="Arial" w:hAnsi="Arial" w:cs="Arial"/>
          <w:szCs w:val="22"/>
        </w:rPr>
        <w:t xml:space="preserve"> </w:t>
      </w:r>
      <w:r w:rsidRPr="00A42BF7">
        <w:rPr>
          <w:rFonts w:ascii="Arial" w:hAnsi="Arial" w:cs="Arial"/>
          <w:sz w:val="22"/>
          <w:szCs w:val="22"/>
        </w:rPr>
        <w:t>Capacity Building grant round if I am an organisation partnering with the NDIA to provide Local Area Coordination (LAC) and/or Early Childhood Early Intervention (ECEI) services through the NDIS Partners in the Community Program?</w:t>
      </w:r>
    </w:p>
    <w:p w14:paraId="186B1EDC" w14:textId="77777777" w:rsidR="0093675B" w:rsidRPr="00A42BF7" w:rsidRDefault="001F362D" w:rsidP="00415F11">
      <w:pPr>
        <w:pStyle w:val="BodyText"/>
        <w:spacing w:before="40" w:after="120"/>
        <w:rPr>
          <w:rFonts w:ascii="Arial" w:hAnsi="Arial" w:cs="Arial"/>
          <w:szCs w:val="22"/>
        </w:rPr>
      </w:pPr>
      <w:r w:rsidRPr="00A42BF7">
        <w:rPr>
          <w:rFonts w:ascii="Arial" w:hAnsi="Arial" w:cs="Arial"/>
          <w:szCs w:val="22"/>
        </w:rPr>
        <w:t xml:space="preserve">Yes. </w:t>
      </w:r>
      <w:r w:rsidR="00AD7A61" w:rsidRPr="00A42BF7">
        <w:rPr>
          <w:rFonts w:ascii="Arial" w:hAnsi="Arial" w:cs="Arial"/>
          <w:szCs w:val="22"/>
        </w:rPr>
        <w:t>NDIS Partners in the Community are eligible to apply</w:t>
      </w:r>
      <w:r w:rsidRPr="00A42BF7">
        <w:rPr>
          <w:rFonts w:ascii="Arial" w:hAnsi="Arial" w:cs="Arial"/>
          <w:szCs w:val="22"/>
        </w:rPr>
        <w:t xml:space="preserve"> for the Mainstream capacity Building grant round. Refer to </w:t>
      </w:r>
      <w:r w:rsidR="00D46DEB" w:rsidRPr="00A42BF7">
        <w:rPr>
          <w:rFonts w:ascii="Arial" w:hAnsi="Arial" w:cs="Arial"/>
          <w:szCs w:val="22"/>
        </w:rPr>
        <w:t>S</w:t>
      </w:r>
      <w:r w:rsidRPr="00A42BF7">
        <w:rPr>
          <w:rFonts w:ascii="Arial" w:hAnsi="Arial" w:cs="Arial"/>
          <w:szCs w:val="22"/>
        </w:rPr>
        <w:t>ection 3.10 of the Grant Opportunity Guidelines</w:t>
      </w:r>
      <w:r w:rsidR="00AD7A61" w:rsidRPr="00A42BF7">
        <w:rPr>
          <w:rFonts w:ascii="Arial" w:hAnsi="Arial" w:cs="Arial"/>
          <w:szCs w:val="22"/>
        </w:rPr>
        <w:t>.</w:t>
      </w:r>
    </w:p>
    <w:p w14:paraId="685DE4CE" w14:textId="77777777" w:rsidR="00415F11" w:rsidRPr="00A42BF7" w:rsidRDefault="00415F11" w:rsidP="00415F11">
      <w:pPr>
        <w:spacing w:before="40" w:after="120" w:line="280" w:lineRule="atLeast"/>
        <w:ind w:left="0"/>
        <w:rPr>
          <w:rFonts w:ascii="Arial" w:hAnsi="Arial" w:cs="Arial"/>
        </w:rPr>
      </w:pPr>
    </w:p>
    <w:p w14:paraId="3A5C1184" w14:textId="77777777" w:rsidR="00BA538A" w:rsidRDefault="00BA538A">
      <w:pPr>
        <w:spacing w:before="0" w:after="0"/>
        <w:ind w:left="0"/>
        <w:rPr>
          <w:rFonts w:ascii="Arial" w:hAnsi="Arial" w:cs="Arial"/>
          <w:b/>
        </w:rPr>
      </w:pPr>
      <w:r>
        <w:rPr>
          <w:rFonts w:ascii="Arial" w:hAnsi="Arial" w:cs="Arial"/>
          <w:b/>
        </w:rPr>
        <w:br w:type="page"/>
      </w:r>
    </w:p>
    <w:p w14:paraId="751FB270" w14:textId="1DC21994" w:rsidR="00C12C6A" w:rsidRPr="00A42BF7" w:rsidRDefault="00FC375C" w:rsidP="007C1F5B">
      <w:pPr>
        <w:pStyle w:val="Level1"/>
        <w:pBdr>
          <w:top w:val="single" w:sz="4" w:space="1" w:color="auto"/>
          <w:bottom w:val="single" w:sz="4" w:space="1" w:color="auto"/>
        </w:pBdr>
        <w:shd w:val="clear" w:color="auto" w:fill="BFBFBF" w:themeFill="background1" w:themeFillShade="BF"/>
      </w:pPr>
      <w:r w:rsidRPr="00A42BF7">
        <w:lastRenderedPageBreak/>
        <w:t>Activity d</w:t>
      </w:r>
      <w:r w:rsidR="00C12C6A" w:rsidRPr="00A42BF7">
        <w:t>etails</w:t>
      </w:r>
    </w:p>
    <w:p w14:paraId="5C0D5956" w14:textId="77777777" w:rsidR="001166C0" w:rsidRPr="006300D8" w:rsidRDefault="007C0458" w:rsidP="00460702">
      <w:pPr>
        <w:pStyle w:val="Heading1"/>
        <w:numPr>
          <w:ilvl w:val="0"/>
          <w:numId w:val="15"/>
        </w:numPr>
        <w:spacing w:before="40" w:after="120" w:line="280" w:lineRule="atLeast"/>
        <w:rPr>
          <w:rFonts w:ascii="Arial" w:eastAsia="MS Mincho" w:hAnsi="Arial" w:cs="Arial"/>
          <w:kern w:val="0"/>
          <w:sz w:val="22"/>
          <w:szCs w:val="22"/>
        </w:rPr>
      </w:pPr>
      <w:bookmarkStart w:id="8" w:name="_Toc471814967"/>
      <w:bookmarkStart w:id="9" w:name="_Toc471815389"/>
      <w:bookmarkStart w:id="10" w:name="_Toc471814968"/>
      <w:bookmarkStart w:id="11" w:name="_Toc471815390"/>
      <w:bookmarkStart w:id="12" w:name="_Toc471814969"/>
      <w:bookmarkStart w:id="13" w:name="_Toc471815391"/>
      <w:bookmarkStart w:id="14" w:name="_Toc471814970"/>
      <w:bookmarkStart w:id="15" w:name="_Toc471815392"/>
      <w:bookmarkStart w:id="16" w:name="_Toc471814971"/>
      <w:bookmarkStart w:id="17" w:name="_Toc471815393"/>
      <w:bookmarkStart w:id="18" w:name="_Toc471814972"/>
      <w:bookmarkStart w:id="19" w:name="_Toc471815394"/>
      <w:bookmarkStart w:id="20" w:name="_Toc471815396"/>
      <w:bookmarkStart w:id="21" w:name="_Toc471814976"/>
      <w:bookmarkStart w:id="22" w:name="_Toc47181539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6300D8">
        <w:rPr>
          <w:rFonts w:ascii="Arial" w:hAnsi="Arial" w:cs="Arial"/>
          <w:sz w:val="22"/>
          <w:szCs w:val="22"/>
        </w:rPr>
        <w:t>How many funding priorities can an organisation</w:t>
      </w:r>
      <w:r w:rsidR="00DF62BC" w:rsidRPr="006300D8">
        <w:rPr>
          <w:rFonts w:ascii="Arial" w:hAnsi="Arial" w:cs="Arial"/>
          <w:sz w:val="22"/>
          <w:szCs w:val="22"/>
        </w:rPr>
        <w:t xml:space="preserve"> address</w:t>
      </w:r>
      <w:r w:rsidRPr="006300D8">
        <w:rPr>
          <w:rFonts w:ascii="Arial" w:hAnsi="Arial" w:cs="Arial"/>
          <w:sz w:val="22"/>
          <w:szCs w:val="22"/>
        </w:rPr>
        <w:t xml:space="preserve"> i</w:t>
      </w:r>
      <w:r w:rsidR="00DF62BC" w:rsidRPr="006300D8">
        <w:rPr>
          <w:rFonts w:ascii="Arial" w:hAnsi="Arial" w:cs="Arial"/>
          <w:sz w:val="22"/>
          <w:szCs w:val="22"/>
        </w:rPr>
        <w:t>f</w:t>
      </w:r>
      <w:r w:rsidRPr="006300D8">
        <w:rPr>
          <w:rFonts w:ascii="Arial" w:hAnsi="Arial" w:cs="Arial"/>
          <w:sz w:val="22"/>
          <w:szCs w:val="22"/>
        </w:rPr>
        <w:t xml:space="preserve"> applying to deliver a project in one jurisdiction?</w:t>
      </w:r>
      <w:r w:rsidR="001166C0" w:rsidRPr="006300D8">
        <w:rPr>
          <w:rFonts w:ascii="Arial" w:hAnsi="Arial" w:cs="Arial"/>
          <w:sz w:val="22"/>
          <w:szCs w:val="22"/>
        </w:rPr>
        <w:t xml:space="preserve"> </w:t>
      </w:r>
    </w:p>
    <w:p w14:paraId="072932C1" w14:textId="77777777" w:rsidR="007C0458" w:rsidRPr="00A42BF7" w:rsidRDefault="007C0458" w:rsidP="00415F11">
      <w:pPr>
        <w:spacing w:before="40" w:after="120" w:line="280" w:lineRule="atLeast"/>
        <w:ind w:left="0"/>
        <w:rPr>
          <w:rFonts w:ascii="Arial" w:hAnsi="Arial" w:cs="Arial"/>
        </w:rPr>
      </w:pPr>
      <w:r w:rsidRPr="00A42BF7">
        <w:rPr>
          <w:rFonts w:ascii="Arial" w:hAnsi="Arial" w:cs="Arial"/>
        </w:rPr>
        <w:t xml:space="preserve">Funding priorities for this grant round are listed in </w:t>
      </w:r>
      <w:r w:rsidR="00D46DEB" w:rsidRPr="00A42BF7">
        <w:rPr>
          <w:rFonts w:ascii="Arial" w:hAnsi="Arial" w:cs="Arial"/>
        </w:rPr>
        <w:t>S</w:t>
      </w:r>
      <w:r w:rsidRPr="00A42BF7">
        <w:rPr>
          <w:rFonts w:ascii="Arial" w:hAnsi="Arial" w:cs="Arial"/>
        </w:rPr>
        <w:t xml:space="preserve">ection 4.1 of the Grant Opportunity Guidelines. </w:t>
      </w:r>
      <w:r w:rsidR="00DF62BC" w:rsidRPr="00A42BF7">
        <w:rPr>
          <w:rFonts w:ascii="Arial" w:hAnsi="Arial" w:cs="Arial"/>
        </w:rPr>
        <w:t xml:space="preserve">Applicants applying to deliver in one jurisdiction </w:t>
      </w:r>
      <w:r w:rsidRPr="00A42BF7">
        <w:rPr>
          <w:rFonts w:ascii="Arial" w:hAnsi="Arial" w:cs="Arial"/>
        </w:rPr>
        <w:t>must address at least one of the funding priorities for the relevant jurisdiction/s they are proposing to deliver the activity, and no more than three. Eligible grant activities must align with ILC policy.</w:t>
      </w:r>
    </w:p>
    <w:p w14:paraId="528CC8EA" w14:textId="77777777" w:rsidR="00DF62BC" w:rsidRPr="00A42BF7" w:rsidRDefault="00DF62BC">
      <w:pPr>
        <w:pStyle w:val="Heading1"/>
        <w:spacing w:before="40" w:after="120" w:line="280" w:lineRule="atLeast"/>
        <w:rPr>
          <w:rFonts w:ascii="Arial" w:hAnsi="Arial" w:cs="Arial"/>
          <w:sz w:val="22"/>
          <w:szCs w:val="22"/>
        </w:rPr>
      </w:pPr>
      <w:r w:rsidRPr="00A42BF7">
        <w:rPr>
          <w:rFonts w:ascii="Arial" w:hAnsi="Arial" w:cs="Arial"/>
          <w:sz w:val="22"/>
          <w:szCs w:val="22"/>
        </w:rPr>
        <w:t>How many funding priorities can an organisation address if applying to deliver a project in multiple jurisdictions?</w:t>
      </w:r>
    </w:p>
    <w:p w14:paraId="7E0498B0" w14:textId="77777777" w:rsidR="00DF62BC" w:rsidRPr="000E216B" w:rsidRDefault="00DF62BC" w:rsidP="00415F11">
      <w:pPr>
        <w:spacing w:before="40" w:after="120" w:line="280" w:lineRule="atLeast"/>
        <w:ind w:left="0"/>
        <w:rPr>
          <w:rFonts w:ascii="Arial" w:hAnsi="Arial" w:cs="Arial"/>
        </w:rPr>
      </w:pPr>
      <w:r w:rsidRPr="00A42BF7">
        <w:rPr>
          <w:rFonts w:ascii="Arial" w:hAnsi="Arial" w:cs="Arial"/>
        </w:rPr>
        <w:t xml:space="preserve">Funding priorities for this grant round are listed in </w:t>
      </w:r>
      <w:r w:rsidR="00D46DEB" w:rsidRPr="00A42BF7">
        <w:rPr>
          <w:rFonts w:ascii="Arial" w:hAnsi="Arial" w:cs="Arial"/>
        </w:rPr>
        <w:t>S</w:t>
      </w:r>
      <w:r w:rsidRPr="00A42BF7">
        <w:rPr>
          <w:rFonts w:ascii="Arial" w:hAnsi="Arial" w:cs="Arial"/>
        </w:rPr>
        <w:t>ection 4.1 of the Grant Opportunity Guidelines. Applicants applying to deliver in multiple jurisdictions must address at least one of the funding priorities in one of the jurisdictions they are planning to deliver the project. Eligible grant activities must align with ILC policy.</w:t>
      </w:r>
    </w:p>
    <w:p w14:paraId="1162966B" w14:textId="77777777" w:rsidR="00DF62BC" w:rsidRPr="00A42BF7" w:rsidRDefault="00DF62BC">
      <w:pPr>
        <w:pStyle w:val="Heading1"/>
        <w:spacing w:before="40" w:after="120" w:line="280" w:lineRule="atLeast"/>
        <w:rPr>
          <w:rFonts w:ascii="Arial" w:hAnsi="Arial" w:cs="Arial"/>
          <w:sz w:val="22"/>
          <w:szCs w:val="22"/>
        </w:rPr>
      </w:pPr>
      <w:r w:rsidRPr="000E216B">
        <w:rPr>
          <w:rFonts w:ascii="Arial" w:hAnsi="Arial" w:cs="Arial"/>
          <w:sz w:val="22"/>
          <w:szCs w:val="22"/>
        </w:rPr>
        <w:t xml:space="preserve"> How m</w:t>
      </w:r>
      <w:r w:rsidRPr="00A42BF7">
        <w:rPr>
          <w:rFonts w:ascii="Arial" w:hAnsi="Arial" w:cs="Arial"/>
          <w:sz w:val="22"/>
          <w:szCs w:val="22"/>
        </w:rPr>
        <w:t>any funding priorities can an organisation address if applying to deliver a project nationally?</w:t>
      </w:r>
    </w:p>
    <w:p w14:paraId="0E3151BA" w14:textId="77777777" w:rsidR="00DF62BC" w:rsidRPr="00A42BF7" w:rsidRDefault="00DF62BC" w:rsidP="00415F11">
      <w:pPr>
        <w:spacing w:before="40" w:after="120" w:line="280" w:lineRule="atLeast"/>
        <w:ind w:left="0"/>
        <w:rPr>
          <w:rFonts w:ascii="Arial" w:hAnsi="Arial" w:cs="Arial"/>
        </w:rPr>
      </w:pPr>
      <w:r w:rsidRPr="00A42BF7">
        <w:rPr>
          <w:rFonts w:ascii="Arial" w:hAnsi="Arial" w:cs="Arial"/>
        </w:rPr>
        <w:t xml:space="preserve">Funding priorities for this grant round are listed in </w:t>
      </w:r>
      <w:r w:rsidR="00D46DEB" w:rsidRPr="00A42BF7">
        <w:rPr>
          <w:rFonts w:ascii="Arial" w:hAnsi="Arial" w:cs="Arial"/>
        </w:rPr>
        <w:t>S</w:t>
      </w:r>
      <w:r w:rsidRPr="00A42BF7">
        <w:rPr>
          <w:rFonts w:ascii="Arial" w:hAnsi="Arial" w:cs="Arial"/>
        </w:rPr>
        <w:t>ection 4.1 of the Grant Opportunity Guidelines. Applicants applying to deliver National projects, or projects that are proposing to be delivered in New South Wales and/or Northern Territory, MUST address at least one of the national priorities.   Eligible grant activities must align with ILC policy.</w:t>
      </w:r>
    </w:p>
    <w:p w14:paraId="151911A8" w14:textId="77777777" w:rsidR="00004246" w:rsidRPr="00A42BF7" w:rsidRDefault="00004246">
      <w:pPr>
        <w:pStyle w:val="Heading1"/>
        <w:spacing w:before="40" w:after="120" w:line="280" w:lineRule="atLeast"/>
        <w:rPr>
          <w:rFonts w:ascii="Arial" w:hAnsi="Arial" w:cs="Arial"/>
          <w:sz w:val="22"/>
          <w:szCs w:val="22"/>
          <w:lang w:val="en-AU"/>
        </w:rPr>
      </w:pPr>
      <w:r w:rsidRPr="00A42BF7">
        <w:rPr>
          <w:rFonts w:ascii="Arial" w:hAnsi="Arial" w:cs="Arial"/>
          <w:sz w:val="22"/>
          <w:szCs w:val="22"/>
          <w:lang w:val="en-AU"/>
        </w:rPr>
        <w:t>Regarding geographic locations, ho</w:t>
      </w:r>
      <w:r w:rsidR="00F6323C" w:rsidRPr="00A42BF7">
        <w:rPr>
          <w:rFonts w:ascii="Arial" w:hAnsi="Arial" w:cs="Arial"/>
          <w:sz w:val="22"/>
          <w:szCs w:val="22"/>
          <w:lang w:val="en-AU"/>
        </w:rPr>
        <w:t>w do I identify coverage areas?</w:t>
      </w:r>
    </w:p>
    <w:p w14:paraId="7DC71FA3" w14:textId="77777777" w:rsidR="00690816" w:rsidRPr="00A42BF7" w:rsidRDefault="00004246" w:rsidP="00415F11">
      <w:pPr>
        <w:spacing w:before="40" w:after="120" w:line="280" w:lineRule="atLeast"/>
        <w:ind w:left="0"/>
        <w:rPr>
          <w:rFonts w:ascii="Arial" w:hAnsi="Arial" w:cs="Arial"/>
        </w:rPr>
      </w:pPr>
      <w:r w:rsidRPr="00A42BF7">
        <w:rPr>
          <w:rFonts w:ascii="Arial" w:hAnsi="Arial" w:cs="Arial"/>
        </w:rPr>
        <w:t>In the online application form applicants will need to select the jurisdiction (State/Territory) where they would provide the proposed activity.</w:t>
      </w:r>
      <w:r w:rsidR="001E1E00" w:rsidRPr="00A42BF7">
        <w:rPr>
          <w:rFonts w:ascii="Arial" w:hAnsi="Arial" w:cs="Arial"/>
        </w:rPr>
        <w:t xml:space="preserve"> You will also need to identify the locations where you will deliver your project in the text box provided in the application form. You will be asked to enter the details of each suburb and postcode of where you intend to deliver the activity/project. </w:t>
      </w:r>
    </w:p>
    <w:p w14:paraId="68A53B7C" w14:textId="77777777" w:rsidR="00415F11" w:rsidRPr="00A42BF7" w:rsidRDefault="00415F11" w:rsidP="00415F11">
      <w:pPr>
        <w:spacing w:before="40" w:after="120" w:line="280" w:lineRule="atLeast"/>
        <w:ind w:left="0"/>
        <w:rPr>
          <w:rFonts w:ascii="Arial" w:hAnsi="Arial" w:cs="Arial"/>
        </w:rPr>
      </w:pPr>
    </w:p>
    <w:p w14:paraId="25E7E036" w14:textId="77777777" w:rsidR="001E1E00" w:rsidRPr="00A42BF7" w:rsidRDefault="001E1E00" w:rsidP="007C1F5B">
      <w:pPr>
        <w:pStyle w:val="Level1"/>
        <w:pBdr>
          <w:top w:val="single" w:sz="4" w:space="1" w:color="auto"/>
          <w:bottom w:val="single" w:sz="4" w:space="1" w:color="auto"/>
        </w:pBdr>
        <w:shd w:val="clear" w:color="auto" w:fill="BFBFBF" w:themeFill="background1" w:themeFillShade="BF"/>
      </w:pPr>
      <w:r w:rsidRPr="00A42BF7">
        <w:t>Application accessibility and assistance</w:t>
      </w:r>
    </w:p>
    <w:p w14:paraId="4B913B21" w14:textId="77777777" w:rsidR="002E1CBE" w:rsidRPr="006300D8" w:rsidRDefault="002E1CBE" w:rsidP="00460702">
      <w:pPr>
        <w:pStyle w:val="Heading1"/>
        <w:numPr>
          <w:ilvl w:val="0"/>
          <w:numId w:val="16"/>
        </w:numPr>
        <w:spacing w:before="40" w:after="120" w:line="280" w:lineRule="atLeast"/>
        <w:rPr>
          <w:rFonts w:ascii="Arial" w:hAnsi="Arial" w:cs="Arial"/>
          <w:sz w:val="22"/>
          <w:szCs w:val="22"/>
        </w:rPr>
      </w:pPr>
      <w:r w:rsidRPr="006300D8">
        <w:rPr>
          <w:rFonts w:ascii="Arial" w:hAnsi="Arial" w:cs="Arial"/>
          <w:sz w:val="22"/>
          <w:szCs w:val="22"/>
        </w:rPr>
        <w:t>What if I am having issues accessing or completing the online application?</w:t>
      </w:r>
    </w:p>
    <w:p w14:paraId="1D962DB8" w14:textId="77777777" w:rsidR="00591413" w:rsidRPr="00A42BF7" w:rsidRDefault="00292574" w:rsidP="00415F11">
      <w:pPr>
        <w:spacing w:before="40" w:after="120" w:line="280" w:lineRule="atLeast"/>
        <w:ind w:left="0"/>
        <w:rPr>
          <w:rFonts w:ascii="Arial" w:hAnsi="Arial" w:cs="Arial"/>
        </w:rPr>
      </w:pPr>
      <w:r w:rsidRPr="00A42BF7">
        <w:rPr>
          <w:rFonts w:ascii="Arial" w:hAnsi="Arial" w:cs="Arial"/>
        </w:rPr>
        <w:t>Please contact the Community G</w:t>
      </w:r>
      <w:r w:rsidR="00591413" w:rsidRPr="00A42BF7">
        <w:rPr>
          <w:rFonts w:ascii="Arial" w:hAnsi="Arial" w:cs="Arial"/>
        </w:rPr>
        <w:t xml:space="preserve">rants </w:t>
      </w:r>
      <w:r w:rsidRPr="00A42BF7">
        <w:rPr>
          <w:rFonts w:ascii="Arial" w:hAnsi="Arial" w:cs="Arial"/>
        </w:rPr>
        <w:t>H</w:t>
      </w:r>
      <w:r w:rsidR="00591413" w:rsidRPr="00A42BF7">
        <w:rPr>
          <w:rFonts w:ascii="Arial" w:hAnsi="Arial" w:cs="Arial"/>
        </w:rPr>
        <w:t>ub if you are having</w:t>
      </w:r>
      <w:r w:rsidR="001E1E00" w:rsidRPr="00A42BF7">
        <w:rPr>
          <w:rFonts w:ascii="Arial" w:hAnsi="Arial" w:cs="Arial"/>
        </w:rPr>
        <w:t xml:space="preserve"> difficulty accessing the form on </w:t>
      </w:r>
      <w:r w:rsidR="00D46DEB" w:rsidRPr="00A42BF7">
        <w:rPr>
          <w:rFonts w:ascii="Arial" w:hAnsi="Arial" w:cs="Arial"/>
        </w:rPr>
        <w:br/>
      </w:r>
      <w:r w:rsidR="001E1E00" w:rsidRPr="00A42BF7">
        <w:rPr>
          <w:rFonts w:ascii="Arial" w:hAnsi="Arial" w:cs="Arial"/>
        </w:rPr>
        <w:t xml:space="preserve">1800 020 283 or email </w:t>
      </w:r>
      <w:hyperlink r:id="rId10" w:history="1">
        <w:r w:rsidR="00D46DEB" w:rsidRPr="00A42BF7">
          <w:rPr>
            <w:rStyle w:val="Hyperlink"/>
            <w:rFonts w:ascii="Arial" w:hAnsi="Arial" w:cs="Arial"/>
          </w:rPr>
          <w:t>support@communitygrants.gov.au</w:t>
        </w:r>
      </w:hyperlink>
      <w:r w:rsidR="001E1E00" w:rsidRPr="00A42BF7">
        <w:rPr>
          <w:rFonts w:ascii="Arial" w:hAnsi="Arial" w:cs="Arial"/>
        </w:rPr>
        <w:t>.</w:t>
      </w:r>
    </w:p>
    <w:p w14:paraId="25649F52" w14:textId="77777777" w:rsidR="00985179" w:rsidRPr="00A42BF7" w:rsidRDefault="00985179">
      <w:pPr>
        <w:pStyle w:val="Heading1"/>
        <w:spacing w:before="40" w:after="120" w:line="280" w:lineRule="atLeast"/>
        <w:rPr>
          <w:rFonts w:ascii="Arial" w:hAnsi="Arial" w:cs="Arial"/>
          <w:sz w:val="22"/>
          <w:szCs w:val="22"/>
        </w:rPr>
      </w:pPr>
      <w:bookmarkStart w:id="23" w:name="_Toc472083577"/>
      <w:r w:rsidRPr="00A42BF7">
        <w:rPr>
          <w:rFonts w:ascii="Arial" w:hAnsi="Arial" w:cs="Arial"/>
          <w:sz w:val="22"/>
          <w:szCs w:val="22"/>
        </w:rPr>
        <w:t xml:space="preserve">Where should I go for further information regarding the grant funding round and </w:t>
      </w:r>
      <w:r w:rsidR="00B35B1A" w:rsidRPr="00A42BF7">
        <w:rPr>
          <w:rFonts w:ascii="Arial" w:hAnsi="Arial" w:cs="Arial"/>
          <w:sz w:val="22"/>
          <w:szCs w:val="22"/>
        </w:rPr>
        <w:t>applica</w:t>
      </w:r>
      <w:r w:rsidR="00B35B1A" w:rsidRPr="000E216B">
        <w:rPr>
          <w:rFonts w:ascii="Arial" w:hAnsi="Arial" w:cs="Arial"/>
          <w:b w:val="0"/>
          <w:sz w:val="22"/>
          <w:szCs w:val="22"/>
        </w:rPr>
        <w:t>t</w:t>
      </w:r>
      <w:r w:rsidR="00B35B1A" w:rsidRPr="00A42BF7">
        <w:rPr>
          <w:rFonts w:ascii="Arial" w:hAnsi="Arial" w:cs="Arial"/>
          <w:sz w:val="22"/>
          <w:szCs w:val="22"/>
        </w:rPr>
        <w:t>ion</w:t>
      </w:r>
      <w:r w:rsidRPr="00A42BF7">
        <w:rPr>
          <w:rFonts w:ascii="Arial" w:hAnsi="Arial" w:cs="Arial"/>
          <w:sz w:val="22"/>
          <w:szCs w:val="22"/>
        </w:rPr>
        <w:t xml:space="preserve"> process?</w:t>
      </w:r>
    </w:p>
    <w:p w14:paraId="2040DE77" w14:textId="77777777" w:rsidR="00985179" w:rsidRPr="000E216B" w:rsidRDefault="00985179" w:rsidP="00415F11">
      <w:pPr>
        <w:spacing w:before="40" w:after="120" w:line="280" w:lineRule="atLeast"/>
        <w:ind w:left="0"/>
        <w:rPr>
          <w:rFonts w:ascii="Arial" w:hAnsi="Arial" w:cs="Arial"/>
        </w:rPr>
      </w:pPr>
      <w:r w:rsidRPr="00A42BF7">
        <w:rPr>
          <w:rFonts w:ascii="Arial" w:hAnsi="Arial" w:cs="Arial"/>
        </w:rPr>
        <w:t>Please email your enquiries to</w:t>
      </w:r>
      <w:r w:rsidR="00281039" w:rsidRPr="00A42BF7">
        <w:rPr>
          <w:rFonts w:ascii="Arial" w:hAnsi="Arial" w:cs="Arial"/>
        </w:rPr>
        <w:t xml:space="preserve"> the Community Grants Hubs at</w:t>
      </w:r>
      <w:r w:rsidRPr="00A42BF7">
        <w:rPr>
          <w:rFonts w:ascii="Arial" w:hAnsi="Arial" w:cs="Arial"/>
        </w:rPr>
        <w:t xml:space="preserve"> </w:t>
      </w:r>
      <w:hyperlink r:id="rId11" w:history="1">
        <w:r w:rsidRPr="00A42BF7">
          <w:rPr>
            <w:rStyle w:val="Hyperlink"/>
            <w:rFonts w:ascii="Arial" w:hAnsi="Arial" w:cs="Arial"/>
          </w:rPr>
          <w:t>support@communitygrants.gov.au</w:t>
        </w:r>
      </w:hyperlink>
      <w:r w:rsidRPr="00A42BF7">
        <w:rPr>
          <w:rStyle w:val="Hyperlink"/>
          <w:rFonts w:ascii="Arial" w:hAnsi="Arial" w:cs="Arial"/>
        </w:rPr>
        <w:t xml:space="preserve"> </w:t>
      </w:r>
      <w:r w:rsidRPr="00A42BF7">
        <w:rPr>
          <w:rFonts w:ascii="Arial" w:hAnsi="Arial" w:cs="Arial"/>
        </w:rPr>
        <w:t xml:space="preserve">or call 1800 020 283 or </w:t>
      </w:r>
      <w:r w:rsidRPr="000E216B">
        <w:rPr>
          <w:rFonts w:ascii="Arial" w:hAnsi="Arial" w:cs="Arial"/>
        </w:rPr>
        <w:t>TTY 1800 555 677.</w:t>
      </w:r>
    </w:p>
    <w:bookmarkEnd w:id="23"/>
    <w:p w14:paraId="73A32E41" w14:textId="77777777" w:rsidR="00985179" w:rsidRPr="000E216B" w:rsidRDefault="00985179">
      <w:pPr>
        <w:pStyle w:val="Heading1"/>
        <w:spacing w:before="40" w:after="120" w:line="280" w:lineRule="atLeast"/>
        <w:rPr>
          <w:rFonts w:ascii="Arial" w:hAnsi="Arial" w:cs="Arial"/>
          <w:sz w:val="22"/>
          <w:szCs w:val="22"/>
        </w:rPr>
      </w:pPr>
      <w:r w:rsidRPr="000E216B">
        <w:rPr>
          <w:rFonts w:ascii="Arial" w:hAnsi="Arial" w:cs="Arial"/>
          <w:sz w:val="22"/>
          <w:szCs w:val="22"/>
        </w:rPr>
        <w:t>Where can I find more information to help me get ready?</w:t>
      </w:r>
    </w:p>
    <w:p w14:paraId="56326833" w14:textId="77777777" w:rsidR="00CD742D" w:rsidRPr="000E216B" w:rsidRDefault="00CD742D" w:rsidP="00415F11">
      <w:pPr>
        <w:spacing w:before="40" w:after="120" w:line="280" w:lineRule="atLeast"/>
        <w:ind w:left="0"/>
        <w:jc w:val="both"/>
        <w:rPr>
          <w:rFonts w:ascii="Arial" w:hAnsi="Arial" w:cs="Arial"/>
        </w:rPr>
      </w:pPr>
      <w:r w:rsidRPr="00A42BF7">
        <w:rPr>
          <w:rFonts w:ascii="Arial" w:hAnsi="Arial" w:cs="Arial"/>
        </w:rPr>
        <w:t xml:space="preserve">Potential ILC grant applicants </w:t>
      </w:r>
      <w:r w:rsidRPr="00A42BF7">
        <w:rPr>
          <w:rFonts w:ascii="Arial" w:hAnsi="Arial" w:cs="Arial"/>
          <w:b/>
        </w:rPr>
        <w:t xml:space="preserve">should </w:t>
      </w:r>
      <w:r w:rsidRPr="00A42BF7">
        <w:rPr>
          <w:rFonts w:ascii="Arial" w:hAnsi="Arial" w:cs="Arial"/>
        </w:rPr>
        <w:t xml:space="preserve">read both the </w:t>
      </w:r>
      <w:hyperlink r:id="rId12" w:history="1">
        <w:r w:rsidRPr="00A42BF7">
          <w:rPr>
            <w:rStyle w:val="Hyperlink"/>
            <w:rFonts w:ascii="Arial" w:hAnsi="Arial" w:cs="Arial"/>
            <w:i/>
            <w:lang w:val="en-US"/>
          </w:rPr>
          <w:t>Information Linkages and Capacity Building (ILC) Investment Strategy (ILC Strategy)</w:t>
        </w:r>
      </w:hyperlink>
      <w:r w:rsidRPr="00A42BF7">
        <w:rPr>
          <w:rFonts w:ascii="Arial" w:hAnsi="Arial" w:cs="Arial"/>
          <w:lang w:val="en-US"/>
        </w:rPr>
        <w:t xml:space="preserve">, and </w:t>
      </w:r>
      <w:r w:rsidRPr="00A42BF7">
        <w:rPr>
          <w:rFonts w:ascii="Arial" w:hAnsi="Arial" w:cs="Arial"/>
        </w:rPr>
        <w:t xml:space="preserve">the </w:t>
      </w:r>
      <w:r w:rsidRPr="00A42BF7">
        <w:rPr>
          <w:rFonts w:ascii="Arial" w:eastAsia="Calibri" w:hAnsi="Arial" w:cs="Arial"/>
          <w:i/>
        </w:rPr>
        <w:t>Information, Linkages and Capacity Building Program (ILC)</w:t>
      </w:r>
      <w:r w:rsidRPr="00A42BF7">
        <w:rPr>
          <w:rFonts w:ascii="Arial" w:hAnsi="Arial" w:cs="Arial"/>
          <w:i/>
        </w:rPr>
        <w:t xml:space="preserve"> </w:t>
      </w:r>
      <w:hyperlink r:id="rId13" w:history="1">
        <w:r w:rsidRPr="00A42BF7">
          <w:rPr>
            <w:rStyle w:val="Hyperlink"/>
            <w:rFonts w:ascii="Arial" w:hAnsi="Arial" w:cs="Arial"/>
            <w:i/>
          </w:rPr>
          <w:t>Program Guidelines</w:t>
        </w:r>
      </w:hyperlink>
      <w:r w:rsidRPr="00A42BF7">
        <w:rPr>
          <w:rFonts w:ascii="Arial" w:hAnsi="Arial" w:cs="Arial"/>
          <w:b/>
          <w:i/>
        </w:rPr>
        <w:t xml:space="preserve"> </w:t>
      </w:r>
      <w:r w:rsidRPr="00A42BF7">
        <w:rPr>
          <w:rFonts w:ascii="Arial" w:hAnsi="Arial" w:cs="Arial"/>
          <w:i/>
        </w:rPr>
        <w:t>2019-20 to 2021-22</w:t>
      </w:r>
      <w:r w:rsidRPr="00A42BF7">
        <w:rPr>
          <w:rFonts w:ascii="Arial" w:hAnsi="Arial" w:cs="Arial"/>
        </w:rPr>
        <w:t xml:space="preserve">, which set the policy context for this grant round.  </w:t>
      </w:r>
      <w:r w:rsidR="00EB1421" w:rsidRPr="000E216B">
        <w:rPr>
          <w:rFonts w:ascii="Arial" w:hAnsi="Arial" w:cs="Arial"/>
        </w:rPr>
        <w:t>Further information can be found on the ILC page on the NDIS website.</w:t>
      </w:r>
    </w:p>
    <w:p w14:paraId="66D45EA4" w14:textId="77777777" w:rsidR="007E6523" w:rsidRPr="00A42BF7" w:rsidRDefault="007E6523" w:rsidP="00415F11">
      <w:pPr>
        <w:spacing w:before="40" w:after="120" w:line="280" w:lineRule="atLeast"/>
        <w:ind w:left="0"/>
        <w:rPr>
          <w:rFonts w:ascii="Arial" w:hAnsi="Arial" w:cs="Arial"/>
        </w:rPr>
      </w:pPr>
    </w:p>
    <w:p w14:paraId="6778A4ED" w14:textId="77777777" w:rsidR="00BA538A" w:rsidRDefault="00BA538A">
      <w:pPr>
        <w:spacing w:before="0" w:after="0"/>
        <w:ind w:left="0"/>
        <w:rPr>
          <w:rFonts w:ascii="Arial" w:hAnsi="Arial" w:cs="Arial"/>
          <w:b/>
        </w:rPr>
      </w:pPr>
      <w:r>
        <w:rPr>
          <w:rFonts w:ascii="Arial" w:hAnsi="Arial" w:cs="Arial"/>
          <w:b/>
        </w:rPr>
        <w:br w:type="page"/>
      </w:r>
    </w:p>
    <w:p w14:paraId="7C3FABEA" w14:textId="380D0B56" w:rsidR="001E3C21" w:rsidRPr="005A6B18" w:rsidRDefault="00FC375C" w:rsidP="007C1F5B">
      <w:pPr>
        <w:pStyle w:val="Level1"/>
        <w:pBdr>
          <w:top w:val="single" w:sz="4" w:space="1" w:color="auto"/>
          <w:bottom w:val="single" w:sz="4" w:space="1" w:color="auto"/>
        </w:pBdr>
        <w:shd w:val="clear" w:color="auto" w:fill="BFBFBF" w:themeFill="background1" w:themeFillShade="BF"/>
      </w:pPr>
      <w:r w:rsidRPr="005A6B18">
        <w:lastRenderedPageBreak/>
        <w:t>Application d</w:t>
      </w:r>
      <w:r w:rsidR="001E3C21" w:rsidRPr="005A6B18">
        <w:t>etails</w:t>
      </w:r>
    </w:p>
    <w:p w14:paraId="31B33741" w14:textId="77777777" w:rsidR="00004246" w:rsidRPr="005A6B18" w:rsidRDefault="00004246" w:rsidP="00460702">
      <w:pPr>
        <w:pStyle w:val="Heading1"/>
        <w:numPr>
          <w:ilvl w:val="0"/>
          <w:numId w:val="20"/>
        </w:numPr>
        <w:spacing w:before="40" w:after="120" w:line="280" w:lineRule="atLeast"/>
        <w:rPr>
          <w:rFonts w:ascii="Arial" w:eastAsia="Calibri" w:hAnsi="Arial" w:cs="Arial"/>
          <w:sz w:val="22"/>
          <w:szCs w:val="22"/>
        </w:rPr>
      </w:pPr>
      <w:bookmarkStart w:id="24" w:name="_Toc472083573"/>
      <w:r w:rsidRPr="005A6B18">
        <w:rPr>
          <w:rFonts w:ascii="Arial" w:eastAsia="Calibri" w:hAnsi="Arial" w:cs="Arial"/>
          <w:sz w:val="22"/>
          <w:szCs w:val="22"/>
        </w:rPr>
        <w:t>How long do I have to submit my application?</w:t>
      </w:r>
    </w:p>
    <w:p w14:paraId="435B8D35" w14:textId="729B22D0" w:rsidR="00004246" w:rsidRPr="00A42BF7" w:rsidRDefault="00004246" w:rsidP="00415F11">
      <w:pPr>
        <w:spacing w:before="40" w:after="120" w:line="280" w:lineRule="atLeast"/>
        <w:ind w:left="0"/>
        <w:rPr>
          <w:rFonts w:ascii="Arial" w:hAnsi="Arial" w:cs="Arial"/>
          <w:lang w:val="en"/>
        </w:rPr>
      </w:pPr>
      <w:r w:rsidRPr="00A42BF7">
        <w:rPr>
          <w:rFonts w:ascii="Arial" w:hAnsi="Arial" w:cs="Arial"/>
        </w:rPr>
        <w:t xml:space="preserve">You will have </w:t>
      </w:r>
      <w:r w:rsidR="00281039" w:rsidRPr="00A42BF7">
        <w:rPr>
          <w:rFonts w:ascii="Arial" w:hAnsi="Arial" w:cs="Arial"/>
        </w:rPr>
        <w:t>six</w:t>
      </w:r>
      <w:r w:rsidR="003135E3" w:rsidRPr="00A42BF7">
        <w:rPr>
          <w:rFonts w:ascii="Arial" w:hAnsi="Arial" w:cs="Arial"/>
        </w:rPr>
        <w:t xml:space="preserve"> </w:t>
      </w:r>
      <w:r w:rsidRPr="00A42BF7">
        <w:rPr>
          <w:rFonts w:ascii="Arial" w:hAnsi="Arial" w:cs="Arial"/>
        </w:rPr>
        <w:t>weeks to s</w:t>
      </w:r>
      <w:r w:rsidR="00B35B1A" w:rsidRPr="00A42BF7">
        <w:rPr>
          <w:rFonts w:ascii="Arial" w:hAnsi="Arial" w:cs="Arial"/>
        </w:rPr>
        <w:t xml:space="preserve">ubmit your application, commencing </w:t>
      </w:r>
      <w:r w:rsidR="00EB7961" w:rsidRPr="00A42BF7">
        <w:rPr>
          <w:rFonts w:ascii="Arial" w:hAnsi="Arial" w:cs="Arial"/>
        </w:rPr>
        <w:t xml:space="preserve">Monday 9 September </w:t>
      </w:r>
      <w:r w:rsidR="00B35B1A" w:rsidRPr="00A42BF7">
        <w:rPr>
          <w:rFonts w:ascii="Arial" w:hAnsi="Arial" w:cs="Arial"/>
        </w:rPr>
        <w:t>2019 and</w:t>
      </w:r>
      <w:r w:rsidRPr="00A42BF7">
        <w:rPr>
          <w:rFonts w:ascii="Arial" w:hAnsi="Arial" w:cs="Arial"/>
        </w:rPr>
        <w:t xml:space="preserve"> ending </w:t>
      </w:r>
      <w:r w:rsidR="003135E3" w:rsidRPr="005A6B18">
        <w:rPr>
          <w:rFonts w:ascii="Arial" w:hAnsi="Arial" w:cs="Arial"/>
          <w:b/>
        </w:rPr>
        <w:t>11:</w:t>
      </w:r>
      <w:r w:rsidR="00BA1D22" w:rsidRPr="005A6B18">
        <w:rPr>
          <w:rFonts w:ascii="Arial" w:hAnsi="Arial" w:cs="Arial"/>
          <w:b/>
        </w:rPr>
        <w:t xml:space="preserve">00 </w:t>
      </w:r>
      <w:r w:rsidR="005A6B18" w:rsidRPr="005A6B18">
        <w:rPr>
          <w:rFonts w:ascii="Arial" w:hAnsi="Arial" w:cs="Arial"/>
          <w:b/>
        </w:rPr>
        <w:t xml:space="preserve">PM </w:t>
      </w:r>
      <w:r w:rsidR="00A73F83" w:rsidRPr="005A6B18">
        <w:rPr>
          <w:rFonts w:ascii="Arial" w:hAnsi="Arial" w:cs="Arial"/>
          <w:b/>
        </w:rPr>
        <w:t>AEDT</w:t>
      </w:r>
      <w:r w:rsidRPr="00A42BF7">
        <w:rPr>
          <w:rFonts w:ascii="Arial" w:hAnsi="Arial" w:cs="Arial"/>
        </w:rPr>
        <w:t xml:space="preserve"> </w:t>
      </w:r>
      <w:r w:rsidR="00EB7961" w:rsidRPr="00A42BF7">
        <w:rPr>
          <w:rFonts w:ascii="Arial" w:hAnsi="Arial" w:cs="Arial"/>
          <w:b/>
        </w:rPr>
        <w:t>Monday 21 October</w:t>
      </w:r>
      <w:r w:rsidR="00411351" w:rsidRPr="00A42BF7">
        <w:rPr>
          <w:rFonts w:ascii="Arial" w:hAnsi="Arial" w:cs="Arial"/>
        </w:rPr>
        <w:t xml:space="preserve"> </w:t>
      </w:r>
      <w:r w:rsidRPr="00A42BF7">
        <w:rPr>
          <w:rFonts w:ascii="Arial" w:hAnsi="Arial" w:cs="Arial"/>
          <w:b/>
        </w:rPr>
        <w:t>201</w:t>
      </w:r>
      <w:r w:rsidR="00AF00EC" w:rsidRPr="00A42BF7">
        <w:rPr>
          <w:rFonts w:ascii="Arial" w:hAnsi="Arial" w:cs="Arial"/>
          <w:b/>
        </w:rPr>
        <w:t>9</w:t>
      </w:r>
      <w:r w:rsidRPr="00A42BF7">
        <w:rPr>
          <w:rFonts w:ascii="Arial" w:hAnsi="Arial" w:cs="Arial"/>
        </w:rPr>
        <w:t>.</w:t>
      </w:r>
    </w:p>
    <w:p w14:paraId="2A4506DE" w14:textId="77777777" w:rsidR="00004246" w:rsidRPr="00A42BF7" w:rsidRDefault="00004246">
      <w:pPr>
        <w:pStyle w:val="Heading1"/>
        <w:spacing w:before="40" w:after="120" w:line="280" w:lineRule="atLeast"/>
        <w:rPr>
          <w:rFonts w:ascii="Arial" w:hAnsi="Arial" w:cs="Arial"/>
          <w:sz w:val="22"/>
          <w:szCs w:val="22"/>
        </w:rPr>
      </w:pPr>
      <w:r w:rsidRPr="00A42BF7">
        <w:rPr>
          <w:rFonts w:ascii="Arial" w:hAnsi="Arial" w:cs="Arial"/>
          <w:sz w:val="22"/>
          <w:szCs w:val="22"/>
        </w:rPr>
        <w:t xml:space="preserve"> When does the grant round close?</w:t>
      </w:r>
    </w:p>
    <w:p w14:paraId="3525399B" w14:textId="6BFD298B" w:rsidR="00004246" w:rsidRPr="00A42BF7" w:rsidRDefault="00004246" w:rsidP="00415F11">
      <w:pPr>
        <w:spacing w:before="40" w:after="120" w:line="280" w:lineRule="atLeast"/>
        <w:ind w:left="0"/>
        <w:rPr>
          <w:rFonts w:ascii="Arial" w:hAnsi="Arial" w:cs="Arial"/>
        </w:rPr>
      </w:pPr>
      <w:bookmarkStart w:id="25" w:name="_Toc471815417"/>
      <w:bookmarkStart w:id="26" w:name="_Toc471815418"/>
      <w:bookmarkStart w:id="27" w:name="_Toc472083575"/>
      <w:bookmarkEnd w:id="25"/>
      <w:bookmarkEnd w:id="26"/>
      <w:r w:rsidRPr="00A42BF7">
        <w:rPr>
          <w:rFonts w:ascii="Arial" w:hAnsi="Arial" w:cs="Arial"/>
        </w:rPr>
        <w:t xml:space="preserve">As noted above, the application form must be submitted by </w:t>
      </w:r>
      <w:r w:rsidR="001F3525" w:rsidRPr="00A42BF7">
        <w:rPr>
          <w:rFonts w:ascii="Arial" w:hAnsi="Arial" w:cs="Arial"/>
          <w:b/>
        </w:rPr>
        <w:t>11:0</w:t>
      </w:r>
      <w:r w:rsidR="003135E3" w:rsidRPr="00A42BF7">
        <w:rPr>
          <w:rFonts w:ascii="Arial" w:hAnsi="Arial" w:cs="Arial"/>
          <w:b/>
        </w:rPr>
        <w:t>0 PM</w:t>
      </w:r>
      <w:r w:rsidR="00C829CA" w:rsidRPr="00A42BF7">
        <w:rPr>
          <w:rFonts w:ascii="Arial" w:hAnsi="Arial" w:cs="Arial"/>
          <w:b/>
        </w:rPr>
        <w:t xml:space="preserve"> </w:t>
      </w:r>
      <w:r w:rsidR="005A6B18">
        <w:rPr>
          <w:rFonts w:ascii="Arial" w:hAnsi="Arial" w:cs="Arial"/>
          <w:b/>
        </w:rPr>
        <w:t>AEDT</w:t>
      </w:r>
      <w:r w:rsidR="00A73F83" w:rsidRPr="00A42BF7">
        <w:rPr>
          <w:rFonts w:ascii="Arial" w:hAnsi="Arial" w:cs="Arial"/>
          <w:b/>
        </w:rPr>
        <w:t xml:space="preserve"> </w:t>
      </w:r>
      <w:r w:rsidR="00C829CA" w:rsidRPr="00A42BF7">
        <w:rPr>
          <w:rFonts w:ascii="Arial" w:hAnsi="Arial" w:cs="Arial"/>
          <w:b/>
        </w:rPr>
        <w:t xml:space="preserve">on </w:t>
      </w:r>
      <w:r w:rsidR="00EB7961" w:rsidRPr="00A42BF7">
        <w:rPr>
          <w:rFonts w:ascii="Arial" w:hAnsi="Arial" w:cs="Arial"/>
          <w:b/>
        </w:rPr>
        <w:t>Monday 21 O</w:t>
      </w:r>
      <w:r w:rsidR="00DE59D7" w:rsidRPr="00A42BF7">
        <w:rPr>
          <w:rFonts w:ascii="Arial" w:hAnsi="Arial" w:cs="Arial"/>
          <w:b/>
        </w:rPr>
        <w:t xml:space="preserve">ctober </w:t>
      </w:r>
      <w:r w:rsidR="00AF00EC" w:rsidRPr="00A42BF7">
        <w:rPr>
          <w:rFonts w:ascii="Arial" w:hAnsi="Arial" w:cs="Arial"/>
          <w:b/>
        </w:rPr>
        <w:t>2019</w:t>
      </w:r>
      <w:r w:rsidRPr="00A42BF7">
        <w:rPr>
          <w:rFonts w:ascii="Arial" w:hAnsi="Arial" w:cs="Arial"/>
        </w:rPr>
        <w:t xml:space="preserve">. It is recommended that you submit your application well before the closing time and date. Late applications </w:t>
      </w:r>
      <w:r w:rsidR="000F58F2" w:rsidRPr="00A42BF7">
        <w:rPr>
          <w:rFonts w:ascii="Arial" w:hAnsi="Arial" w:cs="Arial"/>
        </w:rPr>
        <w:t>will only be accepted in accordance with conditions outlined</w:t>
      </w:r>
      <w:r w:rsidR="00292574" w:rsidRPr="00A42BF7">
        <w:rPr>
          <w:rFonts w:ascii="Arial" w:hAnsi="Arial" w:cs="Arial"/>
        </w:rPr>
        <w:t xml:space="preserve"> in </w:t>
      </w:r>
      <w:r w:rsidR="00266E94">
        <w:rPr>
          <w:rFonts w:ascii="Arial" w:hAnsi="Arial" w:cs="Arial"/>
        </w:rPr>
        <w:t xml:space="preserve">Section 6.5 of the </w:t>
      </w:r>
      <w:r w:rsidRPr="00A42BF7">
        <w:rPr>
          <w:rFonts w:ascii="Arial" w:hAnsi="Arial" w:cs="Arial"/>
        </w:rPr>
        <w:t>Grant Opportunity Guidelines</w:t>
      </w:r>
      <w:r w:rsidR="00266E94">
        <w:rPr>
          <w:rFonts w:ascii="Arial" w:hAnsi="Arial" w:cs="Arial"/>
        </w:rPr>
        <w:t>.</w:t>
      </w:r>
    </w:p>
    <w:p w14:paraId="701FC9AB" w14:textId="77777777" w:rsidR="00004246" w:rsidRPr="00A42BF7" w:rsidRDefault="00004246">
      <w:pPr>
        <w:pStyle w:val="Heading1"/>
        <w:spacing w:before="40" w:after="120" w:line="280" w:lineRule="atLeast"/>
        <w:rPr>
          <w:rFonts w:ascii="Arial" w:eastAsia="Calibri" w:hAnsi="Arial" w:cs="Arial"/>
          <w:sz w:val="22"/>
          <w:szCs w:val="22"/>
        </w:rPr>
      </w:pPr>
      <w:r w:rsidRPr="00A42BF7">
        <w:rPr>
          <w:rFonts w:ascii="Arial" w:eastAsia="Calibri" w:hAnsi="Arial" w:cs="Arial"/>
          <w:sz w:val="22"/>
          <w:szCs w:val="22"/>
        </w:rPr>
        <w:t>Will you contact me if there are problems/questions about my application?</w:t>
      </w:r>
    </w:p>
    <w:p w14:paraId="0E88A793" w14:textId="77777777" w:rsidR="00004246" w:rsidRPr="00A42BF7" w:rsidRDefault="00004246" w:rsidP="00415F11">
      <w:pPr>
        <w:spacing w:before="40" w:after="120" w:line="280" w:lineRule="atLeast"/>
        <w:ind w:left="0"/>
        <w:rPr>
          <w:rFonts w:ascii="Arial" w:hAnsi="Arial" w:cs="Arial"/>
        </w:rPr>
      </w:pPr>
      <w:r w:rsidRPr="00A42BF7">
        <w:rPr>
          <w:rFonts w:ascii="Arial" w:hAnsi="Arial" w:cs="Arial"/>
        </w:rPr>
        <w:t xml:space="preserve">If you find a mistake in your application after it has been submitted, you should immediately contact the Community Grants Hub by phone on 1800 020 283 or by email at </w:t>
      </w:r>
      <w:hyperlink r:id="rId14" w:history="1">
        <w:r w:rsidRPr="00A42BF7">
          <w:rPr>
            <w:rStyle w:val="Hyperlink"/>
            <w:rFonts w:ascii="Arial" w:hAnsi="Arial" w:cs="Arial"/>
          </w:rPr>
          <w:t>support@communitygrants.gov.au</w:t>
        </w:r>
      </w:hyperlink>
      <w:r w:rsidR="00F6323C" w:rsidRPr="00A42BF7">
        <w:rPr>
          <w:rFonts w:ascii="Arial" w:hAnsi="Arial" w:cs="Arial"/>
        </w:rPr>
        <w:t>.</w:t>
      </w:r>
    </w:p>
    <w:p w14:paraId="2B916F05" w14:textId="77777777" w:rsidR="00004246" w:rsidRPr="00A42BF7" w:rsidRDefault="00004246" w:rsidP="00415F11">
      <w:pPr>
        <w:spacing w:before="40" w:after="120" w:line="280" w:lineRule="atLeast"/>
        <w:ind w:left="0"/>
        <w:rPr>
          <w:rFonts w:ascii="Arial" w:hAnsi="Arial" w:cs="Arial"/>
          <w:lang w:val="en"/>
        </w:rPr>
      </w:pPr>
      <w:r w:rsidRPr="000E216B">
        <w:rPr>
          <w:rFonts w:ascii="Arial" w:hAnsi="Arial" w:cs="Arial"/>
        </w:rPr>
        <w:t>The Community Grants Hub may ask you for more</w:t>
      </w:r>
      <w:r w:rsidRPr="000E216B" w:rsidDel="00D505A5">
        <w:rPr>
          <w:rFonts w:ascii="Arial" w:hAnsi="Arial" w:cs="Arial"/>
        </w:rPr>
        <w:t xml:space="preserve"> information</w:t>
      </w:r>
      <w:r w:rsidRPr="000E216B">
        <w:rPr>
          <w:rFonts w:ascii="Arial" w:hAnsi="Arial" w:cs="Arial"/>
        </w:rPr>
        <w:t xml:space="preserve">, as long as it </w:t>
      </w:r>
      <w:r w:rsidRPr="000E216B" w:rsidDel="00D505A5">
        <w:rPr>
          <w:rFonts w:ascii="Arial" w:hAnsi="Arial" w:cs="Arial"/>
        </w:rPr>
        <w:t>does not</w:t>
      </w:r>
      <w:r w:rsidRPr="00A42BF7">
        <w:rPr>
          <w:rFonts w:ascii="Arial" w:hAnsi="Arial" w:cs="Arial"/>
        </w:rPr>
        <w:t xml:space="preserve"> change</w:t>
      </w:r>
      <w:r w:rsidRPr="00A42BF7" w:rsidDel="00D505A5">
        <w:rPr>
          <w:rFonts w:ascii="Arial" w:hAnsi="Arial" w:cs="Arial"/>
        </w:rPr>
        <w:t xml:space="preserve"> the substance of </w:t>
      </w:r>
      <w:r w:rsidRPr="00A42BF7">
        <w:rPr>
          <w:rFonts w:ascii="Arial" w:hAnsi="Arial" w:cs="Arial"/>
        </w:rPr>
        <w:t>your application</w:t>
      </w:r>
      <w:r w:rsidRPr="00A42BF7" w:rsidDel="00D505A5">
        <w:rPr>
          <w:rFonts w:ascii="Arial" w:hAnsi="Arial" w:cs="Arial"/>
        </w:rPr>
        <w:t>.</w:t>
      </w:r>
      <w:r w:rsidRPr="00A42BF7">
        <w:rPr>
          <w:rFonts w:ascii="Arial" w:hAnsi="Arial" w:cs="Arial"/>
        </w:rPr>
        <w:t xml:space="preserve"> The Community Grants Hub does not have to </w:t>
      </w:r>
      <w:r w:rsidRPr="00A42BF7" w:rsidDel="00D505A5">
        <w:rPr>
          <w:rFonts w:ascii="Arial" w:hAnsi="Arial" w:cs="Arial"/>
        </w:rPr>
        <w:t>accept any additional information</w:t>
      </w:r>
      <w:r w:rsidRPr="00A42BF7">
        <w:rPr>
          <w:rFonts w:ascii="Arial" w:hAnsi="Arial" w:cs="Arial"/>
        </w:rPr>
        <w:t xml:space="preserve"> or requests from applicants to correct applications</w:t>
      </w:r>
      <w:r w:rsidRPr="00A42BF7" w:rsidDel="00D505A5">
        <w:rPr>
          <w:rFonts w:ascii="Arial" w:hAnsi="Arial" w:cs="Arial"/>
        </w:rPr>
        <w:t xml:space="preserve"> after the closing</w:t>
      </w:r>
      <w:r w:rsidRPr="00A42BF7">
        <w:rPr>
          <w:rFonts w:ascii="Arial" w:hAnsi="Arial" w:cs="Arial"/>
        </w:rPr>
        <w:t xml:space="preserve"> date and</w:t>
      </w:r>
      <w:r w:rsidRPr="00A42BF7" w:rsidDel="00D505A5">
        <w:rPr>
          <w:rFonts w:ascii="Arial" w:hAnsi="Arial" w:cs="Arial"/>
        </w:rPr>
        <w:t xml:space="preserve"> time.</w:t>
      </w:r>
    </w:p>
    <w:p w14:paraId="055CEAA3" w14:textId="77777777" w:rsidR="00004246" w:rsidRPr="00A42BF7" w:rsidRDefault="00004246">
      <w:pPr>
        <w:pStyle w:val="Heading1"/>
        <w:spacing w:before="40" w:after="120" w:line="280" w:lineRule="atLeast"/>
        <w:rPr>
          <w:rFonts w:ascii="Arial" w:hAnsi="Arial" w:cs="Arial"/>
          <w:sz w:val="22"/>
          <w:szCs w:val="22"/>
        </w:rPr>
      </w:pPr>
      <w:r w:rsidRPr="00A42BF7">
        <w:rPr>
          <w:rFonts w:ascii="Arial" w:hAnsi="Arial" w:cs="Arial"/>
          <w:sz w:val="22"/>
          <w:szCs w:val="22"/>
        </w:rPr>
        <w:t>If I am not able to submit my application by the due date, can I get an extension?</w:t>
      </w:r>
      <w:bookmarkEnd w:id="27"/>
    </w:p>
    <w:p w14:paraId="58A21E32" w14:textId="77777777" w:rsidR="00004246" w:rsidRPr="00A42BF7" w:rsidRDefault="00004246" w:rsidP="00415F11">
      <w:pPr>
        <w:spacing w:before="40" w:after="120" w:line="280" w:lineRule="atLeast"/>
        <w:ind w:left="0"/>
        <w:rPr>
          <w:rFonts w:ascii="Arial" w:hAnsi="Arial" w:cs="Arial"/>
        </w:rPr>
      </w:pPr>
      <w:r w:rsidRPr="00A42BF7">
        <w:rPr>
          <w:rFonts w:ascii="Arial" w:hAnsi="Arial" w:cs="Arial"/>
        </w:rPr>
        <w:t>Extensions will not be provided.</w:t>
      </w:r>
    </w:p>
    <w:p w14:paraId="02C77C3C" w14:textId="77777777" w:rsidR="00266E94" w:rsidRDefault="004C6790" w:rsidP="00266E94">
      <w:pPr>
        <w:spacing w:before="40" w:after="120" w:line="280" w:lineRule="atLeast"/>
        <w:ind w:left="0"/>
        <w:rPr>
          <w:rFonts w:ascii="Arial" w:hAnsi="Arial" w:cs="Arial"/>
        </w:rPr>
      </w:pPr>
      <w:r w:rsidRPr="00A42BF7">
        <w:rPr>
          <w:rFonts w:ascii="Arial" w:hAnsi="Arial" w:cs="Arial"/>
        </w:rPr>
        <w:t xml:space="preserve">Late applications will only be accepted in accordance with conditions outlined </w:t>
      </w:r>
      <w:bookmarkStart w:id="28" w:name="_Toc471814990"/>
      <w:bookmarkStart w:id="29" w:name="_Toc471815420"/>
      <w:bookmarkStart w:id="30" w:name="_Toc471814991"/>
      <w:bookmarkStart w:id="31" w:name="_Toc471815421"/>
      <w:bookmarkStart w:id="32" w:name="_Toc471814992"/>
      <w:bookmarkStart w:id="33" w:name="_Toc471815422"/>
      <w:bookmarkStart w:id="34" w:name="_Toc471814993"/>
      <w:bookmarkStart w:id="35" w:name="_Toc471815423"/>
      <w:bookmarkStart w:id="36" w:name="_Toc471814994"/>
      <w:bookmarkStart w:id="37" w:name="_Toc471815424"/>
      <w:bookmarkStart w:id="38" w:name="_Toc471814995"/>
      <w:bookmarkStart w:id="39" w:name="_Toc471815425"/>
      <w:bookmarkEnd w:id="28"/>
      <w:bookmarkEnd w:id="29"/>
      <w:bookmarkEnd w:id="30"/>
      <w:bookmarkEnd w:id="31"/>
      <w:bookmarkEnd w:id="32"/>
      <w:bookmarkEnd w:id="33"/>
      <w:bookmarkEnd w:id="34"/>
      <w:bookmarkEnd w:id="35"/>
      <w:bookmarkEnd w:id="36"/>
      <w:bookmarkEnd w:id="37"/>
      <w:bookmarkEnd w:id="38"/>
      <w:bookmarkEnd w:id="39"/>
      <w:r w:rsidR="00266E94" w:rsidRPr="00266E94">
        <w:rPr>
          <w:rFonts w:ascii="Arial" w:hAnsi="Arial" w:cs="Arial"/>
        </w:rPr>
        <w:t>in Section 6.5 of the Grant Opportunity Guidelines.</w:t>
      </w:r>
    </w:p>
    <w:p w14:paraId="1F4CA569" w14:textId="73EA499D" w:rsidR="001E3C21" w:rsidRPr="00A42BF7" w:rsidRDefault="007E1347" w:rsidP="00266E94">
      <w:pPr>
        <w:pStyle w:val="Heading1"/>
        <w:spacing w:before="40" w:after="120" w:line="280" w:lineRule="atLeast"/>
        <w:rPr>
          <w:rFonts w:ascii="Arial" w:hAnsi="Arial" w:cs="Arial"/>
          <w:sz w:val="22"/>
          <w:szCs w:val="22"/>
        </w:rPr>
      </w:pPr>
      <w:r w:rsidRPr="00A42BF7">
        <w:rPr>
          <w:rFonts w:ascii="Arial" w:hAnsi="Arial" w:cs="Arial"/>
          <w:sz w:val="22"/>
          <w:szCs w:val="22"/>
        </w:rPr>
        <w:t>Are the individual</w:t>
      </w:r>
      <w:r w:rsidR="001E3C21" w:rsidRPr="00A42BF7">
        <w:rPr>
          <w:rFonts w:ascii="Arial" w:hAnsi="Arial" w:cs="Arial"/>
          <w:sz w:val="22"/>
          <w:szCs w:val="22"/>
        </w:rPr>
        <w:t xml:space="preserve"> selection criteria </w:t>
      </w:r>
      <w:r w:rsidRPr="00A42BF7">
        <w:rPr>
          <w:rFonts w:ascii="Arial" w:hAnsi="Arial" w:cs="Arial"/>
          <w:sz w:val="22"/>
          <w:szCs w:val="22"/>
        </w:rPr>
        <w:t>weighted?</w:t>
      </w:r>
    </w:p>
    <w:p w14:paraId="5A7264E4" w14:textId="77777777" w:rsidR="001E3C21" w:rsidRPr="00A42BF7" w:rsidRDefault="003840D2" w:rsidP="00415F11">
      <w:pPr>
        <w:spacing w:before="40" w:after="120" w:line="280" w:lineRule="atLeast"/>
        <w:ind w:left="0"/>
        <w:rPr>
          <w:rFonts w:ascii="Arial" w:hAnsi="Arial" w:cs="Arial"/>
        </w:rPr>
      </w:pPr>
      <w:r w:rsidRPr="00A42BF7">
        <w:rPr>
          <w:rFonts w:ascii="Arial" w:hAnsi="Arial" w:cs="Arial"/>
        </w:rPr>
        <w:t>No weighting has been applied to the selection criteria.</w:t>
      </w:r>
      <w:r w:rsidR="00285759" w:rsidRPr="00A42BF7">
        <w:rPr>
          <w:rFonts w:ascii="Arial" w:hAnsi="Arial" w:cs="Arial"/>
        </w:rPr>
        <w:t xml:space="preserve"> </w:t>
      </w:r>
      <w:r w:rsidR="007E1347" w:rsidRPr="00A42BF7">
        <w:rPr>
          <w:rFonts w:ascii="Arial" w:hAnsi="Arial" w:cs="Arial"/>
        </w:rPr>
        <w:t xml:space="preserve">Responses to </w:t>
      </w:r>
      <w:r w:rsidR="00D36717" w:rsidRPr="00A42BF7">
        <w:rPr>
          <w:rFonts w:ascii="Arial" w:hAnsi="Arial" w:cs="Arial"/>
        </w:rPr>
        <w:t xml:space="preserve">the </w:t>
      </w:r>
      <w:r w:rsidR="0097387C" w:rsidRPr="00A42BF7">
        <w:rPr>
          <w:rFonts w:ascii="Arial" w:hAnsi="Arial" w:cs="Arial"/>
        </w:rPr>
        <w:t>three</w:t>
      </w:r>
      <w:r w:rsidR="00A27853" w:rsidRPr="00A42BF7">
        <w:rPr>
          <w:rFonts w:ascii="Arial" w:hAnsi="Arial" w:cs="Arial"/>
        </w:rPr>
        <w:t xml:space="preserve"> </w:t>
      </w:r>
      <w:r w:rsidR="001E3C21" w:rsidRPr="00A42BF7">
        <w:rPr>
          <w:rFonts w:ascii="Arial" w:hAnsi="Arial" w:cs="Arial"/>
        </w:rPr>
        <w:t>selection criteri</w:t>
      </w:r>
      <w:r w:rsidR="00AE7BB3" w:rsidRPr="00A42BF7">
        <w:rPr>
          <w:rFonts w:ascii="Arial" w:hAnsi="Arial" w:cs="Arial"/>
        </w:rPr>
        <w:t>a</w:t>
      </w:r>
      <w:r w:rsidR="001E3C21" w:rsidRPr="00A42BF7">
        <w:rPr>
          <w:rFonts w:ascii="Arial" w:hAnsi="Arial" w:cs="Arial"/>
        </w:rPr>
        <w:t xml:space="preserve"> for this grant opportunity </w:t>
      </w:r>
      <w:r w:rsidRPr="00A42BF7">
        <w:rPr>
          <w:rFonts w:ascii="Arial" w:hAnsi="Arial" w:cs="Arial"/>
        </w:rPr>
        <w:t>are considered equally</w:t>
      </w:r>
      <w:r w:rsidR="00285FC4" w:rsidRPr="00A42BF7">
        <w:rPr>
          <w:rFonts w:ascii="Arial" w:hAnsi="Arial" w:cs="Arial"/>
        </w:rPr>
        <w:t xml:space="preserve"> in weighting</w:t>
      </w:r>
      <w:r w:rsidR="00D36717" w:rsidRPr="00A42BF7">
        <w:rPr>
          <w:rFonts w:ascii="Arial" w:hAnsi="Arial" w:cs="Arial"/>
        </w:rPr>
        <w:t>.</w:t>
      </w:r>
      <w:r w:rsidR="001E3C21" w:rsidRPr="00A42BF7">
        <w:rPr>
          <w:rFonts w:ascii="Arial" w:hAnsi="Arial" w:cs="Arial"/>
        </w:rPr>
        <w:t xml:space="preserve"> </w:t>
      </w:r>
      <w:r w:rsidR="004C6790" w:rsidRPr="00A42BF7">
        <w:rPr>
          <w:rFonts w:ascii="Arial" w:hAnsi="Arial" w:cs="Arial"/>
        </w:rPr>
        <w:t>Applications will be assessed on their merits against the selection criteria</w:t>
      </w:r>
      <w:r w:rsidR="000F44F8" w:rsidRPr="00A42BF7">
        <w:rPr>
          <w:rFonts w:ascii="Arial" w:hAnsi="Arial" w:cs="Arial"/>
        </w:rPr>
        <w:t>.</w:t>
      </w:r>
    </w:p>
    <w:p w14:paraId="71955E0F" w14:textId="77777777" w:rsidR="001E3C21" w:rsidRPr="00A42BF7" w:rsidRDefault="001E3C21">
      <w:pPr>
        <w:pStyle w:val="Heading1"/>
        <w:spacing w:before="40" w:after="120" w:line="280" w:lineRule="atLeast"/>
        <w:rPr>
          <w:rFonts w:ascii="Arial" w:hAnsi="Arial" w:cs="Arial"/>
          <w:sz w:val="22"/>
          <w:szCs w:val="22"/>
        </w:rPr>
      </w:pPr>
      <w:r w:rsidRPr="00A42BF7">
        <w:rPr>
          <w:rFonts w:ascii="Arial" w:hAnsi="Arial" w:cs="Arial"/>
          <w:sz w:val="22"/>
          <w:szCs w:val="22"/>
        </w:rPr>
        <w:t>What happens if any of the selection criteria are not addressed in the application form?</w:t>
      </w:r>
    </w:p>
    <w:p w14:paraId="0A46607C" w14:textId="77777777" w:rsidR="001E3C21" w:rsidRPr="00A42BF7" w:rsidRDefault="001E3C21" w:rsidP="00415F11">
      <w:pPr>
        <w:spacing w:before="40" w:after="120" w:line="280" w:lineRule="atLeast"/>
        <w:ind w:left="0"/>
        <w:rPr>
          <w:rFonts w:ascii="Arial" w:hAnsi="Arial" w:cs="Arial"/>
        </w:rPr>
      </w:pPr>
      <w:r w:rsidRPr="00A42BF7">
        <w:rPr>
          <w:rFonts w:ascii="Arial" w:hAnsi="Arial" w:cs="Arial"/>
        </w:rPr>
        <w:t xml:space="preserve">The online application form requires a response to each selection criterion. Each question contributes to the overall </w:t>
      </w:r>
      <w:r w:rsidR="008B3E03" w:rsidRPr="00A42BF7">
        <w:rPr>
          <w:rFonts w:ascii="Arial" w:hAnsi="Arial" w:cs="Arial"/>
        </w:rPr>
        <w:t xml:space="preserve">assessment </w:t>
      </w:r>
      <w:r w:rsidRPr="00A42BF7">
        <w:rPr>
          <w:rFonts w:ascii="Arial" w:hAnsi="Arial" w:cs="Arial"/>
        </w:rPr>
        <w:t>of the application</w:t>
      </w:r>
      <w:r w:rsidR="008B3E03" w:rsidRPr="00A42BF7">
        <w:rPr>
          <w:rFonts w:ascii="Arial" w:hAnsi="Arial" w:cs="Arial"/>
        </w:rPr>
        <w:t>.</w:t>
      </w:r>
    </w:p>
    <w:p w14:paraId="48F0326A" w14:textId="77777777" w:rsidR="001E3C21" w:rsidRPr="00A42BF7" w:rsidRDefault="001E3C21">
      <w:pPr>
        <w:pStyle w:val="Heading1"/>
        <w:spacing w:before="40" w:after="120" w:line="280" w:lineRule="atLeast"/>
        <w:rPr>
          <w:rFonts w:ascii="Arial" w:hAnsi="Arial" w:cs="Arial"/>
          <w:sz w:val="22"/>
          <w:szCs w:val="22"/>
        </w:rPr>
      </w:pPr>
      <w:r w:rsidRPr="00A42BF7">
        <w:rPr>
          <w:rFonts w:ascii="Arial" w:hAnsi="Arial" w:cs="Arial"/>
          <w:sz w:val="22"/>
          <w:szCs w:val="22"/>
        </w:rPr>
        <w:t>Is there a word limit for the selection criteria?</w:t>
      </w:r>
    </w:p>
    <w:p w14:paraId="41CADD48" w14:textId="77777777" w:rsidR="001E3C21" w:rsidRPr="00A42BF7" w:rsidRDefault="001E3C21" w:rsidP="00415F11">
      <w:pPr>
        <w:spacing w:before="40" w:after="120" w:line="280" w:lineRule="atLeast"/>
        <w:ind w:left="0"/>
        <w:rPr>
          <w:rFonts w:ascii="Arial" w:hAnsi="Arial" w:cs="Arial"/>
        </w:rPr>
      </w:pPr>
      <w:r w:rsidRPr="00A42BF7">
        <w:rPr>
          <w:rFonts w:ascii="Arial" w:hAnsi="Arial" w:cs="Arial"/>
        </w:rPr>
        <w:t xml:space="preserve">The application form has a </w:t>
      </w:r>
      <w:r w:rsidR="00B61875" w:rsidRPr="00A42BF7">
        <w:rPr>
          <w:rFonts w:ascii="Arial" w:hAnsi="Arial" w:cs="Arial"/>
        </w:rPr>
        <w:t xml:space="preserve">6000 character limit (approx. </w:t>
      </w:r>
      <w:r w:rsidR="00370258" w:rsidRPr="00A42BF7">
        <w:rPr>
          <w:rFonts w:ascii="Arial" w:hAnsi="Arial" w:cs="Arial"/>
        </w:rPr>
        <w:t>900</w:t>
      </w:r>
      <w:r w:rsidR="0097387C" w:rsidRPr="00A42BF7">
        <w:rPr>
          <w:rFonts w:ascii="Arial" w:hAnsi="Arial" w:cs="Arial"/>
          <w:color w:val="FF0000"/>
        </w:rPr>
        <w:t xml:space="preserve"> </w:t>
      </w:r>
      <w:r w:rsidR="0097387C" w:rsidRPr="00A42BF7">
        <w:rPr>
          <w:rFonts w:ascii="Arial" w:hAnsi="Arial" w:cs="Arial"/>
        </w:rPr>
        <w:t>word</w:t>
      </w:r>
      <w:r w:rsidR="00B61875" w:rsidRPr="00A42BF7">
        <w:rPr>
          <w:rFonts w:ascii="Arial" w:hAnsi="Arial" w:cs="Arial"/>
        </w:rPr>
        <w:t xml:space="preserve">s) </w:t>
      </w:r>
      <w:r w:rsidR="0097387C" w:rsidRPr="00A42BF7">
        <w:rPr>
          <w:rFonts w:ascii="Arial" w:hAnsi="Arial" w:cs="Arial"/>
        </w:rPr>
        <w:t xml:space="preserve">for criterion 1 and </w:t>
      </w:r>
      <w:r w:rsidR="00B61875" w:rsidRPr="00A42BF7">
        <w:rPr>
          <w:rFonts w:ascii="Arial" w:hAnsi="Arial" w:cs="Arial"/>
        </w:rPr>
        <w:t xml:space="preserve">3500 character limit (approx. </w:t>
      </w:r>
      <w:r w:rsidRPr="00A42BF7">
        <w:rPr>
          <w:rFonts w:ascii="Arial" w:hAnsi="Arial" w:cs="Arial"/>
        </w:rPr>
        <w:t>525 word</w:t>
      </w:r>
      <w:r w:rsidR="00B61875" w:rsidRPr="00A42BF7">
        <w:rPr>
          <w:rFonts w:ascii="Arial" w:hAnsi="Arial" w:cs="Arial"/>
        </w:rPr>
        <w:t>s)</w:t>
      </w:r>
      <w:r w:rsidR="00285759" w:rsidRPr="00A42BF7">
        <w:rPr>
          <w:rFonts w:ascii="Arial" w:hAnsi="Arial" w:cs="Arial"/>
        </w:rPr>
        <w:t xml:space="preserve"> </w:t>
      </w:r>
      <w:r w:rsidR="00105A2B">
        <w:rPr>
          <w:rFonts w:ascii="Arial" w:hAnsi="Arial" w:cs="Arial"/>
        </w:rPr>
        <w:t xml:space="preserve">each </w:t>
      </w:r>
      <w:r w:rsidR="0097387C" w:rsidRPr="00A42BF7">
        <w:rPr>
          <w:rFonts w:ascii="Arial" w:hAnsi="Arial" w:cs="Arial"/>
        </w:rPr>
        <w:t>for</w:t>
      </w:r>
      <w:r w:rsidR="00285759" w:rsidRPr="00A42BF7">
        <w:rPr>
          <w:rFonts w:ascii="Arial" w:hAnsi="Arial" w:cs="Arial"/>
        </w:rPr>
        <w:t xml:space="preserve"> </w:t>
      </w:r>
      <w:r w:rsidR="00A2712C" w:rsidRPr="00A42BF7">
        <w:rPr>
          <w:rFonts w:ascii="Arial" w:hAnsi="Arial" w:cs="Arial"/>
        </w:rPr>
        <w:t>criteri</w:t>
      </w:r>
      <w:r w:rsidR="00D46DEB" w:rsidRPr="00A42BF7">
        <w:rPr>
          <w:rFonts w:ascii="Arial" w:hAnsi="Arial" w:cs="Arial"/>
        </w:rPr>
        <w:t>a</w:t>
      </w:r>
      <w:r w:rsidR="0097387C" w:rsidRPr="00A42BF7">
        <w:rPr>
          <w:rFonts w:ascii="Arial" w:hAnsi="Arial" w:cs="Arial"/>
        </w:rPr>
        <w:t xml:space="preserve"> 2 and 3</w:t>
      </w:r>
      <w:r w:rsidR="00285759" w:rsidRPr="00A42BF7">
        <w:rPr>
          <w:rFonts w:ascii="Arial" w:hAnsi="Arial" w:cs="Arial"/>
        </w:rPr>
        <w:t>.</w:t>
      </w:r>
    </w:p>
    <w:p w14:paraId="1E97E5A8" w14:textId="77777777" w:rsidR="001E3C21" w:rsidRPr="00A42BF7" w:rsidRDefault="001E3C21">
      <w:pPr>
        <w:pStyle w:val="Heading1"/>
        <w:spacing w:before="40" w:after="120" w:line="280" w:lineRule="atLeast"/>
        <w:rPr>
          <w:rFonts w:ascii="Arial" w:hAnsi="Arial" w:cs="Arial"/>
          <w:sz w:val="22"/>
          <w:szCs w:val="22"/>
        </w:rPr>
      </w:pPr>
      <w:r w:rsidRPr="00A42BF7">
        <w:rPr>
          <w:rFonts w:ascii="Arial" w:hAnsi="Arial" w:cs="Arial"/>
          <w:sz w:val="22"/>
          <w:szCs w:val="22"/>
        </w:rPr>
        <w:t>What is the ‘</w:t>
      </w:r>
      <w:r w:rsidR="002F055E" w:rsidRPr="00A42BF7">
        <w:rPr>
          <w:rFonts w:ascii="Arial" w:hAnsi="Arial" w:cs="Arial"/>
          <w:sz w:val="22"/>
          <w:szCs w:val="22"/>
        </w:rPr>
        <w:t>Brief</w:t>
      </w:r>
      <w:r w:rsidRPr="00A42BF7">
        <w:rPr>
          <w:rFonts w:ascii="Arial" w:hAnsi="Arial" w:cs="Arial"/>
          <w:sz w:val="22"/>
          <w:szCs w:val="22"/>
        </w:rPr>
        <w:t xml:space="preserve"> Summary</w:t>
      </w:r>
      <w:r w:rsidR="002F055E" w:rsidRPr="00A42BF7">
        <w:rPr>
          <w:rFonts w:ascii="Arial" w:hAnsi="Arial" w:cs="Arial"/>
          <w:sz w:val="22"/>
          <w:szCs w:val="22"/>
        </w:rPr>
        <w:t xml:space="preserve"> of you</w:t>
      </w:r>
      <w:r w:rsidR="00A27853" w:rsidRPr="00A42BF7">
        <w:rPr>
          <w:rFonts w:ascii="Arial" w:hAnsi="Arial" w:cs="Arial"/>
          <w:sz w:val="22"/>
          <w:szCs w:val="22"/>
        </w:rPr>
        <w:t>r</w:t>
      </w:r>
      <w:r w:rsidR="002F055E" w:rsidRPr="00A42BF7">
        <w:rPr>
          <w:rFonts w:ascii="Arial" w:hAnsi="Arial" w:cs="Arial"/>
          <w:sz w:val="22"/>
          <w:szCs w:val="22"/>
        </w:rPr>
        <w:t xml:space="preserve"> project</w:t>
      </w:r>
      <w:r w:rsidRPr="00A42BF7">
        <w:rPr>
          <w:rFonts w:ascii="Arial" w:hAnsi="Arial" w:cs="Arial"/>
          <w:sz w:val="22"/>
          <w:szCs w:val="22"/>
        </w:rPr>
        <w:t>’?</w:t>
      </w:r>
    </w:p>
    <w:p w14:paraId="445210FC" w14:textId="77777777" w:rsidR="00714552" w:rsidRPr="00A42BF7" w:rsidRDefault="001E3C21" w:rsidP="00415F11">
      <w:pPr>
        <w:spacing w:before="40" w:after="120" w:line="280" w:lineRule="atLeast"/>
        <w:ind w:left="0"/>
        <w:rPr>
          <w:rFonts w:ascii="Arial" w:hAnsi="Arial" w:cs="Arial"/>
        </w:rPr>
      </w:pPr>
      <w:r w:rsidRPr="00A42BF7">
        <w:rPr>
          <w:rFonts w:ascii="Arial" w:hAnsi="Arial" w:cs="Arial"/>
        </w:rPr>
        <w:t>Applicants are required to provide a clear summary of their</w:t>
      </w:r>
      <w:r w:rsidR="002F055E" w:rsidRPr="00A42BF7">
        <w:rPr>
          <w:rFonts w:ascii="Arial" w:hAnsi="Arial" w:cs="Arial"/>
        </w:rPr>
        <w:t xml:space="preserve"> project activity.</w:t>
      </w:r>
      <w:r w:rsidRPr="00A42BF7">
        <w:rPr>
          <w:rFonts w:ascii="Arial" w:hAnsi="Arial" w:cs="Arial"/>
        </w:rPr>
        <w:t xml:space="preserve"> The applicants will be asked to also provide greater detail in the Selection Criteria questions. </w:t>
      </w:r>
      <w:r w:rsidR="00B35B1A" w:rsidRPr="00A42BF7">
        <w:rPr>
          <w:rFonts w:ascii="Arial" w:hAnsi="Arial" w:cs="Arial"/>
        </w:rPr>
        <w:t xml:space="preserve">The response should include a summary of </w:t>
      </w:r>
      <w:r w:rsidR="002F055E" w:rsidRPr="00A42BF7">
        <w:rPr>
          <w:rFonts w:ascii="Arial" w:hAnsi="Arial" w:cs="Arial"/>
        </w:rPr>
        <w:t xml:space="preserve">what your project </w:t>
      </w:r>
      <w:r w:rsidR="00714552" w:rsidRPr="00A42BF7">
        <w:rPr>
          <w:rFonts w:ascii="Arial" w:hAnsi="Arial" w:cs="Arial"/>
        </w:rPr>
        <w:t>will</w:t>
      </w:r>
      <w:r w:rsidR="002F055E" w:rsidRPr="00A42BF7">
        <w:rPr>
          <w:rFonts w:ascii="Arial" w:hAnsi="Arial" w:cs="Arial"/>
        </w:rPr>
        <w:t xml:space="preserve"> deliver, how it will be delivered</w:t>
      </w:r>
      <w:r w:rsidR="000E13A1" w:rsidRPr="00A42BF7">
        <w:rPr>
          <w:rFonts w:ascii="Arial" w:hAnsi="Arial" w:cs="Arial"/>
        </w:rPr>
        <w:t>,</w:t>
      </w:r>
      <w:r w:rsidR="002F055E" w:rsidRPr="00A42BF7">
        <w:rPr>
          <w:rFonts w:ascii="Arial" w:hAnsi="Arial" w:cs="Arial"/>
        </w:rPr>
        <w:t xml:space="preserve"> where it </w:t>
      </w:r>
      <w:r w:rsidR="00714552" w:rsidRPr="00A42BF7">
        <w:rPr>
          <w:rFonts w:ascii="Arial" w:hAnsi="Arial" w:cs="Arial"/>
        </w:rPr>
        <w:t>will</w:t>
      </w:r>
      <w:r w:rsidR="002F055E" w:rsidRPr="00A42BF7">
        <w:rPr>
          <w:rFonts w:ascii="Arial" w:hAnsi="Arial" w:cs="Arial"/>
        </w:rPr>
        <w:t xml:space="preserve"> be </w:t>
      </w:r>
      <w:r w:rsidR="00714552" w:rsidRPr="00A42BF7">
        <w:rPr>
          <w:rFonts w:ascii="Arial" w:hAnsi="Arial" w:cs="Arial"/>
        </w:rPr>
        <w:t>delivered</w:t>
      </w:r>
      <w:r w:rsidR="00DA3782" w:rsidRPr="00A42BF7">
        <w:rPr>
          <w:rFonts w:ascii="Arial" w:hAnsi="Arial" w:cs="Arial"/>
        </w:rPr>
        <w:t>, as well as</w:t>
      </w:r>
      <w:r w:rsidR="000E13A1" w:rsidRPr="00A42BF7">
        <w:rPr>
          <w:rFonts w:ascii="Arial" w:hAnsi="Arial" w:cs="Arial"/>
        </w:rPr>
        <w:t xml:space="preserve"> what will be achieved for people with disability.</w:t>
      </w:r>
    </w:p>
    <w:p w14:paraId="1B625ACE" w14:textId="77777777" w:rsidR="001E3C21" w:rsidRPr="00A42BF7" w:rsidRDefault="001E3C21">
      <w:pPr>
        <w:pStyle w:val="Heading1"/>
        <w:spacing w:before="40" w:after="120" w:line="280" w:lineRule="atLeast"/>
        <w:rPr>
          <w:rFonts w:ascii="Arial" w:hAnsi="Arial" w:cs="Arial"/>
          <w:sz w:val="22"/>
          <w:szCs w:val="22"/>
        </w:rPr>
      </w:pPr>
      <w:r w:rsidRPr="00A42BF7">
        <w:rPr>
          <w:rFonts w:ascii="Arial" w:hAnsi="Arial" w:cs="Arial"/>
          <w:sz w:val="22"/>
          <w:szCs w:val="22"/>
        </w:rPr>
        <w:t>What attachments do I need to include in my application?</w:t>
      </w:r>
      <w:bookmarkEnd w:id="24"/>
    </w:p>
    <w:p w14:paraId="274260B6" w14:textId="77777777" w:rsidR="004C6790" w:rsidRPr="00A42BF7" w:rsidRDefault="00D36717" w:rsidP="00415F11">
      <w:pPr>
        <w:autoSpaceDE w:val="0"/>
        <w:autoSpaceDN w:val="0"/>
        <w:adjustRightInd w:val="0"/>
        <w:spacing w:before="40" w:after="120" w:line="280" w:lineRule="atLeast"/>
        <w:ind w:left="0"/>
        <w:rPr>
          <w:rFonts w:ascii="Arial" w:hAnsi="Arial" w:cs="Arial"/>
          <w:color w:val="000000"/>
        </w:rPr>
      </w:pPr>
      <w:r w:rsidRPr="00A42BF7">
        <w:rPr>
          <w:rFonts w:ascii="Arial" w:hAnsi="Arial" w:cs="Arial"/>
        </w:rPr>
        <w:t>Section</w:t>
      </w:r>
      <w:r w:rsidR="001E3C21" w:rsidRPr="00A42BF7">
        <w:rPr>
          <w:rFonts w:ascii="Arial" w:hAnsi="Arial" w:cs="Arial"/>
        </w:rPr>
        <w:t xml:space="preserve"> </w:t>
      </w:r>
      <w:r w:rsidR="0097387C" w:rsidRPr="00A42BF7">
        <w:rPr>
          <w:rFonts w:ascii="Arial" w:hAnsi="Arial" w:cs="Arial"/>
        </w:rPr>
        <w:t>6.</w:t>
      </w:r>
      <w:r w:rsidR="00BF7C5D" w:rsidRPr="00A42BF7">
        <w:rPr>
          <w:rFonts w:ascii="Arial" w:hAnsi="Arial" w:cs="Arial"/>
        </w:rPr>
        <w:t xml:space="preserve">4 </w:t>
      </w:r>
      <w:r w:rsidR="001E3C21" w:rsidRPr="00A42BF7">
        <w:rPr>
          <w:rFonts w:ascii="Arial" w:hAnsi="Arial" w:cs="Arial"/>
        </w:rPr>
        <w:t xml:space="preserve">of </w:t>
      </w:r>
      <w:r w:rsidR="001E3C21" w:rsidRPr="00A42BF7">
        <w:rPr>
          <w:rFonts w:ascii="Arial" w:hAnsi="Arial" w:cs="Arial"/>
          <w:color w:val="000000"/>
        </w:rPr>
        <w:t>the Grant Opportunity Guidelines outlines the attachments required. It is important to note that if the templates provided are not used, the application wil</w:t>
      </w:r>
      <w:r w:rsidR="00285759" w:rsidRPr="00A42BF7">
        <w:rPr>
          <w:rFonts w:ascii="Arial" w:hAnsi="Arial" w:cs="Arial"/>
          <w:color w:val="000000"/>
        </w:rPr>
        <w:t>l be considered non-compliant.</w:t>
      </w:r>
    </w:p>
    <w:p w14:paraId="3884F1B8" w14:textId="77777777" w:rsidR="001E3C21" w:rsidRPr="00A42BF7" w:rsidRDefault="001E3C21" w:rsidP="00415F11">
      <w:pPr>
        <w:autoSpaceDE w:val="0"/>
        <w:autoSpaceDN w:val="0"/>
        <w:adjustRightInd w:val="0"/>
        <w:spacing w:before="40" w:after="120" w:line="280" w:lineRule="atLeast"/>
        <w:ind w:left="0"/>
        <w:rPr>
          <w:rFonts w:ascii="Arial" w:hAnsi="Arial" w:cs="Arial"/>
          <w:color w:val="000000"/>
        </w:rPr>
      </w:pPr>
      <w:r w:rsidRPr="00A42BF7">
        <w:rPr>
          <w:rFonts w:ascii="Arial" w:hAnsi="Arial" w:cs="Arial"/>
          <w:color w:val="000000"/>
        </w:rPr>
        <w:t xml:space="preserve">The following documents </w:t>
      </w:r>
      <w:r w:rsidRPr="00A42BF7">
        <w:rPr>
          <w:rFonts w:ascii="Arial" w:hAnsi="Arial" w:cs="Arial"/>
          <w:bCs/>
          <w:color w:val="000000"/>
        </w:rPr>
        <w:t>should</w:t>
      </w:r>
      <w:r w:rsidRPr="00A42BF7">
        <w:rPr>
          <w:rFonts w:ascii="Arial" w:hAnsi="Arial" w:cs="Arial"/>
          <w:b/>
          <w:bCs/>
          <w:color w:val="000000"/>
        </w:rPr>
        <w:t xml:space="preserve"> </w:t>
      </w:r>
      <w:r w:rsidRPr="00A42BF7">
        <w:rPr>
          <w:rFonts w:ascii="Arial" w:hAnsi="Arial" w:cs="Arial"/>
          <w:color w:val="000000"/>
        </w:rPr>
        <w:t>be</w:t>
      </w:r>
      <w:r w:rsidR="00A75CED" w:rsidRPr="00A42BF7">
        <w:rPr>
          <w:rFonts w:ascii="Arial" w:hAnsi="Arial" w:cs="Arial"/>
          <w:color w:val="000000"/>
        </w:rPr>
        <w:t xml:space="preserve"> included with the application:</w:t>
      </w:r>
    </w:p>
    <w:p w14:paraId="5F3A043F" w14:textId="77777777" w:rsidR="0097387C" w:rsidRPr="00A42BF7" w:rsidRDefault="00105A2B" w:rsidP="00460702">
      <w:pPr>
        <w:pStyle w:val="ListBullet"/>
        <w:numPr>
          <w:ilvl w:val="0"/>
          <w:numId w:val="13"/>
        </w:numPr>
        <w:jc w:val="left"/>
        <w:rPr>
          <w:rFonts w:ascii="Arial" w:hAnsi="Arial" w:cs="Arial"/>
          <w:sz w:val="22"/>
          <w:szCs w:val="22"/>
        </w:rPr>
      </w:pPr>
      <w:r>
        <w:rPr>
          <w:rFonts w:ascii="Arial" w:hAnsi="Arial" w:cs="Arial"/>
          <w:sz w:val="22"/>
          <w:szCs w:val="22"/>
        </w:rPr>
        <w:lastRenderedPageBreak/>
        <w:t>Project Indicative Budget (</w:t>
      </w:r>
      <w:r w:rsidRPr="00105A2B">
        <w:rPr>
          <w:rFonts w:ascii="Arial" w:hAnsi="Arial" w:cs="Arial"/>
          <w:sz w:val="22"/>
          <w:szCs w:val="22"/>
        </w:rPr>
        <w:t>template available on the GrantConnect and Community Grants Hub websites)</w:t>
      </w:r>
    </w:p>
    <w:p w14:paraId="4FC1CE03" w14:textId="77777777" w:rsidR="0097387C" w:rsidRPr="00A42BF7" w:rsidRDefault="0097387C" w:rsidP="00460702">
      <w:pPr>
        <w:pStyle w:val="ListBullet"/>
        <w:numPr>
          <w:ilvl w:val="0"/>
          <w:numId w:val="12"/>
        </w:numPr>
        <w:spacing w:before="40" w:after="120" w:line="280" w:lineRule="atLeast"/>
        <w:jc w:val="left"/>
        <w:rPr>
          <w:rFonts w:ascii="Arial" w:hAnsi="Arial" w:cs="Arial"/>
          <w:sz w:val="22"/>
          <w:szCs w:val="22"/>
        </w:rPr>
      </w:pPr>
      <w:r w:rsidRPr="00A42BF7">
        <w:rPr>
          <w:rFonts w:ascii="Arial" w:hAnsi="Arial" w:cs="Arial"/>
          <w:sz w:val="22"/>
          <w:szCs w:val="22"/>
        </w:rPr>
        <w:t>Activity Project Plan</w:t>
      </w:r>
      <w:r w:rsidR="00105A2B">
        <w:rPr>
          <w:rFonts w:ascii="Arial" w:hAnsi="Arial" w:cs="Arial"/>
          <w:sz w:val="22"/>
          <w:szCs w:val="22"/>
        </w:rPr>
        <w:t xml:space="preserve"> </w:t>
      </w:r>
      <w:r w:rsidR="00105A2B" w:rsidRPr="00105A2B">
        <w:rPr>
          <w:rFonts w:ascii="Arial" w:hAnsi="Arial" w:cs="Arial"/>
          <w:sz w:val="22"/>
          <w:szCs w:val="22"/>
        </w:rPr>
        <w:t>(template available on the GrantConnect and Community Grants Hub websites)</w:t>
      </w:r>
    </w:p>
    <w:p w14:paraId="59091CDC" w14:textId="348F208A" w:rsidR="0097387C" w:rsidRPr="00A42BF7" w:rsidRDefault="00A42BF7" w:rsidP="00460702">
      <w:pPr>
        <w:pStyle w:val="Bullet1"/>
        <w:numPr>
          <w:ilvl w:val="0"/>
          <w:numId w:val="11"/>
        </w:numPr>
        <w:spacing w:before="40" w:after="120"/>
        <w:ind w:left="714" w:hanging="357"/>
        <w:rPr>
          <w:rFonts w:ascii="Arial" w:hAnsi="Arial" w:cs="Arial"/>
        </w:rPr>
      </w:pPr>
      <w:r w:rsidRPr="00A42BF7">
        <w:rPr>
          <w:rFonts w:ascii="Arial" w:hAnsi="Arial" w:cs="Arial"/>
        </w:rPr>
        <w:t>C</w:t>
      </w:r>
      <w:r w:rsidR="0097387C" w:rsidRPr="00A42BF7">
        <w:rPr>
          <w:rFonts w:ascii="Arial" w:hAnsi="Arial" w:cs="Arial"/>
        </w:rPr>
        <w:t xml:space="preserve">opy of </w:t>
      </w:r>
      <w:r w:rsidRPr="00A42BF7">
        <w:rPr>
          <w:rFonts w:ascii="Arial" w:hAnsi="Arial" w:cs="Arial"/>
        </w:rPr>
        <w:t xml:space="preserve">your </w:t>
      </w:r>
      <w:r w:rsidR="0097387C" w:rsidRPr="00A42BF7">
        <w:rPr>
          <w:rFonts w:ascii="Arial" w:hAnsi="Arial" w:cs="Arial"/>
          <w:b/>
        </w:rPr>
        <w:t>most recent</w:t>
      </w:r>
      <w:r w:rsidR="0097387C" w:rsidRPr="00A42BF7">
        <w:rPr>
          <w:rFonts w:ascii="Arial" w:hAnsi="Arial" w:cs="Arial"/>
        </w:rPr>
        <w:t xml:space="preserve"> audited financial statements or accepted alternative documentation, if audited financial statements are not available.</w:t>
      </w:r>
    </w:p>
    <w:p w14:paraId="4DA5009C" w14:textId="71E00F9E" w:rsidR="0097387C" w:rsidRPr="00A42BF7" w:rsidRDefault="0097387C" w:rsidP="00A42BF7">
      <w:pPr>
        <w:pStyle w:val="ListBullet"/>
        <w:tabs>
          <w:tab w:val="clear" w:pos="782"/>
        </w:tabs>
        <w:spacing w:before="40" w:after="120" w:line="280" w:lineRule="atLeast"/>
        <w:ind w:left="714" w:hanging="357"/>
        <w:jc w:val="left"/>
        <w:rPr>
          <w:rFonts w:ascii="Arial" w:hAnsi="Arial" w:cs="Arial"/>
          <w:sz w:val="22"/>
          <w:szCs w:val="22"/>
        </w:rPr>
      </w:pPr>
      <w:r w:rsidRPr="00A42BF7">
        <w:rPr>
          <w:rFonts w:ascii="Arial" w:hAnsi="Arial" w:cs="Arial"/>
          <w:sz w:val="22"/>
          <w:szCs w:val="22"/>
        </w:rPr>
        <w:t xml:space="preserve">Completed Auspice </w:t>
      </w:r>
      <w:r w:rsidR="00A42BF7" w:rsidRPr="00A42BF7">
        <w:rPr>
          <w:rFonts w:ascii="Arial" w:hAnsi="Arial" w:cs="Arial"/>
          <w:sz w:val="22"/>
          <w:szCs w:val="22"/>
        </w:rPr>
        <w:t xml:space="preserve">Authorisation form </w:t>
      </w:r>
      <w:r w:rsidRPr="00A42BF7">
        <w:rPr>
          <w:rFonts w:ascii="Arial" w:hAnsi="Arial" w:cs="Arial"/>
          <w:sz w:val="22"/>
          <w:szCs w:val="22"/>
        </w:rPr>
        <w:t xml:space="preserve">(only for organisations to authorise another organisation to apply on their behalf) </w:t>
      </w:r>
      <w:r w:rsidR="00105A2B" w:rsidRPr="00105A2B">
        <w:rPr>
          <w:rFonts w:ascii="Arial" w:hAnsi="Arial" w:cs="Arial"/>
          <w:sz w:val="22"/>
          <w:szCs w:val="22"/>
          <w:lang w:val="en-GB"/>
        </w:rPr>
        <w:t>(template available on the GrantConnect and Community Grants Hub websites)</w:t>
      </w:r>
    </w:p>
    <w:p w14:paraId="4E152E99" w14:textId="1F5AC4F8" w:rsidR="0097387C" w:rsidRDefault="0097387C" w:rsidP="00A42BF7">
      <w:pPr>
        <w:pStyle w:val="ListBullet"/>
        <w:tabs>
          <w:tab w:val="clear" w:pos="782"/>
        </w:tabs>
        <w:spacing w:before="40" w:after="120" w:line="280" w:lineRule="atLeast"/>
        <w:ind w:left="714" w:hanging="357"/>
        <w:jc w:val="left"/>
        <w:rPr>
          <w:rFonts w:ascii="Arial" w:hAnsi="Arial" w:cs="Arial"/>
          <w:sz w:val="22"/>
          <w:szCs w:val="22"/>
        </w:rPr>
      </w:pPr>
      <w:r w:rsidRPr="00A42BF7">
        <w:rPr>
          <w:rFonts w:ascii="Arial" w:hAnsi="Arial" w:cs="Arial"/>
          <w:sz w:val="22"/>
          <w:szCs w:val="22"/>
        </w:rPr>
        <w:t>Signed trust deed and any subsequent variations, if applying as a Trustee on behalf of a Trust.</w:t>
      </w:r>
    </w:p>
    <w:p w14:paraId="2FD69A3A" w14:textId="77777777" w:rsidR="00222E04" w:rsidRDefault="00A42BF7" w:rsidP="00222E04">
      <w:pPr>
        <w:pStyle w:val="ListBullet"/>
        <w:tabs>
          <w:tab w:val="clear" w:pos="782"/>
        </w:tabs>
        <w:spacing w:before="40" w:after="120" w:line="280" w:lineRule="atLeast"/>
        <w:ind w:left="714" w:hanging="357"/>
        <w:jc w:val="left"/>
        <w:rPr>
          <w:rFonts w:ascii="Arial" w:hAnsi="Arial" w:cs="Arial"/>
          <w:sz w:val="22"/>
          <w:szCs w:val="22"/>
        </w:rPr>
      </w:pPr>
      <w:r w:rsidRPr="00D722E7">
        <w:rPr>
          <w:rFonts w:ascii="Arial" w:hAnsi="Arial" w:cs="Arial"/>
          <w:sz w:val="22"/>
          <w:szCs w:val="22"/>
        </w:rPr>
        <w:t>If an Aboriginal and/or Torres Strait Islander organisation is registered with ORIC, a copy of their Certificate of ORIC registration</w:t>
      </w:r>
      <w:r w:rsidR="00D722E7" w:rsidRPr="00D722E7">
        <w:rPr>
          <w:rFonts w:ascii="Arial" w:hAnsi="Arial" w:cs="Arial"/>
          <w:sz w:val="22"/>
          <w:szCs w:val="22"/>
        </w:rPr>
        <w:t xml:space="preserve"> is required</w:t>
      </w:r>
      <w:r w:rsidRPr="00D722E7">
        <w:rPr>
          <w:rFonts w:ascii="Arial" w:hAnsi="Arial" w:cs="Arial"/>
          <w:sz w:val="22"/>
          <w:szCs w:val="22"/>
        </w:rPr>
        <w:t xml:space="preserve">. </w:t>
      </w:r>
    </w:p>
    <w:p w14:paraId="09B3701E" w14:textId="7E76D502" w:rsidR="001E3C21" w:rsidRPr="00D722E7" w:rsidRDefault="001E3C21" w:rsidP="00222E04">
      <w:pPr>
        <w:pStyle w:val="Heading1"/>
        <w:spacing w:before="40" w:after="120" w:line="280" w:lineRule="atLeast"/>
        <w:rPr>
          <w:rFonts w:ascii="Arial" w:hAnsi="Arial" w:cs="Arial"/>
          <w:sz w:val="22"/>
          <w:szCs w:val="22"/>
        </w:rPr>
      </w:pPr>
      <w:r w:rsidRPr="00D722E7">
        <w:rPr>
          <w:rFonts w:ascii="Arial" w:hAnsi="Arial" w:cs="Arial"/>
          <w:sz w:val="22"/>
          <w:szCs w:val="22"/>
        </w:rPr>
        <w:t>How many applications can I make?</w:t>
      </w:r>
    </w:p>
    <w:p w14:paraId="43E0E7EB" w14:textId="77777777" w:rsidR="00A42BF7" w:rsidRPr="005A6B18" w:rsidRDefault="00A42BF7" w:rsidP="00A42BF7">
      <w:pPr>
        <w:spacing w:before="40" w:after="120" w:line="280" w:lineRule="atLeast"/>
        <w:ind w:left="0"/>
        <w:rPr>
          <w:rFonts w:ascii="Arial" w:hAnsi="Arial" w:cs="Arial"/>
        </w:rPr>
      </w:pPr>
      <w:r w:rsidRPr="005A6B18">
        <w:rPr>
          <w:rFonts w:ascii="Arial" w:hAnsi="Arial" w:cs="Arial"/>
        </w:rPr>
        <w:t>When submitting your application/s, the following will apply:</w:t>
      </w:r>
    </w:p>
    <w:p w14:paraId="262E04FB" w14:textId="77777777" w:rsidR="00415F11" w:rsidRPr="005A6B18" w:rsidRDefault="00415F11" w:rsidP="00460702">
      <w:pPr>
        <w:pStyle w:val="ListParagraph"/>
        <w:numPr>
          <w:ilvl w:val="0"/>
          <w:numId w:val="9"/>
        </w:numPr>
        <w:spacing w:before="40" w:after="120" w:line="280" w:lineRule="atLeast"/>
        <w:rPr>
          <w:rFonts w:ascii="Arial" w:hAnsi="Arial"/>
        </w:rPr>
      </w:pPr>
      <w:r w:rsidRPr="005A6B18">
        <w:rPr>
          <w:rFonts w:ascii="Arial" w:hAnsi="Arial"/>
        </w:rPr>
        <w:t xml:space="preserve">Applicants can only submit </w:t>
      </w:r>
      <w:r w:rsidRPr="005A6B18">
        <w:rPr>
          <w:rFonts w:ascii="Arial" w:hAnsi="Arial"/>
          <w:b/>
        </w:rPr>
        <w:t>ONE</w:t>
      </w:r>
      <w:r w:rsidRPr="005A6B18">
        <w:rPr>
          <w:rFonts w:ascii="Arial" w:hAnsi="Arial"/>
        </w:rPr>
        <w:t xml:space="preserve"> application </w:t>
      </w:r>
      <w:r w:rsidRPr="005A6B18">
        <w:rPr>
          <w:rFonts w:ascii="Arial" w:hAnsi="Arial"/>
          <w:b/>
          <w:u w:val="single"/>
        </w:rPr>
        <w:t>except</w:t>
      </w:r>
      <w:r w:rsidRPr="005A6B18">
        <w:rPr>
          <w:rFonts w:ascii="Arial" w:hAnsi="Arial"/>
        </w:rPr>
        <w:t xml:space="preserve"> where</w:t>
      </w:r>
      <w:r w:rsidR="00105A2B" w:rsidRPr="005A6B18">
        <w:rPr>
          <w:rFonts w:ascii="Arial" w:hAnsi="Arial"/>
        </w:rPr>
        <w:t xml:space="preserve"> they are either</w:t>
      </w:r>
      <w:r w:rsidRPr="005A6B18">
        <w:rPr>
          <w:rFonts w:ascii="Arial" w:hAnsi="Arial"/>
        </w:rPr>
        <w:t>:</w:t>
      </w:r>
    </w:p>
    <w:p w14:paraId="4E81C628" w14:textId="77777777" w:rsidR="00415F11" w:rsidRPr="005A6B18" w:rsidRDefault="00415F11" w:rsidP="00460702">
      <w:pPr>
        <w:pStyle w:val="ListParagraph"/>
        <w:numPr>
          <w:ilvl w:val="1"/>
          <w:numId w:val="9"/>
        </w:numPr>
        <w:spacing w:before="40" w:after="120" w:line="280" w:lineRule="atLeast"/>
        <w:rPr>
          <w:rFonts w:ascii="Arial" w:hAnsi="Arial"/>
        </w:rPr>
      </w:pPr>
      <w:r w:rsidRPr="005A6B18">
        <w:rPr>
          <w:rFonts w:ascii="Arial" w:hAnsi="Arial"/>
        </w:rPr>
        <w:t>a lead organisation of a consortium (see below)</w:t>
      </w:r>
    </w:p>
    <w:p w14:paraId="639BD67A" w14:textId="77777777" w:rsidR="00415F11" w:rsidRPr="005A6B18" w:rsidRDefault="00415F11" w:rsidP="00460702">
      <w:pPr>
        <w:pStyle w:val="ListParagraph"/>
        <w:numPr>
          <w:ilvl w:val="1"/>
          <w:numId w:val="9"/>
        </w:numPr>
        <w:spacing w:before="40" w:after="120" w:line="280" w:lineRule="atLeast"/>
        <w:rPr>
          <w:rFonts w:ascii="Arial" w:hAnsi="Arial"/>
        </w:rPr>
      </w:pPr>
      <w:r w:rsidRPr="005A6B18">
        <w:rPr>
          <w:rFonts w:ascii="Arial" w:hAnsi="Arial"/>
        </w:rPr>
        <w:t xml:space="preserve">an </w:t>
      </w:r>
      <w:r w:rsidR="00105A2B" w:rsidRPr="005A6B18">
        <w:rPr>
          <w:rFonts w:ascii="Arial" w:hAnsi="Arial"/>
        </w:rPr>
        <w:t>a</w:t>
      </w:r>
      <w:r w:rsidRPr="005A6B18">
        <w:rPr>
          <w:rFonts w:ascii="Arial" w:hAnsi="Arial"/>
        </w:rPr>
        <w:t>uspicor for one or more organisations (see below).</w:t>
      </w:r>
    </w:p>
    <w:p w14:paraId="6C800060" w14:textId="77777777" w:rsidR="00415F11" w:rsidRPr="005A6B18" w:rsidRDefault="00415F11" w:rsidP="00460702">
      <w:pPr>
        <w:pStyle w:val="ListParagraph"/>
        <w:numPr>
          <w:ilvl w:val="0"/>
          <w:numId w:val="9"/>
        </w:numPr>
        <w:spacing w:before="40" w:after="120" w:line="280" w:lineRule="atLeast"/>
        <w:rPr>
          <w:rFonts w:ascii="Arial" w:hAnsi="Arial"/>
        </w:rPr>
      </w:pPr>
      <w:r w:rsidRPr="005A6B18">
        <w:rPr>
          <w:rFonts w:ascii="Arial" w:hAnsi="Arial"/>
        </w:rPr>
        <w:t xml:space="preserve">If an </w:t>
      </w:r>
      <w:r w:rsidR="00105A2B" w:rsidRPr="005A6B18">
        <w:rPr>
          <w:rFonts w:ascii="Arial" w:hAnsi="Arial"/>
        </w:rPr>
        <w:t>a</w:t>
      </w:r>
      <w:r w:rsidRPr="005A6B18">
        <w:rPr>
          <w:rFonts w:ascii="Arial" w:hAnsi="Arial"/>
        </w:rPr>
        <w:t>pplicant is a lead organisation of a consortium they can submit up to TWO applications:</w:t>
      </w:r>
    </w:p>
    <w:p w14:paraId="059B5EF6" w14:textId="77777777" w:rsidR="00415F11" w:rsidRPr="005A6B18" w:rsidRDefault="00105A2B" w:rsidP="00460702">
      <w:pPr>
        <w:pStyle w:val="ListParagraph"/>
        <w:numPr>
          <w:ilvl w:val="1"/>
          <w:numId w:val="9"/>
        </w:numPr>
        <w:spacing w:before="40" w:after="120" w:line="280" w:lineRule="atLeast"/>
        <w:rPr>
          <w:rFonts w:ascii="Arial" w:hAnsi="Arial"/>
        </w:rPr>
      </w:pPr>
      <w:r w:rsidRPr="005A6B18">
        <w:rPr>
          <w:rFonts w:ascii="Arial" w:hAnsi="Arial"/>
        </w:rPr>
        <w:t>O</w:t>
      </w:r>
      <w:r w:rsidR="00415F11" w:rsidRPr="005A6B18">
        <w:rPr>
          <w:rFonts w:ascii="Arial" w:hAnsi="Arial"/>
        </w:rPr>
        <w:t>ne application on behalf of their organisation</w:t>
      </w:r>
    </w:p>
    <w:p w14:paraId="3496AF0D" w14:textId="77777777" w:rsidR="00415F11" w:rsidRPr="005A6B18" w:rsidRDefault="00105A2B" w:rsidP="00460702">
      <w:pPr>
        <w:pStyle w:val="ListParagraph"/>
        <w:numPr>
          <w:ilvl w:val="1"/>
          <w:numId w:val="9"/>
        </w:numPr>
        <w:spacing w:before="40" w:after="120" w:line="280" w:lineRule="atLeast"/>
        <w:rPr>
          <w:rFonts w:ascii="Arial" w:hAnsi="Arial"/>
        </w:rPr>
      </w:pPr>
      <w:r w:rsidRPr="005A6B18">
        <w:rPr>
          <w:rFonts w:ascii="Arial" w:hAnsi="Arial"/>
        </w:rPr>
        <w:t>O</w:t>
      </w:r>
      <w:r w:rsidR="00415F11" w:rsidRPr="005A6B18">
        <w:rPr>
          <w:rFonts w:ascii="Arial" w:hAnsi="Arial"/>
        </w:rPr>
        <w:t>ne application as the lead organisation of a consortium.</w:t>
      </w:r>
    </w:p>
    <w:p w14:paraId="13C65B98" w14:textId="77777777" w:rsidR="00415F11" w:rsidRPr="005A6B18" w:rsidRDefault="00415F11" w:rsidP="00460702">
      <w:pPr>
        <w:pStyle w:val="ListParagraph"/>
        <w:numPr>
          <w:ilvl w:val="0"/>
          <w:numId w:val="9"/>
        </w:numPr>
        <w:spacing w:before="40" w:after="120" w:line="280" w:lineRule="atLeast"/>
        <w:rPr>
          <w:rFonts w:ascii="Arial" w:hAnsi="Arial"/>
        </w:rPr>
      </w:pPr>
      <w:r w:rsidRPr="005A6B18">
        <w:rPr>
          <w:rFonts w:ascii="Arial" w:hAnsi="Arial"/>
        </w:rPr>
        <w:t xml:space="preserve">An </w:t>
      </w:r>
      <w:r w:rsidR="00105A2B" w:rsidRPr="005A6B18">
        <w:rPr>
          <w:rFonts w:ascii="Arial" w:hAnsi="Arial"/>
        </w:rPr>
        <w:t>a</w:t>
      </w:r>
      <w:r w:rsidRPr="005A6B18">
        <w:rPr>
          <w:rFonts w:ascii="Arial" w:hAnsi="Arial"/>
        </w:rPr>
        <w:t xml:space="preserve">pplicant cannot submit more than one application as a lead organisation of consortium or on behalf of their organisation. If an Applicant lodges more than one application, the application received closest to the closing date </w:t>
      </w:r>
      <w:r w:rsidR="00105A2B" w:rsidRPr="005A6B18">
        <w:rPr>
          <w:rFonts w:ascii="Arial" w:hAnsi="Arial"/>
        </w:rPr>
        <w:t xml:space="preserve">and time </w:t>
      </w:r>
      <w:r w:rsidRPr="005A6B18">
        <w:rPr>
          <w:rFonts w:ascii="Arial" w:hAnsi="Arial"/>
        </w:rPr>
        <w:t>will be accepted and assessed.</w:t>
      </w:r>
      <w:r w:rsidR="00105A2B" w:rsidRPr="005A6B18">
        <w:rPr>
          <w:rFonts w:ascii="Arial" w:hAnsi="Arial"/>
        </w:rPr>
        <w:t xml:space="preserve"> </w:t>
      </w:r>
      <w:r w:rsidRPr="005A6B18">
        <w:rPr>
          <w:rFonts w:ascii="Arial" w:hAnsi="Arial"/>
        </w:rPr>
        <w:t xml:space="preserve">Where an </w:t>
      </w:r>
      <w:r w:rsidR="00105A2B" w:rsidRPr="005A6B18">
        <w:rPr>
          <w:rFonts w:ascii="Arial" w:hAnsi="Arial"/>
        </w:rPr>
        <w:t>a</w:t>
      </w:r>
      <w:r w:rsidRPr="005A6B18">
        <w:rPr>
          <w:rFonts w:ascii="Arial" w:hAnsi="Arial"/>
        </w:rPr>
        <w:t xml:space="preserve">pplicant applies as an </w:t>
      </w:r>
      <w:r w:rsidR="00105A2B" w:rsidRPr="005A6B18">
        <w:rPr>
          <w:rFonts w:ascii="Arial" w:hAnsi="Arial"/>
        </w:rPr>
        <w:t>a</w:t>
      </w:r>
      <w:r w:rsidRPr="005A6B18">
        <w:rPr>
          <w:rFonts w:ascii="Arial" w:hAnsi="Arial"/>
        </w:rPr>
        <w:t xml:space="preserve">uspicor for one or more organisations or as a non-lead member of one or more consortia, those applications do not count towards the number of applications that the </w:t>
      </w:r>
      <w:r w:rsidR="00105A2B" w:rsidRPr="005A6B18">
        <w:rPr>
          <w:rFonts w:ascii="Arial" w:hAnsi="Arial"/>
        </w:rPr>
        <w:t>a</w:t>
      </w:r>
      <w:r w:rsidRPr="005A6B18">
        <w:rPr>
          <w:rFonts w:ascii="Arial" w:hAnsi="Arial"/>
        </w:rPr>
        <w:t xml:space="preserve">pplicant can submit as described above.  </w:t>
      </w:r>
    </w:p>
    <w:p w14:paraId="60E45346" w14:textId="7D9600A2" w:rsidR="008218B0" w:rsidRPr="005A6B18" w:rsidRDefault="00D36717" w:rsidP="00415F11">
      <w:pPr>
        <w:spacing w:before="40" w:after="120" w:line="280" w:lineRule="atLeast"/>
        <w:ind w:left="0"/>
        <w:rPr>
          <w:rFonts w:ascii="Arial" w:hAnsi="Arial" w:cs="Arial"/>
        </w:rPr>
      </w:pPr>
      <w:r w:rsidRPr="005A6B18">
        <w:rPr>
          <w:rFonts w:ascii="Arial" w:hAnsi="Arial" w:cs="Arial"/>
        </w:rPr>
        <w:t>Section</w:t>
      </w:r>
      <w:r w:rsidR="008218B0" w:rsidRPr="005A6B18">
        <w:rPr>
          <w:rFonts w:ascii="Arial" w:hAnsi="Arial" w:cs="Arial"/>
        </w:rPr>
        <w:t xml:space="preserve"> </w:t>
      </w:r>
      <w:r w:rsidR="0097387C" w:rsidRPr="005A6B18">
        <w:rPr>
          <w:rFonts w:ascii="Arial" w:hAnsi="Arial" w:cs="Arial"/>
        </w:rPr>
        <w:t>6.1</w:t>
      </w:r>
      <w:r w:rsidR="008218B0" w:rsidRPr="005A6B18">
        <w:rPr>
          <w:rFonts w:ascii="Arial" w:hAnsi="Arial" w:cs="Arial"/>
        </w:rPr>
        <w:t xml:space="preserve"> of the Grant Opportunity Guidelines sets out the number of applications an </w:t>
      </w:r>
      <w:r w:rsidR="00105A2B" w:rsidRPr="005A6B18">
        <w:rPr>
          <w:rFonts w:ascii="Arial" w:hAnsi="Arial" w:cs="Arial"/>
        </w:rPr>
        <w:t>a</w:t>
      </w:r>
      <w:r w:rsidR="008218B0" w:rsidRPr="005A6B18">
        <w:rPr>
          <w:rFonts w:ascii="Arial" w:hAnsi="Arial" w:cs="Arial"/>
        </w:rPr>
        <w:t>pplicant may make.</w:t>
      </w:r>
    </w:p>
    <w:p w14:paraId="325B9533" w14:textId="77777777" w:rsidR="00004246" w:rsidRPr="005A6B18" w:rsidRDefault="00004246">
      <w:pPr>
        <w:pStyle w:val="Heading1"/>
        <w:spacing w:before="40" w:after="120" w:line="280" w:lineRule="atLeast"/>
        <w:rPr>
          <w:rFonts w:ascii="Arial" w:hAnsi="Arial" w:cs="Arial"/>
          <w:sz w:val="22"/>
          <w:szCs w:val="22"/>
        </w:rPr>
      </w:pPr>
      <w:r w:rsidRPr="005A6B18">
        <w:rPr>
          <w:rFonts w:ascii="Arial" w:hAnsi="Arial" w:cs="Arial"/>
          <w:sz w:val="22"/>
          <w:szCs w:val="22"/>
        </w:rPr>
        <w:t xml:space="preserve">If an organisation is a </w:t>
      </w:r>
      <w:r w:rsidR="00415F11" w:rsidRPr="005A6B18">
        <w:rPr>
          <w:rFonts w:ascii="Arial" w:hAnsi="Arial" w:cs="Arial"/>
          <w:sz w:val="22"/>
          <w:szCs w:val="22"/>
        </w:rPr>
        <w:t xml:space="preserve">non-lead </w:t>
      </w:r>
      <w:r w:rsidRPr="005A6B18">
        <w:rPr>
          <w:rFonts w:ascii="Arial" w:hAnsi="Arial" w:cs="Arial"/>
          <w:sz w:val="22"/>
          <w:szCs w:val="22"/>
        </w:rPr>
        <w:t>member of a consortium that has submitted one application, is this counted as an applicat</w:t>
      </w:r>
      <w:r w:rsidR="00285759" w:rsidRPr="005A6B18">
        <w:rPr>
          <w:rFonts w:ascii="Arial" w:hAnsi="Arial" w:cs="Arial"/>
          <w:sz w:val="22"/>
          <w:szCs w:val="22"/>
        </w:rPr>
        <w:t>ion for the consortium member?</w:t>
      </w:r>
    </w:p>
    <w:p w14:paraId="7E778729" w14:textId="77777777" w:rsidR="00004246" w:rsidRPr="005A6B18" w:rsidRDefault="00004246" w:rsidP="00415F11">
      <w:pPr>
        <w:spacing w:before="40" w:after="120" w:line="280" w:lineRule="atLeast"/>
        <w:ind w:left="0"/>
        <w:rPr>
          <w:rFonts w:ascii="Arial" w:hAnsi="Arial" w:cs="Arial"/>
        </w:rPr>
      </w:pPr>
      <w:r w:rsidRPr="005A6B18">
        <w:rPr>
          <w:rFonts w:ascii="Arial" w:hAnsi="Arial" w:cs="Arial"/>
        </w:rPr>
        <w:t xml:space="preserve">Applications submitted by a consortium only count towards the lead member’s total number of applications. For other non-lead members of a consortium, an application submitted as part of a consortium will not count towards the total number of applications that can be submitted. </w:t>
      </w:r>
      <w:r w:rsidR="00D36717" w:rsidRPr="005A6B18">
        <w:rPr>
          <w:rFonts w:ascii="Arial" w:hAnsi="Arial" w:cs="Arial"/>
        </w:rPr>
        <w:t>Section</w:t>
      </w:r>
      <w:r w:rsidRPr="005A6B18">
        <w:rPr>
          <w:rFonts w:ascii="Arial" w:hAnsi="Arial" w:cs="Arial"/>
        </w:rPr>
        <w:t xml:space="preserve"> </w:t>
      </w:r>
      <w:r w:rsidR="000F44F8" w:rsidRPr="005A6B18">
        <w:rPr>
          <w:rFonts w:ascii="Arial" w:hAnsi="Arial" w:cs="Arial"/>
        </w:rPr>
        <w:t>6.1</w:t>
      </w:r>
      <w:r w:rsidR="00973D36" w:rsidRPr="005A6B18">
        <w:rPr>
          <w:rFonts w:ascii="Arial" w:hAnsi="Arial" w:cs="Arial"/>
        </w:rPr>
        <w:t xml:space="preserve"> </w:t>
      </w:r>
      <w:r w:rsidRPr="005A6B18">
        <w:rPr>
          <w:rFonts w:ascii="Arial" w:hAnsi="Arial" w:cs="Arial"/>
        </w:rPr>
        <w:t>of the Grant Opportunity Guidelines sets out</w:t>
      </w:r>
      <w:r w:rsidR="004D7F2E" w:rsidRPr="005A6B18">
        <w:rPr>
          <w:rFonts w:ascii="Arial" w:hAnsi="Arial" w:cs="Arial"/>
        </w:rPr>
        <w:t xml:space="preserve"> the number of applications an a</w:t>
      </w:r>
      <w:r w:rsidRPr="005A6B18">
        <w:rPr>
          <w:rFonts w:ascii="Arial" w:hAnsi="Arial" w:cs="Arial"/>
        </w:rPr>
        <w:t>pplicant may make.</w:t>
      </w:r>
    </w:p>
    <w:p w14:paraId="4A893498" w14:textId="77777777" w:rsidR="00004246" w:rsidRPr="005A6B18" w:rsidRDefault="00004246">
      <w:pPr>
        <w:pStyle w:val="Heading1"/>
        <w:spacing w:before="40" w:after="120" w:line="280" w:lineRule="atLeast"/>
        <w:rPr>
          <w:rFonts w:ascii="Arial" w:eastAsia="Calibri" w:hAnsi="Arial" w:cs="Arial"/>
          <w:sz w:val="22"/>
          <w:szCs w:val="22"/>
        </w:rPr>
      </w:pPr>
      <w:r w:rsidRPr="005A6B18">
        <w:rPr>
          <w:rFonts w:ascii="Arial" w:eastAsia="Calibri" w:hAnsi="Arial" w:cs="Arial"/>
          <w:sz w:val="22"/>
          <w:szCs w:val="22"/>
        </w:rPr>
        <w:t>What is a lead organisation?</w:t>
      </w:r>
    </w:p>
    <w:p w14:paraId="0CB37913" w14:textId="77777777" w:rsidR="00004246" w:rsidRPr="005A6B18" w:rsidRDefault="00004246" w:rsidP="00415F11">
      <w:pPr>
        <w:spacing w:before="40" w:after="120" w:line="280" w:lineRule="atLeast"/>
        <w:ind w:left="0"/>
        <w:rPr>
          <w:rFonts w:ascii="Arial" w:hAnsi="Arial" w:cs="Arial"/>
          <w:b/>
        </w:rPr>
      </w:pPr>
      <w:r w:rsidRPr="005A6B18">
        <w:rPr>
          <w:rFonts w:ascii="Arial" w:hAnsi="Arial" w:cs="Arial"/>
        </w:rPr>
        <w:t>If you submit a joint application as a consortium, you must nominate a lead organisation for the application. The lead organisation for the project will, if your appli</w:t>
      </w:r>
      <w:r w:rsidR="00FC375C" w:rsidRPr="005A6B18">
        <w:rPr>
          <w:rFonts w:ascii="Arial" w:hAnsi="Arial" w:cs="Arial"/>
        </w:rPr>
        <w:t xml:space="preserve">cation is successful, sign the grant </w:t>
      </w:r>
      <w:r w:rsidR="00FC375C" w:rsidRPr="005A6B18">
        <w:rPr>
          <w:rFonts w:ascii="Arial" w:hAnsi="Arial" w:cs="Arial"/>
        </w:rPr>
        <w:lastRenderedPageBreak/>
        <w:t>a</w:t>
      </w:r>
      <w:r w:rsidRPr="005A6B18">
        <w:rPr>
          <w:rFonts w:ascii="Arial" w:hAnsi="Arial" w:cs="Arial"/>
        </w:rPr>
        <w:t xml:space="preserve">greement, receive the funding and assume legal responsibility for performing the activities and </w:t>
      </w:r>
      <w:r w:rsidR="00FC375C" w:rsidRPr="005A6B18">
        <w:rPr>
          <w:rFonts w:ascii="Arial" w:hAnsi="Arial" w:cs="Arial"/>
        </w:rPr>
        <w:t>meeting the outcomes under the grant a</w:t>
      </w:r>
      <w:r w:rsidRPr="005A6B18">
        <w:rPr>
          <w:rFonts w:ascii="Arial" w:hAnsi="Arial" w:cs="Arial"/>
        </w:rPr>
        <w:t>greement.</w:t>
      </w:r>
    </w:p>
    <w:p w14:paraId="5C3876D0" w14:textId="77777777" w:rsidR="00651B97" w:rsidRPr="005A6B18" w:rsidRDefault="00651B97">
      <w:pPr>
        <w:pStyle w:val="Heading1"/>
        <w:spacing w:before="40" w:after="120" w:line="280" w:lineRule="atLeast"/>
        <w:rPr>
          <w:rFonts w:ascii="Arial" w:eastAsia="Calibri" w:hAnsi="Arial" w:cs="Arial"/>
          <w:sz w:val="22"/>
          <w:szCs w:val="22"/>
        </w:rPr>
      </w:pPr>
      <w:r w:rsidRPr="005A6B18">
        <w:rPr>
          <w:rFonts w:ascii="Arial" w:eastAsia="Calibri" w:hAnsi="Arial" w:cs="Arial"/>
          <w:sz w:val="22"/>
          <w:szCs w:val="22"/>
        </w:rPr>
        <w:t xml:space="preserve">I’m applying on behalf of a consortium. </w:t>
      </w:r>
      <w:r w:rsidR="001B4107" w:rsidRPr="005A6B18">
        <w:rPr>
          <w:rFonts w:ascii="Arial" w:eastAsia="Calibri" w:hAnsi="Arial" w:cs="Arial"/>
          <w:sz w:val="22"/>
          <w:szCs w:val="22"/>
        </w:rPr>
        <w:t>How many</w:t>
      </w:r>
      <w:r w:rsidRPr="005A6B18">
        <w:rPr>
          <w:rFonts w:ascii="Arial" w:eastAsia="Calibri" w:hAnsi="Arial" w:cs="Arial"/>
          <w:sz w:val="22"/>
          <w:szCs w:val="22"/>
        </w:rPr>
        <w:t xml:space="preserve"> members </w:t>
      </w:r>
      <w:r w:rsidR="001B4107" w:rsidRPr="005A6B18">
        <w:rPr>
          <w:rFonts w:ascii="Arial" w:eastAsia="Calibri" w:hAnsi="Arial" w:cs="Arial"/>
          <w:sz w:val="22"/>
          <w:szCs w:val="22"/>
        </w:rPr>
        <w:t xml:space="preserve">can </w:t>
      </w:r>
      <w:r w:rsidR="00C853A6" w:rsidRPr="005A6B18">
        <w:rPr>
          <w:rFonts w:ascii="Arial" w:eastAsia="Calibri" w:hAnsi="Arial" w:cs="Arial"/>
          <w:sz w:val="22"/>
          <w:szCs w:val="22"/>
        </w:rPr>
        <w:t>a lead organisation</w:t>
      </w:r>
      <w:r w:rsidR="001B4107" w:rsidRPr="005A6B18">
        <w:rPr>
          <w:rFonts w:ascii="Arial" w:eastAsia="Calibri" w:hAnsi="Arial" w:cs="Arial"/>
          <w:sz w:val="22"/>
          <w:szCs w:val="22"/>
        </w:rPr>
        <w:t xml:space="preserve"> identify in the</w:t>
      </w:r>
      <w:r w:rsidR="00F6323C" w:rsidRPr="005A6B18">
        <w:rPr>
          <w:rFonts w:ascii="Arial" w:eastAsia="Calibri" w:hAnsi="Arial" w:cs="Arial"/>
          <w:sz w:val="22"/>
          <w:szCs w:val="22"/>
        </w:rPr>
        <w:t xml:space="preserve"> application form?</w:t>
      </w:r>
    </w:p>
    <w:p w14:paraId="7D32EA24" w14:textId="77777777" w:rsidR="00651B97" w:rsidRPr="005A6B18" w:rsidRDefault="00651B97" w:rsidP="00415F11">
      <w:pPr>
        <w:spacing w:before="40" w:after="120" w:line="280" w:lineRule="atLeast"/>
        <w:ind w:left="0"/>
        <w:rPr>
          <w:rFonts w:ascii="Arial" w:hAnsi="Arial" w:cs="Arial"/>
        </w:rPr>
      </w:pPr>
      <w:r w:rsidRPr="005A6B18">
        <w:rPr>
          <w:rFonts w:ascii="Arial" w:hAnsi="Arial" w:cs="Arial"/>
        </w:rPr>
        <w:t xml:space="preserve">The application form allows applicants to identify up to 10 consortium members only. If you are applying on behalf of a consortium that has more than 10 members, please send an email to </w:t>
      </w:r>
      <w:hyperlink r:id="rId15" w:history="1">
        <w:r w:rsidRPr="005A6B18">
          <w:rPr>
            <w:rFonts w:ascii="Arial" w:hAnsi="Arial" w:cs="Arial"/>
            <w:color w:val="0000FF" w:themeColor="hyperlink"/>
            <w:u w:val="single"/>
          </w:rPr>
          <w:t>support@communitygrants.gov.au</w:t>
        </w:r>
      </w:hyperlink>
      <w:r w:rsidRPr="005A6B18">
        <w:rPr>
          <w:rFonts w:ascii="Arial" w:hAnsi="Arial" w:cs="Arial"/>
        </w:rPr>
        <w:t xml:space="preserve"> that includes</w:t>
      </w:r>
      <w:r w:rsidR="00FC375C" w:rsidRPr="005A6B18">
        <w:rPr>
          <w:rFonts w:ascii="Arial" w:hAnsi="Arial" w:cs="Arial"/>
        </w:rPr>
        <w:t xml:space="preserve"> the</w:t>
      </w:r>
      <w:r w:rsidRPr="005A6B18">
        <w:rPr>
          <w:rFonts w:ascii="Arial" w:hAnsi="Arial" w:cs="Arial"/>
        </w:rPr>
        <w:t>:</w:t>
      </w:r>
    </w:p>
    <w:p w14:paraId="254D6C74" w14:textId="77777777" w:rsidR="00651B97" w:rsidRPr="005A6B18" w:rsidRDefault="00FC375C" w:rsidP="00460702">
      <w:pPr>
        <w:pStyle w:val="ListParagraph"/>
        <w:numPr>
          <w:ilvl w:val="0"/>
          <w:numId w:val="8"/>
        </w:numPr>
        <w:spacing w:before="40" w:after="120" w:line="280" w:lineRule="atLeast"/>
        <w:rPr>
          <w:rFonts w:ascii="Arial" w:hAnsi="Arial"/>
        </w:rPr>
      </w:pPr>
      <w:r w:rsidRPr="005A6B18">
        <w:rPr>
          <w:rFonts w:ascii="Arial" w:hAnsi="Arial"/>
        </w:rPr>
        <w:t>d</w:t>
      </w:r>
      <w:r w:rsidR="00651B97" w:rsidRPr="005A6B18">
        <w:rPr>
          <w:rFonts w:ascii="Arial" w:hAnsi="Arial"/>
        </w:rPr>
        <w:t>etails of all consortium members, including the 10 members that you have identified in your application form. For</w:t>
      </w:r>
      <w:r w:rsidR="00651B97" w:rsidRPr="005A6B18">
        <w:rPr>
          <w:rFonts w:ascii="Arial" w:hAnsi="Arial"/>
          <w:color w:val="1F497D"/>
        </w:rPr>
        <w:t xml:space="preserve"> </w:t>
      </w:r>
      <w:r w:rsidR="00651B97" w:rsidRPr="005A6B18">
        <w:rPr>
          <w:rFonts w:ascii="Arial" w:hAnsi="Arial"/>
        </w:rPr>
        <w:t>each additional</w:t>
      </w:r>
      <w:r w:rsidR="00651B97" w:rsidRPr="005A6B18">
        <w:rPr>
          <w:rFonts w:ascii="Arial" w:hAnsi="Arial"/>
          <w:color w:val="FF0000"/>
        </w:rPr>
        <w:t xml:space="preserve"> </w:t>
      </w:r>
      <w:r w:rsidR="00651B97" w:rsidRPr="005A6B18">
        <w:rPr>
          <w:rFonts w:ascii="Arial" w:hAnsi="Arial"/>
        </w:rPr>
        <w:t>member, please provide the same details that are re</w:t>
      </w:r>
      <w:r w:rsidRPr="005A6B18">
        <w:rPr>
          <w:rFonts w:ascii="Arial" w:hAnsi="Arial"/>
        </w:rPr>
        <w:t>quested in the application form</w:t>
      </w:r>
    </w:p>
    <w:p w14:paraId="26465DE8" w14:textId="77777777" w:rsidR="00651B97" w:rsidRPr="005A6B18" w:rsidRDefault="00651B97" w:rsidP="00460702">
      <w:pPr>
        <w:pStyle w:val="ListParagraph"/>
        <w:numPr>
          <w:ilvl w:val="0"/>
          <w:numId w:val="8"/>
        </w:numPr>
        <w:spacing w:before="40" w:after="120" w:line="280" w:lineRule="atLeast"/>
        <w:rPr>
          <w:rFonts w:ascii="Arial" w:hAnsi="Arial"/>
        </w:rPr>
      </w:pPr>
      <w:r w:rsidRPr="005A6B18">
        <w:rPr>
          <w:rFonts w:ascii="Arial" w:hAnsi="Arial"/>
        </w:rPr>
        <w:t>name of the grant opport</w:t>
      </w:r>
      <w:r w:rsidR="00FC375C" w:rsidRPr="005A6B18">
        <w:rPr>
          <w:rFonts w:ascii="Arial" w:hAnsi="Arial"/>
        </w:rPr>
        <w:t>unity that you are applying for</w:t>
      </w:r>
    </w:p>
    <w:p w14:paraId="748D56DC" w14:textId="77777777" w:rsidR="00651B97" w:rsidRPr="005A6B18" w:rsidRDefault="00651B97" w:rsidP="00460702">
      <w:pPr>
        <w:pStyle w:val="ListParagraph"/>
        <w:numPr>
          <w:ilvl w:val="0"/>
          <w:numId w:val="8"/>
        </w:numPr>
        <w:spacing w:before="40" w:after="120" w:line="280" w:lineRule="atLeast"/>
        <w:rPr>
          <w:rFonts w:ascii="Arial" w:hAnsi="Arial"/>
        </w:rPr>
      </w:pPr>
      <w:r w:rsidRPr="005A6B18">
        <w:rPr>
          <w:rFonts w:ascii="Arial" w:hAnsi="Arial"/>
          <w:b/>
          <w:bCs/>
        </w:rPr>
        <w:t>Submission Reference ID</w:t>
      </w:r>
      <w:r w:rsidR="00FC375C" w:rsidRPr="005A6B18">
        <w:rPr>
          <w:rFonts w:ascii="Arial" w:hAnsi="Arial"/>
        </w:rPr>
        <w:t xml:space="preserve"> of your application form</w:t>
      </w:r>
      <w:r w:rsidR="00A75CED" w:rsidRPr="005A6B18">
        <w:rPr>
          <w:rFonts w:ascii="Arial" w:hAnsi="Arial"/>
        </w:rPr>
        <w:t>.</w:t>
      </w:r>
    </w:p>
    <w:p w14:paraId="6D4A1DFF" w14:textId="77777777" w:rsidR="00FC375C" w:rsidRPr="005A6B18" w:rsidRDefault="00651B97" w:rsidP="00415F11">
      <w:pPr>
        <w:spacing w:before="40" w:after="120" w:line="280" w:lineRule="atLeast"/>
        <w:ind w:left="0"/>
        <w:rPr>
          <w:rFonts w:ascii="Arial" w:hAnsi="Arial" w:cs="Arial"/>
        </w:rPr>
      </w:pPr>
      <w:r w:rsidRPr="005A6B18">
        <w:rPr>
          <w:rFonts w:ascii="Arial" w:hAnsi="Arial" w:cs="Arial"/>
        </w:rPr>
        <w:t xml:space="preserve">A lead organisation must be a legal entity as listed in </w:t>
      </w:r>
      <w:r w:rsidR="00D36717" w:rsidRPr="005A6B18">
        <w:rPr>
          <w:rFonts w:ascii="Arial" w:hAnsi="Arial" w:cs="Arial"/>
        </w:rPr>
        <w:t>Section</w:t>
      </w:r>
      <w:r w:rsidR="00695846" w:rsidRPr="005A6B18">
        <w:rPr>
          <w:rFonts w:ascii="Arial" w:hAnsi="Arial" w:cs="Arial"/>
        </w:rPr>
        <w:t xml:space="preserve"> </w:t>
      </w:r>
      <w:r w:rsidR="0097387C" w:rsidRPr="005A6B18">
        <w:rPr>
          <w:rFonts w:ascii="Arial" w:hAnsi="Arial" w:cs="Arial"/>
        </w:rPr>
        <w:t>3.</w:t>
      </w:r>
      <w:r w:rsidR="004B57F0" w:rsidRPr="005A6B18">
        <w:rPr>
          <w:rFonts w:ascii="Arial" w:hAnsi="Arial" w:cs="Arial"/>
        </w:rPr>
        <w:t>1</w:t>
      </w:r>
      <w:r w:rsidRPr="005A6B18">
        <w:rPr>
          <w:rFonts w:ascii="Arial" w:hAnsi="Arial" w:cs="Arial"/>
        </w:rPr>
        <w:t xml:space="preserve"> of th</w:t>
      </w:r>
      <w:r w:rsidR="00F6323C" w:rsidRPr="005A6B18">
        <w:rPr>
          <w:rFonts w:ascii="Arial" w:hAnsi="Arial" w:cs="Arial"/>
        </w:rPr>
        <w:t>e Grant Opportunity Guidelines.</w:t>
      </w:r>
    </w:p>
    <w:p w14:paraId="3C605B27" w14:textId="77777777" w:rsidR="00415F11" w:rsidRPr="005A6B18" w:rsidRDefault="00415F11">
      <w:pPr>
        <w:spacing w:before="0" w:after="0"/>
        <w:ind w:left="0"/>
        <w:rPr>
          <w:rFonts w:ascii="Arial" w:hAnsi="Arial" w:cs="Arial"/>
        </w:rPr>
      </w:pPr>
    </w:p>
    <w:p w14:paraId="5795B2B2" w14:textId="77777777" w:rsidR="00985179" w:rsidRPr="005A6B18" w:rsidRDefault="00FC375C" w:rsidP="007C1F5B">
      <w:pPr>
        <w:pStyle w:val="Level1"/>
        <w:pBdr>
          <w:top w:val="single" w:sz="4" w:space="1" w:color="auto"/>
          <w:bottom w:val="single" w:sz="4" w:space="1" w:color="auto"/>
        </w:pBdr>
        <w:shd w:val="clear" w:color="auto" w:fill="BFBFBF" w:themeFill="background1" w:themeFillShade="BF"/>
      </w:pPr>
      <w:bookmarkStart w:id="40" w:name="_Toc472083114"/>
      <w:bookmarkStart w:id="41" w:name="_Toc472083139"/>
      <w:bookmarkStart w:id="42" w:name="_Toc472083115"/>
      <w:bookmarkStart w:id="43" w:name="_Toc472083140"/>
      <w:bookmarkStart w:id="44" w:name="_Toc472083116"/>
      <w:bookmarkStart w:id="45" w:name="_Toc472083141"/>
      <w:bookmarkStart w:id="46" w:name="_Toc471814982"/>
      <w:bookmarkStart w:id="47" w:name="_Toc471815405"/>
      <w:bookmarkStart w:id="48" w:name="_Toc472083117"/>
      <w:bookmarkStart w:id="49" w:name="_Toc472083142"/>
      <w:bookmarkStart w:id="50" w:name="_Toc472083118"/>
      <w:bookmarkStart w:id="51" w:name="_Toc472083143"/>
      <w:bookmarkStart w:id="52" w:name="_Toc472083572"/>
      <w:bookmarkEnd w:id="40"/>
      <w:bookmarkEnd w:id="41"/>
      <w:bookmarkEnd w:id="42"/>
      <w:bookmarkEnd w:id="43"/>
      <w:bookmarkEnd w:id="44"/>
      <w:bookmarkEnd w:id="45"/>
      <w:bookmarkEnd w:id="46"/>
      <w:bookmarkEnd w:id="47"/>
      <w:bookmarkEnd w:id="48"/>
      <w:bookmarkEnd w:id="49"/>
      <w:bookmarkEnd w:id="50"/>
      <w:bookmarkEnd w:id="51"/>
      <w:r w:rsidRPr="005A6B18">
        <w:t>Grant a</w:t>
      </w:r>
      <w:r w:rsidR="00985179" w:rsidRPr="005A6B18">
        <w:t>ssessment</w:t>
      </w:r>
    </w:p>
    <w:p w14:paraId="24F5341A" w14:textId="77777777" w:rsidR="00985179" w:rsidRPr="005A6B18" w:rsidRDefault="00985179" w:rsidP="00460702">
      <w:pPr>
        <w:pStyle w:val="Heading1"/>
        <w:numPr>
          <w:ilvl w:val="0"/>
          <w:numId w:val="17"/>
        </w:numPr>
        <w:spacing w:before="40" w:after="120" w:line="280" w:lineRule="atLeast"/>
        <w:rPr>
          <w:rFonts w:ascii="Arial" w:hAnsi="Arial" w:cs="Arial"/>
          <w:sz w:val="22"/>
          <w:szCs w:val="22"/>
        </w:rPr>
      </w:pPr>
      <w:r w:rsidRPr="005A6B18">
        <w:rPr>
          <w:rFonts w:ascii="Arial" w:hAnsi="Arial" w:cs="Arial"/>
          <w:sz w:val="22"/>
          <w:szCs w:val="22"/>
        </w:rPr>
        <w:t>Who is undertaking the assessment of applications?</w:t>
      </w:r>
    </w:p>
    <w:p w14:paraId="6DDC9053" w14:textId="77777777" w:rsidR="00EC4011" w:rsidRPr="005A6B18" w:rsidRDefault="00985179" w:rsidP="00415F11">
      <w:pPr>
        <w:spacing w:before="40" w:after="120" w:line="280" w:lineRule="atLeast"/>
        <w:ind w:left="0"/>
        <w:rPr>
          <w:rFonts w:ascii="Arial" w:hAnsi="Arial" w:cs="Arial"/>
          <w:color w:val="000000" w:themeColor="text1"/>
        </w:rPr>
      </w:pPr>
      <w:r w:rsidRPr="005A6B18">
        <w:rPr>
          <w:rFonts w:ascii="Arial" w:hAnsi="Arial" w:cs="Arial"/>
          <w:color w:val="000000" w:themeColor="text1"/>
        </w:rPr>
        <w:t xml:space="preserve">The NDIA is partnering with the Community Grants Hub to </w:t>
      </w:r>
      <w:r w:rsidR="008D72E8" w:rsidRPr="005A6B18">
        <w:rPr>
          <w:rFonts w:ascii="Arial" w:hAnsi="Arial" w:cs="Arial"/>
          <w:color w:val="000000" w:themeColor="text1"/>
        </w:rPr>
        <w:t>administer this</w:t>
      </w:r>
      <w:r w:rsidRPr="005A6B18">
        <w:rPr>
          <w:rFonts w:ascii="Arial" w:hAnsi="Arial" w:cs="Arial"/>
          <w:color w:val="000000" w:themeColor="text1"/>
        </w:rPr>
        <w:t xml:space="preserve"> round</w:t>
      </w:r>
      <w:r w:rsidR="00282B53" w:rsidRPr="005A6B18">
        <w:rPr>
          <w:rFonts w:ascii="Arial" w:hAnsi="Arial" w:cs="Arial"/>
          <w:color w:val="000000" w:themeColor="text1"/>
        </w:rPr>
        <w:t>.</w:t>
      </w:r>
      <w:r w:rsidRPr="005A6B18">
        <w:rPr>
          <w:rFonts w:ascii="Arial" w:hAnsi="Arial" w:cs="Arial"/>
          <w:color w:val="000000" w:themeColor="text1"/>
        </w:rPr>
        <w:t xml:space="preserve"> The </w:t>
      </w:r>
      <w:r w:rsidR="00AE7BB3" w:rsidRPr="005A6B18">
        <w:rPr>
          <w:rFonts w:ascii="Arial" w:hAnsi="Arial" w:cs="Arial"/>
          <w:color w:val="000000" w:themeColor="text1"/>
        </w:rPr>
        <w:t xml:space="preserve">Community Grants Hub </w:t>
      </w:r>
      <w:r w:rsidR="008D72E8" w:rsidRPr="005A6B18">
        <w:rPr>
          <w:rFonts w:ascii="Arial" w:hAnsi="Arial" w:cs="Arial"/>
          <w:color w:val="000000" w:themeColor="text1"/>
        </w:rPr>
        <w:t xml:space="preserve">and the NDIA will </w:t>
      </w:r>
      <w:r w:rsidRPr="005A6B18">
        <w:rPr>
          <w:rFonts w:ascii="Arial" w:hAnsi="Arial" w:cs="Arial"/>
          <w:color w:val="000000" w:themeColor="text1"/>
        </w:rPr>
        <w:t>assess the applications</w:t>
      </w:r>
      <w:r w:rsidR="00EC4011" w:rsidRPr="005A6B18">
        <w:rPr>
          <w:rFonts w:ascii="Arial" w:hAnsi="Arial" w:cs="Arial"/>
          <w:color w:val="000000" w:themeColor="text1"/>
        </w:rPr>
        <w:t>.</w:t>
      </w:r>
    </w:p>
    <w:p w14:paraId="4199B9E9" w14:textId="77777777" w:rsidR="00EC4011" w:rsidRPr="005A6B18" w:rsidRDefault="00EC4011" w:rsidP="00415F11">
      <w:pPr>
        <w:spacing w:before="40" w:after="120" w:line="280" w:lineRule="atLeast"/>
        <w:ind w:left="0"/>
        <w:rPr>
          <w:rFonts w:ascii="Arial" w:hAnsi="Arial" w:cs="Arial"/>
          <w:color w:val="000000" w:themeColor="text1"/>
        </w:rPr>
      </w:pPr>
      <w:r w:rsidRPr="005A6B18">
        <w:rPr>
          <w:rFonts w:ascii="Arial" w:hAnsi="Arial" w:cs="Arial"/>
          <w:color w:val="000000" w:themeColor="text1"/>
        </w:rPr>
        <w:t xml:space="preserve">The Community Grants Hub and the NDIA will provide advice to a Selection Advisory Panel on the outcomes of the assessment and other matters, including risk and alignment to ILC. The Selection Advisory Panel considers the overall value for </w:t>
      </w:r>
      <w:r w:rsidR="000F44F8" w:rsidRPr="005A6B18">
        <w:rPr>
          <w:rFonts w:ascii="Arial" w:hAnsi="Arial" w:cs="Arial"/>
          <w:color w:val="000000" w:themeColor="text1"/>
        </w:rPr>
        <w:t xml:space="preserve">relevant </w:t>
      </w:r>
      <w:r w:rsidRPr="005A6B18">
        <w:rPr>
          <w:rFonts w:ascii="Arial" w:hAnsi="Arial" w:cs="Arial"/>
          <w:color w:val="000000" w:themeColor="text1"/>
        </w:rPr>
        <w:t>money of proposals and provides list of recommended projects to fund to the NDIA Delegate for</w:t>
      </w:r>
      <w:r w:rsidR="003244B9" w:rsidRPr="005A6B18">
        <w:rPr>
          <w:rFonts w:ascii="Arial" w:hAnsi="Arial" w:cs="Arial"/>
          <w:color w:val="000000" w:themeColor="text1"/>
        </w:rPr>
        <w:t xml:space="preserve"> a</w:t>
      </w:r>
      <w:r w:rsidRPr="005A6B18">
        <w:rPr>
          <w:rFonts w:ascii="Arial" w:hAnsi="Arial" w:cs="Arial"/>
          <w:color w:val="000000" w:themeColor="text1"/>
        </w:rPr>
        <w:t xml:space="preserve"> final decision.</w:t>
      </w:r>
    </w:p>
    <w:p w14:paraId="417DFFED" w14:textId="77777777" w:rsidR="00985179" w:rsidRPr="005A6B18" w:rsidRDefault="00985179">
      <w:pPr>
        <w:pStyle w:val="Heading1"/>
        <w:spacing w:before="40" w:after="120" w:line="280" w:lineRule="atLeast"/>
        <w:rPr>
          <w:rFonts w:ascii="Arial" w:hAnsi="Arial" w:cs="Arial"/>
          <w:sz w:val="22"/>
          <w:szCs w:val="22"/>
          <w:lang w:val="en-AU"/>
        </w:rPr>
      </w:pPr>
      <w:r w:rsidRPr="005A6B18">
        <w:rPr>
          <w:rFonts w:ascii="Arial" w:hAnsi="Arial" w:cs="Arial"/>
          <w:sz w:val="22"/>
          <w:szCs w:val="22"/>
          <w:lang w:val="en-AU"/>
        </w:rPr>
        <w:t xml:space="preserve">Who is involved in the </w:t>
      </w:r>
      <w:r w:rsidRPr="005A6B18">
        <w:rPr>
          <w:rFonts w:ascii="Arial" w:hAnsi="Arial" w:cs="Arial"/>
          <w:sz w:val="22"/>
          <w:szCs w:val="22"/>
        </w:rPr>
        <w:t>Selection Advisory</w:t>
      </w:r>
      <w:r w:rsidRPr="005A6B18">
        <w:rPr>
          <w:rFonts w:ascii="Arial" w:hAnsi="Arial" w:cs="Arial"/>
          <w:sz w:val="22"/>
          <w:szCs w:val="22"/>
          <w:lang w:val="en-AU"/>
        </w:rPr>
        <w:t xml:space="preserve"> Panel?</w:t>
      </w:r>
    </w:p>
    <w:p w14:paraId="19D01099" w14:textId="77777777" w:rsidR="00295605" w:rsidRPr="005A6B18" w:rsidRDefault="00295605" w:rsidP="00415F11">
      <w:pPr>
        <w:pStyle w:val="highlightedtext"/>
        <w:pBdr>
          <w:top w:val="none" w:sz="0" w:space="0" w:color="auto"/>
          <w:left w:val="none" w:sz="0" w:space="0" w:color="auto"/>
          <w:bottom w:val="none" w:sz="0" w:space="0" w:color="auto"/>
          <w:right w:val="none" w:sz="0" w:space="0" w:color="auto"/>
        </w:pBdr>
        <w:spacing w:before="40" w:after="120"/>
        <w:jc w:val="left"/>
        <w:rPr>
          <w:rFonts w:ascii="Arial" w:hAnsi="Arial" w:cs="Arial"/>
          <w:b w:val="0"/>
          <w:color w:val="0070C0"/>
        </w:rPr>
      </w:pPr>
      <w:r w:rsidRPr="005A6B18">
        <w:rPr>
          <w:rFonts w:ascii="Arial" w:hAnsi="Arial" w:cs="Arial"/>
          <w:b w:val="0"/>
          <w:color w:val="auto"/>
        </w:rPr>
        <w:t>The Selection Advisory Panel may include a mix of employees of the NDIA, Commonwealth Government, people with disability, and people of</w:t>
      </w:r>
      <w:r w:rsidR="00F6323C" w:rsidRPr="005A6B18">
        <w:rPr>
          <w:rFonts w:ascii="Arial" w:hAnsi="Arial" w:cs="Arial"/>
          <w:b w:val="0"/>
          <w:color w:val="auto"/>
        </w:rPr>
        <w:t xml:space="preserve"> specialist relevant expertise.</w:t>
      </w:r>
    </w:p>
    <w:p w14:paraId="5E198DD4" w14:textId="77777777" w:rsidR="00985179" w:rsidRPr="005A6B18" w:rsidRDefault="00985179">
      <w:pPr>
        <w:pStyle w:val="Heading1"/>
        <w:spacing w:before="40" w:after="120" w:line="280" w:lineRule="atLeast"/>
        <w:rPr>
          <w:rFonts w:ascii="Arial" w:hAnsi="Arial" w:cs="Arial"/>
          <w:sz w:val="22"/>
          <w:szCs w:val="22"/>
        </w:rPr>
      </w:pPr>
      <w:r w:rsidRPr="005A6B18">
        <w:rPr>
          <w:rFonts w:ascii="Arial" w:hAnsi="Arial" w:cs="Arial"/>
          <w:sz w:val="22"/>
          <w:szCs w:val="22"/>
        </w:rPr>
        <w:t>Are the grant applications asses</w:t>
      </w:r>
      <w:r w:rsidR="00F6323C" w:rsidRPr="005A6B18">
        <w:rPr>
          <w:rFonts w:ascii="Arial" w:hAnsi="Arial" w:cs="Arial"/>
          <w:sz w:val="22"/>
          <w:szCs w:val="22"/>
        </w:rPr>
        <w:t>sed against other applications?</w:t>
      </w:r>
    </w:p>
    <w:p w14:paraId="1562EC76" w14:textId="77777777" w:rsidR="000F44F8" w:rsidRPr="005A6B18" w:rsidRDefault="00CD3987" w:rsidP="00415F11">
      <w:pPr>
        <w:spacing w:before="40" w:after="120" w:line="280" w:lineRule="atLeast"/>
        <w:ind w:left="0"/>
        <w:rPr>
          <w:rFonts w:ascii="Arial" w:hAnsi="Arial" w:cs="Arial"/>
        </w:rPr>
      </w:pPr>
      <w:r w:rsidRPr="005A6B18">
        <w:rPr>
          <w:rFonts w:ascii="Arial" w:hAnsi="Arial" w:cs="Arial"/>
          <w:color w:val="000000" w:themeColor="text1"/>
        </w:rPr>
        <w:t>Yes</w:t>
      </w:r>
      <w:r w:rsidR="00985179" w:rsidRPr="005A6B18">
        <w:rPr>
          <w:rFonts w:ascii="Arial" w:hAnsi="Arial" w:cs="Arial"/>
          <w:color w:val="000000" w:themeColor="text1"/>
        </w:rPr>
        <w:t xml:space="preserve">. Grant applications are assessed </w:t>
      </w:r>
      <w:r w:rsidR="008218B0" w:rsidRPr="005A6B18">
        <w:rPr>
          <w:rFonts w:ascii="Arial" w:hAnsi="Arial" w:cs="Arial"/>
          <w:color w:val="000000" w:themeColor="text1"/>
        </w:rPr>
        <w:t>on</w:t>
      </w:r>
      <w:r w:rsidR="00985179" w:rsidRPr="005A6B18">
        <w:rPr>
          <w:rFonts w:ascii="Arial" w:hAnsi="Arial" w:cs="Arial"/>
          <w:color w:val="000000" w:themeColor="text1"/>
        </w:rPr>
        <w:t xml:space="preserve"> how well they address the selection criteria, if it represents value for</w:t>
      </w:r>
      <w:r w:rsidR="0097387C" w:rsidRPr="005A6B18">
        <w:rPr>
          <w:rFonts w:ascii="Arial" w:hAnsi="Arial" w:cs="Arial"/>
          <w:color w:val="000000" w:themeColor="text1"/>
        </w:rPr>
        <w:t xml:space="preserve"> relevant</w:t>
      </w:r>
      <w:r w:rsidR="00985179" w:rsidRPr="005A6B18">
        <w:rPr>
          <w:rFonts w:ascii="Arial" w:hAnsi="Arial" w:cs="Arial"/>
          <w:color w:val="000000" w:themeColor="text1"/>
        </w:rPr>
        <w:t xml:space="preserve"> money, and </w:t>
      </w:r>
      <w:r w:rsidR="00B418D1" w:rsidRPr="005A6B18">
        <w:rPr>
          <w:rFonts w:ascii="Arial" w:hAnsi="Arial" w:cs="Arial"/>
          <w:color w:val="000000" w:themeColor="text1"/>
        </w:rPr>
        <w:t>how it compares to other applications</w:t>
      </w:r>
      <w:r w:rsidR="00370258" w:rsidRPr="005A6B18">
        <w:rPr>
          <w:rFonts w:ascii="Arial" w:hAnsi="Arial" w:cs="Arial"/>
          <w:color w:val="000000" w:themeColor="text1"/>
        </w:rPr>
        <w:t>.</w:t>
      </w:r>
    </w:p>
    <w:p w14:paraId="0F163AAB" w14:textId="77777777" w:rsidR="00985179" w:rsidRPr="005A6B18" w:rsidRDefault="00985179">
      <w:pPr>
        <w:pStyle w:val="Heading1"/>
        <w:spacing w:before="40" w:after="120" w:line="280" w:lineRule="atLeast"/>
        <w:rPr>
          <w:rFonts w:ascii="Arial" w:eastAsia="Calibri" w:hAnsi="Arial" w:cs="Arial"/>
          <w:sz w:val="22"/>
          <w:szCs w:val="22"/>
        </w:rPr>
      </w:pPr>
      <w:r w:rsidRPr="005A6B18">
        <w:rPr>
          <w:rFonts w:ascii="Arial" w:eastAsia="Calibri" w:hAnsi="Arial" w:cs="Arial"/>
          <w:sz w:val="22"/>
          <w:szCs w:val="22"/>
        </w:rPr>
        <w:t>Can I appeal the decision in relation to the outcome of a selection process?</w:t>
      </w:r>
    </w:p>
    <w:p w14:paraId="62D576C1" w14:textId="77777777" w:rsidR="00985179" w:rsidRPr="005A6B18" w:rsidRDefault="000A16DA" w:rsidP="00415F11">
      <w:pPr>
        <w:spacing w:before="40" w:after="120" w:line="280" w:lineRule="atLeast"/>
        <w:ind w:left="0"/>
        <w:rPr>
          <w:rFonts w:ascii="Arial" w:hAnsi="Arial" w:cs="Arial"/>
        </w:rPr>
      </w:pPr>
      <w:r w:rsidRPr="005A6B18">
        <w:rPr>
          <w:rFonts w:ascii="Arial" w:hAnsi="Arial" w:cs="Arial"/>
        </w:rPr>
        <w:t xml:space="preserve">No. In accordance with </w:t>
      </w:r>
      <w:r w:rsidR="00D36717" w:rsidRPr="005A6B18">
        <w:rPr>
          <w:rFonts w:ascii="Arial" w:hAnsi="Arial" w:cs="Arial"/>
        </w:rPr>
        <w:t>Section</w:t>
      </w:r>
      <w:r w:rsidR="00FD613F" w:rsidRPr="005A6B18">
        <w:rPr>
          <w:rFonts w:ascii="Arial" w:hAnsi="Arial" w:cs="Arial"/>
        </w:rPr>
        <w:t xml:space="preserve"> </w:t>
      </w:r>
      <w:r w:rsidR="00AE310C" w:rsidRPr="005A6B18">
        <w:rPr>
          <w:rFonts w:ascii="Arial" w:hAnsi="Arial" w:cs="Arial"/>
        </w:rPr>
        <w:t>7.4</w:t>
      </w:r>
      <w:r w:rsidR="00985179" w:rsidRPr="005A6B18">
        <w:rPr>
          <w:rFonts w:ascii="Arial" w:hAnsi="Arial" w:cs="Arial"/>
        </w:rPr>
        <w:t xml:space="preserve"> of the Grant Opportunity Guidelines, there is no appeal mechanism for decisions to approve or not approve a grant.</w:t>
      </w:r>
    </w:p>
    <w:p w14:paraId="6A86FFF6" w14:textId="77777777" w:rsidR="00415F11" w:rsidRPr="005A6B18" w:rsidRDefault="00415F11" w:rsidP="00415F11">
      <w:pPr>
        <w:spacing w:before="40" w:after="120" w:line="280" w:lineRule="atLeast"/>
        <w:ind w:left="0"/>
        <w:rPr>
          <w:rFonts w:ascii="Arial" w:hAnsi="Arial" w:cs="Arial"/>
        </w:rPr>
      </w:pPr>
    </w:p>
    <w:p w14:paraId="58167E05" w14:textId="77777777" w:rsidR="00985179" w:rsidRPr="005A6B18" w:rsidRDefault="00985179" w:rsidP="007C1F5B">
      <w:pPr>
        <w:pStyle w:val="Level1"/>
        <w:pBdr>
          <w:top w:val="single" w:sz="4" w:space="1" w:color="auto"/>
          <w:bottom w:val="single" w:sz="4" w:space="1" w:color="auto"/>
        </w:pBdr>
        <w:shd w:val="clear" w:color="auto" w:fill="BFBFBF" w:themeFill="background1" w:themeFillShade="BF"/>
      </w:pPr>
      <w:r w:rsidRPr="005A6B18">
        <w:t xml:space="preserve">Feedback </w:t>
      </w:r>
    </w:p>
    <w:p w14:paraId="71ED771B" w14:textId="77777777" w:rsidR="00B209C7" w:rsidRPr="005A6B18" w:rsidRDefault="00B209C7" w:rsidP="00460702">
      <w:pPr>
        <w:pStyle w:val="Heading1"/>
        <w:numPr>
          <w:ilvl w:val="0"/>
          <w:numId w:val="18"/>
        </w:numPr>
        <w:spacing w:before="40" w:after="120" w:line="280" w:lineRule="atLeast"/>
        <w:rPr>
          <w:rFonts w:ascii="Arial" w:hAnsi="Arial" w:cs="Arial"/>
          <w:sz w:val="22"/>
          <w:szCs w:val="22"/>
        </w:rPr>
      </w:pPr>
      <w:bookmarkStart w:id="53" w:name="_Toc471815412"/>
      <w:bookmarkStart w:id="54" w:name="_Toc471815413"/>
      <w:bookmarkStart w:id="55" w:name="_Toc471815414"/>
      <w:bookmarkStart w:id="56" w:name="_Toc471815428"/>
      <w:bookmarkStart w:id="57" w:name="_Toc472083578"/>
      <w:bookmarkEnd w:id="52"/>
      <w:bookmarkEnd w:id="53"/>
      <w:bookmarkEnd w:id="54"/>
      <w:bookmarkEnd w:id="55"/>
      <w:bookmarkEnd w:id="56"/>
      <w:r w:rsidRPr="005A6B18">
        <w:rPr>
          <w:rFonts w:ascii="Arial" w:hAnsi="Arial" w:cs="Arial"/>
          <w:sz w:val="22"/>
          <w:szCs w:val="22"/>
        </w:rPr>
        <w:t>When will I know the outcome of my application?</w:t>
      </w:r>
      <w:bookmarkEnd w:id="57"/>
    </w:p>
    <w:p w14:paraId="3DFF3939" w14:textId="2A4F74C2" w:rsidR="00B209C7" w:rsidRPr="005A6B18" w:rsidRDefault="00B209C7" w:rsidP="00415F11">
      <w:pPr>
        <w:spacing w:before="40" w:after="120" w:line="280" w:lineRule="atLeast"/>
        <w:ind w:left="0"/>
        <w:rPr>
          <w:rFonts w:ascii="Arial" w:hAnsi="Arial" w:cs="Arial"/>
        </w:rPr>
      </w:pPr>
      <w:r w:rsidRPr="005A6B18">
        <w:rPr>
          <w:rFonts w:ascii="Arial" w:hAnsi="Arial" w:cs="Arial"/>
        </w:rPr>
        <w:t xml:space="preserve">Applicants will be notified of the outcome of their application </w:t>
      </w:r>
      <w:r w:rsidR="00C51BB3" w:rsidRPr="005A6B18">
        <w:rPr>
          <w:rFonts w:ascii="Arial" w:hAnsi="Arial" w:cs="Arial"/>
        </w:rPr>
        <w:t xml:space="preserve">in writing </w:t>
      </w:r>
      <w:r w:rsidRPr="005A6B18">
        <w:rPr>
          <w:rFonts w:ascii="Arial" w:hAnsi="Arial" w:cs="Arial"/>
        </w:rPr>
        <w:t xml:space="preserve">at the end of the selection process. </w:t>
      </w:r>
      <w:r w:rsidR="004A7B86" w:rsidRPr="005A6B18">
        <w:rPr>
          <w:rFonts w:ascii="Arial" w:hAnsi="Arial" w:cs="Arial"/>
        </w:rPr>
        <w:t xml:space="preserve">This is likely to be no later than </w:t>
      </w:r>
      <w:r w:rsidR="003244B9" w:rsidRPr="005A6B18">
        <w:rPr>
          <w:rFonts w:ascii="Arial" w:hAnsi="Arial" w:cs="Arial"/>
        </w:rPr>
        <w:t xml:space="preserve">February </w:t>
      </w:r>
      <w:r w:rsidR="004F0677" w:rsidRPr="005A6B18">
        <w:rPr>
          <w:rFonts w:ascii="Arial" w:hAnsi="Arial" w:cs="Arial"/>
        </w:rPr>
        <w:t>2020</w:t>
      </w:r>
      <w:r w:rsidR="00C51BB3" w:rsidRPr="005A6B18">
        <w:rPr>
          <w:rFonts w:ascii="Arial" w:hAnsi="Arial" w:cs="Arial"/>
        </w:rPr>
        <w:t>.</w:t>
      </w:r>
    </w:p>
    <w:p w14:paraId="034327A3" w14:textId="77777777" w:rsidR="00B209C7" w:rsidRPr="005A6B18" w:rsidRDefault="00B209C7">
      <w:pPr>
        <w:pStyle w:val="Heading1"/>
        <w:spacing w:before="40" w:after="120" w:line="280" w:lineRule="atLeast"/>
        <w:rPr>
          <w:rFonts w:ascii="Arial" w:hAnsi="Arial" w:cs="Arial"/>
          <w:sz w:val="22"/>
          <w:szCs w:val="22"/>
        </w:rPr>
      </w:pPr>
      <w:bookmarkStart w:id="58" w:name="_Toc472083579"/>
      <w:r w:rsidRPr="005A6B18">
        <w:rPr>
          <w:rFonts w:ascii="Arial" w:hAnsi="Arial" w:cs="Arial"/>
          <w:sz w:val="22"/>
          <w:szCs w:val="22"/>
        </w:rPr>
        <w:lastRenderedPageBreak/>
        <w:t>What feedback will be available for this funding round?</w:t>
      </w:r>
      <w:bookmarkEnd w:id="58"/>
    </w:p>
    <w:p w14:paraId="42544938" w14:textId="77777777" w:rsidR="00B209C7" w:rsidRPr="005A6B18" w:rsidRDefault="00FC375C" w:rsidP="00415F11">
      <w:pPr>
        <w:spacing w:before="40" w:after="120" w:line="280" w:lineRule="atLeast"/>
        <w:ind w:left="0"/>
        <w:rPr>
          <w:rFonts w:ascii="Arial" w:hAnsi="Arial" w:cs="Arial"/>
        </w:rPr>
      </w:pPr>
      <w:r w:rsidRPr="005A6B18">
        <w:rPr>
          <w:rFonts w:ascii="Arial" w:hAnsi="Arial" w:cs="Arial"/>
        </w:rPr>
        <w:t>A feedback s</w:t>
      </w:r>
      <w:r w:rsidR="00ED2B3B" w:rsidRPr="005A6B18">
        <w:rPr>
          <w:rFonts w:ascii="Arial" w:hAnsi="Arial" w:cs="Arial"/>
        </w:rPr>
        <w:t xml:space="preserve">ummary will be published on the Community Grants Hub website to provide all organisations with easy to access to information about the </w:t>
      </w:r>
      <w:r w:rsidR="004D7F2E" w:rsidRPr="005A6B18">
        <w:rPr>
          <w:rFonts w:ascii="Arial" w:hAnsi="Arial" w:cs="Arial"/>
        </w:rPr>
        <w:t>g</w:t>
      </w:r>
      <w:r w:rsidR="00ED2B3B" w:rsidRPr="005A6B18">
        <w:rPr>
          <w:rFonts w:ascii="Arial" w:hAnsi="Arial" w:cs="Arial"/>
        </w:rPr>
        <w:t>rant selection process and the main strengths and areas for improving applications</w:t>
      </w:r>
      <w:r w:rsidR="00B209C7" w:rsidRPr="005A6B18">
        <w:rPr>
          <w:rFonts w:ascii="Arial" w:hAnsi="Arial" w:cs="Arial"/>
        </w:rPr>
        <w:t>.</w:t>
      </w:r>
      <w:r w:rsidR="007A2566" w:rsidRPr="005A6B18">
        <w:rPr>
          <w:rFonts w:ascii="Arial" w:hAnsi="Arial" w:cs="Arial"/>
        </w:rPr>
        <w:t xml:space="preserve"> Individual feedback will not be available for this grant round.</w:t>
      </w:r>
    </w:p>
    <w:p w14:paraId="3689BB3E" w14:textId="77777777" w:rsidR="00B67C80" w:rsidRPr="00534F4A" w:rsidRDefault="00B67C80" w:rsidP="00266E94">
      <w:pPr>
        <w:pStyle w:val="Heading1"/>
        <w:spacing w:before="40" w:after="120" w:line="280" w:lineRule="atLeast"/>
        <w:rPr>
          <w:rFonts w:ascii="Arial" w:hAnsi="Arial" w:cs="Arial"/>
          <w:sz w:val="22"/>
          <w:szCs w:val="22"/>
        </w:rPr>
      </w:pPr>
      <w:r w:rsidRPr="00534F4A">
        <w:rPr>
          <w:rFonts w:ascii="Arial" w:hAnsi="Arial" w:cs="Arial"/>
          <w:sz w:val="22"/>
          <w:szCs w:val="22"/>
        </w:rPr>
        <w:t>How can my organisation get updates about ILC?</w:t>
      </w:r>
    </w:p>
    <w:p w14:paraId="5CE11875" w14:textId="1E2C03C3" w:rsidR="004A03E3" w:rsidRDefault="00B67C80" w:rsidP="00415F11">
      <w:pPr>
        <w:spacing w:before="40" w:after="120" w:line="280" w:lineRule="atLeast"/>
        <w:ind w:left="0"/>
        <w:rPr>
          <w:rFonts w:ascii="Arial" w:hAnsi="Arial" w:cs="Arial"/>
        </w:rPr>
      </w:pPr>
      <w:r w:rsidRPr="005A6B18">
        <w:rPr>
          <w:rFonts w:ascii="Arial" w:hAnsi="Arial" w:cs="Arial"/>
        </w:rPr>
        <w:t xml:space="preserve">Organisations and individuals can register to receive updates on ILC by signing up to the </w:t>
      </w:r>
      <w:hyperlink r:id="rId16" w:history="1">
        <w:r w:rsidRPr="005A6B18">
          <w:rPr>
            <w:rStyle w:val="Hyperlink"/>
            <w:rFonts w:ascii="Arial" w:hAnsi="Arial" w:cs="Arial"/>
          </w:rPr>
          <w:t>ILC mailing list</w:t>
        </w:r>
      </w:hyperlink>
      <w:r w:rsidRPr="005A6B18">
        <w:rPr>
          <w:rFonts w:ascii="Arial" w:hAnsi="Arial" w:cs="Arial"/>
        </w:rPr>
        <w:t>.</w:t>
      </w:r>
    </w:p>
    <w:p w14:paraId="19990E55" w14:textId="77777777" w:rsidR="00722D5E" w:rsidRDefault="00722D5E" w:rsidP="00415F11">
      <w:pPr>
        <w:spacing w:before="40" w:after="120" w:line="280" w:lineRule="atLeast"/>
        <w:ind w:left="0"/>
        <w:rPr>
          <w:rFonts w:ascii="Arial" w:hAnsi="Arial" w:cs="Arial"/>
        </w:rPr>
      </w:pPr>
    </w:p>
    <w:p w14:paraId="4862F887" w14:textId="4D783313" w:rsidR="00722D5E" w:rsidRPr="005A6B18" w:rsidRDefault="00722D5E" w:rsidP="00722D5E">
      <w:pPr>
        <w:pStyle w:val="Level1"/>
        <w:pBdr>
          <w:top w:val="single" w:sz="4" w:space="1" w:color="auto"/>
          <w:bottom w:val="single" w:sz="4" w:space="1" w:color="auto"/>
        </w:pBdr>
        <w:shd w:val="clear" w:color="auto" w:fill="BFBFBF" w:themeFill="background1" w:themeFillShade="BF"/>
      </w:pPr>
      <w:r>
        <w:t>Additional questions</w:t>
      </w:r>
    </w:p>
    <w:p w14:paraId="42741FAA" w14:textId="0EC33CA5" w:rsidR="00195B1C" w:rsidRPr="00E81C3B" w:rsidRDefault="009F7725" w:rsidP="00195B1C">
      <w:pPr>
        <w:ind w:left="0"/>
        <w:rPr>
          <w:rFonts w:ascii="Arial" w:hAnsi="Arial" w:cs="Arial"/>
          <w:b/>
          <w:szCs w:val="24"/>
          <w:u w:val="single"/>
        </w:rPr>
      </w:pPr>
      <w:r w:rsidRPr="00E81C3B">
        <w:rPr>
          <w:rFonts w:ascii="Arial" w:hAnsi="Arial" w:cs="Arial"/>
          <w:b/>
          <w:szCs w:val="24"/>
          <w:u w:val="single"/>
        </w:rPr>
        <w:t>Question</w:t>
      </w:r>
      <w:r w:rsidR="00722D5E" w:rsidRPr="00E81C3B">
        <w:rPr>
          <w:rFonts w:ascii="Arial" w:hAnsi="Arial" w:cs="Arial"/>
          <w:b/>
          <w:szCs w:val="24"/>
          <w:u w:val="single"/>
        </w:rPr>
        <w:t xml:space="preserve"> 1 </w:t>
      </w:r>
      <w:r w:rsidR="00C66F58" w:rsidRPr="00E81C3B">
        <w:rPr>
          <w:rFonts w:ascii="Arial" w:hAnsi="Arial" w:cs="Arial"/>
          <w:b/>
          <w:szCs w:val="24"/>
          <w:u w:val="single"/>
        </w:rPr>
        <w:t>a</w:t>
      </w:r>
      <w:r w:rsidRPr="00E81C3B">
        <w:rPr>
          <w:rFonts w:ascii="Arial" w:hAnsi="Arial" w:cs="Arial"/>
          <w:b/>
          <w:szCs w:val="24"/>
          <w:u w:val="single"/>
        </w:rPr>
        <w:t>dded 27 September 2019</w:t>
      </w:r>
    </w:p>
    <w:p w14:paraId="2AC96711" w14:textId="16D045F3" w:rsidR="009F7725" w:rsidRPr="00534F4A" w:rsidRDefault="009F7725" w:rsidP="00460702">
      <w:pPr>
        <w:pStyle w:val="Heading1"/>
        <w:numPr>
          <w:ilvl w:val="0"/>
          <w:numId w:val="21"/>
        </w:numPr>
        <w:spacing w:before="40" w:after="120" w:line="280" w:lineRule="atLeast"/>
        <w:rPr>
          <w:rFonts w:ascii="Arial" w:hAnsi="Arial" w:cs="Arial"/>
          <w:sz w:val="22"/>
          <w:szCs w:val="22"/>
        </w:rPr>
      </w:pPr>
      <w:r w:rsidRPr="00534F4A">
        <w:rPr>
          <w:rFonts w:ascii="Arial" w:hAnsi="Arial" w:cs="Arial"/>
          <w:sz w:val="22"/>
          <w:szCs w:val="22"/>
        </w:rPr>
        <w:t>Is there a definition for a Health Organisation?</w:t>
      </w:r>
    </w:p>
    <w:p w14:paraId="07AD9C9E" w14:textId="58502CC2" w:rsidR="009F7725" w:rsidRPr="009F7725" w:rsidRDefault="009F7725" w:rsidP="009F7725">
      <w:pPr>
        <w:spacing w:before="0" w:after="0"/>
        <w:ind w:left="0"/>
        <w:rPr>
          <w:rFonts w:ascii="Arial" w:eastAsia="Times New Roman" w:hAnsi="Arial" w:cs="Arial"/>
          <w:color w:val="000000"/>
          <w:lang w:val="en-AU"/>
        </w:rPr>
      </w:pPr>
      <w:r w:rsidRPr="009F7725">
        <w:rPr>
          <w:rFonts w:ascii="Arial" w:eastAsia="Times New Roman" w:hAnsi="Arial" w:cs="Arial"/>
          <w:color w:val="000000"/>
          <w:lang w:val="en-AU"/>
        </w:rPr>
        <w:t>No</w:t>
      </w:r>
      <w:r>
        <w:rPr>
          <w:rFonts w:ascii="Arial" w:eastAsia="Times New Roman" w:hAnsi="Arial" w:cs="Arial"/>
          <w:color w:val="000000"/>
          <w:lang w:val="en-AU"/>
        </w:rPr>
        <w:t>,</w:t>
      </w:r>
      <w:r w:rsidRPr="009F7725">
        <w:rPr>
          <w:rFonts w:ascii="Arial" w:eastAsia="Times New Roman" w:hAnsi="Arial" w:cs="Arial"/>
          <w:color w:val="000000"/>
          <w:lang w:val="en-AU"/>
        </w:rPr>
        <w:t xml:space="preserve"> we d</w:t>
      </w:r>
      <w:r>
        <w:rPr>
          <w:rFonts w:ascii="Arial" w:eastAsia="Times New Roman" w:hAnsi="Arial" w:cs="Arial"/>
          <w:color w:val="000000"/>
          <w:lang w:val="en-AU"/>
        </w:rPr>
        <w:t>o not have a defined view of a Health O</w:t>
      </w:r>
      <w:r w:rsidRPr="009F7725">
        <w:rPr>
          <w:rFonts w:ascii="Arial" w:eastAsia="Times New Roman" w:hAnsi="Arial" w:cs="Arial"/>
          <w:color w:val="000000"/>
          <w:lang w:val="en-AU"/>
        </w:rPr>
        <w:t>rganisation within the Mainstream and Capacity Building (MCB) Grant Round. This program is about enhancing outcomes for people with disability in mainstream health services.</w:t>
      </w:r>
    </w:p>
    <w:p w14:paraId="709AED0D" w14:textId="1C800FB9" w:rsidR="002F3045" w:rsidRPr="00E81C3B" w:rsidRDefault="002F3045" w:rsidP="009F7725">
      <w:pPr>
        <w:ind w:left="0"/>
        <w:rPr>
          <w:rFonts w:ascii="Arial" w:hAnsi="Arial" w:cs="Arial"/>
          <w:b/>
          <w:szCs w:val="24"/>
          <w:u w:val="single"/>
        </w:rPr>
      </w:pPr>
      <w:r w:rsidRPr="00E81C3B">
        <w:rPr>
          <w:rFonts w:ascii="Arial" w:hAnsi="Arial" w:cs="Arial"/>
          <w:b/>
          <w:szCs w:val="24"/>
          <w:u w:val="single"/>
        </w:rPr>
        <w:t xml:space="preserve">Questions </w:t>
      </w:r>
      <w:r w:rsidR="00722D5E" w:rsidRPr="00E81C3B">
        <w:rPr>
          <w:rFonts w:ascii="Arial" w:hAnsi="Arial" w:cs="Arial"/>
          <w:b/>
          <w:szCs w:val="24"/>
          <w:u w:val="single"/>
        </w:rPr>
        <w:t xml:space="preserve">2-4 </w:t>
      </w:r>
      <w:r w:rsidR="00E81C3B">
        <w:rPr>
          <w:rFonts w:ascii="Arial" w:hAnsi="Arial" w:cs="Arial"/>
          <w:b/>
          <w:szCs w:val="24"/>
          <w:u w:val="single"/>
        </w:rPr>
        <w:t xml:space="preserve">added </w:t>
      </w:r>
      <w:r w:rsidRPr="00E81C3B">
        <w:rPr>
          <w:rFonts w:ascii="Arial" w:hAnsi="Arial" w:cs="Arial"/>
          <w:b/>
          <w:szCs w:val="24"/>
          <w:u w:val="single"/>
        </w:rPr>
        <w:t>3 October 2019</w:t>
      </w:r>
    </w:p>
    <w:p w14:paraId="08738CA0" w14:textId="37DE7157" w:rsidR="002F3045" w:rsidRPr="00534F4A" w:rsidRDefault="002F3045" w:rsidP="00460702">
      <w:pPr>
        <w:pStyle w:val="Heading1"/>
        <w:numPr>
          <w:ilvl w:val="0"/>
          <w:numId w:val="21"/>
        </w:numPr>
        <w:spacing w:before="40" w:after="120" w:line="280" w:lineRule="atLeast"/>
        <w:rPr>
          <w:rFonts w:ascii="Arial" w:hAnsi="Arial" w:cs="Arial"/>
          <w:sz w:val="22"/>
          <w:szCs w:val="22"/>
        </w:rPr>
      </w:pPr>
      <w:r w:rsidRPr="00534F4A">
        <w:rPr>
          <w:rFonts w:ascii="Arial" w:hAnsi="Arial" w:cs="Arial"/>
          <w:sz w:val="22"/>
          <w:szCs w:val="22"/>
        </w:rPr>
        <w:t>The Mainstream Capacity Building Grant guidance says “Applicants that are eligible to be registered with the Office of the Registrar of Indigenous Corporations (ORIC) should be registered prior to submitting an application” (page 11).</w:t>
      </w:r>
      <w:r w:rsidR="00722D5E" w:rsidRPr="00534F4A">
        <w:rPr>
          <w:rFonts w:ascii="Arial" w:hAnsi="Arial" w:cs="Arial"/>
          <w:sz w:val="22"/>
          <w:szCs w:val="22"/>
        </w:rPr>
        <w:br/>
      </w:r>
      <w:r w:rsidR="00722D5E" w:rsidRPr="00534F4A">
        <w:rPr>
          <w:rFonts w:ascii="Arial" w:hAnsi="Arial" w:cs="Arial"/>
          <w:sz w:val="22"/>
          <w:szCs w:val="22"/>
        </w:rPr>
        <w:br/>
      </w:r>
      <w:r w:rsidRPr="00534F4A">
        <w:rPr>
          <w:rFonts w:ascii="Arial" w:hAnsi="Arial" w:cs="Arial"/>
          <w:sz w:val="22"/>
          <w:szCs w:val="22"/>
        </w:rPr>
        <w:t>Can consideration be made to amend this to enable non-ORIC registered organisations to apply?</w:t>
      </w:r>
    </w:p>
    <w:p w14:paraId="72525A9F" w14:textId="44C4917A" w:rsidR="002F3045" w:rsidRDefault="00722D5E" w:rsidP="00722D5E">
      <w:pPr>
        <w:spacing w:before="0" w:after="0"/>
        <w:ind w:left="0"/>
        <w:rPr>
          <w:rFonts w:ascii="Arial" w:eastAsia="Times New Roman" w:hAnsi="Arial" w:cs="Arial"/>
          <w:color w:val="000000"/>
          <w:lang w:val="en-AU"/>
        </w:rPr>
      </w:pPr>
      <w:r>
        <w:rPr>
          <w:rFonts w:ascii="Arial" w:eastAsia="Times New Roman" w:hAnsi="Arial" w:cs="Arial"/>
          <w:color w:val="000000"/>
          <w:lang w:val="en-AU"/>
        </w:rPr>
        <w:t xml:space="preserve">Section 3.2 of the </w:t>
      </w:r>
      <w:r w:rsidR="002F3045" w:rsidRPr="002F3045">
        <w:rPr>
          <w:rFonts w:ascii="Arial" w:eastAsia="Times New Roman" w:hAnsi="Arial" w:cs="Arial"/>
          <w:color w:val="000000"/>
          <w:lang w:val="en-AU"/>
        </w:rPr>
        <w:t>Grant Opportunity Guidelines states “Applicants that are eligible to be registered with the Office of the Registrar of Indigenous Corporations (ORIC) should be registered prior to submitting an application.” The clause within the guidelines is not intended to exclude Aboriginal controlled entities operating through a range of other corporate structures. It is</w:t>
      </w:r>
      <w:r>
        <w:rPr>
          <w:rFonts w:ascii="Arial" w:eastAsia="Times New Roman" w:hAnsi="Arial" w:cs="Arial"/>
          <w:color w:val="000000"/>
          <w:lang w:val="en-AU"/>
        </w:rPr>
        <w:t xml:space="preserve"> not mandatory or </w:t>
      </w:r>
      <w:r w:rsidR="002F3045" w:rsidRPr="002F3045">
        <w:rPr>
          <w:rFonts w:ascii="Arial" w:eastAsia="Times New Roman" w:hAnsi="Arial" w:cs="Arial"/>
          <w:color w:val="000000"/>
          <w:lang w:val="en-AU"/>
        </w:rPr>
        <w:t xml:space="preserve">a requirement to be registered in order for applicants to apply for this grant round. </w:t>
      </w:r>
    </w:p>
    <w:p w14:paraId="440DD36E" w14:textId="77777777" w:rsidR="00534F4A" w:rsidRDefault="00534F4A" w:rsidP="00722D5E">
      <w:pPr>
        <w:spacing w:before="0" w:after="0"/>
        <w:ind w:left="0"/>
        <w:rPr>
          <w:rFonts w:ascii="Arial" w:eastAsia="Times New Roman" w:hAnsi="Arial" w:cs="Arial"/>
          <w:color w:val="000000"/>
          <w:lang w:val="en-AU"/>
        </w:rPr>
      </w:pPr>
    </w:p>
    <w:p w14:paraId="0EEF5733" w14:textId="254E40FD" w:rsidR="00A14C4C" w:rsidRPr="00534F4A" w:rsidRDefault="00A14C4C" w:rsidP="00460702">
      <w:pPr>
        <w:pStyle w:val="Heading1"/>
        <w:numPr>
          <w:ilvl w:val="0"/>
          <w:numId w:val="21"/>
        </w:numPr>
        <w:spacing w:before="40" w:after="120" w:line="280" w:lineRule="atLeast"/>
        <w:rPr>
          <w:rFonts w:ascii="Arial" w:hAnsi="Arial" w:cs="Arial"/>
          <w:sz w:val="22"/>
          <w:szCs w:val="22"/>
        </w:rPr>
      </w:pPr>
      <w:r w:rsidRPr="00534F4A">
        <w:rPr>
          <w:rFonts w:ascii="Arial" w:hAnsi="Arial" w:cs="Arial"/>
          <w:sz w:val="22"/>
          <w:szCs w:val="22"/>
        </w:rPr>
        <w:t>This funding round targets the health sector. The priority mentions “</w:t>
      </w:r>
      <w:r w:rsidR="00534F4A">
        <w:rPr>
          <w:rFonts w:ascii="Arial" w:hAnsi="Arial" w:cs="Arial"/>
          <w:sz w:val="22"/>
          <w:szCs w:val="22"/>
        </w:rPr>
        <w:t>acce</w:t>
      </w:r>
      <w:r w:rsidRPr="00534F4A">
        <w:rPr>
          <w:rFonts w:ascii="Arial" w:hAnsi="Arial" w:cs="Arial"/>
          <w:sz w:val="22"/>
          <w:szCs w:val="22"/>
        </w:rPr>
        <w:t>ss to universal services” rather than access to health services. Would you mind further clarifying this or maybe giving us an example?  We would be very grateful if you could help us.  </w:t>
      </w:r>
    </w:p>
    <w:p w14:paraId="153213AB" w14:textId="469B2C16" w:rsidR="00A14C4C" w:rsidRPr="00E81C3B" w:rsidRDefault="00A14C4C" w:rsidP="00A14C4C">
      <w:pPr>
        <w:ind w:left="0"/>
        <w:rPr>
          <w:rFonts w:ascii="Arial" w:eastAsia="Times New Roman" w:hAnsi="Arial" w:cs="Arial"/>
          <w:color w:val="000000"/>
          <w:lang w:val="en-AU"/>
        </w:rPr>
      </w:pPr>
      <w:r w:rsidRPr="00A14C4C">
        <w:rPr>
          <w:rFonts w:ascii="Arial" w:eastAsia="Times New Roman" w:hAnsi="Arial" w:cs="Arial"/>
          <w:color w:val="000000"/>
          <w:lang w:val="en-AU"/>
        </w:rPr>
        <w:t>The aim of the MCB Program is to stimulate and encourage practice change in the delivery of mainstream services enabling services to be more accessible, aware of people with disability, build the capacity and effectiveness of the service systems. This grant opportunity is targeting mainstream health interface areas only to systematically build the capability of other service systems, delivered through joint stewardship with all levels of government and other stakeholders. The NDIA will determine annual priorities for mainstream capacity building based on evidence and lived experiences of people with disability, their families and carers. Refer to section 2.1 of the Grant O</w:t>
      </w:r>
      <w:r w:rsidRPr="00E81C3B">
        <w:rPr>
          <w:rFonts w:ascii="Arial" w:eastAsia="Times New Roman" w:hAnsi="Arial" w:cs="Arial"/>
          <w:color w:val="000000"/>
          <w:lang w:val="en-AU"/>
        </w:rPr>
        <w:t xml:space="preserve">pportunity Guidelines. </w:t>
      </w:r>
    </w:p>
    <w:p w14:paraId="7A9283B3" w14:textId="72823F8E" w:rsidR="00A14C4C" w:rsidRPr="00E81C3B" w:rsidRDefault="00A14C4C" w:rsidP="00460702">
      <w:pPr>
        <w:pStyle w:val="Heading1"/>
        <w:numPr>
          <w:ilvl w:val="0"/>
          <w:numId w:val="21"/>
        </w:numPr>
        <w:spacing w:before="40" w:after="120" w:line="280" w:lineRule="atLeast"/>
        <w:rPr>
          <w:rFonts w:ascii="Arial" w:hAnsi="Arial" w:cs="Arial"/>
          <w:sz w:val="22"/>
          <w:szCs w:val="22"/>
        </w:rPr>
      </w:pPr>
      <w:r w:rsidRPr="00E81C3B">
        <w:rPr>
          <w:rFonts w:ascii="Arial" w:hAnsi="Arial" w:cs="Arial"/>
          <w:sz w:val="22"/>
          <w:szCs w:val="22"/>
        </w:rPr>
        <w:lastRenderedPageBreak/>
        <w:t>I am looking at the Mainstream Capacity Building (MCB) Program guidelines and would like to clarify if this is for medical and health services like hospitals only?</w:t>
      </w:r>
    </w:p>
    <w:p w14:paraId="41278574" w14:textId="2DAF53DD" w:rsidR="006331EF" w:rsidRPr="00E81C3B" w:rsidRDefault="006331EF" w:rsidP="006331EF">
      <w:pPr>
        <w:ind w:left="0"/>
        <w:rPr>
          <w:rFonts w:ascii="Arial" w:eastAsia="Times New Roman" w:hAnsi="Arial" w:cs="Arial"/>
          <w:color w:val="000000"/>
          <w:lang w:val="en-AU"/>
        </w:rPr>
      </w:pPr>
      <w:r w:rsidRPr="00E81C3B">
        <w:rPr>
          <w:rFonts w:ascii="Arial" w:eastAsia="Times New Roman" w:hAnsi="Arial" w:cs="Arial"/>
          <w:color w:val="000000"/>
          <w:lang w:val="en-AU"/>
        </w:rPr>
        <w:t xml:space="preserve">This grant opportunity is targeting mainstream health providers to undertake pilot and demonstration projects, delivered through joint stewardship with Government and other stakeholders. Refer to section 2.1 of the Grant Opportunity Guidelines. </w:t>
      </w:r>
    </w:p>
    <w:p w14:paraId="0B941A5C" w14:textId="282EBFB2" w:rsidR="007E12A0" w:rsidRPr="00E81C3B" w:rsidRDefault="007E12A0" w:rsidP="007E12A0">
      <w:pPr>
        <w:ind w:left="0"/>
        <w:rPr>
          <w:rFonts w:ascii="Arial" w:hAnsi="Arial" w:cs="Arial"/>
          <w:b/>
          <w:u w:val="single"/>
        </w:rPr>
      </w:pPr>
      <w:r w:rsidRPr="00E81C3B">
        <w:rPr>
          <w:rFonts w:ascii="Arial" w:hAnsi="Arial" w:cs="Arial"/>
          <w:b/>
          <w:u w:val="single"/>
        </w:rPr>
        <w:t xml:space="preserve">Questions 5-8 </w:t>
      </w:r>
      <w:r w:rsidR="00E81C3B" w:rsidRPr="00E81C3B">
        <w:rPr>
          <w:rFonts w:ascii="Arial" w:hAnsi="Arial" w:cs="Arial"/>
          <w:b/>
          <w:u w:val="single"/>
        </w:rPr>
        <w:t xml:space="preserve">added </w:t>
      </w:r>
      <w:r w:rsidRPr="00E81C3B">
        <w:rPr>
          <w:rFonts w:ascii="Arial" w:hAnsi="Arial" w:cs="Arial"/>
          <w:b/>
          <w:u w:val="single"/>
        </w:rPr>
        <w:t>3 October 2019</w:t>
      </w:r>
    </w:p>
    <w:p w14:paraId="4813AB58" w14:textId="007FFBF6" w:rsidR="007E12A0" w:rsidRPr="00E81C3B" w:rsidRDefault="007E12A0" w:rsidP="00460702">
      <w:pPr>
        <w:pStyle w:val="Heading1"/>
        <w:numPr>
          <w:ilvl w:val="0"/>
          <w:numId w:val="21"/>
        </w:numPr>
        <w:spacing w:before="40" w:after="120" w:line="280" w:lineRule="atLeast"/>
        <w:rPr>
          <w:rFonts w:ascii="Arial" w:hAnsi="Arial" w:cs="Arial"/>
          <w:sz w:val="22"/>
          <w:szCs w:val="22"/>
        </w:rPr>
      </w:pPr>
      <w:r w:rsidRPr="00E81C3B">
        <w:rPr>
          <w:rFonts w:ascii="Arial" w:hAnsi="Arial" w:cs="Arial"/>
          <w:sz w:val="22"/>
          <w:szCs w:val="22"/>
        </w:rPr>
        <w:t>Is there a limit on how many consortiums we can be part of, not as the lead?</w:t>
      </w:r>
    </w:p>
    <w:p w14:paraId="04FD43FA" w14:textId="77777777" w:rsidR="007E12A0" w:rsidRPr="00E81C3B" w:rsidRDefault="007E12A0" w:rsidP="007E12A0">
      <w:pPr>
        <w:spacing w:before="0" w:after="0"/>
        <w:ind w:left="0"/>
        <w:rPr>
          <w:rFonts w:ascii="Arial" w:eastAsia="Times New Roman" w:hAnsi="Arial" w:cs="Arial"/>
          <w:color w:val="000000"/>
          <w:lang w:val="en-AU"/>
        </w:rPr>
      </w:pPr>
      <w:r w:rsidRPr="00E81C3B">
        <w:rPr>
          <w:rFonts w:ascii="Arial" w:eastAsia="Times New Roman" w:hAnsi="Arial" w:cs="Arial"/>
          <w:color w:val="000000"/>
          <w:lang w:val="en-AU"/>
        </w:rPr>
        <w:t>No, organisations are able to be part of multiple consortia where another eligible entity is the lead of the consortium</w:t>
      </w:r>
    </w:p>
    <w:p w14:paraId="032573AA" w14:textId="77777777" w:rsidR="007E12A0" w:rsidRPr="00E81C3B" w:rsidRDefault="007E12A0" w:rsidP="007E12A0">
      <w:pPr>
        <w:spacing w:before="0" w:after="0"/>
        <w:ind w:left="0"/>
        <w:rPr>
          <w:rFonts w:ascii="Arial" w:eastAsia="Times New Roman" w:hAnsi="Arial" w:cs="Arial"/>
          <w:color w:val="000000"/>
          <w:lang w:val="en-AU"/>
        </w:rPr>
      </w:pPr>
    </w:p>
    <w:p w14:paraId="2E5772B3" w14:textId="77777777" w:rsidR="00B8105D" w:rsidRPr="00E81C3B" w:rsidRDefault="007E12A0" w:rsidP="00B8105D">
      <w:pPr>
        <w:pStyle w:val="Heading1"/>
        <w:numPr>
          <w:ilvl w:val="0"/>
          <w:numId w:val="21"/>
        </w:numPr>
        <w:spacing w:before="40" w:after="120" w:line="280" w:lineRule="atLeast"/>
        <w:rPr>
          <w:rFonts w:ascii="Arial" w:hAnsi="Arial" w:cs="Arial"/>
          <w:sz w:val="22"/>
          <w:szCs w:val="22"/>
        </w:rPr>
      </w:pPr>
      <w:r w:rsidRPr="00E81C3B">
        <w:rPr>
          <w:rFonts w:ascii="Arial" w:hAnsi="Arial" w:cs="Arial"/>
          <w:sz w:val="22"/>
          <w:szCs w:val="22"/>
        </w:rPr>
        <w:t>Can you provide clarity on how the following would work:</w:t>
      </w:r>
      <w:r w:rsidR="00B8105D" w:rsidRPr="00E81C3B">
        <w:rPr>
          <w:rFonts w:ascii="Arial" w:hAnsi="Arial" w:cs="Arial"/>
          <w:sz w:val="22"/>
          <w:szCs w:val="22"/>
        </w:rPr>
        <w:br/>
      </w:r>
      <w:r w:rsidR="00B8105D" w:rsidRPr="00E81C3B">
        <w:rPr>
          <w:rFonts w:ascii="Arial" w:hAnsi="Arial" w:cs="Arial"/>
          <w:sz w:val="22"/>
          <w:szCs w:val="22"/>
        </w:rPr>
        <w:br/>
      </w:r>
      <w:r w:rsidRPr="00E81C3B">
        <w:rPr>
          <w:rFonts w:ascii="Arial" w:hAnsi="Arial" w:cs="Arial"/>
          <w:sz w:val="22"/>
          <w:szCs w:val="22"/>
        </w:rPr>
        <w:t xml:space="preserve">Applicants can only submit one application except where they are an auspicor for one or more organisation. If an applicant lodges more than one application, the application received closest to the closing date and time will be accepted and assessed. </w:t>
      </w:r>
      <w:r w:rsidR="00B8105D" w:rsidRPr="00E81C3B">
        <w:rPr>
          <w:rFonts w:ascii="Arial" w:hAnsi="Arial" w:cs="Arial"/>
          <w:sz w:val="22"/>
          <w:szCs w:val="22"/>
        </w:rPr>
        <w:br/>
      </w:r>
      <w:r w:rsidR="00B8105D" w:rsidRPr="00E81C3B">
        <w:rPr>
          <w:rFonts w:ascii="Arial" w:hAnsi="Arial" w:cs="Arial"/>
          <w:sz w:val="22"/>
          <w:szCs w:val="22"/>
        </w:rPr>
        <w:br/>
      </w:r>
      <w:r w:rsidRPr="00E81C3B">
        <w:rPr>
          <w:rFonts w:ascii="Arial" w:hAnsi="Arial" w:cs="Arial"/>
          <w:sz w:val="22"/>
          <w:szCs w:val="22"/>
        </w:rPr>
        <w:t>Where an applicant applies as an auspicor for one or more organisations or as a non-lead member of one or more consortia, those applications do not count towards the number of applications that the applicant can submit as described above.</w:t>
      </w:r>
      <w:r w:rsidRPr="00E81C3B">
        <w:rPr>
          <w:rFonts w:ascii="Arial" w:hAnsi="Arial" w:cs="Arial"/>
          <w:sz w:val="22"/>
          <w:szCs w:val="22"/>
        </w:rPr>
        <w:br/>
      </w:r>
    </w:p>
    <w:p w14:paraId="456DE3D3" w14:textId="3AE2EAD3" w:rsidR="007E12A0" w:rsidRPr="00E81C3B" w:rsidRDefault="007E12A0" w:rsidP="00B8105D">
      <w:pPr>
        <w:ind w:left="0"/>
        <w:rPr>
          <w:rFonts w:ascii="Arial" w:eastAsia="Times New Roman" w:hAnsi="Arial" w:cs="Arial"/>
        </w:rPr>
      </w:pPr>
      <w:r w:rsidRPr="00E81C3B">
        <w:rPr>
          <w:rFonts w:ascii="Arial" w:eastAsia="Times New Roman" w:hAnsi="Arial" w:cs="Arial"/>
          <w:color w:val="000000"/>
          <w:lang w:val="en-AU"/>
        </w:rPr>
        <w:t xml:space="preserve">Organisations are able to: </w:t>
      </w:r>
    </w:p>
    <w:p w14:paraId="23C9FACF" w14:textId="77777777" w:rsidR="007E12A0" w:rsidRPr="00E81C3B" w:rsidRDefault="007E12A0" w:rsidP="00460702">
      <w:pPr>
        <w:pStyle w:val="ListParagraph"/>
        <w:numPr>
          <w:ilvl w:val="0"/>
          <w:numId w:val="22"/>
        </w:numPr>
        <w:rPr>
          <w:rFonts w:ascii="Arial" w:eastAsia="Times New Roman" w:hAnsi="Arial"/>
          <w:color w:val="000000"/>
        </w:rPr>
      </w:pPr>
      <w:r w:rsidRPr="00E81C3B">
        <w:rPr>
          <w:rFonts w:ascii="Arial" w:eastAsia="Times New Roman" w:hAnsi="Arial"/>
          <w:color w:val="000000"/>
        </w:rPr>
        <w:t>Submit 1 (one) application on their own behalf AND/OR; Submit 1 (one) application as the lead of a consortium AND/OR; Submit multiple applications as the auspicor for one or more organisations AND/OR; Be part of multiple consortia where another eligible entity is the lead of the consortium.</w:t>
      </w:r>
    </w:p>
    <w:p w14:paraId="3419F86A" w14:textId="365B0A8F" w:rsidR="007E12A0" w:rsidRPr="00E81C3B" w:rsidRDefault="007E12A0" w:rsidP="007E12A0">
      <w:pPr>
        <w:ind w:left="0"/>
        <w:rPr>
          <w:rFonts w:ascii="Arial" w:eastAsia="Times New Roman" w:hAnsi="Arial" w:cs="Arial"/>
          <w:color w:val="000000"/>
          <w:lang w:val="en-AU"/>
        </w:rPr>
      </w:pPr>
      <w:r w:rsidRPr="00E81C3B">
        <w:rPr>
          <w:rFonts w:ascii="Arial" w:eastAsia="Times New Roman" w:hAnsi="Arial" w:cs="Arial"/>
          <w:color w:val="000000"/>
          <w:lang w:val="en-AU"/>
        </w:rPr>
        <w:t xml:space="preserve">Where multiple applications as a consortium lead and/or on an organisation’s own behalf are received from a single entity, only the application received closest to the closing date and time will be accepted and assessed.  </w:t>
      </w:r>
    </w:p>
    <w:p w14:paraId="35BC124B" w14:textId="2114C017" w:rsidR="007E12A0" w:rsidRPr="00E81C3B" w:rsidRDefault="007E12A0" w:rsidP="00460702">
      <w:pPr>
        <w:pStyle w:val="Heading1"/>
        <w:numPr>
          <w:ilvl w:val="0"/>
          <w:numId w:val="21"/>
        </w:numPr>
        <w:spacing w:before="40" w:after="120" w:line="280" w:lineRule="atLeast"/>
        <w:rPr>
          <w:rFonts w:ascii="Arial" w:hAnsi="Arial" w:cs="Arial"/>
          <w:sz w:val="22"/>
          <w:szCs w:val="22"/>
        </w:rPr>
      </w:pPr>
      <w:r w:rsidRPr="00E81C3B">
        <w:rPr>
          <w:rFonts w:ascii="Arial" w:hAnsi="Arial" w:cs="Arial"/>
          <w:sz w:val="22"/>
          <w:szCs w:val="22"/>
        </w:rPr>
        <w:t>What is meant by ‘post discharge’ in a disability context?</w:t>
      </w:r>
    </w:p>
    <w:p w14:paraId="7C558C30" w14:textId="77777777" w:rsidR="007E12A0" w:rsidRPr="00E81C3B" w:rsidRDefault="007E12A0" w:rsidP="007E12A0">
      <w:pPr>
        <w:spacing w:before="0" w:after="0"/>
        <w:ind w:left="0"/>
        <w:rPr>
          <w:rFonts w:ascii="Arial" w:eastAsia="Times New Roman" w:hAnsi="Arial" w:cs="Arial"/>
          <w:color w:val="000000"/>
          <w:lang w:val="en-AU"/>
        </w:rPr>
      </w:pPr>
    </w:p>
    <w:p w14:paraId="7F2B8F48" w14:textId="65FEB35D" w:rsidR="007E12A0" w:rsidRPr="00E81C3B" w:rsidRDefault="007E12A0" w:rsidP="007E12A0">
      <w:pPr>
        <w:spacing w:before="0" w:after="0"/>
        <w:ind w:left="0"/>
        <w:rPr>
          <w:rFonts w:ascii="Arial" w:eastAsia="Times New Roman" w:hAnsi="Arial" w:cs="Arial"/>
          <w:color w:val="000000"/>
          <w:lang w:val="en-AU"/>
        </w:rPr>
      </w:pPr>
      <w:r w:rsidRPr="00E81C3B">
        <w:rPr>
          <w:rFonts w:ascii="Arial" w:eastAsia="Times New Roman" w:hAnsi="Arial" w:cs="Arial"/>
          <w:color w:val="000000"/>
          <w:lang w:val="en-AU"/>
        </w:rPr>
        <w:t xml:space="preserve">In this instance the context regarding “post-discharge” is in relation to hospital discharge (or equivalent other healthcare settings). </w:t>
      </w:r>
    </w:p>
    <w:p w14:paraId="7733F2B7" w14:textId="77777777" w:rsidR="007E12A0" w:rsidRPr="00E81C3B" w:rsidRDefault="007E12A0" w:rsidP="007E12A0">
      <w:pPr>
        <w:spacing w:before="0" w:after="0"/>
        <w:ind w:left="0"/>
        <w:rPr>
          <w:rFonts w:ascii="Arial" w:eastAsia="Times New Roman" w:hAnsi="Arial" w:cs="Arial"/>
          <w:color w:val="000000"/>
          <w:lang w:val="en-AU"/>
        </w:rPr>
      </w:pPr>
    </w:p>
    <w:p w14:paraId="4524AB87" w14:textId="77777777" w:rsidR="007E12A0" w:rsidRPr="00E81C3B" w:rsidRDefault="007E12A0" w:rsidP="00460702">
      <w:pPr>
        <w:pStyle w:val="Heading1"/>
        <w:numPr>
          <w:ilvl w:val="0"/>
          <w:numId w:val="21"/>
        </w:numPr>
        <w:spacing w:before="40" w:after="120" w:line="280" w:lineRule="atLeast"/>
        <w:rPr>
          <w:rFonts w:ascii="Arial" w:hAnsi="Arial" w:cs="Arial"/>
          <w:sz w:val="22"/>
          <w:szCs w:val="22"/>
        </w:rPr>
      </w:pPr>
      <w:r w:rsidRPr="00E81C3B">
        <w:rPr>
          <w:rFonts w:ascii="Arial" w:hAnsi="Arial" w:cs="Arial"/>
          <w:sz w:val="22"/>
          <w:szCs w:val="22"/>
        </w:rPr>
        <w:t>How are the LGBTIQA+ as a priority populations needs met within the grant parameters? We are unable to see how inclusive practice that attends to access, equity, empowerment and high quality service delivery for our communities who face many service barriers is reflected?</w:t>
      </w:r>
    </w:p>
    <w:p w14:paraId="2AD522F3" w14:textId="77777777" w:rsidR="007E12A0" w:rsidRPr="00E81C3B" w:rsidRDefault="007E12A0" w:rsidP="007E12A0">
      <w:pPr>
        <w:ind w:left="0"/>
        <w:rPr>
          <w:rFonts w:ascii="Arial" w:eastAsia="Times New Roman" w:hAnsi="Arial" w:cs="Arial"/>
          <w:color w:val="000000"/>
          <w:lang w:val="en-AU"/>
        </w:rPr>
      </w:pPr>
      <w:r w:rsidRPr="00E81C3B">
        <w:rPr>
          <w:rFonts w:ascii="Arial" w:eastAsia="Times New Roman" w:hAnsi="Arial" w:cs="Arial"/>
          <w:color w:val="000000"/>
          <w:lang w:val="en-AU"/>
        </w:rPr>
        <w:t>Funding priorities for the Mainstream Capacity Building (MCB) grant round have been identified in consultation with state and territory governments and with reference to the relevant state or territory Disability Action Plan. The priorities outlined in section 4.1 of the Grant Opportunity Guidelines is not intended to exclude the LGBTIQA+ community.</w:t>
      </w:r>
    </w:p>
    <w:p w14:paraId="2531E929" w14:textId="675148EF" w:rsidR="002F3045" w:rsidRPr="00E81C3B" w:rsidRDefault="007E12A0" w:rsidP="007E12A0">
      <w:pPr>
        <w:ind w:left="0"/>
        <w:rPr>
          <w:rFonts w:ascii="Arial" w:eastAsia="Times New Roman" w:hAnsi="Arial" w:cs="Arial"/>
          <w:color w:val="000000"/>
          <w:lang w:val="en-AU"/>
        </w:rPr>
      </w:pPr>
      <w:r w:rsidRPr="00E81C3B">
        <w:rPr>
          <w:rFonts w:ascii="Arial" w:eastAsia="Times New Roman" w:hAnsi="Arial" w:cs="Arial"/>
          <w:color w:val="000000"/>
          <w:lang w:val="en-AU"/>
        </w:rPr>
        <w:t xml:space="preserve">Registered providers of support as per section 3.9 of the Grant Opportunity Guidelines, are eligible to apply for a grant under this funding opportunity to deliver activities which enhance outcomes for people with disability when accessing mainstream health services. </w:t>
      </w:r>
    </w:p>
    <w:p w14:paraId="166C858D" w14:textId="60AC7343" w:rsidR="00AE7F6D" w:rsidRPr="00E81C3B" w:rsidRDefault="00AE7F6D" w:rsidP="00AE7F6D">
      <w:pPr>
        <w:ind w:left="0"/>
        <w:rPr>
          <w:rFonts w:ascii="Arial" w:hAnsi="Arial" w:cs="Arial"/>
          <w:b/>
          <w:u w:val="single"/>
        </w:rPr>
      </w:pPr>
      <w:r w:rsidRPr="00E81C3B">
        <w:rPr>
          <w:rFonts w:ascii="Arial" w:hAnsi="Arial" w:cs="Arial"/>
          <w:b/>
          <w:u w:val="single"/>
        </w:rPr>
        <w:lastRenderedPageBreak/>
        <w:t>Questions 9 added 9 October 2019</w:t>
      </w:r>
    </w:p>
    <w:p w14:paraId="71C0E42A" w14:textId="77777777" w:rsidR="00AE7F6D" w:rsidRPr="00E81C3B" w:rsidRDefault="00AE7F6D" w:rsidP="00AE7F6D">
      <w:pPr>
        <w:pStyle w:val="Heading1"/>
        <w:numPr>
          <w:ilvl w:val="0"/>
          <w:numId w:val="21"/>
        </w:numPr>
        <w:spacing w:before="40" w:after="120" w:line="280" w:lineRule="atLeast"/>
        <w:rPr>
          <w:rFonts w:ascii="Arial" w:hAnsi="Arial" w:cs="Arial"/>
          <w:sz w:val="22"/>
          <w:szCs w:val="22"/>
          <w:lang w:val="en-AU"/>
        </w:rPr>
      </w:pPr>
      <w:r w:rsidRPr="00E81C3B">
        <w:rPr>
          <w:rFonts w:ascii="Arial" w:hAnsi="Arial" w:cs="Arial"/>
          <w:bCs w:val="0"/>
          <w:sz w:val="22"/>
          <w:szCs w:val="22"/>
        </w:rPr>
        <w:t>Some of our project may involve partnerships with universities that often add a levy to any external grants. Is this allowed under the NDIS ILC grants as I could not find anything that excludes these levies in the general information.</w:t>
      </w:r>
    </w:p>
    <w:p w14:paraId="0FFE0550" w14:textId="7EB04A24" w:rsidR="00AE7F6D" w:rsidRPr="00E81C3B" w:rsidRDefault="00AE7F6D" w:rsidP="00E81C3B">
      <w:pPr>
        <w:ind w:left="0"/>
        <w:rPr>
          <w:rFonts w:ascii="Arial" w:eastAsia="MS Gothic" w:hAnsi="Arial" w:cs="Arial"/>
          <w:bCs/>
          <w:iCs/>
          <w:kern w:val="32"/>
          <w:lang w:eastAsia="en-US"/>
        </w:rPr>
      </w:pPr>
      <w:r w:rsidRPr="00E81C3B">
        <w:rPr>
          <w:rFonts w:ascii="Arial" w:eastAsia="MS Gothic" w:hAnsi="Arial" w:cs="Arial"/>
          <w:bCs/>
          <w:iCs/>
          <w:kern w:val="32"/>
          <w:lang w:eastAsia="en-US"/>
        </w:rPr>
        <w:t>The Grant Opportunity Guidelines do not exclude fees arising from partnerships with universities.</w:t>
      </w:r>
    </w:p>
    <w:p w14:paraId="1A1F8F26" w14:textId="287D6438" w:rsidR="00DE6C0D" w:rsidRPr="00E81C3B" w:rsidRDefault="00DE6C0D" w:rsidP="00DE6C0D">
      <w:pPr>
        <w:ind w:left="0"/>
        <w:rPr>
          <w:rFonts w:ascii="Arial" w:hAnsi="Arial" w:cs="Arial"/>
          <w:b/>
          <w:u w:val="single"/>
        </w:rPr>
      </w:pPr>
      <w:r w:rsidRPr="00E81C3B">
        <w:rPr>
          <w:rFonts w:ascii="Arial" w:hAnsi="Arial" w:cs="Arial"/>
          <w:b/>
          <w:u w:val="single"/>
        </w:rPr>
        <w:t>Question 10 added 15 October 2019</w:t>
      </w:r>
    </w:p>
    <w:p w14:paraId="65F68414" w14:textId="1D9DF644" w:rsidR="00DE6C0D" w:rsidRPr="00E81C3B" w:rsidRDefault="00DE6C0D" w:rsidP="00E81C3B">
      <w:pPr>
        <w:pStyle w:val="Heading1"/>
        <w:numPr>
          <w:ilvl w:val="0"/>
          <w:numId w:val="21"/>
        </w:numPr>
        <w:spacing w:before="40" w:after="120" w:line="280" w:lineRule="atLeast"/>
        <w:rPr>
          <w:rFonts w:ascii="Arial" w:hAnsi="Arial" w:cs="Arial"/>
          <w:bCs w:val="0"/>
          <w:sz w:val="22"/>
          <w:szCs w:val="22"/>
        </w:rPr>
      </w:pPr>
      <w:r w:rsidRPr="00E81C3B">
        <w:rPr>
          <w:rFonts w:ascii="Arial" w:hAnsi="Arial" w:cs="Arial"/>
          <w:bCs w:val="0"/>
          <w:sz w:val="22"/>
          <w:szCs w:val="22"/>
        </w:rPr>
        <w:t>Please provide a definition of the term ‘Mainstream Service’ and how it appl</w:t>
      </w:r>
      <w:r w:rsidR="00E81C3B">
        <w:rPr>
          <w:rFonts w:ascii="Arial" w:hAnsi="Arial" w:cs="Arial"/>
          <w:bCs w:val="0"/>
          <w:sz w:val="22"/>
          <w:szCs w:val="22"/>
        </w:rPr>
        <w:t>ies to allied health services? </w:t>
      </w:r>
      <w:r w:rsidRPr="00E81C3B">
        <w:rPr>
          <w:rFonts w:ascii="Arial" w:hAnsi="Arial" w:cs="Arial"/>
          <w:bCs w:val="0"/>
          <w:sz w:val="22"/>
          <w:szCs w:val="22"/>
        </w:rPr>
        <w:t>Some allied health practitioners work with both NDIS funded participants and also individuals not funded by the NDIS – are they still considered ‘mainstream services’?</w:t>
      </w:r>
    </w:p>
    <w:p w14:paraId="6092FEAD" w14:textId="2430A444" w:rsidR="00DE6C0D" w:rsidRDefault="00DE6C0D" w:rsidP="00DE6C0D">
      <w:pPr>
        <w:ind w:left="0"/>
        <w:rPr>
          <w:rFonts w:ascii="Arial" w:eastAsia="MS Gothic" w:hAnsi="Arial" w:cs="Arial"/>
          <w:bCs/>
          <w:iCs/>
          <w:kern w:val="32"/>
          <w:lang w:eastAsia="en-US"/>
        </w:rPr>
      </w:pPr>
      <w:r w:rsidRPr="00E81C3B">
        <w:rPr>
          <w:rFonts w:ascii="Arial" w:eastAsia="MS Gothic" w:hAnsi="Arial" w:cs="Arial"/>
          <w:bCs/>
          <w:iCs/>
          <w:kern w:val="32"/>
          <w:lang w:eastAsia="en-US"/>
        </w:rPr>
        <w:t>The aim of the Mainstream Capacity Building program is to stimulate and encourage practice change in the delivery of mainstream health services including primary and allied health providers. This program is looking to systematically build their capability therefore leading to enhanced outcomes for people with a disability. The vision of ILC is to increase inclusiveness for all people with a disability creating connections to the communities they live in, including those without NDIS plans.</w:t>
      </w:r>
    </w:p>
    <w:p w14:paraId="6A18F47F" w14:textId="63524A19" w:rsidR="006512EA" w:rsidRPr="006512EA" w:rsidRDefault="006512EA" w:rsidP="00DE6C0D">
      <w:pPr>
        <w:ind w:left="0"/>
        <w:rPr>
          <w:rFonts w:ascii="Arial" w:hAnsi="Arial" w:cs="Arial"/>
          <w:b/>
          <w:u w:val="single"/>
        </w:rPr>
      </w:pPr>
      <w:r w:rsidRPr="006512EA">
        <w:rPr>
          <w:rFonts w:ascii="Arial" w:hAnsi="Arial" w:cs="Arial"/>
          <w:b/>
          <w:u w:val="single"/>
        </w:rPr>
        <w:t>Question 11</w:t>
      </w:r>
      <w:r w:rsidR="00332A77">
        <w:rPr>
          <w:rFonts w:ascii="Arial" w:hAnsi="Arial" w:cs="Arial"/>
          <w:b/>
          <w:u w:val="single"/>
        </w:rPr>
        <w:t xml:space="preserve">-13 </w:t>
      </w:r>
      <w:r w:rsidRPr="006512EA">
        <w:rPr>
          <w:rFonts w:ascii="Arial" w:hAnsi="Arial" w:cs="Arial"/>
          <w:b/>
          <w:u w:val="single"/>
        </w:rPr>
        <w:t>added 17 October 2019</w:t>
      </w:r>
    </w:p>
    <w:p w14:paraId="40B64F7D" w14:textId="37473203" w:rsidR="006512EA" w:rsidRPr="002334F1" w:rsidRDefault="006512EA" w:rsidP="002334F1">
      <w:pPr>
        <w:pStyle w:val="Heading1"/>
        <w:numPr>
          <w:ilvl w:val="0"/>
          <w:numId w:val="21"/>
        </w:numPr>
        <w:spacing w:before="40" w:after="120" w:line="280" w:lineRule="atLeast"/>
        <w:rPr>
          <w:rFonts w:ascii="Arial" w:hAnsi="Arial" w:cs="Arial"/>
          <w:bCs w:val="0"/>
          <w:sz w:val="22"/>
          <w:szCs w:val="22"/>
        </w:rPr>
      </w:pPr>
      <w:r w:rsidRPr="002334F1">
        <w:rPr>
          <w:rFonts w:ascii="Arial" w:hAnsi="Arial" w:cs="Arial"/>
          <w:bCs w:val="0"/>
          <w:sz w:val="22"/>
          <w:szCs w:val="22"/>
        </w:rPr>
        <w:t>Can funds bud</w:t>
      </w:r>
      <w:r w:rsidR="0054651E">
        <w:rPr>
          <w:rFonts w:ascii="Arial" w:hAnsi="Arial" w:cs="Arial"/>
          <w:bCs w:val="0"/>
          <w:sz w:val="22"/>
          <w:szCs w:val="22"/>
        </w:rPr>
        <w:t>geted for and received in the 2</w:t>
      </w:r>
      <w:r w:rsidRPr="002334F1">
        <w:rPr>
          <w:rFonts w:ascii="Arial" w:hAnsi="Arial" w:cs="Arial"/>
          <w:bCs w:val="0"/>
          <w:sz w:val="22"/>
          <w:szCs w:val="22"/>
        </w:rPr>
        <w:t xml:space="preserve">021-2022 year be expended until </w:t>
      </w:r>
      <w:r w:rsidR="002C708D">
        <w:rPr>
          <w:rFonts w:ascii="Arial" w:hAnsi="Arial" w:cs="Arial"/>
          <w:bCs w:val="0"/>
          <w:sz w:val="22"/>
          <w:szCs w:val="22"/>
        </w:rPr>
        <w:br/>
      </w:r>
      <w:r w:rsidRPr="002334F1">
        <w:rPr>
          <w:rFonts w:ascii="Arial" w:hAnsi="Arial" w:cs="Arial"/>
          <w:bCs w:val="0"/>
          <w:sz w:val="22"/>
          <w:szCs w:val="22"/>
        </w:rPr>
        <w:t>February 2023 in the 2022-2023 financial year?</w:t>
      </w:r>
    </w:p>
    <w:p w14:paraId="73482A75" w14:textId="4CC60102" w:rsidR="006512EA" w:rsidRPr="006512EA" w:rsidRDefault="006512EA" w:rsidP="006512EA">
      <w:pPr>
        <w:ind w:left="0"/>
        <w:rPr>
          <w:rFonts w:ascii="Arial" w:eastAsia="MS Gothic" w:hAnsi="Arial" w:cs="Arial"/>
          <w:bCs/>
          <w:iCs/>
          <w:kern w:val="32"/>
          <w:lang w:eastAsia="en-US"/>
        </w:rPr>
      </w:pPr>
      <w:r w:rsidRPr="006512EA">
        <w:rPr>
          <w:rFonts w:ascii="Arial" w:eastAsia="MS Gothic" w:hAnsi="Arial" w:cs="Arial"/>
          <w:bCs/>
          <w:iCs/>
          <w:kern w:val="32"/>
          <w:lang w:eastAsia="en-US"/>
        </w:rPr>
        <w:t>Yes, funds can be spent across the entire length of the project delivery timeframe regardless of which financial year they are received</w:t>
      </w:r>
    </w:p>
    <w:p w14:paraId="3EBA553C" w14:textId="590D9120" w:rsidR="001F787E" w:rsidRPr="002334F1" w:rsidRDefault="002334F1" w:rsidP="002334F1">
      <w:pPr>
        <w:pStyle w:val="Heading1"/>
        <w:numPr>
          <w:ilvl w:val="0"/>
          <w:numId w:val="21"/>
        </w:numPr>
        <w:spacing w:before="40" w:after="120" w:line="280" w:lineRule="atLeast"/>
        <w:rPr>
          <w:rFonts w:ascii="Arial" w:hAnsi="Arial" w:cs="Arial"/>
          <w:bCs w:val="0"/>
          <w:sz w:val="22"/>
          <w:szCs w:val="22"/>
        </w:rPr>
      </w:pPr>
      <w:r>
        <w:rPr>
          <w:rFonts w:ascii="Arial" w:hAnsi="Arial" w:cs="Arial"/>
          <w:bCs w:val="0"/>
          <w:sz w:val="22"/>
          <w:szCs w:val="22"/>
        </w:rPr>
        <w:t>In the application form</w:t>
      </w:r>
      <w:r w:rsidR="00ED0238">
        <w:rPr>
          <w:rFonts w:ascii="Arial" w:hAnsi="Arial" w:cs="Arial"/>
          <w:bCs w:val="0"/>
          <w:sz w:val="22"/>
          <w:szCs w:val="22"/>
        </w:rPr>
        <w:t>,</w:t>
      </w:r>
      <w:r>
        <w:rPr>
          <w:rFonts w:ascii="Arial" w:hAnsi="Arial" w:cs="Arial"/>
          <w:bCs w:val="0"/>
          <w:sz w:val="22"/>
          <w:szCs w:val="22"/>
        </w:rPr>
        <w:t xml:space="preserve"> d</w:t>
      </w:r>
      <w:r w:rsidR="001F787E" w:rsidRPr="002334F1">
        <w:rPr>
          <w:rFonts w:ascii="Arial" w:hAnsi="Arial" w:cs="Arial"/>
          <w:bCs w:val="0"/>
          <w:sz w:val="22"/>
          <w:szCs w:val="22"/>
        </w:rPr>
        <w:t>oes the first column on the financial table refer to the first project year in the period 01/03/2020 – 28/02/2021?</w:t>
      </w:r>
    </w:p>
    <w:p w14:paraId="0D64B5A4" w14:textId="6F613F48" w:rsidR="001F787E" w:rsidRDefault="001F787E" w:rsidP="002334F1">
      <w:pPr>
        <w:ind w:left="0"/>
        <w:rPr>
          <w:rFonts w:ascii="Arial" w:eastAsia="MS Gothic" w:hAnsi="Arial" w:cs="Arial"/>
          <w:bCs/>
          <w:iCs/>
          <w:kern w:val="32"/>
          <w:lang w:eastAsia="en-US"/>
        </w:rPr>
      </w:pPr>
      <w:r w:rsidRPr="002334F1">
        <w:rPr>
          <w:rFonts w:ascii="Arial" w:eastAsia="MS Gothic" w:hAnsi="Arial" w:cs="Arial"/>
          <w:bCs/>
          <w:iCs/>
          <w:kern w:val="32"/>
          <w:lang w:eastAsia="en-US"/>
        </w:rPr>
        <w:t>Please treat the first column as the first project year.</w:t>
      </w:r>
    </w:p>
    <w:p w14:paraId="68E67050" w14:textId="6077DC99" w:rsidR="00FD4CF5" w:rsidRPr="00FD4CF5" w:rsidRDefault="00FD4CF5" w:rsidP="00FD4CF5">
      <w:pPr>
        <w:pStyle w:val="Heading1"/>
        <w:numPr>
          <w:ilvl w:val="0"/>
          <w:numId w:val="21"/>
        </w:numPr>
        <w:spacing w:before="40" w:after="120" w:line="280" w:lineRule="atLeast"/>
        <w:rPr>
          <w:rFonts w:ascii="Arial" w:hAnsi="Arial" w:cs="Arial"/>
          <w:bCs w:val="0"/>
          <w:sz w:val="22"/>
          <w:szCs w:val="22"/>
        </w:rPr>
      </w:pPr>
      <w:r w:rsidRPr="00FD4CF5">
        <w:rPr>
          <w:rFonts w:ascii="Arial" w:hAnsi="Arial" w:cs="Arial"/>
          <w:bCs w:val="0"/>
          <w:sz w:val="22"/>
          <w:szCs w:val="22"/>
        </w:rPr>
        <w:t>I</w:t>
      </w:r>
      <w:r>
        <w:rPr>
          <w:rFonts w:ascii="Arial" w:hAnsi="Arial" w:cs="Arial"/>
          <w:bCs w:val="0"/>
          <w:sz w:val="22"/>
          <w:szCs w:val="22"/>
        </w:rPr>
        <w:t>s it mandatory to attach an annual r</w:t>
      </w:r>
      <w:r w:rsidRPr="00FD4CF5">
        <w:rPr>
          <w:rFonts w:ascii="Arial" w:hAnsi="Arial" w:cs="Arial"/>
          <w:bCs w:val="0"/>
          <w:sz w:val="22"/>
          <w:szCs w:val="22"/>
        </w:rPr>
        <w:t>eport in the application?</w:t>
      </w:r>
    </w:p>
    <w:p w14:paraId="6B6FA193" w14:textId="217A5D64" w:rsidR="00FD4CF5" w:rsidRPr="00E26EB9" w:rsidRDefault="00FD4CF5" w:rsidP="00FD4CF5">
      <w:pPr>
        <w:ind w:left="0"/>
        <w:rPr>
          <w:rFonts w:ascii="Arial" w:eastAsia="MS Gothic" w:hAnsi="Arial" w:cs="Arial"/>
          <w:bCs/>
          <w:iCs/>
          <w:kern w:val="32"/>
          <w:lang w:eastAsia="en-US"/>
        </w:rPr>
      </w:pPr>
      <w:r w:rsidRPr="00E26EB9">
        <w:rPr>
          <w:rFonts w:ascii="Arial" w:eastAsia="MS Gothic" w:hAnsi="Arial" w:cs="Arial"/>
          <w:bCs/>
          <w:iCs/>
          <w:kern w:val="32"/>
          <w:lang w:eastAsia="en-US"/>
        </w:rPr>
        <w:t>In accordance with section 6.4 of the G</w:t>
      </w:r>
      <w:r>
        <w:rPr>
          <w:rFonts w:ascii="Arial" w:eastAsia="MS Gothic" w:hAnsi="Arial" w:cs="Arial"/>
          <w:bCs/>
          <w:iCs/>
          <w:kern w:val="32"/>
          <w:lang w:eastAsia="en-US"/>
        </w:rPr>
        <w:t>rant Opportunity Guidelines an annual r</w:t>
      </w:r>
      <w:r w:rsidRPr="00E26EB9">
        <w:rPr>
          <w:rFonts w:ascii="Arial" w:eastAsia="MS Gothic" w:hAnsi="Arial" w:cs="Arial"/>
          <w:bCs/>
          <w:iCs/>
          <w:kern w:val="32"/>
          <w:lang w:eastAsia="en-US"/>
        </w:rPr>
        <w:t>eport is not a required document. Th</w:t>
      </w:r>
      <w:r>
        <w:rPr>
          <w:rFonts w:ascii="Arial" w:eastAsia="MS Gothic" w:hAnsi="Arial" w:cs="Arial"/>
          <w:bCs/>
          <w:iCs/>
          <w:kern w:val="32"/>
          <w:lang w:eastAsia="en-US"/>
        </w:rPr>
        <w:t>ere is an option to provide an annual r</w:t>
      </w:r>
      <w:r w:rsidRPr="00E26EB9">
        <w:rPr>
          <w:rFonts w:ascii="Arial" w:eastAsia="MS Gothic" w:hAnsi="Arial" w:cs="Arial"/>
          <w:bCs/>
          <w:iCs/>
          <w:kern w:val="32"/>
          <w:lang w:eastAsia="en-US"/>
        </w:rPr>
        <w:t>eport as an attachment where one is available.</w:t>
      </w:r>
    </w:p>
    <w:p w14:paraId="16D741F6" w14:textId="77777777" w:rsidR="004D18F9" w:rsidRPr="00603E13" w:rsidRDefault="004D18F9" w:rsidP="004D18F9">
      <w:pPr>
        <w:ind w:left="0"/>
        <w:rPr>
          <w:rFonts w:ascii="Arial" w:hAnsi="Arial" w:cs="Arial"/>
          <w:b/>
          <w:u w:val="single"/>
        </w:rPr>
      </w:pPr>
      <w:r w:rsidRPr="00603E13">
        <w:rPr>
          <w:rFonts w:ascii="Arial" w:hAnsi="Arial" w:cs="Arial"/>
          <w:b/>
          <w:u w:val="single"/>
        </w:rPr>
        <w:t>Question 14 and 15 added 21 October 2019</w:t>
      </w:r>
    </w:p>
    <w:p w14:paraId="5B0A321D" w14:textId="77777777" w:rsidR="004D18F9" w:rsidRPr="006210D1" w:rsidRDefault="004D18F9" w:rsidP="004D18F9">
      <w:pPr>
        <w:pStyle w:val="Heading1"/>
        <w:numPr>
          <w:ilvl w:val="0"/>
          <w:numId w:val="15"/>
        </w:numPr>
        <w:rPr>
          <w:rFonts w:ascii="Arial" w:hAnsi="Arial" w:cs="Arial"/>
          <w:sz w:val="22"/>
          <w:szCs w:val="22"/>
        </w:rPr>
      </w:pPr>
      <w:r w:rsidRPr="006210D1">
        <w:rPr>
          <w:rFonts w:ascii="Arial" w:hAnsi="Arial" w:cs="Arial"/>
          <w:sz w:val="22"/>
          <w:szCs w:val="22"/>
        </w:rPr>
        <w:t>The Project Indicative Budget Template has “alignment/jumping” issue</w:t>
      </w:r>
      <w:r>
        <w:rPr>
          <w:rFonts w:ascii="Arial" w:hAnsi="Arial" w:cs="Arial"/>
          <w:sz w:val="22"/>
          <w:szCs w:val="22"/>
        </w:rPr>
        <w:t xml:space="preserve"> making it difficult to complete.</w:t>
      </w:r>
      <w:r w:rsidRPr="006210D1">
        <w:rPr>
          <w:rFonts w:ascii="Arial" w:hAnsi="Arial" w:cs="Arial"/>
          <w:sz w:val="22"/>
          <w:szCs w:val="22"/>
        </w:rPr>
        <w:t xml:space="preserve"> How do I complete this accurately?</w:t>
      </w:r>
    </w:p>
    <w:p w14:paraId="313161C5" w14:textId="77777777" w:rsidR="004D18F9" w:rsidRPr="003E7F25" w:rsidRDefault="004D18F9" w:rsidP="004D18F9">
      <w:pPr>
        <w:ind w:left="0"/>
        <w:rPr>
          <w:rFonts w:ascii="Arial" w:eastAsia="MS Gothic" w:hAnsi="Arial" w:cs="Arial"/>
          <w:bCs/>
          <w:iCs/>
          <w:kern w:val="32"/>
          <w:lang w:eastAsia="en-US"/>
        </w:rPr>
      </w:pPr>
      <w:r w:rsidRPr="003E7F25">
        <w:rPr>
          <w:rFonts w:ascii="Arial" w:eastAsia="MS Gothic" w:hAnsi="Arial" w:cs="Arial"/>
          <w:bCs/>
          <w:iCs/>
          <w:kern w:val="32"/>
          <w:lang w:eastAsia="en-US"/>
        </w:rPr>
        <w:t>Go to “view” tab and change to “Normal”.</w:t>
      </w:r>
    </w:p>
    <w:p w14:paraId="4E80973C" w14:textId="1F3729B3" w:rsidR="004D18F9" w:rsidRPr="006210D1" w:rsidRDefault="004D18F9" w:rsidP="004D18F9">
      <w:pPr>
        <w:pStyle w:val="Heading1"/>
        <w:numPr>
          <w:ilvl w:val="0"/>
          <w:numId w:val="15"/>
        </w:numPr>
        <w:rPr>
          <w:rFonts w:ascii="Arial" w:hAnsi="Arial" w:cs="Arial"/>
          <w:sz w:val="22"/>
          <w:szCs w:val="22"/>
        </w:rPr>
      </w:pPr>
      <w:r w:rsidRPr="006210D1">
        <w:rPr>
          <w:rFonts w:ascii="Arial" w:hAnsi="Arial" w:cs="Arial"/>
          <w:sz w:val="22"/>
          <w:szCs w:val="22"/>
        </w:rPr>
        <w:t>In the Project Indicative Budget Template the formulas in columns E, I and M appear to not be functioning as intended. As you progress through to the excel sheet the totals change dependant on column F for all three financial years. However</w:t>
      </w:r>
      <w:r>
        <w:rPr>
          <w:rFonts w:ascii="Arial" w:hAnsi="Arial" w:cs="Arial"/>
          <w:sz w:val="22"/>
          <w:szCs w:val="22"/>
        </w:rPr>
        <w:t>,</w:t>
      </w:r>
      <w:r w:rsidRPr="006210D1">
        <w:rPr>
          <w:rFonts w:ascii="Arial" w:hAnsi="Arial" w:cs="Arial"/>
          <w:sz w:val="22"/>
          <w:szCs w:val="22"/>
        </w:rPr>
        <w:t xml:space="preserve"> this is only reflective o</w:t>
      </w:r>
      <w:r>
        <w:rPr>
          <w:rFonts w:ascii="Arial" w:hAnsi="Arial" w:cs="Arial"/>
          <w:sz w:val="22"/>
          <w:szCs w:val="22"/>
        </w:rPr>
        <w:t>f the first year</w:t>
      </w:r>
      <w:r w:rsidR="00603E13">
        <w:rPr>
          <w:rFonts w:ascii="Arial" w:hAnsi="Arial" w:cs="Arial"/>
          <w:sz w:val="22"/>
          <w:szCs w:val="22"/>
        </w:rPr>
        <w:t xml:space="preserve">. </w:t>
      </w:r>
      <w:bookmarkStart w:id="59" w:name="_GoBack"/>
      <w:bookmarkEnd w:id="59"/>
      <w:r w:rsidRPr="006210D1">
        <w:rPr>
          <w:rFonts w:ascii="Arial" w:hAnsi="Arial" w:cs="Arial"/>
          <w:sz w:val="22"/>
          <w:szCs w:val="22"/>
        </w:rPr>
        <w:t xml:space="preserve">How do I ensure this </w:t>
      </w:r>
      <w:r>
        <w:rPr>
          <w:rFonts w:ascii="Arial" w:hAnsi="Arial" w:cs="Arial"/>
          <w:sz w:val="22"/>
          <w:szCs w:val="22"/>
        </w:rPr>
        <w:t>I have correct figures for years 2 and 3</w:t>
      </w:r>
      <w:r w:rsidRPr="006210D1">
        <w:rPr>
          <w:rFonts w:ascii="Arial" w:hAnsi="Arial" w:cs="Arial"/>
          <w:sz w:val="22"/>
          <w:szCs w:val="22"/>
        </w:rPr>
        <w:t>?</w:t>
      </w:r>
    </w:p>
    <w:p w14:paraId="3636BC61" w14:textId="77777777" w:rsidR="004D18F9" w:rsidRPr="003E7F25" w:rsidRDefault="004D18F9" w:rsidP="004D18F9">
      <w:pPr>
        <w:ind w:left="0"/>
        <w:rPr>
          <w:rFonts w:ascii="Arial" w:eastAsia="MS Gothic" w:hAnsi="Arial" w:cs="Arial"/>
          <w:bCs/>
          <w:iCs/>
          <w:kern w:val="32"/>
          <w:lang w:eastAsia="en-US"/>
        </w:rPr>
      </w:pPr>
      <w:r w:rsidRPr="003E7F25">
        <w:rPr>
          <w:rFonts w:ascii="Arial" w:eastAsia="MS Gothic" w:hAnsi="Arial" w:cs="Arial"/>
          <w:bCs/>
          <w:iCs/>
          <w:kern w:val="32"/>
          <w:lang w:eastAsia="en-US"/>
        </w:rPr>
        <w:t>In column “I” change the formula in I9 to “=J9/$</w:t>
      </w:r>
      <w:r w:rsidRPr="003E7F25">
        <w:rPr>
          <w:rFonts w:ascii="Arial" w:eastAsia="MS Gothic" w:hAnsi="Arial" w:cs="Arial"/>
          <w:bCs/>
          <w:iCs/>
          <w:kern w:val="32"/>
          <w:u w:val="single"/>
          <w:lang w:eastAsia="en-US"/>
        </w:rPr>
        <w:t>J</w:t>
      </w:r>
      <w:r>
        <w:rPr>
          <w:rFonts w:ascii="Arial" w:eastAsia="MS Gothic" w:hAnsi="Arial" w:cs="Arial"/>
          <w:bCs/>
          <w:iCs/>
          <w:kern w:val="32"/>
          <w:lang w:eastAsia="en-US"/>
        </w:rPr>
        <w:t>$47” press enter,</w:t>
      </w:r>
      <w:r w:rsidRPr="003E7F25">
        <w:rPr>
          <w:rFonts w:ascii="Arial" w:eastAsia="MS Gothic" w:hAnsi="Arial" w:cs="Arial"/>
          <w:bCs/>
          <w:iCs/>
          <w:kern w:val="32"/>
          <w:lang w:eastAsia="en-US"/>
        </w:rPr>
        <w:t xml:space="preserve"> then highlight J9 to J46 and press CTL+D</w:t>
      </w:r>
    </w:p>
    <w:p w14:paraId="72FD8B92" w14:textId="7C438500" w:rsidR="003E7F25" w:rsidRPr="0014729A" w:rsidRDefault="004D18F9" w:rsidP="004D18F9">
      <w:pPr>
        <w:ind w:left="0"/>
        <w:rPr>
          <w:rFonts w:ascii="Arial" w:eastAsia="MS Gothic" w:hAnsi="Arial" w:cs="Arial"/>
          <w:b/>
          <w:iCs/>
          <w:lang w:eastAsia="en-US"/>
        </w:rPr>
      </w:pPr>
      <w:r w:rsidRPr="003E7F25">
        <w:rPr>
          <w:rFonts w:ascii="Arial" w:eastAsia="MS Gothic" w:hAnsi="Arial" w:cs="Arial"/>
          <w:bCs/>
          <w:iCs/>
          <w:kern w:val="32"/>
          <w:lang w:eastAsia="en-US"/>
        </w:rPr>
        <w:t>In column “M” change the formula in M9 “=N9/$</w:t>
      </w:r>
      <w:r w:rsidRPr="003E7F25">
        <w:rPr>
          <w:rFonts w:ascii="Arial" w:eastAsia="MS Gothic" w:hAnsi="Arial" w:cs="Arial"/>
          <w:bCs/>
          <w:iCs/>
          <w:kern w:val="32"/>
          <w:u w:val="single"/>
          <w:lang w:eastAsia="en-US"/>
        </w:rPr>
        <w:t>N</w:t>
      </w:r>
      <w:r w:rsidRPr="003E7F25">
        <w:rPr>
          <w:rFonts w:ascii="Arial" w:eastAsia="MS Gothic" w:hAnsi="Arial" w:cs="Arial"/>
          <w:bCs/>
          <w:iCs/>
          <w:kern w:val="32"/>
          <w:lang w:eastAsia="en-US"/>
        </w:rPr>
        <w:t>$47”</w:t>
      </w:r>
      <w:r>
        <w:rPr>
          <w:rFonts w:ascii="Arial" w:eastAsia="MS Gothic" w:hAnsi="Arial" w:cs="Arial"/>
          <w:bCs/>
          <w:iCs/>
          <w:kern w:val="32"/>
          <w:lang w:eastAsia="en-US"/>
        </w:rPr>
        <w:t xml:space="preserve"> press enter</w:t>
      </w:r>
      <w:r w:rsidRPr="003E7F25">
        <w:rPr>
          <w:rFonts w:ascii="Arial" w:eastAsia="MS Gothic" w:hAnsi="Arial" w:cs="Arial"/>
          <w:bCs/>
          <w:iCs/>
          <w:kern w:val="32"/>
          <w:lang w:eastAsia="en-US"/>
        </w:rPr>
        <w:t>, then highlight M9 to M46 and press CTL+D</w:t>
      </w:r>
    </w:p>
    <w:sectPr w:rsidR="003E7F25" w:rsidRPr="0014729A" w:rsidSect="00FC375C">
      <w:headerReference w:type="even" r:id="rId17"/>
      <w:headerReference w:type="default" r:id="rId18"/>
      <w:footerReference w:type="even" r:id="rId19"/>
      <w:footerReference w:type="default" r:id="rId20"/>
      <w:headerReference w:type="first" r:id="rId21"/>
      <w:footerReference w:type="first" r:id="rId22"/>
      <w:pgSz w:w="11907" w:h="16839" w:code="9"/>
      <w:pgMar w:top="1665" w:right="1080" w:bottom="1440" w:left="1080" w:header="141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6BA74" w14:textId="77777777" w:rsidR="00A4642A" w:rsidRDefault="00A4642A" w:rsidP="00D52AE7">
      <w:r>
        <w:separator/>
      </w:r>
    </w:p>
  </w:endnote>
  <w:endnote w:type="continuationSeparator" w:id="0">
    <w:p w14:paraId="3F009C1A" w14:textId="77777777" w:rsidR="00A4642A" w:rsidRDefault="00A4642A" w:rsidP="00D5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YInterstate Light">
    <w:altName w:val="Franklin Gothic Medium Cond"/>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333D9" w14:textId="77777777" w:rsidR="00A06D9B" w:rsidRDefault="00A06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235325"/>
      <w:docPartObj>
        <w:docPartGallery w:val="Page Numbers (Bottom of Page)"/>
        <w:docPartUnique/>
      </w:docPartObj>
    </w:sdtPr>
    <w:sdtEndPr>
      <w:rPr>
        <w:noProof/>
      </w:rPr>
    </w:sdtEndPr>
    <w:sdtContent>
      <w:p w14:paraId="5795D584" w14:textId="4442B54E" w:rsidR="00A06D9B" w:rsidRDefault="00A06D9B" w:rsidP="00D52AE7">
        <w:pPr>
          <w:pStyle w:val="Footer"/>
        </w:pPr>
        <w:r>
          <w:fldChar w:fldCharType="begin"/>
        </w:r>
        <w:r>
          <w:instrText xml:space="preserve"> PAGE   \* MERGEFORMAT </w:instrText>
        </w:r>
        <w:r>
          <w:fldChar w:fldCharType="separate"/>
        </w:r>
        <w:r w:rsidR="00BC2C3A">
          <w:rPr>
            <w:noProof/>
          </w:rPr>
          <w:t>9</w:t>
        </w:r>
        <w:r>
          <w:rPr>
            <w:noProof/>
          </w:rPr>
          <w:fldChar w:fldCharType="end"/>
        </w:r>
      </w:p>
    </w:sdtContent>
  </w:sdt>
  <w:p w14:paraId="2A2CFC6D" w14:textId="77777777" w:rsidR="00A06D9B" w:rsidRDefault="00A06D9B" w:rsidP="00D52A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BC110" w14:textId="77777777" w:rsidR="00A06D9B" w:rsidRDefault="00A06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2C5B6" w14:textId="77777777" w:rsidR="00A4642A" w:rsidRDefault="00A4642A" w:rsidP="00D52AE7">
      <w:r>
        <w:separator/>
      </w:r>
    </w:p>
  </w:footnote>
  <w:footnote w:type="continuationSeparator" w:id="0">
    <w:p w14:paraId="06EF62F4" w14:textId="77777777" w:rsidR="00A4642A" w:rsidRDefault="00A4642A" w:rsidP="00D52AE7">
      <w:r>
        <w:continuationSeparator/>
      </w:r>
    </w:p>
  </w:footnote>
  <w:footnote w:id="1">
    <w:p w14:paraId="01BF5564" w14:textId="77777777" w:rsidR="00A06D9B" w:rsidRDefault="00A06D9B" w:rsidP="009E5B5A">
      <w:pPr>
        <w:pStyle w:val="FootnoteText"/>
      </w:pPr>
      <w:r w:rsidRPr="009E5B5A">
        <w:rPr>
          <w:rStyle w:val="FootnoteReference"/>
        </w:rPr>
        <w:footnoteRef/>
      </w:r>
      <w:r w:rsidRPr="009E5B5A">
        <w:t xml:space="preserve"> The ‘+’ acknowledges that no single acronym can capture the full and rich diversity of people’s lives and identities.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EBB55" w14:textId="77777777" w:rsidR="00A06D9B" w:rsidRDefault="00A06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EA3ED" w14:textId="77777777" w:rsidR="00A06D9B" w:rsidRDefault="00A06D9B" w:rsidP="003865E3">
    <w:pPr>
      <w:pStyle w:val="Header"/>
      <w:spacing w:before="0" w:after="0"/>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F748E" w14:textId="77777777" w:rsidR="00A06D9B" w:rsidRDefault="00A06D9B">
    <w:pPr>
      <w:pStyle w:val="Header"/>
    </w:pPr>
    <w:r>
      <w:rPr>
        <w:noProof/>
        <w:lang w:val="en-AU"/>
      </w:rPr>
      <w:drawing>
        <wp:anchor distT="0" distB="0" distL="114300" distR="114300" simplePos="0" relativeHeight="251657216" behindDoc="0" locked="0" layoutInCell="1" allowOverlap="1" wp14:anchorId="2FC9A299" wp14:editId="656F8146">
          <wp:simplePos x="0" y="0"/>
          <wp:positionH relativeFrom="column">
            <wp:posOffset>79375</wp:posOffset>
          </wp:positionH>
          <wp:positionV relativeFrom="paragraph">
            <wp:posOffset>-396620</wp:posOffset>
          </wp:positionV>
          <wp:extent cx="6189345" cy="848360"/>
          <wp:effectExtent l="0" t="0" r="1905" b="8890"/>
          <wp:wrapNone/>
          <wp:docPr id="1" name="Picture 1" descr="NDIS and Hub logo&#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DIS combined.jpg"/>
                  <pic:cNvPicPr/>
                </pic:nvPicPr>
                <pic:blipFill>
                  <a:blip r:embed="rId1">
                    <a:extLst>
                      <a:ext uri="{28A0092B-C50C-407E-A947-70E740481C1C}">
                        <a14:useLocalDpi xmlns:a14="http://schemas.microsoft.com/office/drawing/2010/main" val="0"/>
                      </a:ext>
                    </a:extLst>
                  </a:blip>
                  <a:stretch>
                    <a:fillRect/>
                  </a:stretch>
                </pic:blipFill>
                <pic:spPr>
                  <a:xfrm>
                    <a:off x="0" y="0"/>
                    <a:ext cx="6189345" cy="8483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5D62134"/>
    <w:lvl w:ilvl="0">
      <w:start w:val="1"/>
      <w:numFmt w:val="bullet"/>
      <w:pStyle w:val="ListBullet3"/>
      <w:lvlText w:val=""/>
      <w:lvlJc w:val="left"/>
      <w:pPr>
        <w:tabs>
          <w:tab w:val="num" w:pos="782"/>
        </w:tabs>
        <w:ind w:left="782" w:hanging="782"/>
      </w:pPr>
      <w:rPr>
        <w:rFonts w:ascii="Wingdings" w:hAnsi="Wingdings" w:hint="default"/>
      </w:rPr>
    </w:lvl>
  </w:abstractNum>
  <w:abstractNum w:abstractNumId="1" w15:restartNumberingAfterBreak="0">
    <w:nsid w:val="FFFFFF88"/>
    <w:multiLevelType w:val="singleLevel"/>
    <w:tmpl w:val="F8C2C1AE"/>
    <w:lvl w:ilvl="0">
      <w:start w:val="1"/>
      <w:numFmt w:val="decimal"/>
      <w:pStyle w:val="ListNumber"/>
      <w:lvlText w:val="%1."/>
      <w:lvlJc w:val="left"/>
      <w:pPr>
        <w:tabs>
          <w:tab w:val="num" w:pos="782"/>
        </w:tabs>
        <w:ind w:left="782" w:hanging="782"/>
      </w:pPr>
      <w:rPr>
        <w:rFonts w:hint="default"/>
      </w:rPr>
    </w:lvl>
  </w:abstractNum>
  <w:abstractNum w:abstractNumId="2" w15:restartNumberingAfterBreak="0">
    <w:nsid w:val="FFFFFF89"/>
    <w:multiLevelType w:val="singleLevel"/>
    <w:tmpl w:val="0EAAD660"/>
    <w:lvl w:ilvl="0">
      <w:start w:val="1"/>
      <w:numFmt w:val="bullet"/>
      <w:pStyle w:val="ListBullet"/>
      <w:lvlText w:val=""/>
      <w:lvlJc w:val="left"/>
      <w:pPr>
        <w:tabs>
          <w:tab w:val="num" w:pos="782"/>
        </w:tabs>
        <w:ind w:left="782" w:hanging="782"/>
      </w:pPr>
      <w:rPr>
        <w:rFonts w:ascii="Symbol" w:hAnsi="Symbol" w:hint="default"/>
      </w:rPr>
    </w:lvl>
  </w:abstractNum>
  <w:abstractNum w:abstractNumId="3" w15:restartNumberingAfterBreak="0">
    <w:nsid w:val="07E1002C"/>
    <w:multiLevelType w:val="hybridMultilevel"/>
    <w:tmpl w:val="6F4888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20BCF"/>
    <w:multiLevelType w:val="hybridMultilevel"/>
    <w:tmpl w:val="379A876E"/>
    <w:lvl w:ilvl="0" w:tplc="0C090001">
      <w:start w:val="1"/>
      <w:numFmt w:val="bullet"/>
      <w:lvlText w:val=""/>
      <w:lvlJc w:val="left"/>
      <w:pPr>
        <w:ind w:left="747" w:hanging="360"/>
      </w:pPr>
      <w:rPr>
        <w:rFonts w:ascii="Symbol" w:hAnsi="Symbol" w:hint="default"/>
      </w:rPr>
    </w:lvl>
    <w:lvl w:ilvl="1" w:tplc="0C090003">
      <w:start w:val="1"/>
      <w:numFmt w:val="bullet"/>
      <w:lvlText w:val="o"/>
      <w:lvlJc w:val="left"/>
      <w:pPr>
        <w:ind w:left="1467" w:hanging="360"/>
      </w:pPr>
      <w:rPr>
        <w:rFonts w:ascii="Courier New" w:hAnsi="Courier New" w:cs="Courier New" w:hint="default"/>
      </w:rPr>
    </w:lvl>
    <w:lvl w:ilvl="2" w:tplc="0C090005" w:tentative="1">
      <w:start w:val="1"/>
      <w:numFmt w:val="bullet"/>
      <w:lvlText w:val=""/>
      <w:lvlJc w:val="left"/>
      <w:pPr>
        <w:ind w:left="2187" w:hanging="360"/>
      </w:pPr>
      <w:rPr>
        <w:rFonts w:ascii="Wingdings" w:hAnsi="Wingdings" w:hint="default"/>
      </w:rPr>
    </w:lvl>
    <w:lvl w:ilvl="3" w:tplc="0C090001" w:tentative="1">
      <w:start w:val="1"/>
      <w:numFmt w:val="bullet"/>
      <w:lvlText w:val=""/>
      <w:lvlJc w:val="left"/>
      <w:pPr>
        <w:ind w:left="2907" w:hanging="360"/>
      </w:pPr>
      <w:rPr>
        <w:rFonts w:ascii="Symbol" w:hAnsi="Symbol" w:hint="default"/>
      </w:rPr>
    </w:lvl>
    <w:lvl w:ilvl="4" w:tplc="0C090003" w:tentative="1">
      <w:start w:val="1"/>
      <w:numFmt w:val="bullet"/>
      <w:lvlText w:val="o"/>
      <w:lvlJc w:val="left"/>
      <w:pPr>
        <w:ind w:left="3627" w:hanging="360"/>
      </w:pPr>
      <w:rPr>
        <w:rFonts w:ascii="Courier New" w:hAnsi="Courier New" w:cs="Courier New" w:hint="default"/>
      </w:rPr>
    </w:lvl>
    <w:lvl w:ilvl="5" w:tplc="0C090005" w:tentative="1">
      <w:start w:val="1"/>
      <w:numFmt w:val="bullet"/>
      <w:lvlText w:val=""/>
      <w:lvlJc w:val="left"/>
      <w:pPr>
        <w:ind w:left="4347" w:hanging="360"/>
      </w:pPr>
      <w:rPr>
        <w:rFonts w:ascii="Wingdings" w:hAnsi="Wingdings" w:hint="default"/>
      </w:rPr>
    </w:lvl>
    <w:lvl w:ilvl="6" w:tplc="0C090001" w:tentative="1">
      <w:start w:val="1"/>
      <w:numFmt w:val="bullet"/>
      <w:lvlText w:val=""/>
      <w:lvlJc w:val="left"/>
      <w:pPr>
        <w:ind w:left="5067" w:hanging="360"/>
      </w:pPr>
      <w:rPr>
        <w:rFonts w:ascii="Symbol" w:hAnsi="Symbol" w:hint="default"/>
      </w:rPr>
    </w:lvl>
    <w:lvl w:ilvl="7" w:tplc="0C090003" w:tentative="1">
      <w:start w:val="1"/>
      <w:numFmt w:val="bullet"/>
      <w:lvlText w:val="o"/>
      <w:lvlJc w:val="left"/>
      <w:pPr>
        <w:ind w:left="5787" w:hanging="360"/>
      </w:pPr>
      <w:rPr>
        <w:rFonts w:ascii="Courier New" w:hAnsi="Courier New" w:cs="Courier New" w:hint="default"/>
      </w:rPr>
    </w:lvl>
    <w:lvl w:ilvl="8" w:tplc="0C090005" w:tentative="1">
      <w:start w:val="1"/>
      <w:numFmt w:val="bullet"/>
      <w:lvlText w:val=""/>
      <w:lvlJc w:val="left"/>
      <w:pPr>
        <w:ind w:left="6507" w:hanging="360"/>
      </w:pPr>
      <w:rPr>
        <w:rFonts w:ascii="Wingdings" w:hAnsi="Wingdings" w:hint="default"/>
      </w:rPr>
    </w:lvl>
  </w:abstractNum>
  <w:abstractNum w:abstractNumId="5" w15:restartNumberingAfterBreak="0">
    <w:nsid w:val="1A9878E3"/>
    <w:multiLevelType w:val="hybridMultilevel"/>
    <w:tmpl w:val="E8E43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952AFF"/>
    <w:multiLevelType w:val="hybridMultilevel"/>
    <w:tmpl w:val="65283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AD7C82"/>
    <w:multiLevelType w:val="multilevel"/>
    <w:tmpl w:val="C2888D7C"/>
    <w:lvl w:ilvl="0">
      <w:start w:val="1"/>
      <w:numFmt w:val="bullet"/>
      <w:pStyle w:val="EYBulletedList1"/>
      <w:lvlText w:val="►"/>
      <w:lvlJc w:val="left"/>
      <w:pPr>
        <w:tabs>
          <w:tab w:val="num" w:pos="850"/>
        </w:tabs>
        <w:ind w:left="850" w:hanging="425"/>
      </w:pPr>
      <w:rPr>
        <w:rFonts w:ascii="Arial" w:hAnsi="Arial" w:cs="Times New Roman" w:hint="default"/>
        <w:color w:val="auto"/>
        <w:sz w:val="14"/>
        <w:szCs w:val="14"/>
      </w:rPr>
    </w:lvl>
    <w:lvl w:ilvl="1">
      <w:start w:val="1"/>
      <w:numFmt w:val="bullet"/>
      <w:pStyle w:val="EYBulletedList2"/>
      <w:lvlText w:val="►"/>
      <w:lvlJc w:val="left"/>
      <w:pPr>
        <w:tabs>
          <w:tab w:val="num" w:pos="1276"/>
        </w:tabs>
        <w:ind w:left="1276" w:hanging="426"/>
      </w:pPr>
      <w:rPr>
        <w:rFonts w:ascii="Arial" w:hAnsi="Arial" w:cs="Times New Roman" w:hint="default"/>
        <w:color w:val="auto"/>
        <w:sz w:val="14"/>
        <w:szCs w:val="14"/>
      </w:rPr>
    </w:lvl>
    <w:lvl w:ilvl="2">
      <w:start w:val="1"/>
      <w:numFmt w:val="bullet"/>
      <w:pStyle w:val="EYBulletedList3"/>
      <w:lvlText w:val="►"/>
      <w:lvlJc w:val="left"/>
      <w:pPr>
        <w:tabs>
          <w:tab w:val="num" w:pos="1701"/>
        </w:tabs>
        <w:ind w:left="1701" w:hanging="425"/>
      </w:pPr>
      <w:rPr>
        <w:rFonts w:ascii="Arial" w:hAnsi="Arial" w:cs="Times New Roman" w:hint="default"/>
        <w:color w:val="auto"/>
        <w:sz w:val="14"/>
        <w:szCs w:val="14"/>
      </w:rPr>
    </w:lvl>
    <w:lvl w:ilvl="3">
      <w:start w:val="1"/>
      <w:numFmt w:val="bullet"/>
      <w:lvlText w:val="►"/>
      <w:lvlJc w:val="left"/>
      <w:pPr>
        <w:tabs>
          <w:tab w:val="num" w:pos="425"/>
        </w:tabs>
        <w:ind w:left="425" w:firstLine="0"/>
      </w:pPr>
      <w:rPr>
        <w:rFonts w:ascii="Arial" w:hAnsi="Arial" w:cs="Times New Roman" w:hint="default"/>
        <w:color w:val="auto"/>
        <w:sz w:val="16"/>
        <w:szCs w:val="24"/>
      </w:rPr>
    </w:lvl>
    <w:lvl w:ilvl="4">
      <w:start w:val="1"/>
      <w:numFmt w:val="bullet"/>
      <w:lvlText w:val="►"/>
      <w:lvlJc w:val="left"/>
      <w:pPr>
        <w:tabs>
          <w:tab w:val="num" w:pos="425"/>
        </w:tabs>
        <w:ind w:left="425" w:firstLine="0"/>
      </w:pPr>
      <w:rPr>
        <w:rFonts w:ascii="Arial" w:hAnsi="Arial" w:cs="Times New Roman" w:hint="default"/>
        <w:color w:val="auto"/>
        <w:sz w:val="16"/>
        <w:szCs w:val="24"/>
      </w:rPr>
    </w:lvl>
    <w:lvl w:ilvl="5">
      <w:start w:val="1"/>
      <w:numFmt w:val="bullet"/>
      <w:lvlText w:val="►"/>
      <w:lvlJc w:val="left"/>
      <w:pPr>
        <w:tabs>
          <w:tab w:val="num" w:pos="425"/>
        </w:tabs>
        <w:ind w:left="425" w:firstLine="0"/>
      </w:pPr>
      <w:rPr>
        <w:rFonts w:ascii="Arial" w:hAnsi="Arial" w:cs="Times New Roman" w:hint="default"/>
        <w:color w:val="auto"/>
        <w:sz w:val="16"/>
        <w:szCs w:val="24"/>
      </w:rPr>
    </w:lvl>
    <w:lvl w:ilvl="6">
      <w:start w:val="1"/>
      <w:numFmt w:val="none"/>
      <w:suff w:val="nothing"/>
      <w:lvlText w:val=""/>
      <w:lvlJc w:val="left"/>
      <w:pPr>
        <w:ind w:left="3305" w:firstLine="0"/>
      </w:pPr>
      <w:rPr>
        <w:rFonts w:hint="default"/>
      </w:rPr>
    </w:lvl>
    <w:lvl w:ilvl="7">
      <w:start w:val="1"/>
      <w:numFmt w:val="none"/>
      <w:suff w:val="nothing"/>
      <w:lvlText w:val=""/>
      <w:lvlJc w:val="left"/>
      <w:pPr>
        <w:ind w:left="3305" w:firstLine="0"/>
      </w:pPr>
      <w:rPr>
        <w:rFonts w:hint="default"/>
      </w:rPr>
    </w:lvl>
    <w:lvl w:ilvl="8">
      <w:start w:val="1"/>
      <w:numFmt w:val="none"/>
      <w:suff w:val="nothing"/>
      <w:lvlText w:val=""/>
      <w:lvlJc w:val="left"/>
      <w:pPr>
        <w:ind w:left="3305" w:firstLine="0"/>
      </w:pPr>
      <w:rPr>
        <w:rFonts w:hint="default"/>
      </w:rPr>
    </w:lvl>
  </w:abstractNum>
  <w:abstractNum w:abstractNumId="8" w15:restartNumberingAfterBreak="0">
    <w:nsid w:val="443F6FEE"/>
    <w:multiLevelType w:val="hybridMultilevel"/>
    <w:tmpl w:val="CFF8F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7D6615"/>
    <w:multiLevelType w:val="hybridMultilevel"/>
    <w:tmpl w:val="0CA0D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C264ED"/>
    <w:multiLevelType w:val="hybridMultilevel"/>
    <w:tmpl w:val="6826FE94"/>
    <w:lvl w:ilvl="0" w:tplc="3EDE3960">
      <w:start w:val="1"/>
      <w:numFmt w:val="lowerLetter"/>
      <w:pStyle w:val="ListParagraph"/>
      <w:lvlText w:val="%1."/>
      <w:lvlJc w:val="left"/>
      <w:pPr>
        <w:ind w:left="144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160" w:hanging="360"/>
      </w:pPr>
    </w:lvl>
    <w:lvl w:ilvl="2" w:tplc="4612982C">
      <w:start w:val="1"/>
      <w:numFmt w:val="lowerRoman"/>
      <w:lvlText w:val="%3)"/>
      <w:lvlJc w:val="left"/>
      <w:pPr>
        <w:ind w:left="3420" w:hanging="72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52F839E2"/>
    <w:multiLevelType w:val="hybridMultilevel"/>
    <w:tmpl w:val="08061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6F4822"/>
    <w:multiLevelType w:val="multilevel"/>
    <w:tmpl w:val="11368AFA"/>
    <w:lvl w:ilvl="0">
      <w:start w:val="1"/>
      <w:numFmt w:val="decimal"/>
      <w:pStyle w:val="Heading1"/>
      <w:lvlText w:val="%1."/>
      <w:lvlJc w:val="left"/>
      <w:pPr>
        <w:ind w:left="360" w:hanging="36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218" w:hanging="720"/>
      </w:pPr>
      <w:rPr>
        <w:rFonts w:hint="default"/>
        <w:bCs w:val="0"/>
        <w:i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578"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2018" w:hanging="2160"/>
      </w:pPr>
      <w:rPr>
        <w:rFonts w:hint="default"/>
      </w:rPr>
    </w:lvl>
  </w:abstractNum>
  <w:abstractNum w:abstractNumId="13" w15:restartNumberingAfterBreak="0">
    <w:nsid w:val="67545DF5"/>
    <w:multiLevelType w:val="multilevel"/>
    <w:tmpl w:val="552A970E"/>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4"/>
        </w:tabs>
        <w:ind w:left="2654" w:hanging="624"/>
      </w:pPr>
      <w:rPr>
        <w:rFonts w:hint="default"/>
      </w:rPr>
    </w:lvl>
    <w:lvl w:ilvl="5">
      <w:start w:val="27"/>
      <w:numFmt w:val="lowerLetter"/>
      <w:lvlText w:val="(%6)"/>
      <w:lvlJc w:val="left"/>
      <w:pPr>
        <w:tabs>
          <w:tab w:val="num" w:pos="3277"/>
        </w:tabs>
        <w:ind w:left="3277" w:hanging="623"/>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14" w15:restartNumberingAfterBreak="0">
    <w:nsid w:val="73107305"/>
    <w:multiLevelType w:val="multilevel"/>
    <w:tmpl w:val="79262C7A"/>
    <w:styleLink w:val="BulletsList"/>
    <w:lvl w:ilvl="0">
      <w:start w:val="1"/>
      <w:numFmt w:val="bullet"/>
      <w:pStyle w:val="Bullet1"/>
      <w:lvlText w:val=""/>
      <w:lvlJc w:val="left"/>
      <w:pPr>
        <w:ind w:left="852" w:hanging="284"/>
      </w:pPr>
      <w:rPr>
        <w:rFonts w:ascii="Symbol" w:hAnsi="Symbol" w:hint="default"/>
      </w:rPr>
    </w:lvl>
    <w:lvl w:ilvl="1">
      <w:start w:val="1"/>
      <w:numFmt w:val="bullet"/>
      <w:pStyle w:val="Bullet2"/>
      <w:lvlText w:val="–"/>
      <w:lvlJc w:val="left"/>
      <w:pPr>
        <w:ind w:left="1136" w:hanging="284"/>
      </w:pPr>
      <w:rPr>
        <w:rFonts w:ascii="Arial" w:hAnsi="Arial" w:hint="default"/>
      </w:rPr>
    </w:lvl>
    <w:lvl w:ilvl="2">
      <w:start w:val="1"/>
      <w:numFmt w:val="bullet"/>
      <w:pStyle w:val="Bullet3"/>
      <w:lvlText w:val="»"/>
      <w:lvlJc w:val="left"/>
      <w:pPr>
        <w:ind w:left="1420" w:hanging="284"/>
      </w:pPr>
      <w:rPr>
        <w:rFonts w:ascii="Arial" w:hAnsi="Arial" w:hint="default"/>
      </w:rPr>
    </w:lvl>
    <w:lvl w:ilvl="3">
      <w:start w:val="1"/>
      <w:numFmt w:val="decimal"/>
      <w:lvlText w:val="(%4)"/>
      <w:lvlJc w:val="left"/>
      <w:pPr>
        <w:ind w:left="1704" w:hanging="284"/>
      </w:pPr>
      <w:rPr>
        <w:rFonts w:hint="default"/>
      </w:rPr>
    </w:lvl>
    <w:lvl w:ilvl="4">
      <w:start w:val="1"/>
      <w:numFmt w:val="lowerLetter"/>
      <w:lvlText w:val="(%5)"/>
      <w:lvlJc w:val="left"/>
      <w:pPr>
        <w:ind w:left="1988" w:hanging="284"/>
      </w:pPr>
      <w:rPr>
        <w:rFonts w:hint="default"/>
      </w:rPr>
    </w:lvl>
    <w:lvl w:ilvl="5">
      <w:start w:val="1"/>
      <w:numFmt w:val="lowerRoman"/>
      <w:lvlText w:val="(%6)"/>
      <w:lvlJc w:val="left"/>
      <w:pPr>
        <w:ind w:left="2272" w:hanging="284"/>
      </w:pPr>
      <w:rPr>
        <w:rFonts w:hint="default"/>
      </w:rPr>
    </w:lvl>
    <w:lvl w:ilvl="6">
      <w:start w:val="1"/>
      <w:numFmt w:val="decimal"/>
      <w:lvlText w:val="%7."/>
      <w:lvlJc w:val="left"/>
      <w:pPr>
        <w:ind w:left="2556" w:hanging="284"/>
      </w:pPr>
      <w:rPr>
        <w:rFonts w:hint="default"/>
      </w:rPr>
    </w:lvl>
    <w:lvl w:ilvl="7">
      <w:start w:val="1"/>
      <w:numFmt w:val="lowerLetter"/>
      <w:lvlText w:val="%8."/>
      <w:lvlJc w:val="left"/>
      <w:pPr>
        <w:ind w:left="2840" w:hanging="284"/>
      </w:pPr>
      <w:rPr>
        <w:rFonts w:hint="default"/>
      </w:rPr>
    </w:lvl>
    <w:lvl w:ilvl="8">
      <w:start w:val="1"/>
      <w:numFmt w:val="lowerRoman"/>
      <w:lvlText w:val="%9."/>
      <w:lvlJc w:val="left"/>
      <w:pPr>
        <w:ind w:left="3124" w:hanging="284"/>
      </w:pPr>
      <w:rPr>
        <w:rFonts w:hint="default"/>
      </w:rPr>
    </w:lvl>
  </w:abstractNum>
  <w:num w:numId="1">
    <w:abstractNumId w:val="7"/>
  </w:num>
  <w:num w:numId="2">
    <w:abstractNumId w:val="10"/>
  </w:num>
  <w:num w:numId="3">
    <w:abstractNumId w:val="1"/>
  </w:num>
  <w:num w:numId="4">
    <w:abstractNumId w:val="0"/>
  </w:num>
  <w:num w:numId="5">
    <w:abstractNumId w:val="13"/>
  </w:num>
  <w:num w:numId="6">
    <w:abstractNumId w:val="2"/>
  </w:num>
  <w:num w:numId="7">
    <w:abstractNumId w:val="14"/>
  </w:num>
  <w:num w:numId="8">
    <w:abstractNumId w:val="11"/>
  </w:num>
  <w:num w:numId="9">
    <w:abstractNumId w:val="3"/>
  </w:num>
  <w:num w:numId="10">
    <w:abstractNumId w:val="4"/>
  </w:num>
  <w:num w:numId="11">
    <w:abstractNumId w:val="8"/>
  </w:num>
  <w:num w:numId="12">
    <w:abstractNumId w:val="5"/>
  </w:num>
  <w:num w:numId="13">
    <w:abstractNumId w:val="9"/>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2"/>
  </w:num>
  <w:num w:numId="24">
    <w:abstractNumId w:val="12"/>
  </w:num>
  <w:num w:numId="25">
    <w:abstractNumId w:val="12"/>
  </w:num>
  <w:num w:numId="26">
    <w:abstractNumId w:val="12"/>
  </w:num>
  <w:num w:numId="27">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83B"/>
    <w:rsid w:val="00000071"/>
    <w:rsid w:val="00004246"/>
    <w:rsid w:val="00004B96"/>
    <w:rsid w:val="00017966"/>
    <w:rsid w:val="00020923"/>
    <w:rsid w:val="00021CB3"/>
    <w:rsid w:val="000229CD"/>
    <w:rsid w:val="00025376"/>
    <w:rsid w:val="0002614B"/>
    <w:rsid w:val="00026553"/>
    <w:rsid w:val="0002749D"/>
    <w:rsid w:val="00036C55"/>
    <w:rsid w:val="00040C7F"/>
    <w:rsid w:val="000502DF"/>
    <w:rsid w:val="00055AA8"/>
    <w:rsid w:val="00060AA4"/>
    <w:rsid w:val="000624D0"/>
    <w:rsid w:val="00063A34"/>
    <w:rsid w:val="00063BFD"/>
    <w:rsid w:val="00066942"/>
    <w:rsid w:val="00074115"/>
    <w:rsid w:val="00075DE2"/>
    <w:rsid w:val="0007773E"/>
    <w:rsid w:val="0008644F"/>
    <w:rsid w:val="00087D2B"/>
    <w:rsid w:val="00095191"/>
    <w:rsid w:val="000954B6"/>
    <w:rsid w:val="00096D21"/>
    <w:rsid w:val="00097993"/>
    <w:rsid w:val="000A1567"/>
    <w:rsid w:val="000A16DA"/>
    <w:rsid w:val="000A5EFB"/>
    <w:rsid w:val="000B3140"/>
    <w:rsid w:val="000B325B"/>
    <w:rsid w:val="000B38A1"/>
    <w:rsid w:val="000B65C9"/>
    <w:rsid w:val="000B7EEA"/>
    <w:rsid w:val="000C0D2B"/>
    <w:rsid w:val="000C0F76"/>
    <w:rsid w:val="000C257E"/>
    <w:rsid w:val="000C301E"/>
    <w:rsid w:val="000C44C2"/>
    <w:rsid w:val="000C4A23"/>
    <w:rsid w:val="000C5C59"/>
    <w:rsid w:val="000C5E4A"/>
    <w:rsid w:val="000D0D49"/>
    <w:rsid w:val="000D41CF"/>
    <w:rsid w:val="000D6A46"/>
    <w:rsid w:val="000D6A58"/>
    <w:rsid w:val="000E0164"/>
    <w:rsid w:val="000E0468"/>
    <w:rsid w:val="000E13A1"/>
    <w:rsid w:val="000E1B00"/>
    <w:rsid w:val="000E216B"/>
    <w:rsid w:val="000E5CA1"/>
    <w:rsid w:val="000E74D5"/>
    <w:rsid w:val="000E7DB1"/>
    <w:rsid w:val="000F44F8"/>
    <w:rsid w:val="000F58F2"/>
    <w:rsid w:val="000F7548"/>
    <w:rsid w:val="001022E7"/>
    <w:rsid w:val="00102C95"/>
    <w:rsid w:val="001055EE"/>
    <w:rsid w:val="00105A2B"/>
    <w:rsid w:val="00114103"/>
    <w:rsid w:val="00115A4D"/>
    <w:rsid w:val="001166C0"/>
    <w:rsid w:val="00116F1D"/>
    <w:rsid w:val="00121240"/>
    <w:rsid w:val="00121F8F"/>
    <w:rsid w:val="00123794"/>
    <w:rsid w:val="0012685D"/>
    <w:rsid w:val="00127EC3"/>
    <w:rsid w:val="00133931"/>
    <w:rsid w:val="00136967"/>
    <w:rsid w:val="0013720F"/>
    <w:rsid w:val="00142D83"/>
    <w:rsid w:val="0014524E"/>
    <w:rsid w:val="0014729A"/>
    <w:rsid w:val="00150BC6"/>
    <w:rsid w:val="00154A0E"/>
    <w:rsid w:val="001560CE"/>
    <w:rsid w:val="0016091E"/>
    <w:rsid w:val="001628C1"/>
    <w:rsid w:val="00163069"/>
    <w:rsid w:val="0016347C"/>
    <w:rsid w:val="00163B76"/>
    <w:rsid w:val="00163CDB"/>
    <w:rsid w:val="00165885"/>
    <w:rsid w:val="00172BFE"/>
    <w:rsid w:val="00174269"/>
    <w:rsid w:val="00177B6F"/>
    <w:rsid w:val="00181C96"/>
    <w:rsid w:val="0018418F"/>
    <w:rsid w:val="00184C8E"/>
    <w:rsid w:val="00186F5D"/>
    <w:rsid w:val="0019103E"/>
    <w:rsid w:val="0019280E"/>
    <w:rsid w:val="00194FA3"/>
    <w:rsid w:val="00195B1C"/>
    <w:rsid w:val="001A29C7"/>
    <w:rsid w:val="001A3EB1"/>
    <w:rsid w:val="001A6FA6"/>
    <w:rsid w:val="001B2463"/>
    <w:rsid w:val="001B3DB6"/>
    <w:rsid w:val="001B4107"/>
    <w:rsid w:val="001B6FC1"/>
    <w:rsid w:val="001C0F71"/>
    <w:rsid w:val="001C216C"/>
    <w:rsid w:val="001C5C5D"/>
    <w:rsid w:val="001D2965"/>
    <w:rsid w:val="001D4AA6"/>
    <w:rsid w:val="001D6F3E"/>
    <w:rsid w:val="001E1871"/>
    <w:rsid w:val="001E18CE"/>
    <w:rsid w:val="001E1975"/>
    <w:rsid w:val="001E1E00"/>
    <w:rsid w:val="001E3617"/>
    <w:rsid w:val="001E3C21"/>
    <w:rsid w:val="001E5296"/>
    <w:rsid w:val="001E77AE"/>
    <w:rsid w:val="001F0DCE"/>
    <w:rsid w:val="001F2625"/>
    <w:rsid w:val="001F2AF0"/>
    <w:rsid w:val="001F3525"/>
    <w:rsid w:val="001F362D"/>
    <w:rsid w:val="001F6F29"/>
    <w:rsid w:val="001F787E"/>
    <w:rsid w:val="00201A15"/>
    <w:rsid w:val="00202207"/>
    <w:rsid w:val="00215529"/>
    <w:rsid w:val="00215C0E"/>
    <w:rsid w:val="0021710D"/>
    <w:rsid w:val="002172F8"/>
    <w:rsid w:val="00217A55"/>
    <w:rsid w:val="0022193C"/>
    <w:rsid w:val="00222E04"/>
    <w:rsid w:val="00230EA9"/>
    <w:rsid w:val="002315DB"/>
    <w:rsid w:val="00232FA4"/>
    <w:rsid w:val="002334F1"/>
    <w:rsid w:val="00233DA0"/>
    <w:rsid w:val="00235133"/>
    <w:rsid w:val="002367CF"/>
    <w:rsid w:val="00241A94"/>
    <w:rsid w:val="00243156"/>
    <w:rsid w:val="0024410C"/>
    <w:rsid w:val="002507F1"/>
    <w:rsid w:val="00250942"/>
    <w:rsid w:val="00250CFF"/>
    <w:rsid w:val="00253FEB"/>
    <w:rsid w:val="00254B4B"/>
    <w:rsid w:val="00255A01"/>
    <w:rsid w:val="0025656E"/>
    <w:rsid w:val="00260563"/>
    <w:rsid w:val="00260D19"/>
    <w:rsid w:val="0026374C"/>
    <w:rsid w:val="00263B69"/>
    <w:rsid w:val="00264735"/>
    <w:rsid w:val="00266C22"/>
    <w:rsid w:val="00266E94"/>
    <w:rsid w:val="002704C9"/>
    <w:rsid w:val="00271321"/>
    <w:rsid w:val="0027704B"/>
    <w:rsid w:val="00280AEB"/>
    <w:rsid w:val="00281039"/>
    <w:rsid w:val="00282180"/>
    <w:rsid w:val="002824D5"/>
    <w:rsid w:val="00282B53"/>
    <w:rsid w:val="00283874"/>
    <w:rsid w:val="002841F2"/>
    <w:rsid w:val="00285759"/>
    <w:rsid w:val="00285FC4"/>
    <w:rsid w:val="00286DAF"/>
    <w:rsid w:val="002873B1"/>
    <w:rsid w:val="00287A7F"/>
    <w:rsid w:val="00287F04"/>
    <w:rsid w:val="00290A77"/>
    <w:rsid w:val="00290BF0"/>
    <w:rsid w:val="00290C91"/>
    <w:rsid w:val="00292574"/>
    <w:rsid w:val="00293DF4"/>
    <w:rsid w:val="0029451A"/>
    <w:rsid w:val="00295605"/>
    <w:rsid w:val="00295D1A"/>
    <w:rsid w:val="00297C16"/>
    <w:rsid w:val="002A28CB"/>
    <w:rsid w:val="002A7524"/>
    <w:rsid w:val="002B1790"/>
    <w:rsid w:val="002B7FAB"/>
    <w:rsid w:val="002C01C5"/>
    <w:rsid w:val="002C1775"/>
    <w:rsid w:val="002C1EC8"/>
    <w:rsid w:val="002C51A7"/>
    <w:rsid w:val="002C708D"/>
    <w:rsid w:val="002D39D3"/>
    <w:rsid w:val="002D5A4F"/>
    <w:rsid w:val="002D5AFF"/>
    <w:rsid w:val="002E03D7"/>
    <w:rsid w:val="002E0754"/>
    <w:rsid w:val="002E0887"/>
    <w:rsid w:val="002E1CBE"/>
    <w:rsid w:val="002E3217"/>
    <w:rsid w:val="002E6F0C"/>
    <w:rsid w:val="002F055E"/>
    <w:rsid w:val="002F0AE0"/>
    <w:rsid w:val="002F3045"/>
    <w:rsid w:val="002F59C9"/>
    <w:rsid w:val="002F7111"/>
    <w:rsid w:val="003023EF"/>
    <w:rsid w:val="0030271F"/>
    <w:rsid w:val="003068CB"/>
    <w:rsid w:val="003102F3"/>
    <w:rsid w:val="0031125F"/>
    <w:rsid w:val="00312275"/>
    <w:rsid w:val="00312544"/>
    <w:rsid w:val="00312F14"/>
    <w:rsid w:val="003135E3"/>
    <w:rsid w:val="00317C4A"/>
    <w:rsid w:val="0032082A"/>
    <w:rsid w:val="0032100F"/>
    <w:rsid w:val="00323207"/>
    <w:rsid w:val="0032403D"/>
    <w:rsid w:val="003244B9"/>
    <w:rsid w:val="003272C2"/>
    <w:rsid w:val="003278C7"/>
    <w:rsid w:val="00330D12"/>
    <w:rsid w:val="00331C3C"/>
    <w:rsid w:val="00332535"/>
    <w:rsid w:val="00332A77"/>
    <w:rsid w:val="00333A32"/>
    <w:rsid w:val="00333DF2"/>
    <w:rsid w:val="00335645"/>
    <w:rsid w:val="003367D8"/>
    <w:rsid w:val="00336DE9"/>
    <w:rsid w:val="00337268"/>
    <w:rsid w:val="003410C0"/>
    <w:rsid w:val="0034563C"/>
    <w:rsid w:val="00346056"/>
    <w:rsid w:val="003513D7"/>
    <w:rsid w:val="00352D27"/>
    <w:rsid w:val="00357C87"/>
    <w:rsid w:val="003618AE"/>
    <w:rsid w:val="00361A24"/>
    <w:rsid w:val="00363200"/>
    <w:rsid w:val="003641FB"/>
    <w:rsid w:val="00364BF4"/>
    <w:rsid w:val="003657F1"/>
    <w:rsid w:val="00370258"/>
    <w:rsid w:val="0037027C"/>
    <w:rsid w:val="0037048F"/>
    <w:rsid w:val="00371076"/>
    <w:rsid w:val="00371F86"/>
    <w:rsid w:val="00373663"/>
    <w:rsid w:val="00377096"/>
    <w:rsid w:val="00380503"/>
    <w:rsid w:val="00380C9E"/>
    <w:rsid w:val="003821F1"/>
    <w:rsid w:val="003840D2"/>
    <w:rsid w:val="003865E3"/>
    <w:rsid w:val="00393521"/>
    <w:rsid w:val="003947A2"/>
    <w:rsid w:val="00397A6D"/>
    <w:rsid w:val="003A1F13"/>
    <w:rsid w:val="003A2C1D"/>
    <w:rsid w:val="003A3B28"/>
    <w:rsid w:val="003A672A"/>
    <w:rsid w:val="003B095D"/>
    <w:rsid w:val="003B11D9"/>
    <w:rsid w:val="003B2736"/>
    <w:rsid w:val="003B33D5"/>
    <w:rsid w:val="003B3CE7"/>
    <w:rsid w:val="003B45E9"/>
    <w:rsid w:val="003B467F"/>
    <w:rsid w:val="003B669A"/>
    <w:rsid w:val="003C0B0C"/>
    <w:rsid w:val="003C2591"/>
    <w:rsid w:val="003C6E4D"/>
    <w:rsid w:val="003C7F1B"/>
    <w:rsid w:val="003D2295"/>
    <w:rsid w:val="003D6A48"/>
    <w:rsid w:val="003E237D"/>
    <w:rsid w:val="003E6E0F"/>
    <w:rsid w:val="003E7F25"/>
    <w:rsid w:val="003F0E2C"/>
    <w:rsid w:val="003F1A73"/>
    <w:rsid w:val="003F238D"/>
    <w:rsid w:val="003F28AE"/>
    <w:rsid w:val="003F33F2"/>
    <w:rsid w:val="003F488D"/>
    <w:rsid w:val="003F7760"/>
    <w:rsid w:val="00400547"/>
    <w:rsid w:val="00402CD3"/>
    <w:rsid w:val="00403647"/>
    <w:rsid w:val="004043A0"/>
    <w:rsid w:val="0040510A"/>
    <w:rsid w:val="00405A92"/>
    <w:rsid w:val="0040729D"/>
    <w:rsid w:val="00411351"/>
    <w:rsid w:val="004120A6"/>
    <w:rsid w:val="00415F11"/>
    <w:rsid w:val="004202CD"/>
    <w:rsid w:val="004209F3"/>
    <w:rsid w:val="00422BFE"/>
    <w:rsid w:val="00425BBA"/>
    <w:rsid w:val="00425EA9"/>
    <w:rsid w:val="00426ACA"/>
    <w:rsid w:val="00426B0D"/>
    <w:rsid w:val="00427EA8"/>
    <w:rsid w:val="00430142"/>
    <w:rsid w:val="00433345"/>
    <w:rsid w:val="00433787"/>
    <w:rsid w:val="00435B63"/>
    <w:rsid w:val="004364D1"/>
    <w:rsid w:val="00436AF1"/>
    <w:rsid w:val="004431C8"/>
    <w:rsid w:val="0044567A"/>
    <w:rsid w:val="00450756"/>
    <w:rsid w:val="00451B6D"/>
    <w:rsid w:val="00452C48"/>
    <w:rsid w:val="004537BB"/>
    <w:rsid w:val="00460702"/>
    <w:rsid w:val="004618FD"/>
    <w:rsid w:val="00464288"/>
    <w:rsid w:val="00466932"/>
    <w:rsid w:val="00467BD0"/>
    <w:rsid w:val="004714F5"/>
    <w:rsid w:val="004722FC"/>
    <w:rsid w:val="00474728"/>
    <w:rsid w:val="004753A0"/>
    <w:rsid w:val="00476031"/>
    <w:rsid w:val="00480E88"/>
    <w:rsid w:val="0048227C"/>
    <w:rsid w:val="00482679"/>
    <w:rsid w:val="004827D6"/>
    <w:rsid w:val="00484E37"/>
    <w:rsid w:val="00490365"/>
    <w:rsid w:val="004907A2"/>
    <w:rsid w:val="00491717"/>
    <w:rsid w:val="00492274"/>
    <w:rsid w:val="00492DBF"/>
    <w:rsid w:val="0049555D"/>
    <w:rsid w:val="0049691C"/>
    <w:rsid w:val="004969AB"/>
    <w:rsid w:val="00497012"/>
    <w:rsid w:val="004976F4"/>
    <w:rsid w:val="004A03E3"/>
    <w:rsid w:val="004A1050"/>
    <w:rsid w:val="004A2897"/>
    <w:rsid w:val="004A77E3"/>
    <w:rsid w:val="004A7B86"/>
    <w:rsid w:val="004B4D02"/>
    <w:rsid w:val="004B5109"/>
    <w:rsid w:val="004B57F0"/>
    <w:rsid w:val="004C05C8"/>
    <w:rsid w:val="004C492A"/>
    <w:rsid w:val="004C616A"/>
    <w:rsid w:val="004C6790"/>
    <w:rsid w:val="004C6966"/>
    <w:rsid w:val="004C7614"/>
    <w:rsid w:val="004D18F9"/>
    <w:rsid w:val="004D7F2E"/>
    <w:rsid w:val="004E18B6"/>
    <w:rsid w:val="004E2DAA"/>
    <w:rsid w:val="004E36A2"/>
    <w:rsid w:val="004E5ADA"/>
    <w:rsid w:val="004F005F"/>
    <w:rsid w:val="004F0677"/>
    <w:rsid w:val="004F0DE6"/>
    <w:rsid w:val="004F2F5E"/>
    <w:rsid w:val="004F3680"/>
    <w:rsid w:val="004F52AB"/>
    <w:rsid w:val="004F5F27"/>
    <w:rsid w:val="00501FD6"/>
    <w:rsid w:val="005042AB"/>
    <w:rsid w:val="00505B9A"/>
    <w:rsid w:val="00505CF2"/>
    <w:rsid w:val="005067D8"/>
    <w:rsid w:val="00507305"/>
    <w:rsid w:val="00510FE2"/>
    <w:rsid w:val="00513854"/>
    <w:rsid w:val="005152C9"/>
    <w:rsid w:val="005216CD"/>
    <w:rsid w:val="005261C6"/>
    <w:rsid w:val="00526E7C"/>
    <w:rsid w:val="00534F4A"/>
    <w:rsid w:val="0053600D"/>
    <w:rsid w:val="00536A36"/>
    <w:rsid w:val="00537497"/>
    <w:rsid w:val="005404B8"/>
    <w:rsid w:val="00540B85"/>
    <w:rsid w:val="0054315A"/>
    <w:rsid w:val="00544A29"/>
    <w:rsid w:val="0054651E"/>
    <w:rsid w:val="005508D0"/>
    <w:rsid w:val="00550929"/>
    <w:rsid w:val="005522DA"/>
    <w:rsid w:val="00552BA3"/>
    <w:rsid w:val="00553161"/>
    <w:rsid w:val="005608CB"/>
    <w:rsid w:val="00561130"/>
    <w:rsid w:val="00565E9A"/>
    <w:rsid w:val="005713A7"/>
    <w:rsid w:val="005728F0"/>
    <w:rsid w:val="00572E9E"/>
    <w:rsid w:val="005735A1"/>
    <w:rsid w:val="005757B4"/>
    <w:rsid w:val="00575A9C"/>
    <w:rsid w:val="00577594"/>
    <w:rsid w:val="00580987"/>
    <w:rsid w:val="005831DD"/>
    <w:rsid w:val="00585AC7"/>
    <w:rsid w:val="00586CC9"/>
    <w:rsid w:val="0059010C"/>
    <w:rsid w:val="00591413"/>
    <w:rsid w:val="00592033"/>
    <w:rsid w:val="0059248D"/>
    <w:rsid w:val="00594774"/>
    <w:rsid w:val="00594E7C"/>
    <w:rsid w:val="005A6B18"/>
    <w:rsid w:val="005B1455"/>
    <w:rsid w:val="005B1711"/>
    <w:rsid w:val="005B7836"/>
    <w:rsid w:val="005B795E"/>
    <w:rsid w:val="005C11B0"/>
    <w:rsid w:val="005C582C"/>
    <w:rsid w:val="005C71F4"/>
    <w:rsid w:val="005D0268"/>
    <w:rsid w:val="005D0FBF"/>
    <w:rsid w:val="005D23F6"/>
    <w:rsid w:val="005D3F19"/>
    <w:rsid w:val="005D4E08"/>
    <w:rsid w:val="005E6103"/>
    <w:rsid w:val="005E7EF2"/>
    <w:rsid w:val="005F2CBC"/>
    <w:rsid w:val="005F3B63"/>
    <w:rsid w:val="005F4B4A"/>
    <w:rsid w:val="006000FC"/>
    <w:rsid w:val="00603E13"/>
    <w:rsid w:val="00604515"/>
    <w:rsid w:val="00604D77"/>
    <w:rsid w:val="00605FFC"/>
    <w:rsid w:val="00606882"/>
    <w:rsid w:val="006165F8"/>
    <w:rsid w:val="00616E20"/>
    <w:rsid w:val="0062381A"/>
    <w:rsid w:val="0062492D"/>
    <w:rsid w:val="00624ECE"/>
    <w:rsid w:val="006300D8"/>
    <w:rsid w:val="006331EF"/>
    <w:rsid w:val="006337CE"/>
    <w:rsid w:val="00634B9E"/>
    <w:rsid w:val="006360B0"/>
    <w:rsid w:val="0063697A"/>
    <w:rsid w:val="00636E9E"/>
    <w:rsid w:val="00637E6F"/>
    <w:rsid w:val="00643327"/>
    <w:rsid w:val="006479E0"/>
    <w:rsid w:val="006512EA"/>
    <w:rsid w:val="00651B97"/>
    <w:rsid w:val="00651DCE"/>
    <w:rsid w:val="00654AB7"/>
    <w:rsid w:val="00655DC5"/>
    <w:rsid w:val="00656715"/>
    <w:rsid w:val="00660959"/>
    <w:rsid w:val="00663CAF"/>
    <w:rsid w:val="00666A63"/>
    <w:rsid w:val="006748B3"/>
    <w:rsid w:val="00677F8D"/>
    <w:rsid w:val="0068042B"/>
    <w:rsid w:val="00681CBE"/>
    <w:rsid w:val="00684492"/>
    <w:rsid w:val="00690816"/>
    <w:rsid w:val="00690B3F"/>
    <w:rsid w:val="00690BDE"/>
    <w:rsid w:val="00692237"/>
    <w:rsid w:val="00693A3E"/>
    <w:rsid w:val="00693E07"/>
    <w:rsid w:val="00695846"/>
    <w:rsid w:val="00696E54"/>
    <w:rsid w:val="00697052"/>
    <w:rsid w:val="006A204F"/>
    <w:rsid w:val="006A7052"/>
    <w:rsid w:val="006B066F"/>
    <w:rsid w:val="006B4DB6"/>
    <w:rsid w:val="006C1340"/>
    <w:rsid w:val="006C46BB"/>
    <w:rsid w:val="006C4FCA"/>
    <w:rsid w:val="006D0F66"/>
    <w:rsid w:val="006D33B4"/>
    <w:rsid w:val="006D362D"/>
    <w:rsid w:val="006D539E"/>
    <w:rsid w:val="006D6E32"/>
    <w:rsid w:val="006D7EDD"/>
    <w:rsid w:val="006E1BD9"/>
    <w:rsid w:val="006E2EB8"/>
    <w:rsid w:val="006E3966"/>
    <w:rsid w:val="006E5ADD"/>
    <w:rsid w:val="006E6DFF"/>
    <w:rsid w:val="006E6E05"/>
    <w:rsid w:val="006E7E6C"/>
    <w:rsid w:val="006F05BF"/>
    <w:rsid w:val="006F066D"/>
    <w:rsid w:val="006F2C5D"/>
    <w:rsid w:val="006F2C8A"/>
    <w:rsid w:val="006F3261"/>
    <w:rsid w:val="006F567F"/>
    <w:rsid w:val="00700A9D"/>
    <w:rsid w:val="0070233C"/>
    <w:rsid w:val="007046CC"/>
    <w:rsid w:val="0070565D"/>
    <w:rsid w:val="00710B81"/>
    <w:rsid w:val="00710D15"/>
    <w:rsid w:val="00711364"/>
    <w:rsid w:val="00711895"/>
    <w:rsid w:val="00711EF2"/>
    <w:rsid w:val="00714552"/>
    <w:rsid w:val="007212E4"/>
    <w:rsid w:val="00722D5E"/>
    <w:rsid w:val="00722E31"/>
    <w:rsid w:val="007231A0"/>
    <w:rsid w:val="00723E6A"/>
    <w:rsid w:val="00732DB0"/>
    <w:rsid w:val="007344BA"/>
    <w:rsid w:val="00741681"/>
    <w:rsid w:val="00741C21"/>
    <w:rsid w:val="00742C84"/>
    <w:rsid w:val="00744C78"/>
    <w:rsid w:val="00744D12"/>
    <w:rsid w:val="0074781F"/>
    <w:rsid w:val="00747E55"/>
    <w:rsid w:val="007528CE"/>
    <w:rsid w:val="0075775B"/>
    <w:rsid w:val="00762B42"/>
    <w:rsid w:val="00763DC3"/>
    <w:rsid w:val="00764A45"/>
    <w:rsid w:val="007651F6"/>
    <w:rsid w:val="00765EF5"/>
    <w:rsid w:val="00771220"/>
    <w:rsid w:val="00772A66"/>
    <w:rsid w:val="00772A77"/>
    <w:rsid w:val="00775869"/>
    <w:rsid w:val="00783B3E"/>
    <w:rsid w:val="00783DFC"/>
    <w:rsid w:val="007845E9"/>
    <w:rsid w:val="007849AF"/>
    <w:rsid w:val="00790E84"/>
    <w:rsid w:val="00792522"/>
    <w:rsid w:val="007935F2"/>
    <w:rsid w:val="00796D0A"/>
    <w:rsid w:val="00797007"/>
    <w:rsid w:val="007A2566"/>
    <w:rsid w:val="007A7465"/>
    <w:rsid w:val="007B1412"/>
    <w:rsid w:val="007B3AA9"/>
    <w:rsid w:val="007B7CB1"/>
    <w:rsid w:val="007C0341"/>
    <w:rsid w:val="007C0458"/>
    <w:rsid w:val="007C1EAA"/>
    <w:rsid w:val="007C1F5B"/>
    <w:rsid w:val="007C24DA"/>
    <w:rsid w:val="007C2A92"/>
    <w:rsid w:val="007C60DA"/>
    <w:rsid w:val="007D1624"/>
    <w:rsid w:val="007D2EB0"/>
    <w:rsid w:val="007D2EF1"/>
    <w:rsid w:val="007D4699"/>
    <w:rsid w:val="007D56F5"/>
    <w:rsid w:val="007D6668"/>
    <w:rsid w:val="007E05FF"/>
    <w:rsid w:val="007E12A0"/>
    <w:rsid w:val="007E1347"/>
    <w:rsid w:val="007E3203"/>
    <w:rsid w:val="007E51B5"/>
    <w:rsid w:val="007E6523"/>
    <w:rsid w:val="007F097E"/>
    <w:rsid w:val="007F4762"/>
    <w:rsid w:val="00801E92"/>
    <w:rsid w:val="0080522D"/>
    <w:rsid w:val="00805DA5"/>
    <w:rsid w:val="00805F38"/>
    <w:rsid w:val="00820651"/>
    <w:rsid w:val="008218B0"/>
    <w:rsid w:val="00822941"/>
    <w:rsid w:val="00823B27"/>
    <w:rsid w:val="008243D2"/>
    <w:rsid w:val="00824CBD"/>
    <w:rsid w:val="00827ED0"/>
    <w:rsid w:val="008326F4"/>
    <w:rsid w:val="008347A0"/>
    <w:rsid w:val="008350A0"/>
    <w:rsid w:val="00836781"/>
    <w:rsid w:val="0083759B"/>
    <w:rsid w:val="00840364"/>
    <w:rsid w:val="008412D0"/>
    <w:rsid w:val="00843A05"/>
    <w:rsid w:val="00847A53"/>
    <w:rsid w:val="008518DD"/>
    <w:rsid w:val="00852AAD"/>
    <w:rsid w:val="0085362E"/>
    <w:rsid w:val="00860C1D"/>
    <w:rsid w:val="00861843"/>
    <w:rsid w:val="00861A6C"/>
    <w:rsid w:val="00861E7E"/>
    <w:rsid w:val="0088030A"/>
    <w:rsid w:val="00884332"/>
    <w:rsid w:val="00885B40"/>
    <w:rsid w:val="00886F80"/>
    <w:rsid w:val="00887979"/>
    <w:rsid w:val="00887ECE"/>
    <w:rsid w:val="00891D08"/>
    <w:rsid w:val="00893730"/>
    <w:rsid w:val="00894BDE"/>
    <w:rsid w:val="0089571A"/>
    <w:rsid w:val="008A008D"/>
    <w:rsid w:val="008A2DDA"/>
    <w:rsid w:val="008A332A"/>
    <w:rsid w:val="008B0050"/>
    <w:rsid w:val="008B114C"/>
    <w:rsid w:val="008B16E3"/>
    <w:rsid w:val="008B1D60"/>
    <w:rsid w:val="008B1D6E"/>
    <w:rsid w:val="008B29D4"/>
    <w:rsid w:val="008B3E03"/>
    <w:rsid w:val="008C093E"/>
    <w:rsid w:val="008C1544"/>
    <w:rsid w:val="008C4A08"/>
    <w:rsid w:val="008D1140"/>
    <w:rsid w:val="008D2182"/>
    <w:rsid w:val="008D44E1"/>
    <w:rsid w:val="008D72E8"/>
    <w:rsid w:val="008E0469"/>
    <w:rsid w:val="008E1058"/>
    <w:rsid w:val="008E45C7"/>
    <w:rsid w:val="008E6436"/>
    <w:rsid w:val="008E6A89"/>
    <w:rsid w:val="008E72C1"/>
    <w:rsid w:val="008E7D5E"/>
    <w:rsid w:val="008E7EBA"/>
    <w:rsid w:val="008F28F0"/>
    <w:rsid w:val="008F3A93"/>
    <w:rsid w:val="008F4432"/>
    <w:rsid w:val="008F4A84"/>
    <w:rsid w:val="008F5EDB"/>
    <w:rsid w:val="008F691E"/>
    <w:rsid w:val="008F6EA9"/>
    <w:rsid w:val="00900FAD"/>
    <w:rsid w:val="009035E5"/>
    <w:rsid w:val="0090405B"/>
    <w:rsid w:val="0091140E"/>
    <w:rsid w:val="00912EF1"/>
    <w:rsid w:val="0091462D"/>
    <w:rsid w:val="00915F8B"/>
    <w:rsid w:val="009173A5"/>
    <w:rsid w:val="0091759E"/>
    <w:rsid w:val="009204DD"/>
    <w:rsid w:val="009225E9"/>
    <w:rsid w:val="0092443B"/>
    <w:rsid w:val="00924A90"/>
    <w:rsid w:val="00925C6D"/>
    <w:rsid w:val="00930F66"/>
    <w:rsid w:val="00931EB5"/>
    <w:rsid w:val="00932DDC"/>
    <w:rsid w:val="00933613"/>
    <w:rsid w:val="0093549B"/>
    <w:rsid w:val="0093675B"/>
    <w:rsid w:val="00936861"/>
    <w:rsid w:val="00940809"/>
    <w:rsid w:val="00943BA8"/>
    <w:rsid w:val="00944A5D"/>
    <w:rsid w:val="00946B41"/>
    <w:rsid w:val="009479A7"/>
    <w:rsid w:val="009534E3"/>
    <w:rsid w:val="0096066F"/>
    <w:rsid w:val="0096300D"/>
    <w:rsid w:val="009630D8"/>
    <w:rsid w:val="009707F1"/>
    <w:rsid w:val="009719DA"/>
    <w:rsid w:val="00973705"/>
    <w:rsid w:val="0097380F"/>
    <w:rsid w:val="0097387C"/>
    <w:rsid w:val="00973D36"/>
    <w:rsid w:val="0098183B"/>
    <w:rsid w:val="00983E56"/>
    <w:rsid w:val="00985179"/>
    <w:rsid w:val="00986A0C"/>
    <w:rsid w:val="009874FE"/>
    <w:rsid w:val="009913CC"/>
    <w:rsid w:val="00994BA1"/>
    <w:rsid w:val="009B16CA"/>
    <w:rsid w:val="009B226C"/>
    <w:rsid w:val="009B27F5"/>
    <w:rsid w:val="009B5588"/>
    <w:rsid w:val="009B5830"/>
    <w:rsid w:val="009C5614"/>
    <w:rsid w:val="009C7396"/>
    <w:rsid w:val="009D308D"/>
    <w:rsid w:val="009D6140"/>
    <w:rsid w:val="009D655F"/>
    <w:rsid w:val="009E08E9"/>
    <w:rsid w:val="009E0D54"/>
    <w:rsid w:val="009E244C"/>
    <w:rsid w:val="009E3334"/>
    <w:rsid w:val="009E3498"/>
    <w:rsid w:val="009E4B98"/>
    <w:rsid w:val="009E5A15"/>
    <w:rsid w:val="009E5B5A"/>
    <w:rsid w:val="009E5CDD"/>
    <w:rsid w:val="009E7C94"/>
    <w:rsid w:val="009F05D4"/>
    <w:rsid w:val="009F0AE1"/>
    <w:rsid w:val="009F0B7B"/>
    <w:rsid w:val="009F456D"/>
    <w:rsid w:val="009F7725"/>
    <w:rsid w:val="00A01B23"/>
    <w:rsid w:val="00A02785"/>
    <w:rsid w:val="00A05224"/>
    <w:rsid w:val="00A05885"/>
    <w:rsid w:val="00A05DA4"/>
    <w:rsid w:val="00A06D9B"/>
    <w:rsid w:val="00A07A3B"/>
    <w:rsid w:val="00A10775"/>
    <w:rsid w:val="00A10DB9"/>
    <w:rsid w:val="00A1249F"/>
    <w:rsid w:val="00A14522"/>
    <w:rsid w:val="00A14C4C"/>
    <w:rsid w:val="00A158EE"/>
    <w:rsid w:val="00A24011"/>
    <w:rsid w:val="00A2452C"/>
    <w:rsid w:val="00A2712C"/>
    <w:rsid w:val="00A27279"/>
    <w:rsid w:val="00A27853"/>
    <w:rsid w:val="00A30305"/>
    <w:rsid w:val="00A3322D"/>
    <w:rsid w:val="00A3608C"/>
    <w:rsid w:val="00A3664E"/>
    <w:rsid w:val="00A40E06"/>
    <w:rsid w:val="00A428D4"/>
    <w:rsid w:val="00A42BF7"/>
    <w:rsid w:val="00A45A6E"/>
    <w:rsid w:val="00A4642A"/>
    <w:rsid w:val="00A50091"/>
    <w:rsid w:val="00A51D17"/>
    <w:rsid w:val="00A53C1B"/>
    <w:rsid w:val="00A53D54"/>
    <w:rsid w:val="00A54B19"/>
    <w:rsid w:val="00A56E98"/>
    <w:rsid w:val="00A57533"/>
    <w:rsid w:val="00A60343"/>
    <w:rsid w:val="00A6063F"/>
    <w:rsid w:val="00A668AE"/>
    <w:rsid w:val="00A66D2B"/>
    <w:rsid w:val="00A714D2"/>
    <w:rsid w:val="00A71F1D"/>
    <w:rsid w:val="00A73D22"/>
    <w:rsid w:val="00A73F83"/>
    <w:rsid w:val="00A75CED"/>
    <w:rsid w:val="00A76149"/>
    <w:rsid w:val="00A775B1"/>
    <w:rsid w:val="00A83D7C"/>
    <w:rsid w:val="00A843B7"/>
    <w:rsid w:val="00A86529"/>
    <w:rsid w:val="00A91B2B"/>
    <w:rsid w:val="00A92A14"/>
    <w:rsid w:val="00A93F6B"/>
    <w:rsid w:val="00A95A5C"/>
    <w:rsid w:val="00AA1045"/>
    <w:rsid w:val="00AA32B4"/>
    <w:rsid w:val="00AA3879"/>
    <w:rsid w:val="00AA3BFE"/>
    <w:rsid w:val="00AB5739"/>
    <w:rsid w:val="00AB5F84"/>
    <w:rsid w:val="00AB6DA3"/>
    <w:rsid w:val="00AB7C1B"/>
    <w:rsid w:val="00AC126F"/>
    <w:rsid w:val="00AC28A4"/>
    <w:rsid w:val="00AC4EFA"/>
    <w:rsid w:val="00AD3173"/>
    <w:rsid w:val="00AD62A0"/>
    <w:rsid w:val="00AD7A61"/>
    <w:rsid w:val="00AE310C"/>
    <w:rsid w:val="00AE7BB3"/>
    <w:rsid w:val="00AE7F6D"/>
    <w:rsid w:val="00AF00EC"/>
    <w:rsid w:val="00AF1D05"/>
    <w:rsid w:val="00B0107B"/>
    <w:rsid w:val="00B0250B"/>
    <w:rsid w:val="00B02AB2"/>
    <w:rsid w:val="00B0478B"/>
    <w:rsid w:val="00B06186"/>
    <w:rsid w:val="00B072A0"/>
    <w:rsid w:val="00B07D69"/>
    <w:rsid w:val="00B152FD"/>
    <w:rsid w:val="00B209C7"/>
    <w:rsid w:val="00B21AD2"/>
    <w:rsid w:val="00B21BF8"/>
    <w:rsid w:val="00B24358"/>
    <w:rsid w:val="00B24D12"/>
    <w:rsid w:val="00B35B1A"/>
    <w:rsid w:val="00B35BC7"/>
    <w:rsid w:val="00B35DD0"/>
    <w:rsid w:val="00B36706"/>
    <w:rsid w:val="00B40296"/>
    <w:rsid w:val="00B418D1"/>
    <w:rsid w:val="00B41DBA"/>
    <w:rsid w:val="00B47F3C"/>
    <w:rsid w:val="00B5720D"/>
    <w:rsid w:val="00B57389"/>
    <w:rsid w:val="00B6039A"/>
    <w:rsid w:val="00B61875"/>
    <w:rsid w:val="00B6474C"/>
    <w:rsid w:val="00B64A45"/>
    <w:rsid w:val="00B65071"/>
    <w:rsid w:val="00B67C80"/>
    <w:rsid w:val="00B725C7"/>
    <w:rsid w:val="00B75EA1"/>
    <w:rsid w:val="00B8105D"/>
    <w:rsid w:val="00B82C8C"/>
    <w:rsid w:val="00B86D36"/>
    <w:rsid w:val="00B876ED"/>
    <w:rsid w:val="00B87D42"/>
    <w:rsid w:val="00B927A8"/>
    <w:rsid w:val="00B941DB"/>
    <w:rsid w:val="00B94A98"/>
    <w:rsid w:val="00B94ABE"/>
    <w:rsid w:val="00B95697"/>
    <w:rsid w:val="00BA01E4"/>
    <w:rsid w:val="00BA09CA"/>
    <w:rsid w:val="00BA1D22"/>
    <w:rsid w:val="00BA538A"/>
    <w:rsid w:val="00BA7794"/>
    <w:rsid w:val="00BB0E53"/>
    <w:rsid w:val="00BB0F58"/>
    <w:rsid w:val="00BB147D"/>
    <w:rsid w:val="00BB1930"/>
    <w:rsid w:val="00BB213F"/>
    <w:rsid w:val="00BB35A3"/>
    <w:rsid w:val="00BB392E"/>
    <w:rsid w:val="00BB4801"/>
    <w:rsid w:val="00BB541D"/>
    <w:rsid w:val="00BB5792"/>
    <w:rsid w:val="00BB6610"/>
    <w:rsid w:val="00BC1549"/>
    <w:rsid w:val="00BC2300"/>
    <w:rsid w:val="00BC2C3A"/>
    <w:rsid w:val="00BC5AD6"/>
    <w:rsid w:val="00BC7884"/>
    <w:rsid w:val="00BD3FF4"/>
    <w:rsid w:val="00BD6970"/>
    <w:rsid w:val="00BD738D"/>
    <w:rsid w:val="00BE3678"/>
    <w:rsid w:val="00BF0783"/>
    <w:rsid w:val="00BF0DC1"/>
    <w:rsid w:val="00BF190B"/>
    <w:rsid w:val="00BF39C8"/>
    <w:rsid w:val="00BF4B92"/>
    <w:rsid w:val="00BF7C5D"/>
    <w:rsid w:val="00C12C6A"/>
    <w:rsid w:val="00C13A3C"/>
    <w:rsid w:val="00C13C79"/>
    <w:rsid w:val="00C15895"/>
    <w:rsid w:val="00C16A22"/>
    <w:rsid w:val="00C16F67"/>
    <w:rsid w:val="00C21FC3"/>
    <w:rsid w:val="00C23319"/>
    <w:rsid w:val="00C24FC5"/>
    <w:rsid w:val="00C257BE"/>
    <w:rsid w:val="00C2627B"/>
    <w:rsid w:val="00C2679E"/>
    <w:rsid w:val="00C36793"/>
    <w:rsid w:val="00C4387E"/>
    <w:rsid w:val="00C44ED5"/>
    <w:rsid w:val="00C512EB"/>
    <w:rsid w:val="00C51BB3"/>
    <w:rsid w:val="00C528F9"/>
    <w:rsid w:val="00C63528"/>
    <w:rsid w:val="00C6540D"/>
    <w:rsid w:val="00C66F58"/>
    <w:rsid w:val="00C705B9"/>
    <w:rsid w:val="00C722E4"/>
    <w:rsid w:val="00C74C13"/>
    <w:rsid w:val="00C7504E"/>
    <w:rsid w:val="00C76F81"/>
    <w:rsid w:val="00C80AEE"/>
    <w:rsid w:val="00C81AB4"/>
    <w:rsid w:val="00C829CA"/>
    <w:rsid w:val="00C853A6"/>
    <w:rsid w:val="00C86005"/>
    <w:rsid w:val="00C86493"/>
    <w:rsid w:val="00C9013A"/>
    <w:rsid w:val="00C90E76"/>
    <w:rsid w:val="00C97901"/>
    <w:rsid w:val="00CA08B7"/>
    <w:rsid w:val="00CA2373"/>
    <w:rsid w:val="00CA7874"/>
    <w:rsid w:val="00CA7954"/>
    <w:rsid w:val="00CB0932"/>
    <w:rsid w:val="00CB1CB1"/>
    <w:rsid w:val="00CB29B8"/>
    <w:rsid w:val="00CB3D4B"/>
    <w:rsid w:val="00CB4467"/>
    <w:rsid w:val="00CB51C6"/>
    <w:rsid w:val="00CB683A"/>
    <w:rsid w:val="00CB72CC"/>
    <w:rsid w:val="00CC049D"/>
    <w:rsid w:val="00CC0897"/>
    <w:rsid w:val="00CC12A6"/>
    <w:rsid w:val="00CC12B8"/>
    <w:rsid w:val="00CC1976"/>
    <w:rsid w:val="00CC239F"/>
    <w:rsid w:val="00CC25CB"/>
    <w:rsid w:val="00CC3CCF"/>
    <w:rsid w:val="00CC7011"/>
    <w:rsid w:val="00CD22FE"/>
    <w:rsid w:val="00CD3987"/>
    <w:rsid w:val="00CD742D"/>
    <w:rsid w:val="00CE0599"/>
    <w:rsid w:val="00CE562C"/>
    <w:rsid w:val="00CF0458"/>
    <w:rsid w:val="00CF0869"/>
    <w:rsid w:val="00CF22C7"/>
    <w:rsid w:val="00CF4EC4"/>
    <w:rsid w:val="00CF65EC"/>
    <w:rsid w:val="00D00031"/>
    <w:rsid w:val="00D1005E"/>
    <w:rsid w:val="00D111FE"/>
    <w:rsid w:val="00D13C1A"/>
    <w:rsid w:val="00D13C42"/>
    <w:rsid w:val="00D157C3"/>
    <w:rsid w:val="00D163BC"/>
    <w:rsid w:val="00D17B2F"/>
    <w:rsid w:val="00D20250"/>
    <w:rsid w:val="00D21675"/>
    <w:rsid w:val="00D240C7"/>
    <w:rsid w:val="00D27E4C"/>
    <w:rsid w:val="00D31EE9"/>
    <w:rsid w:val="00D357E3"/>
    <w:rsid w:val="00D36717"/>
    <w:rsid w:val="00D4053B"/>
    <w:rsid w:val="00D42CD9"/>
    <w:rsid w:val="00D46DEB"/>
    <w:rsid w:val="00D50A98"/>
    <w:rsid w:val="00D51B39"/>
    <w:rsid w:val="00D51C2B"/>
    <w:rsid w:val="00D52AE7"/>
    <w:rsid w:val="00D54267"/>
    <w:rsid w:val="00D57660"/>
    <w:rsid w:val="00D57736"/>
    <w:rsid w:val="00D66C3F"/>
    <w:rsid w:val="00D67449"/>
    <w:rsid w:val="00D707C5"/>
    <w:rsid w:val="00D70A35"/>
    <w:rsid w:val="00D722E7"/>
    <w:rsid w:val="00D730A3"/>
    <w:rsid w:val="00D7425B"/>
    <w:rsid w:val="00D77B25"/>
    <w:rsid w:val="00D815F8"/>
    <w:rsid w:val="00D83D98"/>
    <w:rsid w:val="00D87BF2"/>
    <w:rsid w:val="00D91810"/>
    <w:rsid w:val="00D924EE"/>
    <w:rsid w:val="00D97AC2"/>
    <w:rsid w:val="00D97B6F"/>
    <w:rsid w:val="00DA1630"/>
    <w:rsid w:val="00DA2963"/>
    <w:rsid w:val="00DA2A51"/>
    <w:rsid w:val="00DA2AF7"/>
    <w:rsid w:val="00DA2E48"/>
    <w:rsid w:val="00DA3782"/>
    <w:rsid w:val="00DA395D"/>
    <w:rsid w:val="00DA4554"/>
    <w:rsid w:val="00DA7E80"/>
    <w:rsid w:val="00DB1E57"/>
    <w:rsid w:val="00DB2613"/>
    <w:rsid w:val="00DB70CD"/>
    <w:rsid w:val="00DB7213"/>
    <w:rsid w:val="00DC0504"/>
    <w:rsid w:val="00DC0519"/>
    <w:rsid w:val="00DC0C71"/>
    <w:rsid w:val="00DC105E"/>
    <w:rsid w:val="00DC4BC1"/>
    <w:rsid w:val="00DC6D1D"/>
    <w:rsid w:val="00DD183F"/>
    <w:rsid w:val="00DD18FD"/>
    <w:rsid w:val="00DD6D16"/>
    <w:rsid w:val="00DD6D51"/>
    <w:rsid w:val="00DE0CEE"/>
    <w:rsid w:val="00DE1C7A"/>
    <w:rsid w:val="00DE345D"/>
    <w:rsid w:val="00DE59D7"/>
    <w:rsid w:val="00DE6C0D"/>
    <w:rsid w:val="00DE7EB0"/>
    <w:rsid w:val="00DF13B9"/>
    <w:rsid w:val="00DF280D"/>
    <w:rsid w:val="00DF62BC"/>
    <w:rsid w:val="00E12850"/>
    <w:rsid w:val="00E12B52"/>
    <w:rsid w:val="00E210F5"/>
    <w:rsid w:val="00E25B6A"/>
    <w:rsid w:val="00E33756"/>
    <w:rsid w:val="00E42BF6"/>
    <w:rsid w:val="00E45983"/>
    <w:rsid w:val="00E47377"/>
    <w:rsid w:val="00E50362"/>
    <w:rsid w:val="00E51701"/>
    <w:rsid w:val="00E51B5A"/>
    <w:rsid w:val="00E5270D"/>
    <w:rsid w:val="00E52C95"/>
    <w:rsid w:val="00E53EF6"/>
    <w:rsid w:val="00E563AE"/>
    <w:rsid w:val="00E73B2B"/>
    <w:rsid w:val="00E75915"/>
    <w:rsid w:val="00E75C47"/>
    <w:rsid w:val="00E81C3B"/>
    <w:rsid w:val="00E86327"/>
    <w:rsid w:val="00E910A8"/>
    <w:rsid w:val="00E91167"/>
    <w:rsid w:val="00E91788"/>
    <w:rsid w:val="00E96ECF"/>
    <w:rsid w:val="00EA18B9"/>
    <w:rsid w:val="00EA1AEC"/>
    <w:rsid w:val="00EA2159"/>
    <w:rsid w:val="00EA578C"/>
    <w:rsid w:val="00EA5A65"/>
    <w:rsid w:val="00EB1421"/>
    <w:rsid w:val="00EB1B7C"/>
    <w:rsid w:val="00EB2DD1"/>
    <w:rsid w:val="00EB301D"/>
    <w:rsid w:val="00EB50B6"/>
    <w:rsid w:val="00EB78C8"/>
    <w:rsid w:val="00EB7961"/>
    <w:rsid w:val="00EC1FD1"/>
    <w:rsid w:val="00EC4011"/>
    <w:rsid w:val="00EC4F26"/>
    <w:rsid w:val="00EC56D6"/>
    <w:rsid w:val="00ED0238"/>
    <w:rsid w:val="00ED20FF"/>
    <w:rsid w:val="00ED2B3B"/>
    <w:rsid w:val="00ED326D"/>
    <w:rsid w:val="00ED3ACC"/>
    <w:rsid w:val="00EE0A3A"/>
    <w:rsid w:val="00EE0B0B"/>
    <w:rsid w:val="00EE4B05"/>
    <w:rsid w:val="00EF0FCF"/>
    <w:rsid w:val="00EF453A"/>
    <w:rsid w:val="00EF797E"/>
    <w:rsid w:val="00F00568"/>
    <w:rsid w:val="00F0378A"/>
    <w:rsid w:val="00F04C53"/>
    <w:rsid w:val="00F04EF7"/>
    <w:rsid w:val="00F0533C"/>
    <w:rsid w:val="00F0651D"/>
    <w:rsid w:val="00F1195A"/>
    <w:rsid w:val="00F159F8"/>
    <w:rsid w:val="00F20D38"/>
    <w:rsid w:val="00F23C44"/>
    <w:rsid w:val="00F30CE4"/>
    <w:rsid w:val="00F31CA0"/>
    <w:rsid w:val="00F31D15"/>
    <w:rsid w:val="00F329BB"/>
    <w:rsid w:val="00F37366"/>
    <w:rsid w:val="00F44771"/>
    <w:rsid w:val="00F44F9E"/>
    <w:rsid w:val="00F51006"/>
    <w:rsid w:val="00F5154A"/>
    <w:rsid w:val="00F6126C"/>
    <w:rsid w:val="00F62117"/>
    <w:rsid w:val="00F6323C"/>
    <w:rsid w:val="00F63685"/>
    <w:rsid w:val="00F66FBF"/>
    <w:rsid w:val="00F72BBD"/>
    <w:rsid w:val="00F80378"/>
    <w:rsid w:val="00F8127D"/>
    <w:rsid w:val="00F84B9B"/>
    <w:rsid w:val="00F93655"/>
    <w:rsid w:val="00F93B90"/>
    <w:rsid w:val="00F94102"/>
    <w:rsid w:val="00F97E55"/>
    <w:rsid w:val="00FA1083"/>
    <w:rsid w:val="00FA2A67"/>
    <w:rsid w:val="00FA408A"/>
    <w:rsid w:val="00FB0029"/>
    <w:rsid w:val="00FB1222"/>
    <w:rsid w:val="00FB18AC"/>
    <w:rsid w:val="00FB2A91"/>
    <w:rsid w:val="00FB33B9"/>
    <w:rsid w:val="00FB33F5"/>
    <w:rsid w:val="00FB5E15"/>
    <w:rsid w:val="00FB72A7"/>
    <w:rsid w:val="00FC29DC"/>
    <w:rsid w:val="00FC375C"/>
    <w:rsid w:val="00FC389A"/>
    <w:rsid w:val="00FC4249"/>
    <w:rsid w:val="00FC5D56"/>
    <w:rsid w:val="00FC6DE8"/>
    <w:rsid w:val="00FD1162"/>
    <w:rsid w:val="00FD2230"/>
    <w:rsid w:val="00FD23A4"/>
    <w:rsid w:val="00FD2CBC"/>
    <w:rsid w:val="00FD4CF5"/>
    <w:rsid w:val="00FD52DE"/>
    <w:rsid w:val="00FD57B5"/>
    <w:rsid w:val="00FD613F"/>
    <w:rsid w:val="00FE164D"/>
    <w:rsid w:val="00FE2B0B"/>
    <w:rsid w:val="00FE4C5B"/>
    <w:rsid w:val="00FE5785"/>
    <w:rsid w:val="00FF25F8"/>
    <w:rsid w:val="00FF6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60B993"/>
  <w14:defaultImageDpi w14:val="330"/>
  <w15:docId w15:val="{5E2825DE-E5FE-4C87-A0A8-14FAD5EE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4"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4"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A45"/>
    <w:pPr>
      <w:spacing w:before="160" w:after="160"/>
      <w:ind w:left="709"/>
    </w:pPr>
    <w:rPr>
      <w:rFonts w:ascii="Calibri" w:hAnsi="Calibri"/>
      <w:sz w:val="22"/>
      <w:szCs w:val="22"/>
      <w:lang w:val="en-GB"/>
    </w:rPr>
  </w:style>
  <w:style w:type="paragraph" w:styleId="Heading1">
    <w:name w:val="heading 1"/>
    <w:next w:val="Normal"/>
    <w:link w:val="Heading1Char"/>
    <w:uiPriority w:val="9"/>
    <w:qFormat/>
    <w:rsid w:val="00B64A45"/>
    <w:pPr>
      <w:keepNext/>
      <w:numPr>
        <w:numId w:val="14"/>
      </w:numPr>
      <w:spacing w:before="240" w:after="60"/>
      <w:outlineLvl w:val="0"/>
    </w:pPr>
    <w:rPr>
      <w:rFonts w:asciiTheme="minorHAnsi" w:eastAsia="Times New Roman" w:hAnsiTheme="minorHAnsi"/>
      <w:b/>
      <w:bCs/>
      <w:kern w:val="32"/>
      <w:sz w:val="24"/>
      <w:szCs w:val="24"/>
      <w:lang w:val="en-GB"/>
    </w:rPr>
  </w:style>
  <w:style w:type="paragraph" w:styleId="Heading2">
    <w:name w:val="heading 2"/>
    <w:basedOn w:val="Heading1"/>
    <w:next w:val="Normal"/>
    <w:link w:val="Heading2Char"/>
    <w:uiPriority w:val="9"/>
    <w:qFormat/>
    <w:rsid w:val="00B64A45"/>
    <w:pPr>
      <w:numPr>
        <w:ilvl w:val="1"/>
        <w:numId w:val="0"/>
      </w:numPr>
      <w:spacing w:before="360" w:after="120"/>
      <w:outlineLvl w:val="1"/>
    </w:pPr>
    <w:rPr>
      <w:rFonts w:eastAsia="MS Gothic"/>
      <w:bCs w:val="0"/>
      <w:iCs/>
      <w:sz w:val="22"/>
      <w:szCs w:val="22"/>
    </w:rPr>
  </w:style>
  <w:style w:type="paragraph" w:styleId="Heading3">
    <w:name w:val="heading 3"/>
    <w:basedOn w:val="Normal"/>
    <w:next w:val="Normal"/>
    <w:link w:val="Heading3Char"/>
    <w:uiPriority w:val="9"/>
    <w:semiHidden/>
    <w:unhideWhenUsed/>
    <w:qFormat/>
    <w:rsid w:val="00E53E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Arial 12"/>
    <w:basedOn w:val="Normal"/>
    <w:next w:val="Normal"/>
    <w:autoRedefine/>
    <w:uiPriority w:val="39"/>
    <w:unhideWhenUsed/>
    <w:rsid w:val="009E5A15"/>
    <w:pPr>
      <w:spacing w:after="100"/>
    </w:pPr>
    <w:rPr>
      <w:rFonts w:ascii="Arial" w:hAnsi="Arial"/>
    </w:rPr>
  </w:style>
  <w:style w:type="table" w:styleId="TableGrid">
    <w:name w:val="Table Grid"/>
    <w:basedOn w:val="TableNormal"/>
    <w:uiPriority w:val="39"/>
    <w:rsid w:val="00981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9035E5"/>
    <w:pPr>
      <w:ind w:left="720"/>
    </w:pPr>
  </w:style>
  <w:style w:type="paragraph" w:customStyle="1" w:styleId="EYBulletedList1">
    <w:name w:val="EY Bulleted List 1"/>
    <w:basedOn w:val="Normal"/>
    <w:qFormat/>
    <w:rsid w:val="00017966"/>
    <w:pPr>
      <w:keepLines/>
      <w:numPr>
        <w:numId w:val="1"/>
      </w:numPr>
      <w:spacing w:before="80" w:after="80"/>
      <w:outlineLvl w:val="0"/>
    </w:pPr>
    <w:rPr>
      <w:rFonts w:ascii="EYInterstate Light" w:eastAsia="Times New Roman" w:hAnsi="EYInterstate Light"/>
      <w:sz w:val="18"/>
      <w:lang w:val="en-AU"/>
    </w:rPr>
  </w:style>
  <w:style w:type="paragraph" w:customStyle="1" w:styleId="EYBulletedList2">
    <w:name w:val="EY Bulleted List 2"/>
    <w:basedOn w:val="Normal"/>
    <w:qFormat/>
    <w:rsid w:val="00017966"/>
    <w:pPr>
      <w:keepLines/>
      <w:numPr>
        <w:ilvl w:val="1"/>
        <w:numId w:val="1"/>
      </w:numPr>
      <w:spacing w:before="80" w:after="80"/>
      <w:ind w:left="850" w:hanging="425"/>
      <w:outlineLvl w:val="0"/>
    </w:pPr>
    <w:rPr>
      <w:rFonts w:ascii="EYInterstate Light" w:eastAsia="Times New Roman" w:hAnsi="EYInterstate Light"/>
      <w:sz w:val="18"/>
      <w:lang w:val="en-AU"/>
    </w:rPr>
  </w:style>
  <w:style w:type="paragraph" w:customStyle="1" w:styleId="EYBulletedList3">
    <w:name w:val="EY Bulleted List 3"/>
    <w:basedOn w:val="Normal"/>
    <w:rsid w:val="00017966"/>
    <w:pPr>
      <w:keepLines/>
      <w:numPr>
        <w:ilvl w:val="2"/>
        <w:numId w:val="1"/>
      </w:numPr>
      <w:tabs>
        <w:tab w:val="left" w:pos="357"/>
      </w:tabs>
      <w:spacing w:before="80" w:after="80"/>
      <w:outlineLvl w:val="0"/>
    </w:pPr>
    <w:rPr>
      <w:rFonts w:ascii="EYInterstate Light" w:eastAsia="Times New Roman" w:hAnsi="EYInterstate Light"/>
      <w:sz w:val="18"/>
      <w:lang w:val="en-AU"/>
    </w:rPr>
  </w:style>
  <w:style w:type="character" w:styleId="Hyperlink">
    <w:name w:val="Hyperlink"/>
    <w:uiPriority w:val="99"/>
    <w:rsid w:val="00017966"/>
    <w:rPr>
      <w:color w:val="0000FF"/>
      <w:u w:val="single"/>
    </w:rPr>
  </w:style>
  <w:style w:type="paragraph" w:customStyle="1" w:styleId="CorrespondenceType">
    <w:name w:val="Correspondence Type"/>
    <w:basedOn w:val="Heading2"/>
    <w:uiPriority w:val="99"/>
    <w:rsid w:val="002E03D7"/>
    <w:pPr>
      <w:spacing w:before="120" w:after="240"/>
    </w:pPr>
    <w:rPr>
      <w:rFonts w:ascii="Times New Roman" w:eastAsia="Times New Roman" w:hAnsi="Times New Roman"/>
      <w:bCs/>
      <w:i/>
      <w:iCs w:val="0"/>
      <w:sz w:val="24"/>
      <w:szCs w:val="24"/>
      <w:lang w:val="en-AU"/>
    </w:rPr>
  </w:style>
  <w:style w:type="character" w:styleId="CommentReference">
    <w:name w:val="annotation reference"/>
    <w:uiPriority w:val="99"/>
    <w:rsid w:val="002E03D7"/>
    <w:rPr>
      <w:sz w:val="16"/>
      <w:szCs w:val="16"/>
    </w:rPr>
  </w:style>
  <w:style w:type="character" w:customStyle="1" w:styleId="Heading2Char">
    <w:name w:val="Heading 2 Char"/>
    <w:link w:val="Heading2"/>
    <w:uiPriority w:val="9"/>
    <w:rsid w:val="00B64A45"/>
    <w:rPr>
      <w:rFonts w:asciiTheme="minorHAnsi" w:eastAsia="MS Gothic" w:hAnsiTheme="minorHAnsi"/>
      <w:b/>
      <w:iCs/>
      <w:kern w:val="32"/>
      <w:sz w:val="22"/>
      <w:szCs w:val="22"/>
      <w:lang w:val="en-GB"/>
    </w:rPr>
  </w:style>
  <w:style w:type="paragraph" w:styleId="Header">
    <w:name w:val="header"/>
    <w:basedOn w:val="Normal"/>
    <w:link w:val="HeaderChar"/>
    <w:uiPriority w:val="99"/>
    <w:unhideWhenUsed/>
    <w:rsid w:val="00BF39C8"/>
    <w:pPr>
      <w:tabs>
        <w:tab w:val="center" w:pos="4513"/>
        <w:tab w:val="right" w:pos="9026"/>
      </w:tabs>
    </w:pPr>
  </w:style>
  <w:style w:type="character" w:customStyle="1" w:styleId="HeaderChar">
    <w:name w:val="Header Char"/>
    <w:link w:val="Header"/>
    <w:uiPriority w:val="99"/>
    <w:rsid w:val="00BF39C8"/>
    <w:rPr>
      <w:sz w:val="24"/>
      <w:szCs w:val="24"/>
      <w:lang w:val="en-GB" w:eastAsia="en-US"/>
    </w:rPr>
  </w:style>
  <w:style w:type="paragraph" w:styleId="Footer">
    <w:name w:val="footer"/>
    <w:basedOn w:val="Normal"/>
    <w:link w:val="FooterChar"/>
    <w:uiPriority w:val="99"/>
    <w:unhideWhenUsed/>
    <w:rsid w:val="00BF39C8"/>
    <w:pPr>
      <w:tabs>
        <w:tab w:val="center" w:pos="4513"/>
        <w:tab w:val="right" w:pos="9026"/>
      </w:tabs>
    </w:pPr>
  </w:style>
  <w:style w:type="character" w:customStyle="1" w:styleId="FooterChar">
    <w:name w:val="Footer Char"/>
    <w:link w:val="Footer"/>
    <w:uiPriority w:val="99"/>
    <w:rsid w:val="00BF39C8"/>
    <w:rPr>
      <w:sz w:val="24"/>
      <w:szCs w:val="24"/>
      <w:lang w:val="en-GB" w:eastAsia="en-US"/>
    </w:rPr>
  </w:style>
  <w:style w:type="character" w:customStyle="1" w:styleId="Heading1Char">
    <w:name w:val="Heading 1 Char"/>
    <w:link w:val="Heading1"/>
    <w:uiPriority w:val="9"/>
    <w:rsid w:val="00B64A45"/>
    <w:rPr>
      <w:rFonts w:asciiTheme="minorHAnsi" w:eastAsia="Times New Roman" w:hAnsiTheme="minorHAnsi"/>
      <w:b/>
      <w:bCs/>
      <w:kern w:val="32"/>
      <w:sz w:val="24"/>
      <w:szCs w:val="24"/>
      <w:lang w:val="en-GB"/>
    </w:rPr>
  </w:style>
  <w:style w:type="paragraph" w:customStyle="1" w:styleId="Default">
    <w:name w:val="Default"/>
    <w:rsid w:val="00840364"/>
    <w:pPr>
      <w:autoSpaceDE w:val="0"/>
      <w:autoSpaceDN w:val="0"/>
      <w:adjustRightInd w:val="0"/>
    </w:pPr>
    <w:rPr>
      <w:rFonts w:ascii="Arial" w:eastAsia="Calibri" w:hAnsi="Arial" w:cs="Arial"/>
      <w:color w:val="000000"/>
      <w:sz w:val="24"/>
      <w:szCs w:val="24"/>
      <w:lang w:eastAsia="en-US"/>
    </w:rPr>
  </w:style>
  <w:style w:type="character" w:styleId="BookTitle">
    <w:name w:val="Book Title"/>
    <w:uiPriority w:val="33"/>
    <w:qFormat/>
    <w:rsid w:val="00840364"/>
    <w:rPr>
      <w:i/>
      <w:iCs/>
      <w:smallCaps/>
      <w:spacing w:val="5"/>
    </w:rPr>
  </w:style>
  <w:style w:type="paragraph" w:styleId="CommentText">
    <w:name w:val="annotation text"/>
    <w:basedOn w:val="Normal"/>
    <w:link w:val="CommentTextChar"/>
    <w:uiPriority w:val="99"/>
    <w:semiHidden/>
    <w:unhideWhenUsed/>
    <w:rsid w:val="001F0DCE"/>
    <w:rPr>
      <w:sz w:val="20"/>
      <w:szCs w:val="20"/>
    </w:rPr>
  </w:style>
  <w:style w:type="character" w:customStyle="1" w:styleId="CommentTextChar">
    <w:name w:val="Comment Text Char"/>
    <w:link w:val="CommentText"/>
    <w:uiPriority w:val="99"/>
    <w:semiHidden/>
    <w:rsid w:val="001F0DCE"/>
    <w:rPr>
      <w:lang w:val="en-GB" w:eastAsia="en-US"/>
    </w:rPr>
  </w:style>
  <w:style w:type="paragraph" w:styleId="CommentSubject">
    <w:name w:val="annotation subject"/>
    <w:basedOn w:val="CommentText"/>
    <w:next w:val="CommentText"/>
    <w:link w:val="CommentSubjectChar"/>
    <w:uiPriority w:val="99"/>
    <w:semiHidden/>
    <w:unhideWhenUsed/>
    <w:rsid w:val="001F0DCE"/>
    <w:rPr>
      <w:b/>
      <w:bCs/>
    </w:rPr>
  </w:style>
  <w:style w:type="character" w:customStyle="1" w:styleId="CommentSubjectChar">
    <w:name w:val="Comment Subject Char"/>
    <w:link w:val="CommentSubject"/>
    <w:uiPriority w:val="99"/>
    <w:semiHidden/>
    <w:rsid w:val="001F0DCE"/>
    <w:rPr>
      <w:b/>
      <w:bCs/>
      <w:lang w:val="en-GB" w:eastAsia="en-US"/>
    </w:rPr>
  </w:style>
  <w:style w:type="paragraph" w:styleId="BalloonText">
    <w:name w:val="Balloon Text"/>
    <w:basedOn w:val="Normal"/>
    <w:link w:val="BalloonTextChar"/>
    <w:uiPriority w:val="99"/>
    <w:semiHidden/>
    <w:unhideWhenUsed/>
    <w:rsid w:val="001F0DCE"/>
    <w:rPr>
      <w:rFonts w:ascii="Segoe UI" w:hAnsi="Segoe UI" w:cs="Segoe UI"/>
      <w:sz w:val="18"/>
      <w:szCs w:val="18"/>
    </w:rPr>
  </w:style>
  <w:style w:type="character" w:customStyle="1" w:styleId="BalloonTextChar">
    <w:name w:val="Balloon Text Char"/>
    <w:link w:val="BalloonText"/>
    <w:uiPriority w:val="99"/>
    <w:semiHidden/>
    <w:rsid w:val="001F0DCE"/>
    <w:rPr>
      <w:rFonts w:ascii="Segoe UI" w:hAnsi="Segoe UI" w:cs="Segoe UI"/>
      <w:sz w:val="18"/>
      <w:szCs w:val="18"/>
      <w:lang w:val="en-GB" w:eastAsia="en-US"/>
    </w:rPr>
  </w:style>
  <w:style w:type="paragraph" w:styleId="ListParagraph">
    <w:name w:val="List Paragraph"/>
    <w:aliases w:val="List Paragraph1,List Paragraph11,Recommendation,#List Paragraph,L,Bullet point,List Paragraph*,Dot Point,Bullet Points,NFP GP Bulleted List,First level bullet point,List Paragraph Number,List Paragraph111,F5 List Paragraph,Dot pt,CV text"/>
    <w:basedOn w:val="Normal"/>
    <w:link w:val="ListParagraphChar"/>
    <w:uiPriority w:val="34"/>
    <w:qFormat/>
    <w:rsid w:val="00D52AE7"/>
    <w:pPr>
      <w:numPr>
        <w:numId w:val="2"/>
      </w:numPr>
      <w:spacing w:before="0" w:after="0"/>
    </w:pPr>
    <w:rPr>
      <w:rFonts w:asciiTheme="minorHAnsi" w:eastAsia="Calibri" w:hAnsiTheme="minorHAnsi" w:cs="Arial"/>
      <w:lang w:val="en-AU"/>
    </w:rPr>
  </w:style>
  <w:style w:type="character" w:customStyle="1" w:styleId="ListParagraphChar">
    <w:name w:val="List Paragraph Char"/>
    <w:aliases w:val="List Paragraph1 Char,List Paragraph11 Char,Recommendation Char,#List Paragraph Char,L Char,Bullet point Char,List Paragraph* Char,Dot Point Char,Bullet Points Char,NFP GP Bulleted List Char,First level bullet point Char,Dot pt Char"/>
    <w:link w:val="ListParagraph"/>
    <w:uiPriority w:val="34"/>
    <w:qFormat/>
    <w:locked/>
    <w:rsid w:val="00D52AE7"/>
    <w:rPr>
      <w:rFonts w:asciiTheme="minorHAnsi" w:eastAsia="Calibri" w:hAnsiTheme="minorHAnsi" w:cs="Arial"/>
      <w:sz w:val="22"/>
      <w:szCs w:val="22"/>
    </w:rPr>
  </w:style>
  <w:style w:type="paragraph" w:customStyle="1" w:styleId="acthead5">
    <w:name w:val="acthead5"/>
    <w:basedOn w:val="Normal"/>
    <w:rsid w:val="002D5AFF"/>
    <w:pPr>
      <w:spacing w:before="100" w:beforeAutospacing="1" w:after="100" w:afterAutospacing="1"/>
    </w:pPr>
    <w:rPr>
      <w:rFonts w:ascii="Times New Roman" w:eastAsia="Times New Roman" w:hAnsi="Times New Roman"/>
      <w:lang w:val="en-AU"/>
    </w:rPr>
  </w:style>
  <w:style w:type="character" w:customStyle="1" w:styleId="charsectno">
    <w:name w:val="charsectno"/>
    <w:rsid w:val="002D5AFF"/>
  </w:style>
  <w:style w:type="paragraph" w:customStyle="1" w:styleId="subsection">
    <w:name w:val="subsection"/>
    <w:basedOn w:val="Normal"/>
    <w:rsid w:val="002D5AFF"/>
    <w:pPr>
      <w:spacing w:before="100" w:beforeAutospacing="1" w:after="100" w:afterAutospacing="1"/>
    </w:pPr>
    <w:rPr>
      <w:rFonts w:ascii="Times New Roman" w:eastAsia="Times New Roman" w:hAnsi="Times New Roman"/>
      <w:lang w:val="en-AU"/>
    </w:rPr>
  </w:style>
  <w:style w:type="paragraph" w:customStyle="1" w:styleId="paragraph">
    <w:name w:val="paragraph"/>
    <w:basedOn w:val="Normal"/>
    <w:rsid w:val="002D5AFF"/>
    <w:pPr>
      <w:spacing w:before="100" w:beforeAutospacing="1" w:after="100" w:afterAutospacing="1"/>
    </w:pPr>
    <w:rPr>
      <w:rFonts w:ascii="Times New Roman" w:eastAsia="Times New Roman" w:hAnsi="Times New Roman"/>
      <w:lang w:val="en-AU"/>
    </w:rPr>
  </w:style>
  <w:style w:type="paragraph" w:customStyle="1" w:styleId="subsection2">
    <w:name w:val="subsection2"/>
    <w:basedOn w:val="Normal"/>
    <w:rsid w:val="002D5AFF"/>
    <w:pPr>
      <w:spacing w:before="100" w:beforeAutospacing="1" w:after="100" w:afterAutospacing="1"/>
    </w:pPr>
    <w:rPr>
      <w:rFonts w:ascii="Times New Roman" w:eastAsia="Times New Roman" w:hAnsi="Times New Roman"/>
      <w:lang w:val="en-AU"/>
    </w:rPr>
  </w:style>
  <w:style w:type="paragraph" w:styleId="Revision">
    <w:name w:val="Revision"/>
    <w:hidden/>
    <w:uiPriority w:val="71"/>
    <w:rsid w:val="00BC1549"/>
    <w:rPr>
      <w:sz w:val="24"/>
      <w:szCs w:val="24"/>
      <w:lang w:val="en-GB" w:eastAsia="en-US"/>
    </w:rPr>
  </w:style>
  <w:style w:type="character" w:customStyle="1" w:styleId="Heading3Char">
    <w:name w:val="Heading 3 Char"/>
    <w:basedOn w:val="DefaultParagraphFont"/>
    <w:link w:val="Heading3"/>
    <w:uiPriority w:val="9"/>
    <w:semiHidden/>
    <w:rsid w:val="00E53EF6"/>
    <w:rPr>
      <w:rFonts w:asciiTheme="majorHAnsi" w:eastAsiaTheme="majorEastAsia" w:hAnsiTheme="majorHAnsi" w:cstheme="majorBidi"/>
      <w:b/>
      <w:bCs/>
      <w:color w:val="4F81BD" w:themeColor="accent1"/>
      <w:sz w:val="24"/>
      <w:szCs w:val="24"/>
      <w:lang w:val="en-GB" w:eastAsia="en-US"/>
    </w:rPr>
  </w:style>
  <w:style w:type="character" w:customStyle="1" w:styleId="LevelaChar">
    <w:name w:val="Level (a) Char"/>
    <w:basedOn w:val="DefaultParagraphFont"/>
    <w:link w:val="Levela"/>
    <w:uiPriority w:val="6"/>
    <w:locked/>
    <w:rsid w:val="004B4D02"/>
    <w:rPr>
      <w:rFonts w:ascii="Arial" w:hAnsi="Arial" w:cs="Arial"/>
    </w:rPr>
  </w:style>
  <w:style w:type="paragraph" w:customStyle="1" w:styleId="Levela">
    <w:name w:val="Level (a)"/>
    <w:basedOn w:val="Normal"/>
    <w:link w:val="LevelaChar"/>
    <w:uiPriority w:val="6"/>
    <w:qFormat/>
    <w:rsid w:val="004B4D02"/>
    <w:pPr>
      <w:spacing w:before="100" w:beforeAutospacing="1" w:after="100" w:afterAutospacing="1"/>
      <w:ind w:left="1080" w:hanging="360"/>
    </w:pPr>
    <w:rPr>
      <w:rFonts w:ascii="Arial" w:hAnsi="Arial" w:cs="Arial"/>
      <w:sz w:val="20"/>
      <w:szCs w:val="20"/>
      <w:lang w:val="en-AU"/>
    </w:rPr>
  </w:style>
  <w:style w:type="paragraph" w:styleId="Title">
    <w:name w:val="Title"/>
    <w:basedOn w:val="Normal"/>
    <w:next w:val="Normal"/>
    <w:link w:val="TitleChar"/>
    <w:uiPriority w:val="10"/>
    <w:qFormat/>
    <w:rsid w:val="009B226C"/>
    <w:rPr>
      <w:b/>
      <w:sz w:val="36"/>
      <w:szCs w:val="36"/>
    </w:rPr>
  </w:style>
  <w:style w:type="character" w:customStyle="1" w:styleId="TitleChar">
    <w:name w:val="Title Char"/>
    <w:basedOn w:val="DefaultParagraphFont"/>
    <w:link w:val="Title"/>
    <w:uiPriority w:val="10"/>
    <w:rsid w:val="009B226C"/>
    <w:rPr>
      <w:rFonts w:ascii="Calibri" w:hAnsi="Calibri"/>
      <w:b/>
      <w:sz w:val="36"/>
      <w:szCs w:val="36"/>
      <w:lang w:val="en-GB" w:eastAsia="en-US"/>
    </w:rPr>
  </w:style>
  <w:style w:type="paragraph" w:styleId="Subtitle">
    <w:name w:val="Subtitle"/>
    <w:basedOn w:val="Normal"/>
    <w:next w:val="Normal"/>
    <w:link w:val="SubtitleChar"/>
    <w:uiPriority w:val="11"/>
    <w:qFormat/>
    <w:rsid w:val="009B226C"/>
    <w:pPr>
      <w:ind w:left="0"/>
    </w:pPr>
    <w:rPr>
      <w:b/>
      <w:sz w:val="28"/>
      <w:szCs w:val="28"/>
    </w:rPr>
  </w:style>
  <w:style w:type="character" w:customStyle="1" w:styleId="SubtitleChar">
    <w:name w:val="Subtitle Char"/>
    <w:basedOn w:val="DefaultParagraphFont"/>
    <w:link w:val="Subtitle"/>
    <w:uiPriority w:val="11"/>
    <w:rsid w:val="009B226C"/>
    <w:rPr>
      <w:rFonts w:ascii="Calibri" w:hAnsi="Calibri"/>
      <w:b/>
      <w:sz w:val="28"/>
      <w:szCs w:val="28"/>
      <w:lang w:val="en-GB" w:eastAsia="en-US"/>
    </w:rPr>
  </w:style>
  <w:style w:type="character" w:styleId="FollowedHyperlink">
    <w:name w:val="FollowedHyperlink"/>
    <w:basedOn w:val="DefaultParagraphFont"/>
    <w:uiPriority w:val="99"/>
    <w:semiHidden/>
    <w:unhideWhenUsed/>
    <w:rsid w:val="003D2295"/>
    <w:rPr>
      <w:color w:val="800080" w:themeColor="followedHyperlink"/>
      <w:u w:val="single"/>
    </w:rPr>
  </w:style>
  <w:style w:type="paragraph" w:customStyle="1" w:styleId="Level1fo">
    <w:name w:val="Level 1.fo"/>
    <w:basedOn w:val="Normal"/>
    <w:uiPriority w:val="4"/>
    <w:rsid w:val="00CF0458"/>
    <w:pPr>
      <w:tabs>
        <w:tab w:val="left" w:pos="1406"/>
      </w:tabs>
      <w:spacing w:before="0" w:after="220" w:line="264" w:lineRule="auto"/>
      <w:ind w:left="782"/>
      <w:jc w:val="both"/>
    </w:pPr>
    <w:rPr>
      <w:rFonts w:ascii="Verdana" w:eastAsiaTheme="minorHAnsi" w:hAnsi="Verdana" w:cstheme="minorBidi"/>
      <w:sz w:val="18"/>
      <w:szCs w:val="18"/>
      <w:lang w:val="en-AU" w:eastAsia="en-US"/>
    </w:rPr>
  </w:style>
  <w:style w:type="paragraph" w:customStyle="1" w:styleId="Level11fo">
    <w:name w:val="Level 1.1fo"/>
    <w:basedOn w:val="Normal"/>
    <w:uiPriority w:val="5"/>
    <w:rsid w:val="00CF0458"/>
    <w:pPr>
      <w:tabs>
        <w:tab w:val="left" w:pos="1406"/>
      </w:tabs>
      <w:spacing w:before="0" w:after="220" w:line="264" w:lineRule="auto"/>
      <w:ind w:left="782"/>
      <w:jc w:val="both"/>
    </w:pPr>
    <w:rPr>
      <w:rFonts w:ascii="Verdana" w:eastAsiaTheme="minorHAnsi" w:hAnsi="Verdana" w:cstheme="minorBidi"/>
      <w:sz w:val="18"/>
      <w:szCs w:val="18"/>
      <w:lang w:val="en-AU" w:eastAsia="en-US"/>
    </w:rPr>
  </w:style>
  <w:style w:type="paragraph" w:customStyle="1" w:styleId="Levelafo">
    <w:name w:val="Level (a)fo"/>
    <w:basedOn w:val="Normal"/>
    <w:uiPriority w:val="6"/>
    <w:rsid w:val="00CF0458"/>
    <w:pPr>
      <w:tabs>
        <w:tab w:val="left" w:pos="2030"/>
      </w:tabs>
      <w:spacing w:before="0" w:after="220" w:line="264" w:lineRule="auto"/>
      <w:ind w:left="1406"/>
      <w:jc w:val="both"/>
    </w:pPr>
    <w:rPr>
      <w:rFonts w:ascii="Verdana" w:eastAsiaTheme="minorHAnsi" w:hAnsi="Verdana" w:cstheme="minorBidi"/>
      <w:sz w:val="18"/>
      <w:szCs w:val="18"/>
      <w:lang w:val="en-AU" w:eastAsia="en-US"/>
    </w:rPr>
  </w:style>
  <w:style w:type="paragraph" w:customStyle="1" w:styleId="Levelifo">
    <w:name w:val="Level (i)fo"/>
    <w:basedOn w:val="Normal"/>
    <w:uiPriority w:val="6"/>
    <w:rsid w:val="00CF0458"/>
    <w:pPr>
      <w:tabs>
        <w:tab w:val="left" w:pos="2654"/>
      </w:tabs>
      <w:spacing w:before="0" w:after="220" w:line="264" w:lineRule="auto"/>
      <w:ind w:left="2030"/>
      <w:jc w:val="both"/>
    </w:pPr>
    <w:rPr>
      <w:rFonts w:ascii="Verdana" w:eastAsiaTheme="minorHAnsi" w:hAnsi="Verdana" w:cstheme="minorBidi"/>
      <w:sz w:val="18"/>
      <w:szCs w:val="18"/>
      <w:lang w:val="en-AU" w:eastAsia="en-US"/>
    </w:rPr>
  </w:style>
  <w:style w:type="paragraph" w:customStyle="1" w:styleId="Level1">
    <w:name w:val="Level 1."/>
    <w:basedOn w:val="Normal"/>
    <w:next w:val="Level1fo"/>
    <w:uiPriority w:val="4"/>
    <w:qFormat/>
    <w:rsid w:val="005A6B18"/>
    <w:pPr>
      <w:keepNext/>
      <w:tabs>
        <w:tab w:val="num" w:pos="782"/>
      </w:tabs>
      <w:spacing w:before="0" w:after="220" w:line="264" w:lineRule="auto"/>
      <w:ind w:left="782" w:hanging="782"/>
      <w:jc w:val="both"/>
      <w:outlineLvl w:val="0"/>
    </w:pPr>
    <w:rPr>
      <w:rFonts w:ascii="Arial" w:eastAsiaTheme="minorHAnsi" w:hAnsi="Arial" w:cstheme="minorBidi"/>
      <w:b/>
      <w:caps/>
      <w:sz w:val="24"/>
      <w:szCs w:val="18"/>
      <w:lang w:val="en-AU" w:eastAsia="en-US"/>
    </w:rPr>
  </w:style>
  <w:style w:type="paragraph" w:customStyle="1" w:styleId="Level11">
    <w:name w:val="Level 1.1"/>
    <w:basedOn w:val="Normal"/>
    <w:next w:val="Level11fo"/>
    <w:uiPriority w:val="5"/>
    <w:qFormat/>
    <w:rsid w:val="00CF0458"/>
    <w:pPr>
      <w:keepNext/>
      <w:tabs>
        <w:tab w:val="num" w:pos="782"/>
      </w:tabs>
      <w:spacing w:before="0" w:after="220" w:line="264" w:lineRule="auto"/>
      <w:ind w:left="782" w:hanging="782"/>
      <w:jc w:val="both"/>
      <w:outlineLvl w:val="1"/>
    </w:pPr>
    <w:rPr>
      <w:rFonts w:ascii="Verdana" w:eastAsiaTheme="minorHAnsi" w:hAnsi="Verdana" w:cstheme="minorBidi"/>
      <w:b/>
      <w:sz w:val="18"/>
      <w:szCs w:val="18"/>
      <w:lang w:val="en-AU" w:eastAsia="en-US"/>
    </w:rPr>
  </w:style>
  <w:style w:type="paragraph" w:customStyle="1" w:styleId="Leveli">
    <w:name w:val="Level (i)"/>
    <w:basedOn w:val="Normal"/>
    <w:next w:val="Levelifo"/>
    <w:uiPriority w:val="6"/>
    <w:qFormat/>
    <w:rsid w:val="00CF0458"/>
    <w:pPr>
      <w:tabs>
        <w:tab w:val="num" w:pos="2030"/>
      </w:tabs>
      <w:spacing w:before="0" w:after="220" w:line="264" w:lineRule="auto"/>
      <w:ind w:left="2030" w:hanging="624"/>
      <w:jc w:val="both"/>
      <w:outlineLvl w:val="3"/>
    </w:pPr>
    <w:rPr>
      <w:rFonts w:ascii="Verdana" w:eastAsiaTheme="minorHAnsi" w:hAnsi="Verdana" w:cstheme="minorBidi"/>
      <w:sz w:val="18"/>
      <w:szCs w:val="18"/>
      <w:lang w:val="en-AU" w:eastAsia="en-US"/>
    </w:rPr>
  </w:style>
  <w:style w:type="paragraph" w:customStyle="1" w:styleId="LevelA0">
    <w:name w:val="Level(A)"/>
    <w:basedOn w:val="Normal"/>
    <w:next w:val="Normal"/>
    <w:uiPriority w:val="6"/>
    <w:qFormat/>
    <w:rsid w:val="00CF0458"/>
    <w:pPr>
      <w:tabs>
        <w:tab w:val="num" w:pos="2654"/>
      </w:tabs>
      <w:spacing w:before="0" w:after="220" w:line="264" w:lineRule="auto"/>
      <w:ind w:left="2654" w:hanging="624"/>
      <w:jc w:val="both"/>
      <w:outlineLvl w:val="4"/>
    </w:pPr>
    <w:rPr>
      <w:rFonts w:ascii="Verdana" w:eastAsiaTheme="minorHAnsi" w:hAnsi="Verdana" w:cstheme="minorBidi"/>
      <w:sz w:val="18"/>
      <w:szCs w:val="18"/>
      <w:lang w:val="en-AU" w:eastAsia="en-US"/>
    </w:rPr>
  </w:style>
  <w:style w:type="paragraph" w:customStyle="1" w:styleId="Levelaa">
    <w:name w:val="Level(aa)"/>
    <w:basedOn w:val="Normal"/>
    <w:next w:val="Normal"/>
    <w:uiPriority w:val="6"/>
    <w:qFormat/>
    <w:rsid w:val="00CF0458"/>
    <w:pPr>
      <w:tabs>
        <w:tab w:val="num" w:pos="3277"/>
      </w:tabs>
      <w:spacing w:before="0" w:after="220" w:line="264" w:lineRule="auto"/>
      <w:ind w:left="3277" w:hanging="623"/>
      <w:jc w:val="both"/>
      <w:outlineLvl w:val="5"/>
    </w:pPr>
    <w:rPr>
      <w:rFonts w:ascii="Verdana" w:eastAsiaTheme="minorHAnsi" w:hAnsi="Verdana" w:cstheme="minorBidi"/>
      <w:sz w:val="18"/>
      <w:szCs w:val="18"/>
      <w:lang w:val="en-AU" w:eastAsia="en-US"/>
    </w:rPr>
  </w:style>
  <w:style w:type="numbering" w:customStyle="1" w:styleId="OutlineList1">
    <w:name w:val="OutlineList1"/>
    <w:uiPriority w:val="99"/>
    <w:rsid w:val="00CF0458"/>
    <w:pPr>
      <w:numPr>
        <w:numId w:val="5"/>
      </w:numPr>
    </w:pPr>
  </w:style>
  <w:style w:type="paragraph" w:styleId="ListNumber">
    <w:name w:val="List Number"/>
    <w:basedOn w:val="Normal"/>
    <w:qFormat/>
    <w:rsid w:val="00CF0458"/>
    <w:pPr>
      <w:numPr>
        <w:numId w:val="3"/>
      </w:numPr>
      <w:spacing w:before="0" w:after="220" w:line="264" w:lineRule="auto"/>
      <w:jc w:val="both"/>
    </w:pPr>
    <w:rPr>
      <w:rFonts w:ascii="Verdana" w:eastAsiaTheme="minorHAnsi" w:hAnsi="Verdana" w:cstheme="minorBidi"/>
      <w:sz w:val="18"/>
      <w:szCs w:val="18"/>
      <w:lang w:val="en-AU" w:eastAsia="en-US"/>
    </w:rPr>
  </w:style>
  <w:style w:type="paragraph" w:styleId="ListBullet3">
    <w:name w:val="List Bullet 3"/>
    <w:basedOn w:val="Normal"/>
    <w:uiPriority w:val="94"/>
    <w:rsid w:val="00CF0458"/>
    <w:pPr>
      <w:numPr>
        <w:numId w:val="4"/>
      </w:numPr>
      <w:spacing w:before="0" w:after="220" w:line="264" w:lineRule="auto"/>
      <w:jc w:val="both"/>
    </w:pPr>
    <w:rPr>
      <w:rFonts w:ascii="Verdana" w:eastAsiaTheme="minorHAnsi" w:hAnsi="Verdana" w:cstheme="minorBidi"/>
      <w:sz w:val="18"/>
      <w:szCs w:val="18"/>
      <w:lang w:val="en-AU" w:eastAsia="en-US"/>
    </w:rPr>
  </w:style>
  <w:style w:type="paragraph" w:customStyle="1" w:styleId="Levelalower">
    <w:name w:val="Level (a) lower"/>
    <w:basedOn w:val="Normal"/>
    <w:next w:val="Normal"/>
    <w:uiPriority w:val="7"/>
    <w:qFormat/>
    <w:rsid w:val="00CF0458"/>
    <w:pPr>
      <w:tabs>
        <w:tab w:val="num" w:pos="3901"/>
      </w:tabs>
      <w:spacing w:before="0" w:after="220" w:line="264" w:lineRule="auto"/>
      <w:ind w:left="3901" w:hanging="624"/>
      <w:jc w:val="both"/>
    </w:pPr>
    <w:rPr>
      <w:rFonts w:ascii="Verdana" w:eastAsiaTheme="minorHAnsi" w:hAnsi="Verdana" w:cstheme="minorBidi"/>
      <w:sz w:val="18"/>
      <w:szCs w:val="18"/>
      <w:lang w:val="en-AU" w:eastAsia="en-US"/>
    </w:rPr>
  </w:style>
  <w:style w:type="paragraph" w:customStyle="1" w:styleId="Levelilower">
    <w:name w:val="Level (i) lower"/>
    <w:basedOn w:val="Normal"/>
    <w:next w:val="Normal"/>
    <w:uiPriority w:val="8"/>
    <w:qFormat/>
    <w:rsid w:val="00CF0458"/>
    <w:pPr>
      <w:tabs>
        <w:tab w:val="num" w:pos="4525"/>
      </w:tabs>
      <w:spacing w:before="0" w:after="220" w:line="264" w:lineRule="auto"/>
      <w:ind w:left="4525" w:hanging="624"/>
      <w:jc w:val="both"/>
    </w:pPr>
    <w:rPr>
      <w:rFonts w:ascii="Verdana" w:eastAsiaTheme="minorHAnsi" w:hAnsi="Verdana" w:cstheme="minorBidi"/>
      <w:sz w:val="18"/>
      <w:szCs w:val="18"/>
      <w:lang w:val="en-AU" w:eastAsia="en-US"/>
    </w:rPr>
  </w:style>
  <w:style w:type="paragraph" w:styleId="ListBullet">
    <w:name w:val="List Bullet"/>
    <w:basedOn w:val="Normal"/>
    <w:uiPriority w:val="94"/>
    <w:rsid w:val="00154A0E"/>
    <w:pPr>
      <w:numPr>
        <w:numId w:val="6"/>
      </w:numPr>
      <w:spacing w:before="0" w:after="220" w:line="264" w:lineRule="auto"/>
      <w:jc w:val="both"/>
    </w:pPr>
    <w:rPr>
      <w:rFonts w:ascii="Verdana" w:eastAsiaTheme="minorHAnsi" w:hAnsi="Verdana" w:cstheme="minorBidi"/>
      <w:sz w:val="18"/>
      <w:szCs w:val="18"/>
      <w:lang w:val="en-AU" w:eastAsia="en-US"/>
    </w:rPr>
  </w:style>
  <w:style w:type="paragraph" w:styleId="TOCHeading">
    <w:name w:val="TOC Heading"/>
    <w:basedOn w:val="Heading1"/>
    <w:next w:val="Normal"/>
    <w:uiPriority w:val="39"/>
    <w:unhideWhenUsed/>
    <w:qFormat/>
    <w:rsid w:val="00BD6970"/>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PlainText">
    <w:name w:val="Plain Text"/>
    <w:basedOn w:val="Normal"/>
    <w:link w:val="PlainTextChar"/>
    <w:uiPriority w:val="99"/>
    <w:unhideWhenUsed/>
    <w:rsid w:val="005F2CBC"/>
    <w:pPr>
      <w:spacing w:before="0" w:after="280"/>
      <w:ind w:left="0"/>
    </w:pPr>
    <w:rPr>
      <w:rFonts w:eastAsiaTheme="minorHAnsi"/>
      <w:sz w:val="21"/>
      <w:szCs w:val="21"/>
      <w:lang w:val="en-AU" w:eastAsia="ja-JP"/>
    </w:rPr>
  </w:style>
  <w:style w:type="character" w:customStyle="1" w:styleId="PlainTextChar">
    <w:name w:val="Plain Text Char"/>
    <w:basedOn w:val="DefaultParagraphFont"/>
    <w:link w:val="PlainText"/>
    <w:uiPriority w:val="99"/>
    <w:rsid w:val="005F2CBC"/>
    <w:rPr>
      <w:rFonts w:ascii="Calibri" w:eastAsiaTheme="minorHAnsi" w:hAnsi="Calibri"/>
      <w:sz w:val="21"/>
      <w:szCs w:val="21"/>
      <w:lang w:eastAsia="ja-JP"/>
    </w:rPr>
  </w:style>
  <w:style w:type="character" w:styleId="Strong">
    <w:name w:val="Strong"/>
    <w:basedOn w:val="DefaultParagraphFont"/>
    <w:uiPriority w:val="22"/>
    <w:qFormat/>
    <w:rsid w:val="00323207"/>
    <w:rPr>
      <w:b/>
      <w:bCs/>
    </w:rPr>
  </w:style>
  <w:style w:type="paragraph" w:customStyle="1" w:styleId="highlightedtext">
    <w:name w:val="highlighted text"/>
    <w:basedOn w:val="Normal"/>
    <w:link w:val="highlightedtextChar"/>
    <w:qFormat/>
    <w:rsid w:val="00323207"/>
    <w:pPr>
      <w:pBdr>
        <w:top w:val="single" w:sz="4" w:space="1" w:color="auto"/>
        <w:left w:val="single" w:sz="4" w:space="4" w:color="auto"/>
        <w:bottom w:val="single" w:sz="4" w:space="1" w:color="auto"/>
        <w:right w:val="single" w:sz="4" w:space="4" w:color="auto"/>
      </w:pBdr>
      <w:suppressAutoHyphens/>
      <w:spacing w:before="180" w:after="0" w:line="280" w:lineRule="atLeast"/>
      <w:ind w:left="0"/>
      <w:jc w:val="center"/>
    </w:pPr>
    <w:rPr>
      <w:rFonts w:asciiTheme="minorHAnsi" w:eastAsiaTheme="minorHAnsi" w:hAnsiTheme="minorHAnsi" w:cstheme="minorBidi"/>
      <w:b/>
      <w:color w:val="4F6228" w:themeColor="accent3" w:themeShade="80"/>
      <w:lang w:val="en-AU" w:eastAsia="en-US"/>
    </w:rPr>
  </w:style>
  <w:style w:type="character" w:customStyle="1" w:styleId="highlightedtextChar">
    <w:name w:val="highlighted text Char"/>
    <w:basedOn w:val="DefaultParagraphFont"/>
    <w:link w:val="highlightedtext"/>
    <w:rsid w:val="00323207"/>
    <w:rPr>
      <w:rFonts w:asciiTheme="minorHAnsi" w:eastAsiaTheme="minorHAnsi" w:hAnsiTheme="minorHAnsi" w:cstheme="minorBidi"/>
      <w:b/>
      <w:color w:val="4F6228" w:themeColor="accent3" w:themeShade="80"/>
      <w:sz w:val="22"/>
      <w:szCs w:val="22"/>
      <w:lang w:eastAsia="en-US"/>
    </w:rPr>
  </w:style>
  <w:style w:type="paragraph" w:styleId="NormalWeb">
    <w:name w:val="Normal (Web)"/>
    <w:basedOn w:val="Normal"/>
    <w:uiPriority w:val="99"/>
    <w:semiHidden/>
    <w:unhideWhenUsed/>
    <w:rsid w:val="002E3217"/>
    <w:pPr>
      <w:spacing w:before="100" w:beforeAutospacing="1" w:after="100" w:afterAutospacing="1"/>
      <w:ind w:left="0"/>
    </w:pPr>
    <w:rPr>
      <w:rFonts w:ascii="Times New Roman" w:eastAsia="Times New Roman" w:hAnsi="Times New Roman"/>
      <w:sz w:val="24"/>
      <w:szCs w:val="24"/>
      <w:lang w:val="en-AU"/>
    </w:rPr>
  </w:style>
  <w:style w:type="paragraph" w:customStyle="1" w:styleId="Bullet1">
    <w:name w:val="Bullet 1"/>
    <w:basedOn w:val="Normal"/>
    <w:qFormat/>
    <w:rsid w:val="008F28F0"/>
    <w:pPr>
      <w:numPr>
        <w:numId w:val="7"/>
      </w:numPr>
      <w:suppressAutoHyphens/>
      <w:spacing w:before="120" w:after="60" w:line="280" w:lineRule="atLeast"/>
    </w:pPr>
    <w:rPr>
      <w:rFonts w:asciiTheme="minorHAnsi" w:eastAsiaTheme="minorHAnsi" w:hAnsiTheme="minorHAnsi" w:cstheme="minorBidi"/>
      <w:lang w:val="en-AU" w:eastAsia="en-US"/>
    </w:rPr>
  </w:style>
  <w:style w:type="paragraph" w:customStyle="1" w:styleId="Bullet2">
    <w:name w:val="Bullet 2"/>
    <w:basedOn w:val="Bullet1"/>
    <w:qFormat/>
    <w:rsid w:val="008F28F0"/>
    <w:pPr>
      <w:numPr>
        <w:ilvl w:val="1"/>
      </w:numPr>
    </w:pPr>
  </w:style>
  <w:style w:type="paragraph" w:customStyle="1" w:styleId="Bullet3">
    <w:name w:val="Bullet 3"/>
    <w:basedOn w:val="Bullet2"/>
    <w:qFormat/>
    <w:rsid w:val="008F28F0"/>
    <w:pPr>
      <w:numPr>
        <w:ilvl w:val="2"/>
      </w:numPr>
    </w:pPr>
  </w:style>
  <w:style w:type="numbering" w:customStyle="1" w:styleId="BulletsList">
    <w:name w:val="Bullets List"/>
    <w:uiPriority w:val="99"/>
    <w:rsid w:val="008F28F0"/>
    <w:pPr>
      <w:numPr>
        <w:numId w:val="7"/>
      </w:numPr>
    </w:pPr>
  </w:style>
  <w:style w:type="paragraph" w:styleId="BodyText">
    <w:name w:val="Body Text"/>
    <w:link w:val="BodyTextChar"/>
    <w:qFormat/>
    <w:rsid w:val="00CB0932"/>
    <w:pPr>
      <w:spacing w:before="120" w:after="140" w:line="280" w:lineRule="atLeast"/>
    </w:pPr>
    <w:rPr>
      <w:rFonts w:asciiTheme="minorHAnsi" w:eastAsiaTheme="minorHAnsi" w:hAnsiTheme="minorHAnsi"/>
      <w:color w:val="000000" w:themeColor="text1"/>
      <w:sz w:val="22"/>
      <w:lang w:eastAsia="en-US"/>
    </w:rPr>
  </w:style>
  <w:style w:type="character" w:customStyle="1" w:styleId="BodyTextChar">
    <w:name w:val="Body Text Char"/>
    <w:basedOn w:val="DefaultParagraphFont"/>
    <w:link w:val="BodyText"/>
    <w:rsid w:val="00CB0932"/>
    <w:rPr>
      <w:rFonts w:asciiTheme="minorHAnsi" w:eastAsiaTheme="minorHAnsi" w:hAnsiTheme="minorHAnsi"/>
      <w:color w:val="000000" w:themeColor="text1"/>
      <w:sz w:val="22"/>
      <w:lang w:eastAsia="en-US"/>
    </w:rPr>
  </w:style>
  <w:style w:type="character" w:customStyle="1" w:styleId="ilfuvd">
    <w:name w:val="ilfuvd"/>
    <w:basedOn w:val="DefaultParagraphFont"/>
    <w:rsid w:val="008E0469"/>
  </w:style>
  <w:style w:type="paragraph" w:styleId="FootnoteText">
    <w:name w:val="footnote text"/>
    <w:basedOn w:val="Normal"/>
    <w:link w:val="FootnoteTextChar1"/>
    <w:autoRedefine/>
    <w:uiPriority w:val="99"/>
    <w:qFormat/>
    <w:rsid w:val="009E5B5A"/>
    <w:pPr>
      <w:tabs>
        <w:tab w:val="left" w:pos="4590"/>
        <w:tab w:val="right" w:pos="9450"/>
      </w:tabs>
      <w:spacing w:before="40" w:after="120" w:line="220" w:lineRule="exact"/>
      <w:ind w:left="142" w:right="188"/>
    </w:pPr>
    <w:rPr>
      <w:rFonts w:ascii="Arial" w:eastAsia="Times New Roman" w:hAnsi="Arial"/>
      <w:sz w:val="16"/>
      <w:szCs w:val="20"/>
      <w:lang w:val="en-AU" w:eastAsia="en-US"/>
    </w:rPr>
  </w:style>
  <w:style w:type="character" w:customStyle="1" w:styleId="FootnoteTextChar">
    <w:name w:val="Footnote Text Char"/>
    <w:basedOn w:val="DefaultParagraphFont"/>
    <w:uiPriority w:val="99"/>
    <w:semiHidden/>
    <w:rsid w:val="006479E0"/>
    <w:rPr>
      <w:rFonts w:ascii="Calibri" w:hAnsi="Calibri"/>
      <w:lang w:val="en-GB"/>
    </w:rPr>
  </w:style>
  <w:style w:type="character" w:customStyle="1" w:styleId="FootnoteTextChar1">
    <w:name w:val="Footnote Text Char1"/>
    <w:basedOn w:val="DefaultParagraphFont"/>
    <w:link w:val="FootnoteText"/>
    <w:uiPriority w:val="99"/>
    <w:rsid w:val="009E5B5A"/>
    <w:rPr>
      <w:rFonts w:ascii="Arial" w:eastAsia="Times New Roman" w:hAnsi="Arial"/>
      <w:sz w:val="16"/>
      <w:lang w:eastAsia="en-US"/>
    </w:rPr>
  </w:style>
  <w:style w:type="character" w:styleId="FootnoteReference">
    <w:name w:val="footnote reference"/>
    <w:basedOn w:val="DefaultParagraphFont"/>
    <w:uiPriority w:val="99"/>
    <w:rsid w:val="006479E0"/>
    <w:rPr>
      <w:rFonts w:cs="Times New Roman"/>
      <w:vertAlign w:val="superscript"/>
    </w:rPr>
  </w:style>
  <w:style w:type="paragraph" w:customStyle="1" w:styleId="BodyTextnospace">
    <w:name w:val="Body Text (no space)"/>
    <w:basedOn w:val="BodyText"/>
    <w:qFormat/>
    <w:rsid w:val="006479E0"/>
    <w:pPr>
      <w:spacing w:before="0" w:after="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5783">
      <w:bodyDiv w:val="1"/>
      <w:marLeft w:val="0"/>
      <w:marRight w:val="0"/>
      <w:marTop w:val="0"/>
      <w:marBottom w:val="0"/>
      <w:divBdr>
        <w:top w:val="none" w:sz="0" w:space="0" w:color="auto"/>
        <w:left w:val="none" w:sz="0" w:space="0" w:color="auto"/>
        <w:bottom w:val="none" w:sz="0" w:space="0" w:color="auto"/>
        <w:right w:val="none" w:sz="0" w:space="0" w:color="auto"/>
      </w:divBdr>
    </w:div>
    <w:div w:id="30614623">
      <w:bodyDiv w:val="1"/>
      <w:marLeft w:val="0"/>
      <w:marRight w:val="0"/>
      <w:marTop w:val="0"/>
      <w:marBottom w:val="0"/>
      <w:divBdr>
        <w:top w:val="none" w:sz="0" w:space="0" w:color="auto"/>
        <w:left w:val="none" w:sz="0" w:space="0" w:color="auto"/>
        <w:bottom w:val="none" w:sz="0" w:space="0" w:color="auto"/>
        <w:right w:val="none" w:sz="0" w:space="0" w:color="auto"/>
      </w:divBdr>
    </w:div>
    <w:div w:id="33818812">
      <w:bodyDiv w:val="1"/>
      <w:marLeft w:val="0"/>
      <w:marRight w:val="0"/>
      <w:marTop w:val="0"/>
      <w:marBottom w:val="0"/>
      <w:divBdr>
        <w:top w:val="none" w:sz="0" w:space="0" w:color="auto"/>
        <w:left w:val="none" w:sz="0" w:space="0" w:color="auto"/>
        <w:bottom w:val="none" w:sz="0" w:space="0" w:color="auto"/>
        <w:right w:val="none" w:sz="0" w:space="0" w:color="auto"/>
      </w:divBdr>
      <w:divsChild>
        <w:div w:id="1744597195">
          <w:marLeft w:val="274"/>
          <w:marRight w:val="0"/>
          <w:marTop w:val="0"/>
          <w:marBottom w:val="0"/>
          <w:divBdr>
            <w:top w:val="none" w:sz="0" w:space="0" w:color="auto"/>
            <w:left w:val="none" w:sz="0" w:space="0" w:color="auto"/>
            <w:bottom w:val="none" w:sz="0" w:space="0" w:color="auto"/>
            <w:right w:val="none" w:sz="0" w:space="0" w:color="auto"/>
          </w:divBdr>
        </w:div>
        <w:div w:id="1111434754">
          <w:marLeft w:val="274"/>
          <w:marRight w:val="0"/>
          <w:marTop w:val="0"/>
          <w:marBottom w:val="0"/>
          <w:divBdr>
            <w:top w:val="none" w:sz="0" w:space="0" w:color="auto"/>
            <w:left w:val="none" w:sz="0" w:space="0" w:color="auto"/>
            <w:bottom w:val="none" w:sz="0" w:space="0" w:color="auto"/>
            <w:right w:val="none" w:sz="0" w:space="0" w:color="auto"/>
          </w:divBdr>
        </w:div>
        <w:div w:id="1664358037">
          <w:marLeft w:val="274"/>
          <w:marRight w:val="0"/>
          <w:marTop w:val="0"/>
          <w:marBottom w:val="0"/>
          <w:divBdr>
            <w:top w:val="none" w:sz="0" w:space="0" w:color="auto"/>
            <w:left w:val="none" w:sz="0" w:space="0" w:color="auto"/>
            <w:bottom w:val="none" w:sz="0" w:space="0" w:color="auto"/>
            <w:right w:val="none" w:sz="0" w:space="0" w:color="auto"/>
          </w:divBdr>
        </w:div>
        <w:div w:id="1224830637">
          <w:marLeft w:val="274"/>
          <w:marRight w:val="0"/>
          <w:marTop w:val="0"/>
          <w:marBottom w:val="0"/>
          <w:divBdr>
            <w:top w:val="none" w:sz="0" w:space="0" w:color="auto"/>
            <w:left w:val="none" w:sz="0" w:space="0" w:color="auto"/>
            <w:bottom w:val="none" w:sz="0" w:space="0" w:color="auto"/>
            <w:right w:val="none" w:sz="0" w:space="0" w:color="auto"/>
          </w:divBdr>
        </w:div>
      </w:divsChild>
    </w:div>
    <w:div w:id="57094708">
      <w:bodyDiv w:val="1"/>
      <w:marLeft w:val="0"/>
      <w:marRight w:val="0"/>
      <w:marTop w:val="0"/>
      <w:marBottom w:val="0"/>
      <w:divBdr>
        <w:top w:val="none" w:sz="0" w:space="0" w:color="auto"/>
        <w:left w:val="none" w:sz="0" w:space="0" w:color="auto"/>
        <w:bottom w:val="none" w:sz="0" w:space="0" w:color="auto"/>
        <w:right w:val="none" w:sz="0" w:space="0" w:color="auto"/>
      </w:divBdr>
    </w:div>
    <w:div w:id="68501078">
      <w:bodyDiv w:val="1"/>
      <w:marLeft w:val="0"/>
      <w:marRight w:val="0"/>
      <w:marTop w:val="0"/>
      <w:marBottom w:val="0"/>
      <w:divBdr>
        <w:top w:val="none" w:sz="0" w:space="0" w:color="auto"/>
        <w:left w:val="none" w:sz="0" w:space="0" w:color="auto"/>
        <w:bottom w:val="none" w:sz="0" w:space="0" w:color="auto"/>
        <w:right w:val="none" w:sz="0" w:space="0" w:color="auto"/>
      </w:divBdr>
    </w:div>
    <w:div w:id="76026416">
      <w:bodyDiv w:val="1"/>
      <w:marLeft w:val="0"/>
      <w:marRight w:val="0"/>
      <w:marTop w:val="0"/>
      <w:marBottom w:val="0"/>
      <w:divBdr>
        <w:top w:val="none" w:sz="0" w:space="0" w:color="auto"/>
        <w:left w:val="none" w:sz="0" w:space="0" w:color="auto"/>
        <w:bottom w:val="none" w:sz="0" w:space="0" w:color="auto"/>
        <w:right w:val="none" w:sz="0" w:space="0" w:color="auto"/>
      </w:divBdr>
    </w:div>
    <w:div w:id="86971055">
      <w:bodyDiv w:val="1"/>
      <w:marLeft w:val="0"/>
      <w:marRight w:val="0"/>
      <w:marTop w:val="0"/>
      <w:marBottom w:val="0"/>
      <w:divBdr>
        <w:top w:val="none" w:sz="0" w:space="0" w:color="auto"/>
        <w:left w:val="none" w:sz="0" w:space="0" w:color="auto"/>
        <w:bottom w:val="none" w:sz="0" w:space="0" w:color="auto"/>
        <w:right w:val="none" w:sz="0" w:space="0" w:color="auto"/>
      </w:divBdr>
    </w:div>
    <w:div w:id="121387033">
      <w:bodyDiv w:val="1"/>
      <w:marLeft w:val="0"/>
      <w:marRight w:val="0"/>
      <w:marTop w:val="0"/>
      <w:marBottom w:val="0"/>
      <w:divBdr>
        <w:top w:val="none" w:sz="0" w:space="0" w:color="auto"/>
        <w:left w:val="none" w:sz="0" w:space="0" w:color="auto"/>
        <w:bottom w:val="none" w:sz="0" w:space="0" w:color="auto"/>
        <w:right w:val="none" w:sz="0" w:space="0" w:color="auto"/>
      </w:divBdr>
    </w:div>
    <w:div w:id="161093896">
      <w:bodyDiv w:val="1"/>
      <w:marLeft w:val="0"/>
      <w:marRight w:val="0"/>
      <w:marTop w:val="0"/>
      <w:marBottom w:val="0"/>
      <w:divBdr>
        <w:top w:val="none" w:sz="0" w:space="0" w:color="auto"/>
        <w:left w:val="none" w:sz="0" w:space="0" w:color="auto"/>
        <w:bottom w:val="none" w:sz="0" w:space="0" w:color="auto"/>
        <w:right w:val="none" w:sz="0" w:space="0" w:color="auto"/>
      </w:divBdr>
    </w:div>
    <w:div w:id="195125365">
      <w:bodyDiv w:val="1"/>
      <w:marLeft w:val="0"/>
      <w:marRight w:val="0"/>
      <w:marTop w:val="0"/>
      <w:marBottom w:val="0"/>
      <w:divBdr>
        <w:top w:val="none" w:sz="0" w:space="0" w:color="auto"/>
        <w:left w:val="none" w:sz="0" w:space="0" w:color="auto"/>
        <w:bottom w:val="none" w:sz="0" w:space="0" w:color="auto"/>
        <w:right w:val="none" w:sz="0" w:space="0" w:color="auto"/>
      </w:divBdr>
    </w:div>
    <w:div w:id="199974511">
      <w:bodyDiv w:val="1"/>
      <w:marLeft w:val="0"/>
      <w:marRight w:val="0"/>
      <w:marTop w:val="0"/>
      <w:marBottom w:val="0"/>
      <w:divBdr>
        <w:top w:val="none" w:sz="0" w:space="0" w:color="auto"/>
        <w:left w:val="none" w:sz="0" w:space="0" w:color="auto"/>
        <w:bottom w:val="none" w:sz="0" w:space="0" w:color="auto"/>
        <w:right w:val="none" w:sz="0" w:space="0" w:color="auto"/>
      </w:divBdr>
    </w:div>
    <w:div w:id="208149457">
      <w:bodyDiv w:val="1"/>
      <w:marLeft w:val="0"/>
      <w:marRight w:val="0"/>
      <w:marTop w:val="0"/>
      <w:marBottom w:val="0"/>
      <w:divBdr>
        <w:top w:val="none" w:sz="0" w:space="0" w:color="auto"/>
        <w:left w:val="none" w:sz="0" w:space="0" w:color="auto"/>
        <w:bottom w:val="none" w:sz="0" w:space="0" w:color="auto"/>
        <w:right w:val="none" w:sz="0" w:space="0" w:color="auto"/>
      </w:divBdr>
    </w:div>
    <w:div w:id="231081875">
      <w:bodyDiv w:val="1"/>
      <w:marLeft w:val="0"/>
      <w:marRight w:val="0"/>
      <w:marTop w:val="0"/>
      <w:marBottom w:val="0"/>
      <w:divBdr>
        <w:top w:val="none" w:sz="0" w:space="0" w:color="auto"/>
        <w:left w:val="none" w:sz="0" w:space="0" w:color="auto"/>
        <w:bottom w:val="none" w:sz="0" w:space="0" w:color="auto"/>
        <w:right w:val="none" w:sz="0" w:space="0" w:color="auto"/>
      </w:divBdr>
    </w:div>
    <w:div w:id="234433802">
      <w:bodyDiv w:val="1"/>
      <w:marLeft w:val="0"/>
      <w:marRight w:val="0"/>
      <w:marTop w:val="0"/>
      <w:marBottom w:val="0"/>
      <w:divBdr>
        <w:top w:val="none" w:sz="0" w:space="0" w:color="auto"/>
        <w:left w:val="none" w:sz="0" w:space="0" w:color="auto"/>
        <w:bottom w:val="none" w:sz="0" w:space="0" w:color="auto"/>
        <w:right w:val="none" w:sz="0" w:space="0" w:color="auto"/>
      </w:divBdr>
    </w:div>
    <w:div w:id="274487261">
      <w:bodyDiv w:val="1"/>
      <w:marLeft w:val="0"/>
      <w:marRight w:val="0"/>
      <w:marTop w:val="0"/>
      <w:marBottom w:val="0"/>
      <w:divBdr>
        <w:top w:val="none" w:sz="0" w:space="0" w:color="auto"/>
        <w:left w:val="none" w:sz="0" w:space="0" w:color="auto"/>
        <w:bottom w:val="none" w:sz="0" w:space="0" w:color="auto"/>
        <w:right w:val="none" w:sz="0" w:space="0" w:color="auto"/>
      </w:divBdr>
    </w:div>
    <w:div w:id="285933585">
      <w:bodyDiv w:val="1"/>
      <w:marLeft w:val="0"/>
      <w:marRight w:val="0"/>
      <w:marTop w:val="0"/>
      <w:marBottom w:val="0"/>
      <w:divBdr>
        <w:top w:val="none" w:sz="0" w:space="0" w:color="auto"/>
        <w:left w:val="none" w:sz="0" w:space="0" w:color="auto"/>
        <w:bottom w:val="none" w:sz="0" w:space="0" w:color="auto"/>
        <w:right w:val="none" w:sz="0" w:space="0" w:color="auto"/>
      </w:divBdr>
    </w:div>
    <w:div w:id="294220442">
      <w:bodyDiv w:val="1"/>
      <w:marLeft w:val="0"/>
      <w:marRight w:val="0"/>
      <w:marTop w:val="0"/>
      <w:marBottom w:val="0"/>
      <w:divBdr>
        <w:top w:val="none" w:sz="0" w:space="0" w:color="auto"/>
        <w:left w:val="none" w:sz="0" w:space="0" w:color="auto"/>
        <w:bottom w:val="none" w:sz="0" w:space="0" w:color="auto"/>
        <w:right w:val="none" w:sz="0" w:space="0" w:color="auto"/>
      </w:divBdr>
    </w:div>
    <w:div w:id="404574029">
      <w:bodyDiv w:val="1"/>
      <w:marLeft w:val="0"/>
      <w:marRight w:val="0"/>
      <w:marTop w:val="0"/>
      <w:marBottom w:val="0"/>
      <w:divBdr>
        <w:top w:val="none" w:sz="0" w:space="0" w:color="auto"/>
        <w:left w:val="none" w:sz="0" w:space="0" w:color="auto"/>
        <w:bottom w:val="none" w:sz="0" w:space="0" w:color="auto"/>
        <w:right w:val="none" w:sz="0" w:space="0" w:color="auto"/>
      </w:divBdr>
    </w:div>
    <w:div w:id="409083349">
      <w:bodyDiv w:val="1"/>
      <w:marLeft w:val="0"/>
      <w:marRight w:val="0"/>
      <w:marTop w:val="0"/>
      <w:marBottom w:val="0"/>
      <w:divBdr>
        <w:top w:val="none" w:sz="0" w:space="0" w:color="auto"/>
        <w:left w:val="none" w:sz="0" w:space="0" w:color="auto"/>
        <w:bottom w:val="none" w:sz="0" w:space="0" w:color="auto"/>
        <w:right w:val="none" w:sz="0" w:space="0" w:color="auto"/>
      </w:divBdr>
    </w:div>
    <w:div w:id="421681100">
      <w:bodyDiv w:val="1"/>
      <w:marLeft w:val="0"/>
      <w:marRight w:val="0"/>
      <w:marTop w:val="0"/>
      <w:marBottom w:val="0"/>
      <w:divBdr>
        <w:top w:val="none" w:sz="0" w:space="0" w:color="auto"/>
        <w:left w:val="none" w:sz="0" w:space="0" w:color="auto"/>
        <w:bottom w:val="none" w:sz="0" w:space="0" w:color="auto"/>
        <w:right w:val="none" w:sz="0" w:space="0" w:color="auto"/>
      </w:divBdr>
    </w:div>
    <w:div w:id="455485085">
      <w:bodyDiv w:val="1"/>
      <w:marLeft w:val="0"/>
      <w:marRight w:val="0"/>
      <w:marTop w:val="0"/>
      <w:marBottom w:val="0"/>
      <w:divBdr>
        <w:top w:val="none" w:sz="0" w:space="0" w:color="auto"/>
        <w:left w:val="none" w:sz="0" w:space="0" w:color="auto"/>
        <w:bottom w:val="none" w:sz="0" w:space="0" w:color="auto"/>
        <w:right w:val="none" w:sz="0" w:space="0" w:color="auto"/>
      </w:divBdr>
    </w:div>
    <w:div w:id="490802036">
      <w:bodyDiv w:val="1"/>
      <w:marLeft w:val="0"/>
      <w:marRight w:val="0"/>
      <w:marTop w:val="0"/>
      <w:marBottom w:val="0"/>
      <w:divBdr>
        <w:top w:val="none" w:sz="0" w:space="0" w:color="auto"/>
        <w:left w:val="none" w:sz="0" w:space="0" w:color="auto"/>
        <w:bottom w:val="none" w:sz="0" w:space="0" w:color="auto"/>
        <w:right w:val="none" w:sz="0" w:space="0" w:color="auto"/>
      </w:divBdr>
    </w:div>
    <w:div w:id="508835510">
      <w:bodyDiv w:val="1"/>
      <w:marLeft w:val="0"/>
      <w:marRight w:val="0"/>
      <w:marTop w:val="0"/>
      <w:marBottom w:val="0"/>
      <w:divBdr>
        <w:top w:val="none" w:sz="0" w:space="0" w:color="auto"/>
        <w:left w:val="none" w:sz="0" w:space="0" w:color="auto"/>
        <w:bottom w:val="none" w:sz="0" w:space="0" w:color="auto"/>
        <w:right w:val="none" w:sz="0" w:space="0" w:color="auto"/>
      </w:divBdr>
    </w:div>
    <w:div w:id="567109807">
      <w:bodyDiv w:val="1"/>
      <w:marLeft w:val="0"/>
      <w:marRight w:val="0"/>
      <w:marTop w:val="0"/>
      <w:marBottom w:val="0"/>
      <w:divBdr>
        <w:top w:val="none" w:sz="0" w:space="0" w:color="auto"/>
        <w:left w:val="none" w:sz="0" w:space="0" w:color="auto"/>
        <w:bottom w:val="none" w:sz="0" w:space="0" w:color="auto"/>
        <w:right w:val="none" w:sz="0" w:space="0" w:color="auto"/>
      </w:divBdr>
    </w:div>
    <w:div w:id="582030239">
      <w:bodyDiv w:val="1"/>
      <w:marLeft w:val="0"/>
      <w:marRight w:val="0"/>
      <w:marTop w:val="0"/>
      <w:marBottom w:val="0"/>
      <w:divBdr>
        <w:top w:val="none" w:sz="0" w:space="0" w:color="auto"/>
        <w:left w:val="none" w:sz="0" w:space="0" w:color="auto"/>
        <w:bottom w:val="none" w:sz="0" w:space="0" w:color="auto"/>
        <w:right w:val="none" w:sz="0" w:space="0" w:color="auto"/>
      </w:divBdr>
    </w:div>
    <w:div w:id="588202412">
      <w:bodyDiv w:val="1"/>
      <w:marLeft w:val="0"/>
      <w:marRight w:val="0"/>
      <w:marTop w:val="0"/>
      <w:marBottom w:val="0"/>
      <w:divBdr>
        <w:top w:val="none" w:sz="0" w:space="0" w:color="auto"/>
        <w:left w:val="none" w:sz="0" w:space="0" w:color="auto"/>
        <w:bottom w:val="none" w:sz="0" w:space="0" w:color="auto"/>
        <w:right w:val="none" w:sz="0" w:space="0" w:color="auto"/>
      </w:divBdr>
    </w:div>
    <w:div w:id="593826712">
      <w:bodyDiv w:val="1"/>
      <w:marLeft w:val="0"/>
      <w:marRight w:val="0"/>
      <w:marTop w:val="0"/>
      <w:marBottom w:val="0"/>
      <w:divBdr>
        <w:top w:val="none" w:sz="0" w:space="0" w:color="auto"/>
        <w:left w:val="none" w:sz="0" w:space="0" w:color="auto"/>
        <w:bottom w:val="none" w:sz="0" w:space="0" w:color="auto"/>
        <w:right w:val="none" w:sz="0" w:space="0" w:color="auto"/>
      </w:divBdr>
      <w:divsChild>
        <w:div w:id="1906647200">
          <w:marLeft w:val="0"/>
          <w:marRight w:val="0"/>
          <w:marTop w:val="0"/>
          <w:marBottom w:val="0"/>
          <w:divBdr>
            <w:top w:val="none" w:sz="0" w:space="0" w:color="auto"/>
            <w:left w:val="none" w:sz="0" w:space="0" w:color="auto"/>
            <w:bottom w:val="none" w:sz="0" w:space="0" w:color="auto"/>
            <w:right w:val="none" w:sz="0" w:space="0" w:color="auto"/>
          </w:divBdr>
          <w:divsChild>
            <w:div w:id="496656000">
              <w:marLeft w:val="0"/>
              <w:marRight w:val="0"/>
              <w:marTop w:val="0"/>
              <w:marBottom w:val="0"/>
              <w:divBdr>
                <w:top w:val="none" w:sz="0" w:space="0" w:color="auto"/>
                <w:left w:val="none" w:sz="0" w:space="0" w:color="auto"/>
                <w:bottom w:val="none" w:sz="0" w:space="0" w:color="auto"/>
                <w:right w:val="none" w:sz="0" w:space="0" w:color="auto"/>
              </w:divBdr>
              <w:divsChild>
                <w:div w:id="1782409724">
                  <w:marLeft w:val="0"/>
                  <w:marRight w:val="0"/>
                  <w:marTop w:val="0"/>
                  <w:marBottom w:val="0"/>
                  <w:divBdr>
                    <w:top w:val="none" w:sz="0" w:space="0" w:color="auto"/>
                    <w:left w:val="none" w:sz="0" w:space="0" w:color="auto"/>
                    <w:bottom w:val="none" w:sz="0" w:space="0" w:color="auto"/>
                    <w:right w:val="none" w:sz="0" w:space="0" w:color="auto"/>
                  </w:divBdr>
                  <w:divsChild>
                    <w:div w:id="371074784">
                      <w:marLeft w:val="0"/>
                      <w:marRight w:val="0"/>
                      <w:marTop w:val="0"/>
                      <w:marBottom w:val="0"/>
                      <w:divBdr>
                        <w:top w:val="none" w:sz="0" w:space="0" w:color="auto"/>
                        <w:left w:val="none" w:sz="0" w:space="0" w:color="auto"/>
                        <w:bottom w:val="none" w:sz="0" w:space="0" w:color="auto"/>
                        <w:right w:val="none" w:sz="0" w:space="0" w:color="auto"/>
                      </w:divBdr>
                      <w:divsChild>
                        <w:div w:id="1382710318">
                          <w:marLeft w:val="0"/>
                          <w:marRight w:val="0"/>
                          <w:marTop w:val="0"/>
                          <w:marBottom w:val="0"/>
                          <w:divBdr>
                            <w:top w:val="none" w:sz="0" w:space="0" w:color="auto"/>
                            <w:left w:val="none" w:sz="0" w:space="0" w:color="auto"/>
                            <w:bottom w:val="none" w:sz="0" w:space="0" w:color="auto"/>
                            <w:right w:val="none" w:sz="0" w:space="0" w:color="auto"/>
                          </w:divBdr>
                          <w:divsChild>
                            <w:div w:id="1927688945">
                              <w:marLeft w:val="0"/>
                              <w:marRight w:val="0"/>
                              <w:marTop w:val="0"/>
                              <w:marBottom w:val="0"/>
                              <w:divBdr>
                                <w:top w:val="none" w:sz="0" w:space="0" w:color="auto"/>
                                <w:left w:val="none" w:sz="0" w:space="0" w:color="auto"/>
                                <w:bottom w:val="none" w:sz="0" w:space="0" w:color="auto"/>
                                <w:right w:val="none" w:sz="0" w:space="0" w:color="auto"/>
                              </w:divBdr>
                              <w:divsChild>
                                <w:div w:id="350834910">
                                  <w:marLeft w:val="0"/>
                                  <w:marRight w:val="0"/>
                                  <w:marTop w:val="0"/>
                                  <w:marBottom w:val="0"/>
                                  <w:divBdr>
                                    <w:top w:val="none" w:sz="0" w:space="0" w:color="auto"/>
                                    <w:left w:val="none" w:sz="0" w:space="0" w:color="auto"/>
                                    <w:bottom w:val="none" w:sz="0" w:space="0" w:color="auto"/>
                                    <w:right w:val="none" w:sz="0" w:space="0" w:color="auto"/>
                                  </w:divBdr>
                                  <w:divsChild>
                                    <w:div w:id="1631595957">
                                      <w:marLeft w:val="0"/>
                                      <w:marRight w:val="0"/>
                                      <w:marTop w:val="0"/>
                                      <w:marBottom w:val="0"/>
                                      <w:divBdr>
                                        <w:top w:val="none" w:sz="0" w:space="0" w:color="auto"/>
                                        <w:left w:val="none" w:sz="0" w:space="0" w:color="auto"/>
                                        <w:bottom w:val="none" w:sz="0" w:space="0" w:color="auto"/>
                                        <w:right w:val="none" w:sz="0" w:space="0" w:color="auto"/>
                                      </w:divBdr>
                                      <w:divsChild>
                                        <w:div w:id="1820924889">
                                          <w:marLeft w:val="0"/>
                                          <w:marRight w:val="0"/>
                                          <w:marTop w:val="0"/>
                                          <w:marBottom w:val="0"/>
                                          <w:divBdr>
                                            <w:top w:val="none" w:sz="0" w:space="0" w:color="auto"/>
                                            <w:left w:val="none" w:sz="0" w:space="0" w:color="auto"/>
                                            <w:bottom w:val="none" w:sz="0" w:space="0" w:color="auto"/>
                                            <w:right w:val="none" w:sz="0" w:space="0" w:color="auto"/>
                                          </w:divBdr>
                                          <w:divsChild>
                                            <w:div w:id="617831119">
                                              <w:marLeft w:val="0"/>
                                              <w:marRight w:val="0"/>
                                              <w:marTop w:val="0"/>
                                              <w:marBottom w:val="0"/>
                                              <w:divBdr>
                                                <w:top w:val="none" w:sz="0" w:space="0" w:color="auto"/>
                                                <w:left w:val="none" w:sz="0" w:space="0" w:color="auto"/>
                                                <w:bottom w:val="none" w:sz="0" w:space="0" w:color="auto"/>
                                                <w:right w:val="none" w:sz="0" w:space="0" w:color="auto"/>
                                              </w:divBdr>
                                              <w:divsChild>
                                                <w:div w:id="1475563663">
                                                  <w:marLeft w:val="0"/>
                                                  <w:marRight w:val="0"/>
                                                  <w:marTop w:val="0"/>
                                                  <w:marBottom w:val="0"/>
                                                  <w:divBdr>
                                                    <w:top w:val="none" w:sz="0" w:space="0" w:color="auto"/>
                                                    <w:left w:val="none" w:sz="0" w:space="0" w:color="auto"/>
                                                    <w:bottom w:val="none" w:sz="0" w:space="0" w:color="auto"/>
                                                    <w:right w:val="none" w:sz="0" w:space="0" w:color="auto"/>
                                                  </w:divBdr>
                                                  <w:divsChild>
                                                    <w:div w:id="12151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7881539">
      <w:bodyDiv w:val="1"/>
      <w:marLeft w:val="0"/>
      <w:marRight w:val="0"/>
      <w:marTop w:val="0"/>
      <w:marBottom w:val="0"/>
      <w:divBdr>
        <w:top w:val="none" w:sz="0" w:space="0" w:color="auto"/>
        <w:left w:val="none" w:sz="0" w:space="0" w:color="auto"/>
        <w:bottom w:val="none" w:sz="0" w:space="0" w:color="auto"/>
        <w:right w:val="none" w:sz="0" w:space="0" w:color="auto"/>
      </w:divBdr>
    </w:div>
    <w:div w:id="643630072">
      <w:bodyDiv w:val="1"/>
      <w:marLeft w:val="0"/>
      <w:marRight w:val="0"/>
      <w:marTop w:val="0"/>
      <w:marBottom w:val="0"/>
      <w:divBdr>
        <w:top w:val="none" w:sz="0" w:space="0" w:color="auto"/>
        <w:left w:val="none" w:sz="0" w:space="0" w:color="auto"/>
        <w:bottom w:val="none" w:sz="0" w:space="0" w:color="auto"/>
        <w:right w:val="none" w:sz="0" w:space="0" w:color="auto"/>
      </w:divBdr>
    </w:div>
    <w:div w:id="645091834">
      <w:bodyDiv w:val="1"/>
      <w:marLeft w:val="0"/>
      <w:marRight w:val="0"/>
      <w:marTop w:val="0"/>
      <w:marBottom w:val="0"/>
      <w:divBdr>
        <w:top w:val="none" w:sz="0" w:space="0" w:color="auto"/>
        <w:left w:val="none" w:sz="0" w:space="0" w:color="auto"/>
        <w:bottom w:val="none" w:sz="0" w:space="0" w:color="auto"/>
        <w:right w:val="none" w:sz="0" w:space="0" w:color="auto"/>
      </w:divBdr>
    </w:div>
    <w:div w:id="689649450">
      <w:bodyDiv w:val="1"/>
      <w:marLeft w:val="0"/>
      <w:marRight w:val="0"/>
      <w:marTop w:val="0"/>
      <w:marBottom w:val="0"/>
      <w:divBdr>
        <w:top w:val="none" w:sz="0" w:space="0" w:color="auto"/>
        <w:left w:val="none" w:sz="0" w:space="0" w:color="auto"/>
        <w:bottom w:val="none" w:sz="0" w:space="0" w:color="auto"/>
        <w:right w:val="none" w:sz="0" w:space="0" w:color="auto"/>
      </w:divBdr>
    </w:div>
    <w:div w:id="691809015">
      <w:bodyDiv w:val="1"/>
      <w:marLeft w:val="0"/>
      <w:marRight w:val="0"/>
      <w:marTop w:val="0"/>
      <w:marBottom w:val="0"/>
      <w:divBdr>
        <w:top w:val="none" w:sz="0" w:space="0" w:color="auto"/>
        <w:left w:val="none" w:sz="0" w:space="0" w:color="auto"/>
        <w:bottom w:val="none" w:sz="0" w:space="0" w:color="auto"/>
        <w:right w:val="none" w:sz="0" w:space="0" w:color="auto"/>
      </w:divBdr>
    </w:div>
    <w:div w:id="701636918">
      <w:bodyDiv w:val="1"/>
      <w:marLeft w:val="0"/>
      <w:marRight w:val="0"/>
      <w:marTop w:val="0"/>
      <w:marBottom w:val="0"/>
      <w:divBdr>
        <w:top w:val="none" w:sz="0" w:space="0" w:color="auto"/>
        <w:left w:val="none" w:sz="0" w:space="0" w:color="auto"/>
        <w:bottom w:val="none" w:sz="0" w:space="0" w:color="auto"/>
        <w:right w:val="none" w:sz="0" w:space="0" w:color="auto"/>
      </w:divBdr>
    </w:div>
    <w:div w:id="726345620">
      <w:bodyDiv w:val="1"/>
      <w:marLeft w:val="0"/>
      <w:marRight w:val="0"/>
      <w:marTop w:val="0"/>
      <w:marBottom w:val="0"/>
      <w:divBdr>
        <w:top w:val="none" w:sz="0" w:space="0" w:color="auto"/>
        <w:left w:val="none" w:sz="0" w:space="0" w:color="auto"/>
        <w:bottom w:val="none" w:sz="0" w:space="0" w:color="auto"/>
        <w:right w:val="none" w:sz="0" w:space="0" w:color="auto"/>
      </w:divBdr>
    </w:div>
    <w:div w:id="728839731">
      <w:bodyDiv w:val="1"/>
      <w:marLeft w:val="0"/>
      <w:marRight w:val="0"/>
      <w:marTop w:val="0"/>
      <w:marBottom w:val="0"/>
      <w:divBdr>
        <w:top w:val="none" w:sz="0" w:space="0" w:color="auto"/>
        <w:left w:val="none" w:sz="0" w:space="0" w:color="auto"/>
        <w:bottom w:val="none" w:sz="0" w:space="0" w:color="auto"/>
        <w:right w:val="none" w:sz="0" w:space="0" w:color="auto"/>
      </w:divBdr>
    </w:div>
    <w:div w:id="730227618">
      <w:bodyDiv w:val="1"/>
      <w:marLeft w:val="0"/>
      <w:marRight w:val="0"/>
      <w:marTop w:val="0"/>
      <w:marBottom w:val="0"/>
      <w:divBdr>
        <w:top w:val="none" w:sz="0" w:space="0" w:color="auto"/>
        <w:left w:val="none" w:sz="0" w:space="0" w:color="auto"/>
        <w:bottom w:val="none" w:sz="0" w:space="0" w:color="auto"/>
        <w:right w:val="none" w:sz="0" w:space="0" w:color="auto"/>
      </w:divBdr>
    </w:div>
    <w:div w:id="740177318">
      <w:bodyDiv w:val="1"/>
      <w:marLeft w:val="0"/>
      <w:marRight w:val="0"/>
      <w:marTop w:val="0"/>
      <w:marBottom w:val="0"/>
      <w:divBdr>
        <w:top w:val="none" w:sz="0" w:space="0" w:color="auto"/>
        <w:left w:val="none" w:sz="0" w:space="0" w:color="auto"/>
        <w:bottom w:val="none" w:sz="0" w:space="0" w:color="auto"/>
        <w:right w:val="none" w:sz="0" w:space="0" w:color="auto"/>
      </w:divBdr>
    </w:div>
    <w:div w:id="750615362">
      <w:bodyDiv w:val="1"/>
      <w:marLeft w:val="0"/>
      <w:marRight w:val="0"/>
      <w:marTop w:val="0"/>
      <w:marBottom w:val="0"/>
      <w:divBdr>
        <w:top w:val="none" w:sz="0" w:space="0" w:color="auto"/>
        <w:left w:val="none" w:sz="0" w:space="0" w:color="auto"/>
        <w:bottom w:val="none" w:sz="0" w:space="0" w:color="auto"/>
        <w:right w:val="none" w:sz="0" w:space="0" w:color="auto"/>
      </w:divBdr>
    </w:div>
    <w:div w:id="765807766">
      <w:bodyDiv w:val="1"/>
      <w:marLeft w:val="0"/>
      <w:marRight w:val="0"/>
      <w:marTop w:val="0"/>
      <w:marBottom w:val="0"/>
      <w:divBdr>
        <w:top w:val="none" w:sz="0" w:space="0" w:color="auto"/>
        <w:left w:val="none" w:sz="0" w:space="0" w:color="auto"/>
        <w:bottom w:val="none" w:sz="0" w:space="0" w:color="auto"/>
        <w:right w:val="none" w:sz="0" w:space="0" w:color="auto"/>
      </w:divBdr>
    </w:div>
    <w:div w:id="801192967">
      <w:bodyDiv w:val="1"/>
      <w:marLeft w:val="0"/>
      <w:marRight w:val="0"/>
      <w:marTop w:val="0"/>
      <w:marBottom w:val="0"/>
      <w:divBdr>
        <w:top w:val="none" w:sz="0" w:space="0" w:color="auto"/>
        <w:left w:val="none" w:sz="0" w:space="0" w:color="auto"/>
        <w:bottom w:val="none" w:sz="0" w:space="0" w:color="auto"/>
        <w:right w:val="none" w:sz="0" w:space="0" w:color="auto"/>
      </w:divBdr>
    </w:div>
    <w:div w:id="808011129">
      <w:bodyDiv w:val="1"/>
      <w:marLeft w:val="0"/>
      <w:marRight w:val="0"/>
      <w:marTop w:val="0"/>
      <w:marBottom w:val="0"/>
      <w:divBdr>
        <w:top w:val="none" w:sz="0" w:space="0" w:color="auto"/>
        <w:left w:val="none" w:sz="0" w:space="0" w:color="auto"/>
        <w:bottom w:val="none" w:sz="0" w:space="0" w:color="auto"/>
        <w:right w:val="none" w:sz="0" w:space="0" w:color="auto"/>
      </w:divBdr>
      <w:divsChild>
        <w:div w:id="1146554827">
          <w:marLeft w:val="0"/>
          <w:marRight w:val="0"/>
          <w:marTop w:val="0"/>
          <w:marBottom w:val="0"/>
          <w:divBdr>
            <w:top w:val="none" w:sz="0" w:space="0" w:color="auto"/>
            <w:left w:val="none" w:sz="0" w:space="0" w:color="auto"/>
            <w:bottom w:val="none" w:sz="0" w:space="0" w:color="auto"/>
            <w:right w:val="none" w:sz="0" w:space="0" w:color="auto"/>
          </w:divBdr>
          <w:divsChild>
            <w:div w:id="1891727307">
              <w:marLeft w:val="0"/>
              <w:marRight w:val="0"/>
              <w:marTop w:val="0"/>
              <w:marBottom w:val="0"/>
              <w:divBdr>
                <w:top w:val="none" w:sz="0" w:space="0" w:color="auto"/>
                <w:left w:val="none" w:sz="0" w:space="0" w:color="auto"/>
                <w:bottom w:val="none" w:sz="0" w:space="0" w:color="auto"/>
                <w:right w:val="none" w:sz="0" w:space="0" w:color="auto"/>
              </w:divBdr>
              <w:divsChild>
                <w:div w:id="267587685">
                  <w:marLeft w:val="0"/>
                  <w:marRight w:val="0"/>
                  <w:marTop w:val="0"/>
                  <w:marBottom w:val="0"/>
                  <w:divBdr>
                    <w:top w:val="none" w:sz="0" w:space="0" w:color="auto"/>
                    <w:left w:val="none" w:sz="0" w:space="0" w:color="auto"/>
                    <w:bottom w:val="none" w:sz="0" w:space="0" w:color="auto"/>
                    <w:right w:val="none" w:sz="0" w:space="0" w:color="auto"/>
                  </w:divBdr>
                  <w:divsChild>
                    <w:div w:id="18056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499050">
      <w:bodyDiv w:val="1"/>
      <w:marLeft w:val="0"/>
      <w:marRight w:val="0"/>
      <w:marTop w:val="0"/>
      <w:marBottom w:val="0"/>
      <w:divBdr>
        <w:top w:val="none" w:sz="0" w:space="0" w:color="auto"/>
        <w:left w:val="none" w:sz="0" w:space="0" w:color="auto"/>
        <w:bottom w:val="none" w:sz="0" w:space="0" w:color="auto"/>
        <w:right w:val="none" w:sz="0" w:space="0" w:color="auto"/>
      </w:divBdr>
    </w:div>
    <w:div w:id="855273510">
      <w:bodyDiv w:val="1"/>
      <w:marLeft w:val="0"/>
      <w:marRight w:val="0"/>
      <w:marTop w:val="0"/>
      <w:marBottom w:val="0"/>
      <w:divBdr>
        <w:top w:val="none" w:sz="0" w:space="0" w:color="auto"/>
        <w:left w:val="none" w:sz="0" w:space="0" w:color="auto"/>
        <w:bottom w:val="none" w:sz="0" w:space="0" w:color="auto"/>
        <w:right w:val="none" w:sz="0" w:space="0" w:color="auto"/>
      </w:divBdr>
    </w:div>
    <w:div w:id="867912206">
      <w:bodyDiv w:val="1"/>
      <w:marLeft w:val="0"/>
      <w:marRight w:val="0"/>
      <w:marTop w:val="0"/>
      <w:marBottom w:val="0"/>
      <w:divBdr>
        <w:top w:val="none" w:sz="0" w:space="0" w:color="auto"/>
        <w:left w:val="none" w:sz="0" w:space="0" w:color="auto"/>
        <w:bottom w:val="none" w:sz="0" w:space="0" w:color="auto"/>
        <w:right w:val="none" w:sz="0" w:space="0" w:color="auto"/>
      </w:divBdr>
    </w:div>
    <w:div w:id="869755801">
      <w:bodyDiv w:val="1"/>
      <w:marLeft w:val="0"/>
      <w:marRight w:val="0"/>
      <w:marTop w:val="0"/>
      <w:marBottom w:val="0"/>
      <w:divBdr>
        <w:top w:val="none" w:sz="0" w:space="0" w:color="auto"/>
        <w:left w:val="none" w:sz="0" w:space="0" w:color="auto"/>
        <w:bottom w:val="none" w:sz="0" w:space="0" w:color="auto"/>
        <w:right w:val="none" w:sz="0" w:space="0" w:color="auto"/>
      </w:divBdr>
    </w:div>
    <w:div w:id="926187305">
      <w:bodyDiv w:val="1"/>
      <w:marLeft w:val="0"/>
      <w:marRight w:val="0"/>
      <w:marTop w:val="0"/>
      <w:marBottom w:val="0"/>
      <w:divBdr>
        <w:top w:val="none" w:sz="0" w:space="0" w:color="auto"/>
        <w:left w:val="none" w:sz="0" w:space="0" w:color="auto"/>
        <w:bottom w:val="none" w:sz="0" w:space="0" w:color="auto"/>
        <w:right w:val="none" w:sz="0" w:space="0" w:color="auto"/>
      </w:divBdr>
    </w:div>
    <w:div w:id="989947211">
      <w:bodyDiv w:val="1"/>
      <w:marLeft w:val="0"/>
      <w:marRight w:val="0"/>
      <w:marTop w:val="0"/>
      <w:marBottom w:val="0"/>
      <w:divBdr>
        <w:top w:val="none" w:sz="0" w:space="0" w:color="auto"/>
        <w:left w:val="none" w:sz="0" w:space="0" w:color="auto"/>
        <w:bottom w:val="none" w:sz="0" w:space="0" w:color="auto"/>
        <w:right w:val="none" w:sz="0" w:space="0" w:color="auto"/>
      </w:divBdr>
    </w:div>
    <w:div w:id="1010255038">
      <w:bodyDiv w:val="1"/>
      <w:marLeft w:val="0"/>
      <w:marRight w:val="0"/>
      <w:marTop w:val="0"/>
      <w:marBottom w:val="0"/>
      <w:divBdr>
        <w:top w:val="none" w:sz="0" w:space="0" w:color="auto"/>
        <w:left w:val="none" w:sz="0" w:space="0" w:color="auto"/>
        <w:bottom w:val="none" w:sz="0" w:space="0" w:color="auto"/>
        <w:right w:val="none" w:sz="0" w:space="0" w:color="auto"/>
      </w:divBdr>
      <w:divsChild>
        <w:div w:id="1290016588">
          <w:marLeft w:val="0"/>
          <w:marRight w:val="0"/>
          <w:marTop w:val="0"/>
          <w:marBottom w:val="0"/>
          <w:divBdr>
            <w:top w:val="none" w:sz="0" w:space="0" w:color="auto"/>
            <w:left w:val="none" w:sz="0" w:space="0" w:color="auto"/>
            <w:bottom w:val="none" w:sz="0" w:space="0" w:color="auto"/>
            <w:right w:val="none" w:sz="0" w:space="0" w:color="auto"/>
          </w:divBdr>
          <w:divsChild>
            <w:div w:id="616303132">
              <w:marLeft w:val="0"/>
              <w:marRight w:val="0"/>
              <w:marTop w:val="0"/>
              <w:marBottom w:val="0"/>
              <w:divBdr>
                <w:top w:val="none" w:sz="0" w:space="0" w:color="auto"/>
                <w:left w:val="none" w:sz="0" w:space="0" w:color="auto"/>
                <w:bottom w:val="none" w:sz="0" w:space="0" w:color="auto"/>
                <w:right w:val="none" w:sz="0" w:space="0" w:color="auto"/>
              </w:divBdr>
              <w:divsChild>
                <w:div w:id="822894503">
                  <w:marLeft w:val="0"/>
                  <w:marRight w:val="0"/>
                  <w:marTop w:val="0"/>
                  <w:marBottom w:val="0"/>
                  <w:divBdr>
                    <w:top w:val="none" w:sz="0" w:space="0" w:color="auto"/>
                    <w:left w:val="none" w:sz="0" w:space="0" w:color="auto"/>
                    <w:bottom w:val="none" w:sz="0" w:space="0" w:color="auto"/>
                    <w:right w:val="none" w:sz="0" w:space="0" w:color="auto"/>
                  </w:divBdr>
                  <w:divsChild>
                    <w:div w:id="156383267">
                      <w:marLeft w:val="0"/>
                      <w:marRight w:val="0"/>
                      <w:marTop w:val="0"/>
                      <w:marBottom w:val="0"/>
                      <w:divBdr>
                        <w:top w:val="none" w:sz="0" w:space="0" w:color="auto"/>
                        <w:left w:val="none" w:sz="0" w:space="0" w:color="auto"/>
                        <w:bottom w:val="none" w:sz="0" w:space="0" w:color="auto"/>
                        <w:right w:val="none" w:sz="0" w:space="0" w:color="auto"/>
                      </w:divBdr>
                      <w:divsChild>
                        <w:div w:id="660355323">
                          <w:marLeft w:val="0"/>
                          <w:marRight w:val="0"/>
                          <w:marTop w:val="0"/>
                          <w:marBottom w:val="0"/>
                          <w:divBdr>
                            <w:top w:val="none" w:sz="0" w:space="0" w:color="auto"/>
                            <w:left w:val="none" w:sz="0" w:space="0" w:color="auto"/>
                            <w:bottom w:val="none" w:sz="0" w:space="0" w:color="auto"/>
                            <w:right w:val="none" w:sz="0" w:space="0" w:color="auto"/>
                          </w:divBdr>
                          <w:divsChild>
                            <w:div w:id="161550415">
                              <w:marLeft w:val="0"/>
                              <w:marRight w:val="0"/>
                              <w:marTop w:val="0"/>
                              <w:marBottom w:val="0"/>
                              <w:divBdr>
                                <w:top w:val="none" w:sz="0" w:space="0" w:color="auto"/>
                                <w:left w:val="none" w:sz="0" w:space="0" w:color="auto"/>
                                <w:bottom w:val="none" w:sz="0" w:space="0" w:color="auto"/>
                                <w:right w:val="none" w:sz="0" w:space="0" w:color="auto"/>
                              </w:divBdr>
                              <w:divsChild>
                                <w:div w:id="1748645622">
                                  <w:marLeft w:val="0"/>
                                  <w:marRight w:val="0"/>
                                  <w:marTop w:val="0"/>
                                  <w:marBottom w:val="0"/>
                                  <w:divBdr>
                                    <w:top w:val="none" w:sz="0" w:space="0" w:color="auto"/>
                                    <w:left w:val="none" w:sz="0" w:space="0" w:color="auto"/>
                                    <w:bottom w:val="none" w:sz="0" w:space="0" w:color="auto"/>
                                    <w:right w:val="none" w:sz="0" w:space="0" w:color="auto"/>
                                  </w:divBdr>
                                  <w:divsChild>
                                    <w:div w:id="1569657573">
                                      <w:marLeft w:val="0"/>
                                      <w:marRight w:val="0"/>
                                      <w:marTop w:val="0"/>
                                      <w:marBottom w:val="0"/>
                                      <w:divBdr>
                                        <w:top w:val="none" w:sz="0" w:space="0" w:color="auto"/>
                                        <w:left w:val="none" w:sz="0" w:space="0" w:color="auto"/>
                                        <w:bottom w:val="none" w:sz="0" w:space="0" w:color="auto"/>
                                        <w:right w:val="none" w:sz="0" w:space="0" w:color="auto"/>
                                      </w:divBdr>
                                      <w:divsChild>
                                        <w:div w:id="590436084">
                                          <w:marLeft w:val="0"/>
                                          <w:marRight w:val="0"/>
                                          <w:marTop w:val="0"/>
                                          <w:marBottom w:val="0"/>
                                          <w:divBdr>
                                            <w:top w:val="none" w:sz="0" w:space="0" w:color="auto"/>
                                            <w:left w:val="none" w:sz="0" w:space="0" w:color="auto"/>
                                            <w:bottom w:val="none" w:sz="0" w:space="0" w:color="auto"/>
                                            <w:right w:val="none" w:sz="0" w:space="0" w:color="auto"/>
                                          </w:divBdr>
                                          <w:divsChild>
                                            <w:div w:id="1140001427">
                                              <w:marLeft w:val="0"/>
                                              <w:marRight w:val="0"/>
                                              <w:marTop w:val="0"/>
                                              <w:marBottom w:val="0"/>
                                              <w:divBdr>
                                                <w:top w:val="none" w:sz="0" w:space="0" w:color="auto"/>
                                                <w:left w:val="none" w:sz="0" w:space="0" w:color="auto"/>
                                                <w:bottom w:val="none" w:sz="0" w:space="0" w:color="auto"/>
                                                <w:right w:val="none" w:sz="0" w:space="0" w:color="auto"/>
                                              </w:divBdr>
                                              <w:divsChild>
                                                <w:div w:id="919943891">
                                                  <w:marLeft w:val="0"/>
                                                  <w:marRight w:val="0"/>
                                                  <w:marTop w:val="0"/>
                                                  <w:marBottom w:val="0"/>
                                                  <w:divBdr>
                                                    <w:top w:val="none" w:sz="0" w:space="0" w:color="auto"/>
                                                    <w:left w:val="none" w:sz="0" w:space="0" w:color="auto"/>
                                                    <w:bottom w:val="none" w:sz="0" w:space="0" w:color="auto"/>
                                                    <w:right w:val="none" w:sz="0" w:space="0" w:color="auto"/>
                                                  </w:divBdr>
                                                  <w:divsChild>
                                                    <w:div w:id="97020046">
                                                      <w:marLeft w:val="0"/>
                                                      <w:marRight w:val="0"/>
                                                      <w:marTop w:val="0"/>
                                                      <w:marBottom w:val="0"/>
                                                      <w:divBdr>
                                                        <w:top w:val="none" w:sz="0" w:space="0" w:color="auto"/>
                                                        <w:left w:val="none" w:sz="0" w:space="0" w:color="auto"/>
                                                        <w:bottom w:val="none" w:sz="0" w:space="0" w:color="auto"/>
                                                        <w:right w:val="none" w:sz="0" w:space="0" w:color="auto"/>
                                                      </w:divBdr>
                                                      <w:divsChild>
                                                        <w:div w:id="11900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9698381">
      <w:bodyDiv w:val="1"/>
      <w:marLeft w:val="0"/>
      <w:marRight w:val="0"/>
      <w:marTop w:val="0"/>
      <w:marBottom w:val="0"/>
      <w:divBdr>
        <w:top w:val="none" w:sz="0" w:space="0" w:color="auto"/>
        <w:left w:val="none" w:sz="0" w:space="0" w:color="auto"/>
        <w:bottom w:val="none" w:sz="0" w:space="0" w:color="auto"/>
        <w:right w:val="none" w:sz="0" w:space="0" w:color="auto"/>
      </w:divBdr>
    </w:div>
    <w:div w:id="1041050004">
      <w:bodyDiv w:val="1"/>
      <w:marLeft w:val="0"/>
      <w:marRight w:val="0"/>
      <w:marTop w:val="0"/>
      <w:marBottom w:val="0"/>
      <w:divBdr>
        <w:top w:val="none" w:sz="0" w:space="0" w:color="auto"/>
        <w:left w:val="none" w:sz="0" w:space="0" w:color="auto"/>
        <w:bottom w:val="none" w:sz="0" w:space="0" w:color="auto"/>
        <w:right w:val="none" w:sz="0" w:space="0" w:color="auto"/>
      </w:divBdr>
    </w:div>
    <w:div w:id="1142699836">
      <w:bodyDiv w:val="1"/>
      <w:marLeft w:val="0"/>
      <w:marRight w:val="0"/>
      <w:marTop w:val="0"/>
      <w:marBottom w:val="0"/>
      <w:divBdr>
        <w:top w:val="none" w:sz="0" w:space="0" w:color="auto"/>
        <w:left w:val="none" w:sz="0" w:space="0" w:color="auto"/>
        <w:bottom w:val="none" w:sz="0" w:space="0" w:color="auto"/>
        <w:right w:val="none" w:sz="0" w:space="0" w:color="auto"/>
      </w:divBdr>
    </w:div>
    <w:div w:id="1149707606">
      <w:bodyDiv w:val="1"/>
      <w:marLeft w:val="0"/>
      <w:marRight w:val="0"/>
      <w:marTop w:val="0"/>
      <w:marBottom w:val="0"/>
      <w:divBdr>
        <w:top w:val="none" w:sz="0" w:space="0" w:color="auto"/>
        <w:left w:val="none" w:sz="0" w:space="0" w:color="auto"/>
        <w:bottom w:val="none" w:sz="0" w:space="0" w:color="auto"/>
        <w:right w:val="none" w:sz="0" w:space="0" w:color="auto"/>
      </w:divBdr>
    </w:div>
    <w:div w:id="1158040565">
      <w:bodyDiv w:val="1"/>
      <w:marLeft w:val="0"/>
      <w:marRight w:val="0"/>
      <w:marTop w:val="0"/>
      <w:marBottom w:val="0"/>
      <w:divBdr>
        <w:top w:val="none" w:sz="0" w:space="0" w:color="auto"/>
        <w:left w:val="none" w:sz="0" w:space="0" w:color="auto"/>
        <w:bottom w:val="none" w:sz="0" w:space="0" w:color="auto"/>
        <w:right w:val="none" w:sz="0" w:space="0" w:color="auto"/>
      </w:divBdr>
    </w:div>
    <w:div w:id="1164517017">
      <w:bodyDiv w:val="1"/>
      <w:marLeft w:val="0"/>
      <w:marRight w:val="0"/>
      <w:marTop w:val="0"/>
      <w:marBottom w:val="0"/>
      <w:divBdr>
        <w:top w:val="none" w:sz="0" w:space="0" w:color="auto"/>
        <w:left w:val="none" w:sz="0" w:space="0" w:color="auto"/>
        <w:bottom w:val="none" w:sz="0" w:space="0" w:color="auto"/>
        <w:right w:val="none" w:sz="0" w:space="0" w:color="auto"/>
      </w:divBdr>
    </w:div>
    <w:div w:id="1210190607">
      <w:bodyDiv w:val="1"/>
      <w:marLeft w:val="0"/>
      <w:marRight w:val="0"/>
      <w:marTop w:val="0"/>
      <w:marBottom w:val="0"/>
      <w:divBdr>
        <w:top w:val="none" w:sz="0" w:space="0" w:color="auto"/>
        <w:left w:val="none" w:sz="0" w:space="0" w:color="auto"/>
        <w:bottom w:val="none" w:sz="0" w:space="0" w:color="auto"/>
        <w:right w:val="none" w:sz="0" w:space="0" w:color="auto"/>
      </w:divBdr>
    </w:div>
    <w:div w:id="1233925075">
      <w:bodyDiv w:val="1"/>
      <w:marLeft w:val="0"/>
      <w:marRight w:val="0"/>
      <w:marTop w:val="0"/>
      <w:marBottom w:val="0"/>
      <w:divBdr>
        <w:top w:val="none" w:sz="0" w:space="0" w:color="auto"/>
        <w:left w:val="none" w:sz="0" w:space="0" w:color="auto"/>
        <w:bottom w:val="none" w:sz="0" w:space="0" w:color="auto"/>
        <w:right w:val="none" w:sz="0" w:space="0" w:color="auto"/>
      </w:divBdr>
    </w:div>
    <w:div w:id="1274289095">
      <w:bodyDiv w:val="1"/>
      <w:marLeft w:val="0"/>
      <w:marRight w:val="0"/>
      <w:marTop w:val="0"/>
      <w:marBottom w:val="0"/>
      <w:divBdr>
        <w:top w:val="none" w:sz="0" w:space="0" w:color="auto"/>
        <w:left w:val="none" w:sz="0" w:space="0" w:color="auto"/>
        <w:bottom w:val="none" w:sz="0" w:space="0" w:color="auto"/>
        <w:right w:val="none" w:sz="0" w:space="0" w:color="auto"/>
      </w:divBdr>
    </w:div>
    <w:div w:id="1297249686">
      <w:bodyDiv w:val="1"/>
      <w:marLeft w:val="0"/>
      <w:marRight w:val="0"/>
      <w:marTop w:val="0"/>
      <w:marBottom w:val="0"/>
      <w:divBdr>
        <w:top w:val="none" w:sz="0" w:space="0" w:color="auto"/>
        <w:left w:val="none" w:sz="0" w:space="0" w:color="auto"/>
        <w:bottom w:val="none" w:sz="0" w:space="0" w:color="auto"/>
        <w:right w:val="none" w:sz="0" w:space="0" w:color="auto"/>
      </w:divBdr>
    </w:div>
    <w:div w:id="1309674204">
      <w:bodyDiv w:val="1"/>
      <w:marLeft w:val="0"/>
      <w:marRight w:val="0"/>
      <w:marTop w:val="0"/>
      <w:marBottom w:val="0"/>
      <w:divBdr>
        <w:top w:val="none" w:sz="0" w:space="0" w:color="auto"/>
        <w:left w:val="none" w:sz="0" w:space="0" w:color="auto"/>
        <w:bottom w:val="none" w:sz="0" w:space="0" w:color="auto"/>
        <w:right w:val="none" w:sz="0" w:space="0" w:color="auto"/>
      </w:divBdr>
    </w:div>
    <w:div w:id="1378118737">
      <w:bodyDiv w:val="1"/>
      <w:marLeft w:val="0"/>
      <w:marRight w:val="0"/>
      <w:marTop w:val="0"/>
      <w:marBottom w:val="0"/>
      <w:divBdr>
        <w:top w:val="none" w:sz="0" w:space="0" w:color="auto"/>
        <w:left w:val="none" w:sz="0" w:space="0" w:color="auto"/>
        <w:bottom w:val="none" w:sz="0" w:space="0" w:color="auto"/>
        <w:right w:val="none" w:sz="0" w:space="0" w:color="auto"/>
      </w:divBdr>
    </w:div>
    <w:div w:id="1394423651">
      <w:bodyDiv w:val="1"/>
      <w:marLeft w:val="0"/>
      <w:marRight w:val="0"/>
      <w:marTop w:val="0"/>
      <w:marBottom w:val="0"/>
      <w:divBdr>
        <w:top w:val="none" w:sz="0" w:space="0" w:color="auto"/>
        <w:left w:val="none" w:sz="0" w:space="0" w:color="auto"/>
        <w:bottom w:val="none" w:sz="0" w:space="0" w:color="auto"/>
        <w:right w:val="none" w:sz="0" w:space="0" w:color="auto"/>
      </w:divBdr>
    </w:div>
    <w:div w:id="1404377855">
      <w:bodyDiv w:val="1"/>
      <w:marLeft w:val="0"/>
      <w:marRight w:val="0"/>
      <w:marTop w:val="0"/>
      <w:marBottom w:val="0"/>
      <w:divBdr>
        <w:top w:val="none" w:sz="0" w:space="0" w:color="auto"/>
        <w:left w:val="none" w:sz="0" w:space="0" w:color="auto"/>
        <w:bottom w:val="none" w:sz="0" w:space="0" w:color="auto"/>
        <w:right w:val="none" w:sz="0" w:space="0" w:color="auto"/>
      </w:divBdr>
    </w:div>
    <w:div w:id="1445227697">
      <w:bodyDiv w:val="1"/>
      <w:marLeft w:val="0"/>
      <w:marRight w:val="0"/>
      <w:marTop w:val="0"/>
      <w:marBottom w:val="0"/>
      <w:divBdr>
        <w:top w:val="none" w:sz="0" w:space="0" w:color="auto"/>
        <w:left w:val="none" w:sz="0" w:space="0" w:color="auto"/>
        <w:bottom w:val="none" w:sz="0" w:space="0" w:color="auto"/>
        <w:right w:val="none" w:sz="0" w:space="0" w:color="auto"/>
      </w:divBdr>
    </w:div>
    <w:div w:id="1466772467">
      <w:bodyDiv w:val="1"/>
      <w:marLeft w:val="0"/>
      <w:marRight w:val="0"/>
      <w:marTop w:val="0"/>
      <w:marBottom w:val="0"/>
      <w:divBdr>
        <w:top w:val="none" w:sz="0" w:space="0" w:color="auto"/>
        <w:left w:val="none" w:sz="0" w:space="0" w:color="auto"/>
        <w:bottom w:val="none" w:sz="0" w:space="0" w:color="auto"/>
        <w:right w:val="none" w:sz="0" w:space="0" w:color="auto"/>
      </w:divBdr>
    </w:div>
    <w:div w:id="1467964734">
      <w:bodyDiv w:val="1"/>
      <w:marLeft w:val="0"/>
      <w:marRight w:val="0"/>
      <w:marTop w:val="0"/>
      <w:marBottom w:val="0"/>
      <w:divBdr>
        <w:top w:val="none" w:sz="0" w:space="0" w:color="auto"/>
        <w:left w:val="none" w:sz="0" w:space="0" w:color="auto"/>
        <w:bottom w:val="none" w:sz="0" w:space="0" w:color="auto"/>
        <w:right w:val="none" w:sz="0" w:space="0" w:color="auto"/>
      </w:divBdr>
    </w:div>
    <w:div w:id="1477992361">
      <w:bodyDiv w:val="1"/>
      <w:marLeft w:val="0"/>
      <w:marRight w:val="0"/>
      <w:marTop w:val="0"/>
      <w:marBottom w:val="0"/>
      <w:divBdr>
        <w:top w:val="none" w:sz="0" w:space="0" w:color="auto"/>
        <w:left w:val="none" w:sz="0" w:space="0" w:color="auto"/>
        <w:bottom w:val="none" w:sz="0" w:space="0" w:color="auto"/>
        <w:right w:val="none" w:sz="0" w:space="0" w:color="auto"/>
      </w:divBdr>
    </w:div>
    <w:div w:id="1525023232">
      <w:bodyDiv w:val="1"/>
      <w:marLeft w:val="0"/>
      <w:marRight w:val="0"/>
      <w:marTop w:val="0"/>
      <w:marBottom w:val="0"/>
      <w:divBdr>
        <w:top w:val="none" w:sz="0" w:space="0" w:color="auto"/>
        <w:left w:val="none" w:sz="0" w:space="0" w:color="auto"/>
        <w:bottom w:val="none" w:sz="0" w:space="0" w:color="auto"/>
        <w:right w:val="none" w:sz="0" w:space="0" w:color="auto"/>
      </w:divBdr>
    </w:div>
    <w:div w:id="1545754416">
      <w:bodyDiv w:val="1"/>
      <w:marLeft w:val="0"/>
      <w:marRight w:val="0"/>
      <w:marTop w:val="0"/>
      <w:marBottom w:val="0"/>
      <w:divBdr>
        <w:top w:val="none" w:sz="0" w:space="0" w:color="auto"/>
        <w:left w:val="none" w:sz="0" w:space="0" w:color="auto"/>
        <w:bottom w:val="none" w:sz="0" w:space="0" w:color="auto"/>
        <w:right w:val="none" w:sz="0" w:space="0" w:color="auto"/>
      </w:divBdr>
    </w:div>
    <w:div w:id="1687246020">
      <w:bodyDiv w:val="1"/>
      <w:marLeft w:val="0"/>
      <w:marRight w:val="0"/>
      <w:marTop w:val="0"/>
      <w:marBottom w:val="0"/>
      <w:divBdr>
        <w:top w:val="none" w:sz="0" w:space="0" w:color="auto"/>
        <w:left w:val="none" w:sz="0" w:space="0" w:color="auto"/>
        <w:bottom w:val="none" w:sz="0" w:space="0" w:color="auto"/>
        <w:right w:val="none" w:sz="0" w:space="0" w:color="auto"/>
      </w:divBdr>
    </w:div>
    <w:div w:id="1688754376">
      <w:bodyDiv w:val="1"/>
      <w:marLeft w:val="0"/>
      <w:marRight w:val="0"/>
      <w:marTop w:val="0"/>
      <w:marBottom w:val="0"/>
      <w:divBdr>
        <w:top w:val="none" w:sz="0" w:space="0" w:color="auto"/>
        <w:left w:val="none" w:sz="0" w:space="0" w:color="auto"/>
        <w:bottom w:val="none" w:sz="0" w:space="0" w:color="auto"/>
        <w:right w:val="none" w:sz="0" w:space="0" w:color="auto"/>
      </w:divBdr>
    </w:div>
    <w:div w:id="1702434096">
      <w:bodyDiv w:val="1"/>
      <w:marLeft w:val="0"/>
      <w:marRight w:val="0"/>
      <w:marTop w:val="0"/>
      <w:marBottom w:val="0"/>
      <w:divBdr>
        <w:top w:val="none" w:sz="0" w:space="0" w:color="auto"/>
        <w:left w:val="none" w:sz="0" w:space="0" w:color="auto"/>
        <w:bottom w:val="none" w:sz="0" w:space="0" w:color="auto"/>
        <w:right w:val="none" w:sz="0" w:space="0" w:color="auto"/>
      </w:divBdr>
    </w:div>
    <w:div w:id="1722091363">
      <w:bodyDiv w:val="1"/>
      <w:marLeft w:val="0"/>
      <w:marRight w:val="0"/>
      <w:marTop w:val="0"/>
      <w:marBottom w:val="0"/>
      <w:divBdr>
        <w:top w:val="none" w:sz="0" w:space="0" w:color="auto"/>
        <w:left w:val="none" w:sz="0" w:space="0" w:color="auto"/>
        <w:bottom w:val="none" w:sz="0" w:space="0" w:color="auto"/>
        <w:right w:val="none" w:sz="0" w:space="0" w:color="auto"/>
      </w:divBdr>
    </w:div>
    <w:div w:id="1797143610">
      <w:bodyDiv w:val="1"/>
      <w:marLeft w:val="0"/>
      <w:marRight w:val="0"/>
      <w:marTop w:val="0"/>
      <w:marBottom w:val="0"/>
      <w:divBdr>
        <w:top w:val="none" w:sz="0" w:space="0" w:color="auto"/>
        <w:left w:val="none" w:sz="0" w:space="0" w:color="auto"/>
        <w:bottom w:val="none" w:sz="0" w:space="0" w:color="auto"/>
        <w:right w:val="none" w:sz="0" w:space="0" w:color="auto"/>
      </w:divBdr>
    </w:div>
    <w:div w:id="1820026600">
      <w:bodyDiv w:val="1"/>
      <w:marLeft w:val="0"/>
      <w:marRight w:val="0"/>
      <w:marTop w:val="0"/>
      <w:marBottom w:val="0"/>
      <w:divBdr>
        <w:top w:val="none" w:sz="0" w:space="0" w:color="auto"/>
        <w:left w:val="none" w:sz="0" w:space="0" w:color="auto"/>
        <w:bottom w:val="none" w:sz="0" w:space="0" w:color="auto"/>
        <w:right w:val="none" w:sz="0" w:space="0" w:color="auto"/>
      </w:divBdr>
    </w:div>
    <w:div w:id="1870676421">
      <w:bodyDiv w:val="1"/>
      <w:marLeft w:val="0"/>
      <w:marRight w:val="0"/>
      <w:marTop w:val="0"/>
      <w:marBottom w:val="0"/>
      <w:divBdr>
        <w:top w:val="none" w:sz="0" w:space="0" w:color="auto"/>
        <w:left w:val="none" w:sz="0" w:space="0" w:color="auto"/>
        <w:bottom w:val="none" w:sz="0" w:space="0" w:color="auto"/>
        <w:right w:val="none" w:sz="0" w:space="0" w:color="auto"/>
      </w:divBdr>
    </w:div>
    <w:div w:id="1873567643">
      <w:bodyDiv w:val="1"/>
      <w:marLeft w:val="0"/>
      <w:marRight w:val="0"/>
      <w:marTop w:val="0"/>
      <w:marBottom w:val="0"/>
      <w:divBdr>
        <w:top w:val="none" w:sz="0" w:space="0" w:color="auto"/>
        <w:left w:val="none" w:sz="0" w:space="0" w:color="auto"/>
        <w:bottom w:val="none" w:sz="0" w:space="0" w:color="auto"/>
        <w:right w:val="none" w:sz="0" w:space="0" w:color="auto"/>
      </w:divBdr>
    </w:div>
    <w:div w:id="1944727350">
      <w:bodyDiv w:val="1"/>
      <w:marLeft w:val="0"/>
      <w:marRight w:val="0"/>
      <w:marTop w:val="0"/>
      <w:marBottom w:val="0"/>
      <w:divBdr>
        <w:top w:val="none" w:sz="0" w:space="0" w:color="auto"/>
        <w:left w:val="none" w:sz="0" w:space="0" w:color="auto"/>
        <w:bottom w:val="none" w:sz="0" w:space="0" w:color="auto"/>
        <w:right w:val="none" w:sz="0" w:space="0" w:color="auto"/>
      </w:divBdr>
    </w:div>
    <w:div w:id="1970742349">
      <w:bodyDiv w:val="1"/>
      <w:marLeft w:val="0"/>
      <w:marRight w:val="0"/>
      <w:marTop w:val="0"/>
      <w:marBottom w:val="0"/>
      <w:divBdr>
        <w:top w:val="none" w:sz="0" w:space="0" w:color="auto"/>
        <w:left w:val="none" w:sz="0" w:space="0" w:color="auto"/>
        <w:bottom w:val="none" w:sz="0" w:space="0" w:color="auto"/>
        <w:right w:val="none" w:sz="0" w:space="0" w:color="auto"/>
      </w:divBdr>
    </w:div>
    <w:div w:id="1985575158">
      <w:bodyDiv w:val="1"/>
      <w:marLeft w:val="0"/>
      <w:marRight w:val="0"/>
      <w:marTop w:val="0"/>
      <w:marBottom w:val="0"/>
      <w:divBdr>
        <w:top w:val="none" w:sz="0" w:space="0" w:color="auto"/>
        <w:left w:val="none" w:sz="0" w:space="0" w:color="auto"/>
        <w:bottom w:val="none" w:sz="0" w:space="0" w:color="auto"/>
        <w:right w:val="none" w:sz="0" w:space="0" w:color="auto"/>
      </w:divBdr>
    </w:div>
    <w:div w:id="1992949973">
      <w:bodyDiv w:val="1"/>
      <w:marLeft w:val="0"/>
      <w:marRight w:val="0"/>
      <w:marTop w:val="0"/>
      <w:marBottom w:val="0"/>
      <w:divBdr>
        <w:top w:val="none" w:sz="0" w:space="0" w:color="auto"/>
        <w:left w:val="none" w:sz="0" w:space="0" w:color="auto"/>
        <w:bottom w:val="none" w:sz="0" w:space="0" w:color="auto"/>
        <w:right w:val="none" w:sz="0" w:space="0" w:color="auto"/>
      </w:divBdr>
    </w:div>
    <w:div w:id="1999728612">
      <w:bodyDiv w:val="1"/>
      <w:marLeft w:val="0"/>
      <w:marRight w:val="0"/>
      <w:marTop w:val="0"/>
      <w:marBottom w:val="0"/>
      <w:divBdr>
        <w:top w:val="none" w:sz="0" w:space="0" w:color="auto"/>
        <w:left w:val="none" w:sz="0" w:space="0" w:color="auto"/>
        <w:bottom w:val="none" w:sz="0" w:space="0" w:color="auto"/>
        <w:right w:val="none" w:sz="0" w:space="0" w:color="auto"/>
      </w:divBdr>
    </w:div>
    <w:div w:id="2035420518">
      <w:bodyDiv w:val="1"/>
      <w:marLeft w:val="0"/>
      <w:marRight w:val="0"/>
      <w:marTop w:val="0"/>
      <w:marBottom w:val="0"/>
      <w:divBdr>
        <w:top w:val="none" w:sz="0" w:space="0" w:color="auto"/>
        <w:left w:val="none" w:sz="0" w:space="0" w:color="auto"/>
        <w:bottom w:val="none" w:sz="0" w:space="0" w:color="auto"/>
        <w:right w:val="none" w:sz="0" w:space="0" w:color="auto"/>
      </w:divBdr>
    </w:div>
    <w:div w:id="2045475719">
      <w:bodyDiv w:val="1"/>
      <w:marLeft w:val="0"/>
      <w:marRight w:val="0"/>
      <w:marTop w:val="0"/>
      <w:marBottom w:val="0"/>
      <w:divBdr>
        <w:top w:val="none" w:sz="0" w:space="0" w:color="auto"/>
        <w:left w:val="none" w:sz="0" w:space="0" w:color="auto"/>
        <w:bottom w:val="none" w:sz="0" w:space="0" w:color="auto"/>
        <w:right w:val="none" w:sz="0" w:space="0" w:color="auto"/>
      </w:divBdr>
    </w:div>
    <w:div w:id="2055687691">
      <w:bodyDiv w:val="1"/>
      <w:marLeft w:val="0"/>
      <w:marRight w:val="0"/>
      <w:marTop w:val="0"/>
      <w:marBottom w:val="0"/>
      <w:divBdr>
        <w:top w:val="none" w:sz="0" w:space="0" w:color="auto"/>
        <w:left w:val="none" w:sz="0" w:space="0" w:color="auto"/>
        <w:bottom w:val="none" w:sz="0" w:space="0" w:color="auto"/>
        <w:right w:val="none" w:sz="0" w:space="0" w:color="auto"/>
      </w:divBdr>
    </w:div>
    <w:div w:id="2085450233">
      <w:bodyDiv w:val="1"/>
      <w:marLeft w:val="0"/>
      <w:marRight w:val="0"/>
      <w:marTop w:val="0"/>
      <w:marBottom w:val="0"/>
      <w:divBdr>
        <w:top w:val="none" w:sz="0" w:space="0" w:color="auto"/>
        <w:left w:val="none" w:sz="0" w:space="0" w:color="auto"/>
        <w:bottom w:val="none" w:sz="0" w:space="0" w:color="auto"/>
        <w:right w:val="none" w:sz="0" w:space="0" w:color="auto"/>
      </w:divBdr>
    </w:div>
    <w:div w:id="2087026016">
      <w:bodyDiv w:val="1"/>
      <w:marLeft w:val="0"/>
      <w:marRight w:val="0"/>
      <w:marTop w:val="0"/>
      <w:marBottom w:val="0"/>
      <w:divBdr>
        <w:top w:val="none" w:sz="0" w:space="0" w:color="auto"/>
        <w:left w:val="none" w:sz="0" w:space="0" w:color="auto"/>
        <w:bottom w:val="none" w:sz="0" w:space="0" w:color="auto"/>
        <w:right w:val="none" w:sz="0" w:space="0" w:color="auto"/>
      </w:divBdr>
    </w:div>
    <w:div w:id="2099325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communitygrants.gov.au/" TargetMode="External"/><Relationship Id="rId13" Type="http://schemas.openxmlformats.org/officeDocument/2006/relationships/hyperlink" Target="https://www.communitygrants.gov.au/sites/default/files/documents/04_2019/national-information-program-ilc-program-guidelines.doc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ndis.gov.au/media/1055/downloa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ndis.us6.list-manage.com/subscribe?u=055092cc7e42efbfc41d80045&amp;id=09639bbcc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communitygrants.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upport@communitygrants.gov.au" TargetMode="External"/><Relationship Id="rId23" Type="http://schemas.openxmlformats.org/officeDocument/2006/relationships/fontTable" Target="fontTable.xml"/><Relationship Id="rId10" Type="http://schemas.openxmlformats.org/officeDocument/2006/relationships/hyperlink" Target="mailto:support@communitygrants.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rants.gov.au/" TargetMode="External"/><Relationship Id="rId14" Type="http://schemas.openxmlformats.org/officeDocument/2006/relationships/hyperlink" Target="mailto:support@communitygrants.gov.au"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7DB56-A15D-4D07-976C-BBA34F8DB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3602</Words>
  <Characters>20538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NDIS - Q &amp; As</vt:lpstr>
    </vt:vector>
  </TitlesOfParts>
  <Company>FaHCSIA</Company>
  <LinksUpToDate>false</LinksUpToDate>
  <CharactersWithSpaces>24092</CharactersWithSpaces>
  <SharedDoc>false</SharedDoc>
  <HLinks>
    <vt:vector size="24" baseType="variant">
      <vt:variant>
        <vt:i4>3735618</vt:i4>
      </vt:variant>
      <vt:variant>
        <vt:i4>9</vt:i4>
      </vt:variant>
      <vt:variant>
        <vt:i4>0</vt:i4>
      </vt:variant>
      <vt:variant>
        <vt:i4>5</vt:i4>
      </vt:variant>
      <vt:variant>
        <vt:lpwstr>mailto:grants@dss.gov.au</vt:lpwstr>
      </vt:variant>
      <vt:variant>
        <vt:lpwstr/>
      </vt:variant>
      <vt:variant>
        <vt:i4>3735618</vt:i4>
      </vt:variant>
      <vt:variant>
        <vt:i4>6</vt:i4>
      </vt:variant>
      <vt:variant>
        <vt:i4>0</vt:i4>
      </vt:variant>
      <vt:variant>
        <vt:i4>5</vt:i4>
      </vt:variant>
      <vt:variant>
        <vt:lpwstr>mailto:grants@dss.gov.au</vt:lpwstr>
      </vt:variant>
      <vt:variant>
        <vt:lpwstr/>
      </vt:variant>
      <vt:variant>
        <vt:i4>4849664</vt:i4>
      </vt:variant>
      <vt:variant>
        <vt:i4>3</vt:i4>
      </vt:variant>
      <vt:variant>
        <vt:i4>0</vt:i4>
      </vt:variant>
      <vt:variant>
        <vt:i4>5</vt:i4>
      </vt:variant>
      <vt:variant>
        <vt:lpwstr>http://www.dss.gov.au/grants/applying-for-grants/grants-policies/late-application-policy</vt:lpwstr>
      </vt:variant>
      <vt:variant>
        <vt:lpwstr/>
      </vt:variant>
      <vt:variant>
        <vt:i4>983080</vt:i4>
      </vt:variant>
      <vt:variant>
        <vt:i4>0</vt:i4>
      </vt:variant>
      <vt:variant>
        <vt:i4>0</vt:i4>
      </vt:variant>
      <vt:variant>
        <vt:i4>5</vt:i4>
      </vt:variant>
      <vt:variant>
        <vt:lpwstr>mailto:provider.support@ndis.gov.au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 Q &amp; As</dc:title>
  <dc:creator>Hooper</dc:creator>
  <dc:description>NDIA questions and answers as at 25 August 2016</dc:description>
  <cp:lastModifiedBy>WORKMAN, Reid</cp:lastModifiedBy>
  <cp:revision>2</cp:revision>
  <cp:lastPrinted>2019-10-17T00:25:00Z</cp:lastPrinted>
  <dcterms:created xsi:type="dcterms:W3CDTF">2019-10-21T04:40:00Z</dcterms:created>
  <dcterms:modified xsi:type="dcterms:W3CDTF">2019-10-21T04:40:00Z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