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D163" w14:textId="70F68489" w:rsidR="00267C03" w:rsidRPr="009D0771" w:rsidRDefault="0019626A" w:rsidP="00D72953">
      <w:pPr>
        <w:pStyle w:val="Heading1"/>
      </w:pPr>
      <w:bookmarkStart w:id="0" w:name="_GoBack"/>
      <w:bookmarkEnd w:id="0"/>
      <w:r w:rsidRPr="009D0771">
        <w:t>National Landcare Program:</w:t>
      </w:r>
      <w:r w:rsidR="0093619D" w:rsidRPr="009D0771">
        <w:tab/>
      </w:r>
      <w:r w:rsidR="00267C03" w:rsidRPr="009D0771">
        <w:br/>
      </w:r>
      <w:r w:rsidRPr="009D0771">
        <w:t>Smart Farms Small Grants Round 3</w:t>
      </w:r>
    </w:p>
    <w:p w14:paraId="0D2179D1" w14:textId="77777777" w:rsidR="00267C03" w:rsidRPr="00D4178E" w:rsidRDefault="00267C03" w:rsidP="00267C03">
      <w:pPr>
        <w:rPr>
          <w:color w:val="264F90"/>
          <w:sz w:val="40"/>
          <w:szCs w:val="40"/>
        </w:rPr>
      </w:pPr>
      <w:r w:rsidRPr="00D4178E">
        <w:rPr>
          <w:color w:val="264F90"/>
          <w:sz w:val="40"/>
          <w:szCs w:val="40"/>
        </w:rPr>
        <w:t>Grant Opportunity Guidelines</w:t>
      </w:r>
    </w:p>
    <w:p w14:paraId="584AF8E7" w14:textId="77777777" w:rsidR="00267C03" w:rsidRPr="009D0771" w:rsidRDefault="00267C03" w:rsidP="00267C03">
      <w:pPr>
        <w:spacing w:before="120"/>
        <w:rPr>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2F313F" w14:paraId="1833538F" w14:textId="77777777" w:rsidTr="00B63D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F3B95AD" w14:textId="77777777" w:rsidR="00B1460B" w:rsidRPr="009D0771" w:rsidRDefault="00B1460B" w:rsidP="00624853">
            <w:r w:rsidRPr="009D0771">
              <w:t>Opening date:</w:t>
            </w:r>
          </w:p>
        </w:tc>
        <w:tc>
          <w:tcPr>
            <w:tcW w:w="5670" w:type="dxa"/>
          </w:tcPr>
          <w:p w14:paraId="3BE9ECEF" w14:textId="68F99FDF" w:rsidR="00B1460B" w:rsidRPr="002F313F" w:rsidRDefault="006932EE" w:rsidP="00DF0789">
            <w:pPr>
              <w:cnfStyle w:val="100000000000" w:firstRow="1" w:lastRow="0" w:firstColumn="0" w:lastColumn="0" w:oddVBand="0" w:evenVBand="0" w:oddHBand="0" w:evenHBand="0" w:firstRowFirstColumn="0" w:firstRowLastColumn="0" w:lastRowFirstColumn="0" w:lastRowLastColumn="0"/>
              <w:rPr>
                <w:b w:val="0"/>
              </w:rPr>
            </w:pPr>
            <w:r>
              <w:t>31</w:t>
            </w:r>
            <w:r w:rsidRPr="009D0771">
              <w:t xml:space="preserve"> </w:t>
            </w:r>
            <w:r w:rsidR="0019626A" w:rsidRPr="009D0771">
              <w:t>October 2019</w:t>
            </w:r>
          </w:p>
        </w:tc>
      </w:tr>
      <w:tr w:rsidR="00B1460B" w:rsidRPr="002F313F" w14:paraId="078EDEE6"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195A69" w14:textId="77777777" w:rsidR="00B1460B" w:rsidRPr="009D0771" w:rsidRDefault="00B1460B" w:rsidP="00624853">
            <w:r w:rsidRPr="009D0771">
              <w:t>Closing date and time:</w:t>
            </w:r>
          </w:p>
        </w:tc>
        <w:tc>
          <w:tcPr>
            <w:tcW w:w="5670" w:type="dxa"/>
            <w:shd w:val="clear" w:color="auto" w:fill="auto"/>
          </w:tcPr>
          <w:p w14:paraId="5BAE303B" w14:textId="77D9480A" w:rsidR="00B1460B" w:rsidRPr="00C555CE" w:rsidRDefault="00BD59A9" w:rsidP="005E7C93">
            <w:pPr>
              <w:cnfStyle w:val="000000100000" w:firstRow="0" w:lastRow="0" w:firstColumn="0" w:lastColumn="0" w:oddVBand="0" w:evenVBand="0" w:oddHBand="1" w:evenHBand="0" w:firstRowFirstColumn="0" w:firstRowLastColumn="0" w:lastRowFirstColumn="0" w:lastRowLastColumn="0"/>
            </w:pPr>
            <w:r w:rsidRPr="00C555CE">
              <w:t>11</w:t>
            </w:r>
            <w:r w:rsidR="00F65C53" w:rsidRPr="00C555CE">
              <w:t>.00</w:t>
            </w:r>
            <w:r w:rsidR="005B642B">
              <w:t>pm</w:t>
            </w:r>
            <w:r w:rsidR="00F65C53" w:rsidRPr="00C555CE">
              <w:t xml:space="preserve"> </w:t>
            </w:r>
            <w:r w:rsidR="00261986" w:rsidRPr="00C555CE">
              <w:t>AEDT</w:t>
            </w:r>
            <w:r w:rsidR="00B1460B" w:rsidRPr="00C555CE">
              <w:t xml:space="preserve"> on </w:t>
            </w:r>
            <w:r w:rsidR="00C961C1">
              <w:t>19</w:t>
            </w:r>
            <w:r w:rsidR="00C961C1" w:rsidRPr="00C555CE">
              <w:t xml:space="preserve"> </w:t>
            </w:r>
            <w:r w:rsidR="000F0A63" w:rsidRPr="00C555CE">
              <w:t>December</w:t>
            </w:r>
            <w:r w:rsidR="00F65C53" w:rsidRPr="00C555CE">
              <w:t xml:space="preserve"> </w:t>
            </w:r>
            <w:r w:rsidR="005E7C93" w:rsidRPr="00C555CE">
              <w:t>2019</w:t>
            </w:r>
          </w:p>
          <w:p w14:paraId="447D2937" w14:textId="1E5DDBA9" w:rsidR="000F0A63" w:rsidRPr="00C555CE" w:rsidRDefault="00F52924" w:rsidP="000F0A63">
            <w:pPr>
              <w:cnfStyle w:val="000000100000" w:firstRow="0" w:lastRow="0" w:firstColumn="0" w:lastColumn="0" w:oddVBand="0" w:evenVBand="0" w:oddHBand="1" w:evenHBand="0" w:firstRowFirstColumn="0" w:firstRowLastColumn="0" w:lastRowFirstColumn="0" w:lastRowLastColumn="0"/>
            </w:pPr>
            <w:r w:rsidRPr="00C555CE">
              <w:t>11.00pm (AED</w:t>
            </w:r>
            <w:r w:rsidR="00B63DCF" w:rsidRPr="00C555CE">
              <w:t>T) Australian Capital Territory, New South Wales, Victoria and</w:t>
            </w:r>
            <w:r w:rsidR="000F0A63" w:rsidRPr="00C555CE">
              <w:t xml:space="preserve"> Tasmania</w:t>
            </w:r>
          </w:p>
          <w:p w14:paraId="10A2FE65" w14:textId="4DF13A6E"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10.00pm (AEST) Queensland</w:t>
            </w:r>
          </w:p>
          <w:p w14:paraId="5806333E" w14:textId="263728D9"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10.30pm (</w:t>
            </w:r>
            <w:r w:rsidR="00FB3DFA" w:rsidRPr="00C555CE">
              <w:t>ACDT</w:t>
            </w:r>
            <w:r w:rsidRPr="00C555CE">
              <w:t>) South Australia</w:t>
            </w:r>
          </w:p>
          <w:p w14:paraId="00E8C777" w14:textId="38D9B14F"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9.30pm (ACST) Northern Territory</w:t>
            </w:r>
          </w:p>
          <w:p w14:paraId="7D38CFF5" w14:textId="679D4D52" w:rsidR="000F0A63" w:rsidRPr="00C555CE" w:rsidRDefault="000F0A63" w:rsidP="000F0A63">
            <w:pPr>
              <w:cnfStyle w:val="000000100000" w:firstRow="0" w:lastRow="0" w:firstColumn="0" w:lastColumn="0" w:oddVBand="0" w:evenVBand="0" w:oddHBand="1" w:evenHBand="0" w:firstRowFirstColumn="0" w:firstRowLastColumn="0" w:lastRowFirstColumn="0" w:lastRowLastColumn="0"/>
            </w:pPr>
            <w:r w:rsidRPr="00C555CE">
              <w:t>8.00pm (AWST) Western Australia</w:t>
            </w:r>
          </w:p>
        </w:tc>
      </w:tr>
      <w:tr w:rsidR="00B1460B" w:rsidRPr="002F313F" w14:paraId="64E2DFB0"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8660D7A" w14:textId="77777777" w:rsidR="00B1460B" w:rsidRPr="009D0771" w:rsidRDefault="00B1460B" w:rsidP="00624853">
            <w:r w:rsidRPr="009D0771">
              <w:t>Commonwealth policy entity:</w:t>
            </w:r>
          </w:p>
        </w:tc>
        <w:tc>
          <w:tcPr>
            <w:tcW w:w="5670" w:type="dxa"/>
            <w:shd w:val="clear" w:color="auto" w:fill="auto"/>
          </w:tcPr>
          <w:p w14:paraId="3E1FCC06" w14:textId="77777777" w:rsidR="00B1460B" w:rsidRPr="00C555CE" w:rsidRDefault="005E7C93" w:rsidP="00624853">
            <w:pPr>
              <w:cnfStyle w:val="000000000000" w:firstRow="0" w:lastRow="0" w:firstColumn="0" w:lastColumn="0" w:oddVBand="0" w:evenVBand="0" w:oddHBand="0" w:evenHBand="0" w:firstRowFirstColumn="0" w:firstRowLastColumn="0" w:lastRowFirstColumn="0" w:lastRowLastColumn="0"/>
            </w:pPr>
            <w:r w:rsidRPr="00C555CE">
              <w:t>Department of Agriculture</w:t>
            </w:r>
          </w:p>
        </w:tc>
      </w:tr>
      <w:tr w:rsidR="0077121A" w:rsidRPr="002F313F" w14:paraId="4039C9C9"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EAC5726" w14:textId="77777777" w:rsidR="0077121A" w:rsidRPr="009D0771" w:rsidRDefault="0077121A" w:rsidP="0077121A">
            <w:r w:rsidRPr="009D0771">
              <w:t>Administering entity</w:t>
            </w:r>
          </w:p>
        </w:tc>
        <w:tc>
          <w:tcPr>
            <w:tcW w:w="5670" w:type="dxa"/>
            <w:shd w:val="clear" w:color="auto" w:fill="auto"/>
          </w:tcPr>
          <w:p w14:paraId="64984271" w14:textId="77777777" w:rsidR="0077121A" w:rsidRPr="00C555CE" w:rsidRDefault="006F64A3" w:rsidP="0077121A">
            <w:pPr>
              <w:cnfStyle w:val="000000100000" w:firstRow="0" w:lastRow="0" w:firstColumn="0" w:lastColumn="0" w:oddVBand="0" w:evenVBand="0" w:oddHBand="1" w:evenHBand="0" w:firstRowFirstColumn="0" w:firstRowLastColumn="0" w:lastRowFirstColumn="0" w:lastRowLastColumn="0"/>
            </w:pPr>
            <w:r w:rsidRPr="00C555CE">
              <w:t>Community Grants Hub</w:t>
            </w:r>
          </w:p>
        </w:tc>
      </w:tr>
      <w:tr w:rsidR="0077121A" w:rsidRPr="002F313F" w14:paraId="6173AB08"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3FEEA9B" w14:textId="77777777" w:rsidR="0077121A" w:rsidRPr="009D0771" w:rsidRDefault="0077121A" w:rsidP="0077121A">
            <w:r w:rsidRPr="009D0771">
              <w:t>Enquiries:</w:t>
            </w:r>
          </w:p>
        </w:tc>
        <w:tc>
          <w:tcPr>
            <w:tcW w:w="5670" w:type="dxa"/>
            <w:shd w:val="clear" w:color="auto" w:fill="auto"/>
          </w:tcPr>
          <w:p w14:paraId="657AF3D4" w14:textId="77777777" w:rsidR="006F64A3" w:rsidRPr="00C555CE" w:rsidRDefault="0077121A" w:rsidP="0077121A">
            <w:pPr>
              <w:cnfStyle w:val="000000000000" w:firstRow="0" w:lastRow="0" w:firstColumn="0" w:lastColumn="0" w:oddVBand="0" w:evenVBand="0" w:oddHBand="0" w:evenHBand="0" w:firstRowFirstColumn="0" w:firstRowLastColumn="0" w:lastRowFirstColumn="0" w:lastRowLastColumn="0"/>
            </w:pPr>
            <w:r w:rsidRPr="00C555CE">
              <w:t xml:space="preserve">If you have any questions, contact </w:t>
            </w:r>
          </w:p>
          <w:p w14:paraId="38E8FCB5" w14:textId="77777777" w:rsidR="006F64A3"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Community Grants Hub</w:t>
            </w:r>
          </w:p>
          <w:p w14:paraId="5D338CC9" w14:textId="23A6E3B0" w:rsidR="006F64A3"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Phone: 1800 020 283</w:t>
            </w:r>
            <w:r w:rsidR="00B04DF4">
              <w:t xml:space="preserve"> (o</w:t>
            </w:r>
            <w:r w:rsidR="00AC704D">
              <w:t>ption 1)</w:t>
            </w:r>
          </w:p>
          <w:p w14:paraId="1DACDD7A" w14:textId="77777777" w:rsidR="0077121A" w:rsidRPr="00C555CE" w:rsidRDefault="006F64A3" w:rsidP="0077121A">
            <w:pPr>
              <w:cnfStyle w:val="000000000000" w:firstRow="0" w:lastRow="0" w:firstColumn="0" w:lastColumn="0" w:oddVBand="0" w:evenVBand="0" w:oddHBand="0" w:evenHBand="0" w:firstRowFirstColumn="0" w:firstRowLastColumn="0" w:lastRowFirstColumn="0" w:lastRowLastColumn="0"/>
            </w:pPr>
            <w:r w:rsidRPr="00C555CE">
              <w:t xml:space="preserve">Email: </w:t>
            </w:r>
            <w:hyperlink r:id="rId13" w:history="1">
              <w:r w:rsidRPr="00D40438">
                <w:rPr>
                  <w:rStyle w:val="Hyperlink"/>
                </w:rPr>
                <w:t>support@communitygrants.gov.au</w:t>
              </w:r>
            </w:hyperlink>
          </w:p>
          <w:p w14:paraId="0BB95EBA" w14:textId="65ADA6A2" w:rsidR="0077121A" w:rsidRPr="00C555CE" w:rsidRDefault="0077121A" w:rsidP="000A18C3">
            <w:pPr>
              <w:cnfStyle w:val="000000000000" w:firstRow="0" w:lastRow="0" w:firstColumn="0" w:lastColumn="0" w:oddVBand="0" w:evenVBand="0" w:oddHBand="0" w:evenHBand="0" w:firstRowFirstColumn="0" w:firstRowLastColumn="0" w:lastRowFirstColumn="0" w:lastRowLastColumn="0"/>
            </w:pPr>
            <w:r w:rsidRPr="00C555CE">
              <w:t>Questions should be sent no later than</w:t>
            </w:r>
            <w:r w:rsidR="00DC4010" w:rsidRPr="00C555CE">
              <w:t xml:space="preserve"> 5.00PM AEDT on</w:t>
            </w:r>
            <w:r w:rsidRPr="00C555CE">
              <w:t xml:space="preserve"> </w:t>
            </w:r>
            <w:r w:rsidR="00B63DCF" w:rsidRPr="00C555CE">
              <w:br/>
            </w:r>
            <w:r w:rsidR="000A18C3">
              <w:t>12</w:t>
            </w:r>
            <w:r w:rsidR="000A18C3" w:rsidRPr="00C555CE">
              <w:t xml:space="preserve"> </w:t>
            </w:r>
            <w:r w:rsidR="00B63DCF" w:rsidRPr="00C555CE">
              <w:t>December</w:t>
            </w:r>
            <w:r w:rsidR="005E7C93" w:rsidRPr="00C555CE">
              <w:t xml:space="preserve"> 2019</w:t>
            </w:r>
          </w:p>
        </w:tc>
      </w:tr>
      <w:tr w:rsidR="0077121A" w:rsidRPr="002F313F" w14:paraId="5226A2EB" w14:textId="77777777" w:rsidTr="00B63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D754B37" w14:textId="77777777" w:rsidR="0077121A" w:rsidRPr="009D0771" w:rsidRDefault="0077121A" w:rsidP="0077121A">
            <w:r w:rsidRPr="009D0771">
              <w:t>Date guidelines released:</w:t>
            </w:r>
          </w:p>
        </w:tc>
        <w:tc>
          <w:tcPr>
            <w:tcW w:w="5670" w:type="dxa"/>
            <w:shd w:val="clear" w:color="auto" w:fill="auto"/>
          </w:tcPr>
          <w:p w14:paraId="07D359BF" w14:textId="62723ECD" w:rsidR="0077121A" w:rsidRPr="002F313F" w:rsidRDefault="006932EE" w:rsidP="00DF0789">
            <w:pPr>
              <w:cnfStyle w:val="000000100000" w:firstRow="0" w:lastRow="0" w:firstColumn="0" w:lastColumn="0" w:oddVBand="0" w:evenVBand="0" w:oddHBand="1" w:evenHBand="0" w:firstRowFirstColumn="0" w:firstRowLastColumn="0" w:lastRowFirstColumn="0" w:lastRowLastColumn="0"/>
            </w:pPr>
            <w:r>
              <w:t>31</w:t>
            </w:r>
            <w:r w:rsidRPr="009D0771">
              <w:t xml:space="preserve"> </w:t>
            </w:r>
            <w:r w:rsidR="009E2333">
              <w:t>October</w:t>
            </w:r>
            <w:r w:rsidR="005E7C93" w:rsidRPr="009D0771">
              <w:t xml:space="preserve"> 2019</w:t>
            </w:r>
          </w:p>
        </w:tc>
      </w:tr>
      <w:tr w:rsidR="0077121A" w:rsidRPr="002F313F" w14:paraId="018D7D8A" w14:textId="77777777" w:rsidTr="00B63DC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44E37E" w14:textId="77777777" w:rsidR="0077121A" w:rsidRPr="009D0771" w:rsidRDefault="0077121A" w:rsidP="0077121A">
            <w:r w:rsidRPr="009D0771">
              <w:t>Type of grant opportunity:</w:t>
            </w:r>
          </w:p>
        </w:tc>
        <w:tc>
          <w:tcPr>
            <w:tcW w:w="5670" w:type="dxa"/>
            <w:shd w:val="clear" w:color="auto" w:fill="auto"/>
          </w:tcPr>
          <w:p w14:paraId="00D8359D" w14:textId="77777777" w:rsidR="0077121A" w:rsidRPr="002F313F" w:rsidRDefault="0077121A" w:rsidP="008A62DD">
            <w:pPr>
              <w:cnfStyle w:val="000000000000" w:firstRow="0" w:lastRow="0" w:firstColumn="0" w:lastColumn="0" w:oddVBand="0" w:evenVBand="0" w:oddHBand="0" w:evenHBand="0" w:firstRowFirstColumn="0" w:firstRowLastColumn="0" w:lastRowFirstColumn="0" w:lastRowLastColumn="0"/>
            </w:pPr>
            <w:r w:rsidRPr="009D0771">
              <w:t>Open competitive</w:t>
            </w:r>
          </w:p>
        </w:tc>
      </w:tr>
    </w:tbl>
    <w:p w14:paraId="1A24967F" w14:textId="77777777" w:rsidR="00FC5223" w:rsidRDefault="00FC5223" w:rsidP="00077C3D"/>
    <w:p w14:paraId="08AE3A84" w14:textId="77777777" w:rsidR="00FC5223" w:rsidRDefault="00FC5223">
      <w:pPr>
        <w:spacing w:before="0" w:after="0" w:line="240" w:lineRule="auto"/>
      </w:pPr>
      <w:r>
        <w:br w:type="page"/>
      </w:r>
    </w:p>
    <w:p w14:paraId="1F078C28" w14:textId="231A33D7" w:rsidR="00227D98" w:rsidRPr="009D0771" w:rsidRDefault="00E31F9B" w:rsidP="00D72953">
      <w:pPr>
        <w:pStyle w:val="TOCHeading"/>
      </w:pPr>
      <w:r w:rsidRPr="009D0771">
        <w:lastRenderedPageBreak/>
        <w:t>Contents</w:t>
      </w:r>
      <w:r w:rsidR="007000BA">
        <w:tab/>
      </w:r>
    </w:p>
    <w:p w14:paraId="058F4735" w14:textId="12CEFE70" w:rsidR="00D8229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82294">
        <w:rPr>
          <w:noProof/>
        </w:rPr>
        <w:t>1.</w:t>
      </w:r>
      <w:r w:rsidR="00D82294">
        <w:rPr>
          <w:rFonts w:asciiTheme="minorHAnsi" w:eastAsiaTheme="minorEastAsia" w:hAnsiTheme="minorHAnsi" w:cstheme="minorBidi"/>
          <w:b w:val="0"/>
          <w:noProof/>
          <w:sz w:val="22"/>
          <w:lang w:val="en-AU" w:eastAsia="en-AU"/>
        </w:rPr>
        <w:tab/>
      </w:r>
      <w:r w:rsidR="00D82294">
        <w:rPr>
          <w:noProof/>
        </w:rPr>
        <w:t>National Landcare Program: Smart Farms Small Grants Round 3 processes</w:t>
      </w:r>
      <w:r w:rsidR="00D82294">
        <w:rPr>
          <w:noProof/>
        </w:rPr>
        <w:tab/>
      </w:r>
      <w:r w:rsidR="00D82294">
        <w:rPr>
          <w:noProof/>
        </w:rPr>
        <w:fldChar w:fldCharType="begin"/>
      </w:r>
      <w:r w:rsidR="00D82294">
        <w:rPr>
          <w:noProof/>
        </w:rPr>
        <w:instrText xml:space="preserve"> PAGEREF _Toc23234773 \h </w:instrText>
      </w:r>
      <w:r w:rsidR="00D82294">
        <w:rPr>
          <w:noProof/>
        </w:rPr>
      </w:r>
      <w:r w:rsidR="00D82294">
        <w:rPr>
          <w:noProof/>
        </w:rPr>
        <w:fldChar w:fldCharType="separate"/>
      </w:r>
      <w:r w:rsidR="00D82294">
        <w:rPr>
          <w:noProof/>
        </w:rPr>
        <w:t>4</w:t>
      </w:r>
      <w:r w:rsidR="00D82294">
        <w:rPr>
          <w:noProof/>
        </w:rPr>
        <w:fldChar w:fldCharType="end"/>
      </w:r>
    </w:p>
    <w:p w14:paraId="64AB8130" w14:textId="03587060" w:rsidR="00D82294" w:rsidRDefault="00D8229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_Toc23234774 \h </w:instrText>
      </w:r>
      <w:r>
        <w:rPr>
          <w:noProof/>
        </w:rPr>
      </w:r>
      <w:r>
        <w:rPr>
          <w:noProof/>
        </w:rPr>
        <w:fldChar w:fldCharType="separate"/>
      </w:r>
      <w:r>
        <w:rPr>
          <w:noProof/>
        </w:rPr>
        <w:t>5</w:t>
      </w:r>
      <w:r>
        <w:rPr>
          <w:noProof/>
        </w:rPr>
        <w:fldChar w:fldCharType="end"/>
      </w:r>
    </w:p>
    <w:p w14:paraId="2287EC7A" w14:textId="3677D2FF" w:rsidR="00D82294" w:rsidRDefault="00D8229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_Toc23234775 \h </w:instrText>
      </w:r>
      <w:r>
        <w:rPr>
          <w:noProof/>
        </w:rPr>
      </w:r>
      <w:r>
        <w:rPr>
          <w:noProof/>
        </w:rPr>
        <w:fldChar w:fldCharType="separate"/>
      </w:r>
      <w:r>
        <w:rPr>
          <w:noProof/>
        </w:rPr>
        <w:t>5</w:t>
      </w:r>
      <w:r>
        <w:rPr>
          <w:noProof/>
        </w:rPr>
        <w:fldChar w:fldCharType="end"/>
      </w:r>
    </w:p>
    <w:p w14:paraId="5387B639" w14:textId="209B21B9" w:rsidR="00D82294" w:rsidRDefault="00D8229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National Landcare Program</w:t>
      </w:r>
      <w:r>
        <w:rPr>
          <w:noProof/>
        </w:rPr>
        <w:tab/>
      </w:r>
      <w:r>
        <w:rPr>
          <w:noProof/>
        </w:rPr>
        <w:fldChar w:fldCharType="begin"/>
      </w:r>
      <w:r>
        <w:rPr>
          <w:noProof/>
        </w:rPr>
        <w:instrText xml:space="preserve"> PAGEREF _Toc23234776 \h </w:instrText>
      </w:r>
      <w:r>
        <w:rPr>
          <w:noProof/>
        </w:rPr>
      </w:r>
      <w:r>
        <w:rPr>
          <w:noProof/>
        </w:rPr>
        <w:fldChar w:fldCharType="separate"/>
      </w:r>
      <w:r>
        <w:rPr>
          <w:noProof/>
        </w:rPr>
        <w:t>5</w:t>
      </w:r>
      <w:r>
        <w:rPr>
          <w:noProof/>
        </w:rPr>
        <w:fldChar w:fldCharType="end"/>
      </w:r>
    </w:p>
    <w:p w14:paraId="18668180" w14:textId="4EF0F46F" w:rsidR="00D82294" w:rsidRDefault="00D82294">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Smart Farms Small Grants</w:t>
      </w:r>
      <w:r>
        <w:rPr>
          <w:noProof/>
        </w:rPr>
        <w:tab/>
      </w:r>
      <w:r>
        <w:rPr>
          <w:noProof/>
        </w:rPr>
        <w:fldChar w:fldCharType="begin"/>
      </w:r>
      <w:r>
        <w:rPr>
          <w:noProof/>
        </w:rPr>
        <w:instrText xml:space="preserve"> PAGEREF _Toc23234777 \h </w:instrText>
      </w:r>
      <w:r>
        <w:rPr>
          <w:noProof/>
        </w:rPr>
      </w:r>
      <w:r>
        <w:rPr>
          <w:noProof/>
        </w:rPr>
        <w:fldChar w:fldCharType="separate"/>
      </w:r>
      <w:r>
        <w:rPr>
          <w:noProof/>
        </w:rPr>
        <w:t>6</w:t>
      </w:r>
      <w:r>
        <w:rPr>
          <w:noProof/>
        </w:rPr>
        <w:fldChar w:fldCharType="end"/>
      </w:r>
    </w:p>
    <w:p w14:paraId="2F82C858" w14:textId="5274D598" w:rsidR="00D82294" w:rsidRDefault="00D82294">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Smart Farms Small Grants purpose and outcomes</w:t>
      </w:r>
      <w:r>
        <w:rPr>
          <w:noProof/>
        </w:rPr>
        <w:tab/>
      </w:r>
      <w:r>
        <w:rPr>
          <w:noProof/>
        </w:rPr>
        <w:fldChar w:fldCharType="begin"/>
      </w:r>
      <w:r>
        <w:rPr>
          <w:noProof/>
        </w:rPr>
        <w:instrText xml:space="preserve"> PAGEREF _Toc23234778 \h </w:instrText>
      </w:r>
      <w:r>
        <w:rPr>
          <w:noProof/>
        </w:rPr>
      </w:r>
      <w:r>
        <w:rPr>
          <w:noProof/>
        </w:rPr>
        <w:fldChar w:fldCharType="separate"/>
      </w:r>
      <w:r>
        <w:rPr>
          <w:noProof/>
        </w:rPr>
        <w:t>6</w:t>
      </w:r>
      <w:r>
        <w:rPr>
          <w:noProof/>
        </w:rPr>
        <w:fldChar w:fldCharType="end"/>
      </w:r>
    </w:p>
    <w:p w14:paraId="474C9E54" w14:textId="5B01AD49" w:rsidR="00D82294" w:rsidRDefault="00D82294">
      <w:pPr>
        <w:pStyle w:val="TOC4"/>
        <w:rPr>
          <w:rFonts w:asciiTheme="minorHAnsi" w:eastAsiaTheme="minorEastAsia" w:hAnsiTheme="minorHAnsi" w:cstheme="minorBidi"/>
          <w:sz w:val="22"/>
          <w:szCs w:val="22"/>
          <w:lang w:eastAsia="en-AU"/>
        </w:rPr>
      </w:pPr>
      <w:r>
        <w:t>2.3.1</w:t>
      </w:r>
      <w:r>
        <w:rPr>
          <w:rFonts w:asciiTheme="minorHAnsi" w:eastAsiaTheme="minorEastAsia" w:hAnsiTheme="minorHAnsi" w:cstheme="minorBidi"/>
          <w:sz w:val="22"/>
          <w:szCs w:val="22"/>
          <w:lang w:eastAsia="en-AU"/>
        </w:rPr>
        <w:tab/>
      </w:r>
      <w:r>
        <w:t>Outcome 1 – Increased adoption of best practice sustainable agriculture</w:t>
      </w:r>
      <w:r>
        <w:tab/>
      </w:r>
      <w:r>
        <w:fldChar w:fldCharType="begin"/>
      </w:r>
      <w:r>
        <w:instrText xml:space="preserve"> PAGEREF _Toc23234779 \h </w:instrText>
      </w:r>
      <w:r>
        <w:fldChar w:fldCharType="separate"/>
      </w:r>
      <w:r>
        <w:t>6</w:t>
      </w:r>
      <w:r>
        <w:fldChar w:fldCharType="end"/>
      </w:r>
    </w:p>
    <w:p w14:paraId="6162C57E" w14:textId="48873D33" w:rsidR="00D82294" w:rsidRDefault="00D82294">
      <w:pPr>
        <w:pStyle w:val="TOC4"/>
        <w:rPr>
          <w:rFonts w:asciiTheme="minorHAnsi" w:eastAsiaTheme="minorEastAsia" w:hAnsiTheme="minorHAnsi" w:cstheme="minorBidi"/>
          <w:sz w:val="22"/>
          <w:szCs w:val="22"/>
          <w:lang w:eastAsia="en-AU"/>
        </w:rPr>
      </w:pPr>
      <w:r>
        <w:t>2.3.2</w:t>
      </w:r>
      <w:r>
        <w:rPr>
          <w:rFonts w:asciiTheme="minorHAnsi" w:eastAsiaTheme="minorEastAsia" w:hAnsiTheme="minorHAnsi" w:cstheme="minorBidi"/>
          <w:sz w:val="22"/>
          <w:szCs w:val="22"/>
          <w:lang w:eastAsia="en-AU"/>
        </w:rPr>
        <w:tab/>
      </w:r>
      <w:r>
        <w:t>Outcome 2 – Increase the capacity of land managers to adopt best practice sustainable agriculture</w:t>
      </w:r>
      <w:r>
        <w:tab/>
      </w:r>
      <w:r>
        <w:fldChar w:fldCharType="begin"/>
      </w:r>
      <w:r>
        <w:instrText xml:space="preserve"> PAGEREF _Toc23234780 \h </w:instrText>
      </w:r>
      <w:r>
        <w:fldChar w:fldCharType="separate"/>
      </w:r>
      <w:r>
        <w:t>7</w:t>
      </w:r>
      <w:r>
        <w:fldChar w:fldCharType="end"/>
      </w:r>
    </w:p>
    <w:p w14:paraId="253F6FD5" w14:textId="127C6C05" w:rsidR="00D82294" w:rsidRDefault="00D8229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_Toc23234781 \h </w:instrText>
      </w:r>
      <w:r>
        <w:rPr>
          <w:noProof/>
        </w:rPr>
      </w:r>
      <w:r>
        <w:rPr>
          <w:noProof/>
        </w:rPr>
        <w:fldChar w:fldCharType="separate"/>
      </w:r>
      <w:r>
        <w:rPr>
          <w:noProof/>
        </w:rPr>
        <w:t>7</w:t>
      </w:r>
      <w:r>
        <w:rPr>
          <w:noProof/>
        </w:rPr>
        <w:fldChar w:fldCharType="end"/>
      </w:r>
    </w:p>
    <w:p w14:paraId="0DB1F7ED" w14:textId="4B7E526E" w:rsidR="00D82294" w:rsidRDefault="00D8229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_Toc23234782 \h </w:instrText>
      </w:r>
      <w:r>
        <w:rPr>
          <w:noProof/>
        </w:rPr>
      </w:r>
      <w:r>
        <w:rPr>
          <w:noProof/>
        </w:rPr>
        <w:fldChar w:fldCharType="separate"/>
      </w:r>
      <w:r>
        <w:rPr>
          <w:noProof/>
        </w:rPr>
        <w:t>7</w:t>
      </w:r>
      <w:r>
        <w:rPr>
          <w:noProof/>
        </w:rPr>
        <w:fldChar w:fldCharType="end"/>
      </w:r>
    </w:p>
    <w:p w14:paraId="7F8105C0" w14:textId="72FD6024" w:rsidR="00D82294" w:rsidRDefault="00D8229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_Toc23234783 \h </w:instrText>
      </w:r>
      <w:r>
        <w:rPr>
          <w:noProof/>
        </w:rPr>
      </w:r>
      <w:r>
        <w:rPr>
          <w:noProof/>
        </w:rPr>
        <w:fldChar w:fldCharType="separate"/>
      </w:r>
      <w:r>
        <w:rPr>
          <w:noProof/>
        </w:rPr>
        <w:t>8</w:t>
      </w:r>
      <w:r>
        <w:rPr>
          <w:noProof/>
        </w:rPr>
        <w:fldChar w:fldCharType="end"/>
      </w:r>
    </w:p>
    <w:p w14:paraId="13C6A1F8" w14:textId="31988900" w:rsidR="00D82294" w:rsidRDefault="00D8229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_Toc23234784 \h </w:instrText>
      </w:r>
      <w:r>
        <w:rPr>
          <w:noProof/>
        </w:rPr>
      </w:r>
      <w:r>
        <w:rPr>
          <w:noProof/>
        </w:rPr>
        <w:fldChar w:fldCharType="separate"/>
      </w:r>
      <w:r>
        <w:rPr>
          <w:noProof/>
        </w:rPr>
        <w:t>8</w:t>
      </w:r>
      <w:r>
        <w:rPr>
          <w:noProof/>
        </w:rPr>
        <w:fldChar w:fldCharType="end"/>
      </w:r>
    </w:p>
    <w:p w14:paraId="46406D74" w14:textId="3CB0BA0A" w:rsidR="00D82294" w:rsidRDefault="00D8229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_Toc23234785 \h </w:instrText>
      </w:r>
      <w:r>
        <w:rPr>
          <w:noProof/>
        </w:rPr>
      </w:r>
      <w:r>
        <w:rPr>
          <w:noProof/>
        </w:rPr>
        <w:fldChar w:fldCharType="separate"/>
      </w:r>
      <w:r>
        <w:rPr>
          <w:noProof/>
        </w:rPr>
        <w:t>8</w:t>
      </w:r>
      <w:r>
        <w:rPr>
          <w:noProof/>
        </w:rPr>
        <w:fldChar w:fldCharType="end"/>
      </w:r>
    </w:p>
    <w:p w14:paraId="30B3C41F" w14:textId="180017A3" w:rsidR="00D82294" w:rsidRDefault="00D8229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_Toc23234786 \h </w:instrText>
      </w:r>
      <w:r>
        <w:rPr>
          <w:noProof/>
        </w:rPr>
      </w:r>
      <w:r>
        <w:rPr>
          <w:noProof/>
        </w:rPr>
        <w:fldChar w:fldCharType="separate"/>
      </w:r>
      <w:r>
        <w:rPr>
          <w:noProof/>
        </w:rPr>
        <w:t>9</w:t>
      </w:r>
      <w:r>
        <w:rPr>
          <w:noProof/>
        </w:rPr>
        <w:fldChar w:fldCharType="end"/>
      </w:r>
    </w:p>
    <w:p w14:paraId="7B77AFF3" w14:textId="3DFD7F70" w:rsidR="00D82294" w:rsidRDefault="00D8229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_Toc23234787 \h </w:instrText>
      </w:r>
      <w:r>
        <w:rPr>
          <w:noProof/>
        </w:rPr>
      </w:r>
      <w:r>
        <w:rPr>
          <w:noProof/>
        </w:rPr>
        <w:fldChar w:fldCharType="separate"/>
      </w:r>
      <w:r>
        <w:rPr>
          <w:noProof/>
        </w:rPr>
        <w:t>9</w:t>
      </w:r>
      <w:r>
        <w:rPr>
          <w:noProof/>
        </w:rPr>
        <w:fldChar w:fldCharType="end"/>
      </w:r>
    </w:p>
    <w:p w14:paraId="39A6038D" w14:textId="4F65BFC9" w:rsidR="00D82294" w:rsidRDefault="00D82294">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Project sponsorship</w:t>
      </w:r>
      <w:r>
        <w:rPr>
          <w:noProof/>
        </w:rPr>
        <w:tab/>
      </w:r>
      <w:r>
        <w:rPr>
          <w:noProof/>
        </w:rPr>
        <w:fldChar w:fldCharType="begin"/>
      </w:r>
      <w:r>
        <w:rPr>
          <w:noProof/>
        </w:rPr>
        <w:instrText xml:space="preserve"> PAGEREF _Toc23234788 \h </w:instrText>
      </w:r>
      <w:r>
        <w:rPr>
          <w:noProof/>
        </w:rPr>
      </w:r>
      <w:r>
        <w:rPr>
          <w:noProof/>
        </w:rPr>
        <w:fldChar w:fldCharType="separate"/>
      </w:r>
      <w:r>
        <w:rPr>
          <w:noProof/>
        </w:rPr>
        <w:t>9</w:t>
      </w:r>
      <w:r>
        <w:rPr>
          <w:noProof/>
        </w:rPr>
        <w:fldChar w:fldCharType="end"/>
      </w:r>
    </w:p>
    <w:p w14:paraId="30E2FEE2" w14:textId="0CBEC02D" w:rsidR="00D82294" w:rsidRDefault="00D82294">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Project eligibility</w:t>
      </w:r>
      <w:r>
        <w:rPr>
          <w:noProof/>
        </w:rPr>
        <w:tab/>
      </w:r>
      <w:r>
        <w:rPr>
          <w:noProof/>
        </w:rPr>
        <w:fldChar w:fldCharType="begin"/>
      </w:r>
      <w:r>
        <w:rPr>
          <w:noProof/>
        </w:rPr>
        <w:instrText xml:space="preserve"> PAGEREF _Toc23234789 \h </w:instrText>
      </w:r>
      <w:r>
        <w:rPr>
          <w:noProof/>
        </w:rPr>
      </w:r>
      <w:r>
        <w:rPr>
          <w:noProof/>
        </w:rPr>
        <w:fldChar w:fldCharType="separate"/>
      </w:r>
      <w:r>
        <w:rPr>
          <w:noProof/>
        </w:rPr>
        <w:t>10</w:t>
      </w:r>
      <w:r>
        <w:rPr>
          <w:noProof/>
        </w:rPr>
        <w:fldChar w:fldCharType="end"/>
      </w:r>
    </w:p>
    <w:p w14:paraId="0F58E298" w14:textId="5D269B4D" w:rsidR="00D82294" w:rsidRDefault="00D82294">
      <w:pPr>
        <w:pStyle w:val="TOC4"/>
        <w:rPr>
          <w:rFonts w:asciiTheme="minorHAnsi" w:eastAsiaTheme="minorEastAsia" w:hAnsiTheme="minorHAnsi" w:cstheme="minorBidi"/>
          <w:sz w:val="22"/>
          <w:szCs w:val="22"/>
          <w:lang w:eastAsia="en-AU"/>
        </w:rPr>
      </w:pPr>
      <w:r>
        <w:t>4.5.1</w:t>
      </w:r>
      <w:r>
        <w:rPr>
          <w:rFonts w:asciiTheme="minorHAnsi" w:eastAsiaTheme="minorEastAsia" w:hAnsiTheme="minorHAnsi" w:cstheme="minorBidi"/>
          <w:sz w:val="22"/>
          <w:szCs w:val="22"/>
          <w:lang w:eastAsia="en-AU"/>
        </w:rPr>
        <w:tab/>
      </w:r>
      <w:r>
        <w:t>Eligible outcomes</w:t>
      </w:r>
      <w:r>
        <w:tab/>
      </w:r>
      <w:r>
        <w:fldChar w:fldCharType="begin"/>
      </w:r>
      <w:r>
        <w:instrText xml:space="preserve"> PAGEREF _Toc23234790 \h </w:instrText>
      </w:r>
      <w:r>
        <w:fldChar w:fldCharType="separate"/>
      </w:r>
      <w:r>
        <w:t>10</w:t>
      </w:r>
      <w:r>
        <w:fldChar w:fldCharType="end"/>
      </w:r>
    </w:p>
    <w:p w14:paraId="5FF9A76D" w14:textId="7310C0F9" w:rsidR="00D82294" w:rsidRDefault="00D82294">
      <w:pPr>
        <w:pStyle w:val="TOC4"/>
        <w:rPr>
          <w:rFonts w:asciiTheme="minorHAnsi" w:eastAsiaTheme="minorEastAsia" w:hAnsiTheme="minorHAnsi" w:cstheme="minorBidi"/>
          <w:sz w:val="22"/>
          <w:szCs w:val="22"/>
          <w:lang w:eastAsia="en-AU"/>
        </w:rPr>
      </w:pPr>
      <w:r>
        <w:t>4.5.2</w:t>
      </w:r>
      <w:r>
        <w:rPr>
          <w:rFonts w:asciiTheme="minorHAnsi" w:eastAsiaTheme="minorEastAsia" w:hAnsiTheme="minorHAnsi" w:cstheme="minorBidi"/>
          <w:sz w:val="22"/>
          <w:szCs w:val="22"/>
          <w:lang w:eastAsia="en-AU"/>
        </w:rPr>
        <w:tab/>
      </w:r>
      <w:r>
        <w:t>Eligible natural resources</w:t>
      </w:r>
      <w:r>
        <w:tab/>
      </w:r>
      <w:r>
        <w:fldChar w:fldCharType="begin"/>
      </w:r>
      <w:r>
        <w:instrText xml:space="preserve"> PAGEREF _Toc23234791 \h </w:instrText>
      </w:r>
      <w:r>
        <w:fldChar w:fldCharType="separate"/>
      </w:r>
      <w:r>
        <w:t>10</w:t>
      </w:r>
      <w:r>
        <w:fldChar w:fldCharType="end"/>
      </w:r>
    </w:p>
    <w:p w14:paraId="0798E202" w14:textId="5ED6B328" w:rsidR="00D82294" w:rsidRDefault="00D8229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_Toc23234792 \h </w:instrText>
      </w:r>
      <w:r>
        <w:rPr>
          <w:noProof/>
        </w:rPr>
      </w:r>
      <w:r>
        <w:rPr>
          <w:noProof/>
        </w:rPr>
        <w:fldChar w:fldCharType="separate"/>
      </w:r>
      <w:r>
        <w:rPr>
          <w:noProof/>
        </w:rPr>
        <w:t>11</w:t>
      </w:r>
      <w:r>
        <w:rPr>
          <w:noProof/>
        </w:rPr>
        <w:fldChar w:fldCharType="end"/>
      </w:r>
    </w:p>
    <w:p w14:paraId="0F231F4D" w14:textId="44728CC1" w:rsidR="00D82294" w:rsidRDefault="00D8229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_Toc23234793 \h </w:instrText>
      </w:r>
      <w:r>
        <w:rPr>
          <w:noProof/>
        </w:rPr>
      </w:r>
      <w:r>
        <w:rPr>
          <w:noProof/>
        </w:rPr>
        <w:fldChar w:fldCharType="separate"/>
      </w:r>
      <w:r>
        <w:rPr>
          <w:noProof/>
        </w:rPr>
        <w:t>11</w:t>
      </w:r>
      <w:r>
        <w:rPr>
          <w:noProof/>
        </w:rPr>
        <w:fldChar w:fldCharType="end"/>
      </w:r>
    </w:p>
    <w:p w14:paraId="517485C4" w14:textId="11F494E3" w:rsidR="00D82294" w:rsidRDefault="00D8229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_Toc23234794 \h </w:instrText>
      </w:r>
      <w:r>
        <w:rPr>
          <w:noProof/>
        </w:rPr>
      </w:r>
      <w:r>
        <w:rPr>
          <w:noProof/>
        </w:rPr>
        <w:fldChar w:fldCharType="separate"/>
      </w:r>
      <w:r>
        <w:rPr>
          <w:noProof/>
        </w:rPr>
        <w:t>12</w:t>
      </w:r>
      <w:r>
        <w:rPr>
          <w:noProof/>
        </w:rPr>
        <w:fldChar w:fldCharType="end"/>
      </w:r>
    </w:p>
    <w:p w14:paraId="7E3CA443" w14:textId="432EFF93" w:rsidR="00D82294" w:rsidRDefault="00D8229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_Toc23234795 \h </w:instrText>
      </w:r>
      <w:r>
        <w:rPr>
          <w:noProof/>
        </w:rPr>
      </w:r>
      <w:r>
        <w:rPr>
          <w:noProof/>
        </w:rPr>
        <w:fldChar w:fldCharType="separate"/>
      </w:r>
      <w:r>
        <w:rPr>
          <w:noProof/>
        </w:rPr>
        <w:t>13</w:t>
      </w:r>
      <w:r>
        <w:rPr>
          <w:noProof/>
        </w:rPr>
        <w:fldChar w:fldCharType="end"/>
      </w:r>
    </w:p>
    <w:p w14:paraId="7776AC67" w14:textId="305DFE25" w:rsidR="00D82294" w:rsidRDefault="00D8229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_Toc23234796 \h </w:instrText>
      </w:r>
      <w:r>
        <w:rPr>
          <w:noProof/>
        </w:rPr>
      </w:r>
      <w:r>
        <w:rPr>
          <w:noProof/>
        </w:rPr>
        <w:fldChar w:fldCharType="separate"/>
      </w:r>
      <w:r>
        <w:rPr>
          <w:noProof/>
        </w:rPr>
        <w:t>14</w:t>
      </w:r>
      <w:r>
        <w:rPr>
          <w:noProof/>
        </w:rPr>
        <w:fldChar w:fldCharType="end"/>
      </w:r>
    </w:p>
    <w:p w14:paraId="1EC0D43F" w14:textId="79583F9F" w:rsidR="00D82294" w:rsidRDefault="00D8229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_Toc23234797 \h </w:instrText>
      </w:r>
      <w:r>
        <w:rPr>
          <w:noProof/>
        </w:rPr>
      </w:r>
      <w:r>
        <w:rPr>
          <w:noProof/>
        </w:rPr>
        <w:fldChar w:fldCharType="separate"/>
      </w:r>
      <w:r>
        <w:rPr>
          <w:noProof/>
        </w:rPr>
        <w:t>15</w:t>
      </w:r>
      <w:r>
        <w:rPr>
          <w:noProof/>
        </w:rPr>
        <w:fldChar w:fldCharType="end"/>
      </w:r>
    </w:p>
    <w:p w14:paraId="669B2CDB" w14:textId="7DACBECD" w:rsidR="00D82294" w:rsidRDefault="00D8229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_Toc23234798 \h </w:instrText>
      </w:r>
      <w:r>
        <w:rPr>
          <w:noProof/>
        </w:rPr>
      </w:r>
      <w:r>
        <w:rPr>
          <w:noProof/>
        </w:rPr>
        <w:fldChar w:fldCharType="separate"/>
      </w:r>
      <w:r>
        <w:rPr>
          <w:noProof/>
        </w:rPr>
        <w:t>16</w:t>
      </w:r>
      <w:r>
        <w:rPr>
          <w:noProof/>
        </w:rPr>
        <w:fldChar w:fldCharType="end"/>
      </w:r>
    </w:p>
    <w:p w14:paraId="6A14C1B2" w14:textId="64A38A29" w:rsidR="00D82294" w:rsidRDefault="00D8229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_Toc23234799 \h </w:instrText>
      </w:r>
      <w:r>
        <w:rPr>
          <w:noProof/>
        </w:rPr>
      </w:r>
      <w:r>
        <w:rPr>
          <w:noProof/>
        </w:rPr>
        <w:fldChar w:fldCharType="separate"/>
      </w:r>
      <w:r>
        <w:rPr>
          <w:noProof/>
        </w:rPr>
        <w:t>17</w:t>
      </w:r>
      <w:r>
        <w:rPr>
          <w:noProof/>
        </w:rPr>
        <w:fldChar w:fldCharType="end"/>
      </w:r>
    </w:p>
    <w:p w14:paraId="3957B855" w14:textId="5C01F096" w:rsidR="00D82294" w:rsidRDefault="00D8229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_Toc23234800 \h </w:instrText>
      </w:r>
      <w:r>
        <w:rPr>
          <w:noProof/>
        </w:rPr>
      </w:r>
      <w:r>
        <w:rPr>
          <w:noProof/>
        </w:rPr>
        <w:fldChar w:fldCharType="separate"/>
      </w:r>
      <w:r>
        <w:rPr>
          <w:noProof/>
        </w:rPr>
        <w:t>17</w:t>
      </w:r>
      <w:r>
        <w:rPr>
          <w:noProof/>
        </w:rPr>
        <w:fldChar w:fldCharType="end"/>
      </w:r>
    </w:p>
    <w:p w14:paraId="75477994" w14:textId="39E7C4D0" w:rsidR="00D82294" w:rsidRDefault="00D82294">
      <w:pPr>
        <w:pStyle w:val="TOC4"/>
        <w:rPr>
          <w:rFonts w:asciiTheme="minorHAnsi" w:eastAsiaTheme="minorEastAsia" w:hAnsiTheme="minorHAnsi" w:cstheme="minorBidi"/>
          <w:sz w:val="22"/>
          <w:szCs w:val="22"/>
          <w:lang w:eastAsia="en-AU"/>
        </w:rPr>
      </w:pPr>
      <w:r>
        <w:t>7.3.1</w:t>
      </w:r>
      <w:r>
        <w:rPr>
          <w:rFonts w:asciiTheme="minorHAnsi" w:eastAsiaTheme="minorEastAsia" w:hAnsiTheme="minorHAnsi" w:cstheme="minorBidi"/>
          <w:sz w:val="22"/>
          <w:szCs w:val="22"/>
          <w:lang w:eastAsia="en-AU"/>
        </w:rPr>
        <w:tab/>
      </w:r>
      <w:r>
        <w:t>Late applications</w:t>
      </w:r>
      <w:r>
        <w:tab/>
      </w:r>
      <w:r>
        <w:fldChar w:fldCharType="begin"/>
      </w:r>
      <w:r>
        <w:instrText xml:space="preserve"> PAGEREF _Toc23234801 \h </w:instrText>
      </w:r>
      <w:r>
        <w:fldChar w:fldCharType="separate"/>
      </w:r>
      <w:r>
        <w:t>17</w:t>
      </w:r>
      <w:r>
        <w:fldChar w:fldCharType="end"/>
      </w:r>
    </w:p>
    <w:p w14:paraId="521027C3" w14:textId="74A36F87" w:rsidR="00D82294" w:rsidRDefault="00D82294">
      <w:pPr>
        <w:pStyle w:val="TOC4"/>
        <w:rPr>
          <w:rFonts w:asciiTheme="minorHAnsi" w:eastAsiaTheme="minorEastAsia" w:hAnsiTheme="minorHAnsi" w:cstheme="minorBidi"/>
          <w:sz w:val="22"/>
          <w:szCs w:val="22"/>
          <w:lang w:eastAsia="en-AU"/>
        </w:rPr>
      </w:pPr>
      <w:r>
        <w:t>7.3.2</w:t>
      </w:r>
      <w:r>
        <w:rPr>
          <w:rFonts w:asciiTheme="minorHAnsi" w:eastAsiaTheme="minorEastAsia" w:hAnsiTheme="minorHAnsi" w:cstheme="minorBidi"/>
          <w:sz w:val="22"/>
          <w:szCs w:val="22"/>
          <w:lang w:eastAsia="en-AU"/>
        </w:rPr>
        <w:tab/>
      </w:r>
      <w:r>
        <w:t>Expected timing for this grant opportunity</w:t>
      </w:r>
      <w:r>
        <w:tab/>
      </w:r>
      <w:r>
        <w:fldChar w:fldCharType="begin"/>
      </w:r>
      <w:r>
        <w:instrText xml:space="preserve"> PAGEREF _Toc23234802 \h </w:instrText>
      </w:r>
      <w:r>
        <w:fldChar w:fldCharType="separate"/>
      </w:r>
      <w:r>
        <w:t>18</w:t>
      </w:r>
      <w:r>
        <w:fldChar w:fldCharType="end"/>
      </w:r>
    </w:p>
    <w:p w14:paraId="50D24D90" w14:textId="3AEC76F0" w:rsidR="00D82294" w:rsidRDefault="00D8229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_Toc23234803 \h </w:instrText>
      </w:r>
      <w:r>
        <w:rPr>
          <w:noProof/>
        </w:rPr>
      </w:r>
      <w:r>
        <w:rPr>
          <w:noProof/>
        </w:rPr>
        <w:fldChar w:fldCharType="separate"/>
      </w:r>
      <w:r>
        <w:rPr>
          <w:noProof/>
        </w:rPr>
        <w:t>18</w:t>
      </w:r>
      <w:r>
        <w:rPr>
          <w:noProof/>
        </w:rPr>
        <w:fldChar w:fldCharType="end"/>
      </w:r>
    </w:p>
    <w:p w14:paraId="2EF67278" w14:textId="1A9DFA71" w:rsidR="00D82294" w:rsidRDefault="00D8229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_Toc23234804 \h </w:instrText>
      </w:r>
      <w:r>
        <w:rPr>
          <w:noProof/>
        </w:rPr>
      </w:r>
      <w:r>
        <w:rPr>
          <w:noProof/>
        </w:rPr>
        <w:fldChar w:fldCharType="separate"/>
      </w:r>
      <w:r>
        <w:rPr>
          <w:noProof/>
        </w:rPr>
        <w:t>18</w:t>
      </w:r>
      <w:r>
        <w:rPr>
          <w:noProof/>
        </w:rPr>
        <w:fldChar w:fldCharType="end"/>
      </w:r>
    </w:p>
    <w:p w14:paraId="3F922150" w14:textId="4D4AFF24" w:rsidR="00D82294" w:rsidRDefault="00D8229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_Toc23234805 \h </w:instrText>
      </w:r>
      <w:r>
        <w:rPr>
          <w:noProof/>
        </w:rPr>
      </w:r>
      <w:r>
        <w:rPr>
          <w:noProof/>
        </w:rPr>
        <w:fldChar w:fldCharType="separate"/>
      </w:r>
      <w:r>
        <w:rPr>
          <w:noProof/>
        </w:rPr>
        <w:t>18</w:t>
      </w:r>
      <w:r>
        <w:rPr>
          <w:noProof/>
        </w:rPr>
        <w:fldChar w:fldCharType="end"/>
      </w:r>
    </w:p>
    <w:p w14:paraId="6414CAFC" w14:textId="1593F6AC" w:rsidR="00D82294" w:rsidRDefault="00D8229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the applications?</w:t>
      </w:r>
      <w:r>
        <w:rPr>
          <w:noProof/>
        </w:rPr>
        <w:tab/>
      </w:r>
      <w:r>
        <w:rPr>
          <w:noProof/>
        </w:rPr>
        <w:fldChar w:fldCharType="begin"/>
      </w:r>
      <w:r>
        <w:rPr>
          <w:noProof/>
        </w:rPr>
        <w:instrText xml:space="preserve"> PAGEREF _Toc23234806 \h </w:instrText>
      </w:r>
      <w:r>
        <w:rPr>
          <w:noProof/>
        </w:rPr>
      </w:r>
      <w:r>
        <w:rPr>
          <w:noProof/>
        </w:rPr>
        <w:fldChar w:fldCharType="separate"/>
      </w:r>
      <w:r>
        <w:rPr>
          <w:noProof/>
        </w:rPr>
        <w:t>19</w:t>
      </w:r>
      <w:r>
        <w:rPr>
          <w:noProof/>
        </w:rPr>
        <w:fldChar w:fldCharType="end"/>
      </w:r>
    </w:p>
    <w:p w14:paraId="0CBC05FC" w14:textId="5E1DB649" w:rsidR="00D82294" w:rsidRDefault="00D8229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Selection Advisory Panel</w:t>
      </w:r>
      <w:r>
        <w:rPr>
          <w:noProof/>
        </w:rPr>
        <w:tab/>
      </w:r>
      <w:r>
        <w:rPr>
          <w:noProof/>
        </w:rPr>
        <w:fldChar w:fldCharType="begin"/>
      </w:r>
      <w:r>
        <w:rPr>
          <w:noProof/>
        </w:rPr>
        <w:instrText xml:space="preserve"> PAGEREF _Toc23234807 \h </w:instrText>
      </w:r>
      <w:r>
        <w:rPr>
          <w:noProof/>
        </w:rPr>
      </w:r>
      <w:r>
        <w:rPr>
          <w:noProof/>
        </w:rPr>
        <w:fldChar w:fldCharType="separate"/>
      </w:r>
      <w:r>
        <w:rPr>
          <w:noProof/>
        </w:rPr>
        <w:t>19</w:t>
      </w:r>
      <w:r>
        <w:rPr>
          <w:noProof/>
        </w:rPr>
        <w:fldChar w:fldCharType="end"/>
      </w:r>
    </w:p>
    <w:p w14:paraId="243E3F42" w14:textId="444A5C50" w:rsidR="00D82294" w:rsidRDefault="00D82294">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_Toc23234808 \h </w:instrText>
      </w:r>
      <w:r>
        <w:rPr>
          <w:noProof/>
        </w:rPr>
      </w:r>
      <w:r>
        <w:rPr>
          <w:noProof/>
        </w:rPr>
        <w:fldChar w:fldCharType="separate"/>
      </w:r>
      <w:r>
        <w:rPr>
          <w:noProof/>
        </w:rPr>
        <w:t>20</w:t>
      </w:r>
      <w:r>
        <w:rPr>
          <w:noProof/>
        </w:rPr>
        <w:fldChar w:fldCharType="end"/>
      </w:r>
    </w:p>
    <w:p w14:paraId="030D8EFD" w14:textId="17E7C235" w:rsidR="00D82294" w:rsidRDefault="00D8229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_Toc23234809 \h </w:instrText>
      </w:r>
      <w:r>
        <w:rPr>
          <w:noProof/>
        </w:rPr>
      </w:r>
      <w:r>
        <w:rPr>
          <w:noProof/>
        </w:rPr>
        <w:fldChar w:fldCharType="separate"/>
      </w:r>
      <w:r>
        <w:rPr>
          <w:noProof/>
        </w:rPr>
        <w:t>20</w:t>
      </w:r>
      <w:r>
        <w:rPr>
          <w:noProof/>
        </w:rPr>
        <w:fldChar w:fldCharType="end"/>
      </w:r>
    </w:p>
    <w:p w14:paraId="3A332261" w14:textId="674EA681" w:rsidR="00D82294" w:rsidRDefault="00D82294">
      <w:pPr>
        <w:pStyle w:val="TOC3"/>
        <w:rPr>
          <w:rFonts w:asciiTheme="minorHAnsi" w:eastAsiaTheme="minorEastAsia" w:hAnsiTheme="minorHAnsi" w:cstheme="minorBidi"/>
          <w:noProof/>
          <w:sz w:val="22"/>
          <w:lang w:val="en-AU" w:eastAsia="en-AU"/>
        </w:rPr>
      </w:pPr>
      <w:r>
        <w:rPr>
          <w:noProof/>
        </w:rPr>
        <w:lastRenderedPageBreak/>
        <w:t>9.1</w:t>
      </w:r>
      <w:r>
        <w:rPr>
          <w:rFonts w:asciiTheme="minorHAnsi" w:eastAsiaTheme="minorEastAsia" w:hAnsiTheme="minorHAnsi" w:cstheme="minorBidi"/>
          <w:noProof/>
          <w:sz w:val="22"/>
          <w:lang w:val="en-AU" w:eastAsia="en-AU"/>
        </w:rPr>
        <w:tab/>
      </w:r>
      <w:r>
        <w:rPr>
          <w:noProof/>
        </w:rPr>
        <w:t>Notification</w:t>
      </w:r>
      <w:r>
        <w:rPr>
          <w:noProof/>
        </w:rPr>
        <w:tab/>
      </w:r>
      <w:r>
        <w:rPr>
          <w:noProof/>
        </w:rPr>
        <w:fldChar w:fldCharType="begin"/>
      </w:r>
      <w:r>
        <w:rPr>
          <w:noProof/>
        </w:rPr>
        <w:instrText xml:space="preserve"> PAGEREF _Toc23234810 \h </w:instrText>
      </w:r>
      <w:r>
        <w:rPr>
          <w:noProof/>
        </w:rPr>
      </w:r>
      <w:r>
        <w:rPr>
          <w:noProof/>
        </w:rPr>
        <w:fldChar w:fldCharType="separate"/>
      </w:r>
      <w:r>
        <w:rPr>
          <w:noProof/>
        </w:rPr>
        <w:t>20</w:t>
      </w:r>
      <w:r>
        <w:rPr>
          <w:noProof/>
        </w:rPr>
        <w:fldChar w:fldCharType="end"/>
      </w:r>
    </w:p>
    <w:p w14:paraId="56BAABFF" w14:textId="14063E29" w:rsidR="00D82294" w:rsidRDefault="00D82294">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_Toc23234811 \h </w:instrText>
      </w:r>
      <w:r>
        <w:rPr>
          <w:noProof/>
        </w:rPr>
      </w:r>
      <w:r>
        <w:rPr>
          <w:noProof/>
        </w:rPr>
        <w:fldChar w:fldCharType="separate"/>
      </w:r>
      <w:r>
        <w:rPr>
          <w:noProof/>
        </w:rPr>
        <w:t>20</w:t>
      </w:r>
      <w:r>
        <w:rPr>
          <w:noProof/>
        </w:rPr>
        <w:fldChar w:fldCharType="end"/>
      </w:r>
    </w:p>
    <w:p w14:paraId="52652E6D" w14:textId="687DFF1C" w:rsidR="00D82294" w:rsidRDefault="00D8229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_Toc23234812 \h </w:instrText>
      </w:r>
      <w:r>
        <w:rPr>
          <w:noProof/>
        </w:rPr>
      </w:r>
      <w:r>
        <w:rPr>
          <w:noProof/>
        </w:rPr>
        <w:fldChar w:fldCharType="separate"/>
      </w:r>
      <w:r>
        <w:rPr>
          <w:noProof/>
        </w:rPr>
        <w:t>20</w:t>
      </w:r>
      <w:r>
        <w:rPr>
          <w:noProof/>
        </w:rPr>
        <w:fldChar w:fldCharType="end"/>
      </w:r>
    </w:p>
    <w:p w14:paraId="0EB2EECE" w14:textId="3FF65965"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_Toc23234813 \h </w:instrText>
      </w:r>
      <w:r>
        <w:rPr>
          <w:noProof/>
        </w:rPr>
      </w:r>
      <w:r>
        <w:rPr>
          <w:noProof/>
        </w:rPr>
        <w:fldChar w:fldCharType="separate"/>
      </w:r>
      <w:r>
        <w:rPr>
          <w:noProof/>
        </w:rPr>
        <w:t>20</w:t>
      </w:r>
      <w:r>
        <w:rPr>
          <w:noProof/>
        </w:rPr>
        <w:fldChar w:fldCharType="end"/>
      </w:r>
    </w:p>
    <w:p w14:paraId="01801B33" w14:textId="13932864"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_Toc23234814 \h </w:instrText>
      </w:r>
      <w:r>
        <w:rPr>
          <w:noProof/>
        </w:rPr>
      </w:r>
      <w:r>
        <w:rPr>
          <w:noProof/>
        </w:rPr>
        <w:fldChar w:fldCharType="separate"/>
      </w:r>
      <w:r>
        <w:rPr>
          <w:noProof/>
        </w:rPr>
        <w:t>21</w:t>
      </w:r>
      <w:r>
        <w:rPr>
          <w:noProof/>
        </w:rPr>
        <w:fldChar w:fldCharType="end"/>
      </w:r>
    </w:p>
    <w:p w14:paraId="2AA01625" w14:textId="28FA0D3D"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_Toc23234815 \h </w:instrText>
      </w:r>
      <w:r>
        <w:rPr>
          <w:noProof/>
        </w:rPr>
      </w:r>
      <w:r>
        <w:rPr>
          <w:noProof/>
        </w:rPr>
        <w:fldChar w:fldCharType="separate"/>
      </w:r>
      <w:r>
        <w:rPr>
          <w:noProof/>
        </w:rPr>
        <w:t>21</w:t>
      </w:r>
      <w:r>
        <w:rPr>
          <w:noProof/>
        </w:rPr>
        <w:fldChar w:fldCharType="end"/>
      </w:r>
    </w:p>
    <w:p w14:paraId="5A7E6022" w14:textId="75D4E6F2"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_Toc23234816 \h </w:instrText>
      </w:r>
      <w:r>
        <w:rPr>
          <w:noProof/>
        </w:rPr>
      </w:r>
      <w:r>
        <w:rPr>
          <w:noProof/>
        </w:rPr>
        <w:fldChar w:fldCharType="separate"/>
      </w:r>
      <w:r>
        <w:rPr>
          <w:noProof/>
        </w:rPr>
        <w:t>22</w:t>
      </w:r>
      <w:r>
        <w:rPr>
          <w:noProof/>
        </w:rPr>
        <w:fldChar w:fldCharType="end"/>
      </w:r>
    </w:p>
    <w:p w14:paraId="3D3AE3C3" w14:textId="2E168EA4" w:rsidR="00D82294" w:rsidRDefault="00D8229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_Toc23234817 \h </w:instrText>
      </w:r>
      <w:r>
        <w:rPr>
          <w:noProof/>
        </w:rPr>
      </w:r>
      <w:r>
        <w:rPr>
          <w:noProof/>
        </w:rPr>
        <w:fldChar w:fldCharType="separate"/>
      </w:r>
      <w:r>
        <w:rPr>
          <w:noProof/>
        </w:rPr>
        <w:t>22</w:t>
      </w:r>
      <w:r>
        <w:rPr>
          <w:noProof/>
        </w:rPr>
        <w:fldChar w:fldCharType="end"/>
      </w:r>
    </w:p>
    <w:p w14:paraId="1740851C" w14:textId="3C823193" w:rsidR="00D82294" w:rsidRDefault="00D8229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_Toc23234818 \h </w:instrText>
      </w:r>
      <w:r>
        <w:rPr>
          <w:noProof/>
        </w:rPr>
      </w:r>
      <w:r>
        <w:rPr>
          <w:noProof/>
        </w:rPr>
        <w:fldChar w:fldCharType="separate"/>
      </w:r>
      <w:r>
        <w:rPr>
          <w:noProof/>
        </w:rPr>
        <w:t>22</w:t>
      </w:r>
      <w:r>
        <w:rPr>
          <w:noProof/>
        </w:rPr>
        <w:fldChar w:fldCharType="end"/>
      </w:r>
    </w:p>
    <w:p w14:paraId="213F51C6" w14:textId="0375D5F2"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_Toc23234819 \h </w:instrText>
      </w:r>
      <w:r>
        <w:rPr>
          <w:noProof/>
        </w:rPr>
      </w:r>
      <w:r>
        <w:rPr>
          <w:noProof/>
        </w:rPr>
        <w:fldChar w:fldCharType="separate"/>
      </w:r>
      <w:r>
        <w:rPr>
          <w:noProof/>
        </w:rPr>
        <w:t>22</w:t>
      </w:r>
      <w:r>
        <w:rPr>
          <w:noProof/>
        </w:rPr>
        <w:fldChar w:fldCharType="end"/>
      </w:r>
    </w:p>
    <w:p w14:paraId="1530E12A" w14:textId="37C7F84B"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_Toc23234820 \h </w:instrText>
      </w:r>
      <w:r>
        <w:rPr>
          <w:noProof/>
        </w:rPr>
      </w:r>
      <w:r>
        <w:rPr>
          <w:noProof/>
        </w:rPr>
        <w:fldChar w:fldCharType="separate"/>
      </w:r>
      <w:r>
        <w:rPr>
          <w:noProof/>
        </w:rPr>
        <w:t>22</w:t>
      </w:r>
      <w:r>
        <w:rPr>
          <w:noProof/>
        </w:rPr>
        <w:fldChar w:fldCharType="end"/>
      </w:r>
    </w:p>
    <w:p w14:paraId="0F3ABFA2" w14:textId="66C5629F"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_Toc23234821 \h </w:instrText>
      </w:r>
      <w:r>
        <w:rPr>
          <w:noProof/>
        </w:rPr>
      </w:r>
      <w:r>
        <w:rPr>
          <w:noProof/>
        </w:rPr>
        <w:fldChar w:fldCharType="separate"/>
      </w:r>
      <w:r>
        <w:rPr>
          <w:noProof/>
        </w:rPr>
        <w:t>23</w:t>
      </w:r>
      <w:r>
        <w:rPr>
          <w:noProof/>
        </w:rPr>
        <w:fldChar w:fldCharType="end"/>
      </w:r>
    </w:p>
    <w:p w14:paraId="5BD6663E" w14:textId="4985CF2C"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_Toc23234822 \h </w:instrText>
      </w:r>
      <w:r>
        <w:rPr>
          <w:noProof/>
        </w:rPr>
      </w:r>
      <w:r>
        <w:rPr>
          <w:noProof/>
        </w:rPr>
        <w:fldChar w:fldCharType="separate"/>
      </w:r>
      <w:r>
        <w:rPr>
          <w:noProof/>
        </w:rPr>
        <w:t>23</w:t>
      </w:r>
      <w:r>
        <w:rPr>
          <w:noProof/>
        </w:rPr>
        <w:fldChar w:fldCharType="end"/>
      </w:r>
    </w:p>
    <w:p w14:paraId="4B1D41CC" w14:textId="5DEF3441"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_Toc23234823 \h </w:instrText>
      </w:r>
      <w:r>
        <w:rPr>
          <w:noProof/>
        </w:rPr>
      </w:r>
      <w:r>
        <w:rPr>
          <w:noProof/>
        </w:rPr>
        <w:fldChar w:fldCharType="separate"/>
      </w:r>
      <w:r>
        <w:rPr>
          <w:noProof/>
        </w:rPr>
        <w:t>23</w:t>
      </w:r>
      <w:r>
        <w:rPr>
          <w:noProof/>
        </w:rPr>
        <w:fldChar w:fldCharType="end"/>
      </w:r>
    </w:p>
    <w:p w14:paraId="3C7210D1" w14:textId="6078E383"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_Toc23234824 \h </w:instrText>
      </w:r>
      <w:r>
        <w:rPr>
          <w:noProof/>
        </w:rPr>
      </w:r>
      <w:r>
        <w:rPr>
          <w:noProof/>
        </w:rPr>
        <w:fldChar w:fldCharType="separate"/>
      </w:r>
      <w:r>
        <w:rPr>
          <w:noProof/>
        </w:rPr>
        <w:t>23</w:t>
      </w:r>
      <w:r>
        <w:rPr>
          <w:noProof/>
        </w:rPr>
        <w:fldChar w:fldCharType="end"/>
      </w:r>
    </w:p>
    <w:p w14:paraId="7EFBF65E" w14:textId="27587CF0"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_Toc23234825 \h </w:instrText>
      </w:r>
      <w:r>
        <w:rPr>
          <w:noProof/>
        </w:rPr>
      </w:r>
      <w:r>
        <w:rPr>
          <w:noProof/>
        </w:rPr>
        <w:fldChar w:fldCharType="separate"/>
      </w:r>
      <w:r>
        <w:rPr>
          <w:noProof/>
        </w:rPr>
        <w:t>23</w:t>
      </w:r>
      <w:r>
        <w:rPr>
          <w:noProof/>
        </w:rPr>
        <w:fldChar w:fldCharType="end"/>
      </w:r>
    </w:p>
    <w:p w14:paraId="23276930" w14:textId="6C927DC1"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_Toc23234826 \h </w:instrText>
      </w:r>
      <w:r>
        <w:rPr>
          <w:noProof/>
        </w:rPr>
      </w:r>
      <w:r>
        <w:rPr>
          <w:noProof/>
        </w:rPr>
        <w:fldChar w:fldCharType="separate"/>
      </w:r>
      <w:r>
        <w:rPr>
          <w:noProof/>
        </w:rPr>
        <w:t>23</w:t>
      </w:r>
      <w:r>
        <w:rPr>
          <w:noProof/>
        </w:rPr>
        <w:fldChar w:fldCharType="end"/>
      </w:r>
    </w:p>
    <w:p w14:paraId="39FB25CA" w14:textId="4A40DE03" w:rsidR="00D82294" w:rsidRDefault="00D8229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_Toc23234827 \h </w:instrText>
      </w:r>
      <w:r>
        <w:rPr>
          <w:noProof/>
        </w:rPr>
      </w:r>
      <w:r>
        <w:rPr>
          <w:noProof/>
        </w:rPr>
        <w:fldChar w:fldCharType="separate"/>
      </w:r>
      <w:r>
        <w:rPr>
          <w:noProof/>
        </w:rPr>
        <w:t>23</w:t>
      </w:r>
      <w:r>
        <w:rPr>
          <w:noProof/>
        </w:rPr>
        <w:fldChar w:fldCharType="end"/>
      </w:r>
    </w:p>
    <w:p w14:paraId="72E57791" w14:textId="461A5127"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_Toc23234828 \h </w:instrText>
      </w:r>
      <w:r>
        <w:rPr>
          <w:noProof/>
        </w:rPr>
      </w:r>
      <w:r>
        <w:rPr>
          <w:noProof/>
        </w:rPr>
        <w:fldChar w:fldCharType="separate"/>
      </w:r>
      <w:r>
        <w:rPr>
          <w:noProof/>
        </w:rPr>
        <w:t>24</w:t>
      </w:r>
      <w:r>
        <w:rPr>
          <w:noProof/>
        </w:rPr>
        <w:fldChar w:fldCharType="end"/>
      </w:r>
    </w:p>
    <w:p w14:paraId="6828F6ED" w14:textId="438D1183"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_Toc23234829 \h </w:instrText>
      </w:r>
      <w:r>
        <w:rPr>
          <w:noProof/>
        </w:rPr>
      </w:r>
      <w:r>
        <w:rPr>
          <w:noProof/>
        </w:rPr>
        <w:fldChar w:fldCharType="separate"/>
      </w:r>
      <w:r>
        <w:rPr>
          <w:noProof/>
        </w:rPr>
        <w:t>24</w:t>
      </w:r>
      <w:r>
        <w:rPr>
          <w:noProof/>
        </w:rPr>
        <w:fldChar w:fldCharType="end"/>
      </w:r>
    </w:p>
    <w:p w14:paraId="0695C8AE" w14:textId="3B8845F0"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_Toc23234830 \h </w:instrText>
      </w:r>
      <w:r>
        <w:rPr>
          <w:noProof/>
        </w:rPr>
      </w:r>
      <w:r>
        <w:rPr>
          <w:noProof/>
        </w:rPr>
        <w:fldChar w:fldCharType="separate"/>
      </w:r>
      <w:r>
        <w:rPr>
          <w:noProof/>
        </w:rPr>
        <w:t>25</w:t>
      </w:r>
      <w:r>
        <w:rPr>
          <w:noProof/>
        </w:rPr>
        <w:fldChar w:fldCharType="end"/>
      </w:r>
    </w:p>
    <w:p w14:paraId="3B4061E0" w14:textId="571EF9D7"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_Toc23234831 \h </w:instrText>
      </w:r>
      <w:r>
        <w:rPr>
          <w:noProof/>
        </w:rPr>
      </w:r>
      <w:r>
        <w:rPr>
          <w:noProof/>
        </w:rPr>
        <w:fldChar w:fldCharType="separate"/>
      </w:r>
      <w:r>
        <w:rPr>
          <w:noProof/>
        </w:rPr>
        <w:t>25</w:t>
      </w:r>
      <w:r>
        <w:rPr>
          <w:noProof/>
        </w:rPr>
        <w:fldChar w:fldCharType="end"/>
      </w:r>
    </w:p>
    <w:p w14:paraId="2FF79DBA" w14:textId="13C7022E" w:rsidR="00D82294" w:rsidRDefault="00D8229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_Toc23234832 \h </w:instrText>
      </w:r>
      <w:r>
        <w:rPr>
          <w:noProof/>
        </w:rPr>
      </w:r>
      <w:r>
        <w:rPr>
          <w:noProof/>
        </w:rPr>
        <w:fldChar w:fldCharType="separate"/>
      </w:r>
      <w:r>
        <w:rPr>
          <w:noProof/>
        </w:rPr>
        <w:t>26</w:t>
      </w:r>
      <w:r>
        <w:rPr>
          <w:noProof/>
        </w:rPr>
        <w:fldChar w:fldCharType="end"/>
      </w:r>
    </w:p>
    <w:p w14:paraId="496AA9C2" w14:textId="432163FF" w:rsidR="00D82294" w:rsidRDefault="00D8229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_Toc23234833 \h </w:instrText>
      </w:r>
      <w:r>
        <w:rPr>
          <w:noProof/>
        </w:rPr>
      </w:r>
      <w:r>
        <w:rPr>
          <w:noProof/>
        </w:rPr>
        <w:fldChar w:fldCharType="separate"/>
      </w:r>
      <w:r>
        <w:rPr>
          <w:noProof/>
        </w:rPr>
        <w:t>27</w:t>
      </w:r>
      <w:r>
        <w:rPr>
          <w:noProof/>
        </w:rPr>
        <w:fldChar w:fldCharType="end"/>
      </w:r>
    </w:p>
    <w:p w14:paraId="7114AAD5" w14:textId="4700D244" w:rsidR="00DD3C0D" w:rsidRDefault="004A238A" w:rsidP="00DD3C0D">
      <w:pPr>
        <w:sectPr w:rsidR="00DD3C0D" w:rsidSect="00427C76">
          <w:headerReference w:type="default" r:id="rId14"/>
          <w:footerReference w:type="default" r:id="rId15"/>
          <w:headerReference w:type="first" r:id="rId16"/>
          <w:pgSz w:w="11907" w:h="16840" w:code="9"/>
          <w:pgMar w:top="2036" w:right="1418" w:bottom="1276" w:left="1701" w:header="709" w:footer="709" w:gutter="0"/>
          <w:cols w:space="720"/>
          <w:titlePg/>
          <w:docGrid w:linePitch="360"/>
        </w:sectPr>
      </w:pPr>
      <w:r>
        <w:rPr>
          <w:rFonts w:eastAsia="Calibri"/>
          <w:szCs w:val="28"/>
          <w:lang w:val="en-US"/>
        </w:rPr>
        <w:fldChar w:fldCharType="end"/>
      </w:r>
    </w:p>
    <w:p w14:paraId="0291273B" w14:textId="4F11DF66" w:rsidR="00D00456" w:rsidRPr="00AE0A6B" w:rsidRDefault="008A62DD" w:rsidP="00A058FE">
      <w:pPr>
        <w:pStyle w:val="Heading2"/>
      </w:pPr>
      <w:bookmarkStart w:id="1" w:name="_Toc18073258"/>
      <w:bookmarkStart w:id="2" w:name="_Toc18073318"/>
      <w:bookmarkStart w:id="3" w:name="_Toc18073631"/>
      <w:bookmarkStart w:id="4" w:name="_[Program_name]:_[Grant"/>
      <w:bookmarkStart w:id="5" w:name="_Toc23234773"/>
      <w:bookmarkStart w:id="6" w:name="_Toc458420391"/>
      <w:bookmarkStart w:id="7" w:name="_Toc462824846"/>
      <w:bookmarkEnd w:id="1"/>
      <w:bookmarkEnd w:id="2"/>
      <w:bookmarkEnd w:id="3"/>
      <w:bookmarkEnd w:id="4"/>
      <w:r w:rsidRPr="00AE0A6B">
        <w:lastRenderedPageBreak/>
        <w:t>National Landcare Program</w:t>
      </w:r>
      <w:r w:rsidR="00D14A4E" w:rsidRPr="00AE0A6B">
        <w:t xml:space="preserve">: </w:t>
      </w:r>
      <w:r w:rsidRPr="00AE0A6B">
        <w:t xml:space="preserve">Smart Farms Small Grants </w:t>
      </w:r>
      <w:r w:rsidR="0073467E">
        <w:t>R</w:t>
      </w:r>
      <w:r w:rsidR="0073467E" w:rsidRPr="00AE0A6B">
        <w:t xml:space="preserve">ound </w:t>
      </w:r>
      <w:r w:rsidRPr="00AE0A6B">
        <w:t>3</w:t>
      </w:r>
      <w:r w:rsidR="00D14A4E" w:rsidRPr="00AE0A6B">
        <w:t xml:space="preserve"> </w:t>
      </w:r>
      <w:r w:rsidR="005447D1" w:rsidRPr="00AE0A6B">
        <w:t>p</w:t>
      </w:r>
      <w:r w:rsidR="00D00456" w:rsidRPr="00AE0A6B">
        <w:t>rocess</w:t>
      </w:r>
      <w:r w:rsidR="000B6635">
        <w:t>es</w:t>
      </w:r>
      <w:bookmarkEnd w:id="5"/>
    </w:p>
    <w:bookmarkEnd w:id="6"/>
    <w:bookmarkEnd w:id="7"/>
    <w:p w14:paraId="159AA9D9" w14:textId="382E717D" w:rsidR="00CE6D9D" w:rsidRPr="002F313F" w:rsidRDefault="0073467E" w:rsidP="00E367FD">
      <w:pPr>
        <w:pBdr>
          <w:top w:val="single" w:sz="4" w:space="1" w:color="auto"/>
          <w:left w:val="single" w:sz="4" w:space="4" w:color="auto"/>
          <w:bottom w:val="single" w:sz="4" w:space="1" w:color="auto"/>
          <w:right w:val="single" w:sz="4" w:space="4" w:color="auto"/>
        </w:pBdr>
        <w:spacing w:after="0"/>
        <w:jc w:val="center"/>
        <w:rPr>
          <w:b/>
        </w:rPr>
      </w:pPr>
      <w:r>
        <w:rPr>
          <w:b/>
        </w:rPr>
        <w:t>The National Landcare Program</w:t>
      </w:r>
      <w:r w:rsidR="009C2C05">
        <w:rPr>
          <w:b/>
        </w:rPr>
        <w:t>’s S</w:t>
      </w:r>
      <w:r w:rsidR="00AE0AA8">
        <w:rPr>
          <w:b/>
        </w:rPr>
        <w:t>mart Farms Small Grants</w:t>
      </w:r>
      <w:r w:rsidR="000A3E9C">
        <w:rPr>
          <w:b/>
        </w:rPr>
        <w:t xml:space="preserve"> Round 3</w:t>
      </w:r>
      <w:r w:rsidR="008A62DD" w:rsidRPr="009D0771">
        <w:rPr>
          <w:b/>
        </w:rPr>
        <w:t xml:space="preserve"> </w:t>
      </w:r>
      <w:r>
        <w:rPr>
          <w:b/>
        </w:rPr>
        <w:t>is</w:t>
      </w:r>
      <w:r w:rsidR="00FC3B03" w:rsidRPr="002F313F">
        <w:rPr>
          <w:b/>
        </w:rPr>
        <w:t xml:space="preserve"> </w:t>
      </w:r>
      <w:r w:rsidR="00CE6D9D" w:rsidRPr="002F313F">
        <w:rPr>
          <w:b/>
        </w:rPr>
        <w:t xml:space="preserve">designed to </w:t>
      </w:r>
      <w:r w:rsidR="009C2C05">
        <w:rPr>
          <w:b/>
        </w:rPr>
        <w:t xml:space="preserve">contribute to </w:t>
      </w:r>
      <w:r w:rsidR="00AE0A6B" w:rsidRPr="002F313F">
        <w:rPr>
          <w:b/>
        </w:rPr>
        <w:t xml:space="preserve">Australian Government </w:t>
      </w:r>
      <w:r>
        <w:rPr>
          <w:b/>
        </w:rPr>
        <w:t>objectives</w:t>
      </w:r>
      <w:r w:rsidR="009E2333">
        <w:rPr>
          <w:b/>
        </w:rPr>
        <w:t>.</w:t>
      </w:r>
      <w:r w:rsidR="00CE6D9D" w:rsidRPr="002F313F">
        <w:rPr>
          <w:b/>
        </w:rPr>
        <w:t xml:space="preserve"> </w:t>
      </w:r>
    </w:p>
    <w:p w14:paraId="6972B223" w14:textId="7F17429C" w:rsidR="00FA5A51" w:rsidRPr="002F313F" w:rsidRDefault="00AE0A6B" w:rsidP="00E367FD">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opportunity </w:t>
      </w:r>
      <w:r w:rsidR="0073467E">
        <w:t xml:space="preserve">is part of the above </w:t>
      </w:r>
      <w:r w:rsidR="00175026">
        <w:t>program that</w:t>
      </w:r>
      <w:r w:rsidR="0073467E">
        <w:t xml:space="preserve"> contributes </w:t>
      </w:r>
      <w:r w:rsidR="00D247AE">
        <w:t xml:space="preserve">primarily </w:t>
      </w:r>
      <w:r w:rsidR="0073467E">
        <w:t>to the Department of Agriculture’s</w:t>
      </w:r>
      <w:r w:rsidR="00E52373" w:rsidRPr="002F313F">
        <w:t xml:space="preserve"> Outcome</w:t>
      </w:r>
      <w:r w:rsidR="00CB1F4F" w:rsidRPr="002F313F">
        <w:t xml:space="preserve"> 1</w:t>
      </w:r>
      <w:r w:rsidR="00D247AE">
        <w:t xml:space="preserve"> and</w:t>
      </w:r>
      <w:r w:rsidR="000A3E9C">
        <w:t xml:space="preserve"> </w:t>
      </w:r>
      <w:r w:rsidR="00D247AE">
        <w:t>Outcome 3</w:t>
      </w:r>
      <w:r w:rsidR="0089337D">
        <w:t>.</w:t>
      </w:r>
      <w:r w:rsidR="00E52373" w:rsidRPr="002F313F">
        <w:t xml:space="preserve"> The </w:t>
      </w:r>
      <w:r w:rsidR="00CB1F4F" w:rsidRPr="009D0771">
        <w:t xml:space="preserve">Department </w:t>
      </w:r>
      <w:r w:rsidR="000A18C3">
        <w:t xml:space="preserve">of Agriculture </w:t>
      </w:r>
      <w:r w:rsidR="00E52373" w:rsidRPr="002F313F">
        <w:t>works with stakeholders to plan and design the grant program according to the</w:t>
      </w:r>
    </w:p>
    <w:p w14:paraId="7028E46B" w14:textId="178CBE02" w:rsidR="00FA5A51" w:rsidRPr="002F313F" w:rsidRDefault="000954C9" w:rsidP="00E367FD">
      <w:pPr>
        <w:pBdr>
          <w:top w:val="single" w:sz="4" w:space="1" w:color="auto"/>
          <w:left w:val="single" w:sz="4" w:space="4" w:color="auto"/>
          <w:bottom w:val="single" w:sz="4" w:space="1" w:color="auto"/>
          <w:right w:val="single" w:sz="4" w:space="4" w:color="auto"/>
        </w:pBdr>
        <w:spacing w:before="0" w:after="0" w:line="240" w:lineRule="auto"/>
        <w:jc w:val="center"/>
      </w:pPr>
      <w:hyperlink r:id="rId17" w:history="1">
        <w:r w:rsidR="00FA5A51" w:rsidRPr="00D40438">
          <w:rPr>
            <w:rStyle w:val="Hyperlink"/>
          </w:rPr>
          <w:t xml:space="preserve"> </w:t>
        </w:r>
        <w:r w:rsidR="006F145A" w:rsidRPr="00D40438">
          <w:rPr>
            <w:rStyle w:val="Hyperlink"/>
          </w:rPr>
          <w:t>Commonwealth Grants Rules and Guidelines</w:t>
        </w:r>
        <w:r w:rsidR="00A2674E" w:rsidRPr="00D40438">
          <w:rPr>
            <w:rStyle w:val="Hyperlink"/>
          </w:rPr>
          <w:t xml:space="preserve"> 2017</w:t>
        </w:r>
        <w:r w:rsidR="006F145A" w:rsidRPr="00D40438">
          <w:rPr>
            <w:rStyle w:val="Hyperlink"/>
          </w:rPr>
          <w:t xml:space="preserve"> (CGRGs)</w:t>
        </w:r>
      </w:hyperlink>
      <w:r w:rsidR="00D40438">
        <w:t>.</w:t>
      </w:r>
    </w:p>
    <w:p w14:paraId="6BCFD8CD" w14:textId="77777777" w:rsidR="00E367FD" w:rsidRPr="002F313F" w:rsidRDefault="00CE6D9D" w:rsidP="00E367FD">
      <w:pPr>
        <w:spacing w:before="0" w:after="0" w:line="240" w:lineRule="auto"/>
        <w:jc w:val="center"/>
        <w:rPr>
          <w:rFonts w:ascii="Wingdings" w:hAnsi="Wingdings"/>
        </w:rPr>
      </w:pPr>
      <w:r w:rsidRPr="002F313F">
        <w:rPr>
          <w:rFonts w:ascii="Wingdings" w:hAnsi="Wingdings"/>
        </w:rPr>
        <w:t></w:t>
      </w:r>
    </w:p>
    <w:p w14:paraId="1FBD1B19" w14:textId="77777777" w:rsidR="00CE6D9D" w:rsidRPr="002F313F"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2F313F">
        <w:rPr>
          <w:b/>
        </w:rPr>
        <w:t>The grant opportunity opens</w:t>
      </w:r>
    </w:p>
    <w:p w14:paraId="34C553D7" w14:textId="77777777" w:rsidR="00C70C37" w:rsidRPr="002F313F" w:rsidRDefault="00293465" w:rsidP="009E283B">
      <w:pPr>
        <w:pBdr>
          <w:top w:val="single" w:sz="2" w:space="1" w:color="auto"/>
          <w:left w:val="single" w:sz="2" w:space="4" w:color="auto"/>
          <w:bottom w:val="single" w:sz="2" w:space="0" w:color="auto"/>
          <w:right w:val="single" w:sz="2" w:space="4" w:color="auto"/>
        </w:pBdr>
        <w:spacing w:after="0"/>
        <w:jc w:val="center"/>
        <w:rPr>
          <w:b/>
        </w:rPr>
      </w:pPr>
      <w:r w:rsidRPr="002F313F">
        <w:t>We</w:t>
      </w:r>
      <w:r w:rsidR="00ED5B16" w:rsidRPr="002F313F">
        <w:t xml:space="preserve"> </w:t>
      </w:r>
      <w:r w:rsidR="00C70C37" w:rsidRPr="002F313F">
        <w:t xml:space="preserve">publish the grant guidelines on </w:t>
      </w:r>
      <w:hyperlink r:id="rId18" w:history="1">
        <w:r w:rsidR="008D123A" w:rsidRPr="00D40438">
          <w:rPr>
            <w:rStyle w:val="Hyperlink"/>
          </w:rPr>
          <w:t>GrantConnect</w:t>
        </w:r>
      </w:hyperlink>
      <w:r w:rsidR="00C70C37" w:rsidRPr="002F313F">
        <w:t xml:space="preserve"> </w:t>
      </w:r>
      <w:r w:rsidR="00A7274E" w:rsidRPr="002F313F">
        <w:t xml:space="preserve">and </w:t>
      </w:r>
      <w:hyperlink r:id="rId19" w:history="1">
        <w:r w:rsidR="00A7274E" w:rsidRPr="00D40438">
          <w:rPr>
            <w:rStyle w:val="Hyperlink"/>
          </w:rPr>
          <w:t>Community Grants Hub</w:t>
        </w:r>
      </w:hyperlink>
      <w:r w:rsidR="00A7274E" w:rsidRPr="002F313F">
        <w:t xml:space="preserve"> websites.</w:t>
      </w:r>
    </w:p>
    <w:p w14:paraId="112E3D12" w14:textId="77777777" w:rsidR="00CE6D9D" w:rsidRPr="002F313F" w:rsidRDefault="00CE6D9D" w:rsidP="00CE6D9D">
      <w:pPr>
        <w:spacing w:after="0"/>
        <w:jc w:val="center"/>
        <w:rPr>
          <w:rFonts w:ascii="Wingdings" w:hAnsi="Wingdings"/>
        </w:rPr>
      </w:pPr>
      <w:r w:rsidRPr="002F313F">
        <w:rPr>
          <w:rFonts w:ascii="Wingdings" w:hAnsi="Wingdings"/>
        </w:rPr>
        <w:t></w:t>
      </w:r>
    </w:p>
    <w:p w14:paraId="35E98679" w14:textId="77777777" w:rsidR="00C70C37"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You complete and submit a grant application</w:t>
      </w:r>
    </w:p>
    <w:p w14:paraId="4A6B7C44" w14:textId="77777777" w:rsidR="000A3E9C" w:rsidRDefault="00C70C37" w:rsidP="00CE6D9D">
      <w:pPr>
        <w:pBdr>
          <w:top w:val="single" w:sz="2" w:space="1" w:color="auto"/>
          <w:left w:val="single" w:sz="2" w:space="4" w:color="auto"/>
          <w:bottom w:val="single" w:sz="2" w:space="1" w:color="auto"/>
          <w:right w:val="single" w:sz="2" w:space="4" w:color="auto"/>
        </w:pBdr>
        <w:spacing w:after="0"/>
        <w:jc w:val="center"/>
      </w:pPr>
      <w:r w:rsidRPr="002F313F">
        <w:t>You complete the application form and address all of the eligibility and assessment criteria</w:t>
      </w:r>
    </w:p>
    <w:p w14:paraId="5AD8ACDE" w14:textId="188B14F9" w:rsidR="00CE6D9D" w:rsidRPr="002F313F" w:rsidRDefault="00C70C37" w:rsidP="00CE6D9D">
      <w:pPr>
        <w:pBdr>
          <w:top w:val="single" w:sz="2" w:space="1" w:color="auto"/>
          <w:left w:val="single" w:sz="2" w:space="4" w:color="auto"/>
          <w:bottom w:val="single" w:sz="2" w:space="1" w:color="auto"/>
          <w:right w:val="single" w:sz="2" w:space="4" w:color="auto"/>
        </w:pBdr>
        <w:spacing w:after="0"/>
        <w:jc w:val="center"/>
      </w:pPr>
      <w:r w:rsidRPr="002F313F">
        <w:t xml:space="preserve"> to be considered for a grant.</w:t>
      </w:r>
    </w:p>
    <w:p w14:paraId="456CA37B" w14:textId="77777777" w:rsidR="00CE6D9D" w:rsidRPr="002F313F" w:rsidRDefault="00CE6D9D" w:rsidP="00CE6D9D">
      <w:pPr>
        <w:spacing w:after="0"/>
        <w:jc w:val="center"/>
        <w:rPr>
          <w:rFonts w:ascii="Wingdings" w:hAnsi="Wingdings"/>
        </w:rPr>
      </w:pPr>
      <w:r w:rsidRPr="002F313F">
        <w:rPr>
          <w:rFonts w:ascii="Wingdings" w:hAnsi="Wingdings"/>
        </w:rPr>
        <w:t></w:t>
      </w:r>
    </w:p>
    <w:p w14:paraId="73C86F8F"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2F313F">
        <w:rPr>
          <w:b/>
        </w:rPr>
        <w:t>We</w:t>
      </w:r>
      <w:r w:rsidR="00C327FC" w:rsidRPr="002F313F">
        <w:rPr>
          <w:b/>
        </w:rPr>
        <w:t xml:space="preserve"> </w:t>
      </w:r>
      <w:r w:rsidR="00CE6D9D" w:rsidRPr="002F313F">
        <w:rPr>
          <w:b/>
        </w:rPr>
        <w:t>assess all grant application</w:t>
      </w:r>
      <w:r w:rsidR="00DA43F0" w:rsidRPr="002F313F">
        <w:rPr>
          <w:b/>
        </w:rPr>
        <w:t>s</w:t>
      </w:r>
    </w:p>
    <w:p w14:paraId="0428F445" w14:textId="77777777" w:rsidR="00AE0A6B" w:rsidRDefault="00293465" w:rsidP="00E52373">
      <w:pPr>
        <w:pBdr>
          <w:top w:val="single" w:sz="2" w:space="1" w:color="auto"/>
          <w:left w:val="single" w:sz="2" w:space="4" w:color="auto"/>
          <w:bottom w:val="single" w:sz="2" w:space="1" w:color="auto"/>
          <w:right w:val="single" w:sz="2" w:space="4" w:color="auto"/>
        </w:pBdr>
        <w:spacing w:after="0"/>
        <w:jc w:val="center"/>
      </w:pPr>
      <w:r w:rsidRPr="002F313F">
        <w:t>We</w:t>
      </w:r>
      <w:r w:rsidR="00E52373" w:rsidRPr="002F313F">
        <w:t xml:space="preserve"> assess the applications against eligibility criteria </w:t>
      </w:r>
      <w:r w:rsidR="0087265C" w:rsidRPr="002F313F">
        <w:t xml:space="preserve">and </w:t>
      </w:r>
      <w:r w:rsidR="00E52373" w:rsidRPr="002F313F">
        <w:t>notify you if you are not eligible</w:t>
      </w:r>
      <w:r w:rsidR="00A41003" w:rsidRPr="002F313F">
        <w:t>.</w:t>
      </w:r>
      <w:r w:rsidR="000F48FA" w:rsidRPr="002F313F">
        <w:t xml:space="preserve"> </w:t>
      </w:r>
    </w:p>
    <w:p w14:paraId="6B6CC4E5" w14:textId="32CCBD12" w:rsidR="00E52373" w:rsidRPr="002F313F" w:rsidRDefault="00AE0A6B" w:rsidP="00E52373">
      <w:pPr>
        <w:pBdr>
          <w:top w:val="single" w:sz="2" w:space="1" w:color="auto"/>
          <w:left w:val="single" w:sz="2" w:space="4" w:color="auto"/>
          <w:bottom w:val="single" w:sz="2" w:space="1" w:color="auto"/>
          <w:right w:val="single" w:sz="2" w:space="4" w:color="auto"/>
        </w:pBdr>
        <w:spacing w:after="0"/>
        <w:jc w:val="center"/>
      </w:pPr>
      <w:r>
        <w:t>All e</w:t>
      </w:r>
      <w:r w:rsidR="00BC0AC9" w:rsidRPr="002F313F">
        <w:t xml:space="preserve">ligible </w:t>
      </w:r>
      <w:r w:rsidR="00E52373" w:rsidRPr="002F313F">
        <w:t>application</w:t>
      </w:r>
      <w:r>
        <w:t>s</w:t>
      </w:r>
      <w:r w:rsidR="00E52373" w:rsidRPr="002F313F">
        <w:t xml:space="preserve"> </w:t>
      </w:r>
      <w:r>
        <w:t xml:space="preserve">are assessed </w:t>
      </w:r>
      <w:r w:rsidR="00E52373" w:rsidRPr="002F313F">
        <w:t>against the assessment criteria</w:t>
      </w:r>
      <w:r>
        <w:t>,</w:t>
      </w:r>
      <w:r w:rsidR="00E52373" w:rsidRPr="002F313F">
        <w:t xml:space="preserve"> including an overall consideration of value </w:t>
      </w:r>
      <w:r w:rsidR="006761BB">
        <w:t>for</w:t>
      </w:r>
      <w:r w:rsidR="006761BB" w:rsidRPr="002F313F">
        <w:t xml:space="preserve"> </w:t>
      </w:r>
      <w:r>
        <w:t xml:space="preserve">money. They are also </w:t>
      </w:r>
      <w:r w:rsidR="00E52373" w:rsidRPr="002F313F">
        <w:t>compare</w:t>
      </w:r>
      <w:r>
        <w:t>d</w:t>
      </w:r>
      <w:r w:rsidR="00E52373" w:rsidRPr="002F313F">
        <w:t xml:space="preserve"> to other applications</w:t>
      </w:r>
      <w:r w:rsidR="00A41003" w:rsidRPr="002F313F">
        <w:t>.</w:t>
      </w:r>
    </w:p>
    <w:p w14:paraId="46CA8073" w14:textId="77777777" w:rsidR="00CE6D9D" w:rsidRPr="002F313F" w:rsidRDefault="00CE6D9D" w:rsidP="00CE6D9D">
      <w:pPr>
        <w:spacing w:after="0"/>
        <w:jc w:val="center"/>
        <w:rPr>
          <w:rFonts w:ascii="Wingdings" w:hAnsi="Wingdings"/>
        </w:rPr>
      </w:pPr>
      <w:r w:rsidRPr="002F313F">
        <w:rPr>
          <w:rFonts w:ascii="Wingdings" w:hAnsi="Wingdings"/>
        </w:rPr>
        <w:t></w:t>
      </w:r>
    </w:p>
    <w:p w14:paraId="61AE8DF9"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 xml:space="preserve">We </w:t>
      </w:r>
      <w:r w:rsidR="00CE6D9D" w:rsidRPr="002F313F">
        <w:rPr>
          <w:b/>
        </w:rPr>
        <w:t>make grant recommendations</w:t>
      </w:r>
    </w:p>
    <w:p w14:paraId="2AB046E3" w14:textId="77777777" w:rsidR="000A3E9C" w:rsidRDefault="00293465" w:rsidP="00CE6D9D">
      <w:pPr>
        <w:pBdr>
          <w:top w:val="single" w:sz="2" w:space="1" w:color="auto"/>
          <w:left w:val="single" w:sz="2" w:space="4" w:color="auto"/>
          <w:bottom w:val="single" w:sz="2" w:space="1" w:color="auto"/>
          <w:right w:val="single" w:sz="2" w:space="4" w:color="auto"/>
        </w:pBdr>
        <w:spacing w:after="0"/>
        <w:jc w:val="center"/>
      </w:pPr>
      <w:r w:rsidRPr="002F313F">
        <w:t>We</w:t>
      </w:r>
      <w:r w:rsidR="00543A99" w:rsidRPr="002F313F">
        <w:t xml:space="preserve"> </w:t>
      </w:r>
      <w:r w:rsidR="00CE6D9D" w:rsidRPr="002F313F">
        <w:t>provide advice</w:t>
      </w:r>
      <w:r w:rsidR="00543A99" w:rsidRPr="002F313F">
        <w:t>, through the</w:t>
      </w:r>
      <w:r w:rsidR="0070001C" w:rsidRPr="002F313F">
        <w:t xml:space="preserve"> </w:t>
      </w:r>
      <w:r w:rsidR="006761BB">
        <w:t>S</w:t>
      </w:r>
      <w:r w:rsidR="006761BB" w:rsidRPr="002F313F">
        <w:t xml:space="preserve">election </w:t>
      </w:r>
      <w:r w:rsidR="006761BB">
        <w:t>A</w:t>
      </w:r>
      <w:r w:rsidR="00543A99" w:rsidRPr="002F313F">
        <w:t xml:space="preserve">dvisory </w:t>
      </w:r>
      <w:r w:rsidR="006761BB">
        <w:t>P</w:t>
      </w:r>
      <w:r w:rsidR="00543A99" w:rsidRPr="002F313F">
        <w:t>anel</w:t>
      </w:r>
      <w:r w:rsidR="00AE0A6B">
        <w:t>,</w:t>
      </w:r>
      <w:r w:rsidR="00CE6D9D" w:rsidRPr="002F313F">
        <w:t xml:space="preserve"> to the decision maker on the merits</w:t>
      </w:r>
    </w:p>
    <w:p w14:paraId="00896D44" w14:textId="479C2F4E"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pPr>
      <w:r w:rsidRPr="002F313F">
        <w:t xml:space="preserve"> of each application.</w:t>
      </w:r>
    </w:p>
    <w:p w14:paraId="33317B15" w14:textId="77777777" w:rsidR="00CE6D9D" w:rsidRPr="002F313F" w:rsidRDefault="00CE6D9D" w:rsidP="00CE6D9D">
      <w:pPr>
        <w:spacing w:after="0"/>
        <w:jc w:val="center"/>
        <w:rPr>
          <w:rFonts w:ascii="Wingdings" w:hAnsi="Wingdings"/>
        </w:rPr>
      </w:pPr>
      <w:r w:rsidRPr="002F313F">
        <w:rPr>
          <w:rFonts w:ascii="Wingdings" w:hAnsi="Wingdings"/>
        </w:rPr>
        <w:t></w:t>
      </w:r>
    </w:p>
    <w:p w14:paraId="0C4BA302"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 xml:space="preserve">Grant </w:t>
      </w:r>
      <w:r w:rsidR="007B4CC0" w:rsidRPr="002F313F">
        <w:rPr>
          <w:b/>
        </w:rPr>
        <w:t>d</w:t>
      </w:r>
      <w:r w:rsidRPr="002F313F">
        <w:rPr>
          <w:b/>
        </w:rPr>
        <w:t>ecisions are made</w:t>
      </w:r>
    </w:p>
    <w:p w14:paraId="4CB9428E" w14:textId="57678915"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pPr>
      <w:r w:rsidRPr="002F313F">
        <w:t>The decision maker</w:t>
      </w:r>
      <w:r w:rsidR="00DA43F0" w:rsidRPr="002F313F">
        <w:t xml:space="preserve"> </w:t>
      </w:r>
      <w:r w:rsidR="00B63DCF">
        <w:t>(</w:t>
      </w:r>
      <w:r w:rsidR="00513BE6">
        <w:t xml:space="preserve">the </w:t>
      </w:r>
      <w:r w:rsidR="00B63DCF" w:rsidRPr="009D0771">
        <w:rPr>
          <w:iCs/>
        </w:rPr>
        <w:t>Minister for Agriculture</w:t>
      </w:r>
      <w:r w:rsidR="00B63DCF">
        <w:t xml:space="preserve">) </w:t>
      </w:r>
      <w:r w:rsidRPr="002F313F">
        <w:t>decides which applications are successful.</w:t>
      </w:r>
    </w:p>
    <w:p w14:paraId="7A3B13F7" w14:textId="77777777" w:rsidR="00CE6D9D" w:rsidRPr="002F313F" w:rsidRDefault="00CE6D9D" w:rsidP="00CE6D9D">
      <w:pPr>
        <w:spacing w:after="0"/>
        <w:jc w:val="center"/>
        <w:rPr>
          <w:rFonts w:ascii="Wingdings" w:hAnsi="Wingdings"/>
        </w:rPr>
      </w:pPr>
      <w:r w:rsidRPr="002F313F">
        <w:rPr>
          <w:rFonts w:ascii="Wingdings" w:hAnsi="Wingdings"/>
        </w:rPr>
        <w:t></w:t>
      </w:r>
    </w:p>
    <w:p w14:paraId="4779F31A"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We</w:t>
      </w:r>
      <w:r w:rsidR="00C327FC" w:rsidRPr="002F313F">
        <w:rPr>
          <w:b/>
        </w:rPr>
        <w:t xml:space="preserve"> </w:t>
      </w:r>
      <w:r w:rsidR="00CE6D9D" w:rsidRPr="002F313F">
        <w:rPr>
          <w:b/>
        </w:rPr>
        <w:t>notify you of the outcome</w:t>
      </w:r>
    </w:p>
    <w:p w14:paraId="2C6FF667"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pPr>
      <w:r w:rsidRPr="002F313F">
        <w:t>We</w:t>
      </w:r>
      <w:r w:rsidR="00105D44" w:rsidRPr="009D0771">
        <w:t xml:space="preserve"> </w:t>
      </w:r>
      <w:r w:rsidR="00CE6D9D" w:rsidRPr="002F313F">
        <w:t>advise you of the outcome of your application. We may not notify unsuccessful applicants until grant agreements have been executed with successful applicants.</w:t>
      </w:r>
    </w:p>
    <w:p w14:paraId="5E4C8B9B" w14:textId="77777777" w:rsidR="00CE6D9D" w:rsidRPr="002F313F" w:rsidRDefault="00CE6D9D" w:rsidP="00CE6D9D">
      <w:pPr>
        <w:spacing w:after="0"/>
        <w:jc w:val="center"/>
        <w:rPr>
          <w:rFonts w:ascii="Wingdings" w:hAnsi="Wingdings"/>
        </w:rPr>
      </w:pPr>
      <w:r w:rsidRPr="002F313F">
        <w:rPr>
          <w:rFonts w:ascii="Wingdings" w:hAnsi="Wingdings"/>
        </w:rPr>
        <w:t></w:t>
      </w:r>
    </w:p>
    <w:p w14:paraId="3994B05F"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We</w:t>
      </w:r>
      <w:r w:rsidR="00C327FC" w:rsidRPr="009D0771">
        <w:rPr>
          <w:b/>
        </w:rPr>
        <w:t xml:space="preserve"> </w:t>
      </w:r>
      <w:r w:rsidR="00CE6D9D" w:rsidRPr="002F313F">
        <w:rPr>
          <w:b/>
        </w:rPr>
        <w:t>enter into a grant agreement</w:t>
      </w:r>
    </w:p>
    <w:p w14:paraId="183EF80B" w14:textId="77777777" w:rsidR="00CE6D9D" w:rsidRPr="002F313F"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rsidRPr="002F313F">
        <w:t>We</w:t>
      </w:r>
      <w:r w:rsidR="00CE6D9D" w:rsidRPr="002F313F">
        <w:t xml:space="preserve"> enter into a grant agreement with</w:t>
      </w:r>
      <w:r w:rsidR="00D676ED" w:rsidRPr="002F313F">
        <w:t xml:space="preserve"> you if successful.</w:t>
      </w:r>
      <w:r w:rsidR="00CE6D9D" w:rsidRPr="002F313F">
        <w:t xml:space="preserve"> The type of grant agreement is based on the nature</w:t>
      </w:r>
      <w:r w:rsidR="006F5892" w:rsidRPr="002F313F">
        <w:t xml:space="preserve"> or </w:t>
      </w:r>
      <w:r w:rsidR="00DB3B12" w:rsidRPr="002F313F">
        <w:t>complexity</w:t>
      </w:r>
      <w:r w:rsidR="00CE6D9D" w:rsidRPr="002F313F">
        <w:t xml:space="preserve"> of the grant and</w:t>
      </w:r>
      <w:r w:rsidR="001B4EAA" w:rsidRPr="002F313F">
        <w:t xml:space="preserve"> </w:t>
      </w:r>
      <w:r w:rsidR="00974279" w:rsidRPr="002F313F">
        <w:t>is</w:t>
      </w:r>
      <w:r w:rsidR="00CE6D9D" w:rsidRPr="002F313F">
        <w:t xml:space="preserve"> proportional to the risks involved.</w:t>
      </w:r>
    </w:p>
    <w:p w14:paraId="42BE7512" w14:textId="77777777" w:rsidR="00CE6D9D" w:rsidRPr="002F313F" w:rsidRDefault="00CE6D9D" w:rsidP="00CE6D9D">
      <w:pPr>
        <w:spacing w:after="0"/>
        <w:jc w:val="center"/>
        <w:rPr>
          <w:rFonts w:ascii="Wingdings" w:hAnsi="Wingdings"/>
        </w:rPr>
      </w:pPr>
      <w:r w:rsidRPr="002F313F">
        <w:rPr>
          <w:rFonts w:ascii="Wingdings" w:hAnsi="Wingdings"/>
        </w:rPr>
        <w:t></w:t>
      </w:r>
    </w:p>
    <w:p w14:paraId="1F9DFA6C"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2F313F">
        <w:rPr>
          <w:b/>
        </w:rPr>
        <w:t>Delivery of grant</w:t>
      </w:r>
    </w:p>
    <w:p w14:paraId="0A9CD4A2" w14:textId="77777777"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2F313F">
        <w:rPr>
          <w:bCs/>
        </w:rPr>
        <w:t xml:space="preserve">You undertake the grant activity as set out in your grant agreement. </w:t>
      </w:r>
      <w:r w:rsidR="00827752" w:rsidRPr="002F313F">
        <w:rPr>
          <w:bCs/>
        </w:rPr>
        <w:t xml:space="preserve">We </w:t>
      </w:r>
      <w:r w:rsidRPr="002F313F">
        <w:rPr>
          <w:bCs/>
        </w:rPr>
        <w:t>manage the grant by working with you, monitoring your progress and making payments.</w:t>
      </w:r>
    </w:p>
    <w:p w14:paraId="3D9604B2" w14:textId="77777777" w:rsidR="00CE6D9D" w:rsidRPr="002F313F" w:rsidRDefault="00CE6D9D" w:rsidP="00CE6D9D">
      <w:pPr>
        <w:spacing w:after="0"/>
        <w:jc w:val="center"/>
        <w:rPr>
          <w:rFonts w:ascii="Wingdings" w:hAnsi="Wingdings"/>
        </w:rPr>
      </w:pPr>
      <w:r w:rsidRPr="002F313F">
        <w:rPr>
          <w:rFonts w:ascii="Wingdings" w:hAnsi="Wingdings"/>
        </w:rPr>
        <w:t></w:t>
      </w:r>
    </w:p>
    <w:p w14:paraId="3F3F0332" w14:textId="4C19DB6A" w:rsidR="00CE6D9D" w:rsidRPr="002F313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F313F">
        <w:rPr>
          <w:b/>
        </w:rPr>
        <w:t xml:space="preserve">Evaluation of </w:t>
      </w:r>
      <w:r w:rsidR="00792194" w:rsidRPr="002F313F">
        <w:rPr>
          <w:b/>
        </w:rPr>
        <w:t>Smart Farms Small Grants</w:t>
      </w:r>
      <w:r w:rsidR="006761BB">
        <w:rPr>
          <w:b/>
        </w:rPr>
        <w:t xml:space="preserve"> </w:t>
      </w:r>
      <w:r w:rsidR="0073467E">
        <w:rPr>
          <w:b/>
        </w:rPr>
        <w:t xml:space="preserve">Round </w:t>
      </w:r>
      <w:r w:rsidR="006761BB">
        <w:rPr>
          <w:b/>
        </w:rPr>
        <w:t>3</w:t>
      </w:r>
    </w:p>
    <w:p w14:paraId="6F6A6988" w14:textId="18CE4F4B" w:rsidR="00843AFD" w:rsidRDefault="00293465" w:rsidP="00175026">
      <w:pPr>
        <w:pBdr>
          <w:top w:val="single" w:sz="2" w:space="1" w:color="auto"/>
          <w:left w:val="single" w:sz="2" w:space="4" w:color="auto"/>
          <w:bottom w:val="single" w:sz="2" w:space="1" w:color="auto"/>
          <w:right w:val="single" w:sz="2" w:space="4" w:color="auto"/>
        </w:pBdr>
        <w:spacing w:after="0"/>
        <w:jc w:val="center"/>
      </w:pPr>
      <w:r w:rsidRPr="002F313F">
        <w:t>We</w:t>
      </w:r>
      <w:r w:rsidR="00105D44" w:rsidRPr="009D0771">
        <w:t xml:space="preserve"> </w:t>
      </w:r>
      <w:r w:rsidR="00CE6D9D" w:rsidRPr="002F313F">
        <w:t xml:space="preserve">evaluate </w:t>
      </w:r>
      <w:r w:rsidR="001B4EAA" w:rsidRPr="002F313F">
        <w:t xml:space="preserve">your </w:t>
      </w:r>
      <w:r w:rsidR="00CE6D9D" w:rsidRPr="002F313F">
        <w:t xml:space="preserve">specific grant activity </w:t>
      </w:r>
      <w:r w:rsidR="00890BE1">
        <w:t>as well as</w:t>
      </w:r>
      <w:r w:rsidR="00890BE1" w:rsidRPr="002F313F">
        <w:t xml:space="preserve"> </w:t>
      </w:r>
      <w:r w:rsidR="001B4EAA" w:rsidRPr="002F313F">
        <w:t xml:space="preserve">the </w:t>
      </w:r>
      <w:r w:rsidR="00792194" w:rsidRPr="009D0771">
        <w:t xml:space="preserve">National Landcare Program </w:t>
      </w:r>
      <w:r w:rsidR="006D7CDC" w:rsidRPr="009D0771">
        <w:t xml:space="preserve">and </w:t>
      </w:r>
      <w:r w:rsidR="00792194" w:rsidRPr="009D0771">
        <w:t xml:space="preserve">Smart Farms Small Grants </w:t>
      </w:r>
      <w:r w:rsidR="00CE6D9D" w:rsidRPr="002F313F">
        <w:t xml:space="preserve">as a whole. We base this on information you provide </w:t>
      </w:r>
      <w:r w:rsidR="00AE0A6B">
        <w:t xml:space="preserve">to </w:t>
      </w:r>
      <w:r w:rsidR="00CE6D9D" w:rsidRPr="002F313F">
        <w:t xml:space="preserve">us and that we collect from </w:t>
      </w:r>
      <w:r w:rsidR="00CE6D9D" w:rsidRPr="00C659C4">
        <w:t>various</w:t>
      </w:r>
      <w:r w:rsidR="00AE0A6B">
        <w:t xml:space="preserve"> other</w:t>
      </w:r>
      <w:r w:rsidR="00CE6D9D" w:rsidRPr="00C659C4">
        <w:t xml:space="preserve"> sources.</w:t>
      </w:r>
    </w:p>
    <w:p w14:paraId="49043FB7" w14:textId="77777777" w:rsidR="00E00BAF" w:rsidRPr="00181A24" w:rsidRDefault="00E00BAF" w:rsidP="00A058FE">
      <w:pPr>
        <w:pStyle w:val="Heading3"/>
      </w:pPr>
      <w:bookmarkStart w:id="8" w:name="_Toc18073260"/>
      <w:bookmarkStart w:id="9" w:name="_Toc18073320"/>
      <w:bookmarkStart w:id="10" w:name="_Toc18073633"/>
      <w:bookmarkStart w:id="11" w:name="_Toc23234774"/>
      <w:bookmarkEnd w:id="8"/>
      <w:bookmarkEnd w:id="9"/>
      <w:bookmarkEnd w:id="10"/>
      <w:r w:rsidRPr="00181A24">
        <w:lastRenderedPageBreak/>
        <w:t>Introduction</w:t>
      </w:r>
      <w:bookmarkEnd w:id="11"/>
    </w:p>
    <w:p w14:paraId="430D2FB0" w14:textId="7902395A" w:rsidR="00D3694B" w:rsidRDefault="00D3694B" w:rsidP="000346F2">
      <w:r>
        <w:t xml:space="preserve">These guidelines contain information for </w:t>
      </w:r>
      <w:r w:rsidR="0020294F" w:rsidRPr="009D0771">
        <w:t>Smart Farms Small Grants</w:t>
      </w:r>
      <w:r w:rsidR="000F0A63">
        <w:t xml:space="preserve"> </w:t>
      </w:r>
      <w:r w:rsidR="0073467E">
        <w:t xml:space="preserve">Round </w:t>
      </w:r>
      <w:r w:rsidR="000F0A63">
        <w:t>3</w:t>
      </w:r>
      <w:r w:rsidR="000A3E9C">
        <w:t xml:space="preserve"> grants.</w:t>
      </w:r>
      <w:r w:rsidRPr="00895DC5">
        <w:t xml:space="preserve"> </w:t>
      </w:r>
    </w:p>
    <w:p w14:paraId="6BEB5577" w14:textId="77777777" w:rsidR="00D3694B" w:rsidRDefault="00D3694B" w:rsidP="000346F2">
      <w:r>
        <w:t xml:space="preserve">You must read these guidelines before filling out an application. </w:t>
      </w:r>
    </w:p>
    <w:p w14:paraId="3E3AB0F7" w14:textId="77777777" w:rsidR="00E00BAF" w:rsidRPr="00E00BAF" w:rsidRDefault="00E00BAF" w:rsidP="000346F2">
      <w:r w:rsidRPr="00E00BAF">
        <w:t>This document sets out:</w:t>
      </w:r>
    </w:p>
    <w:p w14:paraId="6CA3BB96" w14:textId="77777777"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0604ABF" w14:textId="77777777"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2078E5" w14:textId="77777777"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1DCADE88" w14:textId="77777777"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AC7CC1E" w14:textId="1DA565D6" w:rsidR="00E00BAF" w:rsidRPr="009E283B" w:rsidRDefault="00E00BAF" w:rsidP="000346F2">
      <w:pPr>
        <w:pStyle w:val="ListBullet"/>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175026">
        <w:rPr>
          <w:rStyle w:val="highlightedtextChar"/>
          <w:rFonts w:ascii="Arial" w:hAnsi="Arial" w:cs="Arial"/>
          <w:b w:val="0"/>
          <w:color w:val="auto"/>
          <w:sz w:val="20"/>
          <w:szCs w:val="20"/>
        </w:rPr>
        <w:t xml:space="preserve">successful </w:t>
      </w:r>
      <w:r w:rsidR="00890BE1">
        <w:rPr>
          <w:rStyle w:val="highlightedtextChar"/>
          <w:rFonts w:ascii="Arial" w:hAnsi="Arial" w:cs="Arial"/>
          <w:b w:val="0"/>
          <w:color w:val="auto"/>
          <w:sz w:val="20"/>
          <w:szCs w:val="20"/>
        </w:rPr>
        <w:t>projects</w:t>
      </w:r>
      <w:r w:rsidR="00890BE1" w:rsidRPr="009E283B">
        <w:rPr>
          <w:rStyle w:val="highlightedtextChar"/>
          <w:rFonts w:ascii="Arial" w:hAnsi="Arial" w:cs="Arial"/>
          <w:b w:val="0"/>
          <w:color w:val="auto"/>
          <w:sz w:val="20"/>
          <w:szCs w:val="20"/>
        </w:rPr>
        <w:t xml:space="preserve"> </w:t>
      </w:r>
      <w:r w:rsidRPr="009E283B">
        <w:rPr>
          <w:rStyle w:val="highlightedtextChar"/>
          <w:rFonts w:ascii="Arial" w:hAnsi="Arial" w:cs="Arial"/>
          <w:b w:val="0"/>
          <w:color w:val="auto"/>
          <w:sz w:val="20"/>
          <w:szCs w:val="20"/>
        </w:rPr>
        <w:t>will be monitored and evaluated</w:t>
      </w:r>
    </w:p>
    <w:p w14:paraId="2DEE6408" w14:textId="77777777" w:rsidR="00E00BAF" w:rsidRPr="009E283B" w:rsidRDefault="00E00BAF" w:rsidP="000346F2">
      <w:pPr>
        <w:pStyle w:val="ListBullet"/>
        <w:spacing w:after="12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2D80452C" w14:textId="0C54B1B9" w:rsidR="00D3694B" w:rsidRDefault="00D3694B" w:rsidP="000346F2">
      <w:pPr>
        <w:pStyle w:val="ListBullet"/>
        <w:numPr>
          <w:ilvl w:val="0"/>
          <w:numId w:val="0"/>
        </w:numPr>
        <w:spacing w:after="120"/>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895DC5" w:rsidRPr="009D0771">
        <w:rPr>
          <w:rStyle w:val="highlightedtextChar"/>
          <w:rFonts w:ascii="Arial" w:hAnsi="Arial" w:cs="Arial"/>
          <w:b w:val="0"/>
          <w:color w:val="auto"/>
          <w:sz w:val="20"/>
          <w:szCs w:val="20"/>
        </w:rPr>
        <w:t>Department of Agriculture</w:t>
      </w:r>
      <w:r w:rsidR="00AE0A6B">
        <w:rPr>
          <w:rStyle w:val="highlightedtextChar"/>
          <w:rFonts w:ascii="Arial" w:hAnsi="Arial" w:cs="Arial"/>
          <w:b w:val="0"/>
          <w:color w:val="auto"/>
          <w:sz w:val="20"/>
          <w:szCs w:val="20"/>
        </w:rPr>
        <w:t>.</w:t>
      </w:r>
    </w:p>
    <w:p w14:paraId="6C3F754E" w14:textId="6E4DF316" w:rsidR="000A3E9C" w:rsidRPr="00716BC9" w:rsidRDefault="005E5522" w:rsidP="00716BC9">
      <w:pPr>
        <w:pStyle w:val="ListBullet"/>
        <w:numPr>
          <w:ilvl w:val="0"/>
          <w:numId w:val="0"/>
        </w:numPr>
        <w:spacing w:after="120"/>
        <w:rPr>
          <w:rStyle w:val="highlightedtextChar"/>
          <w:rFonts w:ascii="Arial" w:hAnsi="Arial" w:cs="Arial"/>
          <w:b w:val="0"/>
          <w:color w:val="auto"/>
          <w:sz w:val="20"/>
          <w:szCs w:val="20"/>
        </w:rPr>
      </w:pPr>
      <w:r w:rsidRPr="00716BC9">
        <w:rPr>
          <w:rStyle w:val="highlightedtextChar"/>
          <w:rFonts w:ascii="Arial" w:hAnsi="Arial" w:cs="Arial"/>
          <w:b w:val="0"/>
          <w:color w:val="auto"/>
          <w:sz w:val="20"/>
          <w:szCs w:val="20"/>
        </w:rPr>
        <w:t xml:space="preserve">This is the third round of </w:t>
      </w:r>
      <w:r w:rsidR="00B002CD" w:rsidRPr="00716BC9">
        <w:rPr>
          <w:rStyle w:val="highlightedtextChar"/>
          <w:rFonts w:ascii="Arial" w:hAnsi="Arial" w:cs="Arial"/>
          <w:b w:val="0"/>
          <w:color w:val="auto"/>
          <w:sz w:val="20"/>
          <w:szCs w:val="20"/>
        </w:rPr>
        <w:t>t</w:t>
      </w:r>
      <w:r w:rsidR="000A3E9C" w:rsidRPr="00716BC9">
        <w:rPr>
          <w:rStyle w:val="highlightedtextChar"/>
          <w:rFonts w:ascii="Arial" w:hAnsi="Arial" w:cs="Arial"/>
          <w:b w:val="0"/>
          <w:color w:val="auto"/>
          <w:sz w:val="20"/>
          <w:szCs w:val="20"/>
        </w:rPr>
        <w:t xml:space="preserve">he </w:t>
      </w:r>
      <w:r w:rsidR="00205ED9" w:rsidRPr="00716BC9">
        <w:rPr>
          <w:rStyle w:val="highlightedtextChar"/>
          <w:rFonts w:ascii="Arial" w:hAnsi="Arial" w:cs="Arial"/>
          <w:b w:val="0"/>
          <w:color w:val="auto"/>
          <w:sz w:val="20"/>
          <w:szCs w:val="20"/>
        </w:rPr>
        <w:t>Smart Farms Small Grants</w:t>
      </w:r>
      <w:r w:rsidR="000A3E9C" w:rsidRPr="00716BC9">
        <w:rPr>
          <w:rStyle w:val="highlightedtextChar"/>
          <w:rFonts w:ascii="Arial" w:hAnsi="Arial" w:cs="Arial"/>
          <w:b w:val="0"/>
          <w:color w:val="auto"/>
          <w:sz w:val="20"/>
          <w:szCs w:val="20"/>
        </w:rPr>
        <w:t xml:space="preserve"> </w:t>
      </w:r>
      <w:r w:rsidR="00205ED9" w:rsidRPr="00716BC9">
        <w:rPr>
          <w:rStyle w:val="highlightedtextChar"/>
          <w:rFonts w:ascii="Arial" w:hAnsi="Arial" w:cs="Arial"/>
          <w:b w:val="0"/>
          <w:color w:val="auto"/>
          <w:sz w:val="20"/>
          <w:szCs w:val="20"/>
        </w:rPr>
        <w:t xml:space="preserve">program </w:t>
      </w:r>
      <w:r w:rsidR="000A3E9C" w:rsidRPr="00716BC9">
        <w:rPr>
          <w:rStyle w:val="highlightedtextChar"/>
          <w:rFonts w:ascii="Arial" w:hAnsi="Arial" w:cs="Arial"/>
          <w:b w:val="0"/>
          <w:color w:val="auto"/>
          <w:sz w:val="20"/>
          <w:szCs w:val="20"/>
        </w:rPr>
        <w:t xml:space="preserve">(the program) </w:t>
      </w:r>
      <w:r w:rsidRPr="00716BC9">
        <w:rPr>
          <w:rStyle w:val="highlightedtextChar"/>
          <w:rFonts w:ascii="Arial" w:hAnsi="Arial" w:cs="Arial"/>
          <w:b w:val="0"/>
          <w:color w:val="auto"/>
          <w:sz w:val="20"/>
          <w:szCs w:val="20"/>
        </w:rPr>
        <w:t xml:space="preserve">which </w:t>
      </w:r>
      <w:r w:rsidR="000A3E9C" w:rsidRPr="00716BC9">
        <w:rPr>
          <w:rStyle w:val="highlightedtextChar"/>
          <w:rFonts w:ascii="Arial" w:hAnsi="Arial" w:cs="Arial"/>
          <w:b w:val="0"/>
          <w:color w:val="auto"/>
          <w:sz w:val="20"/>
          <w:szCs w:val="20"/>
        </w:rPr>
        <w:t xml:space="preserve">will run over </w:t>
      </w:r>
      <w:r w:rsidR="00205ED9" w:rsidRPr="00716BC9">
        <w:rPr>
          <w:rStyle w:val="highlightedtextChar"/>
          <w:rFonts w:ascii="Arial" w:hAnsi="Arial" w:cs="Arial"/>
          <w:b w:val="0"/>
          <w:color w:val="auto"/>
          <w:sz w:val="20"/>
          <w:szCs w:val="20"/>
        </w:rPr>
        <w:t>six</w:t>
      </w:r>
      <w:r w:rsidR="000A3E9C" w:rsidRPr="00716BC9">
        <w:rPr>
          <w:rStyle w:val="highlightedtextChar"/>
          <w:rFonts w:ascii="Arial" w:hAnsi="Arial" w:cs="Arial"/>
          <w:b w:val="0"/>
          <w:color w:val="auto"/>
          <w:sz w:val="20"/>
          <w:szCs w:val="20"/>
        </w:rPr>
        <w:t xml:space="preserve"> years from </w:t>
      </w:r>
      <w:r w:rsidR="00205ED9" w:rsidRPr="00716BC9">
        <w:rPr>
          <w:rStyle w:val="highlightedtextChar"/>
          <w:rFonts w:ascii="Arial" w:hAnsi="Arial" w:cs="Arial"/>
          <w:b w:val="0"/>
          <w:color w:val="auto"/>
          <w:sz w:val="20"/>
          <w:szCs w:val="20"/>
        </w:rPr>
        <w:t>2017-18 to 2022-23</w:t>
      </w:r>
      <w:r w:rsidR="000A3E9C" w:rsidRPr="00716BC9">
        <w:rPr>
          <w:rStyle w:val="highlightedtextChar"/>
          <w:rFonts w:ascii="Arial" w:hAnsi="Arial" w:cs="Arial"/>
          <w:b w:val="0"/>
          <w:color w:val="auto"/>
          <w:sz w:val="20"/>
          <w:szCs w:val="20"/>
        </w:rPr>
        <w:t xml:space="preserve">. </w:t>
      </w:r>
      <w:r w:rsidR="00B002CD" w:rsidRPr="00716BC9">
        <w:rPr>
          <w:rStyle w:val="highlightedtextChar"/>
          <w:rFonts w:ascii="Arial" w:hAnsi="Arial" w:cs="Arial"/>
          <w:b w:val="0"/>
          <w:color w:val="auto"/>
          <w:sz w:val="20"/>
          <w:szCs w:val="20"/>
        </w:rPr>
        <w:t>It was</w:t>
      </w:r>
      <w:r w:rsidR="000A3E9C" w:rsidRPr="00716BC9">
        <w:rPr>
          <w:rStyle w:val="highlightedtextChar"/>
          <w:rFonts w:ascii="Arial" w:hAnsi="Arial" w:cs="Arial"/>
          <w:b w:val="0"/>
          <w:color w:val="auto"/>
          <w:sz w:val="20"/>
          <w:szCs w:val="20"/>
        </w:rPr>
        <w:t xml:space="preserve"> announced as part of the </w:t>
      </w:r>
      <w:r w:rsidR="00205ED9" w:rsidRPr="00716BC9">
        <w:rPr>
          <w:rStyle w:val="highlightedtextChar"/>
          <w:rFonts w:ascii="Arial" w:hAnsi="Arial" w:cs="Arial"/>
          <w:b w:val="0"/>
          <w:color w:val="auto"/>
          <w:sz w:val="20"/>
          <w:szCs w:val="20"/>
        </w:rPr>
        <w:t>National Landcare Program</w:t>
      </w:r>
      <w:r w:rsidR="000A3E9C" w:rsidRPr="00716BC9">
        <w:rPr>
          <w:rStyle w:val="highlightedtextChar"/>
          <w:rFonts w:ascii="Arial" w:hAnsi="Arial" w:cs="Arial"/>
          <w:b w:val="0"/>
          <w:color w:val="auto"/>
          <w:sz w:val="20"/>
          <w:szCs w:val="20"/>
        </w:rPr>
        <w:t>.</w:t>
      </w:r>
    </w:p>
    <w:p w14:paraId="2CEA80A7" w14:textId="77777777" w:rsidR="00907078" w:rsidRPr="00F40BDA" w:rsidRDefault="005C7B4A" w:rsidP="00A058FE">
      <w:pPr>
        <w:pStyle w:val="Heading2"/>
      </w:pPr>
      <w:bookmarkStart w:id="12" w:name="_Toc23234775"/>
      <w:r>
        <w:t xml:space="preserve">About the </w:t>
      </w:r>
      <w:r w:rsidR="00FE6C6F">
        <w:t>g</w:t>
      </w:r>
      <w:r>
        <w:t xml:space="preserve">rant </w:t>
      </w:r>
      <w:r w:rsidR="00FE6C6F">
        <w:t>p</w:t>
      </w:r>
      <w:r w:rsidR="00EB5DA7">
        <w:t>rogram</w:t>
      </w:r>
      <w:bookmarkEnd w:id="12"/>
    </w:p>
    <w:p w14:paraId="3B564E13" w14:textId="77777777" w:rsidR="0020294F" w:rsidRPr="000553F2" w:rsidRDefault="0020294F" w:rsidP="00A47038">
      <w:pPr>
        <w:pStyle w:val="Heading3"/>
      </w:pPr>
      <w:bookmarkStart w:id="13" w:name="_Toc17981028"/>
      <w:bookmarkStart w:id="14" w:name="_Toc17981034"/>
      <w:bookmarkStart w:id="15" w:name="_Toc17981036"/>
      <w:bookmarkStart w:id="16" w:name="_Toc17981037"/>
      <w:bookmarkStart w:id="17" w:name="_Toc23234776"/>
      <w:bookmarkEnd w:id="13"/>
      <w:bookmarkEnd w:id="14"/>
      <w:bookmarkEnd w:id="15"/>
      <w:bookmarkEnd w:id="16"/>
      <w:r>
        <w:t>About the National Landcare Program</w:t>
      </w:r>
      <w:bookmarkEnd w:id="17"/>
      <w:r>
        <w:t xml:space="preserve"> </w:t>
      </w:r>
    </w:p>
    <w:p w14:paraId="78FE0CB6" w14:textId="77777777" w:rsidR="002A04BD" w:rsidRPr="009D0771" w:rsidRDefault="002A04BD" w:rsidP="002A04BD">
      <w:pPr>
        <w:rPr>
          <w:rFonts w:cs="Arial"/>
        </w:rPr>
      </w:pPr>
      <w:r w:rsidRPr="0051236F">
        <w:rPr>
          <w:rFonts w:cs="Arial"/>
        </w:rPr>
        <w:t xml:space="preserve">Australia’s </w:t>
      </w:r>
      <w:r w:rsidRPr="00B82865">
        <w:rPr>
          <w:rFonts w:cs="Arial"/>
        </w:rPr>
        <w:t>soils, water, vegetation and biodiversity underpin the productivity and sustainability of agricu</w:t>
      </w:r>
      <w:r w:rsidRPr="000F0A63">
        <w:rPr>
          <w:rFonts w:cs="Arial"/>
        </w:rPr>
        <w:t>lture, fisheries and forestry industries</w:t>
      </w:r>
      <w:r w:rsidR="006761BB">
        <w:rPr>
          <w:rFonts w:cs="Arial"/>
        </w:rPr>
        <w:t>, b</w:t>
      </w:r>
      <w:r w:rsidRPr="000F0A63">
        <w:rPr>
          <w:rFonts w:cs="Arial"/>
        </w:rPr>
        <w:t>ut these natural resources are under threat. Pressures on Australia’s natural resources can limit the viability and produ</w:t>
      </w:r>
      <w:r w:rsidRPr="009E2333">
        <w:rPr>
          <w:rFonts w:cs="Arial"/>
        </w:rPr>
        <w:t xml:space="preserve">ctivity of food, fibre and forestry businesses. The Australian Government’s National Landcare Program aims to protect, conserve and provide for the productive use of Australia’s water, soil, plants and animals and the ecosystems in which they </w:t>
      </w:r>
      <w:r w:rsidRPr="009D0771">
        <w:rPr>
          <w:rFonts w:cs="Arial"/>
        </w:rPr>
        <w:t>live and interact, in partnership with industry, communities and other governments.</w:t>
      </w:r>
    </w:p>
    <w:p w14:paraId="453A8BD7" w14:textId="327A48BB" w:rsidR="002A04BD" w:rsidRPr="009D0771" w:rsidRDefault="002A04BD" w:rsidP="002A04BD">
      <w:pPr>
        <w:rPr>
          <w:rFonts w:cs="Arial"/>
        </w:rPr>
      </w:pPr>
      <w:r w:rsidRPr="009D0771">
        <w:rPr>
          <w:rFonts w:cs="Arial"/>
        </w:rPr>
        <w:t xml:space="preserve">As the managers of </w:t>
      </w:r>
      <w:r w:rsidR="00AE0A6B">
        <w:rPr>
          <w:rFonts w:cs="Arial"/>
        </w:rPr>
        <w:t>approximately</w:t>
      </w:r>
      <w:r w:rsidRPr="009D0771">
        <w:rPr>
          <w:rFonts w:cs="Arial"/>
        </w:rPr>
        <w:t xml:space="preserve"> 61 per cent of the Australian landmass, farmers have an essential role in protecting and rehabilitating natural resources. Sustainable agriculture practices that improve and protect the condition of soil, water, vegetation and biodiversity </w:t>
      </w:r>
      <w:r w:rsidR="006761BB">
        <w:rPr>
          <w:rFonts w:cs="Arial"/>
        </w:rPr>
        <w:t xml:space="preserve">can </w:t>
      </w:r>
      <w:r w:rsidRPr="009D0771">
        <w:rPr>
          <w:rFonts w:cs="Arial"/>
        </w:rPr>
        <w:t xml:space="preserve">also assist farming, forestry and fishing industries to adapt to significant changes in climate, weather and markets. </w:t>
      </w:r>
    </w:p>
    <w:p w14:paraId="72139C55" w14:textId="77777777" w:rsidR="002A04BD" w:rsidRPr="009D0771" w:rsidRDefault="002A04BD" w:rsidP="002A04BD">
      <w:pPr>
        <w:rPr>
          <w:rFonts w:cs="Arial"/>
        </w:rPr>
      </w:pPr>
      <w:r w:rsidRPr="009D0771">
        <w:rPr>
          <w:rFonts w:cs="Arial"/>
        </w:rPr>
        <w:t>The principal agricultural component of the National Landcare Program administered by the Department of Agriculture is Smart Farms</w:t>
      </w:r>
      <w:r w:rsidR="000F0A63">
        <w:rPr>
          <w:rFonts w:cs="Arial"/>
        </w:rPr>
        <w:t>,</w:t>
      </w:r>
      <w:r w:rsidRPr="009E2333">
        <w:rPr>
          <w:rFonts w:cs="Arial"/>
        </w:rPr>
        <w:t xml:space="preserve"> which will run to 2022–23. It </w:t>
      </w:r>
      <w:r w:rsidR="000F0A63">
        <w:rPr>
          <w:rFonts w:cs="Arial"/>
        </w:rPr>
        <w:t>has</w:t>
      </w:r>
      <w:r w:rsidRPr="009E2333">
        <w:rPr>
          <w:rFonts w:cs="Arial"/>
        </w:rPr>
        <w:t xml:space="preserve"> three elements:</w:t>
      </w:r>
    </w:p>
    <w:p w14:paraId="756151ED" w14:textId="0D0DCE3B" w:rsidR="002A04BD" w:rsidRPr="000A18C3" w:rsidRDefault="002A04BD" w:rsidP="000A18C3">
      <w:pPr>
        <w:pStyle w:val="ListBullet"/>
        <w:rPr>
          <w:rFonts w:cs="Arial"/>
        </w:rPr>
      </w:pPr>
      <w:r w:rsidRPr="000A18C3">
        <w:rPr>
          <w:rFonts w:cs="Arial"/>
        </w:rPr>
        <w:t>Smart Farming Partnerships—</w:t>
      </w:r>
      <w:r w:rsidR="00AE0A6B" w:rsidRPr="000A18C3">
        <w:rPr>
          <w:rFonts w:cs="Arial"/>
        </w:rPr>
        <w:t xml:space="preserve">which </w:t>
      </w:r>
      <w:r w:rsidR="006761BB" w:rsidRPr="000A18C3">
        <w:rPr>
          <w:rFonts w:cs="Arial"/>
        </w:rPr>
        <w:t>is</w:t>
      </w:r>
      <w:r w:rsidRPr="000A18C3">
        <w:rPr>
          <w:rFonts w:cs="Arial"/>
        </w:rPr>
        <w:t xml:space="preserve"> invest</w:t>
      </w:r>
      <w:r w:rsidR="006761BB" w:rsidRPr="000A18C3">
        <w:rPr>
          <w:rFonts w:cs="Arial"/>
        </w:rPr>
        <w:t>ing</w:t>
      </w:r>
      <w:r w:rsidRPr="000A18C3">
        <w:rPr>
          <w:rFonts w:cs="Arial"/>
        </w:rPr>
        <w:t xml:space="preserve"> $57.5 million </w:t>
      </w:r>
      <w:r w:rsidR="007E132F" w:rsidRPr="000A18C3">
        <w:rPr>
          <w:rFonts w:cs="Arial"/>
        </w:rPr>
        <w:t xml:space="preserve">(GST </w:t>
      </w:r>
      <w:r w:rsidR="00007F0A" w:rsidRPr="000A18C3">
        <w:rPr>
          <w:rFonts w:cs="Arial"/>
        </w:rPr>
        <w:t>exclusive</w:t>
      </w:r>
      <w:r w:rsidR="007E132F" w:rsidRPr="000A18C3">
        <w:rPr>
          <w:rFonts w:cs="Arial"/>
        </w:rPr>
        <w:t xml:space="preserve">) </w:t>
      </w:r>
      <w:r w:rsidRPr="000A18C3">
        <w:rPr>
          <w:rFonts w:cs="Arial"/>
        </w:rPr>
        <w:t>through two rounds of competitive grants into medium to large scale projects to encourage the development, trial and roll-out of innovative tools and farm practices that will reduce the pressure on Australia’s natural resources while increasing industry productivity and profitability.</w:t>
      </w:r>
    </w:p>
    <w:p w14:paraId="3190E46A" w14:textId="3384912B" w:rsidR="002A04BD" w:rsidRPr="000A18C3" w:rsidRDefault="002A04BD" w:rsidP="000A18C3">
      <w:pPr>
        <w:pStyle w:val="ListBullet"/>
        <w:rPr>
          <w:rFonts w:cs="Arial"/>
        </w:rPr>
      </w:pPr>
      <w:r w:rsidRPr="009D0771">
        <w:rPr>
          <w:rFonts w:cs="Arial"/>
        </w:rPr>
        <w:t>Smart Farms Small Grants—</w:t>
      </w:r>
      <w:r w:rsidR="00AE0A6B">
        <w:rPr>
          <w:rFonts w:cs="Arial"/>
        </w:rPr>
        <w:t xml:space="preserve">which </w:t>
      </w:r>
      <w:r w:rsidR="006761BB">
        <w:rPr>
          <w:rFonts w:cs="Arial"/>
        </w:rPr>
        <w:t>is</w:t>
      </w:r>
      <w:r w:rsidRPr="009D0771">
        <w:rPr>
          <w:rFonts w:cs="Arial"/>
        </w:rPr>
        <w:t xml:space="preserve"> invest</w:t>
      </w:r>
      <w:r w:rsidR="006761BB">
        <w:rPr>
          <w:rFonts w:cs="Arial"/>
        </w:rPr>
        <w:t>ing</w:t>
      </w:r>
      <w:r w:rsidRPr="009D0771">
        <w:rPr>
          <w:rFonts w:cs="Arial"/>
        </w:rPr>
        <w:t xml:space="preserve"> $43.5 million </w:t>
      </w:r>
      <w:r w:rsidR="00DE0E94">
        <w:rPr>
          <w:rFonts w:cs="Arial"/>
        </w:rPr>
        <w:t xml:space="preserve">(GST exclusive) </w:t>
      </w:r>
      <w:r w:rsidR="006761BB">
        <w:rPr>
          <w:rFonts w:cs="Arial"/>
        </w:rPr>
        <w:t xml:space="preserve">through </w:t>
      </w:r>
      <w:r w:rsidR="00DC1C17">
        <w:rPr>
          <w:rFonts w:cs="Arial"/>
        </w:rPr>
        <w:t xml:space="preserve">a </w:t>
      </w:r>
      <w:r w:rsidRPr="009D0771">
        <w:rPr>
          <w:rFonts w:cs="Arial"/>
        </w:rPr>
        <w:t>competitive small grants program</w:t>
      </w:r>
      <w:r w:rsidR="00DC1C17">
        <w:rPr>
          <w:rFonts w:cs="Arial"/>
        </w:rPr>
        <w:t>. O</w:t>
      </w:r>
      <w:r w:rsidRPr="009D0771">
        <w:rPr>
          <w:rFonts w:cs="Arial"/>
        </w:rPr>
        <w:t>ver an anticipated six annual rounds</w:t>
      </w:r>
      <w:r w:rsidR="00C76960">
        <w:rPr>
          <w:rFonts w:cs="Arial"/>
        </w:rPr>
        <w:t>,</w:t>
      </w:r>
      <w:r w:rsidRPr="009D0771">
        <w:rPr>
          <w:rFonts w:cs="Arial"/>
        </w:rPr>
        <w:t xml:space="preserve"> </w:t>
      </w:r>
      <w:r w:rsidR="00DC1C17">
        <w:rPr>
          <w:rFonts w:cs="Arial"/>
        </w:rPr>
        <w:t>grants will</w:t>
      </w:r>
      <w:r w:rsidRPr="009D0771">
        <w:rPr>
          <w:rFonts w:cs="Arial"/>
        </w:rPr>
        <w:t xml:space="preserve"> support the adoption of best practices that improve the management and quality of our natural resources and increase on</w:t>
      </w:r>
      <w:r w:rsidR="00DC1C17">
        <w:rPr>
          <w:rFonts w:cs="Arial"/>
        </w:rPr>
        <w:t> </w:t>
      </w:r>
      <w:r w:rsidRPr="009D0771">
        <w:rPr>
          <w:rFonts w:cs="Arial"/>
        </w:rPr>
        <w:t>farm productivity.</w:t>
      </w:r>
    </w:p>
    <w:p w14:paraId="1E977EF7" w14:textId="65AD5F42" w:rsidR="00907078" w:rsidRPr="000A18C3" w:rsidRDefault="002A04BD" w:rsidP="000A18C3">
      <w:pPr>
        <w:pStyle w:val="ListBullet"/>
        <w:rPr>
          <w:rFonts w:cs="Arial"/>
        </w:rPr>
      </w:pPr>
      <w:r w:rsidRPr="000A18C3">
        <w:rPr>
          <w:rFonts w:cs="Arial"/>
        </w:rPr>
        <w:t>Building Landcare Community and Capacity—</w:t>
      </w:r>
      <w:r w:rsidR="00AE0A6B" w:rsidRPr="000A18C3">
        <w:rPr>
          <w:rFonts w:cs="Arial"/>
        </w:rPr>
        <w:t xml:space="preserve">which </w:t>
      </w:r>
      <w:r w:rsidR="00DC1C17" w:rsidRPr="000A18C3">
        <w:rPr>
          <w:rFonts w:cs="Arial"/>
        </w:rPr>
        <w:t>is</w:t>
      </w:r>
      <w:r w:rsidRPr="000A18C3">
        <w:rPr>
          <w:rFonts w:cs="Arial"/>
        </w:rPr>
        <w:t xml:space="preserve"> invest</w:t>
      </w:r>
      <w:r w:rsidR="00DC1C17" w:rsidRPr="000A18C3">
        <w:rPr>
          <w:rFonts w:cs="Arial"/>
        </w:rPr>
        <w:t>ing</w:t>
      </w:r>
      <w:r w:rsidRPr="000A18C3">
        <w:rPr>
          <w:rFonts w:cs="Arial"/>
        </w:rPr>
        <w:t xml:space="preserve"> $33 million </w:t>
      </w:r>
      <w:r w:rsidR="007E132F" w:rsidRPr="000A18C3">
        <w:rPr>
          <w:rFonts w:cs="Arial"/>
        </w:rPr>
        <w:t xml:space="preserve">(GST </w:t>
      </w:r>
      <w:r w:rsidR="00007F0A" w:rsidRPr="000A18C3">
        <w:rPr>
          <w:rFonts w:cs="Arial"/>
        </w:rPr>
        <w:t>exclusive</w:t>
      </w:r>
      <w:r w:rsidR="007E132F" w:rsidRPr="000A18C3">
        <w:rPr>
          <w:rFonts w:cs="Arial"/>
        </w:rPr>
        <w:t xml:space="preserve">) </w:t>
      </w:r>
      <w:r w:rsidR="00DC1C17" w:rsidRPr="000A18C3">
        <w:rPr>
          <w:rFonts w:cs="Arial"/>
        </w:rPr>
        <w:t xml:space="preserve">through targeted grants </w:t>
      </w:r>
      <w:r w:rsidRPr="000A18C3">
        <w:rPr>
          <w:rFonts w:cs="Arial"/>
        </w:rPr>
        <w:t>to support the sharing of knowledge and achievements, and promote community leadership.</w:t>
      </w:r>
    </w:p>
    <w:p w14:paraId="34EE9602" w14:textId="77777777" w:rsidR="00022A7F" w:rsidRPr="000F0A63" w:rsidRDefault="000D53D9" w:rsidP="00022A7F">
      <w:pPr>
        <w:rPr>
          <w:rFonts w:cs="Arial"/>
        </w:rPr>
      </w:pPr>
      <w:r w:rsidRPr="0051236F">
        <w:rPr>
          <w:rFonts w:cs="Arial"/>
        </w:rPr>
        <w:lastRenderedPageBreak/>
        <w:t>T</w:t>
      </w:r>
      <w:r w:rsidRPr="00B82865">
        <w:rPr>
          <w:rFonts w:cs="Arial"/>
        </w:rPr>
        <w:t>he Communit</w:t>
      </w:r>
      <w:r w:rsidRPr="000F0A63">
        <w:rPr>
          <w:rFonts w:cs="Arial"/>
        </w:rPr>
        <w:t xml:space="preserve">y Grants Hub </w:t>
      </w:r>
      <w:r w:rsidR="00C2349D" w:rsidRPr="000F0A63">
        <w:rPr>
          <w:rFonts w:cs="Arial"/>
        </w:rPr>
        <w:t>administer</w:t>
      </w:r>
      <w:r w:rsidR="00105D44" w:rsidRPr="000F0A63">
        <w:rPr>
          <w:rFonts w:cs="Arial"/>
        </w:rPr>
        <w:t>s</w:t>
      </w:r>
      <w:r w:rsidR="00E23548" w:rsidRPr="009E2333">
        <w:rPr>
          <w:rFonts w:cs="Arial"/>
        </w:rPr>
        <w:t xml:space="preserve"> the program according to </w:t>
      </w:r>
      <w:r w:rsidR="00022A7F" w:rsidRPr="009E2333">
        <w:rPr>
          <w:rFonts w:cs="Arial"/>
        </w:rPr>
        <w:t>the</w:t>
      </w:r>
      <w:r w:rsidR="006F145A" w:rsidRPr="009E2333">
        <w:rPr>
          <w:rStyle w:val="Hyperlink"/>
          <w:rFonts w:cs="Arial"/>
          <w:i/>
        </w:rPr>
        <w:t xml:space="preserve"> </w:t>
      </w:r>
      <w:hyperlink r:id="rId20" w:history="1">
        <w:r w:rsidR="006F145A" w:rsidRPr="00B82865">
          <w:rPr>
            <w:rStyle w:val="Hyperlink"/>
            <w:rFonts w:cs="Arial"/>
            <w:i/>
          </w:rPr>
          <w:t>Commonwealth Grants Rules and Guidelines</w:t>
        </w:r>
      </w:hyperlink>
      <w:r w:rsidR="00756EAF" w:rsidRPr="0051236F">
        <w:rPr>
          <w:rStyle w:val="Hyperlink"/>
          <w:rFonts w:cs="Arial"/>
          <w:i/>
        </w:rPr>
        <w:t xml:space="preserve"> 2017</w:t>
      </w:r>
      <w:r w:rsidR="006F145A" w:rsidRPr="00B82865">
        <w:rPr>
          <w:rFonts w:cs="Arial"/>
        </w:rPr>
        <w:t xml:space="preserve"> (CGRGs)</w:t>
      </w:r>
      <w:r w:rsidR="005A02A4" w:rsidRPr="000F0A63">
        <w:rPr>
          <w:rFonts w:cs="Arial"/>
          <w:i/>
        </w:rPr>
        <w:t>.</w:t>
      </w:r>
    </w:p>
    <w:p w14:paraId="3FFDA11F" w14:textId="77777777" w:rsidR="000553F2" w:rsidRPr="000553F2" w:rsidRDefault="00EB5DA7" w:rsidP="00A058FE">
      <w:pPr>
        <w:pStyle w:val="Heading3"/>
      </w:pPr>
      <w:bookmarkStart w:id="18" w:name="_Toc23234777"/>
      <w:bookmarkStart w:id="19" w:name="_Ref485199086"/>
      <w:bookmarkStart w:id="20" w:name="_Ref485200398"/>
      <w:r>
        <w:t xml:space="preserve">About </w:t>
      </w:r>
      <w:r w:rsidR="00F439E0">
        <w:t>Smart Farms Small Grants</w:t>
      </w:r>
      <w:bookmarkEnd w:id="18"/>
      <w:r w:rsidR="00F439E0">
        <w:t xml:space="preserve"> </w:t>
      </w:r>
      <w:bookmarkEnd w:id="19"/>
      <w:bookmarkEnd w:id="20"/>
    </w:p>
    <w:p w14:paraId="001AE64D" w14:textId="0E5A8C91" w:rsidR="002A04BD" w:rsidRPr="009E2333" w:rsidRDefault="002A04BD" w:rsidP="002A04BD">
      <w:pPr>
        <w:rPr>
          <w:rFonts w:cs="Arial"/>
        </w:rPr>
      </w:pPr>
      <w:r w:rsidRPr="0051236F">
        <w:rPr>
          <w:rFonts w:cs="Arial"/>
        </w:rPr>
        <w:t xml:space="preserve">Food, fibre and </w:t>
      </w:r>
      <w:r w:rsidRPr="00B82865">
        <w:rPr>
          <w:rFonts w:cs="Arial"/>
        </w:rPr>
        <w:t>forestry industries want and need to reduce the pressure on Australia’s natural resources while increasing productivity and profitability. Smart Farms Small Grants is an open, competitive, grant opportunity supportin</w:t>
      </w:r>
      <w:r w:rsidRPr="000F0A63">
        <w:rPr>
          <w:rFonts w:cs="Arial"/>
        </w:rPr>
        <w:t>g one to two</w:t>
      </w:r>
      <w:r w:rsidR="00DC1C17">
        <w:rPr>
          <w:rFonts w:cs="Arial"/>
        </w:rPr>
        <w:t xml:space="preserve"> </w:t>
      </w:r>
      <w:r w:rsidRPr="000F0A63">
        <w:rPr>
          <w:rFonts w:cs="Arial"/>
        </w:rPr>
        <w:t xml:space="preserve">year projects to increase farming, forestry and fishing communities’ awareness, knowledge, skills and capacity to adopt best practice sustainable agriculture. </w:t>
      </w:r>
      <w:r w:rsidRPr="00C76960">
        <w:rPr>
          <w:rFonts w:cs="Arial"/>
        </w:rPr>
        <w:t>(Please see glossary for definition of best pr</w:t>
      </w:r>
      <w:r w:rsidR="00AE0A6B" w:rsidRPr="00C76960">
        <w:rPr>
          <w:rFonts w:cs="Arial"/>
        </w:rPr>
        <w:t>actice sustainable agriculture.)</w:t>
      </w:r>
    </w:p>
    <w:p w14:paraId="2301C8C1" w14:textId="747F9DCD" w:rsidR="002A04BD" w:rsidRPr="009D0771" w:rsidRDefault="002A04BD" w:rsidP="002A04BD">
      <w:pPr>
        <w:spacing w:before="240" w:line="240" w:lineRule="auto"/>
        <w:rPr>
          <w:rFonts w:cs="Arial"/>
        </w:rPr>
      </w:pPr>
      <w:r w:rsidRPr="009D0771">
        <w:rPr>
          <w:rFonts w:cs="Arial"/>
        </w:rPr>
        <w:t>A total of $43.5 million</w:t>
      </w:r>
      <w:r w:rsidR="00B63DCF">
        <w:rPr>
          <w:rFonts w:cs="Arial"/>
        </w:rPr>
        <w:t xml:space="preserve"> (GST exclusive)</w:t>
      </w:r>
      <w:r w:rsidRPr="009D0771">
        <w:rPr>
          <w:rFonts w:cs="Arial"/>
        </w:rPr>
        <w:t xml:space="preserve"> is available for Smart Farms Small Grants </w:t>
      </w:r>
      <w:r w:rsidR="00DC1C17">
        <w:rPr>
          <w:rFonts w:cs="Arial"/>
        </w:rPr>
        <w:t>across</w:t>
      </w:r>
      <w:r w:rsidRPr="009D0771">
        <w:rPr>
          <w:rFonts w:cs="Arial"/>
        </w:rPr>
        <w:t xml:space="preserve"> an anticipated six annual rounds (2017–18 to 2022–23). </w:t>
      </w:r>
    </w:p>
    <w:p w14:paraId="167F511C" w14:textId="61E8A498" w:rsidR="002A04BD" w:rsidRPr="009D0771" w:rsidRDefault="002A04BD" w:rsidP="00D4178E">
      <w:pPr>
        <w:pStyle w:val="ListBullet"/>
        <w:rPr>
          <w:rFonts w:cs="Arial"/>
        </w:rPr>
      </w:pPr>
      <w:r w:rsidRPr="009D0771">
        <w:rPr>
          <w:rFonts w:cs="Arial"/>
        </w:rPr>
        <w:t>The first round opened for applications</w:t>
      </w:r>
      <w:r w:rsidR="007E132F">
        <w:rPr>
          <w:rFonts w:cs="Arial"/>
        </w:rPr>
        <w:t xml:space="preserve"> i</w:t>
      </w:r>
      <w:r w:rsidRPr="009D0771">
        <w:rPr>
          <w:rFonts w:cs="Arial"/>
        </w:rPr>
        <w:t>n October 2017 from which</w:t>
      </w:r>
      <w:r w:rsidR="00890BE1">
        <w:rPr>
          <w:rFonts w:cs="Arial"/>
        </w:rPr>
        <w:t>,</w:t>
      </w:r>
      <w:r w:rsidRPr="009D0771">
        <w:rPr>
          <w:rFonts w:cs="Arial"/>
        </w:rPr>
        <w:t xml:space="preserve"> </w:t>
      </w:r>
      <w:r w:rsidR="000136C7">
        <w:rPr>
          <w:rFonts w:cs="Arial"/>
        </w:rPr>
        <w:t xml:space="preserve">the </w:t>
      </w:r>
      <w:r w:rsidRPr="009D0771">
        <w:rPr>
          <w:rFonts w:cs="Arial"/>
        </w:rPr>
        <w:t xml:space="preserve">then Minister for Agriculture and Water Resources approved 77 </w:t>
      </w:r>
      <w:r w:rsidR="00824CF4">
        <w:t xml:space="preserve">projects </w:t>
      </w:r>
      <w:r w:rsidR="00824CF4" w:rsidRPr="00824CF4">
        <w:t xml:space="preserve">totalling </w:t>
      </w:r>
      <w:r w:rsidR="00824CF4" w:rsidRPr="00C63CAC">
        <w:t xml:space="preserve">$4.75 </w:t>
      </w:r>
      <w:r w:rsidR="00824CF4" w:rsidRPr="00824CF4">
        <w:t>million</w:t>
      </w:r>
      <w:r w:rsidRPr="009D0771">
        <w:rPr>
          <w:rFonts w:cs="Arial"/>
        </w:rPr>
        <w:t xml:space="preserve">. </w:t>
      </w:r>
    </w:p>
    <w:p w14:paraId="2D575B7E" w14:textId="68804F95" w:rsidR="002A04BD" w:rsidRPr="009D0771" w:rsidRDefault="002A04BD" w:rsidP="00D4178E">
      <w:pPr>
        <w:pStyle w:val="ListBullet"/>
        <w:rPr>
          <w:rFonts w:cs="Arial"/>
        </w:rPr>
      </w:pPr>
      <w:r w:rsidRPr="009D0771">
        <w:rPr>
          <w:rFonts w:cs="Arial"/>
        </w:rPr>
        <w:t xml:space="preserve">The second round opened </w:t>
      </w:r>
      <w:r w:rsidR="00824CF4">
        <w:rPr>
          <w:rFonts w:cs="Arial"/>
        </w:rPr>
        <w:t xml:space="preserve">for applications in </w:t>
      </w:r>
      <w:r w:rsidRPr="009D0771">
        <w:rPr>
          <w:rFonts w:cs="Arial"/>
        </w:rPr>
        <w:t xml:space="preserve">November 2018 </w:t>
      </w:r>
      <w:r w:rsidR="00824CF4">
        <w:rPr>
          <w:rFonts w:cs="Arial"/>
        </w:rPr>
        <w:t xml:space="preserve">from which </w:t>
      </w:r>
      <w:r w:rsidR="000136C7">
        <w:rPr>
          <w:rFonts w:cs="Arial"/>
        </w:rPr>
        <w:t>the</w:t>
      </w:r>
      <w:r w:rsidRPr="009D0771">
        <w:rPr>
          <w:rFonts w:cs="Arial"/>
        </w:rPr>
        <w:t xml:space="preserve"> then Minister for Agriculture and Water Resources approved 110 projects</w:t>
      </w:r>
      <w:r w:rsidR="00824CF4" w:rsidRPr="00824CF4">
        <w:t xml:space="preserve"> </w:t>
      </w:r>
      <w:r w:rsidR="00824CF4" w:rsidRPr="00824CF4">
        <w:rPr>
          <w:rFonts w:cs="Arial"/>
        </w:rPr>
        <w:t>totalling $9.246 million</w:t>
      </w:r>
      <w:r w:rsidRPr="009D0771">
        <w:rPr>
          <w:rFonts w:cs="Arial"/>
        </w:rPr>
        <w:t>.</w:t>
      </w:r>
    </w:p>
    <w:p w14:paraId="0B5DACB8" w14:textId="77777777" w:rsidR="002A04BD" w:rsidRPr="009D0771" w:rsidRDefault="002A04BD" w:rsidP="00D4178E">
      <w:pPr>
        <w:pStyle w:val="ListBullet"/>
        <w:rPr>
          <w:rFonts w:cs="Arial"/>
        </w:rPr>
      </w:pPr>
      <w:r w:rsidRPr="009D0771">
        <w:rPr>
          <w:rFonts w:cs="Arial"/>
        </w:rPr>
        <w:t>This grant opportunity is the third round.</w:t>
      </w:r>
    </w:p>
    <w:p w14:paraId="5D7280C4" w14:textId="1D79FB58" w:rsidR="002A04BD" w:rsidRPr="009D0771" w:rsidRDefault="002A04BD" w:rsidP="002A04BD">
      <w:pPr>
        <w:rPr>
          <w:rFonts w:cs="Arial"/>
        </w:rPr>
      </w:pPr>
      <w:r w:rsidRPr="009D0771">
        <w:rPr>
          <w:rFonts w:cs="Arial"/>
        </w:rPr>
        <w:t xml:space="preserve">Smart Farms Small Grants help individuals and organisations across a wide range of food, fibre and forestry businesses across Australia to improve Natural Resource Management to the benefit of the landscape, community and economy. We want organisations and individuals to apply for funding to support projects that promote and deliver </w:t>
      </w:r>
      <w:r w:rsidR="00B65015">
        <w:rPr>
          <w:rFonts w:cs="Arial"/>
        </w:rPr>
        <w:t xml:space="preserve">the </w:t>
      </w:r>
      <w:r w:rsidR="00B65015" w:rsidRPr="00B65015">
        <w:rPr>
          <w:rFonts w:cs="Arial"/>
        </w:rPr>
        <w:t>sustainabl</w:t>
      </w:r>
      <w:r w:rsidR="00B65015">
        <w:rPr>
          <w:rFonts w:cs="Arial"/>
        </w:rPr>
        <w:t>e</w:t>
      </w:r>
      <w:r w:rsidR="00B65015" w:rsidRPr="00B65015">
        <w:rPr>
          <w:rFonts w:cs="Arial"/>
        </w:rPr>
        <w:t xml:space="preserve"> mana</w:t>
      </w:r>
      <w:r w:rsidR="00101EB9">
        <w:rPr>
          <w:rFonts w:cs="Arial"/>
        </w:rPr>
        <w:t>ge</w:t>
      </w:r>
      <w:r w:rsidR="00B65015">
        <w:rPr>
          <w:rFonts w:cs="Arial"/>
        </w:rPr>
        <w:t>ment of</w:t>
      </w:r>
      <w:r w:rsidR="00B65015" w:rsidRPr="00B65015">
        <w:rPr>
          <w:rFonts w:cs="Arial"/>
        </w:rPr>
        <w:t xml:space="preserve"> eligible natural resource</w:t>
      </w:r>
      <w:r w:rsidR="00101EB9">
        <w:rPr>
          <w:rFonts w:cs="Arial"/>
        </w:rPr>
        <w:t xml:space="preserve">s through the adoption of </w:t>
      </w:r>
      <w:r w:rsidR="00B65015" w:rsidRPr="00B65015">
        <w:rPr>
          <w:rFonts w:cs="Arial"/>
        </w:rPr>
        <w:t>best practice sustainable agriculture</w:t>
      </w:r>
      <w:r w:rsidRPr="009D0771">
        <w:rPr>
          <w:rFonts w:cs="Arial"/>
        </w:rPr>
        <w:t xml:space="preserve">. This will deliver more sustainable, productive and profitable agriculture, fishing, aquaculture and forestry industries. Industry implementation of best practice </w:t>
      </w:r>
      <w:r w:rsidR="00DC1C17">
        <w:rPr>
          <w:rFonts w:cs="Arial"/>
        </w:rPr>
        <w:t xml:space="preserve">sustainable agriculture </w:t>
      </w:r>
      <w:r w:rsidRPr="009D0771">
        <w:rPr>
          <w:rFonts w:cs="Arial"/>
        </w:rPr>
        <w:t>also assists Australia to meet its obligations under international treaties including those about climate change, desertification, biological diversity and fish stocks.</w:t>
      </w:r>
      <w:r w:rsidR="003E0D93">
        <w:rPr>
          <w:rFonts w:cs="Arial"/>
        </w:rPr>
        <w:t xml:space="preserve"> </w:t>
      </w:r>
      <w:r w:rsidR="003E0D93" w:rsidRPr="009D0771">
        <w:rPr>
          <w:rFonts w:cs="Arial"/>
        </w:rPr>
        <w:t>Projects may be delivered locally, regionally and multi-regionally.</w:t>
      </w:r>
    </w:p>
    <w:p w14:paraId="7664AE75" w14:textId="77777777" w:rsidR="002A04BD" w:rsidRDefault="002A04BD" w:rsidP="00A058FE">
      <w:pPr>
        <w:pStyle w:val="Heading3"/>
      </w:pPr>
      <w:bookmarkStart w:id="21" w:name="_Toc23234778"/>
      <w:r>
        <w:t>Smart Farms Small Grants</w:t>
      </w:r>
      <w:r w:rsidR="00DC1C17">
        <w:t xml:space="preserve"> </w:t>
      </w:r>
      <w:r>
        <w:t>purpose and outcomes</w:t>
      </w:r>
      <w:bookmarkEnd w:id="21"/>
    </w:p>
    <w:p w14:paraId="0F85BD06" w14:textId="352FF4AC" w:rsidR="0051236F" w:rsidRDefault="0051236F" w:rsidP="0051236F">
      <w:r>
        <w:t xml:space="preserve">The Australian Government’s policy </w:t>
      </w:r>
      <w:r w:rsidRPr="00C957FA">
        <w:t>purpos</w:t>
      </w:r>
      <w:r>
        <w:t>e</w:t>
      </w:r>
      <w:r w:rsidRPr="00C957FA">
        <w:t xml:space="preserve"> </w:t>
      </w:r>
      <w:r>
        <w:t xml:space="preserve">for </w:t>
      </w:r>
      <w:r w:rsidRPr="00C957FA">
        <w:t xml:space="preserve">Smart Farms Small Grants </w:t>
      </w:r>
      <w:r>
        <w:t xml:space="preserve">is </w:t>
      </w:r>
      <w:r w:rsidRPr="00C957FA">
        <w:t xml:space="preserve">to </w:t>
      </w:r>
      <w:r>
        <w:t xml:space="preserve">support land manager practice change that will deliver </w:t>
      </w:r>
      <w:r w:rsidRPr="00C957FA">
        <w:t xml:space="preserve">more </w:t>
      </w:r>
      <w:r w:rsidR="00A43CC2" w:rsidRPr="009D0771">
        <w:rPr>
          <w:rFonts w:cs="Arial"/>
        </w:rPr>
        <w:t>sustainable</w:t>
      </w:r>
      <w:r w:rsidR="00A43CC2">
        <w:rPr>
          <w:rFonts w:cs="Arial"/>
        </w:rPr>
        <w:t>,</w:t>
      </w:r>
      <w:r w:rsidR="00A43CC2" w:rsidRPr="00C957FA">
        <w:t xml:space="preserve"> </w:t>
      </w:r>
      <w:r w:rsidRPr="00C957FA">
        <w:t xml:space="preserve">productive and profitable </w:t>
      </w:r>
      <w:r w:rsidR="001E56D9" w:rsidRPr="009E2333">
        <w:rPr>
          <w:rFonts w:cs="Arial"/>
        </w:rPr>
        <w:t>food, fibre and forestry business</w:t>
      </w:r>
      <w:r>
        <w:t xml:space="preserve"> while</w:t>
      </w:r>
      <w:r w:rsidRPr="00C957FA">
        <w:t xml:space="preserve"> protect</w:t>
      </w:r>
      <w:r>
        <w:t>ing</w:t>
      </w:r>
      <w:r w:rsidRPr="00C957FA">
        <w:t xml:space="preserve"> Australia’s biodiversity; protect</w:t>
      </w:r>
      <w:r>
        <w:t>ing</w:t>
      </w:r>
      <w:r w:rsidRPr="00C957FA">
        <w:t xml:space="preserve"> and </w:t>
      </w:r>
      <w:r>
        <w:t>improving</w:t>
      </w:r>
      <w:r w:rsidRPr="00C957FA">
        <w:t xml:space="preserve"> the condition of natural resources; and assist</w:t>
      </w:r>
      <w:r>
        <w:t>ing</w:t>
      </w:r>
      <w:r w:rsidRPr="00C957FA">
        <w:t xml:space="preserve"> Australia meet its </w:t>
      </w:r>
      <w:r>
        <w:t xml:space="preserve">international </w:t>
      </w:r>
      <w:r w:rsidRPr="00C957FA">
        <w:t>obligations.</w:t>
      </w:r>
    </w:p>
    <w:p w14:paraId="18B14A73" w14:textId="67F9E95A" w:rsidR="0051236F" w:rsidRPr="009C7589" w:rsidRDefault="00A43CC2" w:rsidP="0051236F">
      <w:r>
        <w:t>P</w:t>
      </w:r>
      <w:r w:rsidR="0051236F" w:rsidRPr="00DC7411">
        <w:t xml:space="preserve">rojects may relate to any form of </w:t>
      </w:r>
      <w:r w:rsidR="0051236F">
        <w:t xml:space="preserve">food, fibre and forestry </w:t>
      </w:r>
      <w:r w:rsidR="0051236F" w:rsidRPr="00DC7411">
        <w:t xml:space="preserve">production, including cropping, pasture </w:t>
      </w:r>
      <w:r w:rsidR="0051236F">
        <w:t xml:space="preserve">and rangelands </w:t>
      </w:r>
      <w:r w:rsidR="0051236F" w:rsidRPr="00DC7411">
        <w:t xml:space="preserve">grazing livestock, dairy, horticulture, mixed farming, </w:t>
      </w:r>
      <w:r w:rsidR="0051236F">
        <w:t xml:space="preserve">forestry, </w:t>
      </w:r>
      <w:r w:rsidR="0051236F" w:rsidRPr="00DC7411">
        <w:t>farm forestry, fishing and aquaculture.</w:t>
      </w:r>
    </w:p>
    <w:p w14:paraId="6481EB40" w14:textId="6E2AB607" w:rsidR="002A04BD" w:rsidRPr="009D0771" w:rsidRDefault="00A43CC2" w:rsidP="0051236F">
      <w:pPr>
        <w:pStyle w:val="NoSpacing"/>
        <w:rPr>
          <w:rFonts w:ascii="Arial" w:hAnsi="Arial"/>
          <w:sz w:val="20"/>
          <w:szCs w:val="20"/>
        </w:rPr>
      </w:pPr>
      <w:r>
        <w:rPr>
          <w:rFonts w:ascii="Arial" w:hAnsi="Arial"/>
          <w:sz w:val="20"/>
          <w:szCs w:val="20"/>
        </w:rPr>
        <w:t>T</w:t>
      </w:r>
      <w:r w:rsidR="0051236F" w:rsidRPr="009D0771">
        <w:rPr>
          <w:rFonts w:ascii="Arial" w:hAnsi="Arial"/>
          <w:sz w:val="20"/>
          <w:szCs w:val="20"/>
        </w:rPr>
        <w:t>he purpose will be achieved by supporting projects that contribute to achieving one or both of the program outcomes outlined below.</w:t>
      </w:r>
    </w:p>
    <w:p w14:paraId="672AEF68" w14:textId="77777777" w:rsidR="0051236F" w:rsidRDefault="0051236F" w:rsidP="001E56D9">
      <w:pPr>
        <w:pStyle w:val="Heading4"/>
      </w:pPr>
      <w:bookmarkStart w:id="22" w:name="_Toc23234779"/>
      <w:r w:rsidRPr="009D0771">
        <w:t>Outcome 1 – Increased adoption of best practice sustainable agriculture</w:t>
      </w:r>
      <w:bookmarkEnd w:id="22"/>
    </w:p>
    <w:p w14:paraId="752F5DF7" w14:textId="3730FB5A" w:rsidR="0051236F" w:rsidRDefault="0051236F" w:rsidP="0051236F">
      <w:r w:rsidRPr="001D3C89">
        <w:t>Smart Farm</w:t>
      </w:r>
      <w:r>
        <w:t>s</w:t>
      </w:r>
      <w:r w:rsidRPr="001D3C89">
        <w:t xml:space="preserve"> </w:t>
      </w:r>
      <w:r>
        <w:t>Small Grants</w:t>
      </w:r>
      <w:r w:rsidRPr="001D3C89">
        <w:t xml:space="preserve"> </w:t>
      </w:r>
      <w:r w:rsidR="0073467E">
        <w:t xml:space="preserve">Round </w:t>
      </w:r>
      <w:r w:rsidR="00F13572">
        <w:t xml:space="preserve">3 </w:t>
      </w:r>
      <w:r>
        <w:t>will:</w:t>
      </w:r>
    </w:p>
    <w:p w14:paraId="3534D03B" w14:textId="77777777" w:rsidR="009D0771" w:rsidRPr="009D0771" w:rsidRDefault="009D0771" w:rsidP="00D4178E">
      <w:pPr>
        <w:pStyle w:val="ListBullet"/>
      </w:pPr>
      <w:r w:rsidRPr="009D0771">
        <w:t>directly improve eligible natural resources and improve on-farm adoption of best practice sustainable agriculture</w:t>
      </w:r>
    </w:p>
    <w:p w14:paraId="462538E1" w14:textId="77777777" w:rsidR="009D0771" w:rsidRPr="009D0771" w:rsidRDefault="009D0771" w:rsidP="00D4178E">
      <w:pPr>
        <w:pStyle w:val="ListBullet"/>
      </w:pPr>
      <w:r w:rsidRPr="009D0771">
        <w:t>increase the number of Australia’s farming, fisheries, aquaculture and forestry entities that have adopted best practice sustainable agriculture</w:t>
      </w:r>
    </w:p>
    <w:p w14:paraId="1D03FA97" w14:textId="5DFDF6CA" w:rsidR="009D0771" w:rsidRPr="009D0771" w:rsidRDefault="009D0771" w:rsidP="00D4178E">
      <w:pPr>
        <w:pStyle w:val="ListBullet"/>
      </w:pPr>
      <w:r w:rsidRPr="009D0771">
        <w:lastRenderedPageBreak/>
        <w:t>maintain or improve Australia’s soil, water and vegetation resources and accommodate the sustainable use of biodiversity.</w:t>
      </w:r>
    </w:p>
    <w:p w14:paraId="57638985" w14:textId="77777777" w:rsidR="0051236F" w:rsidRPr="009C7589" w:rsidRDefault="0051236F">
      <w:r w:rsidRPr="009C7589">
        <w:t>Achieving this outcome will:</w:t>
      </w:r>
    </w:p>
    <w:p w14:paraId="209F855D" w14:textId="77777777" w:rsidR="0051236F" w:rsidRDefault="0051236F" w:rsidP="00D4178E">
      <w:pPr>
        <w:pStyle w:val="ListBullet"/>
      </w:pPr>
      <w:r w:rsidRPr="009C7589">
        <w:t xml:space="preserve">deliver benefits to </w:t>
      </w:r>
      <w:r>
        <w:t xml:space="preserve">Australia’s natural resource base and </w:t>
      </w:r>
      <w:r w:rsidRPr="009C7589">
        <w:t xml:space="preserve">the broader community </w:t>
      </w:r>
    </w:p>
    <w:p w14:paraId="22CC16A8" w14:textId="77777777" w:rsidR="0051236F" w:rsidRPr="009C7589" w:rsidRDefault="0051236F" w:rsidP="00D4178E">
      <w:pPr>
        <w:pStyle w:val="ListBullet"/>
      </w:pPr>
      <w:r>
        <w:t xml:space="preserve">result in </w:t>
      </w:r>
      <w:r w:rsidRPr="009C7589">
        <w:t xml:space="preserve">improved economic and social outcomes through better </w:t>
      </w:r>
      <w:r>
        <w:t xml:space="preserve">food, fibre and forestry </w:t>
      </w:r>
      <w:r w:rsidRPr="009C7589">
        <w:t xml:space="preserve">industry sustainability, </w:t>
      </w:r>
      <w:r>
        <w:t>productivity, and profitability</w:t>
      </w:r>
    </w:p>
    <w:p w14:paraId="0A8DE4A8" w14:textId="46392B94" w:rsidR="0051236F" w:rsidRDefault="0051236F" w:rsidP="00D4178E">
      <w:pPr>
        <w:pStyle w:val="ListBullet"/>
      </w:pPr>
      <w:r w:rsidRPr="009C7589">
        <w:t>assist entities</w:t>
      </w:r>
      <w:r w:rsidR="00B1090A">
        <w:t xml:space="preserve"> and industries</w:t>
      </w:r>
      <w:r w:rsidRPr="009C7589">
        <w:t xml:space="preserve"> to improve their own </w:t>
      </w:r>
      <w:r>
        <w:t xml:space="preserve">sustainability, </w:t>
      </w:r>
      <w:r w:rsidRPr="009C7589">
        <w:t>productivity, profitability and ability to adapt to significant changes in climate, weather</w:t>
      </w:r>
      <w:r w:rsidR="00B63DCF">
        <w:t xml:space="preserve"> and markets</w:t>
      </w:r>
    </w:p>
    <w:p w14:paraId="0089A84C" w14:textId="77777777" w:rsidR="0051236F" w:rsidRPr="0051236F" w:rsidRDefault="0051236F" w:rsidP="00D4178E">
      <w:pPr>
        <w:pStyle w:val="ListBullet"/>
      </w:pPr>
      <w:r w:rsidRPr="009C7589">
        <w:t>improv</w:t>
      </w:r>
      <w:r>
        <w:t>e</w:t>
      </w:r>
      <w:r w:rsidRPr="009C7589">
        <w:t xml:space="preserve"> the capacity of </w:t>
      </w:r>
      <w:r>
        <w:t>food, fibre and forestry</w:t>
      </w:r>
      <w:r w:rsidRPr="009C7589">
        <w:t xml:space="preserve"> businesses to demonstrate the sustainability of their operations </w:t>
      </w:r>
      <w:r>
        <w:t>through the</w:t>
      </w:r>
      <w:r w:rsidRPr="009C7589">
        <w:t xml:space="preserve"> traceability of their products</w:t>
      </w:r>
      <w:r>
        <w:t>.</w:t>
      </w:r>
    </w:p>
    <w:p w14:paraId="3C0A25FB" w14:textId="77777777" w:rsidR="0051236F" w:rsidRDefault="0051236F" w:rsidP="001E56D9">
      <w:pPr>
        <w:pStyle w:val="Heading4"/>
      </w:pPr>
      <w:bookmarkStart w:id="23" w:name="_Ref522889249"/>
      <w:bookmarkStart w:id="24" w:name="_Toc15568233"/>
      <w:bookmarkStart w:id="25" w:name="_Toc23234780"/>
      <w:r w:rsidRPr="009D0771">
        <w:t xml:space="preserve">Outcome 2 – Increase the capacity of land managers to adopt best practice sustainable </w:t>
      </w:r>
      <w:bookmarkEnd w:id="23"/>
      <w:r w:rsidRPr="009D0771">
        <w:t>agriculture</w:t>
      </w:r>
      <w:bookmarkEnd w:id="24"/>
      <w:bookmarkEnd w:id="25"/>
    </w:p>
    <w:p w14:paraId="6C5FD4C4" w14:textId="22B759B0" w:rsidR="0051236F" w:rsidRDefault="0051236F" w:rsidP="0051236F">
      <w:r w:rsidRPr="001D3C89">
        <w:t>Smart Farm</w:t>
      </w:r>
      <w:r>
        <w:t xml:space="preserve">s Small Grants </w:t>
      </w:r>
      <w:r w:rsidR="0073467E">
        <w:t xml:space="preserve">Round </w:t>
      </w:r>
      <w:r w:rsidR="00F13572">
        <w:t>3 w</w:t>
      </w:r>
      <w:r w:rsidRPr="001D3C89">
        <w:t>ill</w:t>
      </w:r>
      <w:r w:rsidR="00F13572">
        <w:t>:</w:t>
      </w:r>
    </w:p>
    <w:p w14:paraId="33724C8E" w14:textId="77777777" w:rsidR="0051236F" w:rsidRPr="00387254" w:rsidRDefault="0051236F" w:rsidP="00D4178E">
      <w:pPr>
        <w:pStyle w:val="ListBullet"/>
      </w:pPr>
      <w:r w:rsidRPr="00387254">
        <w:t xml:space="preserve">increase the awareness, knowledge and skills of Australia’s farming, fisheries, aquaculture and forestry entities and managers in best practice sustainable </w:t>
      </w:r>
      <w:r w:rsidRPr="000807C0">
        <w:t>agriculture</w:t>
      </w:r>
    </w:p>
    <w:p w14:paraId="42EFA60C" w14:textId="77777777" w:rsidR="0051236F" w:rsidRPr="001D3C89" w:rsidRDefault="0051236F" w:rsidP="00D4178E">
      <w:pPr>
        <w:pStyle w:val="ListBullet"/>
      </w:pPr>
      <w:r w:rsidRPr="00387254">
        <w:t>increase the capacity and capability of community and Landcare groups to assist in the</w:t>
      </w:r>
      <w:r>
        <w:t xml:space="preserve"> adoption </w:t>
      </w:r>
      <w:r w:rsidRPr="00387254">
        <w:t>of best practice sustainable agriculture</w:t>
      </w:r>
      <w:r>
        <w:t>.</w:t>
      </w:r>
    </w:p>
    <w:p w14:paraId="7EC1F89E" w14:textId="77777777" w:rsidR="0051236F" w:rsidRPr="001D3C89" w:rsidRDefault="0051236F" w:rsidP="0051236F">
      <w:r>
        <w:t xml:space="preserve">Achieving </w:t>
      </w:r>
      <w:r w:rsidRPr="001D3C89">
        <w:t>this outcome will:</w:t>
      </w:r>
    </w:p>
    <w:p w14:paraId="726BB291" w14:textId="77777777" w:rsidR="0051236F" w:rsidRPr="00387254" w:rsidRDefault="0051236F" w:rsidP="00D4178E">
      <w:pPr>
        <w:pStyle w:val="ListBullet"/>
      </w:pPr>
      <w:r w:rsidRPr="001D3C89">
        <w:t xml:space="preserve">increase </w:t>
      </w:r>
      <w:r>
        <w:t xml:space="preserve">food, fibre and forestry businesses </w:t>
      </w:r>
      <w:r w:rsidR="00892AC7">
        <w:t>(</w:t>
      </w:r>
      <w:r>
        <w:t>and other land manager’s</w:t>
      </w:r>
      <w:r w:rsidR="00892AC7">
        <w:t>)</w:t>
      </w:r>
      <w:r>
        <w:t xml:space="preserve"> </w:t>
      </w:r>
      <w:r w:rsidRPr="001D3C89">
        <w:t>awareness</w:t>
      </w:r>
      <w:r w:rsidR="00892AC7">
        <w:t xml:space="preserve"> of;</w:t>
      </w:r>
      <w:r>
        <w:t xml:space="preserve"> </w:t>
      </w:r>
      <w:r w:rsidRPr="001D3C89">
        <w:t>understanding</w:t>
      </w:r>
      <w:r w:rsidR="00892AC7">
        <w:t xml:space="preserve"> of;</w:t>
      </w:r>
      <w:r w:rsidRPr="001D3C89">
        <w:t xml:space="preserve"> </w:t>
      </w:r>
      <w:r>
        <w:t>ability to</w:t>
      </w:r>
      <w:r w:rsidR="00892AC7">
        <w:t>;</w:t>
      </w:r>
      <w:r>
        <w:t xml:space="preserve"> and </w:t>
      </w:r>
      <w:r w:rsidRPr="001D3C89">
        <w:t xml:space="preserve">importance </w:t>
      </w:r>
      <w:r>
        <w:t>of</w:t>
      </w:r>
      <w:r w:rsidR="00892AC7">
        <w:t>;</w:t>
      </w:r>
      <w:r>
        <w:t xml:space="preserve"> </w:t>
      </w:r>
      <w:r w:rsidRPr="00387254">
        <w:t xml:space="preserve">adopting best practice </w:t>
      </w:r>
      <w:r w:rsidR="00892AC7">
        <w:t xml:space="preserve">sustainable </w:t>
      </w:r>
      <w:r w:rsidRPr="00387254">
        <w:t xml:space="preserve">management of Australia’s soil, water, vegetation and biodiversity </w:t>
      </w:r>
    </w:p>
    <w:p w14:paraId="28AE578B" w14:textId="77777777" w:rsidR="0051236F" w:rsidRDefault="0051236F" w:rsidP="00D4178E">
      <w:pPr>
        <w:pStyle w:val="ListBullet"/>
      </w:pPr>
      <w:r>
        <w:t>increase the awareness and skill of land managers to</w:t>
      </w:r>
      <w:r w:rsidRPr="001D3C89">
        <w:t xml:space="preserve"> adapt to </w:t>
      </w:r>
      <w:r>
        <w:t>changing climate, weather and markets</w:t>
      </w:r>
    </w:p>
    <w:p w14:paraId="43613481" w14:textId="6FD36B08" w:rsidR="0051236F" w:rsidRDefault="0051236F" w:rsidP="00D4178E">
      <w:pPr>
        <w:pStyle w:val="ListBullet"/>
      </w:pPr>
      <w:r w:rsidRPr="001D3C89">
        <w:t xml:space="preserve">increase engagement and participation by regional communities and groups, including Landcare, professional farming system groups, industry, other community groups or individuals in </w:t>
      </w:r>
      <w:r w:rsidR="007C7B2B">
        <w:t xml:space="preserve">best practice </w:t>
      </w:r>
      <w:r>
        <w:t>sustainable agriculture</w:t>
      </w:r>
      <w:r w:rsidRPr="001D3C89">
        <w:t xml:space="preserve"> activities</w:t>
      </w:r>
    </w:p>
    <w:p w14:paraId="03281DDF" w14:textId="77777777" w:rsidR="0051236F" w:rsidRDefault="0051236F" w:rsidP="00D4178E">
      <w:pPr>
        <w:pStyle w:val="ListBullet"/>
      </w:pPr>
      <w:r w:rsidRPr="001D3C89">
        <w:t>increase the capacity and confidence of regional community leaders, including women, young people and Indigenous Australians</w:t>
      </w:r>
      <w:r>
        <w:t>,</w:t>
      </w:r>
      <w:r w:rsidRPr="001D3C89">
        <w:t xml:space="preserve"> </w:t>
      </w:r>
      <w:r>
        <w:t>to support the adoption of</w:t>
      </w:r>
      <w:r w:rsidR="00892AC7">
        <w:t xml:space="preserve"> best practice</w:t>
      </w:r>
      <w:r>
        <w:t xml:space="preserve"> sustainable agriculture</w:t>
      </w:r>
    </w:p>
    <w:p w14:paraId="350EA1CB" w14:textId="77777777" w:rsidR="0051236F" w:rsidRPr="009D0771" w:rsidRDefault="0051236F" w:rsidP="00D4178E">
      <w:pPr>
        <w:pStyle w:val="ListBullet"/>
      </w:pPr>
      <w:r>
        <w:t>improve the organisational capability of community and Landcare groups, so that they can better improve land manager’s awareness, understanding</w:t>
      </w:r>
      <w:r w:rsidR="00892AC7">
        <w:t xml:space="preserve"> of,</w:t>
      </w:r>
      <w:r>
        <w:t xml:space="preserve"> and ability to adopt best practice sustainable agriculture.</w:t>
      </w:r>
    </w:p>
    <w:p w14:paraId="0D61C1EB" w14:textId="77777777" w:rsidR="000E08D0" w:rsidRDefault="000E08D0" w:rsidP="00A058FE">
      <w:pPr>
        <w:pStyle w:val="Heading2"/>
      </w:pPr>
      <w:bookmarkStart w:id="26" w:name="_Toc17981045"/>
      <w:bookmarkStart w:id="27" w:name="_Toc17981047"/>
      <w:bookmarkStart w:id="28" w:name="_Toc17981048"/>
      <w:bookmarkStart w:id="29" w:name="_Toc17981049"/>
      <w:bookmarkStart w:id="30" w:name="_Toc17981050"/>
      <w:bookmarkStart w:id="31" w:name="_Toc494290488"/>
      <w:bookmarkStart w:id="32" w:name="_Toc17981053"/>
      <w:bookmarkStart w:id="33" w:name="_Toc17981054"/>
      <w:bookmarkStart w:id="34" w:name="_Toc17981056"/>
      <w:bookmarkStart w:id="35" w:name="_Toc17981057"/>
      <w:bookmarkStart w:id="36" w:name="_Toc23234781"/>
      <w:bookmarkEnd w:id="26"/>
      <w:bookmarkEnd w:id="27"/>
      <w:bookmarkEnd w:id="28"/>
      <w:bookmarkEnd w:id="29"/>
      <w:bookmarkEnd w:id="30"/>
      <w:bookmarkEnd w:id="31"/>
      <w:bookmarkEnd w:id="32"/>
      <w:bookmarkEnd w:id="33"/>
      <w:bookmarkEnd w:id="34"/>
      <w:bookmarkEnd w:id="35"/>
      <w:r>
        <w:t>Grant</w:t>
      </w:r>
      <w:r w:rsidR="00B62A3A">
        <w:t xml:space="preserve"> amount</w:t>
      </w:r>
      <w:r w:rsidR="00492E57">
        <w:t xml:space="preserve"> </w:t>
      </w:r>
      <w:r w:rsidR="00D450B6">
        <w:t>and grant period</w:t>
      </w:r>
      <w:bookmarkEnd w:id="36"/>
    </w:p>
    <w:p w14:paraId="7A58FE54" w14:textId="77777777" w:rsidR="001E60B8" w:rsidRDefault="001E60B8" w:rsidP="00A47038">
      <w:pPr>
        <w:pStyle w:val="Heading3"/>
      </w:pPr>
      <w:bookmarkStart w:id="37" w:name="_Toc17981060"/>
      <w:bookmarkStart w:id="38" w:name="_Toc17981061"/>
      <w:bookmarkStart w:id="39" w:name="_Toc17981063"/>
      <w:bookmarkStart w:id="40" w:name="_Toc17981064"/>
      <w:bookmarkStart w:id="41" w:name="_Toc17981065"/>
      <w:bookmarkStart w:id="42" w:name="_Toc23234782"/>
      <w:bookmarkEnd w:id="37"/>
      <w:bookmarkEnd w:id="38"/>
      <w:bookmarkEnd w:id="39"/>
      <w:bookmarkEnd w:id="40"/>
      <w:bookmarkEnd w:id="41"/>
      <w:r>
        <w:t>Grants available</w:t>
      </w:r>
      <w:bookmarkEnd w:id="42"/>
    </w:p>
    <w:p w14:paraId="4321D1EE" w14:textId="3F737513" w:rsidR="005D5D1D" w:rsidRPr="00494C14" w:rsidRDefault="005D5D1D" w:rsidP="00685918">
      <w:r w:rsidRPr="00494C14">
        <w:t xml:space="preserve">The Australian Government </w:t>
      </w:r>
      <w:r w:rsidR="006B17BA">
        <w:t xml:space="preserve">has </w:t>
      </w:r>
      <w:r w:rsidR="00B533C2">
        <w:t>announced</w:t>
      </w:r>
      <w:r w:rsidR="006B17BA" w:rsidRPr="00494C14">
        <w:t xml:space="preserve"> </w:t>
      </w:r>
      <w:r w:rsidRPr="00494C14">
        <w:t>a total of $</w:t>
      </w:r>
      <w:r w:rsidR="00B16F0C" w:rsidRPr="009D0771">
        <w:t>43.5 million</w:t>
      </w:r>
      <w:r w:rsidR="00C91BE9" w:rsidRPr="00494C14">
        <w:t xml:space="preserve"> </w:t>
      </w:r>
      <w:r w:rsidR="007C7B2B">
        <w:t>(</w:t>
      </w:r>
      <w:r w:rsidR="00C91BE9" w:rsidRPr="00494C14">
        <w:t>GST</w:t>
      </w:r>
      <w:r w:rsidR="00C91BE9" w:rsidRPr="0020294F">
        <w:t xml:space="preserve"> exclusive</w:t>
      </w:r>
      <w:r w:rsidR="007C7B2B">
        <w:t>)</w:t>
      </w:r>
      <w:r w:rsidR="00C91BE9" w:rsidRPr="0020294F">
        <w:t xml:space="preserve"> </w:t>
      </w:r>
      <w:r w:rsidRPr="0051236F">
        <w:t xml:space="preserve">over </w:t>
      </w:r>
      <w:r w:rsidR="00B16F0C" w:rsidRPr="009D0771">
        <w:t>6</w:t>
      </w:r>
      <w:r w:rsidRPr="00494C14">
        <w:t xml:space="preserve"> years </w:t>
      </w:r>
      <w:r w:rsidR="00B63DCF">
        <w:t xml:space="preserve">from 2017-18 to 2022-23 </w:t>
      </w:r>
      <w:r w:rsidRPr="00494C14">
        <w:t xml:space="preserve">for </w:t>
      </w:r>
      <w:r w:rsidR="00B16F0C" w:rsidRPr="009D0771">
        <w:t>Smart Farms Small Grant</w:t>
      </w:r>
      <w:r w:rsidR="00892AC7">
        <w:t>s</w:t>
      </w:r>
      <w:r w:rsidRPr="00494C14">
        <w:t xml:space="preserve">. For </w:t>
      </w:r>
      <w:r w:rsidR="00892AC7">
        <w:t>this</w:t>
      </w:r>
      <w:r w:rsidR="00892AC7" w:rsidRPr="00494C14">
        <w:t xml:space="preserve"> </w:t>
      </w:r>
      <w:r w:rsidRPr="00494C14">
        <w:t>grant opportunity</w:t>
      </w:r>
      <w:r w:rsidR="0026318C">
        <w:t xml:space="preserve"> (</w:t>
      </w:r>
      <w:r w:rsidR="006B17BA">
        <w:t>Round </w:t>
      </w:r>
      <w:r w:rsidR="0026318C">
        <w:t>3)</w:t>
      </w:r>
      <w:r w:rsidR="007C7B2B">
        <w:t>,</w:t>
      </w:r>
      <w:r w:rsidRPr="00494C14">
        <w:t xml:space="preserve"> $</w:t>
      </w:r>
      <w:r w:rsidR="00B16F0C" w:rsidRPr="009D0771">
        <w:t>5</w:t>
      </w:r>
      <w:r w:rsidR="00410529">
        <w:t> </w:t>
      </w:r>
      <w:r w:rsidR="00B16F0C" w:rsidRPr="009D0771">
        <w:t xml:space="preserve">million </w:t>
      </w:r>
      <w:r w:rsidR="00892AC7">
        <w:t>(</w:t>
      </w:r>
      <w:r w:rsidR="00C91BE9" w:rsidRPr="009D0771">
        <w:t>GST exclusive</w:t>
      </w:r>
      <w:r w:rsidR="00892AC7">
        <w:t>)</w:t>
      </w:r>
      <w:r w:rsidRPr="00494C14">
        <w:t xml:space="preserve"> is available.</w:t>
      </w:r>
    </w:p>
    <w:p w14:paraId="037F6338" w14:textId="1494196E" w:rsidR="00B73AB6" w:rsidRPr="00B72EE8" w:rsidRDefault="00B73AB6" w:rsidP="00B73AB6">
      <w:r>
        <w:t xml:space="preserve">The grant opportunity </w:t>
      </w:r>
      <w:r w:rsidR="0026318C">
        <w:t xml:space="preserve">is </w:t>
      </w:r>
      <w:r w:rsidR="0026318C" w:rsidRPr="00A035E3">
        <w:t>open</w:t>
      </w:r>
      <w:r w:rsidRPr="00A035E3">
        <w:t xml:space="preserve"> from</w:t>
      </w:r>
      <w:r w:rsidR="006932EE" w:rsidRPr="00A035E3">
        <w:t xml:space="preserve"> </w:t>
      </w:r>
      <w:r w:rsidR="006932EE" w:rsidRPr="000346F2">
        <w:t>31</w:t>
      </w:r>
      <w:r w:rsidRPr="000346F2">
        <w:t xml:space="preserve"> </w:t>
      </w:r>
      <w:r w:rsidR="00726F72" w:rsidRPr="000346F2">
        <w:t>October 2019</w:t>
      </w:r>
      <w:r w:rsidRPr="000346F2">
        <w:t xml:space="preserve"> to </w:t>
      </w:r>
      <w:r w:rsidR="00C34C77">
        <w:t>19</w:t>
      </w:r>
      <w:r w:rsidR="006932EE" w:rsidRPr="000346F2">
        <w:t xml:space="preserve"> </w:t>
      </w:r>
      <w:r w:rsidR="00726F72" w:rsidRPr="000346F2">
        <w:t>December 2019</w:t>
      </w:r>
      <w:r w:rsidRPr="000346F2">
        <w:t>.</w:t>
      </w:r>
    </w:p>
    <w:p w14:paraId="490E00F5" w14:textId="77777777" w:rsidR="005D5D1D" w:rsidRPr="00494C14" w:rsidRDefault="005D5D1D" w:rsidP="005D5D1D">
      <w:pPr>
        <w:pStyle w:val="ListBullet"/>
      </w:pPr>
      <w:r>
        <w:t xml:space="preserve">The </w:t>
      </w:r>
      <w:r w:rsidRPr="00494C14">
        <w:t xml:space="preserve">minimum grant amount is </w:t>
      </w:r>
      <w:r w:rsidRPr="009D0771">
        <w:t>$</w:t>
      </w:r>
      <w:r w:rsidR="00494C14" w:rsidRPr="009D0771">
        <w:t>5,000</w:t>
      </w:r>
      <w:r w:rsidR="00C91BE9" w:rsidRPr="009D0771">
        <w:t xml:space="preserve"> </w:t>
      </w:r>
      <w:r w:rsidR="00892AC7">
        <w:t>(</w:t>
      </w:r>
      <w:r w:rsidR="00C91BE9" w:rsidRPr="009D0771">
        <w:t>GST exclusive</w:t>
      </w:r>
      <w:r w:rsidR="00892AC7">
        <w:t>)</w:t>
      </w:r>
      <w:r w:rsidRPr="009D0771">
        <w:t>.</w:t>
      </w:r>
    </w:p>
    <w:p w14:paraId="394797E3" w14:textId="77777777" w:rsidR="005D5D1D" w:rsidRPr="00494C14" w:rsidRDefault="005D5D1D" w:rsidP="005D5D1D">
      <w:pPr>
        <w:pStyle w:val="ListBullet"/>
        <w:spacing w:after="120"/>
      </w:pPr>
      <w:r w:rsidRPr="00494C14">
        <w:t>The maximum grant amount is $</w:t>
      </w:r>
      <w:r w:rsidR="00494C14" w:rsidRPr="009D0771">
        <w:t>50,000</w:t>
      </w:r>
      <w:r w:rsidR="00C91BE9" w:rsidRPr="009D0771">
        <w:t xml:space="preserve"> </w:t>
      </w:r>
      <w:r w:rsidR="00892AC7">
        <w:t>(</w:t>
      </w:r>
      <w:r w:rsidR="00C91BE9" w:rsidRPr="009D0771">
        <w:t>GST exclusive</w:t>
      </w:r>
      <w:r w:rsidR="00892AC7">
        <w:t>)</w:t>
      </w:r>
      <w:r w:rsidRPr="00494C14">
        <w:t>.</w:t>
      </w:r>
    </w:p>
    <w:p w14:paraId="0A9AB3FD" w14:textId="77777777" w:rsidR="005D5D1D" w:rsidRDefault="00387218" w:rsidP="00A058FE">
      <w:pPr>
        <w:pStyle w:val="Heading3"/>
      </w:pPr>
      <w:bookmarkStart w:id="43" w:name="_Toc17981067"/>
      <w:bookmarkStart w:id="44" w:name="_Toc17981069"/>
      <w:bookmarkStart w:id="45" w:name="_Toc17981070"/>
      <w:bookmarkStart w:id="46" w:name="_Toc17981072"/>
      <w:bookmarkStart w:id="47" w:name="_Toc17981073"/>
      <w:bookmarkStart w:id="48" w:name="_Toc530486324"/>
      <w:bookmarkStart w:id="49" w:name="_Toc530579967"/>
      <w:bookmarkStart w:id="50" w:name="_Toc23234783"/>
      <w:bookmarkEnd w:id="43"/>
      <w:bookmarkEnd w:id="44"/>
      <w:bookmarkEnd w:id="45"/>
      <w:bookmarkEnd w:id="46"/>
      <w:bookmarkEnd w:id="47"/>
      <w:bookmarkEnd w:id="48"/>
      <w:bookmarkEnd w:id="49"/>
      <w:r>
        <w:lastRenderedPageBreak/>
        <w:t>Grant</w:t>
      </w:r>
      <w:r w:rsidR="00F439E0">
        <w:t xml:space="preserve"> </w:t>
      </w:r>
      <w:r w:rsidR="009F1E2B">
        <w:t>period</w:t>
      </w:r>
      <w:bookmarkEnd w:id="50"/>
    </w:p>
    <w:p w14:paraId="15C942E2" w14:textId="5F28C8AE" w:rsidR="005D5D1D" w:rsidRDefault="005D5D1D" w:rsidP="005D5D1D">
      <w:r>
        <w:t xml:space="preserve">The maximum </w:t>
      </w:r>
      <w:r w:rsidR="00F439E0">
        <w:t xml:space="preserve">project </w:t>
      </w:r>
      <w:r>
        <w:t xml:space="preserve">period </w:t>
      </w:r>
      <w:r w:rsidRPr="000E228B">
        <w:t xml:space="preserve">is </w:t>
      </w:r>
      <w:r w:rsidR="00494C14" w:rsidRPr="000E228B">
        <w:t>2</w:t>
      </w:r>
      <w:r w:rsidRPr="00C2349D">
        <w:rPr>
          <w:color w:val="0070C0"/>
        </w:rPr>
        <w:t xml:space="preserve"> </w:t>
      </w:r>
      <w:r>
        <w:t>years.</w:t>
      </w:r>
      <w:r w:rsidR="00EF0C36">
        <w:t xml:space="preserve"> </w:t>
      </w:r>
      <w:r>
        <w:t xml:space="preserve">You must </w:t>
      </w:r>
      <w:r w:rsidR="00F13572">
        <w:t xml:space="preserve">plan to </w:t>
      </w:r>
      <w:r>
        <w:t xml:space="preserve">complete your </w:t>
      </w:r>
      <w:r w:rsidR="00387218">
        <w:t xml:space="preserve">project </w:t>
      </w:r>
      <w:r>
        <w:t xml:space="preserve">by </w:t>
      </w:r>
      <w:r w:rsidR="00494C14" w:rsidRPr="000346F2">
        <w:t>30 June 2022</w:t>
      </w:r>
      <w:r w:rsidRPr="000346F2">
        <w:t>.</w:t>
      </w:r>
    </w:p>
    <w:p w14:paraId="55C1B9EF" w14:textId="4B5F2AE6" w:rsidR="00FE1E37" w:rsidRDefault="00EB3A73" w:rsidP="00901211">
      <w:pPr>
        <w:pStyle w:val="Heading2"/>
      </w:pPr>
      <w:bookmarkStart w:id="51" w:name="_Toc17981075"/>
      <w:bookmarkStart w:id="52" w:name="_Toc17981080"/>
      <w:bookmarkStart w:id="53" w:name="_Toc23234784"/>
      <w:bookmarkStart w:id="54" w:name="_Ref437348317"/>
      <w:bookmarkStart w:id="55" w:name="_Ref437348323"/>
      <w:bookmarkStart w:id="56" w:name="_Ref437349175"/>
      <w:bookmarkStart w:id="57" w:name="_Ref485202969"/>
      <w:bookmarkEnd w:id="51"/>
      <w:bookmarkEnd w:id="52"/>
      <w:r>
        <w:t>Eligibility criteria</w:t>
      </w:r>
      <w:bookmarkEnd w:id="53"/>
    </w:p>
    <w:p w14:paraId="6575E249" w14:textId="77777777" w:rsidR="00EB3A73" w:rsidRDefault="00EB3A73" w:rsidP="00EB3A73">
      <w:r>
        <w:t xml:space="preserve">Eligibility </w:t>
      </w:r>
      <w:r>
        <w:rPr>
          <w:rFonts w:cs="Arial"/>
          <w:color w:val="000000" w:themeColor="text1"/>
        </w:rPr>
        <w:t xml:space="preserve">criteria apply to both the applicant and to the proposed project. </w:t>
      </w:r>
      <w:r>
        <w:t xml:space="preserve">You </w:t>
      </w:r>
      <w:r w:rsidRPr="000807C0">
        <w:rPr>
          <w:u w:val="single"/>
        </w:rPr>
        <w:t>must</w:t>
      </w:r>
      <w:r>
        <w:t xml:space="preserve"> provide the information we need to assess your eligibility and the eligibility of your proposed project in your application.</w:t>
      </w:r>
    </w:p>
    <w:p w14:paraId="7676EDF2" w14:textId="77777777" w:rsidR="00EB3A73" w:rsidRDefault="00EB3A73" w:rsidP="00EB3A73">
      <w:pPr>
        <w:pStyle w:val="ListBullet"/>
        <w:numPr>
          <w:ilvl w:val="0"/>
          <w:numId w:val="0"/>
        </w:numPr>
      </w:pPr>
      <w:r>
        <w:t xml:space="preserve">If you, or your proposed project, do not meet </w:t>
      </w:r>
      <w:r w:rsidRPr="004F2318">
        <w:t>all</w:t>
      </w:r>
      <w:r>
        <w:t xml:space="preserve"> the eligibility criteria,</w:t>
      </w:r>
      <w:r w:rsidRPr="009E2AB5">
        <w:t xml:space="preserve"> </w:t>
      </w:r>
      <w:r>
        <w:t>your application will not undergo merit assessment.</w:t>
      </w:r>
      <w:r w:rsidRPr="00B72EE8">
        <w:t xml:space="preserve"> </w:t>
      </w:r>
      <w:r w:rsidRPr="002D667B">
        <w:rPr>
          <w:rFonts w:cs="Arial"/>
          <w:color w:val="000000" w:themeColor="text1"/>
        </w:rPr>
        <w:t xml:space="preserve">The </w:t>
      </w:r>
      <w:r>
        <w:rPr>
          <w:rFonts w:cs="Arial"/>
          <w:color w:val="000000" w:themeColor="text1"/>
        </w:rPr>
        <w:t xml:space="preserve">decision maker </w:t>
      </w:r>
      <w:r w:rsidRPr="002D667B">
        <w:rPr>
          <w:rFonts w:cs="Arial"/>
          <w:color w:val="000000" w:themeColor="text1"/>
        </w:rPr>
        <w:t>can choose to waive the eligibility criteria, however they must be aware of and accept the risks.</w:t>
      </w:r>
      <w:r>
        <w:t xml:space="preserve"> </w:t>
      </w:r>
    </w:p>
    <w:p w14:paraId="5C6F15F6" w14:textId="77777777" w:rsidR="00BC2524" w:rsidRPr="00E144D1" w:rsidRDefault="00BC2524" w:rsidP="00E144D1">
      <w:pPr>
        <w:pStyle w:val="Heading3"/>
      </w:pPr>
      <w:bookmarkStart w:id="58" w:name="_Toc13143422"/>
      <w:bookmarkStart w:id="59" w:name="_Toc23234785"/>
      <w:bookmarkEnd w:id="54"/>
      <w:bookmarkEnd w:id="55"/>
      <w:bookmarkEnd w:id="56"/>
      <w:bookmarkEnd w:id="57"/>
      <w:r w:rsidRPr="00BC2524">
        <w:t>Who is eligible to apply for a grant?</w:t>
      </w:r>
      <w:bookmarkEnd w:id="58"/>
      <w:bookmarkEnd w:id="59"/>
    </w:p>
    <w:p w14:paraId="58B92C00" w14:textId="77777777" w:rsidR="003271A6" w:rsidRPr="000A271A" w:rsidRDefault="00F13572" w:rsidP="00A815E0">
      <w:r w:rsidRPr="00331FD7">
        <w:t xml:space="preserve">To be eligible to apply for a grant </w:t>
      </w:r>
      <w:r w:rsidRPr="004F2318">
        <w:t xml:space="preserve">you </w:t>
      </w:r>
      <w:r w:rsidRPr="000807C0">
        <w:rPr>
          <w:u w:val="single"/>
        </w:rPr>
        <w:t>must</w:t>
      </w:r>
      <w:r w:rsidRPr="006253B3">
        <w:rPr>
          <w:b/>
        </w:rPr>
        <w:t xml:space="preserve"> </w:t>
      </w:r>
      <w:r w:rsidRPr="004F2318">
        <w:t>be an</w:t>
      </w:r>
      <w:r w:rsidRPr="00331FD7">
        <w:t xml:space="preserve"> individual or an organisation </w:t>
      </w:r>
      <w:r w:rsidRPr="00331FD7">
        <w:rPr>
          <w:rFonts w:cstheme="minorHAnsi"/>
        </w:rPr>
        <w:t xml:space="preserve">capable of entering into a legally binding and enforceable agreement with the Commonwealth. </w:t>
      </w:r>
      <w:r w:rsidR="008B647C">
        <w:t xml:space="preserve">To be eligible you must </w:t>
      </w:r>
      <w:r w:rsidR="003271A6" w:rsidRPr="000A271A">
        <w:t xml:space="preserve">be one </w:t>
      </w:r>
      <w:r w:rsidR="003271A6">
        <w:t>of the following entity types:</w:t>
      </w:r>
    </w:p>
    <w:p w14:paraId="52D9E8A5" w14:textId="77777777" w:rsidR="00F13572" w:rsidRPr="00570E0A" w:rsidRDefault="00F13572" w:rsidP="00F13572">
      <w:pPr>
        <w:pStyle w:val="ListBullet"/>
      </w:pPr>
      <w:r w:rsidRPr="00570E0A">
        <w:t xml:space="preserve">Commonwealth Company </w:t>
      </w:r>
    </w:p>
    <w:p w14:paraId="0CBEEA52" w14:textId="77777777" w:rsidR="003271A6" w:rsidRPr="00570E0A" w:rsidRDefault="00EE0ABE" w:rsidP="00A815E0">
      <w:pPr>
        <w:pStyle w:val="ListBullet"/>
      </w:pPr>
      <w:r w:rsidRPr="00570E0A">
        <w:t>C</w:t>
      </w:r>
      <w:r w:rsidR="003271A6" w:rsidRPr="00570E0A">
        <w:t>ompany</w:t>
      </w:r>
      <w:r w:rsidR="006109E6" w:rsidRPr="00570E0A">
        <w:rPr>
          <w:rStyle w:val="FootnoteReference"/>
        </w:rPr>
        <w:footnoteReference w:id="2"/>
      </w:r>
      <w:r w:rsidR="003271A6" w:rsidRPr="00570E0A">
        <w:t xml:space="preserve"> </w:t>
      </w:r>
    </w:p>
    <w:p w14:paraId="1330003E" w14:textId="77777777" w:rsidR="00F13572" w:rsidRPr="00570E0A" w:rsidRDefault="00F13572" w:rsidP="00F13572">
      <w:pPr>
        <w:pStyle w:val="ListBullet"/>
      </w:pPr>
      <w:r w:rsidRPr="00570E0A">
        <w:t>Cooperative</w:t>
      </w:r>
    </w:p>
    <w:p w14:paraId="338603B2" w14:textId="77777777" w:rsidR="00EE0ABE" w:rsidRPr="00570E0A" w:rsidRDefault="00EE0ABE" w:rsidP="00A815E0">
      <w:pPr>
        <w:pStyle w:val="ListBullet"/>
      </w:pPr>
      <w:r w:rsidRPr="00570E0A">
        <w:t>Corporate Commonwealth Entity</w:t>
      </w:r>
    </w:p>
    <w:p w14:paraId="37488DD8" w14:textId="77777777" w:rsidR="00EE0ABE" w:rsidRPr="00570E0A" w:rsidRDefault="00EE0ABE" w:rsidP="00A815E0">
      <w:pPr>
        <w:pStyle w:val="ListBullet"/>
      </w:pPr>
      <w:r w:rsidRPr="00570E0A">
        <w:t xml:space="preserve">Corporate State or Territory Entity </w:t>
      </w:r>
    </w:p>
    <w:p w14:paraId="75766A90" w14:textId="77777777" w:rsidR="00F13572" w:rsidRPr="00570E0A" w:rsidRDefault="00F13572" w:rsidP="00F13572">
      <w:pPr>
        <w:pStyle w:val="ListBullet"/>
      </w:pPr>
      <w:r w:rsidRPr="00570E0A">
        <w:t>Incorporated Association</w:t>
      </w:r>
    </w:p>
    <w:p w14:paraId="5AE30102" w14:textId="77777777" w:rsidR="00F13572" w:rsidRPr="00570E0A" w:rsidRDefault="00F13572" w:rsidP="00F13572">
      <w:pPr>
        <w:pStyle w:val="ListBullet"/>
      </w:pPr>
      <w:r w:rsidRPr="00494C14">
        <w:t xml:space="preserve">Indigenous </w:t>
      </w:r>
      <w:r w:rsidRPr="0051236F">
        <w:t>C</w:t>
      </w:r>
      <w:r w:rsidRPr="00570E0A">
        <w:t xml:space="preserve">orporation </w:t>
      </w:r>
    </w:p>
    <w:p w14:paraId="51AA9CBE" w14:textId="77777777" w:rsidR="00F13572" w:rsidRPr="00570E0A" w:rsidRDefault="00F13572" w:rsidP="00F13572">
      <w:pPr>
        <w:pStyle w:val="ListBullet"/>
      </w:pPr>
      <w:r w:rsidRPr="00570E0A">
        <w:t>International Entity</w:t>
      </w:r>
    </w:p>
    <w:p w14:paraId="194BF7E6" w14:textId="77777777" w:rsidR="00F13572" w:rsidRPr="00570E0A" w:rsidRDefault="00F13572" w:rsidP="00F13572">
      <w:pPr>
        <w:pStyle w:val="ListBullet"/>
      </w:pPr>
      <w:r w:rsidRPr="00570E0A">
        <w:t>Local Government</w:t>
      </w:r>
      <w:r w:rsidRPr="00570E0A">
        <w:rPr>
          <w:rStyle w:val="FootnoteReference"/>
        </w:rPr>
        <w:footnoteReference w:id="3"/>
      </w:r>
    </w:p>
    <w:p w14:paraId="1271E1FD" w14:textId="77777777" w:rsidR="00EE0ABE" w:rsidRPr="00570E0A" w:rsidRDefault="00EE0ABE" w:rsidP="00A815E0">
      <w:pPr>
        <w:pStyle w:val="ListBullet"/>
      </w:pPr>
      <w:r w:rsidRPr="00570E0A">
        <w:t xml:space="preserve">Non-corporate State or Territory Entity </w:t>
      </w:r>
    </w:p>
    <w:p w14:paraId="35F75990" w14:textId="77777777" w:rsidR="00EE0ABE" w:rsidRPr="00570E0A" w:rsidRDefault="00EE0ABE" w:rsidP="00A815E0">
      <w:pPr>
        <w:pStyle w:val="ListBullet"/>
      </w:pPr>
      <w:r w:rsidRPr="00570E0A">
        <w:t>Non-corporate State or Territory Statutory Authority</w:t>
      </w:r>
    </w:p>
    <w:p w14:paraId="6D33BB0F" w14:textId="77777777" w:rsidR="003271A6" w:rsidRPr="00570E0A" w:rsidRDefault="00EE0ABE" w:rsidP="00A815E0">
      <w:pPr>
        <w:pStyle w:val="ListBullet"/>
      </w:pPr>
      <w:r w:rsidRPr="00570E0A">
        <w:t>P</w:t>
      </w:r>
      <w:r w:rsidR="003271A6" w:rsidRPr="00570E0A">
        <w:t>artnership</w:t>
      </w:r>
      <w:r w:rsidR="006109E6" w:rsidRPr="00570E0A">
        <w:rPr>
          <w:rStyle w:val="FootnoteReference"/>
        </w:rPr>
        <w:footnoteReference w:id="4"/>
      </w:r>
    </w:p>
    <w:p w14:paraId="749C0ECE" w14:textId="77777777" w:rsidR="006C4D3E" w:rsidRPr="00570E0A" w:rsidRDefault="00EE0ABE" w:rsidP="00A815E0">
      <w:pPr>
        <w:pStyle w:val="ListBullet"/>
      </w:pPr>
      <w:r w:rsidRPr="00570E0A">
        <w:t>Person</w:t>
      </w:r>
      <w:r w:rsidR="001B6272" w:rsidRPr="00570E0A">
        <w:rPr>
          <w:rStyle w:val="FootnoteReference"/>
        </w:rPr>
        <w:footnoteReference w:id="5"/>
      </w:r>
    </w:p>
    <w:p w14:paraId="21F0E575" w14:textId="77777777" w:rsidR="00F13572" w:rsidRPr="00570E0A" w:rsidRDefault="00F13572" w:rsidP="00F13572">
      <w:pPr>
        <w:pStyle w:val="ListBullet"/>
      </w:pPr>
      <w:r w:rsidRPr="00570E0A">
        <w:t xml:space="preserve">Sole Trader </w:t>
      </w:r>
    </w:p>
    <w:p w14:paraId="101B13B9" w14:textId="77777777" w:rsidR="00EF0C36" w:rsidRDefault="00F13572" w:rsidP="00EF0C36">
      <w:pPr>
        <w:pStyle w:val="ListBullet"/>
      </w:pPr>
      <w:r w:rsidRPr="00570E0A">
        <w:t>Statutory Entity</w:t>
      </w:r>
    </w:p>
    <w:p w14:paraId="319F6D48" w14:textId="7C6E25E5" w:rsidR="00F13572" w:rsidRPr="00570E0A" w:rsidRDefault="00EF0C36" w:rsidP="00EF0C36">
      <w:pPr>
        <w:pStyle w:val="ListBullet"/>
      </w:pPr>
      <w:r w:rsidRPr="00570E0A">
        <w:t>Trustee on behalf of a Trust</w:t>
      </w:r>
      <w:r w:rsidRPr="00570E0A">
        <w:rPr>
          <w:rStyle w:val="FootnoteReference"/>
        </w:rPr>
        <w:footnoteReference w:id="6"/>
      </w:r>
      <w:r>
        <w:t>.</w:t>
      </w:r>
    </w:p>
    <w:p w14:paraId="6ED51482" w14:textId="73E9A72F" w:rsidR="00323F19" w:rsidRDefault="00EC2B2A" w:rsidP="00EC2B2A">
      <w:pPr>
        <w:pStyle w:val="ListBullet"/>
        <w:numPr>
          <w:ilvl w:val="0"/>
          <w:numId w:val="0"/>
        </w:numPr>
        <w:rPr>
          <w:iCs w:val="0"/>
        </w:rPr>
      </w:pPr>
      <w:r>
        <w:lastRenderedPageBreak/>
        <w:t xml:space="preserve">Applications from consortia are </w:t>
      </w:r>
      <w:r w:rsidR="00EF0C36">
        <w:t>eligible</w:t>
      </w:r>
      <w:r>
        <w:t xml:space="preserve">, as long as you have a lead applicant who is solely accountable to the Commonwealth for the delivery of grant activities and </w:t>
      </w:r>
      <w:r w:rsidR="0089403F">
        <w:t xml:space="preserve">who </w:t>
      </w:r>
      <w:r>
        <w:t>is an eligible entity as per the list above</w:t>
      </w:r>
      <w:r>
        <w:rPr>
          <w:rStyle w:val="FootnoteReference"/>
        </w:rPr>
        <w:footnoteReference w:id="7"/>
      </w:r>
      <w:r w:rsidR="00E45CCB">
        <w:rPr>
          <w:iCs w:val="0"/>
        </w:rPr>
        <w:t>.</w:t>
      </w:r>
      <w:r w:rsidR="00AE0A6B">
        <w:rPr>
          <w:iCs w:val="0"/>
        </w:rPr>
        <w:t xml:space="preserve"> </w:t>
      </w:r>
      <w:r w:rsidR="006E3F05">
        <w:rPr>
          <w:iCs w:val="0"/>
        </w:rPr>
        <w:t xml:space="preserve">Eligible organisations can form </w:t>
      </w:r>
      <w:r w:rsidR="00EF0C36">
        <w:rPr>
          <w:iCs w:val="0"/>
        </w:rPr>
        <w:t>a consortium</w:t>
      </w:r>
      <w:r w:rsidR="006E3F05">
        <w:rPr>
          <w:iCs w:val="0"/>
        </w:rPr>
        <w:t xml:space="preserve"> </w:t>
      </w:r>
      <w:r w:rsidR="0093619D">
        <w:rPr>
          <w:iCs w:val="0"/>
        </w:rPr>
        <w:t>with ineligible organisations.</w:t>
      </w:r>
    </w:p>
    <w:p w14:paraId="30DDD516" w14:textId="0AFA04C2" w:rsidR="00387DC0" w:rsidRPr="005E5DCD" w:rsidRDefault="00BC2524" w:rsidP="00901211">
      <w:pPr>
        <w:pStyle w:val="Heading3"/>
      </w:pPr>
      <w:bookmarkStart w:id="60" w:name="_Toc23234786"/>
      <w:r>
        <w:t>Additional</w:t>
      </w:r>
      <w:r w:rsidR="0026318C">
        <w:t xml:space="preserve"> </w:t>
      </w:r>
      <w:r w:rsidR="00387DC0">
        <w:t>eligibility requirements</w:t>
      </w:r>
      <w:bookmarkEnd w:id="60"/>
      <w:r w:rsidR="00387DC0">
        <w:t xml:space="preserve"> </w:t>
      </w:r>
    </w:p>
    <w:p w14:paraId="49448482" w14:textId="65BF9EAC" w:rsidR="00387DC0" w:rsidRPr="00190579" w:rsidRDefault="00387DC0" w:rsidP="00387DC0">
      <w:r w:rsidRPr="00190579">
        <w:t xml:space="preserve">You </w:t>
      </w:r>
      <w:r w:rsidRPr="000807C0">
        <w:rPr>
          <w:u w:val="single"/>
        </w:rPr>
        <w:t>must</w:t>
      </w:r>
      <w:r w:rsidRPr="00190579">
        <w:t xml:space="preserve"> have the following additional eligibility requirements in place before you apply</w:t>
      </w:r>
      <w:r>
        <w:t xml:space="preserve">, or be willing to </w:t>
      </w:r>
      <w:r w:rsidR="00EF0C36">
        <w:t xml:space="preserve">put them in place </w:t>
      </w:r>
      <w:r>
        <w:t>prior to the execution of a grant agreement:</w:t>
      </w:r>
    </w:p>
    <w:p w14:paraId="649C4F0F" w14:textId="5D69456E" w:rsidR="00387DC0" w:rsidRPr="00A61778" w:rsidRDefault="00387DC0" w:rsidP="00387DC0">
      <w:pPr>
        <w:pStyle w:val="ListBullet"/>
        <w:rPr>
          <w:rFonts w:cs="Arial"/>
        </w:rPr>
      </w:pPr>
      <w:r w:rsidRPr="00A61778">
        <w:rPr>
          <w:rFonts w:cs="Arial"/>
        </w:rPr>
        <w:t xml:space="preserve">have an Australian Business Number, </w:t>
      </w:r>
      <w:r w:rsidRPr="00A61778">
        <w:t xml:space="preserve">or be willing to obtain one prior to </w:t>
      </w:r>
      <w:r>
        <w:t xml:space="preserve">the </w:t>
      </w:r>
      <w:r w:rsidRPr="00A61778">
        <w:t xml:space="preserve">execution of the </w:t>
      </w:r>
      <w:r w:rsidR="00AB6F71">
        <w:t>grant a</w:t>
      </w:r>
      <w:r w:rsidRPr="00A61778">
        <w:t>greement</w:t>
      </w:r>
      <w:r w:rsidRPr="00A61778">
        <w:rPr>
          <w:rFonts w:cs="Arial"/>
        </w:rPr>
        <w:t xml:space="preserve"> </w:t>
      </w:r>
    </w:p>
    <w:p w14:paraId="5B91D880" w14:textId="08828CF9" w:rsidR="00387DC0" w:rsidRPr="00767611" w:rsidRDefault="00387DC0" w:rsidP="00387DC0">
      <w:pPr>
        <w:pStyle w:val="ListBullet"/>
      </w:pPr>
      <w:r w:rsidRPr="00767611">
        <w:t>be registered for the purposes of GST</w:t>
      </w:r>
      <w:r>
        <w:t>, or be willing to register</w:t>
      </w:r>
      <w:r w:rsidR="00AB6F71">
        <w:t xml:space="preserve"> prior to the execution of the grant a</w:t>
      </w:r>
      <w:r>
        <w:t>greement</w:t>
      </w:r>
    </w:p>
    <w:p w14:paraId="052B8F7A" w14:textId="77777777" w:rsidR="00387DC0" w:rsidRPr="00692B4D" w:rsidRDefault="00387DC0" w:rsidP="00387DC0">
      <w:pPr>
        <w:pStyle w:val="ListBullet"/>
      </w:pPr>
      <w:r w:rsidRPr="00692B4D">
        <w:t>have an account with an Australian financial institution</w:t>
      </w:r>
    </w:p>
    <w:p w14:paraId="732C0127" w14:textId="77777777" w:rsidR="00387DC0" w:rsidRDefault="00387DC0" w:rsidP="00387DC0">
      <w:pPr>
        <w:pStyle w:val="ListBullet"/>
      </w:pPr>
      <w:r>
        <w:t xml:space="preserve">for individuals, </w:t>
      </w:r>
      <w:r w:rsidRPr="00692B4D">
        <w:t>be a permanent resident of Australia</w:t>
      </w:r>
    </w:p>
    <w:p w14:paraId="7A351A18" w14:textId="77777777" w:rsidR="00387DC0" w:rsidRPr="00692B4D" w:rsidRDefault="00387DC0" w:rsidP="00387DC0">
      <w:pPr>
        <w:pStyle w:val="ListBullet"/>
      </w:pPr>
      <w:r w:rsidRPr="006C7CF8">
        <w:t xml:space="preserve">for </w:t>
      </w:r>
      <w:r>
        <w:t>international entities</w:t>
      </w:r>
      <w:r w:rsidRPr="006C7CF8">
        <w:t xml:space="preserve">, </w:t>
      </w:r>
      <w:r>
        <w:t xml:space="preserve">be registered with the </w:t>
      </w:r>
      <w:r w:rsidRPr="00AF51C4">
        <w:rPr>
          <w:rFonts w:cs="Arial"/>
          <w:color w:val="000000" w:themeColor="text1"/>
        </w:rPr>
        <w:t>Australian Securities and Investments Commission</w:t>
      </w:r>
      <w:r w:rsidRPr="00AF51C4" w:rsidDel="00AF51C4">
        <w:rPr>
          <w:rFonts w:cs="Arial"/>
          <w:color w:val="000000" w:themeColor="text1"/>
        </w:rPr>
        <w:t xml:space="preserve"> </w:t>
      </w:r>
      <w:r>
        <w:t xml:space="preserve">to carry on business in </w:t>
      </w:r>
      <w:r w:rsidRPr="006C7CF8">
        <w:t>Australia</w:t>
      </w:r>
      <w:r>
        <w:t>.</w:t>
      </w:r>
    </w:p>
    <w:p w14:paraId="6236FE55" w14:textId="77777777" w:rsidR="00387DC0" w:rsidRPr="00510C89" w:rsidRDefault="00387DC0" w:rsidP="00387DC0">
      <w:pPr>
        <w:pStyle w:val="ListBullet"/>
        <w:numPr>
          <w:ilvl w:val="0"/>
          <w:numId w:val="0"/>
        </w:numPr>
        <w:rPr>
          <w:rFonts w:cs="Arial"/>
        </w:rPr>
      </w:pPr>
      <w:r>
        <w:t xml:space="preserve">If you </w:t>
      </w:r>
      <w:r w:rsidRPr="00190579">
        <w:t xml:space="preserve">do not meet these additional requirements, </w:t>
      </w:r>
      <w:r>
        <w:t xml:space="preserve">you </w:t>
      </w:r>
      <w:r w:rsidRPr="00190579">
        <w:t>will not be eligible.</w:t>
      </w:r>
    </w:p>
    <w:p w14:paraId="4163642F" w14:textId="77777777" w:rsidR="00BC2524" w:rsidRPr="00BC2524" w:rsidRDefault="00BC2524" w:rsidP="00BC2524">
      <w:pPr>
        <w:pStyle w:val="Heading3"/>
      </w:pPr>
      <w:bookmarkStart w:id="61" w:name="_Toc19278691"/>
      <w:bookmarkStart w:id="62" w:name="_Toc529276510"/>
      <w:bookmarkStart w:id="63" w:name="_Toc17981082"/>
      <w:bookmarkStart w:id="64" w:name="_Toc17981083"/>
      <w:bookmarkStart w:id="65" w:name="_Toc529276511"/>
      <w:bookmarkStart w:id="66" w:name="_Toc529276512"/>
      <w:bookmarkStart w:id="67" w:name="_Toc529276513"/>
      <w:bookmarkStart w:id="68" w:name="_Toc17981087"/>
      <w:bookmarkStart w:id="69" w:name="_Toc17981088"/>
      <w:bookmarkStart w:id="70" w:name="_Toc529276516"/>
      <w:bookmarkStart w:id="71" w:name="_Toc529276517"/>
      <w:bookmarkStart w:id="72" w:name="_Toc529276518"/>
      <w:bookmarkStart w:id="73" w:name="_Toc17981089"/>
      <w:bookmarkStart w:id="74" w:name="_Toc17981090"/>
      <w:bookmarkStart w:id="75" w:name="_Toc494290495"/>
      <w:bookmarkStart w:id="76" w:name="_Toc13143424"/>
      <w:bookmarkStart w:id="77" w:name="_Toc2323478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C2524">
        <w:t>Who is not eligible to apply for a grant?</w:t>
      </w:r>
      <w:bookmarkEnd w:id="76"/>
      <w:bookmarkEnd w:id="77"/>
    </w:p>
    <w:p w14:paraId="07B8A218" w14:textId="77777777" w:rsidR="003C19C8" w:rsidRDefault="003C19C8" w:rsidP="003C19C8">
      <w:r w:rsidRPr="00A668C8">
        <w:t>You are not eligible to apply if you are</w:t>
      </w:r>
      <w:r w:rsidR="00333CFB">
        <w:t xml:space="preserve"> one of </w:t>
      </w:r>
      <w:r w:rsidR="00333CFB" w:rsidRPr="00333CFB">
        <w:t>the following entity types</w:t>
      </w:r>
      <w:r w:rsidRPr="00A668C8">
        <w:t xml:space="preserve">: </w:t>
      </w:r>
    </w:p>
    <w:p w14:paraId="07627A16" w14:textId="0FBA6368" w:rsidR="00787843" w:rsidRDefault="00333CFB" w:rsidP="00333CFB">
      <w:pPr>
        <w:pStyle w:val="ListBullet"/>
      </w:pPr>
      <w:r>
        <w:t xml:space="preserve">Non-corporate Commonwealth </w:t>
      </w:r>
      <w:r w:rsidR="00787843">
        <w:t>Entity</w:t>
      </w:r>
    </w:p>
    <w:p w14:paraId="512F3913" w14:textId="78B334DF" w:rsidR="00333CFB" w:rsidRDefault="00787843" w:rsidP="00333CFB">
      <w:pPr>
        <w:pStyle w:val="ListBullet"/>
      </w:pPr>
      <w:r>
        <w:t>Non-corporate Commonwealth S</w:t>
      </w:r>
      <w:r w:rsidR="00333CFB">
        <w:t xml:space="preserve">tatutory </w:t>
      </w:r>
      <w:r>
        <w:t>A</w:t>
      </w:r>
      <w:r w:rsidR="00333CFB">
        <w:t>uthority</w:t>
      </w:r>
    </w:p>
    <w:p w14:paraId="1BAD7D40" w14:textId="3925EE2E" w:rsidR="008F767D" w:rsidRDefault="00333CFB" w:rsidP="009D0771">
      <w:pPr>
        <w:pStyle w:val="ListBullet"/>
      </w:pPr>
      <w:r>
        <w:t xml:space="preserve">Unincorporated </w:t>
      </w:r>
      <w:r w:rsidR="00787843">
        <w:t>Association</w:t>
      </w:r>
      <w:r w:rsidR="001E2F1F" w:rsidRPr="002A76FE">
        <w:t>.</w:t>
      </w:r>
    </w:p>
    <w:p w14:paraId="69AAB094" w14:textId="6B293D4F" w:rsidR="001B0DE1" w:rsidRDefault="00175026" w:rsidP="00901211">
      <w:pPr>
        <w:pStyle w:val="Heading3"/>
      </w:pPr>
      <w:bookmarkStart w:id="78" w:name="_Toc23234788"/>
      <w:r>
        <w:t>Project s</w:t>
      </w:r>
      <w:r w:rsidR="00FE1E37">
        <w:t>ponsorship</w:t>
      </w:r>
      <w:bookmarkEnd w:id="78"/>
    </w:p>
    <w:p w14:paraId="5444FDAC" w14:textId="78844264" w:rsidR="0067627C" w:rsidRPr="00C52688" w:rsidRDefault="0067627C" w:rsidP="009D0771">
      <w:pPr>
        <w:pStyle w:val="ListBullet"/>
        <w:numPr>
          <w:ilvl w:val="0"/>
          <w:numId w:val="0"/>
        </w:numPr>
      </w:pPr>
      <w:r w:rsidRPr="00C52688">
        <w:t xml:space="preserve">If a group is not a legal entity able to contract with the Australian </w:t>
      </w:r>
      <w:r w:rsidR="006E3EC8">
        <w:t>G</w:t>
      </w:r>
      <w:r w:rsidR="006E3EC8" w:rsidRPr="00C52688">
        <w:t>overnment</w:t>
      </w:r>
      <w:r w:rsidRPr="00C52688">
        <w:t xml:space="preserve">, </w:t>
      </w:r>
      <w:r w:rsidR="003E0D93">
        <w:t>for example,</w:t>
      </w:r>
      <w:r w:rsidRPr="00C52688">
        <w:t xml:space="preserve"> they are an unincorporated association, they can still participate in Smart Farms Small Grants</w:t>
      </w:r>
      <w:r w:rsidR="0089403F" w:rsidRPr="00C52688">
        <w:t xml:space="preserve"> </w:t>
      </w:r>
      <w:r w:rsidR="0073467E">
        <w:t>R</w:t>
      </w:r>
      <w:r w:rsidR="0073467E" w:rsidRPr="00C52688">
        <w:t xml:space="preserve">ound </w:t>
      </w:r>
      <w:r w:rsidR="0089403F" w:rsidRPr="00C52688">
        <w:t>3</w:t>
      </w:r>
      <w:r w:rsidRPr="00C52688">
        <w:t xml:space="preserve"> through a sponsor</w:t>
      </w:r>
      <w:r w:rsidR="00EF0C36">
        <w:t>ship</w:t>
      </w:r>
      <w:r w:rsidRPr="00C52688">
        <w:t xml:space="preserve"> arrangement. This is where an eligible entity applies on </w:t>
      </w:r>
      <w:r w:rsidR="0089403F" w:rsidRPr="00C52688">
        <w:t>the group’s</w:t>
      </w:r>
      <w:r w:rsidRPr="00C52688">
        <w:t xml:space="preserve"> </w:t>
      </w:r>
      <w:r w:rsidR="003E0D93">
        <w:t xml:space="preserve">or entity’s </w:t>
      </w:r>
      <w:r w:rsidRPr="00C52688">
        <w:t>behalf.</w:t>
      </w:r>
    </w:p>
    <w:p w14:paraId="75C49C81" w14:textId="77777777" w:rsidR="0067627C" w:rsidRPr="00C52688" w:rsidRDefault="0067627C" w:rsidP="009D0771">
      <w:pPr>
        <w:pStyle w:val="ListBullet"/>
        <w:numPr>
          <w:ilvl w:val="0"/>
          <w:numId w:val="0"/>
        </w:numPr>
      </w:pPr>
      <w:r w:rsidRPr="00C52688">
        <w:t xml:space="preserve">This means that the sponsor will be legally responsible for meeting the contractual obligations of the grant. </w:t>
      </w:r>
    </w:p>
    <w:p w14:paraId="12B4E5B8" w14:textId="3C7A2559" w:rsidR="0067627C" w:rsidRPr="00C52688" w:rsidRDefault="0067627C" w:rsidP="009D0771">
      <w:pPr>
        <w:pStyle w:val="ListBullet"/>
        <w:numPr>
          <w:ilvl w:val="0"/>
          <w:numId w:val="0"/>
        </w:numPr>
      </w:pPr>
      <w:r w:rsidRPr="00C52688">
        <w:t>Sponsors may sponsor more than one group, but must submit a separate application, and enter into a separate grant agreement if successful, for each group</w:t>
      </w:r>
      <w:r w:rsidR="003E0D93">
        <w:t xml:space="preserve"> or entity</w:t>
      </w:r>
      <w:r w:rsidRPr="00C52688">
        <w:t xml:space="preserve"> they sponsor. A separate application form will need to be downloaded and completed for each grant application. </w:t>
      </w:r>
    </w:p>
    <w:p w14:paraId="40DD8A34" w14:textId="63D442F4" w:rsidR="0067627C" w:rsidRDefault="0067627C" w:rsidP="009D0771">
      <w:pPr>
        <w:pStyle w:val="ListBullet"/>
        <w:numPr>
          <w:ilvl w:val="0"/>
          <w:numId w:val="0"/>
        </w:numPr>
      </w:pPr>
      <w:r w:rsidRPr="00C52688">
        <w:t>To be eligible to sponsor another organisation</w:t>
      </w:r>
      <w:r w:rsidR="003E0D93">
        <w:t>’</w:t>
      </w:r>
      <w:r w:rsidRPr="00C52688">
        <w:t xml:space="preserve">s application, the sponsor must be eligible to apply </w:t>
      </w:r>
      <w:r w:rsidRPr="00C7751D">
        <w:t xml:space="preserve">as per </w:t>
      </w:r>
      <w:r w:rsidR="00D34010">
        <w:t>Section</w:t>
      </w:r>
      <w:r w:rsidR="000503D5" w:rsidRPr="00C7751D">
        <w:t xml:space="preserve"> 4</w:t>
      </w:r>
      <w:r w:rsidRPr="00C7751D">
        <w:t>.1</w:t>
      </w:r>
      <w:r w:rsidR="00C7751D" w:rsidRPr="00C7751D">
        <w:t xml:space="preserve"> above</w:t>
      </w:r>
      <w:r w:rsidRPr="00C52688">
        <w:t>.</w:t>
      </w:r>
    </w:p>
    <w:p w14:paraId="0E0BB5E0" w14:textId="77777777" w:rsidR="0067627C" w:rsidRPr="009D0771" w:rsidRDefault="0067627C" w:rsidP="009D0771">
      <w:pPr>
        <w:pStyle w:val="ListBullet"/>
        <w:numPr>
          <w:ilvl w:val="0"/>
          <w:numId w:val="0"/>
        </w:numPr>
        <w:rPr>
          <w:i/>
        </w:rPr>
      </w:pPr>
      <w:r w:rsidRPr="009D0771">
        <w:rPr>
          <w:i/>
        </w:rPr>
        <w:t>Example 1</w:t>
      </w:r>
    </w:p>
    <w:p w14:paraId="724D02B3" w14:textId="74A89754" w:rsidR="0067627C" w:rsidRDefault="0067627C" w:rsidP="009D0771">
      <w:pPr>
        <w:pStyle w:val="ListBullet"/>
        <w:numPr>
          <w:ilvl w:val="0"/>
          <w:numId w:val="0"/>
        </w:numPr>
      </w:pPr>
      <w:r>
        <w:t xml:space="preserve">Long Paddock Landcare is a small unincorporated </w:t>
      </w:r>
      <w:r w:rsidR="00FE1E37">
        <w:t xml:space="preserve">association </w:t>
      </w:r>
      <w:r>
        <w:t>with a good project idea but are not eligible to apply in their own right. They approach their Regional Land Partnerships Service Provider</w:t>
      </w:r>
      <w:r w:rsidDel="002C2365">
        <w:t xml:space="preserve"> </w:t>
      </w:r>
      <w:r>
        <w:t xml:space="preserve">to apply on their behalf as a sponsor. This means the sponsor assumes the responsibility </w:t>
      </w:r>
      <w:r>
        <w:lastRenderedPageBreak/>
        <w:t xml:space="preserve">of managing the grant and reporting obligations, although the </w:t>
      </w:r>
      <w:r w:rsidR="00F975DA">
        <w:t>Landcare group may still do the work</w:t>
      </w:r>
      <w:r>
        <w:t xml:space="preserve">. This enables </w:t>
      </w:r>
      <w:r w:rsidRPr="00D63359">
        <w:t xml:space="preserve">Long Paddock Landcare </w:t>
      </w:r>
      <w:r>
        <w:t xml:space="preserve">to apply to undertake the project (with a sponsor). </w:t>
      </w:r>
    </w:p>
    <w:p w14:paraId="0F6D934D" w14:textId="77777777" w:rsidR="0067627C" w:rsidRPr="009D0771" w:rsidRDefault="0067627C" w:rsidP="0067627C">
      <w:pPr>
        <w:pStyle w:val="Bullet1"/>
        <w:numPr>
          <w:ilvl w:val="0"/>
          <w:numId w:val="0"/>
        </w:numPr>
        <w:rPr>
          <w:rFonts w:ascii="Arial" w:hAnsi="Arial" w:cs="Arial"/>
          <w:i/>
          <w:sz w:val="20"/>
          <w:szCs w:val="20"/>
        </w:rPr>
      </w:pPr>
      <w:r w:rsidRPr="009D0771">
        <w:rPr>
          <w:rFonts w:ascii="Arial" w:hAnsi="Arial" w:cs="Arial"/>
          <w:i/>
          <w:sz w:val="20"/>
          <w:szCs w:val="20"/>
        </w:rPr>
        <w:t>Example 2</w:t>
      </w:r>
    </w:p>
    <w:p w14:paraId="79B8B7A0" w14:textId="02C26FA0" w:rsidR="001B0DE1" w:rsidRDefault="0067627C" w:rsidP="0067627C">
      <w:pPr>
        <w:pStyle w:val="ListBullet"/>
        <w:numPr>
          <w:ilvl w:val="0"/>
          <w:numId w:val="0"/>
        </w:numPr>
      </w:pPr>
      <w:r>
        <w:t>Short Paddock Landcare is a t</w:t>
      </w:r>
      <w:r w:rsidRPr="00D63359">
        <w:t xml:space="preserve">rustee </w:t>
      </w:r>
      <w:r>
        <w:t>(</w:t>
      </w:r>
      <w:r w:rsidRPr="00D63359">
        <w:t>on behalf of a trust</w:t>
      </w:r>
      <w:r>
        <w:t>)</w:t>
      </w:r>
      <w:r w:rsidRPr="006D4CEA">
        <w:t xml:space="preserve"> </w:t>
      </w:r>
      <w:r>
        <w:t>with</w:t>
      </w:r>
      <w:r w:rsidRPr="006D4CEA">
        <w:t xml:space="preserve"> a good project</w:t>
      </w:r>
      <w:r>
        <w:t xml:space="preserve"> idea. They are eligible to apply in their own right, and are capable of delivering the project</w:t>
      </w:r>
      <w:r w:rsidR="0089403F">
        <w:t>,</w:t>
      </w:r>
      <w:r>
        <w:t xml:space="preserve"> but do not think that they have the capacity or confidence to administer it. In this </w:t>
      </w:r>
      <w:r w:rsidR="00EF0C36">
        <w:t>case,</w:t>
      </w:r>
      <w:r>
        <w:t xml:space="preserve"> they seek a sponsor in OA</w:t>
      </w:r>
      <w:r w:rsidR="0089403F">
        <w:t>&amp;</w:t>
      </w:r>
      <w:r>
        <w:t xml:space="preserve">E Accounting Services Ltd, who have the required administration skills to manage the project finances and </w:t>
      </w:r>
      <w:r w:rsidR="00EF0C36">
        <w:t xml:space="preserve">oversee the </w:t>
      </w:r>
      <w:r>
        <w:t>reporting requirements.</w:t>
      </w:r>
      <w:r w:rsidR="001B0DE1">
        <w:t xml:space="preserve"> </w:t>
      </w:r>
    </w:p>
    <w:p w14:paraId="43D44231" w14:textId="4DCF8148" w:rsidR="006A64A8" w:rsidRPr="005E5DCD" w:rsidRDefault="0026318C" w:rsidP="00A058FE">
      <w:pPr>
        <w:pStyle w:val="Heading3"/>
      </w:pPr>
      <w:bookmarkStart w:id="79" w:name="_Toc19278695"/>
      <w:bookmarkStart w:id="80" w:name="_Toc19278697"/>
      <w:bookmarkStart w:id="81" w:name="_Toc19278699"/>
      <w:bookmarkStart w:id="82" w:name="_Toc19278700"/>
      <w:bookmarkStart w:id="83" w:name="_Toc19278701"/>
      <w:bookmarkStart w:id="84" w:name="_Toc23234789"/>
      <w:bookmarkEnd w:id="79"/>
      <w:bookmarkEnd w:id="80"/>
      <w:bookmarkEnd w:id="81"/>
      <w:bookmarkEnd w:id="82"/>
      <w:bookmarkEnd w:id="83"/>
      <w:r>
        <w:t>Project eligibility</w:t>
      </w:r>
      <w:bookmarkEnd w:id="84"/>
    </w:p>
    <w:p w14:paraId="40FC347B" w14:textId="055FA46C" w:rsidR="006A64A8" w:rsidRDefault="006A64A8" w:rsidP="006A64A8">
      <w:r>
        <w:t xml:space="preserve">To be eligible, your </w:t>
      </w:r>
      <w:r w:rsidR="006269BF">
        <w:t xml:space="preserve">proposed </w:t>
      </w:r>
      <w:r>
        <w:t xml:space="preserve">project </w:t>
      </w:r>
      <w:r w:rsidRPr="000807C0">
        <w:rPr>
          <w:u w:val="single"/>
        </w:rPr>
        <w:t>must</w:t>
      </w:r>
      <w:r w:rsidRPr="004F2318">
        <w:t xml:space="preserve"> me</w:t>
      </w:r>
      <w:r>
        <w:t>et all of the following:</w:t>
      </w:r>
    </w:p>
    <w:p w14:paraId="267634FE" w14:textId="64C63E69" w:rsidR="006A64A8" w:rsidRPr="00C7751D" w:rsidRDefault="006A64A8" w:rsidP="00D4178E">
      <w:pPr>
        <w:pStyle w:val="ListBullet"/>
      </w:pPr>
      <w:r w:rsidRPr="009D0771">
        <w:t xml:space="preserve">the project must contribute to achieving at least one of the two outcomes described at </w:t>
      </w:r>
      <w:r w:rsidR="00D34010">
        <w:t>Section</w:t>
      </w:r>
      <w:r w:rsidR="0089403F" w:rsidRPr="00C7751D">
        <w:t> </w:t>
      </w:r>
      <w:r w:rsidR="00427C76" w:rsidRPr="00C7751D">
        <w:t>2.3</w:t>
      </w:r>
      <w:r w:rsidR="00112F0F">
        <w:t xml:space="preserve"> above</w:t>
      </w:r>
    </w:p>
    <w:p w14:paraId="1FDBB3BD" w14:textId="09B79B48" w:rsidR="006A64A8" w:rsidRPr="00C7751D" w:rsidRDefault="006A64A8" w:rsidP="00D4178E">
      <w:pPr>
        <w:pStyle w:val="ListBullet"/>
      </w:pPr>
      <w:r w:rsidRPr="00C7751D">
        <w:t xml:space="preserve">projects contributing to achieving Outcome 1 must contribute to improving Australian food, fibre and forestry business productivity and profitability </w:t>
      </w:r>
      <w:r w:rsidRPr="00C7751D">
        <w:rPr>
          <w:u w:val="single"/>
        </w:rPr>
        <w:t>and</w:t>
      </w:r>
      <w:r w:rsidRPr="00C7751D">
        <w:t xml:space="preserve"> must protect or improve eligible natural resources (see </w:t>
      </w:r>
      <w:r w:rsidR="00D34010">
        <w:t>Section</w:t>
      </w:r>
      <w:r w:rsidR="00C7751D" w:rsidRPr="00C7751D">
        <w:t xml:space="preserve"> 4.5.2</w:t>
      </w:r>
      <w:r w:rsidRPr="00C7751D">
        <w:t>)</w:t>
      </w:r>
    </w:p>
    <w:p w14:paraId="4A8B2DBB" w14:textId="558389F8" w:rsidR="006A64A8" w:rsidRPr="00C7751D" w:rsidRDefault="006A64A8" w:rsidP="00D4178E">
      <w:pPr>
        <w:pStyle w:val="ListBullet"/>
      </w:pPr>
      <w:r w:rsidRPr="00C7751D">
        <w:t>total grant funding sought must be between $5,000 and $50,000 (GST exclusive)</w:t>
      </w:r>
    </w:p>
    <w:p w14:paraId="58663121" w14:textId="5FC36FCC" w:rsidR="006A64A8" w:rsidRPr="00C7751D" w:rsidRDefault="006A64A8" w:rsidP="00D4178E">
      <w:pPr>
        <w:pStyle w:val="ListBullet"/>
      </w:pPr>
      <w:r w:rsidRPr="00C7751D">
        <w:t>all project activities must be planned to be completed by 30 June 2022</w:t>
      </w:r>
    </w:p>
    <w:p w14:paraId="6377A2CA" w14:textId="08E63438" w:rsidR="006A64A8" w:rsidRPr="00C7751D" w:rsidRDefault="006A64A8" w:rsidP="00D4178E">
      <w:pPr>
        <w:pStyle w:val="ListBullet"/>
      </w:pPr>
      <w:r w:rsidRPr="00C7751D">
        <w:t xml:space="preserve">all project activities must be eligible activities (see </w:t>
      </w:r>
      <w:r w:rsidR="00D34010">
        <w:t>Section</w:t>
      </w:r>
      <w:r w:rsidRPr="00C7751D">
        <w:t xml:space="preserve"> </w:t>
      </w:r>
      <w:r w:rsidR="007D2D5C" w:rsidRPr="00C7751D">
        <w:t>5.1</w:t>
      </w:r>
      <w:r w:rsidRPr="00C7751D">
        <w:t>)</w:t>
      </w:r>
    </w:p>
    <w:p w14:paraId="7FAD1D7C" w14:textId="026E01AC" w:rsidR="006A64A8" w:rsidRPr="00C7751D" w:rsidRDefault="006A64A8" w:rsidP="00D4178E">
      <w:pPr>
        <w:pStyle w:val="ListBullet"/>
      </w:pPr>
      <w:r w:rsidRPr="00C7751D">
        <w:t xml:space="preserve">no project activities may be ineligible activities (see </w:t>
      </w:r>
      <w:r w:rsidR="00D34010">
        <w:t>Section</w:t>
      </w:r>
      <w:r w:rsidRPr="00C7751D">
        <w:t xml:space="preserve"> </w:t>
      </w:r>
      <w:r w:rsidR="007D2D5C" w:rsidRPr="00C7751D">
        <w:t>5.</w:t>
      </w:r>
      <w:r w:rsidRPr="00C7751D">
        <w:t>2)</w:t>
      </w:r>
    </w:p>
    <w:p w14:paraId="2F5112C9" w14:textId="55578A63" w:rsidR="006A64A8" w:rsidRPr="00C7751D" w:rsidRDefault="006A64A8" w:rsidP="00D4178E">
      <w:pPr>
        <w:pStyle w:val="ListBullet"/>
      </w:pPr>
      <w:r w:rsidRPr="00C7751D">
        <w:t>the project must achieve a public benefit that would not occur without the grant and that is at-least proportional to the amount of the grant</w:t>
      </w:r>
    </w:p>
    <w:p w14:paraId="544A82DC" w14:textId="5B467C15" w:rsidR="00746AF0" w:rsidRPr="00C7751D" w:rsidRDefault="006A64A8" w:rsidP="001508A3">
      <w:pPr>
        <w:pStyle w:val="ListBullet"/>
      </w:pPr>
      <w:r w:rsidRPr="00C7751D">
        <w:t>the project must not provide a private benefit that is disproportionately greater than the amount of any private contribution to the project.</w:t>
      </w:r>
    </w:p>
    <w:p w14:paraId="498B0398" w14:textId="17370F68" w:rsidR="000503D5" w:rsidRPr="00C7751D" w:rsidRDefault="000503D5" w:rsidP="001E56D9">
      <w:pPr>
        <w:pStyle w:val="Heading4"/>
      </w:pPr>
      <w:bookmarkStart w:id="85" w:name="_Toc23234790"/>
      <w:r w:rsidRPr="00C7751D">
        <w:t>Eligible outcomes</w:t>
      </w:r>
      <w:bookmarkEnd w:id="85"/>
      <w:r w:rsidRPr="00C7751D">
        <w:t xml:space="preserve"> </w:t>
      </w:r>
    </w:p>
    <w:p w14:paraId="7515B79B" w14:textId="5642CC3A" w:rsidR="000503D5" w:rsidRDefault="000503D5" w:rsidP="000503D5">
      <w:r w:rsidRPr="00C7751D">
        <w:t xml:space="preserve">Projects must contribute to achieving at least one of the two Smart Farms Small Grants </w:t>
      </w:r>
      <w:r w:rsidR="006B17BA">
        <w:t>Round</w:t>
      </w:r>
      <w:r w:rsidR="0089403F" w:rsidRPr="00C7751D">
        <w:t xml:space="preserve"> 3 </w:t>
      </w:r>
      <w:r w:rsidRPr="00C7751D">
        <w:t>outcomes</w:t>
      </w:r>
      <w:r>
        <w:t xml:space="preserve">. In your </w:t>
      </w:r>
      <w:r w:rsidR="00F975DA">
        <w:t>application,</w:t>
      </w:r>
      <w:r>
        <w:t xml:space="preserve"> you must identify the outcome your </w:t>
      </w:r>
      <w:r w:rsidR="00641E45">
        <w:t xml:space="preserve">proposed </w:t>
      </w:r>
      <w:r>
        <w:t>project will contribute to achieving.</w:t>
      </w:r>
      <w:r w:rsidR="001E56D9">
        <w:t xml:space="preserve"> These are</w:t>
      </w:r>
      <w:r>
        <w:t>:</w:t>
      </w:r>
    </w:p>
    <w:p w14:paraId="5D31A9E5" w14:textId="529AC87D" w:rsidR="000503D5" w:rsidRPr="009D0771" w:rsidRDefault="000503D5" w:rsidP="00D4178E">
      <w:pPr>
        <w:pStyle w:val="ListBullet"/>
        <w:rPr>
          <w:rFonts w:cs="Arial"/>
        </w:rPr>
      </w:pPr>
      <w:r w:rsidRPr="009D0771">
        <w:rPr>
          <w:rFonts w:cs="Arial"/>
          <w:iCs w:val="0"/>
        </w:rPr>
        <w:t>Outcome</w:t>
      </w:r>
      <w:r w:rsidRPr="009D0771">
        <w:rPr>
          <w:rFonts w:cs="Arial"/>
        </w:rPr>
        <w:t xml:space="preserve"> 1: Increased adoption of best practice sustainable agriculture.</w:t>
      </w:r>
    </w:p>
    <w:p w14:paraId="554FA84E" w14:textId="3CB9F1ED" w:rsidR="000503D5" w:rsidRPr="009D0771" w:rsidRDefault="008B0C72" w:rsidP="000503D5">
      <w:pPr>
        <w:pStyle w:val="Bullet2"/>
        <w:spacing w:line="240" w:lineRule="atLeast"/>
        <w:rPr>
          <w:rFonts w:ascii="Arial" w:hAnsi="Arial" w:cs="Arial"/>
          <w:sz w:val="20"/>
          <w:szCs w:val="20"/>
        </w:rPr>
      </w:pPr>
      <w:r>
        <w:rPr>
          <w:rFonts w:ascii="Arial" w:hAnsi="Arial" w:cs="Arial"/>
          <w:sz w:val="20"/>
          <w:szCs w:val="20"/>
        </w:rPr>
        <w:t>Undertakin</w:t>
      </w:r>
      <w:r w:rsidR="003C0F92">
        <w:rPr>
          <w:rFonts w:ascii="Arial" w:hAnsi="Arial" w:cs="Arial"/>
          <w:sz w:val="20"/>
          <w:szCs w:val="20"/>
        </w:rPr>
        <w:t>g</w:t>
      </w:r>
      <w:r w:rsidR="000503D5" w:rsidRPr="009D0771">
        <w:rPr>
          <w:rFonts w:ascii="Arial" w:hAnsi="Arial" w:cs="Arial"/>
          <w:sz w:val="20"/>
          <w:szCs w:val="20"/>
        </w:rPr>
        <w:t xml:space="preserve"> activities that directly improve eligible natural resources </w:t>
      </w:r>
      <w:r w:rsidR="000503D5" w:rsidRPr="009D0771">
        <w:rPr>
          <w:rFonts w:ascii="Arial" w:hAnsi="Arial" w:cs="Arial"/>
          <w:sz w:val="20"/>
          <w:szCs w:val="20"/>
          <w:u w:val="single"/>
        </w:rPr>
        <w:t>and</w:t>
      </w:r>
      <w:r w:rsidR="000503D5" w:rsidRPr="009D0771">
        <w:rPr>
          <w:rFonts w:ascii="Arial" w:hAnsi="Arial" w:cs="Arial"/>
          <w:sz w:val="20"/>
          <w:szCs w:val="20"/>
        </w:rPr>
        <w:t xml:space="preserve"> improv</w:t>
      </w:r>
      <w:r w:rsidR="0089403F">
        <w:rPr>
          <w:rFonts w:ascii="Arial" w:hAnsi="Arial" w:cs="Arial"/>
          <w:sz w:val="20"/>
          <w:szCs w:val="20"/>
        </w:rPr>
        <w:t>e</w:t>
      </w:r>
      <w:r w:rsidR="000503D5" w:rsidRPr="009D0771">
        <w:rPr>
          <w:rFonts w:ascii="Arial" w:hAnsi="Arial" w:cs="Arial"/>
          <w:sz w:val="20"/>
          <w:szCs w:val="20"/>
        </w:rPr>
        <w:t xml:space="preserve"> on-farm adoption of best practice sustainable agriculture</w:t>
      </w:r>
    </w:p>
    <w:p w14:paraId="6BF8AAAD" w14:textId="1128D35A" w:rsidR="000503D5" w:rsidRPr="009D0771" w:rsidRDefault="000503D5" w:rsidP="00D4178E">
      <w:pPr>
        <w:pStyle w:val="ListBullet"/>
        <w:rPr>
          <w:rFonts w:cs="Arial"/>
        </w:rPr>
      </w:pPr>
      <w:r w:rsidRPr="009D0771">
        <w:rPr>
          <w:rFonts w:cs="Arial"/>
          <w:iCs w:val="0"/>
        </w:rPr>
        <w:t>Outcome</w:t>
      </w:r>
      <w:r w:rsidRPr="009D0771">
        <w:rPr>
          <w:rFonts w:cs="Arial"/>
        </w:rPr>
        <w:t xml:space="preserve"> 2: Increase the capacity of land managers to adopt best practice sustainable agriculture.</w:t>
      </w:r>
    </w:p>
    <w:p w14:paraId="3DB88FBB" w14:textId="56CDB89E" w:rsidR="00B65015" w:rsidRDefault="008B0C72" w:rsidP="000503D5">
      <w:pPr>
        <w:pStyle w:val="Bullet2"/>
        <w:spacing w:line="240" w:lineRule="atLeast"/>
        <w:rPr>
          <w:rFonts w:ascii="Arial" w:hAnsi="Arial" w:cs="Arial"/>
          <w:sz w:val="20"/>
          <w:szCs w:val="20"/>
        </w:rPr>
      </w:pPr>
      <w:r>
        <w:rPr>
          <w:rFonts w:ascii="Arial" w:hAnsi="Arial" w:cs="Arial"/>
          <w:sz w:val="20"/>
          <w:szCs w:val="20"/>
        </w:rPr>
        <w:t>Undertaking</w:t>
      </w:r>
      <w:r w:rsidR="000503D5" w:rsidRPr="009D0771">
        <w:rPr>
          <w:rFonts w:ascii="Arial" w:hAnsi="Arial" w:cs="Arial"/>
          <w:sz w:val="20"/>
          <w:szCs w:val="20"/>
        </w:rPr>
        <w:t xml:space="preserve"> activities t</w:t>
      </w:r>
      <w:r>
        <w:rPr>
          <w:rFonts w:ascii="Arial" w:hAnsi="Arial" w:cs="Arial"/>
          <w:sz w:val="20"/>
          <w:szCs w:val="20"/>
        </w:rPr>
        <w:t>hat will</w:t>
      </w:r>
      <w:r w:rsidR="000503D5" w:rsidRPr="009D0771">
        <w:rPr>
          <w:rFonts w:ascii="Arial" w:hAnsi="Arial" w:cs="Arial"/>
          <w:sz w:val="20"/>
          <w:szCs w:val="20"/>
        </w:rPr>
        <w:t xml:space="preserve"> increase land managers’ awareness, knowledge and skills to sustainably manage eligible natural resources</w:t>
      </w:r>
      <w:r w:rsidR="00B65015">
        <w:rPr>
          <w:rFonts w:ascii="Arial" w:hAnsi="Arial" w:cs="Arial"/>
          <w:sz w:val="20"/>
          <w:szCs w:val="20"/>
        </w:rPr>
        <w:t xml:space="preserve"> by adopting best practice sustainable agriculture</w:t>
      </w:r>
      <w:r w:rsidR="000503D5" w:rsidRPr="009D0771">
        <w:rPr>
          <w:rFonts w:ascii="Arial" w:hAnsi="Arial" w:cs="Arial"/>
          <w:sz w:val="20"/>
          <w:szCs w:val="20"/>
        </w:rPr>
        <w:t xml:space="preserve">; </w:t>
      </w:r>
      <w:r w:rsidR="00B65015">
        <w:rPr>
          <w:rFonts w:ascii="Arial" w:hAnsi="Arial" w:cs="Arial"/>
          <w:sz w:val="20"/>
          <w:szCs w:val="20"/>
        </w:rPr>
        <w:t>and/</w:t>
      </w:r>
      <w:r w:rsidR="000503D5" w:rsidRPr="009D0771">
        <w:rPr>
          <w:rFonts w:ascii="Arial" w:hAnsi="Arial" w:cs="Arial"/>
          <w:sz w:val="20"/>
          <w:szCs w:val="20"/>
        </w:rPr>
        <w:t>or</w:t>
      </w:r>
      <w:r w:rsidR="00733A91">
        <w:rPr>
          <w:rFonts w:ascii="Arial" w:hAnsi="Arial" w:cs="Arial"/>
          <w:sz w:val="20"/>
          <w:szCs w:val="20"/>
        </w:rPr>
        <w:t xml:space="preserve"> </w:t>
      </w:r>
    </w:p>
    <w:p w14:paraId="6C6ECD86" w14:textId="57A1443C" w:rsidR="00B65015" w:rsidRPr="00C7751D" w:rsidRDefault="00B65015" w:rsidP="009D0771">
      <w:pPr>
        <w:pStyle w:val="Bullet2"/>
        <w:rPr>
          <w:rFonts w:ascii="Arial" w:hAnsi="Arial" w:cs="Arial"/>
          <w:sz w:val="20"/>
          <w:szCs w:val="20"/>
        </w:rPr>
      </w:pPr>
      <w:r w:rsidRPr="00C7751D">
        <w:rPr>
          <w:rFonts w:ascii="Arial" w:hAnsi="Arial" w:cs="Arial"/>
          <w:sz w:val="20"/>
          <w:szCs w:val="20"/>
        </w:rPr>
        <w:t>Undertaking activities that will increase the capacity and capability of community and Landcare groups to assist in the adoption of best practice sustainable agriculture.</w:t>
      </w:r>
    </w:p>
    <w:p w14:paraId="71CF90A7" w14:textId="1BB6D8C5" w:rsidR="000503D5" w:rsidRPr="00C7751D" w:rsidRDefault="001E56D9" w:rsidP="009D0771">
      <w:pPr>
        <w:pStyle w:val="Bullet2"/>
        <w:numPr>
          <w:ilvl w:val="0"/>
          <w:numId w:val="0"/>
        </w:numPr>
        <w:ind w:left="142"/>
        <w:rPr>
          <w:rFonts w:ascii="Arial" w:hAnsi="Arial" w:cs="Arial"/>
          <w:sz w:val="20"/>
          <w:szCs w:val="20"/>
        </w:rPr>
      </w:pPr>
      <w:r>
        <w:rPr>
          <w:rFonts w:ascii="Arial" w:hAnsi="Arial" w:cs="Arial"/>
          <w:sz w:val="20"/>
          <w:szCs w:val="20"/>
        </w:rPr>
        <w:t>Program</w:t>
      </w:r>
      <w:r w:rsidR="00F975DA" w:rsidRPr="00C7751D">
        <w:rPr>
          <w:rFonts w:ascii="Arial" w:hAnsi="Arial" w:cs="Arial"/>
          <w:sz w:val="20"/>
          <w:szCs w:val="20"/>
        </w:rPr>
        <w:t xml:space="preserve"> </w:t>
      </w:r>
      <w:r w:rsidR="000503D5" w:rsidRPr="00C7751D">
        <w:rPr>
          <w:rFonts w:ascii="Arial" w:hAnsi="Arial" w:cs="Arial"/>
          <w:sz w:val="20"/>
          <w:szCs w:val="20"/>
        </w:rPr>
        <w:t>outcomes are desc</w:t>
      </w:r>
      <w:r w:rsidR="00C7751D">
        <w:rPr>
          <w:rFonts w:ascii="Arial" w:hAnsi="Arial" w:cs="Arial"/>
          <w:sz w:val="20"/>
          <w:szCs w:val="20"/>
        </w:rPr>
        <w:t xml:space="preserve">ribed in more detail at </w:t>
      </w:r>
      <w:r w:rsidR="00D34010">
        <w:rPr>
          <w:rFonts w:ascii="Arial" w:hAnsi="Arial" w:cs="Arial"/>
          <w:sz w:val="20"/>
          <w:szCs w:val="20"/>
        </w:rPr>
        <w:t>Section</w:t>
      </w:r>
      <w:r w:rsidR="000503D5" w:rsidRPr="00C7751D">
        <w:rPr>
          <w:rFonts w:ascii="Arial" w:hAnsi="Arial" w:cs="Arial"/>
          <w:sz w:val="20"/>
          <w:szCs w:val="20"/>
        </w:rPr>
        <w:t xml:space="preserve"> </w:t>
      </w:r>
      <w:r w:rsidR="00B82865" w:rsidRPr="00C7751D">
        <w:rPr>
          <w:rFonts w:ascii="Arial" w:hAnsi="Arial" w:cs="Arial"/>
          <w:sz w:val="20"/>
          <w:szCs w:val="20"/>
        </w:rPr>
        <w:t>2.</w:t>
      </w:r>
      <w:r w:rsidR="00427C76" w:rsidRPr="00C7751D">
        <w:rPr>
          <w:rFonts w:ascii="Arial" w:hAnsi="Arial" w:cs="Arial"/>
          <w:sz w:val="20"/>
          <w:szCs w:val="20"/>
        </w:rPr>
        <w:t>3</w:t>
      </w:r>
      <w:r w:rsidR="000503D5" w:rsidRPr="00C7751D">
        <w:rPr>
          <w:rFonts w:ascii="Arial" w:hAnsi="Arial" w:cs="Arial"/>
          <w:sz w:val="20"/>
          <w:szCs w:val="20"/>
        </w:rPr>
        <w:t>.</w:t>
      </w:r>
    </w:p>
    <w:p w14:paraId="42ED43FD" w14:textId="08EA6922" w:rsidR="008E2D18" w:rsidRPr="00C7751D" w:rsidRDefault="008E2D18" w:rsidP="001E56D9">
      <w:pPr>
        <w:pStyle w:val="Heading4"/>
      </w:pPr>
      <w:bookmarkStart w:id="86" w:name="_Ref525035456"/>
      <w:bookmarkStart w:id="87" w:name="_Toc15568252"/>
      <w:bookmarkStart w:id="88" w:name="_Toc23234791"/>
      <w:r w:rsidRPr="00C7751D">
        <w:t>Eligible natural resources</w:t>
      </w:r>
      <w:bookmarkEnd w:id="86"/>
      <w:bookmarkEnd w:id="87"/>
      <w:bookmarkEnd w:id="88"/>
      <w:r w:rsidRPr="00C7751D">
        <w:t xml:space="preserve"> </w:t>
      </w:r>
    </w:p>
    <w:p w14:paraId="23561B5A" w14:textId="733AACBB" w:rsidR="008E2D18" w:rsidRPr="009D0771" w:rsidRDefault="008E2D18" w:rsidP="008E2D18">
      <w:pPr>
        <w:rPr>
          <w:rFonts w:cs="Arial"/>
        </w:rPr>
      </w:pPr>
      <w:r w:rsidRPr="00C7751D">
        <w:rPr>
          <w:rFonts w:cs="Arial"/>
        </w:rPr>
        <w:t>Whe</w:t>
      </w:r>
      <w:r w:rsidR="001E56D9">
        <w:rPr>
          <w:rFonts w:cs="Arial"/>
        </w:rPr>
        <w:t>ther</w:t>
      </w:r>
      <w:r w:rsidRPr="00C7751D">
        <w:rPr>
          <w:rFonts w:cs="Arial"/>
        </w:rPr>
        <w:t xml:space="preserve"> your </w:t>
      </w:r>
      <w:r w:rsidR="00A11318">
        <w:rPr>
          <w:rFonts w:cs="Arial"/>
        </w:rPr>
        <w:t xml:space="preserve">proposed </w:t>
      </w:r>
      <w:r w:rsidRPr="00C7751D">
        <w:rPr>
          <w:rFonts w:cs="Arial"/>
        </w:rPr>
        <w:t>project contributes to achieving Outcome 1</w:t>
      </w:r>
      <w:r w:rsidR="001E56D9">
        <w:rPr>
          <w:rFonts w:cs="Arial"/>
        </w:rPr>
        <w:t xml:space="preserve">, </w:t>
      </w:r>
      <w:r w:rsidR="00C7751D">
        <w:rPr>
          <w:rFonts w:cs="Arial"/>
        </w:rPr>
        <w:t xml:space="preserve">or </w:t>
      </w:r>
      <w:r w:rsidR="001E56D9">
        <w:rPr>
          <w:rFonts w:cs="Arial"/>
        </w:rPr>
        <w:t>both Outcomes</w:t>
      </w:r>
      <w:r w:rsidR="0085176B">
        <w:rPr>
          <w:rFonts w:cs="Arial"/>
        </w:rPr>
        <w:t xml:space="preserve"> 1 and 2</w:t>
      </w:r>
      <w:r w:rsidR="00C7751D">
        <w:rPr>
          <w:rFonts w:cs="Arial"/>
        </w:rPr>
        <w:t xml:space="preserve"> </w:t>
      </w:r>
      <w:r w:rsidR="00C7751D" w:rsidRPr="00C7751D">
        <w:rPr>
          <w:rFonts w:cs="Arial"/>
        </w:rPr>
        <w:t xml:space="preserve">(see </w:t>
      </w:r>
      <w:r w:rsidR="00D34010">
        <w:rPr>
          <w:rFonts w:cs="Arial"/>
        </w:rPr>
        <w:t>Section</w:t>
      </w:r>
      <w:r w:rsidR="00C7751D" w:rsidRPr="00C7751D">
        <w:rPr>
          <w:rFonts w:cs="Arial"/>
        </w:rPr>
        <w:t xml:space="preserve"> 2.3</w:t>
      </w:r>
      <w:r w:rsidR="00C7751D" w:rsidRPr="000F0A63">
        <w:rPr>
          <w:rFonts w:cs="Arial"/>
        </w:rPr>
        <w:t>)</w:t>
      </w:r>
      <w:r w:rsidRPr="000F0A63">
        <w:rPr>
          <w:rFonts w:cs="Arial"/>
        </w:rPr>
        <w:t xml:space="preserve">, </w:t>
      </w:r>
      <w:r w:rsidR="00A11318">
        <w:rPr>
          <w:rFonts w:cs="Arial"/>
        </w:rPr>
        <w:t>it</w:t>
      </w:r>
      <w:r w:rsidRPr="000F0A63">
        <w:rPr>
          <w:rFonts w:cs="Arial"/>
        </w:rPr>
        <w:t xml:space="preserve"> </w:t>
      </w:r>
      <w:r w:rsidRPr="009D0771">
        <w:rPr>
          <w:rFonts w:cs="Arial"/>
        </w:rPr>
        <w:t>must</w:t>
      </w:r>
      <w:r w:rsidRPr="009E2333">
        <w:rPr>
          <w:rFonts w:cs="Arial"/>
        </w:rPr>
        <w:t xml:space="preserve"> contribute to improving Australian food, fibre and forestry business </w:t>
      </w:r>
      <w:r w:rsidR="001E56D9">
        <w:rPr>
          <w:rFonts w:cs="Arial"/>
        </w:rPr>
        <w:lastRenderedPageBreak/>
        <w:t xml:space="preserve">sustainability, </w:t>
      </w:r>
      <w:r w:rsidRPr="009E2333">
        <w:rPr>
          <w:rFonts w:cs="Arial"/>
        </w:rPr>
        <w:t>productivity and profitability</w:t>
      </w:r>
      <w:r w:rsidR="0085176B">
        <w:rPr>
          <w:rFonts w:cs="Arial"/>
        </w:rPr>
        <w:t>,</w:t>
      </w:r>
      <w:r w:rsidRPr="009E2333">
        <w:rPr>
          <w:rFonts w:cs="Arial"/>
        </w:rPr>
        <w:t xml:space="preserve"> </w:t>
      </w:r>
      <w:r w:rsidRPr="009D0771">
        <w:rPr>
          <w:rFonts w:cs="Arial"/>
          <w:u w:val="single"/>
        </w:rPr>
        <w:t>and</w:t>
      </w:r>
      <w:r w:rsidRPr="009E2333">
        <w:rPr>
          <w:rFonts w:cs="Arial"/>
        </w:rPr>
        <w:t xml:space="preserve"> </w:t>
      </w:r>
      <w:r w:rsidRPr="009D0771">
        <w:rPr>
          <w:rFonts w:cs="Arial"/>
        </w:rPr>
        <w:t>must contribute to protecting or improving one of the following natural resources in Australia:</w:t>
      </w:r>
      <w:r w:rsidRPr="009D0771">
        <w:rPr>
          <w:rStyle w:val="FootnoteReference"/>
          <w:rFonts w:cs="Arial"/>
        </w:rPr>
        <w:footnoteReference w:id="8"/>
      </w:r>
    </w:p>
    <w:p w14:paraId="39640863" w14:textId="138D5AFA" w:rsidR="008E2D18" w:rsidRPr="009D0771" w:rsidRDefault="008E2D18" w:rsidP="009D0771">
      <w:pPr>
        <w:pStyle w:val="ListBullet"/>
      </w:pPr>
      <w:r w:rsidRPr="009D0771">
        <w:t>soil, including marine sediments</w:t>
      </w:r>
    </w:p>
    <w:p w14:paraId="4DA29CC0" w14:textId="4C4586E6" w:rsidR="008E2D18" w:rsidRPr="009D0771" w:rsidRDefault="008E2D18" w:rsidP="009D0771">
      <w:pPr>
        <w:pStyle w:val="ListBullet"/>
      </w:pPr>
      <w:r w:rsidRPr="009D0771">
        <w:t>water, freshwater or marine</w:t>
      </w:r>
    </w:p>
    <w:p w14:paraId="726442F8" w14:textId="3243D273" w:rsidR="00101EB9" w:rsidRPr="009D0771" w:rsidRDefault="00101EB9" w:rsidP="009D0771">
      <w:pPr>
        <w:pStyle w:val="ListBullet"/>
      </w:pPr>
      <w:r w:rsidRPr="009D0771">
        <w:t xml:space="preserve">vegetation </w:t>
      </w:r>
    </w:p>
    <w:p w14:paraId="0B6A2067" w14:textId="22F00848" w:rsidR="008E2D18" w:rsidRPr="009D0771" w:rsidRDefault="008E2D18" w:rsidP="009D0771">
      <w:pPr>
        <w:pStyle w:val="ListBullet"/>
      </w:pPr>
      <w:r w:rsidRPr="009D0771">
        <w:t>threatened species</w:t>
      </w:r>
    </w:p>
    <w:p w14:paraId="0169D016" w14:textId="702B56EA" w:rsidR="008E2D18" w:rsidRPr="009D0771" w:rsidRDefault="008E2D18" w:rsidP="009D0771">
      <w:pPr>
        <w:pStyle w:val="ListBullet"/>
      </w:pPr>
      <w:r w:rsidRPr="009D0771">
        <w:t>threatened ecological communities listed for the</w:t>
      </w:r>
      <w:r w:rsidRPr="009D0771">
        <w:rPr>
          <w:i/>
        </w:rPr>
        <w:t xml:space="preserve"> Environment Protection and Biodiversity Conservation Act 1999 (Cth)</w:t>
      </w:r>
    </w:p>
    <w:p w14:paraId="5360861A" w14:textId="555F815A" w:rsidR="008E2D18" w:rsidRPr="009D0771" w:rsidRDefault="008E2D18" w:rsidP="009D0771">
      <w:pPr>
        <w:pStyle w:val="ListBullet"/>
      </w:pPr>
      <w:r w:rsidRPr="009D0771">
        <w:t>Ramsar sites</w:t>
      </w:r>
    </w:p>
    <w:p w14:paraId="3905706F" w14:textId="2511C78E" w:rsidR="008E2D18" w:rsidRPr="009D0771" w:rsidRDefault="008E2D18" w:rsidP="009D0771">
      <w:pPr>
        <w:pStyle w:val="ListBullet"/>
      </w:pPr>
      <w:r w:rsidRPr="009D0771">
        <w:t>World Heritage properties</w:t>
      </w:r>
    </w:p>
    <w:p w14:paraId="20B7213A" w14:textId="3AB10A20" w:rsidR="008E2D18" w:rsidRPr="009D0771" w:rsidRDefault="008E2D18" w:rsidP="009D0771">
      <w:pPr>
        <w:pStyle w:val="ListBullet"/>
      </w:pPr>
      <w:r w:rsidRPr="009D0771">
        <w:t xml:space="preserve">native biodiversity (including both terrestrial and marine) </w:t>
      </w:r>
    </w:p>
    <w:p w14:paraId="2C826BD0" w14:textId="4C93E6FB" w:rsidR="008E2D18" w:rsidRPr="009D0771" w:rsidRDefault="008E2D18" w:rsidP="009D0771">
      <w:pPr>
        <w:pStyle w:val="ListBullet"/>
      </w:pPr>
      <w:r w:rsidRPr="009D0771">
        <w:t>sequestration and reduction of agricultural systems’ greenhouse gas emissions</w:t>
      </w:r>
    </w:p>
    <w:p w14:paraId="226ED7D1" w14:textId="7505D428" w:rsidR="008E2D18" w:rsidRPr="009D0771" w:rsidRDefault="008E2D18" w:rsidP="009D0771">
      <w:pPr>
        <w:pStyle w:val="ListBullet"/>
      </w:pPr>
      <w:r w:rsidRPr="009D0771">
        <w:t xml:space="preserve">capacity of </w:t>
      </w:r>
      <w:r w:rsidR="00733A91" w:rsidRPr="009D0771">
        <w:t xml:space="preserve">Australia’s farming, fisheries, aquaculture and forestry </w:t>
      </w:r>
      <w:r w:rsidRPr="009D0771">
        <w:t>systems to adapt to significant changes in climate</w:t>
      </w:r>
      <w:r w:rsidR="00B21324">
        <w:t>.</w:t>
      </w:r>
    </w:p>
    <w:p w14:paraId="115A2AD2" w14:textId="139AE3B9" w:rsidR="008E2D18" w:rsidRPr="009D0771" w:rsidRDefault="008E2D18" w:rsidP="008E2D18">
      <w:pPr>
        <w:rPr>
          <w:rFonts w:cs="Arial"/>
        </w:rPr>
      </w:pPr>
      <w:r w:rsidRPr="009D0771">
        <w:rPr>
          <w:rFonts w:cs="Arial"/>
        </w:rPr>
        <w:t xml:space="preserve">On-ground project activities should be carried out on-farm and consider protection and improvement in on- and off-farm natural resources or reduce the off-farm impacts of food, fibre and forestry production. </w:t>
      </w:r>
    </w:p>
    <w:p w14:paraId="497D79D5" w14:textId="2A669304" w:rsidR="00ED666A" w:rsidRPr="009D0771" w:rsidRDefault="00ED666A" w:rsidP="00ED666A">
      <w:pPr>
        <w:rPr>
          <w:rFonts w:cs="Arial"/>
        </w:rPr>
      </w:pPr>
      <w:r w:rsidRPr="00C7751D">
        <w:rPr>
          <w:rFonts w:cs="Arial"/>
        </w:rPr>
        <w:t xml:space="preserve">Where your </w:t>
      </w:r>
      <w:r w:rsidR="00A11318">
        <w:rPr>
          <w:rFonts w:cs="Arial"/>
        </w:rPr>
        <w:t xml:space="preserve">proposed </w:t>
      </w:r>
      <w:r w:rsidRPr="00C7751D">
        <w:rPr>
          <w:rFonts w:cs="Arial"/>
        </w:rPr>
        <w:t xml:space="preserve">project contributes </w:t>
      </w:r>
      <w:r>
        <w:rPr>
          <w:rFonts w:cs="Arial"/>
        </w:rPr>
        <w:t xml:space="preserve">only </w:t>
      </w:r>
      <w:r w:rsidRPr="00C7751D">
        <w:rPr>
          <w:rFonts w:cs="Arial"/>
        </w:rPr>
        <w:t xml:space="preserve">to achieving Outcome </w:t>
      </w:r>
      <w:r>
        <w:rPr>
          <w:rFonts w:cs="Arial"/>
        </w:rPr>
        <w:t>2</w:t>
      </w:r>
      <w:r w:rsidRPr="00C7751D">
        <w:rPr>
          <w:rFonts w:cs="Arial"/>
        </w:rPr>
        <w:t xml:space="preserve"> (see </w:t>
      </w:r>
      <w:r w:rsidR="00D34010">
        <w:rPr>
          <w:rFonts w:cs="Arial"/>
        </w:rPr>
        <w:t>Section</w:t>
      </w:r>
      <w:r w:rsidRPr="00C7751D">
        <w:rPr>
          <w:rFonts w:cs="Arial"/>
        </w:rPr>
        <w:t xml:space="preserve"> 2.3.</w:t>
      </w:r>
      <w:r>
        <w:rPr>
          <w:rFonts w:cs="Arial"/>
        </w:rPr>
        <w:t>2</w:t>
      </w:r>
      <w:r w:rsidRPr="00C7751D">
        <w:rPr>
          <w:rFonts w:cs="Arial"/>
        </w:rPr>
        <w:t xml:space="preserve">), </w:t>
      </w:r>
      <w:r w:rsidR="00A11318">
        <w:rPr>
          <w:rFonts w:cs="Arial"/>
        </w:rPr>
        <w:t>it</w:t>
      </w:r>
      <w:r w:rsidRPr="00C7751D">
        <w:rPr>
          <w:rFonts w:cs="Arial"/>
        </w:rPr>
        <w:t xml:space="preserve"> must contribute to improving </w:t>
      </w:r>
      <w:r>
        <w:rPr>
          <w:rFonts w:cs="Arial"/>
        </w:rPr>
        <w:t xml:space="preserve">the capacity of </w:t>
      </w:r>
      <w:r w:rsidRPr="00C7751D">
        <w:rPr>
          <w:rFonts w:cs="Arial"/>
        </w:rPr>
        <w:t xml:space="preserve">Australian food, fibre and forestry business </w:t>
      </w:r>
      <w:r>
        <w:rPr>
          <w:rFonts w:cs="Arial"/>
        </w:rPr>
        <w:t xml:space="preserve">to improve their </w:t>
      </w:r>
      <w:r w:rsidRPr="00C7751D">
        <w:rPr>
          <w:rFonts w:cs="Arial"/>
        </w:rPr>
        <w:t>pro</w:t>
      </w:r>
      <w:r>
        <w:rPr>
          <w:rFonts w:cs="Arial"/>
        </w:rPr>
        <w:t xml:space="preserve">ductivity and profitability while </w:t>
      </w:r>
      <w:r w:rsidRPr="00C7751D">
        <w:rPr>
          <w:rFonts w:cs="Arial"/>
        </w:rPr>
        <w:t>contribut</w:t>
      </w:r>
      <w:r>
        <w:rPr>
          <w:rFonts w:cs="Arial"/>
        </w:rPr>
        <w:t>ing</w:t>
      </w:r>
      <w:r w:rsidRPr="00C7751D">
        <w:rPr>
          <w:rFonts w:cs="Arial"/>
        </w:rPr>
        <w:t xml:space="preserve"> to </w:t>
      </w:r>
      <w:r>
        <w:rPr>
          <w:rFonts w:cs="Arial"/>
        </w:rPr>
        <w:t xml:space="preserve">the </w:t>
      </w:r>
      <w:r w:rsidRPr="00C7751D">
        <w:rPr>
          <w:rFonts w:cs="Arial"/>
        </w:rPr>
        <w:t>protecti</w:t>
      </w:r>
      <w:r>
        <w:rPr>
          <w:rFonts w:cs="Arial"/>
        </w:rPr>
        <w:t>o</w:t>
      </w:r>
      <w:r w:rsidRPr="00C7751D">
        <w:rPr>
          <w:rFonts w:cs="Arial"/>
        </w:rPr>
        <w:t>n</w:t>
      </w:r>
      <w:r>
        <w:rPr>
          <w:rFonts w:cs="Arial"/>
        </w:rPr>
        <w:t xml:space="preserve"> or improvement of</w:t>
      </w:r>
      <w:r w:rsidRPr="00C7751D">
        <w:rPr>
          <w:rFonts w:cs="Arial"/>
        </w:rPr>
        <w:t xml:space="preserve"> one of the natural resources in Australia</w:t>
      </w:r>
      <w:r>
        <w:rPr>
          <w:rFonts w:cs="Arial"/>
        </w:rPr>
        <w:t xml:space="preserve"> listed above.</w:t>
      </w:r>
    </w:p>
    <w:p w14:paraId="4B296F1D" w14:textId="3C22D952" w:rsidR="008E2D18" w:rsidRDefault="008E2D18" w:rsidP="009D0771">
      <w:pPr>
        <w:rPr>
          <w:rFonts w:cs="Arial"/>
        </w:rPr>
      </w:pPr>
      <w:r w:rsidRPr="009D0771">
        <w:rPr>
          <w:rFonts w:cs="Arial"/>
        </w:rPr>
        <w:t xml:space="preserve">In your </w:t>
      </w:r>
      <w:r w:rsidR="0085176B" w:rsidRPr="009D0771">
        <w:rPr>
          <w:rFonts w:cs="Arial"/>
        </w:rPr>
        <w:t>application,</w:t>
      </w:r>
      <w:r w:rsidRPr="009D0771">
        <w:rPr>
          <w:rFonts w:cs="Arial"/>
        </w:rPr>
        <w:t xml:space="preserve"> you must identify and describe the eligible natural resources your </w:t>
      </w:r>
      <w:r w:rsidR="00A11318">
        <w:rPr>
          <w:rFonts w:cs="Arial"/>
        </w:rPr>
        <w:t xml:space="preserve">proposed </w:t>
      </w:r>
      <w:r w:rsidRPr="009D0771">
        <w:rPr>
          <w:rFonts w:cs="Arial"/>
        </w:rPr>
        <w:t>project will protect or improve. You must also outline the productivity and profitability improvements that will be delivered as a result of addressing these threats, and identify the affected agrifood industries.</w:t>
      </w:r>
    </w:p>
    <w:p w14:paraId="0F98878D" w14:textId="77777777" w:rsidR="00A35F51" w:rsidRDefault="00907078" w:rsidP="00A058FE">
      <w:pPr>
        <w:pStyle w:val="Heading2"/>
      </w:pPr>
      <w:bookmarkStart w:id="89" w:name="_Toc17981094"/>
      <w:bookmarkStart w:id="90" w:name="_Toc17981096"/>
      <w:bookmarkStart w:id="91" w:name="_Toc17981097"/>
      <w:bookmarkStart w:id="92" w:name="_Toc17981098"/>
      <w:bookmarkStart w:id="93" w:name="_Toc17981099"/>
      <w:bookmarkStart w:id="94" w:name="_Toc17981100"/>
      <w:bookmarkStart w:id="95" w:name="_Toc17981101"/>
      <w:bookmarkStart w:id="96" w:name="_Toc17981102"/>
      <w:bookmarkStart w:id="97" w:name="_Toc23234792"/>
      <w:bookmarkEnd w:id="89"/>
      <w:bookmarkEnd w:id="90"/>
      <w:bookmarkEnd w:id="91"/>
      <w:bookmarkEnd w:id="92"/>
      <w:bookmarkEnd w:id="93"/>
      <w:bookmarkEnd w:id="94"/>
      <w:bookmarkEnd w:id="95"/>
      <w:bookmarkEnd w:id="96"/>
      <w:r>
        <w:t>What the grant money can be used for</w:t>
      </w:r>
      <w:bookmarkEnd w:id="97"/>
    </w:p>
    <w:p w14:paraId="662559D3" w14:textId="73B21EFD" w:rsidR="00582CC3" w:rsidRPr="00582CC3" w:rsidRDefault="00613C42" w:rsidP="00901211">
      <w:pPr>
        <w:pStyle w:val="Heading3"/>
      </w:pPr>
      <w:bookmarkStart w:id="98" w:name="_Toc11318230"/>
      <w:bookmarkStart w:id="99" w:name="_Toc11318231"/>
      <w:bookmarkStart w:id="100" w:name="_Toc17981104"/>
      <w:bookmarkStart w:id="101" w:name="_Toc17981107"/>
      <w:bookmarkStart w:id="102" w:name="_Toc17981108"/>
      <w:bookmarkStart w:id="103" w:name="_Toc17981111"/>
      <w:bookmarkStart w:id="104" w:name="_Toc506537727"/>
      <w:bookmarkStart w:id="105" w:name="_Toc506537728"/>
      <w:bookmarkStart w:id="106" w:name="_Toc506537729"/>
      <w:bookmarkStart w:id="107" w:name="_Toc506537730"/>
      <w:bookmarkStart w:id="108" w:name="_Toc506537731"/>
      <w:bookmarkStart w:id="109" w:name="_Toc506537732"/>
      <w:bookmarkStart w:id="110" w:name="_Toc506537733"/>
      <w:bookmarkStart w:id="111" w:name="_Toc506537734"/>
      <w:bookmarkStart w:id="112" w:name="_Toc506537735"/>
      <w:bookmarkStart w:id="113" w:name="_Toc506537736"/>
      <w:bookmarkStart w:id="114" w:name="_Toc506537737"/>
      <w:bookmarkStart w:id="115" w:name="_Toc506537738"/>
      <w:bookmarkStart w:id="116" w:name="_Toc506537739"/>
      <w:bookmarkStart w:id="117" w:name="_Toc506537740"/>
      <w:bookmarkStart w:id="118" w:name="_Toc506537741"/>
      <w:bookmarkStart w:id="119" w:name="_Toc506537742"/>
      <w:bookmarkStart w:id="120" w:name="_Toc17981114"/>
      <w:bookmarkStart w:id="121" w:name="_Toc17981115"/>
      <w:bookmarkStart w:id="122" w:name="_Toc17981116"/>
      <w:bookmarkStart w:id="123" w:name="_Toc17981117"/>
      <w:bookmarkStart w:id="124" w:name="_Toc17981118"/>
      <w:bookmarkStart w:id="125" w:name="_Toc17981120"/>
      <w:bookmarkStart w:id="126" w:name="_Toc13143428"/>
      <w:bookmarkStart w:id="127" w:name="_Toc23234793"/>
      <w:bookmarkStart w:id="128" w:name="_Ref468355814"/>
      <w:bookmarkStart w:id="129" w:name="_Toc383003258"/>
      <w:bookmarkStart w:id="130" w:name="_Toc16484426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E1F31">
        <w:t xml:space="preserve">Eligible </w:t>
      </w:r>
      <w:r>
        <w:t>g</w:t>
      </w:r>
      <w:r w:rsidRPr="005E1F31">
        <w:t xml:space="preserve">rant </w:t>
      </w:r>
      <w:r>
        <w:t>a</w:t>
      </w:r>
      <w:r w:rsidRPr="005E1F31">
        <w:t>ctivities</w:t>
      </w:r>
      <w:bookmarkEnd w:id="126"/>
      <w:bookmarkEnd w:id="127"/>
    </w:p>
    <w:p w14:paraId="688B28CB" w14:textId="53843CE4" w:rsidR="00613C42" w:rsidRDefault="00613C42" w:rsidP="00613C42">
      <w:pPr>
        <w:rPr>
          <w:rFonts w:cstheme="minorHAnsi"/>
        </w:rPr>
      </w:pPr>
      <w:r>
        <w:rPr>
          <w:rFonts w:cstheme="minorHAnsi"/>
        </w:rPr>
        <w:t xml:space="preserve">In your application, you must describe each of your </w:t>
      </w:r>
      <w:r w:rsidR="00A11318">
        <w:rPr>
          <w:rFonts w:cstheme="minorHAnsi"/>
        </w:rPr>
        <w:t xml:space="preserve">proposed </w:t>
      </w:r>
      <w:r>
        <w:rPr>
          <w:rFonts w:cstheme="minorHAnsi"/>
        </w:rPr>
        <w:t xml:space="preserve">project activities. </w:t>
      </w:r>
    </w:p>
    <w:p w14:paraId="3DA8DDFF" w14:textId="4E563AD0" w:rsidR="0085176B" w:rsidRDefault="00613C42" w:rsidP="00613C42">
      <w:pPr>
        <w:rPr>
          <w:rFonts w:cstheme="minorHAnsi"/>
        </w:rPr>
      </w:pPr>
      <w:r>
        <w:rPr>
          <w:rFonts w:cstheme="minorHAnsi"/>
        </w:rPr>
        <w:t xml:space="preserve">For projects contributing to Outcome 1 or </w:t>
      </w:r>
      <w:r w:rsidR="0085176B">
        <w:rPr>
          <w:rFonts w:cstheme="minorHAnsi"/>
        </w:rPr>
        <w:t xml:space="preserve">both </w:t>
      </w:r>
      <w:r>
        <w:rPr>
          <w:rFonts w:cstheme="minorHAnsi"/>
        </w:rPr>
        <w:t xml:space="preserve">Outcomes 1 and 2, eligible project activities will </w:t>
      </w:r>
      <w:r w:rsidRPr="00293E9D">
        <w:rPr>
          <w:rFonts w:cstheme="minorHAnsi"/>
        </w:rPr>
        <w:t xml:space="preserve">undertake, demonstrate or extend </w:t>
      </w:r>
      <w:r w:rsidRPr="008E51DC">
        <w:rPr>
          <w:rFonts w:cstheme="minorHAnsi"/>
        </w:rPr>
        <w:t>sustainable agriculture practices that</w:t>
      </w:r>
      <w:r w:rsidRPr="00293E9D">
        <w:rPr>
          <w:rFonts w:cstheme="minorHAnsi"/>
        </w:rPr>
        <w:t xml:space="preserve"> are already, or are emerging as, best practice </w:t>
      </w:r>
      <w:r>
        <w:rPr>
          <w:rFonts w:cstheme="minorHAnsi"/>
        </w:rPr>
        <w:t xml:space="preserve">for </w:t>
      </w:r>
      <w:r w:rsidRPr="006E71FD">
        <w:rPr>
          <w:rFonts w:cs="Arial"/>
        </w:rPr>
        <w:t>industries or regions relevant to the project</w:t>
      </w:r>
      <w:r w:rsidRPr="00293E9D">
        <w:rPr>
          <w:rFonts w:cstheme="minorHAnsi"/>
        </w:rPr>
        <w:t xml:space="preserve"> but </w:t>
      </w:r>
      <w:r>
        <w:rPr>
          <w:rFonts w:cstheme="minorHAnsi"/>
        </w:rPr>
        <w:t xml:space="preserve">that may </w:t>
      </w:r>
      <w:r w:rsidRPr="00293E9D">
        <w:rPr>
          <w:rFonts w:cstheme="minorHAnsi"/>
        </w:rPr>
        <w:t xml:space="preserve">not yet </w:t>
      </w:r>
      <w:r>
        <w:rPr>
          <w:rFonts w:cstheme="minorHAnsi"/>
        </w:rPr>
        <w:t xml:space="preserve">be </w:t>
      </w:r>
      <w:r w:rsidRPr="00293E9D">
        <w:rPr>
          <w:rFonts w:cstheme="minorHAnsi"/>
        </w:rPr>
        <w:t>widely adopted. These could be practices that:</w:t>
      </w:r>
    </w:p>
    <w:p w14:paraId="125948D8" w14:textId="77777777" w:rsidR="00613C42" w:rsidRPr="00293E9D" w:rsidRDefault="00613C42" w:rsidP="00613C42">
      <w:pPr>
        <w:pStyle w:val="ListBullet"/>
      </w:pPr>
      <w:r w:rsidRPr="00293E9D">
        <w:t>have been recently developed through research</w:t>
      </w:r>
    </w:p>
    <w:p w14:paraId="064C4BB5" w14:textId="77777777" w:rsidR="00613C42" w:rsidRPr="00293E9D" w:rsidRDefault="00613C42" w:rsidP="00613C42">
      <w:pPr>
        <w:pStyle w:val="ListBullet"/>
      </w:pPr>
      <w:r w:rsidRPr="00293E9D">
        <w:t>have become viable through changing conditions</w:t>
      </w:r>
    </w:p>
    <w:p w14:paraId="38010BF0" w14:textId="77777777" w:rsidR="00613C42" w:rsidRPr="00293E9D" w:rsidRDefault="00613C42" w:rsidP="00613C42">
      <w:pPr>
        <w:pStyle w:val="ListBullet"/>
      </w:pPr>
      <w:r w:rsidRPr="00293E9D">
        <w:t>have been successful in other regions or under different conditions</w:t>
      </w:r>
    </w:p>
    <w:p w14:paraId="1B33BDF9" w14:textId="77777777" w:rsidR="00613C42" w:rsidRPr="00293E9D" w:rsidRDefault="00613C42" w:rsidP="00613C42">
      <w:pPr>
        <w:pStyle w:val="ListBullet"/>
      </w:pPr>
      <w:r w:rsidRPr="00293E9D">
        <w:lastRenderedPageBreak/>
        <w:t xml:space="preserve">will assist with managing changing conditions </w:t>
      </w:r>
    </w:p>
    <w:p w14:paraId="2B0BAD62" w14:textId="77777777" w:rsidR="00613C42" w:rsidRPr="00293E9D" w:rsidRDefault="00613C42" w:rsidP="00613C42">
      <w:pPr>
        <w:pStyle w:val="ListBullet"/>
      </w:pPr>
      <w:r w:rsidRPr="00293E9D">
        <w:t>embrace emerging technologies.</w:t>
      </w:r>
    </w:p>
    <w:p w14:paraId="7A075DB8" w14:textId="77777777" w:rsidR="00613C42" w:rsidRPr="00293E9D" w:rsidRDefault="00613C42" w:rsidP="00613C42">
      <w:pPr>
        <w:rPr>
          <w:rFonts w:cstheme="minorHAnsi"/>
        </w:rPr>
      </w:pPr>
      <w:r>
        <w:rPr>
          <w:rFonts w:cstheme="minorHAnsi"/>
        </w:rPr>
        <w:t>For example, suitable project activities include:</w:t>
      </w:r>
    </w:p>
    <w:p w14:paraId="07A342E0" w14:textId="319E0DC7" w:rsidR="00613C42" w:rsidRPr="00293E9D" w:rsidRDefault="000A18C3" w:rsidP="00613C42">
      <w:pPr>
        <w:pStyle w:val="ListBullet"/>
      </w:pPr>
      <w:r>
        <w:t>e</w:t>
      </w:r>
      <w:r w:rsidR="00613C42" w:rsidRPr="00293E9D">
        <w:t>stablishing a demon</w:t>
      </w:r>
      <w:r w:rsidR="00613C42">
        <w:t xml:space="preserve">stration and monitoring site for </w:t>
      </w:r>
      <w:r w:rsidR="00613C42" w:rsidRPr="00293E9D">
        <w:t xml:space="preserve">best practice management of on-farm vegetation that includes livestock controls </w:t>
      </w:r>
      <w:r w:rsidR="00613C42">
        <w:t xml:space="preserve">and that will result in </w:t>
      </w:r>
      <w:r w:rsidR="00613C42" w:rsidRPr="00293E9D">
        <w:t>sustainable agriculture outcomes</w:t>
      </w:r>
    </w:p>
    <w:p w14:paraId="1D493590" w14:textId="3AAE612F" w:rsidR="00613C42" w:rsidRPr="00293E9D" w:rsidRDefault="000A18C3" w:rsidP="00613C42">
      <w:pPr>
        <w:pStyle w:val="ListBullet"/>
      </w:pPr>
      <w:r>
        <w:t>d</w:t>
      </w:r>
      <w:r w:rsidR="00613C42" w:rsidRPr="00293E9D">
        <w:t>emonstrating methods to monitor</w:t>
      </w:r>
      <w:r w:rsidR="00613C42">
        <w:t xml:space="preserve"> and manage</w:t>
      </w:r>
      <w:r w:rsidR="00613C42" w:rsidRPr="00293E9D">
        <w:t xml:space="preserve"> groundcover to assist land </w:t>
      </w:r>
      <w:r w:rsidR="00613C42">
        <w:t xml:space="preserve">managers </w:t>
      </w:r>
      <w:r w:rsidR="00613C42" w:rsidRPr="00293E9D">
        <w:t>to maintain levels above minimum thresholds to reduce soil and nutrient loss through wind and water erosion and improve air and/or water quality</w:t>
      </w:r>
    </w:p>
    <w:p w14:paraId="1C9892E8" w14:textId="1E7FD9A9" w:rsidR="00613C42" w:rsidRPr="00293E9D" w:rsidRDefault="000A18C3" w:rsidP="00613C42">
      <w:pPr>
        <w:pStyle w:val="ListBullet"/>
      </w:pPr>
      <w:r>
        <w:t>u</w:t>
      </w:r>
      <w:r w:rsidR="00613C42" w:rsidRPr="00293E9D">
        <w:t xml:space="preserve">ndertaking an extension program to </w:t>
      </w:r>
      <w:r w:rsidR="00613C42">
        <w:t xml:space="preserve">train land managers </w:t>
      </w:r>
      <w:r w:rsidR="00613C42" w:rsidRPr="00293E9D">
        <w:t>in how to best manage surface and subsurface soil acidification to improve productivity and avoid future loss of productive land</w:t>
      </w:r>
    </w:p>
    <w:p w14:paraId="24488D99" w14:textId="61F524DB" w:rsidR="00613C42" w:rsidRPr="00293E9D" w:rsidRDefault="000A18C3" w:rsidP="00613C42">
      <w:pPr>
        <w:pStyle w:val="ListBullet"/>
      </w:pPr>
      <w:r>
        <w:t>d</w:t>
      </w:r>
      <w:r w:rsidR="00613C42" w:rsidRPr="00293E9D">
        <w:t xml:space="preserve">emonstrating methods to improve nutrient use efficiency where this will reduce losses into waterways while improving productivity </w:t>
      </w:r>
      <w:r w:rsidR="00613C42">
        <w:t xml:space="preserve">and </w:t>
      </w:r>
      <w:r w:rsidR="00613C42" w:rsidRPr="00293E9D">
        <w:t>reducing nitrous oxide emissions</w:t>
      </w:r>
    </w:p>
    <w:p w14:paraId="0E6CECB8" w14:textId="1497DF01" w:rsidR="00613C42" w:rsidRPr="00293E9D" w:rsidRDefault="000A18C3" w:rsidP="00613C42">
      <w:pPr>
        <w:pStyle w:val="ListBullet"/>
      </w:pPr>
      <w:r>
        <w:t>c</w:t>
      </w:r>
      <w:r w:rsidR="00613C42" w:rsidRPr="00293E9D">
        <w:t>onducting workshops to increase the capacity of land managers to improve soil health through better management of soil structure where it can be demonstrated that this will lead to increased productivity</w:t>
      </w:r>
    </w:p>
    <w:p w14:paraId="03C202EC" w14:textId="1CC572D4" w:rsidR="00613C42" w:rsidRPr="00293E9D" w:rsidRDefault="000A18C3" w:rsidP="00613C42">
      <w:pPr>
        <w:pStyle w:val="ListBullet"/>
      </w:pPr>
      <w:r>
        <w:t>i</w:t>
      </w:r>
      <w:r w:rsidR="00613C42" w:rsidRPr="00293E9D">
        <w:t xml:space="preserve">mproving the capacity of Australian farmers to demonstrate the sustainability of their operations in response to market demands, where this is likely to result in increased adoption of </w:t>
      </w:r>
      <w:r w:rsidR="00613C42">
        <w:t xml:space="preserve">best practice </w:t>
      </w:r>
      <w:r w:rsidR="00613C42" w:rsidRPr="00293E9D">
        <w:t xml:space="preserve">sustainable </w:t>
      </w:r>
      <w:r w:rsidR="00613C42">
        <w:t>agriculture</w:t>
      </w:r>
    </w:p>
    <w:p w14:paraId="44F6D46D" w14:textId="1A4D46E7" w:rsidR="00613C42" w:rsidRPr="00293E9D" w:rsidRDefault="000A18C3" w:rsidP="00613C42">
      <w:pPr>
        <w:pStyle w:val="ListBullet"/>
      </w:pPr>
      <w:r>
        <w:t>e</w:t>
      </w:r>
      <w:r w:rsidR="00613C42" w:rsidRPr="00293E9D">
        <w:t>xtension of industry guidelines and codes of practice for sustainable management pra</w:t>
      </w:r>
      <w:r w:rsidR="00613C42">
        <w:t>ctice activities in the fishing and aquaculture industries</w:t>
      </w:r>
    </w:p>
    <w:p w14:paraId="4C403862" w14:textId="7AECE022" w:rsidR="00613C42" w:rsidRPr="00293E9D" w:rsidRDefault="000A18C3" w:rsidP="00613C42">
      <w:pPr>
        <w:pStyle w:val="ListBullet"/>
      </w:pPr>
      <w:r>
        <w:t>i</w:t>
      </w:r>
      <w:r w:rsidR="00613C42" w:rsidRPr="00293E9D">
        <w:t xml:space="preserve">mproved use of </w:t>
      </w:r>
      <w:r w:rsidR="00613C42">
        <w:t xml:space="preserve">seasonal climate forecasting </w:t>
      </w:r>
      <w:r w:rsidR="00613C42" w:rsidRPr="00293E9D">
        <w:t xml:space="preserve">where this will assist landholders </w:t>
      </w:r>
      <w:r w:rsidR="00613C42">
        <w:t>to adapt to changing</w:t>
      </w:r>
      <w:r w:rsidR="00613C42" w:rsidRPr="00293E9D">
        <w:t xml:space="preserve"> local conditions and improve </w:t>
      </w:r>
      <w:r w:rsidR="00613C42">
        <w:t xml:space="preserve">land </w:t>
      </w:r>
      <w:r w:rsidR="00613C42" w:rsidRPr="00293E9D">
        <w:t>management.</w:t>
      </w:r>
    </w:p>
    <w:p w14:paraId="56BFD8D3" w14:textId="117B6D27" w:rsidR="00613C42" w:rsidRPr="00293E9D" w:rsidRDefault="00613C42" w:rsidP="00613C42">
      <w:pPr>
        <w:rPr>
          <w:rFonts w:cstheme="minorHAnsi"/>
        </w:rPr>
      </w:pPr>
      <w:r w:rsidRPr="00293E9D">
        <w:rPr>
          <w:rFonts w:cstheme="minorHAnsi"/>
        </w:rPr>
        <w:t xml:space="preserve">Successful </w:t>
      </w:r>
      <w:r>
        <w:rPr>
          <w:rFonts w:cstheme="minorHAnsi"/>
        </w:rPr>
        <w:t>Smart Farms Small Grants Round</w:t>
      </w:r>
      <w:r w:rsidRPr="00293E9D">
        <w:rPr>
          <w:rFonts w:cstheme="minorHAnsi"/>
        </w:rPr>
        <w:t xml:space="preserve"> </w:t>
      </w:r>
      <w:r>
        <w:rPr>
          <w:rFonts w:cstheme="minorHAnsi"/>
        </w:rPr>
        <w:t>3</w:t>
      </w:r>
      <w:r w:rsidRPr="00293E9D">
        <w:rPr>
          <w:rFonts w:cstheme="minorHAnsi"/>
        </w:rPr>
        <w:t xml:space="preserve"> projects </w:t>
      </w:r>
      <w:r>
        <w:rPr>
          <w:rFonts w:cstheme="minorHAnsi"/>
        </w:rPr>
        <w:t>may include demonstration of appropriate best practice sustainable agriculture activities</w:t>
      </w:r>
      <w:r w:rsidRPr="00293E9D">
        <w:rPr>
          <w:rFonts w:cstheme="minorHAnsi"/>
        </w:rPr>
        <w:t>.</w:t>
      </w:r>
      <w:r>
        <w:rPr>
          <w:rFonts w:cstheme="minorHAnsi"/>
        </w:rPr>
        <w:t xml:space="preserve"> </w:t>
      </w:r>
    </w:p>
    <w:p w14:paraId="18EDEC99" w14:textId="2A555ECC" w:rsidR="00613C42" w:rsidRPr="00293E9D" w:rsidRDefault="00613C42" w:rsidP="00613C42">
      <w:pPr>
        <w:rPr>
          <w:rFonts w:cstheme="minorHAnsi"/>
        </w:rPr>
      </w:pPr>
      <w:r>
        <w:rPr>
          <w:rFonts w:cstheme="minorHAnsi"/>
        </w:rPr>
        <w:t xml:space="preserve">Applications for </w:t>
      </w:r>
      <w:r w:rsidR="00A11318">
        <w:rPr>
          <w:rFonts w:cstheme="minorHAnsi"/>
        </w:rPr>
        <w:t xml:space="preserve">proposed </w:t>
      </w:r>
      <w:r>
        <w:rPr>
          <w:rFonts w:cstheme="minorHAnsi"/>
        </w:rPr>
        <w:t>projects contributing to Outcome 2 only, eligible project activities include:</w:t>
      </w:r>
      <w:r w:rsidRPr="00293E9D">
        <w:rPr>
          <w:rFonts w:cstheme="minorHAnsi"/>
        </w:rPr>
        <w:t xml:space="preserve"> </w:t>
      </w:r>
    </w:p>
    <w:p w14:paraId="7A9A6A2B" w14:textId="71CD5800" w:rsidR="00613C42" w:rsidRPr="00815524" w:rsidRDefault="000A18C3" w:rsidP="00613C42">
      <w:pPr>
        <w:pStyle w:val="ListBullet"/>
      </w:pPr>
      <w:r>
        <w:t>i</w:t>
      </w:r>
      <w:r w:rsidR="00613C42" w:rsidRPr="00815524">
        <w:t xml:space="preserve">mproving the capacity of a </w:t>
      </w:r>
      <w:r w:rsidR="00613C42">
        <w:t xml:space="preserve">community or </w:t>
      </w:r>
      <w:r w:rsidR="00613C42" w:rsidRPr="00815524">
        <w:t xml:space="preserve">Landcare group to </w:t>
      </w:r>
      <w:r w:rsidR="00613C42">
        <w:t xml:space="preserve">operate effectively </w:t>
      </w:r>
      <w:r w:rsidR="00613C42" w:rsidRPr="00815524">
        <w:t>(</w:t>
      </w:r>
      <w:r w:rsidR="00613C42">
        <w:t xml:space="preserve">for example, by training group members in </w:t>
      </w:r>
      <w:r w:rsidR="00613C42" w:rsidRPr="00815524">
        <w:t>bookkeeping</w:t>
      </w:r>
      <w:r w:rsidR="00613C42">
        <w:t>, project management, project prioritisation or development,</w:t>
      </w:r>
      <w:r w:rsidR="00613C42" w:rsidRPr="00815524">
        <w:t xml:space="preserve"> or </w:t>
      </w:r>
      <w:r w:rsidR="00613C42">
        <w:t>in grant management or grant application writing</w:t>
      </w:r>
      <w:r w:rsidR="00613C42" w:rsidRPr="00815524">
        <w:t>)</w:t>
      </w:r>
    </w:p>
    <w:p w14:paraId="10E7E37E" w14:textId="7C548935" w:rsidR="00613C42" w:rsidRPr="00815524" w:rsidRDefault="000A18C3" w:rsidP="00613C42">
      <w:pPr>
        <w:pStyle w:val="ListBullet"/>
      </w:pPr>
      <w:r>
        <w:t>t</w:t>
      </w:r>
      <w:r w:rsidR="00613C42">
        <w:t>raining or m</w:t>
      </w:r>
      <w:r w:rsidR="00613C42" w:rsidRPr="00815524">
        <w:t>entoring staff by more experienced members of other Landcare groups</w:t>
      </w:r>
      <w:r w:rsidR="00613C42">
        <w:t xml:space="preserve"> or through accredited training providers</w:t>
      </w:r>
    </w:p>
    <w:p w14:paraId="2B0F1398" w14:textId="345D9908" w:rsidR="00613C42" w:rsidRDefault="000A18C3" w:rsidP="00613C42">
      <w:pPr>
        <w:pStyle w:val="ListBullet"/>
      </w:pPr>
      <w:r>
        <w:t>a</w:t>
      </w:r>
      <w:r w:rsidR="00613C42">
        <w:t>ctivities to improve collaboration and communication between Landcare groups and land managers and among Landcare groups.</w:t>
      </w:r>
    </w:p>
    <w:p w14:paraId="7C6F783F" w14:textId="2B933F5E" w:rsidR="00613C42" w:rsidRPr="00106FD8" w:rsidRDefault="00613C42" w:rsidP="00613C42">
      <w:pPr>
        <w:pStyle w:val="ListBullet"/>
        <w:numPr>
          <w:ilvl w:val="0"/>
          <w:numId w:val="0"/>
        </w:numPr>
        <w:rPr>
          <w:color w:val="0070C0"/>
        </w:rPr>
      </w:pPr>
      <w:r>
        <w:t xml:space="preserve">Applicants are also encouraged to refer to the list of successful applicants of Smart Farms Small Grants </w:t>
      </w:r>
      <w:r w:rsidR="006B17BA">
        <w:t>Round</w:t>
      </w:r>
      <w:r>
        <w:t xml:space="preserve">s 1 and 2, which can be accessed </w:t>
      </w:r>
      <w:hyperlink r:id="rId21" w:history="1">
        <w:r w:rsidRPr="00D858F9">
          <w:rPr>
            <w:rStyle w:val="Hyperlink"/>
            <w:rFonts w:cstheme="minorBidi"/>
          </w:rPr>
          <w:t>here</w:t>
        </w:r>
      </w:hyperlink>
      <w:r w:rsidR="00631435">
        <w:t xml:space="preserve">. It should be </w:t>
      </w:r>
      <w:r>
        <w:t>not</w:t>
      </w:r>
      <w:r w:rsidR="00631435">
        <w:t xml:space="preserve">ed that </w:t>
      </w:r>
      <w:r>
        <w:t xml:space="preserve">projects cannot be duplicative. </w:t>
      </w:r>
      <w:r w:rsidR="00631435">
        <w:t>However</w:t>
      </w:r>
      <w:r w:rsidR="0085176B">
        <w:t>,</w:t>
      </w:r>
      <w:r w:rsidR="00631435">
        <w:t xml:space="preserve"> p</w:t>
      </w:r>
      <w:r>
        <w:t xml:space="preserve">rojects </w:t>
      </w:r>
      <w:r w:rsidR="00631435">
        <w:t>of a</w:t>
      </w:r>
      <w:r>
        <w:t xml:space="preserve"> similar </w:t>
      </w:r>
      <w:r w:rsidR="00631435">
        <w:t xml:space="preserve">nature may be undertaken </w:t>
      </w:r>
      <w:r>
        <w:t xml:space="preserve">if they </w:t>
      </w:r>
      <w:r w:rsidR="00631435">
        <w:t>occur</w:t>
      </w:r>
      <w:r>
        <w:t xml:space="preserve"> in a different area/region or industry and add value.</w:t>
      </w:r>
      <w:r w:rsidRPr="00106FD8" w:rsidDel="002C172A">
        <w:rPr>
          <w:color w:val="0070C0"/>
        </w:rPr>
        <w:t xml:space="preserve"> </w:t>
      </w:r>
    </w:p>
    <w:p w14:paraId="6994E1CB" w14:textId="74E048F0" w:rsidR="00EC04E1" w:rsidRDefault="00EC04E1" w:rsidP="00A058FE">
      <w:pPr>
        <w:pStyle w:val="Heading3"/>
      </w:pPr>
      <w:bookmarkStart w:id="131" w:name="_Toc23234794"/>
      <w:r>
        <w:t>Eligible expenditure</w:t>
      </w:r>
      <w:bookmarkEnd w:id="131"/>
      <w:r w:rsidR="00AD6183">
        <w:t xml:space="preserve"> </w:t>
      </w:r>
    </w:p>
    <w:p w14:paraId="0FA72415" w14:textId="00092C5A" w:rsidR="00EC04E1" w:rsidRDefault="00EC04E1" w:rsidP="00EC04E1">
      <w:r w:rsidRPr="00BB5D57">
        <w:t xml:space="preserve">You can only spend </w:t>
      </w:r>
      <w:r w:rsidR="00E66F1B">
        <w:t xml:space="preserve">the </w:t>
      </w:r>
      <w:r w:rsidRPr="00BB5D57">
        <w:t>grant on eligible expe</w:t>
      </w:r>
      <w:r w:rsidRPr="00494C14">
        <w:t xml:space="preserve">nditure you have incurred </w:t>
      </w:r>
      <w:r w:rsidR="00C85D49">
        <w:t>when delivering</w:t>
      </w:r>
      <w:r w:rsidR="00A44085" w:rsidRPr="009D0771">
        <w:t xml:space="preserve"> </w:t>
      </w:r>
      <w:r w:rsidRPr="009D0771">
        <w:t xml:space="preserve">agreed </w:t>
      </w:r>
      <w:r w:rsidR="00EE0E5D">
        <w:t xml:space="preserve">grant </w:t>
      </w:r>
      <w:r w:rsidR="00967F65" w:rsidRPr="009D0771">
        <w:t>activities</w:t>
      </w:r>
      <w:r w:rsidRPr="00494C14">
        <w:t>.</w:t>
      </w:r>
    </w:p>
    <w:p w14:paraId="1A1FEC5C" w14:textId="5BFE6743" w:rsidR="002C172A" w:rsidRDefault="00613C42" w:rsidP="002C172A">
      <w:pPr>
        <w:rPr>
          <w:rFonts w:cstheme="minorHAnsi"/>
        </w:rPr>
      </w:pPr>
      <w:r>
        <w:t xml:space="preserve">Not all expenditure on </w:t>
      </w:r>
      <w:r w:rsidRPr="00B7160B">
        <w:rPr>
          <w:color w:val="000000" w:themeColor="text1"/>
        </w:rPr>
        <w:t xml:space="preserve">your </w:t>
      </w:r>
      <w:r w:rsidR="00A11318">
        <w:rPr>
          <w:color w:val="000000" w:themeColor="text1"/>
        </w:rPr>
        <w:t xml:space="preserve">proposed </w:t>
      </w:r>
      <w:r w:rsidR="00C27751" w:rsidRPr="00B7160B">
        <w:rPr>
          <w:color w:val="000000" w:themeColor="text1"/>
        </w:rPr>
        <w:t>project</w:t>
      </w:r>
      <w:r w:rsidRPr="00B7160B">
        <w:rPr>
          <w:color w:val="000000" w:themeColor="text1"/>
        </w:rPr>
        <w:t xml:space="preserve"> </w:t>
      </w:r>
      <w:r>
        <w:t xml:space="preserve">may be eligible for grant funding. </w:t>
      </w:r>
      <w:r w:rsidR="00C27751">
        <w:t xml:space="preserve">Co-contribution funding can be used to fund activities that are </w:t>
      </w:r>
      <w:r w:rsidR="00B26236">
        <w:t>ineligible for</w:t>
      </w:r>
      <w:r w:rsidR="00C27751">
        <w:t xml:space="preserve"> grant funding </w:t>
      </w:r>
      <w:r w:rsidR="0085176B">
        <w:t>(see S</w:t>
      </w:r>
      <w:r w:rsidR="00B26236">
        <w:t xml:space="preserve">ection 5.3) </w:t>
      </w:r>
      <w:r w:rsidR="00C27751">
        <w:t>but s</w:t>
      </w:r>
      <w:r w:rsidR="00B26236">
        <w:t>till form part of your project</w:t>
      </w:r>
      <w:r w:rsidR="00C27751">
        <w:t xml:space="preserve">. </w:t>
      </w:r>
      <w:r w:rsidRPr="00E162FF">
        <w:t xml:space="preserve">The </w:t>
      </w:r>
      <w:r>
        <w:t>decision maker</w:t>
      </w:r>
      <w:r w:rsidRPr="00E162FF">
        <w:t xml:space="preserve"> makes the final decision </w:t>
      </w:r>
      <w:r>
        <w:t>on what is</w:t>
      </w:r>
      <w:r w:rsidRPr="00E162FF">
        <w:t xml:space="preserve"> eligible </w:t>
      </w:r>
      <w:r w:rsidRPr="00E162FF">
        <w:lastRenderedPageBreak/>
        <w:t>expenditure</w:t>
      </w:r>
      <w:r>
        <w:t>.</w:t>
      </w:r>
      <w:r w:rsidRPr="00E162FF">
        <w:t xml:space="preserve"> </w:t>
      </w:r>
      <w:r w:rsidR="002C172A">
        <w:rPr>
          <w:rFonts w:cstheme="minorHAnsi"/>
        </w:rPr>
        <w:t xml:space="preserve">You </w:t>
      </w:r>
      <w:r w:rsidR="002C172A" w:rsidRPr="000807C0">
        <w:rPr>
          <w:rFonts w:cstheme="minorHAnsi"/>
          <w:u w:val="single"/>
        </w:rPr>
        <w:t>must</w:t>
      </w:r>
      <w:r w:rsidR="002C172A">
        <w:rPr>
          <w:rFonts w:cstheme="minorHAnsi"/>
        </w:rPr>
        <w:t xml:space="preserve"> spend grant funding on project activities designed to achieve at least one of the outcomes described at </w:t>
      </w:r>
      <w:r w:rsidR="00D34010">
        <w:rPr>
          <w:rFonts w:cstheme="minorHAnsi"/>
        </w:rPr>
        <w:t>Section</w:t>
      </w:r>
      <w:r w:rsidR="00C7751D">
        <w:rPr>
          <w:rFonts w:cstheme="minorHAnsi"/>
        </w:rPr>
        <w:t xml:space="preserve"> 2.3 </w:t>
      </w:r>
      <w:r w:rsidR="002C172A">
        <w:rPr>
          <w:rFonts w:cstheme="minorHAnsi"/>
        </w:rPr>
        <w:t xml:space="preserve">and on the </w:t>
      </w:r>
      <w:r w:rsidR="002C172A" w:rsidRPr="000A271A">
        <w:rPr>
          <w:rFonts w:cstheme="minorHAnsi"/>
        </w:rPr>
        <w:t>eligible grant activities as defined in the grant details in your grant agreement.</w:t>
      </w:r>
      <w:r w:rsidR="002C172A">
        <w:rPr>
          <w:rFonts w:cstheme="minorHAnsi"/>
        </w:rPr>
        <w:t xml:space="preserve"> </w:t>
      </w:r>
    </w:p>
    <w:p w14:paraId="4894D06C" w14:textId="77777777" w:rsidR="00912D67" w:rsidRDefault="00912D67" w:rsidP="006902D2">
      <w:pPr>
        <w:pStyle w:val="ListBullet"/>
        <w:numPr>
          <w:ilvl w:val="0"/>
          <w:numId w:val="0"/>
        </w:numPr>
      </w:pPr>
      <w:r>
        <w:t xml:space="preserve">You must incur the expenditure </w:t>
      </w:r>
      <w:r w:rsidR="00E3290D">
        <w:t xml:space="preserve">on your </w:t>
      </w:r>
      <w:r w:rsidR="00E3290D" w:rsidRPr="009D0771">
        <w:t>project</w:t>
      </w:r>
      <w:r w:rsidR="002C172A" w:rsidRPr="00494C14">
        <w:t xml:space="preserve">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100C9E19" w14:textId="77777777" w:rsidR="00E95540" w:rsidRPr="00C330AE" w:rsidRDefault="00907078" w:rsidP="00A058FE">
      <w:pPr>
        <w:pStyle w:val="Heading3"/>
      </w:pPr>
      <w:bookmarkStart w:id="132" w:name="_Toc506537745"/>
      <w:bookmarkStart w:id="133" w:name="_Toc506537746"/>
      <w:bookmarkStart w:id="134" w:name="_Toc506537747"/>
      <w:bookmarkStart w:id="135" w:name="_Toc506537748"/>
      <w:bookmarkStart w:id="136" w:name="_Toc506537749"/>
      <w:bookmarkStart w:id="137" w:name="_Toc506537751"/>
      <w:bookmarkStart w:id="138" w:name="_Toc506537752"/>
      <w:bookmarkStart w:id="139" w:name="_Toc506537753"/>
      <w:bookmarkStart w:id="140" w:name="_Toc506537754"/>
      <w:bookmarkStart w:id="141" w:name="_Toc506537755"/>
      <w:bookmarkStart w:id="142" w:name="_Toc506537756"/>
      <w:bookmarkStart w:id="143" w:name="_Toc506537757"/>
      <w:bookmarkStart w:id="144" w:name="_Toc23234795"/>
      <w:bookmarkEnd w:id="128"/>
      <w:bookmarkEnd w:id="132"/>
      <w:bookmarkEnd w:id="133"/>
      <w:bookmarkEnd w:id="134"/>
      <w:bookmarkEnd w:id="135"/>
      <w:bookmarkEnd w:id="136"/>
      <w:bookmarkEnd w:id="137"/>
      <w:bookmarkEnd w:id="138"/>
      <w:bookmarkEnd w:id="139"/>
      <w:bookmarkEnd w:id="140"/>
      <w:bookmarkEnd w:id="141"/>
      <w:bookmarkEnd w:id="142"/>
      <w:bookmarkEnd w:id="143"/>
      <w:r>
        <w:t>What the grant money cannot be used for</w:t>
      </w:r>
      <w:bookmarkEnd w:id="144"/>
    </w:p>
    <w:p w14:paraId="4F19D6E9" w14:textId="77777777" w:rsidR="005E5279" w:rsidRDefault="005E5279" w:rsidP="005E5279">
      <w:bookmarkStart w:id="145" w:name="_Ref468355804"/>
      <w:r w:rsidRPr="000A271A">
        <w:t xml:space="preserve">You cannot use the grant for the following: </w:t>
      </w:r>
    </w:p>
    <w:p w14:paraId="2D567A78" w14:textId="77777777" w:rsidR="005E5279" w:rsidRDefault="005E5279" w:rsidP="005E5279">
      <w:pPr>
        <w:pStyle w:val="ListBullet"/>
      </w:pPr>
      <w:r>
        <w:t>business-as-usual activities for the participants or beneficiaries of the project</w:t>
      </w:r>
    </w:p>
    <w:p w14:paraId="69A50E8E" w14:textId="77777777" w:rsidR="005E5279" w:rsidRDefault="005E5279" w:rsidP="005E5279">
      <w:pPr>
        <w:pStyle w:val="ListBullet"/>
      </w:pPr>
      <w:r>
        <w:t>activities that are reasonably considered to be the same as ones which are already underway, or activities that are so closely related that they could not be reasonably considered to be additional to those already underway or completed</w:t>
      </w:r>
    </w:p>
    <w:p w14:paraId="7C2C49EE" w14:textId="77777777" w:rsidR="005E5279" w:rsidRDefault="005E5279" w:rsidP="005E5279">
      <w:pPr>
        <w:pStyle w:val="ListBullet"/>
      </w:pPr>
      <w:r>
        <w:t xml:space="preserve">activities (including purchases of equipment or materials) that could reasonably be considered to be part of a land manager’s ordinary responsibility unless you demonstrate: </w:t>
      </w:r>
    </w:p>
    <w:p w14:paraId="4A1D2253" w14:textId="56990966" w:rsidR="005E5279" w:rsidRPr="009D0771" w:rsidRDefault="005E5279"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a substantial public benefit that wou</w:t>
      </w:r>
      <w:r w:rsidR="00550781">
        <w:rPr>
          <w:rFonts w:ascii="Arial" w:hAnsi="Arial" w:cs="Arial"/>
          <w:sz w:val="20"/>
          <w:szCs w:val="20"/>
        </w:rPr>
        <w:t>ld not occur without the grant</w:t>
      </w:r>
    </w:p>
    <w:p w14:paraId="5ABAB586" w14:textId="6033C989" w:rsidR="005E5279" w:rsidRPr="009D0771" w:rsidRDefault="005E5279"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the private beneficiary’s contribution to the cost of the project is at least proportional t</w:t>
      </w:r>
      <w:r w:rsidR="00550781">
        <w:rPr>
          <w:rFonts w:ascii="Arial" w:hAnsi="Arial" w:cs="Arial"/>
          <w:sz w:val="20"/>
          <w:szCs w:val="20"/>
        </w:rPr>
        <w:t>o the private benefit obtained</w:t>
      </w:r>
    </w:p>
    <w:p w14:paraId="47D2BAAF" w14:textId="77777777" w:rsidR="005E5279" w:rsidRPr="003703A8" w:rsidRDefault="005E5279" w:rsidP="005E5279">
      <w:pPr>
        <w:pStyle w:val="ListBullet"/>
      </w:pPr>
      <w:r>
        <w:t xml:space="preserve">research activities and </w:t>
      </w:r>
      <w:r w:rsidRPr="00211649">
        <w:t>trials of methods that are already well-established best practice for industries or regions relevant to the project</w:t>
      </w:r>
    </w:p>
    <w:p w14:paraId="059EE022" w14:textId="3533F1FF" w:rsidR="00B26236" w:rsidRDefault="00B26236" w:rsidP="005E5279">
      <w:pPr>
        <w:pStyle w:val="ListBullet"/>
      </w:pPr>
      <w:r>
        <w:t>hospitality (for example restaurant dinner with alcohol). You can include business catering as part of the grant (for example sandwiches and drinks at an all-day field trip)</w:t>
      </w:r>
    </w:p>
    <w:p w14:paraId="7A509FB7" w14:textId="77777777" w:rsidR="005E5279" w:rsidRPr="00F23280" w:rsidRDefault="005E5279" w:rsidP="005E5279">
      <w:pPr>
        <w:pStyle w:val="ListBullet"/>
      </w:pPr>
      <w:r>
        <w:t>grants from you to another entity</w:t>
      </w:r>
    </w:p>
    <w:p w14:paraId="020C2F03" w14:textId="77777777" w:rsidR="005E5279" w:rsidRDefault="005E5279" w:rsidP="005E5279">
      <w:pPr>
        <w:pStyle w:val="ListBullet"/>
      </w:pPr>
      <w:r>
        <w:t xml:space="preserve">activities that are the legal responsibility of the applicant or others, such as managing or controlling certain weeds and pests </w:t>
      </w:r>
    </w:p>
    <w:p w14:paraId="28743F90" w14:textId="77777777" w:rsidR="005E5279" w:rsidRDefault="005E5279" w:rsidP="005E5279">
      <w:pPr>
        <w:pStyle w:val="ListBullet"/>
      </w:pPr>
      <w:r>
        <w:t>subsidies for commercial operations, business start-ups or where the primary activity is for commercial gain, or activities designed to raise revenue for an organisation or individual</w:t>
      </w:r>
    </w:p>
    <w:p w14:paraId="0EB73702" w14:textId="77777777" w:rsidR="005E5279" w:rsidRDefault="005E5279" w:rsidP="005E5279">
      <w:pPr>
        <w:pStyle w:val="ListBullet"/>
      </w:pPr>
      <w:r>
        <w:t xml:space="preserve">activities with the potential to adversely impact on a matter of national environmental significance under the </w:t>
      </w:r>
      <w:r w:rsidRPr="00FF334C">
        <w:rPr>
          <w:i/>
        </w:rPr>
        <w:t>Environment Protection and Biodiversity Conservation Act 1999</w:t>
      </w:r>
      <w:r>
        <w:t xml:space="preserve"> </w:t>
      </w:r>
      <w:r w:rsidRPr="00A84D5A">
        <w:rPr>
          <w:i/>
        </w:rPr>
        <w:t>(Cth)</w:t>
      </w:r>
    </w:p>
    <w:p w14:paraId="25C5FAFB" w14:textId="77777777" w:rsidR="005E5279" w:rsidRDefault="005E5279" w:rsidP="005E5279">
      <w:pPr>
        <w:pStyle w:val="ListBullet"/>
      </w:pPr>
      <w:r>
        <w:t>the introduction of plants, animals or other biological agents known to be, or that could become, environmental or agricultural weeds and pests</w:t>
      </w:r>
    </w:p>
    <w:p w14:paraId="373A2BF4" w14:textId="77777777" w:rsidR="005E5279" w:rsidRPr="000A271A" w:rsidRDefault="005E5279" w:rsidP="005E5279">
      <w:pPr>
        <w:pStyle w:val="ListBullet"/>
      </w:pPr>
      <w:r w:rsidRPr="000A271A">
        <w:t xml:space="preserve">subsidy of </w:t>
      </w:r>
      <w:r>
        <w:t xml:space="preserve">the </w:t>
      </w:r>
      <w:r w:rsidRPr="000A271A">
        <w:t>general ongoing administration</w:t>
      </w:r>
      <w:r>
        <w:t xml:space="preserve"> costs</w:t>
      </w:r>
      <w:r w:rsidRPr="000A271A">
        <w:t xml:space="preserve"> of an organisation such as electricity, phone and rent </w:t>
      </w:r>
    </w:p>
    <w:p w14:paraId="4DB4EF08" w14:textId="77777777" w:rsidR="005E5279" w:rsidRPr="000A271A" w:rsidRDefault="005E5279" w:rsidP="005E5279">
      <w:pPr>
        <w:pStyle w:val="ListBullet"/>
      </w:pPr>
      <w:r w:rsidRPr="000A271A">
        <w:t>capital expenditure</w:t>
      </w:r>
      <w:r>
        <w:t xml:space="preserve"> or construction works valued at more than 10 per cent of the grant amount sought</w:t>
      </w:r>
    </w:p>
    <w:p w14:paraId="3142D302" w14:textId="77777777" w:rsidR="005E5279" w:rsidRPr="000A271A" w:rsidRDefault="005E5279" w:rsidP="005E5279">
      <w:pPr>
        <w:pStyle w:val="ListBullet"/>
      </w:pPr>
      <w:r w:rsidRPr="000A271A">
        <w:t xml:space="preserve">overseas travel </w:t>
      </w:r>
    </w:p>
    <w:p w14:paraId="6BA5CA0B" w14:textId="77777777" w:rsidR="005E5279" w:rsidRDefault="005E5279" w:rsidP="005E5279">
      <w:pPr>
        <w:pStyle w:val="ListBullet"/>
      </w:pPr>
      <w:r>
        <w:t>activities outside of Australia (including outside Australia’s maritime zone)</w:t>
      </w:r>
    </w:p>
    <w:p w14:paraId="5244EB6D" w14:textId="77777777" w:rsidR="005E5279" w:rsidRDefault="005E5279" w:rsidP="005E5279">
      <w:pPr>
        <w:pStyle w:val="ListBullet"/>
      </w:pPr>
      <w:r>
        <w:t>activities that have commenced before execution of the grant agreement</w:t>
      </w:r>
    </w:p>
    <w:p w14:paraId="39088FF0" w14:textId="18D09BE6" w:rsidR="005E5279" w:rsidRPr="000A271A" w:rsidRDefault="005E5279" w:rsidP="005E5279">
      <w:pPr>
        <w:pStyle w:val="ListBullet"/>
      </w:pPr>
      <w:r w:rsidRPr="000A271A">
        <w:t>costs incurred in the preparation of a grant appli</w:t>
      </w:r>
      <w:r>
        <w:t>c</w:t>
      </w:r>
      <w:r w:rsidR="00EE0E5D">
        <w:t>ation or related documentation</w:t>
      </w:r>
    </w:p>
    <w:p w14:paraId="1886ADC7" w14:textId="1F4D939E" w:rsidR="005E5279" w:rsidRPr="000A271A" w:rsidRDefault="005E5279" w:rsidP="005E5279">
      <w:pPr>
        <w:pStyle w:val="ListBullet"/>
      </w:pPr>
      <w:r w:rsidRPr="000A271A">
        <w:t xml:space="preserve">activities for which other Commonwealth, </w:t>
      </w:r>
      <w:r w:rsidR="002F37BE">
        <w:t>s</w:t>
      </w:r>
      <w:r w:rsidR="002F37BE" w:rsidRPr="000A271A">
        <w:t>tate</w:t>
      </w:r>
      <w:r w:rsidRPr="000A271A">
        <w:t xml:space="preserve">, </w:t>
      </w:r>
      <w:r w:rsidR="002F37BE">
        <w:t>t</w:t>
      </w:r>
      <w:r w:rsidR="002F37BE" w:rsidRPr="000A271A">
        <w:t xml:space="preserve">erritory </w:t>
      </w:r>
      <w:r w:rsidRPr="000A271A">
        <w:t xml:space="preserve">or </w:t>
      </w:r>
      <w:r>
        <w:t>l</w:t>
      </w:r>
      <w:r w:rsidRPr="000A271A">
        <w:t xml:space="preserve">ocal </w:t>
      </w:r>
      <w:r>
        <w:t>g</w:t>
      </w:r>
      <w:r w:rsidRPr="000A271A">
        <w:t>overnment bodies have primary responsibility.</w:t>
      </w:r>
    </w:p>
    <w:p w14:paraId="01C558A1" w14:textId="77777777" w:rsidR="005E5279" w:rsidRDefault="005E5279" w:rsidP="005E5279">
      <w:pPr>
        <w:rPr>
          <w:rFonts w:cstheme="minorHAnsi"/>
        </w:rPr>
      </w:pPr>
      <w:r>
        <w:t xml:space="preserve">You cannot use the grant for project activities or </w:t>
      </w:r>
      <w:r w:rsidRPr="00B74839">
        <w:t xml:space="preserve">costs </w:t>
      </w:r>
      <w:r>
        <w:t xml:space="preserve">that have been </w:t>
      </w:r>
      <w:r>
        <w:rPr>
          <w:rFonts w:cstheme="minorHAnsi"/>
        </w:rPr>
        <w:t xml:space="preserve">funded through a previous Smart Farms Small Grants round, another element of </w:t>
      </w:r>
      <w:r w:rsidRPr="00B74839">
        <w:rPr>
          <w:rFonts w:cstheme="minorHAnsi"/>
        </w:rPr>
        <w:t>the National Landcare Program</w:t>
      </w:r>
      <w:r>
        <w:rPr>
          <w:rFonts w:cstheme="minorHAnsi"/>
        </w:rPr>
        <w:t xml:space="preserve"> including through Regional Land Partnerships,</w:t>
      </w:r>
      <w:r w:rsidRPr="00B74839">
        <w:rPr>
          <w:rFonts w:cstheme="minorHAnsi"/>
        </w:rPr>
        <w:t xml:space="preserve"> or any other previous or current Australian Government programs</w:t>
      </w:r>
      <w:r>
        <w:rPr>
          <w:rFonts w:cstheme="minorHAnsi"/>
        </w:rPr>
        <w:t>, including any of the drought assistance measures.</w:t>
      </w:r>
    </w:p>
    <w:p w14:paraId="0AE5C7D9" w14:textId="49CC4A9C" w:rsidR="003848A4" w:rsidRDefault="005E5279" w:rsidP="005E5279">
      <w:pPr>
        <w:pStyle w:val="ListBullet"/>
        <w:numPr>
          <w:ilvl w:val="0"/>
          <w:numId w:val="0"/>
        </w:numPr>
      </w:pPr>
      <w:r w:rsidRPr="00C7751D">
        <w:lastRenderedPageBreak/>
        <w:t xml:space="preserve">As per </w:t>
      </w:r>
      <w:r w:rsidR="00D34010">
        <w:t>Section</w:t>
      </w:r>
      <w:r w:rsidRPr="00C7751D">
        <w:t xml:space="preserve"> 6</w:t>
      </w:r>
      <w:r w:rsidR="000E5A06">
        <w:t>,</w:t>
      </w:r>
      <w:r>
        <w:t xml:space="preserve"> </w:t>
      </w:r>
      <w:r w:rsidRPr="006E1E3B">
        <w:t>your appl</w:t>
      </w:r>
      <w:r>
        <w:t xml:space="preserve">ication </w:t>
      </w:r>
      <w:r w:rsidR="003903A6">
        <w:t xml:space="preserve">will be assessed </w:t>
      </w:r>
      <w:r>
        <w:t xml:space="preserve">against the eligibility </w:t>
      </w:r>
      <w:r w:rsidRPr="006E1E3B">
        <w:t xml:space="preserve">criteria. Only eligible applications will move to the next </w:t>
      </w:r>
      <w:r>
        <w:t xml:space="preserve">assessment </w:t>
      </w:r>
      <w:r w:rsidRPr="006E1E3B">
        <w:t>stage</w:t>
      </w:r>
      <w:r>
        <w:t>.</w:t>
      </w:r>
    </w:p>
    <w:p w14:paraId="5AFF63D0" w14:textId="77777777" w:rsidR="0039610D" w:rsidRPr="00747B26" w:rsidRDefault="0036055C" w:rsidP="00A058FE">
      <w:pPr>
        <w:pStyle w:val="Heading2"/>
      </w:pPr>
      <w:bookmarkStart w:id="146" w:name="_Toc494290504"/>
      <w:bookmarkStart w:id="147" w:name="_Toc494290505"/>
      <w:bookmarkStart w:id="148" w:name="_Toc494290506"/>
      <w:bookmarkStart w:id="149" w:name="_Toc494290507"/>
      <w:bookmarkStart w:id="150" w:name="_Toc494290508"/>
      <w:bookmarkStart w:id="151" w:name="_Toc494290509"/>
      <w:bookmarkStart w:id="152" w:name="_Toc494290510"/>
      <w:bookmarkStart w:id="153" w:name="_Toc494290511"/>
      <w:bookmarkStart w:id="154" w:name="_Ref485221187"/>
      <w:bookmarkStart w:id="155" w:name="_Toc23234796"/>
      <w:bookmarkEnd w:id="145"/>
      <w:bookmarkEnd w:id="146"/>
      <w:bookmarkEnd w:id="147"/>
      <w:bookmarkEnd w:id="148"/>
      <w:bookmarkEnd w:id="149"/>
      <w:bookmarkEnd w:id="150"/>
      <w:bookmarkEnd w:id="151"/>
      <w:bookmarkEnd w:id="152"/>
      <w:bookmarkEnd w:id="153"/>
      <w:r>
        <w:t xml:space="preserve">The </w:t>
      </w:r>
      <w:r w:rsidR="00B94249">
        <w:t>assessment criteria</w:t>
      </w:r>
      <w:bookmarkEnd w:id="154"/>
      <w:bookmarkEnd w:id="155"/>
    </w:p>
    <w:p w14:paraId="12A51099" w14:textId="718CD32B"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697153">
        <w:t xml:space="preserve">four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E9159C" w:rsidRPr="00E9159C">
        <w:t xml:space="preserve">All assessment criteria </w:t>
      </w:r>
      <w:r w:rsidR="000E5A06">
        <w:t>have</w:t>
      </w:r>
      <w:r w:rsidR="00E9159C" w:rsidRPr="00E9159C">
        <w:t xml:space="preserve"> equal weighting</w:t>
      </w:r>
      <w:r w:rsidR="0089396B">
        <w:t>.</w:t>
      </w:r>
    </w:p>
    <w:p w14:paraId="617A7A46" w14:textId="27CA3C12" w:rsidR="006E166D" w:rsidRPr="00E44E21" w:rsidRDefault="006E166D" w:rsidP="006E166D">
      <w:r>
        <w:t xml:space="preserve">The application form includes </w:t>
      </w:r>
      <w:r w:rsidR="0000687C">
        <w:t>character</w:t>
      </w:r>
      <w:r>
        <w:t xml:space="preserve"> limits – up to </w:t>
      </w:r>
      <w:r w:rsidR="00601280">
        <w:t>6000</w:t>
      </w:r>
      <w:r w:rsidRPr="006E166D">
        <w:rPr>
          <w:color w:val="0070C0"/>
        </w:rPr>
        <w:t xml:space="preserve"> </w:t>
      </w:r>
      <w:r w:rsidR="0000687C">
        <w:t>characters</w:t>
      </w:r>
      <w:r>
        <w:t xml:space="preserve"> </w:t>
      </w:r>
      <w:r w:rsidR="005832B1">
        <w:t>(</w:t>
      </w:r>
      <w:r w:rsidR="00601280">
        <w:t xml:space="preserve">approx. 900 </w:t>
      </w:r>
      <w:r w:rsidR="005832B1">
        <w:t xml:space="preserve">words) </w:t>
      </w:r>
      <w:r>
        <w:t>per criter</w:t>
      </w:r>
      <w:r w:rsidR="00AA6C92">
        <w:t>ion</w:t>
      </w:r>
      <w:r>
        <w:t xml:space="preserve">. The application form will not accept </w:t>
      </w:r>
      <w:r w:rsidR="0000687C">
        <w:t>characters</w:t>
      </w:r>
      <w:r>
        <w:t xml:space="preserve"> beyond this limit. </w:t>
      </w:r>
      <w:r w:rsidR="00AA6C92">
        <w:t>Please note spaces are included in the character limit.</w:t>
      </w:r>
    </w:p>
    <w:p w14:paraId="32B1AE37" w14:textId="77777777" w:rsidR="0064210E" w:rsidRPr="00BA2EE4" w:rsidRDefault="00E9159C" w:rsidP="007254DD">
      <w:pPr>
        <w:rPr>
          <w:color w:val="0070C0"/>
          <w:sz w:val="22"/>
          <w:szCs w:val="22"/>
        </w:rPr>
      </w:pPr>
      <w:r w:rsidRPr="009D0771">
        <w:t>The amount of information you provide in your application should be relative to your project’s size, complexity and the grant amount requested.</w:t>
      </w:r>
      <w:r w:rsidRPr="009D0771" w:rsidDel="00E9159C">
        <w:t xml:space="preserve"> </w:t>
      </w:r>
    </w:p>
    <w:p w14:paraId="65754533" w14:textId="77777777" w:rsidR="003816D7" w:rsidRPr="00FD47D5" w:rsidRDefault="00494050" w:rsidP="007254DD">
      <w:pPr>
        <w:rPr>
          <w:b/>
          <w:sz w:val="22"/>
          <w:szCs w:val="22"/>
        </w:rPr>
      </w:pPr>
      <w:r w:rsidRPr="00FD47D5">
        <w:rPr>
          <w:b/>
          <w:sz w:val="22"/>
          <w:szCs w:val="22"/>
        </w:rPr>
        <w:t>Criterion 1</w:t>
      </w:r>
    </w:p>
    <w:p w14:paraId="5EECB1D5" w14:textId="5456F845" w:rsidR="00494050" w:rsidRPr="00494C14" w:rsidRDefault="00A10268" w:rsidP="00494050">
      <w:r w:rsidRPr="009D0771">
        <w:rPr>
          <w:b/>
        </w:rPr>
        <w:t xml:space="preserve">Appropriateness of </w:t>
      </w:r>
      <w:r w:rsidR="00A11318">
        <w:rPr>
          <w:b/>
        </w:rPr>
        <w:t xml:space="preserve">the proposed </w:t>
      </w:r>
      <w:r w:rsidRPr="009D0771">
        <w:rPr>
          <w:b/>
        </w:rPr>
        <w:t xml:space="preserve">project objective and </w:t>
      </w:r>
      <w:r w:rsidR="00A11318">
        <w:rPr>
          <w:b/>
        </w:rPr>
        <w:t xml:space="preserve">proposed </w:t>
      </w:r>
      <w:r w:rsidRPr="009D0771">
        <w:rPr>
          <w:b/>
        </w:rPr>
        <w:t>project activities</w:t>
      </w:r>
      <w:r w:rsidRPr="009D0771" w:rsidDel="00A10268">
        <w:t xml:space="preserve"> </w:t>
      </w:r>
    </w:p>
    <w:p w14:paraId="396F1F55" w14:textId="6D90977B" w:rsidR="00E9159C" w:rsidRDefault="00E9159C" w:rsidP="00B16B54">
      <w:pPr>
        <w:rPr>
          <w:lang w:val="en-GB"/>
        </w:rPr>
      </w:pPr>
      <w:r w:rsidRPr="00E9159C">
        <w:t xml:space="preserve">Your application will be assessed to determine how appropriate the </w:t>
      </w:r>
      <w:r w:rsidR="00E22B55">
        <w:t xml:space="preserve">proposed </w:t>
      </w:r>
      <w:r w:rsidRPr="00E9159C">
        <w:t>project objective is, given the purpose and outcomes of Smart Farms Small Grants</w:t>
      </w:r>
      <w:r w:rsidR="001D31E2">
        <w:t xml:space="preserve"> </w:t>
      </w:r>
      <w:r w:rsidR="0073467E">
        <w:t xml:space="preserve">Round </w:t>
      </w:r>
      <w:r w:rsidR="001D31E2">
        <w:t>3</w:t>
      </w:r>
      <w:r w:rsidRPr="00E9159C">
        <w:t>. This is</w:t>
      </w:r>
      <w:r w:rsidR="00B22376">
        <w:t>;</w:t>
      </w:r>
      <w:r w:rsidRPr="00E9159C">
        <w:t xml:space="preserve"> how well do the </w:t>
      </w:r>
      <w:r w:rsidR="00E22B55">
        <w:t xml:space="preserve">proposed </w:t>
      </w:r>
      <w:r w:rsidRPr="00E9159C">
        <w:t>project objectives deliver to the program purpose and outcomes?</w:t>
      </w:r>
    </w:p>
    <w:p w14:paraId="7711C961" w14:textId="77777777" w:rsidR="00494050" w:rsidRPr="00E44E21" w:rsidRDefault="004F12AC" w:rsidP="00B16B54">
      <w:pPr>
        <w:rPr>
          <w:lang w:val="en-GB"/>
        </w:rPr>
      </w:pPr>
      <w:r>
        <w:rPr>
          <w:lang w:val="en-GB"/>
        </w:rPr>
        <w:t>When addressing the criterion applicants will</w:t>
      </w:r>
      <w:r w:rsidR="00D22013">
        <w:rPr>
          <w:lang w:val="en-GB"/>
        </w:rPr>
        <w:t xml:space="preserve"> be required to</w:t>
      </w:r>
      <w:r w:rsidR="00A92962">
        <w:rPr>
          <w:lang w:val="en-GB"/>
        </w:rPr>
        <w:t>:</w:t>
      </w:r>
    </w:p>
    <w:p w14:paraId="006795B6" w14:textId="42F36F38" w:rsidR="00E9159C" w:rsidRPr="009D0771" w:rsidRDefault="00E9159C" w:rsidP="00E22B55">
      <w:pPr>
        <w:pStyle w:val="ListBullet"/>
      </w:pPr>
      <w:r w:rsidRPr="009D0771">
        <w:t xml:space="preserve">Describe </w:t>
      </w:r>
      <w:r w:rsidR="00E22B55" w:rsidRPr="009D0771">
        <w:t xml:space="preserve">the </w:t>
      </w:r>
      <w:r w:rsidR="00E22B55" w:rsidRPr="00E22B55">
        <w:t xml:space="preserve">proposed </w:t>
      </w:r>
      <w:r w:rsidR="00E22B55" w:rsidRPr="009D0771">
        <w:t xml:space="preserve">project </w:t>
      </w:r>
      <w:r w:rsidR="00E22B55">
        <w:t>and its</w:t>
      </w:r>
      <w:r w:rsidR="00E22B55" w:rsidRPr="009D0771">
        <w:t xml:space="preserve"> objectives</w:t>
      </w:r>
      <w:r w:rsidRPr="009D0771">
        <w:t>.</w:t>
      </w:r>
    </w:p>
    <w:p w14:paraId="20E72A2E" w14:textId="136748CF" w:rsidR="00E9159C" w:rsidRPr="009D0771" w:rsidRDefault="00E9159C"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What do you want to achieve with your project</w:t>
      </w:r>
      <w:r w:rsidR="00E22B55">
        <w:rPr>
          <w:rFonts w:ascii="Arial" w:hAnsi="Arial" w:cs="Arial"/>
          <w:sz w:val="20"/>
          <w:szCs w:val="20"/>
        </w:rPr>
        <w:t xml:space="preserve"> proposal</w:t>
      </w:r>
      <w:r w:rsidRPr="009D0771">
        <w:rPr>
          <w:rFonts w:ascii="Arial" w:hAnsi="Arial" w:cs="Arial"/>
          <w:sz w:val="20"/>
          <w:szCs w:val="20"/>
        </w:rPr>
        <w:t xml:space="preserve">? </w:t>
      </w:r>
    </w:p>
    <w:p w14:paraId="5F49EFFE" w14:textId="0FFE9F59" w:rsidR="00494050" w:rsidRPr="00975DDF" w:rsidRDefault="00E9159C" w:rsidP="009D0046">
      <w:pPr>
        <w:pStyle w:val="ListBullet"/>
        <w:numPr>
          <w:ilvl w:val="1"/>
          <w:numId w:val="9"/>
        </w:numPr>
        <w:rPr>
          <w:color w:val="0070C0"/>
        </w:rPr>
      </w:pPr>
      <w:r w:rsidRPr="00D858F9">
        <w:rPr>
          <w:rFonts w:cs="Arial"/>
        </w:rPr>
        <w:t xml:space="preserve">What is </w:t>
      </w:r>
      <w:r w:rsidR="00E22B55">
        <w:rPr>
          <w:rFonts w:cs="Arial"/>
        </w:rPr>
        <w:t>the</w:t>
      </w:r>
      <w:r w:rsidR="00E22B55" w:rsidRPr="00D858F9">
        <w:rPr>
          <w:rFonts w:cs="Arial"/>
        </w:rPr>
        <w:t xml:space="preserve"> </w:t>
      </w:r>
      <w:r w:rsidR="00E22B55">
        <w:t xml:space="preserve">proposed </w:t>
      </w:r>
      <w:r w:rsidRPr="00D858F9">
        <w:rPr>
          <w:rFonts w:cs="Arial"/>
        </w:rPr>
        <w:t>project</w:t>
      </w:r>
      <w:r w:rsidR="00E22B55">
        <w:rPr>
          <w:rFonts w:cs="Arial"/>
        </w:rPr>
        <w:t>’s</w:t>
      </w:r>
      <w:r w:rsidRPr="00D858F9">
        <w:rPr>
          <w:rFonts w:cs="Arial"/>
        </w:rPr>
        <w:t xml:space="preserve"> objective?</w:t>
      </w:r>
      <w:r w:rsidRPr="00975DDF" w:rsidDel="00E9159C">
        <w:rPr>
          <w:color w:val="0070C0"/>
        </w:rPr>
        <w:t xml:space="preserve"> </w:t>
      </w:r>
    </w:p>
    <w:p w14:paraId="3288BDDD" w14:textId="77777777" w:rsidR="00045DAF" w:rsidRPr="009D0771" w:rsidRDefault="00045DAF" w:rsidP="00B16B54">
      <w:pPr>
        <w:pStyle w:val="ListBullet"/>
      </w:pPr>
      <w:r w:rsidRPr="009D0771">
        <w:t>Explain why you want to achieve the objective:</w:t>
      </w:r>
    </w:p>
    <w:p w14:paraId="42E891EA" w14:textId="77777777" w:rsidR="00045DAF" w:rsidRPr="009D0771" w:rsidRDefault="00045DAF"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Why is it important and worthwhile?</w:t>
      </w:r>
    </w:p>
    <w:p w14:paraId="6F32948C" w14:textId="68E07F72" w:rsidR="00052C0D" w:rsidRPr="00045DAF" w:rsidRDefault="00045DAF" w:rsidP="009D0046">
      <w:pPr>
        <w:pStyle w:val="ListBullet"/>
        <w:numPr>
          <w:ilvl w:val="1"/>
          <w:numId w:val="9"/>
        </w:numPr>
        <w:rPr>
          <w:color w:val="0070C0"/>
        </w:rPr>
      </w:pPr>
      <w:r w:rsidRPr="00494C14">
        <w:t xml:space="preserve">What will happen if you do not do your </w:t>
      </w:r>
      <w:r w:rsidR="00E22B55">
        <w:t xml:space="preserve">proposed </w:t>
      </w:r>
      <w:r w:rsidRPr="00494C14">
        <w:t>project?</w:t>
      </w:r>
      <w:r w:rsidRPr="00494C14" w:rsidDel="00045DAF">
        <w:rPr>
          <w:color w:val="0070C0"/>
        </w:rPr>
        <w:t xml:space="preserve"> </w:t>
      </w:r>
    </w:p>
    <w:p w14:paraId="0279B733" w14:textId="77777777" w:rsidR="003816D7" w:rsidRPr="00FD47D5" w:rsidRDefault="00494050" w:rsidP="007254DD">
      <w:pPr>
        <w:pStyle w:val="ListBullet"/>
        <w:numPr>
          <w:ilvl w:val="0"/>
          <w:numId w:val="0"/>
        </w:numPr>
        <w:ind w:left="360" w:hanging="360"/>
        <w:rPr>
          <w:b/>
          <w:sz w:val="22"/>
          <w:szCs w:val="22"/>
        </w:rPr>
      </w:pPr>
      <w:r w:rsidRPr="00FD47D5">
        <w:rPr>
          <w:b/>
          <w:sz w:val="22"/>
          <w:szCs w:val="22"/>
        </w:rPr>
        <w:t>Criterion 2</w:t>
      </w:r>
    </w:p>
    <w:p w14:paraId="1275C837" w14:textId="3633D14E" w:rsidR="00494050" w:rsidRPr="009D0771" w:rsidRDefault="00A10268" w:rsidP="00494050">
      <w:r w:rsidRPr="009D0771">
        <w:rPr>
          <w:b/>
        </w:rPr>
        <w:t>Effectiveness of</w:t>
      </w:r>
      <w:r w:rsidR="00E22B55">
        <w:rPr>
          <w:b/>
        </w:rPr>
        <w:t xml:space="preserve"> the</w:t>
      </w:r>
      <w:r w:rsidRPr="009D0771">
        <w:rPr>
          <w:b/>
        </w:rPr>
        <w:t xml:space="preserve"> </w:t>
      </w:r>
      <w:r w:rsidR="00E22B55">
        <w:rPr>
          <w:b/>
        </w:rPr>
        <w:t xml:space="preserve">proposed </w:t>
      </w:r>
      <w:r w:rsidRPr="009D0771">
        <w:rPr>
          <w:b/>
        </w:rPr>
        <w:t xml:space="preserve">project activities to achieve </w:t>
      </w:r>
      <w:r w:rsidR="00E22B55">
        <w:rPr>
          <w:b/>
        </w:rPr>
        <w:t>the proposed</w:t>
      </w:r>
      <w:r w:rsidR="00E22B55" w:rsidRPr="009D0771">
        <w:rPr>
          <w:b/>
        </w:rPr>
        <w:t xml:space="preserve"> </w:t>
      </w:r>
      <w:r w:rsidRPr="009D0771">
        <w:rPr>
          <w:b/>
        </w:rPr>
        <w:t>project outcomes</w:t>
      </w:r>
      <w:r w:rsidRPr="009D0771" w:rsidDel="00A10268">
        <w:t xml:space="preserve"> </w:t>
      </w:r>
    </w:p>
    <w:p w14:paraId="4B8EB1A9" w14:textId="4CF44EB1" w:rsidR="00045DAF" w:rsidRDefault="00045DAF" w:rsidP="00052C0D">
      <w:pPr>
        <w:rPr>
          <w:rStyle w:val="CommentReference"/>
          <w:rFonts w:ascii="Times New Roman" w:hAnsi="Times New Roman"/>
        </w:rPr>
      </w:pPr>
      <w:r>
        <w:t xml:space="preserve">Your application will be assessed to determine how well your </w:t>
      </w:r>
      <w:r w:rsidR="00E22B55">
        <w:t xml:space="preserve">proposed </w:t>
      </w:r>
      <w:r>
        <w:t>project activities will achieve the outcome(s) you have identified.</w:t>
      </w:r>
    </w:p>
    <w:p w14:paraId="3C427C68" w14:textId="7CF16B1C" w:rsidR="00052C0D" w:rsidRPr="009D0771" w:rsidRDefault="004F12AC" w:rsidP="009D0771">
      <w:r>
        <w:rPr>
          <w:lang w:val="en-GB"/>
        </w:rPr>
        <w:t xml:space="preserve">When addressing the criterion </w:t>
      </w:r>
      <w:r w:rsidR="00E22B55">
        <w:rPr>
          <w:lang w:val="en-GB"/>
        </w:rPr>
        <w:t xml:space="preserve">you </w:t>
      </w:r>
      <w:r>
        <w:rPr>
          <w:lang w:val="en-GB"/>
        </w:rPr>
        <w:t>will</w:t>
      </w:r>
      <w:r w:rsidR="00B22376">
        <w:rPr>
          <w:lang w:val="en-GB"/>
        </w:rPr>
        <w:t xml:space="preserve"> be required to</w:t>
      </w:r>
      <w:r w:rsidR="00B22376">
        <w:t xml:space="preserve"> d</w:t>
      </w:r>
      <w:r w:rsidR="00045DAF" w:rsidRPr="009D0771">
        <w:t xml:space="preserve">escribe </w:t>
      </w:r>
      <w:r w:rsidR="00B22376">
        <w:t>the</w:t>
      </w:r>
      <w:r w:rsidR="00045DAF" w:rsidRPr="009D0771">
        <w:t xml:space="preserve"> </w:t>
      </w:r>
      <w:r w:rsidR="00E22B55">
        <w:t xml:space="preserve">proposed </w:t>
      </w:r>
      <w:r w:rsidR="00045DAF" w:rsidRPr="009D0771">
        <w:t>project activities</w:t>
      </w:r>
      <w:r w:rsidR="00D22013">
        <w:t>:</w:t>
      </w:r>
    </w:p>
    <w:p w14:paraId="5DAB7DB7" w14:textId="066C15A0" w:rsidR="00045DAF" w:rsidRPr="00CC450E" w:rsidRDefault="00B22376" w:rsidP="00CC450E">
      <w:pPr>
        <w:pStyle w:val="ListBullet"/>
      </w:pPr>
      <w:r w:rsidRPr="00CC450E">
        <w:t xml:space="preserve">What are the </w:t>
      </w:r>
      <w:r w:rsidR="00E22B55" w:rsidRPr="00CC450E">
        <w:t xml:space="preserve">proposed </w:t>
      </w:r>
      <w:r w:rsidR="00045DAF" w:rsidRPr="00CC450E">
        <w:t xml:space="preserve">project activities, what will you do? </w:t>
      </w:r>
    </w:p>
    <w:p w14:paraId="1702D0D1" w14:textId="6C2E345C" w:rsidR="00045DAF" w:rsidRPr="00CC450E" w:rsidRDefault="00045DAF" w:rsidP="00CC450E">
      <w:pPr>
        <w:pStyle w:val="ListBullet"/>
      </w:pPr>
      <w:r w:rsidRPr="00CC450E">
        <w:t xml:space="preserve">When will you do these </w:t>
      </w:r>
      <w:r w:rsidR="00E22B55" w:rsidRPr="00CC450E">
        <w:t xml:space="preserve">proposed project </w:t>
      </w:r>
      <w:r w:rsidRPr="00CC450E">
        <w:t>activities?</w:t>
      </w:r>
    </w:p>
    <w:p w14:paraId="621194A7" w14:textId="060A81C0" w:rsidR="00B22376" w:rsidRPr="00CC450E" w:rsidRDefault="00045DAF" w:rsidP="00CC450E">
      <w:pPr>
        <w:pStyle w:val="ListBullet"/>
      </w:pPr>
      <w:r w:rsidRPr="00CC450E">
        <w:t xml:space="preserve">Who will participate in the </w:t>
      </w:r>
      <w:r w:rsidR="00E22B55" w:rsidRPr="00CC450E">
        <w:t xml:space="preserve">proposed project </w:t>
      </w:r>
      <w:r w:rsidRPr="00CC450E">
        <w:t xml:space="preserve">activities? </w:t>
      </w:r>
    </w:p>
    <w:p w14:paraId="5780A362" w14:textId="7E1F62FA" w:rsidR="00045DAF" w:rsidRPr="00CC450E" w:rsidRDefault="00045DAF" w:rsidP="00CC450E">
      <w:pPr>
        <w:pStyle w:val="ListBullet"/>
      </w:pPr>
      <w:r w:rsidRPr="00CC450E">
        <w:t xml:space="preserve">Who will deliver the </w:t>
      </w:r>
      <w:r w:rsidR="00E22B55" w:rsidRPr="00CC450E">
        <w:t xml:space="preserve">proposed project </w:t>
      </w:r>
      <w:r w:rsidRPr="00CC450E">
        <w:t>activities?</w:t>
      </w:r>
    </w:p>
    <w:p w14:paraId="7D08C2D6" w14:textId="79277B54" w:rsidR="003F11C5" w:rsidRPr="00494C14" w:rsidRDefault="00045DAF" w:rsidP="00CC450E">
      <w:pPr>
        <w:pStyle w:val="ListBullet"/>
      </w:pPr>
      <w:r w:rsidRPr="00494C14">
        <w:t xml:space="preserve">How will each </w:t>
      </w:r>
      <w:r w:rsidR="00E22B55" w:rsidRPr="00CC450E">
        <w:t xml:space="preserve">proposed </w:t>
      </w:r>
      <w:r w:rsidRPr="00494C14">
        <w:t>project activity contribute to achieving the overall project outcome/s?</w:t>
      </w:r>
    </w:p>
    <w:p w14:paraId="54277C95" w14:textId="54A6FFD7" w:rsidR="003F11C5" w:rsidRDefault="003F11C5" w:rsidP="009D0771">
      <w:r w:rsidRPr="006917A9">
        <w:t xml:space="preserve">Where your </w:t>
      </w:r>
      <w:r w:rsidR="00E22B55" w:rsidRPr="009B37A4">
        <w:rPr>
          <w:rFonts w:cs="Arial"/>
        </w:rPr>
        <w:t xml:space="preserve">proposed </w:t>
      </w:r>
      <w:r w:rsidRPr="006917A9">
        <w:t xml:space="preserve">project will contribute to achieving </w:t>
      </w:r>
      <w:r>
        <w:t>O</w:t>
      </w:r>
      <w:r w:rsidRPr="006917A9">
        <w:t xml:space="preserve">utcome 1 you must describe how, how much, </w:t>
      </w:r>
      <w:r>
        <w:t xml:space="preserve">and when </w:t>
      </w:r>
      <w:r w:rsidRPr="006917A9">
        <w:t xml:space="preserve">the </w:t>
      </w:r>
      <w:r w:rsidR="00E22B55" w:rsidRPr="009B37A4">
        <w:rPr>
          <w:rFonts w:cs="Arial"/>
        </w:rPr>
        <w:t xml:space="preserve">proposed </w:t>
      </w:r>
      <w:r w:rsidR="00E22B55" w:rsidRPr="009D0771">
        <w:rPr>
          <w:rFonts w:cs="Arial"/>
        </w:rPr>
        <w:t xml:space="preserve">project </w:t>
      </w:r>
      <w:r w:rsidRPr="006917A9">
        <w:t xml:space="preserve">will protect or improve the condition of eligible natural resources </w:t>
      </w:r>
      <w:r w:rsidRPr="009D0771">
        <w:rPr>
          <w:u w:val="single"/>
        </w:rPr>
        <w:t>and</w:t>
      </w:r>
      <w:r w:rsidRPr="006917A9">
        <w:t xml:space="preserve"> improve </w:t>
      </w:r>
      <w:r>
        <w:t xml:space="preserve">food, fibre and forestry </w:t>
      </w:r>
      <w:r w:rsidRPr="006917A9">
        <w:t>business productivity and profitability.</w:t>
      </w:r>
      <w:r w:rsidRPr="00D858F9">
        <w:t xml:space="preserve"> </w:t>
      </w:r>
    </w:p>
    <w:p w14:paraId="09E34F40" w14:textId="2F1B26B5" w:rsidR="007254DD" w:rsidRDefault="003F11C5" w:rsidP="009D0771">
      <w:r w:rsidRPr="000807C0">
        <w:t xml:space="preserve">Where your </w:t>
      </w:r>
      <w:r w:rsidR="00E22B55">
        <w:t xml:space="preserve">proposed </w:t>
      </w:r>
      <w:r w:rsidRPr="000807C0">
        <w:t xml:space="preserve">project will </w:t>
      </w:r>
      <w:r w:rsidRPr="00D858F9">
        <w:rPr>
          <w:rFonts w:cs="Arial"/>
        </w:rPr>
        <w:t>contribute</w:t>
      </w:r>
      <w:r w:rsidRPr="000807C0">
        <w:t xml:space="preserve"> to </w:t>
      </w:r>
      <w:r w:rsidRPr="00D858F9">
        <w:rPr>
          <w:rFonts w:cs="Arial"/>
        </w:rPr>
        <w:t>achieving</w:t>
      </w:r>
      <w:r w:rsidRPr="000807C0">
        <w:t xml:space="preserve"> Outcome 2 you must describe how, how much, and when</w:t>
      </w:r>
      <w:r w:rsidR="00E22B55">
        <w:t xml:space="preserve"> it </w:t>
      </w:r>
      <w:r w:rsidRPr="000807C0">
        <w:t>will increase land managers’ awareness, knowledge and skill to sustainably manage eligible natural resources or improve the capacity of groups to in-turn help land managers.</w:t>
      </w:r>
      <w:r w:rsidRPr="00494C14" w:rsidDel="00045DAF">
        <w:t xml:space="preserve"> </w:t>
      </w:r>
    </w:p>
    <w:p w14:paraId="4966E853" w14:textId="4DB8C356" w:rsidR="000E5A06" w:rsidRPr="009D0771" w:rsidRDefault="000E5A06" w:rsidP="009D0771">
      <w:r>
        <w:t>Projects may contribute to both outcomes</w:t>
      </w:r>
      <w:r w:rsidR="002762A3">
        <w:t>, in this case</w:t>
      </w:r>
      <w:r>
        <w:t xml:space="preserve"> you will need to describe both of these in your application.</w:t>
      </w:r>
    </w:p>
    <w:p w14:paraId="70640C09"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lastRenderedPageBreak/>
        <w:t>Criterion 3</w:t>
      </w:r>
    </w:p>
    <w:p w14:paraId="492EA18A" w14:textId="65AD5BFA" w:rsidR="00052C0D" w:rsidRPr="009D0771" w:rsidRDefault="003F11C5" w:rsidP="00052C0D">
      <w:r w:rsidRPr="009D0771">
        <w:rPr>
          <w:b/>
        </w:rPr>
        <w:t xml:space="preserve">Project </w:t>
      </w:r>
      <w:r w:rsidR="00E22B55">
        <w:rPr>
          <w:b/>
        </w:rPr>
        <w:t xml:space="preserve">proposal </w:t>
      </w:r>
      <w:r w:rsidRPr="009D0771">
        <w:rPr>
          <w:b/>
        </w:rPr>
        <w:t>suitability for public funding and value for money</w:t>
      </w:r>
    </w:p>
    <w:p w14:paraId="1CF8171B" w14:textId="74993487" w:rsidR="003F11C5" w:rsidRDefault="003F11C5" w:rsidP="003F11C5">
      <w:r>
        <w:t>Your application will be assessed</w:t>
      </w:r>
      <w:r w:rsidRPr="00AE1786">
        <w:t xml:space="preserve"> to determine the extent to which the project </w:t>
      </w:r>
      <w:r w:rsidR="00E22B55">
        <w:t xml:space="preserve">proposal </w:t>
      </w:r>
      <w:r w:rsidR="00B22376">
        <w:t>is</w:t>
      </w:r>
      <w:r w:rsidR="00B22376" w:rsidRPr="00AE1786">
        <w:t xml:space="preserve"> value for money </w:t>
      </w:r>
      <w:r w:rsidR="000E5A06">
        <w:t xml:space="preserve">and </w:t>
      </w:r>
      <w:r w:rsidR="00B22376" w:rsidRPr="00AE1786">
        <w:t xml:space="preserve">is </w:t>
      </w:r>
      <w:r w:rsidRPr="00AE1786">
        <w:t>suitable for public funding. We will consider who will benefit from th</w:t>
      </w:r>
      <w:r w:rsidR="002762A3">
        <w:t>e</w:t>
      </w:r>
      <w:r w:rsidRPr="00AE1786">
        <w:t xml:space="preserve"> </w:t>
      </w:r>
      <w:r w:rsidR="00E22B55">
        <w:t xml:space="preserve">proposed </w:t>
      </w:r>
      <w:r w:rsidRPr="00AE1786">
        <w:t xml:space="preserve">project and </w:t>
      </w:r>
      <w:r>
        <w:t>by how much</w:t>
      </w:r>
      <w:r w:rsidRPr="00AE1786">
        <w:t xml:space="preserve">. We will also consider </w:t>
      </w:r>
      <w:r>
        <w:t xml:space="preserve">who will contribute to the cost of the </w:t>
      </w:r>
      <w:r w:rsidR="00E22B55">
        <w:t xml:space="preserve">proposed </w:t>
      </w:r>
      <w:r>
        <w:t xml:space="preserve">project and the extent of their contribution. </w:t>
      </w:r>
    </w:p>
    <w:p w14:paraId="749B36D4" w14:textId="7AB208F2" w:rsidR="003F11C5" w:rsidRDefault="003F11C5" w:rsidP="003F11C5">
      <w:pPr>
        <w:rPr>
          <w:rStyle w:val="CommentReference"/>
          <w:rFonts w:ascii="Times New Roman" w:hAnsi="Times New Roman"/>
        </w:rPr>
      </w:pPr>
      <w:r>
        <w:t xml:space="preserve">We will consider whether the </w:t>
      </w:r>
      <w:r w:rsidRPr="005776DC">
        <w:t xml:space="preserve">public benefits </w:t>
      </w:r>
      <w:r>
        <w:t xml:space="preserve">to be achieved by the </w:t>
      </w:r>
      <w:r w:rsidR="00E22B55">
        <w:t xml:space="preserve">proposed </w:t>
      </w:r>
      <w:r>
        <w:t xml:space="preserve">project are additional to those that would otherwise be achieved and exceed the amount of the grant sought. We will also consider whether any private benefits to be achieved by your </w:t>
      </w:r>
      <w:r w:rsidR="00E22B55">
        <w:t xml:space="preserve">proposed </w:t>
      </w:r>
      <w:r>
        <w:t>project exceed any private contributions.</w:t>
      </w:r>
    </w:p>
    <w:p w14:paraId="019362EC" w14:textId="77777777" w:rsidR="00052C0D" w:rsidRPr="0051236F" w:rsidRDefault="004F12AC" w:rsidP="00052C0D">
      <w:r w:rsidRPr="00494C14">
        <w:rPr>
          <w:lang w:val="en-GB"/>
        </w:rPr>
        <w:t>When addressing the criterion applicants will</w:t>
      </w:r>
      <w:r w:rsidR="001D31E2">
        <w:rPr>
          <w:lang w:val="en-GB"/>
        </w:rPr>
        <w:t xml:space="preserve"> </w:t>
      </w:r>
      <w:r w:rsidR="00D22013">
        <w:rPr>
          <w:lang w:val="en-GB"/>
        </w:rPr>
        <w:t>be required</w:t>
      </w:r>
      <w:r w:rsidR="001D31E2">
        <w:rPr>
          <w:lang w:val="en-GB"/>
        </w:rPr>
        <w:t xml:space="preserve"> to</w:t>
      </w:r>
      <w:r w:rsidR="00A92962" w:rsidRPr="00494C14">
        <w:t>:</w:t>
      </w:r>
    </w:p>
    <w:p w14:paraId="0E46AD9C" w14:textId="44F1144D" w:rsidR="00052C0D" w:rsidRPr="009D0771" w:rsidRDefault="003F11C5" w:rsidP="00052C0D">
      <w:pPr>
        <w:pStyle w:val="ListBullet"/>
      </w:pPr>
      <w:r w:rsidRPr="009D0771">
        <w:t xml:space="preserve">Explain how the grant amount requested is appropriate to the outcomes </w:t>
      </w:r>
      <w:r w:rsidR="001408FF">
        <w:t xml:space="preserve">that </w:t>
      </w:r>
      <w:r w:rsidRPr="009D0771">
        <w:t xml:space="preserve">your </w:t>
      </w:r>
      <w:r w:rsidR="001408FF">
        <w:t xml:space="preserve">proposed </w:t>
      </w:r>
      <w:r w:rsidRPr="009D0771">
        <w:t>project will achieve.</w:t>
      </w:r>
      <w:r w:rsidRPr="009D0771" w:rsidDel="003F11C5">
        <w:t xml:space="preserve"> </w:t>
      </w:r>
    </w:p>
    <w:p w14:paraId="487F0427" w14:textId="5480B73D" w:rsidR="003F11C5" w:rsidRPr="009D0771" w:rsidRDefault="003F11C5" w:rsidP="00052C0D">
      <w:pPr>
        <w:pStyle w:val="ListBullet"/>
      </w:pPr>
      <w:r w:rsidRPr="009D0771">
        <w:t xml:space="preserve">Describe the public benefits that will occur because of the </w:t>
      </w:r>
      <w:r w:rsidR="001408FF">
        <w:t xml:space="preserve">proposed </w:t>
      </w:r>
      <w:r w:rsidRPr="009D0771">
        <w:t>project.</w:t>
      </w:r>
      <w:r w:rsidRPr="009D0771" w:rsidDel="003F11C5">
        <w:t xml:space="preserve"> </w:t>
      </w:r>
    </w:p>
    <w:p w14:paraId="4BCF2046" w14:textId="77777777" w:rsidR="003F11C5" w:rsidRPr="009D0771" w:rsidRDefault="003F11C5"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What will be the benefit to the community from achieving your objective?</w:t>
      </w:r>
    </w:p>
    <w:p w14:paraId="64160654" w14:textId="72C1A4A8" w:rsidR="00052C0D" w:rsidRPr="009D0771" w:rsidRDefault="003F11C5" w:rsidP="009D0046">
      <w:pPr>
        <w:pStyle w:val="ListBullet"/>
        <w:numPr>
          <w:ilvl w:val="1"/>
          <w:numId w:val="9"/>
        </w:numPr>
      </w:pPr>
      <w:r w:rsidRPr="00494C14">
        <w:rPr>
          <w:rFonts w:cs="Arial"/>
        </w:rPr>
        <w:t>What value will your</w:t>
      </w:r>
      <w:r w:rsidR="001408FF">
        <w:rPr>
          <w:rFonts w:cs="Arial"/>
        </w:rPr>
        <w:t xml:space="preserve"> proposed</w:t>
      </w:r>
      <w:r w:rsidRPr="00494C14">
        <w:rPr>
          <w:rFonts w:cs="Arial"/>
        </w:rPr>
        <w:t xml:space="preserve"> project add that would not occur without the project?</w:t>
      </w:r>
      <w:r w:rsidRPr="009D0771" w:rsidDel="003F11C5">
        <w:t xml:space="preserve"> </w:t>
      </w:r>
    </w:p>
    <w:p w14:paraId="3BFDA9BF" w14:textId="50660391" w:rsidR="003F11C5" w:rsidRPr="009D0771" w:rsidRDefault="003F11C5" w:rsidP="00832270">
      <w:pPr>
        <w:pStyle w:val="ListBullet"/>
        <w:rPr>
          <w:iCs w:val="0"/>
        </w:rPr>
      </w:pPr>
      <w:r w:rsidRPr="009D0771">
        <w:t>If the</w:t>
      </w:r>
      <w:r w:rsidR="001408FF">
        <w:t xml:space="preserve"> proposed</w:t>
      </w:r>
      <w:r w:rsidRPr="009D0771">
        <w:t xml:space="preserve"> project will have private benefits, describe the benefits and the beneficiaries.</w:t>
      </w:r>
      <w:r w:rsidRPr="009D0771" w:rsidDel="003F11C5">
        <w:t xml:space="preserve"> </w:t>
      </w:r>
    </w:p>
    <w:p w14:paraId="0D65C714" w14:textId="1BAF886D" w:rsidR="003F11C5" w:rsidRPr="009D0771" w:rsidRDefault="003F11C5" w:rsidP="009D0046">
      <w:pPr>
        <w:pStyle w:val="Bullet2"/>
        <w:numPr>
          <w:ilvl w:val="1"/>
          <w:numId w:val="9"/>
        </w:numPr>
        <w:spacing w:line="240" w:lineRule="atLeast"/>
        <w:rPr>
          <w:rFonts w:ascii="Arial" w:hAnsi="Arial" w:cs="Arial"/>
          <w:sz w:val="20"/>
          <w:szCs w:val="20"/>
        </w:rPr>
      </w:pPr>
      <w:r w:rsidRPr="009D0771">
        <w:rPr>
          <w:rFonts w:ascii="Arial" w:hAnsi="Arial" w:cs="Arial"/>
          <w:sz w:val="20"/>
          <w:szCs w:val="20"/>
        </w:rPr>
        <w:t xml:space="preserve">Who will benefit from your </w:t>
      </w:r>
      <w:r w:rsidR="001408FF" w:rsidRPr="001408FF">
        <w:rPr>
          <w:rFonts w:ascii="Arial" w:hAnsi="Arial" w:cs="Arial"/>
          <w:sz w:val="20"/>
          <w:szCs w:val="20"/>
        </w:rPr>
        <w:t xml:space="preserve">proposed </w:t>
      </w:r>
      <w:r w:rsidRPr="009D0771">
        <w:rPr>
          <w:rFonts w:ascii="Arial" w:hAnsi="Arial" w:cs="Arial"/>
          <w:sz w:val="20"/>
          <w:szCs w:val="20"/>
        </w:rPr>
        <w:t>project? What benefits will flow to each beneficiary?</w:t>
      </w:r>
    </w:p>
    <w:p w14:paraId="1492F0B5" w14:textId="22DA73BC" w:rsidR="00832270" w:rsidRPr="00F37862" w:rsidRDefault="003F11C5" w:rsidP="009D0046">
      <w:pPr>
        <w:pStyle w:val="ListBullet"/>
        <w:numPr>
          <w:ilvl w:val="1"/>
          <w:numId w:val="9"/>
        </w:numPr>
        <w:rPr>
          <w:iCs w:val="0"/>
        </w:rPr>
      </w:pPr>
      <w:r w:rsidRPr="00494C14">
        <w:rPr>
          <w:rFonts w:cs="Arial"/>
        </w:rPr>
        <w:t xml:space="preserve">How is the private benefit proportional to the private contribution to the cost of the </w:t>
      </w:r>
      <w:r w:rsidR="001408FF">
        <w:t>proposed</w:t>
      </w:r>
      <w:r w:rsidR="001408FF" w:rsidRPr="009D0771">
        <w:t xml:space="preserve"> </w:t>
      </w:r>
      <w:r w:rsidRPr="00494C14">
        <w:rPr>
          <w:rFonts w:cs="Arial"/>
        </w:rPr>
        <w:t>project?</w:t>
      </w:r>
    </w:p>
    <w:p w14:paraId="515EEC9F" w14:textId="24BC7AAA" w:rsidR="00F37862" w:rsidRPr="009D0771" w:rsidRDefault="00F37862" w:rsidP="000A18C3">
      <w:pPr>
        <w:pStyle w:val="ListBullet"/>
        <w:numPr>
          <w:ilvl w:val="0"/>
          <w:numId w:val="0"/>
        </w:numPr>
        <w:rPr>
          <w:iCs w:val="0"/>
        </w:rPr>
      </w:pPr>
      <w:r>
        <w:rPr>
          <w:iCs w:val="0"/>
        </w:rPr>
        <w:t>Refer to Sections: 4.5, 7.1 and 10.3 for further details on value for money and public funding</w:t>
      </w:r>
      <w:r w:rsidR="00D672E3">
        <w:rPr>
          <w:iCs w:val="0"/>
        </w:rPr>
        <w:t>.</w:t>
      </w:r>
    </w:p>
    <w:p w14:paraId="64290A32" w14:textId="77777777" w:rsidR="003F11C5" w:rsidRPr="007254DD" w:rsidRDefault="003F11C5" w:rsidP="003F11C5">
      <w:pPr>
        <w:pStyle w:val="ListBullet"/>
        <w:numPr>
          <w:ilvl w:val="0"/>
          <w:numId w:val="0"/>
        </w:numPr>
        <w:ind w:left="360" w:hanging="360"/>
        <w:rPr>
          <w:b/>
          <w:sz w:val="22"/>
          <w:szCs w:val="22"/>
        </w:rPr>
      </w:pPr>
      <w:r w:rsidRPr="007254DD">
        <w:rPr>
          <w:b/>
          <w:sz w:val="22"/>
          <w:szCs w:val="22"/>
        </w:rPr>
        <w:t xml:space="preserve">Criterion </w:t>
      </w:r>
      <w:r w:rsidR="00B80DC9">
        <w:rPr>
          <w:b/>
          <w:sz w:val="22"/>
          <w:szCs w:val="22"/>
        </w:rPr>
        <w:t>4</w:t>
      </w:r>
    </w:p>
    <w:p w14:paraId="15791415" w14:textId="77777777" w:rsidR="003F11C5" w:rsidRDefault="00B80DC9" w:rsidP="003F11C5">
      <w:pPr>
        <w:rPr>
          <w:b/>
        </w:rPr>
      </w:pPr>
      <w:r w:rsidRPr="00B80DC9">
        <w:rPr>
          <w:b/>
        </w:rPr>
        <w:t>Applicant suitability</w:t>
      </w:r>
    </w:p>
    <w:p w14:paraId="61041D07" w14:textId="63553C17" w:rsidR="003F11C5" w:rsidRDefault="00B80DC9" w:rsidP="003F11C5">
      <w:r w:rsidRPr="00B80DC9">
        <w:t>Your application will be assessed to determine your suitability</w:t>
      </w:r>
      <w:r w:rsidR="00842CFB">
        <w:t>, and that of any project partners,</w:t>
      </w:r>
      <w:r w:rsidRPr="00B80DC9">
        <w:t xml:space="preserve"> to deliver against the </w:t>
      </w:r>
      <w:r w:rsidR="001408FF" w:rsidRPr="001408FF">
        <w:t xml:space="preserve">proposed </w:t>
      </w:r>
      <w:r w:rsidRPr="00B80DC9">
        <w:t xml:space="preserve">project objective, do the </w:t>
      </w:r>
      <w:r w:rsidR="001408FF">
        <w:t>proposed</w:t>
      </w:r>
      <w:r w:rsidR="001408FF" w:rsidRPr="009D0771">
        <w:t xml:space="preserve"> </w:t>
      </w:r>
      <w:r w:rsidRPr="00B80DC9">
        <w:t xml:space="preserve">project activities, administer the grant and report on the </w:t>
      </w:r>
      <w:r w:rsidR="001408FF">
        <w:t>proposed</w:t>
      </w:r>
      <w:r w:rsidR="001408FF" w:rsidRPr="009D0771">
        <w:t xml:space="preserve"> </w:t>
      </w:r>
      <w:r w:rsidRPr="00B80DC9">
        <w:t>project. We will consider your capability and capacity to develop, implement, manage, monitor and report on the project activities you will do, on time and within budget. We will also consider your ability to manage the grant funds</w:t>
      </w:r>
      <w:r w:rsidR="002762A3">
        <w:t>,</w:t>
      </w:r>
      <w:r w:rsidRPr="00B80DC9">
        <w:t xml:space="preserve"> and to assess and manage risk.</w:t>
      </w:r>
    </w:p>
    <w:p w14:paraId="75DA869B" w14:textId="77777777" w:rsidR="00B80DC9" w:rsidRPr="008931BD" w:rsidRDefault="00B80DC9" w:rsidP="00B80DC9">
      <w:r w:rsidRPr="008931BD">
        <w:rPr>
          <w:lang w:val="en-GB"/>
        </w:rPr>
        <w:t>When addressing the criterion applicants will</w:t>
      </w:r>
      <w:r w:rsidR="00D22013">
        <w:rPr>
          <w:lang w:val="en-GB"/>
        </w:rPr>
        <w:t xml:space="preserve"> be required to</w:t>
      </w:r>
      <w:r w:rsidRPr="008931BD">
        <w:t>:</w:t>
      </w:r>
    </w:p>
    <w:p w14:paraId="5B6AEC2E" w14:textId="331629C1" w:rsidR="00B80DC9" w:rsidRDefault="00B80DC9" w:rsidP="009D0771">
      <w:pPr>
        <w:pStyle w:val="ListBullet"/>
      </w:pPr>
      <w:r w:rsidRPr="00B80DC9">
        <w:t xml:space="preserve">Describe your experience with projects of comparable outcomes, scope and budget. Explain how you are capable of implementing, monitoring and reporting on your </w:t>
      </w:r>
      <w:r w:rsidR="001408FF">
        <w:t>proposed</w:t>
      </w:r>
      <w:r w:rsidR="001408FF" w:rsidRPr="009D0771">
        <w:t xml:space="preserve"> </w:t>
      </w:r>
      <w:r w:rsidRPr="00B80DC9">
        <w:t>project.</w:t>
      </w:r>
    </w:p>
    <w:p w14:paraId="2FF394ED" w14:textId="261C6BEA" w:rsidR="00B80DC9" w:rsidRDefault="00B80DC9" w:rsidP="009D0771">
      <w:pPr>
        <w:pStyle w:val="ListBullet"/>
      </w:pPr>
      <w:r w:rsidRPr="00B80DC9">
        <w:t xml:space="preserve">Describe how you will engage with relevant stakeholders including, where relevant, Indigenous and culturally and linguistically diverse groups and communities in </w:t>
      </w:r>
      <w:r w:rsidR="001408FF">
        <w:t>proposed</w:t>
      </w:r>
      <w:r w:rsidR="001408FF" w:rsidRPr="009D0771">
        <w:t xml:space="preserve"> </w:t>
      </w:r>
      <w:r w:rsidRPr="00B80DC9">
        <w:t>project activities.</w:t>
      </w:r>
    </w:p>
    <w:p w14:paraId="2EA51760" w14:textId="5F21B42A" w:rsidR="00B80DC9" w:rsidRDefault="00B80DC9" w:rsidP="009D0771">
      <w:pPr>
        <w:pStyle w:val="ListBullet"/>
      </w:pPr>
      <w:r w:rsidRPr="00B80DC9">
        <w:t xml:space="preserve">Describe how you will promote project outcomes to land managers and the broader community. How will you maintain </w:t>
      </w:r>
      <w:r w:rsidR="001408FF">
        <w:t>proposed</w:t>
      </w:r>
      <w:r w:rsidR="001408FF" w:rsidRPr="009D0771">
        <w:t xml:space="preserve"> </w:t>
      </w:r>
      <w:r w:rsidRPr="00B80DC9">
        <w:t>project outcomes into the future?</w:t>
      </w:r>
    </w:p>
    <w:p w14:paraId="24D20FBB" w14:textId="4576AE48" w:rsidR="00C347D8" w:rsidRPr="00FD47D5" w:rsidRDefault="00C347D8" w:rsidP="00A058FE">
      <w:pPr>
        <w:pStyle w:val="Heading2"/>
      </w:pPr>
      <w:bookmarkStart w:id="156" w:name="_Toc23234797"/>
      <w:bookmarkStart w:id="157" w:name="_Toc164844283"/>
      <w:bookmarkStart w:id="158" w:name="_Toc383003272"/>
      <w:bookmarkEnd w:id="129"/>
      <w:bookmarkEnd w:id="130"/>
      <w:r w:rsidRPr="00FD47D5">
        <w:t xml:space="preserve">How to </w:t>
      </w:r>
      <w:r w:rsidR="00C7753F" w:rsidRPr="00FD47D5">
        <w:t>a</w:t>
      </w:r>
      <w:r w:rsidRPr="00FD47D5">
        <w:t>pply</w:t>
      </w:r>
      <w:bookmarkEnd w:id="156"/>
    </w:p>
    <w:p w14:paraId="3C6586A2" w14:textId="1DEABCEF" w:rsidR="00F37862" w:rsidRPr="009D0771" w:rsidRDefault="00C347D8" w:rsidP="007C2638">
      <w:r w:rsidRPr="00494C14">
        <w:t>Before applying, you must read and understand</w:t>
      </w:r>
      <w:r w:rsidRPr="0051236F">
        <w:t xml:space="preserve"> these guidelines</w:t>
      </w:r>
      <w:r w:rsidR="009F3218" w:rsidRPr="00B80DC9">
        <w:t>,</w:t>
      </w:r>
      <w:r w:rsidR="007C2638" w:rsidRPr="00B80DC9">
        <w:t xml:space="preserve"> the </w:t>
      </w:r>
      <w:r w:rsidR="00FF6B6A" w:rsidRPr="00B80DC9">
        <w:t>terms and conditions,</w:t>
      </w:r>
      <w:r w:rsidR="00FF6B6A" w:rsidRPr="009D0771">
        <w:t xml:space="preserve"> </w:t>
      </w:r>
      <w:r w:rsidR="007C2638" w:rsidRPr="009D0771">
        <w:t>sample grant agreement</w:t>
      </w:r>
      <w:r w:rsidR="005E08F7" w:rsidRPr="00494C14">
        <w:t xml:space="preserve">, </w:t>
      </w:r>
      <w:r w:rsidR="00261986" w:rsidRPr="0051236F">
        <w:t>and</w:t>
      </w:r>
      <w:r w:rsidR="00B80DC9" w:rsidRPr="00B80DC9">
        <w:t xml:space="preserve"> the</w:t>
      </w:r>
      <w:r w:rsidR="00261986" w:rsidRPr="00B80DC9">
        <w:t xml:space="preserve"> </w:t>
      </w:r>
      <w:r w:rsidR="00EE0E5D">
        <w:t>q</w:t>
      </w:r>
      <w:r w:rsidR="00975DDF" w:rsidRPr="009D0771">
        <w:t xml:space="preserve">uestions and </w:t>
      </w:r>
      <w:r w:rsidR="00EE0E5D">
        <w:t>a</w:t>
      </w:r>
      <w:r w:rsidR="00975DDF" w:rsidRPr="009D0771">
        <w:t>nswers.</w:t>
      </w:r>
    </w:p>
    <w:p w14:paraId="3535F49C" w14:textId="373DFD0F" w:rsidR="007C2638" w:rsidRDefault="007C2638" w:rsidP="007C2638">
      <w:r w:rsidRPr="00122BE1">
        <w:lastRenderedPageBreak/>
        <w:t xml:space="preserve">These documents </w:t>
      </w:r>
      <w:r w:rsidR="00A3719C">
        <w:t>are</w:t>
      </w:r>
      <w:r w:rsidRPr="00122BE1">
        <w:t xml:space="preserve"> found at</w:t>
      </w:r>
      <w:r w:rsidR="00247042">
        <w:t xml:space="preserve"> </w:t>
      </w:r>
      <w:hyperlink r:id="rId22" w:history="1">
        <w:r w:rsidR="00247042" w:rsidRPr="00247042">
          <w:rPr>
            <w:rStyle w:val="Hyperlink"/>
          </w:rPr>
          <w:t>GrantConnect</w:t>
        </w:r>
      </w:hyperlink>
      <w:r w:rsidR="00247042">
        <w:t xml:space="preserve"> and </w:t>
      </w:r>
      <w:hyperlink r:id="rId23" w:history="1">
        <w:r w:rsidR="00247042" w:rsidRPr="00247042">
          <w:rPr>
            <w:rStyle w:val="Hyperlink"/>
          </w:rPr>
          <w:t>Community Grants Hub</w:t>
        </w:r>
      </w:hyperlink>
      <w:r w:rsidR="00247042">
        <w:t xml:space="preserve"> websites.</w:t>
      </w:r>
      <w:r w:rsidR="00746AF0">
        <w:t xml:space="preserve"> </w:t>
      </w:r>
      <w:r w:rsidRPr="00122BE1">
        <w:t xml:space="preserve">Any </w:t>
      </w:r>
      <w:r w:rsidR="00D22013">
        <w:t xml:space="preserve">material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9"/>
      </w:r>
      <w:r w:rsidRPr="00122BE1">
        <w:t xml:space="preserve"> will be published on </w:t>
      </w:r>
      <w:hyperlink r:id="rId24" w:history="1">
        <w:r w:rsidR="002762A3" w:rsidRPr="006740D4">
          <w:rPr>
            <w:rStyle w:val="Hyperlink"/>
          </w:rPr>
          <w:t>GrantConnect</w:t>
        </w:r>
      </w:hyperlink>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hyperlink r:id="rId25" w:history="1">
        <w:r w:rsidR="002762A3" w:rsidRPr="006740D4">
          <w:rPr>
            <w:rStyle w:val="Hyperlink"/>
          </w:rPr>
          <w:t>GrantConnect</w:t>
        </w:r>
      </w:hyperlink>
      <w:r w:rsidR="002762A3">
        <w:rPr>
          <w:rStyle w:val="Hyperlink"/>
          <w:u w:val="none"/>
        </w:rPr>
        <w:t xml:space="preserve"> </w:t>
      </w:r>
      <w:r>
        <w:t xml:space="preserve">is the </w:t>
      </w:r>
      <w:r w:rsidRPr="00E92A12">
        <w:t>authoritative</w:t>
      </w:r>
      <w:r>
        <w:t xml:space="preserve"> source</w:t>
      </w:r>
      <w:r w:rsidR="00832270">
        <w:t xml:space="preserve"> for grants information</w:t>
      </w:r>
      <w:r>
        <w:t>.</w:t>
      </w:r>
    </w:p>
    <w:p w14:paraId="71F5C662" w14:textId="72AABCD4" w:rsidR="002A47F4" w:rsidRPr="00494C14" w:rsidRDefault="001061F9" w:rsidP="00CA3DD9">
      <w:pPr>
        <w:pStyle w:val="ListBullet"/>
        <w:numPr>
          <w:ilvl w:val="0"/>
          <w:numId w:val="0"/>
        </w:numPr>
      </w:pPr>
      <w:r w:rsidRPr="009D0771">
        <w:t xml:space="preserve">You may submit more than one application. A separate application form must be submitted for each </w:t>
      </w:r>
      <w:r w:rsidR="00A11318">
        <w:t xml:space="preserve">proposed </w:t>
      </w:r>
      <w:r w:rsidRPr="009D0771">
        <w:t>project</w:t>
      </w:r>
      <w:r w:rsidR="00BF41E9" w:rsidRPr="009D0771">
        <w:t xml:space="preserve">. </w:t>
      </w:r>
      <w:r w:rsidRPr="009D0771">
        <w:t>If more than one application</w:t>
      </w:r>
      <w:r w:rsidR="00712933" w:rsidRPr="009D0771">
        <w:t xml:space="preserve"> is submitted for the same </w:t>
      </w:r>
      <w:r w:rsidRPr="009D0771">
        <w:t>project</w:t>
      </w:r>
      <w:r w:rsidR="00A11318">
        <w:t xml:space="preserve"> proposal</w:t>
      </w:r>
      <w:r w:rsidRPr="009D0771">
        <w:t xml:space="preserve"> the latest </w:t>
      </w:r>
      <w:r w:rsidR="00982A88" w:rsidRPr="009D0771">
        <w:t xml:space="preserve">accepted </w:t>
      </w:r>
      <w:r w:rsidRPr="009D0771">
        <w:t>application form will progress.</w:t>
      </w:r>
    </w:p>
    <w:p w14:paraId="7CC882E7"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3352C7F0" w14:textId="77777777" w:rsidR="000644EE" w:rsidRPr="00670D60" w:rsidRDefault="00C347D8" w:rsidP="006740D4">
      <w:pPr>
        <w:pStyle w:val="ListBullet"/>
      </w:pPr>
      <w:r>
        <w:t xml:space="preserve">complete the online application form on </w:t>
      </w:r>
      <w:hyperlink r:id="rId26" w:history="1">
        <w:r w:rsidR="006740D4" w:rsidRPr="006740D4">
          <w:rPr>
            <w:rStyle w:val="Hyperlink"/>
          </w:rPr>
          <w:t>GrantConnect</w:t>
        </w:r>
      </w:hyperlink>
      <w:r w:rsidR="00BA18AE">
        <w:rPr>
          <w:rStyle w:val="Hyperlink"/>
          <w:u w:val="none"/>
        </w:rPr>
        <w:t xml:space="preserve"> </w:t>
      </w:r>
      <w:r w:rsidR="00BA18AE" w:rsidRPr="00550781">
        <w:rPr>
          <w:rStyle w:val="Hyperlink"/>
          <w:color w:val="auto"/>
          <w:u w:val="none"/>
        </w:rPr>
        <w:t>or</w:t>
      </w:r>
      <w:r w:rsidR="00BA18AE" w:rsidRPr="00BA18AE">
        <w:rPr>
          <w:rStyle w:val="Hyperlink"/>
          <w:u w:val="none"/>
        </w:rPr>
        <w:t xml:space="preserve"> </w:t>
      </w:r>
      <w:hyperlink r:id="rId27" w:history="1">
        <w:r w:rsidR="00BA18AE" w:rsidRPr="00BA18AE">
          <w:rPr>
            <w:rStyle w:val="Hyperlink"/>
          </w:rPr>
          <w:t>Community Grants Hub</w:t>
        </w:r>
      </w:hyperlink>
      <w:r w:rsidR="00BA18AE">
        <w:rPr>
          <w:rStyle w:val="Hyperlink"/>
        </w:rPr>
        <w:t xml:space="preserve"> </w:t>
      </w:r>
    </w:p>
    <w:p w14:paraId="09CD0AF2" w14:textId="77777777" w:rsidR="00C347D8" w:rsidRDefault="00C347D8" w:rsidP="00C347D8">
      <w:pPr>
        <w:pStyle w:val="ListBullet"/>
      </w:pPr>
      <w:r>
        <w:t>provide all the information requested</w:t>
      </w:r>
    </w:p>
    <w:p w14:paraId="1A29A7B4" w14:textId="77777777" w:rsidR="00C347D8" w:rsidRDefault="00C347D8" w:rsidP="00C347D8">
      <w:pPr>
        <w:pStyle w:val="ListBullet"/>
      </w:pPr>
      <w:r>
        <w:t xml:space="preserve">address all eligibility </w:t>
      </w:r>
      <w:r w:rsidR="000644EE">
        <w:t xml:space="preserve">criteria </w:t>
      </w:r>
      <w:r>
        <w:t>and assessment criteria</w:t>
      </w:r>
    </w:p>
    <w:p w14:paraId="4B136A4C" w14:textId="77777777" w:rsidR="00C347D8" w:rsidRPr="00D14444" w:rsidRDefault="00C347D8" w:rsidP="00D14444">
      <w:pPr>
        <w:pStyle w:val="ListBullet"/>
      </w:pPr>
      <w:r>
        <w:t>include all necessary attachments</w:t>
      </w:r>
    </w:p>
    <w:p w14:paraId="42E1D182" w14:textId="5F9C8676" w:rsidR="007C2638" w:rsidRPr="00601280" w:rsidRDefault="007C2638" w:rsidP="00FE416B">
      <w:pPr>
        <w:pStyle w:val="ListBullet"/>
      </w:pPr>
      <w:r w:rsidRPr="003A7117">
        <w:t xml:space="preserve">submit your application/s to </w:t>
      </w:r>
      <w:r w:rsidR="00261986">
        <w:t xml:space="preserve">the </w:t>
      </w:r>
      <w:r w:rsidR="002762A3" w:rsidRPr="00EE0E5D">
        <w:t>Community Grants Hub</w:t>
      </w:r>
      <w:r w:rsidR="002762A3" w:rsidRPr="00EE0E5D">
        <w:rPr>
          <w:rStyle w:val="Hyperlink"/>
          <w:u w:val="none"/>
        </w:rPr>
        <w:t xml:space="preserve"> </w:t>
      </w:r>
      <w:r w:rsidRPr="00494C14">
        <w:t xml:space="preserve">by </w:t>
      </w:r>
      <w:r w:rsidR="00BD59A9" w:rsidRPr="009D0771">
        <w:t>11</w:t>
      </w:r>
      <w:r w:rsidR="00261986" w:rsidRPr="009D0771">
        <w:t>.00</w:t>
      </w:r>
      <w:r w:rsidR="00712933" w:rsidRPr="009D0771">
        <w:t>PM</w:t>
      </w:r>
      <w:r w:rsidR="00261986" w:rsidRPr="009D0771">
        <w:t xml:space="preserve"> AEDT on </w:t>
      </w:r>
      <w:r w:rsidR="00773DB9">
        <w:t>19</w:t>
      </w:r>
      <w:r w:rsidR="008674AD">
        <w:t xml:space="preserve"> December</w:t>
      </w:r>
      <w:r w:rsidR="00C704C4" w:rsidRPr="00601280">
        <w:t xml:space="preserve"> 2019</w:t>
      </w:r>
      <w:r w:rsidR="001408FF" w:rsidRPr="00601280">
        <w:rPr>
          <w:color w:val="0070C0"/>
        </w:rPr>
        <w:t xml:space="preserve">. </w:t>
      </w:r>
      <w:r w:rsidR="001D31E2" w:rsidRPr="00601280">
        <w:t>See the front cover for closing times in other states.</w:t>
      </w:r>
    </w:p>
    <w:p w14:paraId="6C2F3147"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698274D0"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8"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4CC851DD" w14:textId="191F00BA" w:rsidR="00BE551F"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w:t>
      </w:r>
      <w:r w:rsidR="002762A3" w:rsidRPr="00EE0E5D">
        <w:t>Community Grants Hub</w:t>
      </w:r>
      <w:r w:rsidR="002762A3" w:rsidRPr="00EE0E5D">
        <w:rPr>
          <w:rStyle w:val="Hyperlink"/>
          <w:u w:val="none"/>
        </w:rPr>
        <w:t xml:space="preserve"> </w:t>
      </w:r>
      <w:r w:rsidR="00C347D8">
        <w:t>immediately on</w:t>
      </w:r>
      <w:r w:rsidR="00732300">
        <w:t xml:space="preserve"> 1800 020 </w:t>
      </w:r>
      <w:r w:rsidR="00261986">
        <w:t>283</w:t>
      </w:r>
      <w:r w:rsidR="00A84D5A">
        <w:t xml:space="preserve"> (option 1)</w:t>
      </w:r>
      <w:r w:rsidR="00261986">
        <w:t xml:space="preserve"> or email </w:t>
      </w:r>
      <w:hyperlink r:id="rId29" w:history="1">
        <w:r w:rsidR="00247042">
          <w:rPr>
            <w:rStyle w:val="Hyperlink"/>
          </w:rPr>
          <w:t>support@communitygrants.gov.au</w:t>
        </w:r>
      </w:hyperlink>
      <w:r w:rsidR="00C347D8">
        <w:t>.</w:t>
      </w:r>
      <w:r w:rsidR="00BE551F" w:rsidRPr="00BE551F">
        <w:t xml:space="preserve"> </w:t>
      </w:r>
      <w:r w:rsidR="007F0A7D">
        <w:t xml:space="preserve">The </w:t>
      </w:r>
      <w:r w:rsidR="002762A3" w:rsidRPr="00EE0E5D">
        <w:t>Community Grants Hub</w:t>
      </w:r>
      <w:r w:rsidR="002762A3" w:rsidRPr="00EE0E5D">
        <w:rPr>
          <w:rStyle w:val="Hyperlink"/>
          <w:u w:val="none"/>
        </w:rPr>
        <w:t xml:space="preserve"> </w:t>
      </w:r>
      <w:r w:rsidR="00BE551F" w:rsidRPr="00103A95">
        <w:t>do</w:t>
      </w:r>
      <w:r w:rsidR="00B63DCF">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3BF96041" w14:textId="48DCC0AE" w:rsidR="000859AA" w:rsidRPr="00B72EE8" w:rsidRDefault="000859AA" w:rsidP="00BE551F">
      <w:r>
        <w:t xml:space="preserve">You should </w:t>
      </w:r>
      <w:r w:rsidRPr="0080120E">
        <w:t>read the general feedback provided to applicants for Smart Farm</w:t>
      </w:r>
      <w:r>
        <w:t xml:space="preserve"> Small Grants</w:t>
      </w:r>
      <w:r w:rsidRPr="0080120E">
        <w:t xml:space="preserve"> </w:t>
      </w:r>
      <w:r w:rsidR="006B17BA">
        <w:t>Round</w:t>
      </w:r>
      <w:r w:rsidR="00D22013">
        <w:t> </w:t>
      </w:r>
      <w:r>
        <w:t>1</w:t>
      </w:r>
      <w:r w:rsidR="00D22013">
        <w:t> </w:t>
      </w:r>
      <w:r>
        <w:t>and</w:t>
      </w:r>
      <w:r w:rsidR="00D22013">
        <w:t> </w:t>
      </w:r>
      <w:r>
        <w:t xml:space="preserve">2 </w:t>
      </w:r>
      <w:r w:rsidRPr="0080120E">
        <w:t xml:space="preserve">before submitting your application. </w:t>
      </w:r>
      <w:r>
        <w:t xml:space="preserve">This </w:t>
      </w:r>
      <w:r w:rsidRPr="00A66C05">
        <w:t xml:space="preserve">feedback discusses the main strengths and </w:t>
      </w:r>
      <w:r w:rsidR="00D22013">
        <w:t xml:space="preserve">weaknesses of applications submitted in these two rounds and therefore indicated </w:t>
      </w:r>
      <w:r w:rsidRPr="00A66C05">
        <w:t xml:space="preserve">areas of improvement for </w:t>
      </w:r>
      <w:r>
        <w:t>future</w:t>
      </w:r>
      <w:r w:rsidRPr="00A66C05">
        <w:t xml:space="preserve"> applications. Th</w:t>
      </w:r>
      <w:r>
        <w:t>is</w:t>
      </w:r>
      <w:r w:rsidRPr="00A66C05">
        <w:t xml:space="preserve"> feedback is available</w:t>
      </w:r>
      <w:r>
        <w:t xml:space="preserve"> as part of the </w:t>
      </w:r>
      <w:r w:rsidRPr="00082946">
        <w:t>Grant Opportunity Documents</w:t>
      </w:r>
      <w:r>
        <w:t xml:space="preserve"> or can be accessed </w:t>
      </w:r>
      <w:hyperlink r:id="rId30" w:history="1">
        <w:r w:rsidRPr="00A264F4">
          <w:rPr>
            <w:rStyle w:val="Hyperlink"/>
            <w:rFonts w:cstheme="minorBidi"/>
          </w:rPr>
          <w:t>here</w:t>
        </w:r>
      </w:hyperlink>
      <w:r>
        <w:t xml:space="preserve"> for </w:t>
      </w:r>
      <w:r w:rsidR="006B17BA">
        <w:t>Round</w:t>
      </w:r>
      <w:r>
        <w:t xml:space="preserve"> 1 and </w:t>
      </w:r>
      <w:hyperlink r:id="rId31" w:history="1">
        <w:r w:rsidRPr="00A403BC">
          <w:rPr>
            <w:rStyle w:val="Hyperlink"/>
            <w:rFonts w:cstheme="minorBidi"/>
          </w:rPr>
          <w:t>here</w:t>
        </w:r>
      </w:hyperlink>
      <w:r>
        <w:t xml:space="preserve"> for </w:t>
      </w:r>
      <w:r w:rsidR="006B17BA">
        <w:t>Round</w:t>
      </w:r>
      <w:r>
        <w:t> 2.</w:t>
      </w:r>
    </w:p>
    <w:p w14:paraId="68EE76B3" w14:textId="77777777" w:rsidR="00BE551F" w:rsidRPr="00780114" w:rsidRDefault="00BE551F" w:rsidP="00BE551F">
      <w:r w:rsidRPr="00780114">
        <w:t xml:space="preserve">You cannot change your application after the closing date and time. </w:t>
      </w:r>
    </w:p>
    <w:p w14:paraId="1F4CB01C"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0859AA">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C0CD80B"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73C90ED6"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034B16B7" w14:textId="77777777" w:rsidR="00DB695B" w:rsidRDefault="00DB695B" w:rsidP="00A058FE">
      <w:pPr>
        <w:pStyle w:val="Heading3"/>
      </w:pPr>
      <w:bookmarkStart w:id="159" w:name="_Toc525295534"/>
      <w:bookmarkStart w:id="160" w:name="_Toc525552132"/>
      <w:bookmarkStart w:id="161" w:name="_Toc525722832"/>
      <w:bookmarkStart w:id="162" w:name="_Toc23234798"/>
      <w:bookmarkEnd w:id="159"/>
      <w:bookmarkEnd w:id="160"/>
      <w:bookmarkEnd w:id="161"/>
      <w:r>
        <w:t>Attachments to the application</w:t>
      </w:r>
      <w:bookmarkEnd w:id="162"/>
    </w:p>
    <w:p w14:paraId="72B31E67" w14:textId="33D3D8C4" w:rsidR="00DB695B" w:rsidRDefault="00635352" w:rsidP="00DB695B">
      <w:r>
        <w:t>All of t</w:t>
      </w:r>
      <w:r w:rsidR="00DB695B">
        <w:t>he</w:t>
      </w:r>
      <w:r w:rsidR="00DB695B" w:rsidRPr="00B72EE8">
        <w:t xml:space="preserve"> following documents</w:t>
      </w:r>
      <w:r w:rsidR="007F0A7D">
        <w:t xml:space="preserve"> </w:t>
      </w:r>
      <w:r w:rsidR="00F96204">
        <w:t xml:space="preserve">must be </w:t>
      </w:r>
      <w:r>
        <w:t>attached to</w:t>
      </w:r>
      <w:r w:rsidR="00DB695B" w:rsidRPr="00B72EE8">
        <w:t xml:space="preserve"> your application</w:t>
      </w:r>
      <w:r>
        <w:t xml:space="preserve"> for it to be considered compliant and for it to proceed to assessment</w:t>
      </w:r>
      <w:r w:rsidR="00D64802" w:rsidRPr="00B72EE8">
        <w:t>:</w:t>
      </w:r>
    </w:p>
    <w:p w14:paraId="5CA250E7" w14:textId="0F926EC0" w:rsidR="00817726" w:rsidRDefault="00817726" w:rsidP="009D0771">
      <w:pPr>
        <w:pStyle w:val="ListBullet"/>
      </w:pPr>
      <w:r w:rsidRPr="009D0771">
        <w:rPr>
          <w:iCs w:val="0"/>
        </w:rPr>
        <w:lastRenderedPageBreak/>
        <w:t>P</w:t>
      </w:r>
      <w:r w:rsidR="001408FF">
        <w:t>roposed p</w:t>
      </w:r>
      <w:r w:rsidRPr="009D0771">
        <w:rPr>
          <w:iCs w:val="0"/>
        </w:rPr>
        <w:t>roject budget</w:t>
      </w:r>
      <w:r w:rsidR="006A44FD" w:rsidRPr="00494C14">
        <w:t xml:space="preserve"> </w:t>
      </w:r>
      <w:r w:rsidR="00D64802" w:rsidRPr="00494C14">
        <w:t xml:space="preserve">– </w:t>
      </w:r>
      <w:r w:rsidR="00D64802" w:rsidRPr="009D0771">
        <w:rPr>
          <w:iCs w:val="0"/>
        </w:rPr>
        <w:t>mandat</w:t>
      </w:r>
      <w:r w:rsidR="00B27190">
        <w:rPr>
          <w:iCs w:val="0"/>
        </w:rPr>
        <w:t>o</w:t>
      </w:r>
      <w:r w:rsidR="00D64802" w:rsidRPr="009D0771">
        <w:rPr>
          <w:iCs w:val="0"/>
        </w:rPr>
        <w:t xml:space="preserve">ry </w:t>
      </w:r>
      <w:r w:rsidR="00D64802" w:rsidRPr="00494C14">
        <w:t>template provided.</w:t>
      </w:r>
      <w:r w:rsidR="00455278">
        <w:t xml:space="preserve"> </w:t>
      </w:r>
      <w:r>
        <w:t>In the template, f</w:t>
      </w:r>
      <w:r w:rsidRPr="00E2253E">
        <w:t>or each</w:t>
      </w:r>
      <w:r w:rsidR="001408FF">
        <w:t xml:space="preserve"> proposed</w:t>
      </w:r>
      <w:r w:rsidRPr="00E2253E">
        <w:t xml:space="preserve"> </w:t>
      </w:r>
      <w:r w:rsidRPr="009D0771">
        <w:t>project</w:t>
      </w:r>
      <w:r w:rsidRPr="00E2253E">
        <w:t xml:space="preserve"> activity</w:t>
      </w:r>
      <w:r>
        <w:t>, you must:</w:t>
      </w:r>
    </w:p>
    <w:p w14:paraId="5A0685A8" w14:textId="79C5BA09" w:rsidR="00817726" w:rsidRDefault="000A18C3" w:rsidP="009D0046">
      <w:pPr>
        <w:pStyle w:val="ListBullet"/>
        <w:numPr>
          <w:ilvl w:val="1"/>
          <w:numId w:val="9"/>
        </w:numPr>
      </w:pPr>
      <w:r>
        <w:t>i</w:t>
      </w:r>
      <w:r w:rsidR="00817726" w:rsidRPr="00E2253E">
        <w:t>nclude information</w:t>
      </w:r>
      <w:r w:rsidR="00817726">
        <w:t xml:space="preserve"> about the cost of </w:t>
      </w:r>
      <w:r w:rsidR="00455278">
        <w:t xml:space="preserve">each of the </w:t>
      </w:r>
      <w:r w:rsidR="001408FF">
        <w:t>proposed</w:t>
      </w:r>
      <w:r w:rsidR="001408FF" w:rsidRPr="009D0771">
        <w:t xml:space="preserve"> </w:t>
      </w:r>
      <w:r w:rsidR="00455278">
        <w:t>project</w:t>
      </w:r>
      <w:r w:rsidR="00817726">
        <w:t xml:space="preserve"> activit</w:t>
      </w:r>
      <w:r w:rsidR="00455278">
        <w:t>ies and the overall project</w:t>
      </w:r>
      <w:r w:rsidR="00817726">
        <w:t>.</w:t>
      </w:r>
    </w:p>
    <w:p w14:paraId="474272C5" w14:textId="44BE11E1" w:rsidR="00DB695B" w:rsidRPr="00494C14" w:rsidRDefault="000A18C3" w:rsidP="009D0046">
      <w:pPr>
        <w:pStyle w:val="ListBullet"/>
        <w:numPr>
          <w:ilvl w:val="1"/>
          <w:numId w:val="9"/>
        </w:numPr>
      </w:pPr>
      <w:r>
        <w:t>i</w:t>
      </w:r>
      <w:r w:rsidR="00817726" w:rsidRPr="00E2253E">
        <w:t>dentify the amount and identity of each contributor to the cost of the activity.</w:t>
      </w:r>
      <w:r w:rsidR="00817726">
        <w:t xml:space="preserve"> You must </w:t>
      </w:r>
      <w:r w:rsidR="00817726" w:rsidRPr="00E2253E">
        <w:t xml:space="preserve">separately identify cash and in-kind contributions. </w:t>
      </w:r>
      <w:r w:rsidR="00817726">
        <w:t xml:space="preserve">You must say what </w:t>
      </w:r>
      <w:r w:rsidR="00817726" w:rsidRPr="00E2253E">
        <w:t xml:space="preserve">contributions you, your partners and other private beneficiaries </w:t>
      </w:r>
      <w:r w:rsidR="00817726">
        <w:t>are making</w:t>
      </w:r>
      <w:r w:rsidR="00455278">
        <w:t xml:space="preserve"> to the </w:t>
      </w:r>
      <w:r w:rsidR="001408FF">
        <w:t>proposed</w:t>
      </w:r>
      <w:r w:rsidR="001408FF" w:rsidRPr="009D0771">
        <w:t xml:space="preserve"> </w:t>
      </w:r>
      <w:r w:rsidR="00455278">
        <w:t>project</w:t>
      </w:r>
      <w:r w:rsidR="00817726">
        <w:t>.</w:t>
      </w:r>
    </w:p>
    <w:p w14:paraId="600FBC43" w14:textId="77777777" w:rsidR="009372B4" w:rsidRPr="009372B4" w:rsidRDefault="00817726">
      <w:pPr>
        <w:pStyle w:val="ListBullet"/>
        <w:rPr>
          <w:color w:val="0070C0"/>
        </w:rPr>
      </w:pPr>
      <w:r w:rsidRPr="009D0771">
        <w:rPr>
          <w:iCs w:val="0"/>
        </w:rPr>
        <w:t>Trust Deed</w:t>
      </w:r>
      <w:r w:rsidR="006A44FD">
        <w:t xml:space="preserve"> and any subsequent variations, if applying as a Trustee on behalf of a Trust</w:t>
      </w:r>
      <w:r w:rsidR="00AE0A6B">
        <w:t>.</w:t>
      </w:r>
    </w:p>
    <w:p w14:paraId="0CA29C72" w14:textId="77777777" w:rsidR="009372B4" w:rsidRPr="00400EC3" w:rsidRDefault="009372B4" w:rsidP="009372B4">
      <w:pPr>
        <w:pStyle w:val="ListBullet"/>
        <w:numPr>
          <w:ilvl w:val="0"/>
          <w:numId w:val="0"/>
        </w:numPr>
      </w:pPr>
      <w:r w:rsidRPr="00400EC3">
        <w:t xml:space="preserve">If a mandatory template is not used your application will be considered non-compliant and will not proceed to assessment. </w:t>
      </w:r>
    </w:p>
    <w:p w14:paraId="0FF0A3C1" w14:textId="520BA167" w:rsidR="00455278"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w:t>
      </w:r>
      <w:r w:rsidR="00F32C27">
        <w:t xml:space="preserve">You should only attach requested documents. </w:t>
      </w:r>
      <w:r w:rsidR="00A058FE">
        <w:t xml:space="preserve">Do not attach any other documents to your application form. </w:t>
      </w:r>
      <w:r w:rsidR="00F32C27">
        <w:t>We will not consider information in attachments we have not asked for.</w:t>
      </w:r>
    </w:p>
    <w:p w14:paraId="6E48E5DD" w14:textId="77777777" w:rsidR="006A44FD" w:rsidRPr="009D0771" w:rsidRDefault="006A44FD" w:rsidP="00DB695B">
      <w:r w:rsidRPr="009D0771">
        <w:t xml:space="preserve">Please note: There is a 2mb limit for each attachment. </w:t>
      </w:r>
    </w:p>
    <w:p w14:paraId="7DA74478" w14:textId="77777777" w:rsidR="00E50C87" w:rsidRDefault="00E50C87" w:rsidP="00A058FE">
      <w:pPr>
        <w:pStyle w:val="Heading3"/>
      </w:pPr>
      <w:bookmarkStart w:id="163" w:name="_Toc23234799"/>
      <w:r>
        <w:t>Joint (consortia) applications</w:t>
      </w:r>
      <w:bookmarkEnd w:id="163"/>
    </w:p>
    <w:p w14:paraId="14FAB319" w14:textId="3BE9DF4E" w:rsidR="00E50C87" w:rsidRDefault="00705C93" w:rsidP="00E50C87">
      <w:r w:rsidRPr="00EE0C10">
        <w:t>We</w:t>
      </w:r>
      <w:r w:rsidR="00E50C87" w:rsidRPr="00EC417F">
        <w:rPr>
          <w:color w:val="0070C0"/>
        </w:rPr>
        <w:t xml:space="preserve"> </w:t>
      </w:r>
      <w:r w:rsidR="00E50C87">
        <w:t>recognise that some organisations may want to</w:t>
      </w:r>
      <w:r w:rsidR="00455278">
        <w:t xml:space="preserve"> submit a joint application</w:t>
      </w:r>
      <w:r w:rsidR="009C5B61">
        <w:t xml:space="preserve"> to</w:t>
      </w:r>
      <w:r w:rsidR="00E50C87">
        <w:t xml:space="preserve"> deliver</w:t>
      </w:r>
      <w:r w:rsidR="00ED45A5">
        <w:t xml:space="preserve"> </w:t>
      </w:r>
      <w:r w:rsidR="00455278">
        <w:t>a project</w:t>
      </w:r>
      <w:r w:rsidR="00ED45A5">
        <w:t>.</w:t>
      </w:r>
      <w:r w:rsidR="00E50C87">
        <w:t xml:space="preserve"> </w:t>
      </w:r>
    </w:p>
    <w:p w14:paraId="70B5712A"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7BC3431A" w14:textId="77777777" w:rsidR="00E50C87" w:rsidRPr="00103A95" w:rsidRDefault="00E50C87" w:rsidP="00E50C87">
      <w:r>
        <w:t xml:space="preserve">You must have a formal arrangement in place with all parties prior to execution of the agreement. </w:t>
      </w:r>
    </w:p>
    <w:p w14:paraId="0CF23D8D" w14:textId="77777777" w:rsidR="00C347D8" w:rsidRDefault="00C347D8" w:rsidP="00A058FE">
      <w:pPr>
        <w:pStyle w:val="Heading3"/>
      </w:pPr>
      <w:bookmarkStart w:id="164" w:name="_Toc23234800"/>
      <w:r>
        <w:t xml:space="preserve">Timing of grant opportunity </w:t>
      </w:r>
      <w:r w:rsidR="00635ACF">
        <w:t>processes</w:t>
      </w:r>
      <w:bookmarkEnd w:id="164"/>
    </w:p>
    <w:p w14:paraId="442FFC80" w14:textId="77777777" w:rsidR="000A4D8A" w:rsidRDefault="00C347D8" w:rsidP="00C347D8">
      <w:r>
        <w:t xml:space="preserve">You </w:t>
      </w:r>
      <w:r w:rsidR="00311CBF">
        <w:t>must</w:t>
      </w:r>
      <w:r>
        <w:t xml:space="preserve"> submit an application between the published opening and closing dates. </w:t>
      </w:r>
    </w:p>
    <w:p w14:paraId="7FF68FC4" w14:textId="77777777" w:rsidR="00587B4B" w:rsidRPr="002762A3" w:rsidRDefault="00587B4B" w:rsidP="001E56D9">
      <w:pPr>
        <w:pStyle w:val="Heading4"/>
      </w:pPr>
      <w:bookmarkStart w:id="165" w:name="_Toc23234801"/>
      <w:r w:rsidRPr="002762A3">
        <w:t>Late applications</w:t>
      </w:r>
      <w:bookmarkEnd w:id="165"/>
      <w:r w:rsidRPr="002762A3">
        <w:t xml:space="preserve"> </w:t>
      </w:r>
    </w:p>
    <w:p w14:paraId="30F6472B"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731504ED" w14:textId="77777777" w:rsidR="00A21E0A" w:rsidRPr="00A21E0A" w:rsidRDefault="00A21E0A" w:rsidP="00CC450E">
      <w:pPr>
        <w:pStyle w:val="ListBullet"/>
        <w:rPr>
          <w:rFonts w:cs="Arial"/>
          <w:szCs w:val="22"/>
        </w:rPr>
      </w:pPr>
      <w:r w:rsidRPr="00A21E0A">
        <w:rPr>
          <w:rFonts w:cs="Arial"/>
          <w:szCs w:val="22"/>
        </w:rPr>
        <w:t>reasonably unforeseeable</w:t>
      </w:r>
    </w:p>
    <w:p w14:paraId="086ADCCE" w14:textId="77777777" w:rsidR="00A21E0A" w:rsidRPr="00A21E0A" w:rsidRDefault="00A21E0A" w:rsidP="00CC450E">
      <w:pPr>
        <w:pStyle w:val="ListBullet"/>
        <w:rPr>
          <w:rFonts w:cs="Arial"/>
          <w:szCs w:val="22"/>
        </w:rPr>
      </w:pPr>
      <w:r w:rsidRPr="00A21E0A">
        <w:rPr>
          <w:rFonts w:cs="Arial"/>
          <w:szCs w:val="22"/>
        </w:rPr>
        <w:t>beyond the applicant’s control</w:t>
      </w:r>
    </w:p>
    <w:p w14:paraId="06A5831C" w14:textId="77777777" w:rsidR="00A21E0A" w:rsidRPr="00A21E0A" w:rsidRDefault="00A21E0A" w:rsidP="00CC450E">
      <w:pPr>
        <w:pStyle w:val="ListBullet"/>
        <w:rPr>
          <w:rFonts w:cs="Arial"/>
          <w:szCs w:val="22"/>
        </w:rPr>
      </w:pPr>
      <w:r w:rsidRPr="00A21E0A">
        <w:rPr>
          <w:rFonts w:cs="Arial"/>
          <w:szCs w:val="22"/>
        </w:rPr>
        <w:t xml:space="preserve">unable to be managed or resolved within the application period. </w:t>
      </w:r>
    </w:p>
    <w:p w14:paraId="16A38C76" w14:textId="45590374" w:rsidR="00A21E0A" w:rsidRDefault="00A21E0A" w:rsidP="00A21E0A">
      <w:r>
        <w:t>Exceptional circumstances will be considered on their merits and in accordance with probity principles.</w:t>
      </w:r>
    </w:p>
    <w:p w14:paraId="02E6632B" w14:textId="162730D6" w:rsidR="00FA4088" w:rsidRPr="00B63DCF" w:rsidRDefault="00FA4088" w:rsidP="00A21E0A">
      <w:pPr>
        <w:rPr>
          <w:b/>
          <w:bCs/>
        </w:rPr>
      </w:pPr>
      <w:r>
        <w:rPr>
          <w:b/>
          <w:bCs/>
        </w:rPr>
        <w:t>How to lodge a late application</w:t>
      </w:r>
    </w:p>
    <w:p w14:paraId="60854B5A" w14:textId="77777777" w:rsidR="00CE32F5" w:rsidRDefault="00CE32F5" w:rsidP="00CE32F5">
      <w:pPr>
        <w:rPr>
          <w:rFonts w:cs="Arial"/>
        </w:rPr>
      </w:pPr>
      <w:r w:rsidRPr="00137778">
        <w:rPr>
          <w:rFonts w:cs="Arial"/>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74A8A26B" w14:textId="77777777" w:rsidR="00CE32F5" w:rsidRDefault="00CE32F5" w:rsidP="00CE32F5">
      <w:pPr>
        <w:rPr>
          <w:rFonts w:cs="Arial"/>
        </w:rPr>
      </w:pPr>
      <w:r w:rsidRPr="00925E85">
        <w:rPr>
          <w:rFonts w:cs="Arial"/>
        </w:rPr>
        <w:t xml:space="preserve">The late application request form and instructions for how to submit it can be found on the </w:t>
      </w:r>
      <w:hyperlink r:id="rId32" w:history="1">
        <w:r w:rsidRPr="00925E85">
          <w:rPr>
            <w:rStyle w:val="Hyperlink"/>
            <w:rFonts w:cs="Arial"/>
          </w:rPr>
          <w:t>Community Grants Hub website</w:t>
        </w:r>
      </w:hyperlink>
      <w:r w:rsidRPr="00925E85">
        <w:rPr>
          <w:rFonts w:cs="Arial"/>
        </w:rPr>
        <w:t xml:space="preserve">. </w:t>
      </w:r>
    </w:p>
    <w:p w14:paraId="046BE434" w14:textId="77777777" w:rsidR="00CE32F5" w:rsidRDefault="00CE32F5" w:rsidP="00CE32F5">
      <w:pPr>
        <w:rPr>
          <w:rFonts w:cs="Arial"/>
        </w:rPr>
      </w:pPr>
      <w:r w:rsidRPr="00137778">
        <w:rPr>
          <w:rFonts w:cs="Arial"/>
        </w:rPr>
        <w:t xml:space="preserve">Requests for a late application must be made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6D6047D0" w14:textId="2EB80288" w:rsidR="00A21E0A" w:rsidRPr="00A21E0A" w:rsidRDefault="00A21E0A" w:rsidP="00B63DCF">
      <w:pPr>
        <w:rPr>
          <w:rFonts w:ascii="Times New Roman" w:hAnsi="Times New Roman"/>
          <w:sz w:val="24"/>
          <w:szCs w:val="24"/>
          <w:lang w:eastAsia="en-AU"/>
        </w:rPr>
      </w:pPr>
      <w:r>
        <w:lastRenderedPageBreak/>
        <w:t>The Delegate or their appointed representative</w:t>
      </w:r>
      <w:r w:rsidR="00B63DCF">
        <w:rPr>
          <w:rStyle w:val="FootnoteReference"/>
        </w:rPr>
        <w:footnoteReference w:id="10"/>
      </w:r>
      <w:r>
        <w:t xml:space="preserve"> will determine whether a late application will be accepted. The decision of the delegate will be final and not be subject to a review or appeals process.</w:t>
      </w:r>
    </w:p>
    <w:p w14:paraId="21AFDEF1"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73087813" w14:textId="77777777" w:rsidR="00587B4B" w:rsidRPr="002762A3" w:rsidRDefault="00587B4B" w:rsidP="001E56D9">
      <w:pPr>
        <w:pStyle w:val="Heading4"/>
      </w:pPr>
      <w:bookmarkStart w:id="166" w:name="_Toc23234802"/>
      <w:r w:rsidRPr="002762A3">
        <w:t>Expected timing for this grant opportunity</w:t>
      </w:r>
      <w:bookmarkEnd w:id="166"/>
      <w:r w:rsidRPr="002762A3">
        <w:t xml:space="preserve"> </w:t>
      </w:r>
    </w:p>
    <w:p w14:paraId="26F35768" w14:textId="77777777" w:rsidR="00A21E0A" w:rsidRPr="00601280"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00AB177E" w:rsidRPr="009D0771">
        <w:t>project</w:t>
      </w:r>
      <w:r w:rsidRPr="00494C14">
        <w:t xml:space="preserve"> </w:t>
      </w:r>
      <w:r>
        <w:t xml:space="preserve">around </w:t>
      </w:r>
      <w:r w:rsidR="00FD4165" w:rsidRPr="00601280">
        <w:t>May 2020</w:t>
      </w:r>
      <w:r w:rsidRPr="00601280">
        <w:t>.</w:t>
      </w:r>
    </w:p>
    <w:p w14:paraId="606CF6D6" w14:textId="77777777" w:rsidR="00C347D8" w:rsidRPr="00601280" w:rsidRDefault="00C347D8" w:rsidP="00C347D8">
      <w:pPr>
        <w:pStyle w:val="Caption"/>
        <w:keepNext/>
        <w:rPr>
          <w:color w:val="auto"/>
        </w:rPr>
      </w:pPr>
      <w:r w:rsidRPr="00601280">
        <w:rPr>
          <w:bCs/>
          <w:color w:val="auto"/>
        </w:rPr>
        <w:t>Table 1: Expected timing for this grant opportunity</w:t>
      </w:r>
      <w:r w:rsidRPr="00601280">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601280" w14:paraId="36F4F32D" w14:textId="77777777" w:rsidTr="005E75D9">
        <w:trPr>
          <w:cantSplit/>
          <w:tblHeader/>
        </w:trPr>
        <w:tc>
          <w:tcPr>
            <w:tcW w:w="4815" w:type="dxa"/>
            <w:shd w:val="clear" w:color="auto" w:fill="264F90"/>
          </w:tcPr>
          <w:p w14:paraId="4F466993" w14:textId="77777777" w:rsidR="00C347D8" w:rsidRPr="00601280" w:rsidRDefault="00C347D8" w:rsidP="005E75D9">
            <w:pPr>
              <w:pStyle w:val="TableHeadingNumbered"/>
            </w:pPr>
            <w:r w:rsidRPr="00601280">
              <w:t>Activity</w:t>
            </w:r>
          </w:p>
        </w:tc>
        <w:tc>
          <w:tcPr>
            <w:tcW w:w="3974" w:type="dxa"/>
            <w:shd w:val="clear" w:color="auto" w:fill="264F90"/>
          </w:tcPr>
          <w:p w14:paraId="5B4D1394" w14:textId="77777777" w:rsidR="00C347D8" w:rsidRPr="00601280" w:rsidRDefault="00C347D8" w:rsidP="005E75D9">
            <w:pPr>
              <w:pStyle w:val="TableHeadingNumbered"/>
            </w:pPr>
            <w:r w:rsidRPr="00601280">
              <w:t>Timeframe</w:t>
            </w:r>
          </w:p>
        </w:tc>
      </w:tr>
      <w:tr w:rsidR="00C347D8" w:rsidRPr="00601280" w14:paraId="7A4F1925" w14:textId="77777777" w:rsidTr="005E75D9">
        <w:trPr>
          <w:cantSplit/>
        </w:trPr>
        <w:tc>
          <w:tcPr>
            <w:tcW w:w="4815" w:type="dxa"/>
          </w:tcPr>
          <w:p w14:paraId="6E21DA17" w14:textId="77777777" w:rsidR="00C347D8" w:rsidRPr="00601280" w:rsidRDefault="00C347D8" w:rsidP="005E75D9">
            <w:pPr>
              <w:pStyle w:val="TableText"/>
            </w:pPr>
            <w:r w:rsidRPr="00601280">
              <w:t>Assessment of applications</w:t>
            </w:r>
          </w:p>
        </w:tc>
        <w:tc>
          <w:tcPr>
            <w:tcW w:w="3974" w:type="dxa"/>
          </w:tcPr>
          <w:p w14:paraId="23B88EE8" w14:textId="49EA1556" w:rsidR="00C347D8" w:rsidRPr="00601280" w:rsidRDefault="00C04CF4" w:rsidP="00F72DA9">
            <w:pPr>
              <w:pStyle w:val="TableText"/>
            </w:pPr>
            <w:r w:rsidRPr="00601280">
              <w:t>8</w:t>
            </w:r>
            <w:r w:rsidR="00C347D8" w:rsidRPr="00601280">
              <w:t xml:space="preserve"> weeks </w:t>
            </w:r>
          </w:p>
        </w:tc>
      </w:tr>
      <w:tr w:rsidR="00C347D8" w:rsidRPr="00601280" w14:paraId="60B36EF3" w14:textId="77777777" w:rsidTr="005E75D9">
        <w:trPr>
          <w:cantSplit/>
        </w:trPr>
        <w:tc>
          <w:tcPr>
            <w:tcW w:w="4815" w:type="dxa"/>
          </w:tcPr>
          <w:p w14:paraId="4784897E" w14:textId="77777777" w:rsidR="00C347D8" w:rsidRPr="00601280" w:rsidRDefault="00C347D8" w:rsidP="005E75D9">
            <w:pPr>
              <w:pStyle w:val="TableText"/>
            </w:pPr>
            <w:r w:rsidRPr="00601280">
              <w:t>Approval of outcomes of selection process</w:t>
            </w:r>
          </w:p>
        </w:tc>
        <w:tc>
          <w:tcPr>
            <w:tcW w:w="3974" w:type="dxa"/>
          </w:tcPr>
          <w:p w14:paraId="429B73BA" w14:textId="37DFB6CE" w:rsidR="00C347D8" w:rsidRPr="00601280" w:rsidRDefault="00C04CF4" w:rsidP="00C04CF4">
            <w:pPr>
              <w:pStyle w:val="TableText"/>
            </w:pPr>
            <w:r w:rsidRPr="00601280">
              <w:t>6</w:t>
            </w:r>
            <w:r w:rsidR="00C347D8" w:rsidRPr="00601280">
              <w:t xml:space="preserve"> weeks </w:t>
            </w:r>
          </w:p>
        </w:tc>
      </w:tr>
      <w:tr w:rsidR="00C347D8" w:rsidRPr="00601280" w14:paraId="3816C668" w14:textId="77777777" w:rsidTr="005E75D9">
        <w:trPr>
          <w:cantSplit/>
        </w:trPr>
        <w:tc>
          <w:tcPr>
            <w:tcW w:w="4815" w:type="dxa"/>
          </w:tcPr>
          <w:p w14:paraId="5EB44BF3" w14:textId="77777777" w:rsidR="00C347D8" w:rsidRPr="00601280" w:rsidRDefault="00C347D8" w:rsidP="005E75D9">
            <w:pPr>
              <w:pStyle w:val="TableText"/>
            </w:pPr>
            <w:r w:rsidRPr="00601280">
              <w:t>Negotiations and award of grant agreements</w:t>
            </w:r>
          </w:p>
        </w:tc>
        <w:tc>
          <w:tcPr>
            <w:tcW w:w="3974" w:type="dxa"/>
          </w:tcPr>
          <w:p w14:paraId="45D283CA" w14:textId="58CF7682" w:rsidR="00C347D8" w:rsidRPr="00601280" w:rsidRDefault="00F72DA9" w:rsidP="00C04CF4">
            <w:pPr>
              <w:pStyle w:val="TableText"/>
            </w:pPr>
            <w:r w:rsidRPr="00601280">
              <w:t xml:space="preserve">Up to </w:t>
            </w:r>
            <w:r w:rsidR="00C04CF4" w:rsidRPr="00601280">
              <w:t>8</w:t>
            </w:r>
            <w:r w:rsidRPr="00601280">
              <w:t xml:space="preserve"> weeks</w:t>
            </w:r>
          </w:p>
        </w:tc>
      </w:tr>
      <w:tr w:rsidR="00C347D8" w:rsidRPr="00601280" w14:paraId="5259FE83" w14:textId="77777777" w:rsidTr="005E75D9">
        <w:trPr>
          <w:cantSplit/>
        </w:trPr>
        <w:tc>
          <w:tcPr>
            <w:tcW w:w="4815" w:type="dxa"/>
          </w:tcPr>
          <w:p w14:paraId="5CC65E71" w14:textId="77777777" w:rsidR="00C347D8" w:rsidRPr="00601280" w:rsidRDefault="00C347D8" w:rsidP="005E75D9">
            <w:pPr>
              <w:pStyle w:val="TableText"/>
            </w:pPr>
            <w:r w:rsidRPr="00601280">
              <w:t>Notification to unsuccessful applicants</w:t>
            </w:r>
          </w:p>
        </w:tc>
        <w:tc>
          <w:tcPr>
            <w:tcW w:w="3974" w:type="dxa"/>
          </w:tcPr>
          <w:p w14:paraId="41220D03" w14:textId="77777777" w:rsidR="00C347D8" w:rsidRPr="00601280" w:rsidRDefault="00C347D8" w:rsidP="00F72DA9">
            <w:pPr>
              <w:pStyle w:val="TableText"/>
            </w:pPr>
            <w:r w:rsidRPr="00601280">
              <w:t>2 weeks</w:t>
            </w:r>
            <w:r w:rsidR="00AB177E" w:rsidRPr="00601280">
              <w:t xml:space="preserve"> </w:t>
            </w:r>
          </w:p>
        </w:tc>
      </w:tr>
      <w:tr w:rsidR="00C347D8" w:rsidRPr="00601280" w14:paraId="0B38452E" w14:textId="77777777" w:rsidTr="005E75D9">
        <w:trPr>
          <w:cantSplit/>
        </w:trPr>
        <w:tc>
          <w:tcPr>
            <w:tcW w:w="4815" w:type="dxa"/>
          </w:tcPr>
          <w:p w14:paraId="6185B9EF" w14:textId="77777777" w:rsidR="00C347D8" w:rsidRPr="00601280" w:rsidRDefault="00C347D8" w:rsidP="005A20F7">
            <w:pPr>
              <w:pStyle w:val="TableText"/>
            </w:pPr>
            <w:r w:rsidRPr="00601280">
              <w:t>Earliest start date of grant activity</w:t>
            </w:r>
            <w:r w:rsidR="00AB177E" w:rsidRPr="00601280">
              <w:t xml:space="preserve"> </w:t>
            </w:r>
          </w:p>
        </w:tc>
        <w:tc>
          <w:tcPr>
            <w:tcW w:w="3974" w:type="dxa"/>
          </w:tcPr>
          <w:p w14:paraId="623AF790" w14:textId="71B92176" w:rsidR="00C347D8" w:rsidRPr="00601280" w:rsidRDefault="00C04CF4" w:rsidP="005E75D9">
            <w:pPr>
              <w:pStyle w:val="TableText"/>
            </w:pPr>
            <w:r w:rsidRPr="003B27BF">
              <w:t>May 2020</w:t>
            </w:r>
          </w:p>
        </w:tc>
      </w:tr>
      <w:tr w:rsidR="00C347D8" w14:paraId="7F0EAD31" w14:textId="77777777" w:rsidTr="005E75D9">
        <w:trPr>
          <w:cantSplit/>
        </w:trPr>
        <w:tc>
          <w:tcPr>
            <w:tcW w:w="4815" w:type="dxa"/>
          </w:tcPr>
          <w:p w14:paraId="08C29E7A" w14:textId="77777777" w:rsidR="00C347D8" w:rsidRPr="00601280" w:rsidRDefault="00C347D8" w:rsidP="005A20F7">
            <w:pPr>
              <w:pStyle w:val="TableText"/>
            </w:pPr>
            <w:r w:rsidRPr="00601280">
              <w:t xml:space="preserve">End date of </w:t>
            </w:r>
            <w:r w:rsidR="00C27561" w:rsidRPr="00601280">
              <w:t xml:space="preserve">grant </w:t>
            </w:r>
            <w:r w:rsidR="00AB177E" w:rsidRPr="00601280">
              <w:t xml:space="preserve">activity </w:t>
            </w:r>
          </w:p>
        </w:tc>
        <w:tc>
          <w:tcPr>
            <w:tcW w:w="3974" w:type="dxa"/>
          </w:tcPr>
          <w:p w14:paraId="2D465A9B" w14:textId="5B5D89C8" w:rsidR="00C347D8" w:rsidRPr="00601280" w:rsidRDefault="00EE0E5D" w:rsidP="00C04CF4">
            <w:pPr>
              <w:pStyle w:val="TableText"/>
            </w:pPr>
            <w:r w:rsidRPr="003B27BF">
              <w:t>30 June</w:t>
            </w:r>
            <w:r w:rsidR="00C04CF4" w:rsidRPr="003B27BF">
              <w:t xml:space="preserve"> 2022</w:t>
            </w:r>
          </w:p>
        </w:tc>
      </w:tr>
    </w:tbl>
    <w:p w14:paraId="71173C8A" w14:textId="77777777" w:rsidR="008778C3" w:rsidRDefault="008778C3" w:rsidP="00A058FE">
      <w:pPr>
        <w:pStyle w:val="Heading3"/>
      </w:pPr>
      <w:bookmarkStart w:id="167" w:name="_Toc23234803"/>
      <w:r w:rsidRPr="00181A24">
        <w:t>Questions during the application process</w:t>
      </w:r>
      <w:bookmarkEnd w:id="167"/>
    </w:p>
    <w:p w14:paraId="237A7132" w14:textId="77C0E76A" w:rsidR="008778C3" w:rsidRDefault="008778C3" w:rsidP="008778C3">
      <w:r>
        <w:t xml:space="preserve">If you have any questions during the application period, contact </w:t>
      </w:r>
      <w:r w:rsidR="0081304B">
        <w:t>the Community Grants H</w:t>
      </w:r>
      <w:r w:rsidR="00F90355">
        <w:t>ub on 1800 020 283</w:t>
      </w:r>
      <w:r w:rsidR="005E66F1">
        <w:t xml:space="preserve"> (option 1)</w:t>
      </w:r>
      <w:r w:rsidR="00F90355">
        <w:t xml:space="preserve"> or email </w:t>
      </w:r>
      <w:hyperlink r:id="rId33" w:history="1">
        <w:r w:rsidR="00F90355" w:rsidRPr="000675F4">
          <w:rPr>
            <w:rStyle w:val="Hyperlink"/>
          </w:rPr>
          <w:t>support@communitygrants.gov.au</w:t>
        </w:r>
      </w:hyperlink>
      <w:r w:rsidR="00F90355">
        <w:t xml:space="preserve">. </w:t>
      </w:r>
    </w:p>
    <w:p w14:paraId="2B5556C5"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4" w:history="1">
        <w:r w:rsidRPr="004D3D46">
          <w:rPr>
            <w:rStyle w:val="Hyperlink"/>
          </w:rPr>
          <w:t>GrantConnect</w:t>
        </w:r>
      </w:hyperlink>
      <w:r w:rsidR="00F90355">
        <w:t xml:space="preserve"> </w:t>
      </w:r>
      <w:r w:rsidR="00F90355" w:rsidRPr="00EE0E5D">
        <w:t xml:space="preserve">and </w:t>
      </w:r>
      <w:hyperlink r:id="rId35" w:history="1">
        <w:r w:rsidR="00F90355" w:rsidRPr="00EE0E5D">
          <w:rPr>
            <w:rStyle w:val="Hyperlink"/>
          </w:rPr>
          <w:t>Community Grants Hub</w:t>
        </w:r>
      </w:hyperlink>
      <w:r w:rsidR="00F90355" w:rsidRPr="00EE0E5D">
        <w:t xml:space="preserve"> websites</w:t>
      </w:r>
      <w:r w:rsidRPr="00EE0E5D">
        <w:t>.</w:t>
      </w:r>
      <w:r w:rsidR="0086382B" w:rsidRPr="0086382B">
        <w:rPr>
          <w:color w:val="0070C0"/>
        </w:rPr>
        <w:t xml:space="preserve"> </w:t>
      </w:r>
    </w:p>
    <w:p w14:paraId="03EE819C" w14:textId="373AB1B0"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Pr="009D0771">
        <w:rPr>
          <w:rFonts w:eastAsiaTheme="minorHAnsi" w:cstheme="minorBidi"/>
          <w:szCs w:val="22"/>
        </w:rPr>
        <w:t>AEDT</w:t>
      </w:r>
      <w:r w:rsidRPr="0051236F">
        <w:rPr>
          <w:rFonts w:eastAsiaTheme="minorHAnsi" w:cstheme="minorBidi"/>
          <w:szCs w:val="22"/>
        </w:rPr>
        <w:t xml:space="preserve"> </w:t>
      </w:r>
      <w:r w:rsidRPr="00125362">
        <w:rPr>
          <w:rFonts w:eastAsiaTheme="minorHAnsi" w:cstheme="minorBidi"/>
          <w:szCs w:val="22"/>
        </w:rPr>
        <w:t xml:space="preserve">on </w:t>
      </w:r>
      <w:r w:rsidR="00C961C1">
        <w:rPr>
          <w:rFonts w:eastAsiaTheme="minorHAnsi" w:cstheme="minorBidi"/>
          <w:szCs w:val="22"/>
        </w:rPr>
        <w:t>12</w:t>
      </w:r>
      <w:r w:rsidR="00C961C1" w:rsidRPr="00601280">
        <w:rPr>
          <w:rFonts w:eastAsiaTheme="minorHAnsi" w:cstheme="minorBidi"/>
          <w:szCs w:val="22"/>
        </w:rPr>
        <w:t xml:space="preserve"> </w:t>
      </w:r>
      <w:r w:rsidR="00C05EAB" w:rsidRPr="00601280">
        <w:rPr>
          <w:rFonts w:eastAsiaTheme="minorHAnsi" w:cstheme="minorBidi"/>
          <w:szCs w:val="22"/>
        </w:rPr>
        <w:t xml:space="preserve">December </w:t>
      </w:r>
      <w:r w:rsidR="00AC4F23" w:rsidRPr="00601280">
        <w:rPr>
          <w:rFonts w:eastAsiaTheme="minorHAnsi" w:cstheme="minorBidi"/>
          <w:szCs w:val="22"/>
        </w:rPr>
        <w:t>2019</w:t>
      </w:r>
      <w:r w:rsidRPr="009D0771">
        <w:rPr>
          <w:rFonts w:eastAsiaTheme="minorHAnsi" w:cstheme="minorBidi"/>
          <w:szCs w:val="22"/>
        </w:rPr>
        <w:t xml:space="preserve">. </w:t>
      </w:r>
      <w:r w:rsidRPr="00494C14">
        <w:rPr>
          <w:rFonts w:eastAsiaTheme="minorHAnsi" w:cstheme="minorBidi"/>
          <w:szCs w:val="22"/>
        </w:rPr>
        <w:t xml:space="preserve">Following </w:t>
      </w:r>
      <w:r w:rsidRPr="00125362">
        <w:rPr>
          <w:rFonts w:eastAsiaTheme="minorHAnsi" w:cstheme="minorBidi"/>
          <w:szCs w:val="22"/>
        </w:rPr>
        <w:t xml:space="preserve">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14:paraId="2AF8D39D" w14:textId="052E89E2" w:rsidR="00BF298A" w:rsidRPr="00A47038" w:rsidRDefault="006E0B42" w:rsidP="00A47038">
      <w:pPr>
        <w:pStyle w:val="Heading2"/>
      </w:pPr>
      <w:bookmarkStart w:id="168" w:name="_Toc23234804"/>
      <w:r>
        <w:t>The grant selection process</w:t>
      </w:r>
      <w:bookmarkEnd w:id="168"/>
    </w:p>
    <w:p w14:paraId="27BE0F6C" w14:textId="3122978F" w:rsidR="00613C42" w:rsidRPr="000070B7" w:rsidRDefault="00613C42" w:rsidP="00613C42">
      <w:pPr>
        <w:rPr>
          <w:rFonts w:eastAsia="Calibri" w:cs="Arial"/>
        </w:rPr>
      </w:pPr>
      <w:r w:rsidRPr="000070B7">
        <w:rPr>
          <w:rFonts w:eastAsia="Calibri" w:cs="Arial"/>
        </w:rPr>
        <w:t>Applications will be assessed based on the eligibility and assessment criteria as set out in these Grant Opportunity Guidelines.</w:t>
      </w:r>
      <w:r w:rsidR="00815CE3" w:rsidRPr="00815CE3">
        <w:t xml:space="preserve"> </w:t>
      </w:r>
      <w:r w:rsidR="00815CE3">
        <w:t>If required, y</w:t>
      </w:r>
      <w:r w:rsidR="00815CE3" w:rsidRPr="0008052E">
        <w:t>ou may be contacted to correct or explain any unintentional errors in your application.</w:t>
      </w:r>
      <w:r w:rsidR="00815CE3" w:rsidRPr="005630E0">
        <w:t xml:space="preserve"> </w:t>
      </w:r>
      <w:r w:rsidR="00815CE3">
        <w:t>The assessors may also consider information about you or your application that is available through the normal course of business.</w:t>
      </w:r>
    </w:p>
    <w:p w14:paraId="04059B49" w14:textId="37846CD1" w:rsidR="00815CE3" w:rsidRDefault="00613C42" w:rsidP="00815CE3">
      <w:pPr>
        <w:spacing w:after="240"/>
      </w:pPr>
      <w:r w:rsidRPr="000070B7">
        <w:rPr>
          <w:rFonts w:eastAsia="Calibri" w:cs="Arial"/>
        </w:rPr>
        <w:t xml:space="preserve">The Community Grants Hub will administer the selection process on behalf of the </w:t>
      </w:r>
      <w:r w:rsidR="00DC701F">
        <w:rPr>
          <w:rFonts w:eastAsia="Calibri" w:cs="Arial"/>
        </w:rPr>
        <w:t>Department of Agriculture</w:t>
      </w:r>
      <w:r w:rsidR="001408FF">
        <w:rPr>
          <w:rFonts w:eastAsia="Calibri" w:cs="Arial"/>
        </w:rPr>
        <w:t>.</w:t>
      </w:r>
      <w:r w:rsidRPr="000070B7">
        <w:rPr>
          <w:rFonts w:eastAsia="Calibri" w:cs="Arial"/>
        </w:rPr>
        <w:t xml:space="preserve"> </w:t>
      </w:r>
    </w:p>
    <w:p w14:paraId="06055E09" w14:textId="77777777" w:rsidR="00BC2524" w:rsidRPr="00BC2524" w:rsidRDefault="00BC2524" w:rsidP="00BC2524">
      <w:pPr>
        <w:pStyle w:val="Heading3"/>
      </w:pPr>
      <w:bookmarkStart w:id="169" w:name="_Toc19024253"/>
      <w:bookmarkStart w:id="170" w:name="_Toc23234805"/>
      <w:bookmarkStart w:id="171" w:name="_Toc18073662"/>
      <w:r w:rsidRPr="00BC2524">
        <w:t>Assessment of grant applications</w:t>
      </w:r>
      <w:bookmarkEnd w:id="169"/>
      <w:bookmarkEnd w:id="170"/>
    </w:p>
    <w:bookmarkEnd w:id="171"/>
    <w:p w14:paraId="2057C050" w14:textId="35B410A6" w:rsidR="00BF298A" w:rsidRDefault="00BF298A" w:rsidP="00C05EAB">
      <w:r>
        <w:t xml:space="preserve">We will </w:t>
      </w:r>
      <w:r w:rsidRPr="00202A1A">
        <w:t xml:space="preserve">assess your </w:t>
      </w:r>
      <w:r w:rsidR="001408FF" w:rsidRPr="000B1D0F">
        <w:t>compliance against the requirements of the application process</w:t>
      </w:r>
      <w:r w:rsidR="001408FF">
        <w:t>,</w:t>
      </w:r>
      <w:r w:rsidR="001408FF" w:rsidRPr="00202A1A">
        <w:t xml:space="preserve"> </w:t>
      </w:r>
      <w:r w:rsidR="001408FF">
        <w:t xml:space="preserve">your </w:t>
      </w:r>
      <w:r w:rsidRPr="00202A1A">
        <w:t xml:space="preserve">eligibility and </w:t>
      </w:r>
      <w:r w:rsidR="00815CE3">
        <w:t xml:space="preserve">the </w:t>
      </w:r>
      <w:r w:rsidR="001408FF">
        <w:rPr>
          <w:rFonts w:cstheme="minorHAnsi"/>
        </w:rPr>
        <w:t xml:space="preserve">eligibility </w:t>
      </w:r>
      <w:r w:rsidRPr="00202A1A">
        <w:t xml:space="preserve">of your </w:t>
      </w:r>
      <w:r w:rsidR="001408FF">
        <w:t>proposed</w:t>
      </w:r>
      <w:r w:rsidR="001408FF" w:rsidRPr="009D0771">
        <w:t xml:space="preserve"> </w:t>
      </w:r>
      <w:r w:rsidRPr="00202A1A">
        <w:t>project</w:t>
      </w:r>
      <w:r w:rsidRPr="00202A1A" w:rsidDel="00202A1A">
        <w:t xml:space="preserve"> </w:t>
      </w:r>
      <w:r w:rsidR="00815CE3">
        <w:t>against these Grant Opportunity Guidelines</w:t>
      </w:r>
      <w:r>
        <w:rPr>
          <w:rFonts w:cstheme="minorHAnsi"/>
        </w:rPr>
        <w:t xml:space="preserve">. </w:t>
      </w:r>
      <w:r w:rsidRPr="00C05EAB">
        <w:t>The Department of Agriculture will have the final say whether an application is removed from the process. Eligible applications will then be considered through an open competitive process.</w:t>
      </w:r>
    </w:p>
    <w:p w14:paraId="00DA3656" w14:textId="77777777" w:rsidR="00BC2524" w:rsidRPr="00BC2524" w:rsidRDefault="00BC2524" w:rsidP="00BC2524">
      <w:pPr>
        <w:pStyle w:val="Heading3"/>
      </w:pPr>
      <w:bookmarkStart w:id="172" w:name="_Toc23234806"/>
      <w:bookmarkStart w:id="173" w:name="_Toc19024254"/>
      <w:r w:rsidRPr="00BC2524">
        <w:t>Who will assess the applications?</w:t>
      </w:r>
      <w:bookmarkEnd w:id="172"/>
    </w:p>
    <w:bookmarkEnd w:id="173"/>
    <w:p w14:paraId="70A04333" w14:textId="52DE3DA9" w:rsidR="00C01003" w:rsidRDefault="00BF298A" w:rsidP="00C05EAB">
      <w:r w:rsidRPr="00BF298A">
        <w:t>Assessors will assess each eligible and compliant application on its merit against the assessment criteria (see Section 6) and will compare it to other eligible applications. Assessors are Commonwealth staff, who will undertake training to ensure consistent assessment of all applications.</w:t>
      </w:r>
      <w:r>
        <w:t xml:space="preserve"> </w:t>
      </w:r>
    </w:p>
    <w:p w14:paraId="4F3F01A6" w14:textId="77777777" w:rsidR="00AD79BC" w:rsidRPr="005630E0" w:rsidRDefault="00202A1A" w:rsidP="00202A1A">
      <w:pPr>
        <w:spacing w:after="240"/>
      </w:pPr>
      <w:r>
        <w:t>Your application</w:t>
      </w:r>
      <w:r w:rsidR="00AD79BC" w:rsidRPr="005630E0">
        <w:t xml:space="preserve"> will </w:t>
      </w:r>
      <w:r>
        <w:t xml:space="preserve">be </w:t>
      </w:r>
      <w:r w:rsidR="00AD79BC" w:rsidRPr="005630E0">
        <w:t>score</w:t>
      </w:r>
      <w:r>
        <w:t>d</w:t>
      </w:r>
      <w:r w:rsidR="00AD79BC" w:rsidRPr="005630E0">
        <w:t xml:space="preserve"> based on how well it meets each of the assessment criteria using the following matrix: </w:t>
      </w:r>
    </w:p>
    <w:tbl>
      <w:tblPr>
        <w:tblStyle w:val="PlainTable21"/>
        <w:tblW w:w="9356" w:type="dxa"/>
        <w:tblLayout w:type="fixed"/>
        <w:tblLook w:val="04A0" w:firstRow="1" w:lastRow="0" w:firstColumn="1" w:lastColumn="0" w:noHBand="0" w:noVBand="1"/>
        <w:tblCaption w:val="Assessment Criteria Matrix "/>
        <w:tblDescription w:val="The table contains information about quality rating and rating description against scores. "/>
      </w:tblPr>
      <w:tblGrid>
        <w:gridCol w:w="945"/>
        <w:gridCol w:w="2032"/>
        <w:gridCol w:w="6379"/>
      </w:tblGrid>
      <w:tr w:rsidR="00AD79BC" w:rsidRPr="009D0771" w14:paraId="192325ED" w14:textId="77777777" w:rsidTr="00077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3F2F1C8A" w14:textId="77777777" w:rsidR="00AD79BC" w:rsidRPr="009D0771" w:rsidRDefault="00AD79BC" w:rsidP="00333CFB">
            <w:pPr>
              <w:tabs>
                <w:tab w:val="left" w:pos="3675"/>
              </w:tabs>
              <w:spacing w:before="60"/>
              <w:jc w:val="center"/>
              <w:rPr>
                <w:rFonts w:ascii="Arial" w:hAnsi="Arial" w:cs="Arial"/>
                <w:b/>
                <w:bCs w:val="0"/>
                <w:spacing w:val="5"/>
                <w:sz w:val="20"/>
                <w:szCs w:val="20"/>
              </w:rPr>
            </w:pPr>
            <w:r w:rsidRPr="009D0771">
              <w:rPr>
                <w:rFonts w:ascii="Arial" w:hAnsi="Arial" w:cs="Arial"/>
                <w:b/>
                <w:sz w:val="20"/>
                <w:szCs w:val="20"/>
              </w:rPr>
              <w:t>Score</w:t>
            </w:r>
          </w:p>
        </w:tc>
        <w:tc>
          <w:tcPr>
            <w:tcW w:w="2032" w:type="dxa"/>
          </w:tcPr>
          <w:p w14:paraId="0D66AECE" w14:textId="77777777" w:rsidR="00AD79BC" w:rsidRPr="009D0771" w:rsidRDefault="00AD79BC" w:rsidP="00333CFB">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9D0771">
              <w:rPr>
                <w:rFonts w:ascii="Arial" w:hAnsi="Arial" w:cs="Arial"/>
                <w:b/>
                <w:sz w:val="20"/>
                <w:szCs w:val="20"/>
              </w:rPr>
              <w:t>Quality rating</w:t>
            </w:r>
          </w:p>
        </w:tc>
        <w:tc>
          <w:tcPr>
            <w:tcW w:w="6379" w:type="dxa"/>
          </w:tcPr>
          <w:p w14:paraId="374CD20E" w14:textId="77777777" w:rsidR="00AD79BC" w:rsidRPr="009D0771" w:rsidRDefault="00AD79BC" w:rsidP="00333CFB">
            <w:pPr>
              <w:tabs>
                <w:tab w:val="left" w:pos="3675"/>
              </w:tabs>
              <w:spacing w:before="60"/>
              <w:ind w:left="57"/>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9D0771">
              <w:rPr>
                <w:rFonts w:ascii="Arial" w:hAnsi="Arial" w:cs="Arial"/>
                <w:b/>
                <w:sz w:val="20"/>
                <w:szCs w:val="20"/>
              </w:rPr>
              <w:t>Rating description</w:t>
            </w:r>
          </w:p>
        </w:tc>
      </w:tr>
      <w:tr w:rsidR="00AD79BC" w:rsidRPr="009D0771" w14:paraId="2CDFE0B9"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7472A978"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0</w:t>
            </w:r>
          </w:p>
        </w:tc>
        <w:tc>
          <w:tcPr>
            <w:tcW w:w="2032" w:type="dxa"/>
          </w:tcPr>
          <w:p w14:paraId="6DDC5F85"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Does not address criterion</w:t>
            </w:r>
          </w:p>
        </w:tc>
        <w:tc>
          <w:tcPr>
            <w:tcW w:w="6379" w:type="dxa"/>
          </w:tcPr>
          <w:p w14:paraId="3A496621"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w:t>
            </w:r>
            <w:r w:rsidRPr="009D0771">
              <w:rPr>
                <w:rFonts w:ascii="Arial" w:hAnsi="Arial" w:cs="Arial"/>
                <w:b/>
                <w:sz w:val="20"/>
                <w:szCs w:val="20"/>
              </w:rPr>
              <w:t>no</w:t>
            </w:r>
            <w:r w:rsidRPr="009D0771">
              <w:rPr>
                <w:rFonts w:ascii="Arial" w:hAnsi="Arial" w:cs="Arial"/>
                <w:sz w:val="20"/>
                <w:szCs w:val="20"/>
              </w:rPr>
              <w:t xml:space="preserve"> relevant response to the criterion.</w:t>
            </w:r>
          </w:p>
        </w:tc>
      </w:tr>
      <w:tr w:rsidR="00AD79BC" w:rsidRPr="009D0771" w14:paraId="3A06D6B9"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23BCDFCB"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1</w:t>
            </w:r>
          </w:p>
        </w:tc>
        <w:tc>
          <w:tcPr>
            <w:tcW w:w="2032" w:type="dxa"/>
          </w:tcPr>
          <w:p w14:paraId="1FE22645"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Very Poor</w:t>
            </w:r>
          </w:p>
        </w:tc>
        <w:tc>
          <w:tcPr>
            <w:tcW w:w="6379" w:type="dxa"/>
          </w:tcPr>
          <w:p w14:paraId="41E2EF65"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very poor</w:t>
            </w:r>
            <w:r w:rsidRPr="009D0771">
              <w:rPr>
                <w:rFonts w:ascii="Arial" w:hAnsi="Arial" w:cs="Arial"/>
                <w:sz w:val="20"/>
                <w:szCs w:val="20"/>
              </w:rPr>
              <w:t xml:space="preserve"> response to the criterion.</w:t>
            </w:r>
          </w:p>
        </w:tc>
      </w:tr>
      <w:tr w:rsidR="00AD79BC" w:rsidRPr="009D0771" w14:paraId="2EB43827"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336859AA"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2</w:t>
            </w:r>
          </w:p>
        </w:tc>
        <w:tc>
          <w:tcPr>
            <w:tcW w:w="2032" w:type="dxa"/>
          </w:tcPr>
          <w:p w14:paraId="45449C29"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Poor</w:t>
            </w:r>
          </w:p>
        </w:tc>
        <w:tc>
          <w:tcPr>
            <w:tcW w:w="6379" w:type="dxa"/>
          </w:tcPr>
          <w:p w14:paraId="74279CB8"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poor</w:t>
            </w:r>
            <w:r w:rsidRPr="009D0771">
              <w:rPr>
                <w:rFonts w:ascii="Arial" w:hAnsi="Arial" w:cs="Arial"/>
                <w:sz w:val="20"/>
                <w:szCs w:val="20"/>
              </w:rPr>
              <w:t xml:space="preserve"> response to the criterion.</w:t>
            </w:r>
          </w:p>
        </w:tc>
      </w:tr>
      <w:tr w:rsidR="00AD79BC" w:rsidRPr="009D0771" w14:paraId="6FD885BF"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52DB0D01"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3</w:t>
            </w:r>
          </w:p>
        </w:tc>
        <w:tc>
          <w:tcPr>
            <w:tcW w:w="2032" w:type="dxa"/>
          </w:tcPr>
          <w:p w14:paraId="388EBB3A"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Satisfactory</w:t>
            </w:r>
          </w:p>
        </w:tc>
        <w:tc>
          <w:tcPr>
            <w:tcW w:w="6379" w:type="dxa"/>
          </w:tcPr>
          <w:p w14:paraId="56B16E12"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satisfactory</w:t>
            </w:r>
            <w:r w:rsidRPr="009D0771">
              <w:rPr>
                <w:rFonts w:ascii="Arial" w:hAnsi="Arial" w:cs="Arial"/>
                <w:sz w:val="20"/>
                <w:szCs w:val="20"/>
              </w:rPr>
              <w:t xml:space="preserve"> response to the criterion.</w:t>
            </w:r>
          </w:p>
        </w:tc>
      </w:tr>
      <w:tr w:rsidR="00AD79BC" w:rsidRPr="009D0771" w14:paraId="39B80C63" w14:textId="77777777" w:rsidTr="0033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608FEF17"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4</w:t>
            </w:r>
          </w:p>
        </w:tc>
        <w:tc>
          <w:tcPr>
            <w:tcW w:w="2032" w:type="dxa"/>
          </w:tcPr>
          <w:p w14:paraId="0CD42531" w14:textId="77777777" w:rsidR="00AD79BC" w:rsidRPr="009D0771" w:rsidRDefault="00AD79BC" w:rsidP="00333CFB">
            <w:pPr>
              <w:spacing w:before="60" w:line="276"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D0771">
              <w:rPr>
                <w:rFonts w:ascii="Arial" w:hAnsi="Arial" w:cs="Arial"/>
                <w:sz w:val="20"/>
                <w:szCs w:val="20"/>
              </w:rPr>
              <w:t>Good</w:t>
            </w:r>
          </w:p>
        </w:tc>
        <w:tc>
          <w:tcPr>
            <w:tcW w:w="6379" w:type="dxa"/>
          </w:tcPr>
          <w:p w14:paraId="41A3887D" w14:textId="77777777" w:rsidR="00AD79BC" w:rsidRPr="009D0771" w:rsidRDefault="00AD79BC" w:rsidP="00333CFB">
            <w:pPr>
              <w:spacing w:before="60" w:line="240" w:lineRule="auto"/>
              <w:ind w:left="57"/>
              <w:cnfStyle w:val="000000100000" w:firstRow="0" w:lastRow="0" w:firstColumn="0" w:lastColumn="0" w:oddVBand="0" w:evenVBand="0" w:oddHBand="1"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 </w:t>
            </w:r>
            <w:r w:rsidRPr="009D0771">
              <w:rPr>
                <w:rFonts w:ascii="Arial" w:hAnsi="Arial" w:cs="Arial"/>
                <w:b/>
                <w:sz w:val="20"/>
                <w:szCs w:val="20"/>
              </w:rPr>
              <w:t>good</w:t>
            </w:r>
            <w:r w:rsidRPr="009D0771">
              <w:rPr>
                <w:rFonts w:ascii="Arial" w:hAnsi="Arial" w:cs="Arial"/>
                <w:sz w:val="20"/>
                <w:szCs w:val="20"/>
              </w:rPr>
              <w:t xml:space="preserve"> response to the criterion.</w:t>
            </w:r>
          </w:p>
        </w:tc>
      </w:tr>
      <w:tr w:rsidR="00AD79BC" w:rsidRPr="009D0771" w14:paraId="4958C07C" w14:textId="77777777" w:rsidTr="00333CFB">
        <w:tc>
          <w:tcPr>
            <w:cnfStyle w:val="001000000000" w:firstRow="0" w:lastRow="0" w:firstColumn="1" w:lastColumn="0" w:oddVBand="0" w:evenVBand="0" w:oddHBand="0" w:evenHBand="0" w:firstRowFirstColumn="0" w:firstRowLastColumn="0" w:lastRowFirstColumn="0" w:lastRowLastColumn="0"/>
            <w:tcW w:w="945" w:type="dxa"/>
          </w:tcPr>
          <w:p w14:paraId="64BFF7CC" w14:textId="77777777" w:rsidR="00AD79BC" w:rsidRPr="009D0771" w:rsidRDefault="00AD79BC" w:rsidP="00333CFB">
            <w:pPr>
              <w:spacing w:before="60" w:line="276" w:lineRule="auto"/>
              <w:jc w:val="center"/>
              <w:rPr>
                <w:rFonts w:ascii="Arial" w:hAnsi="Arial" w:cs="Arial"/>
                <w:bCs w:val="0"/>
                <w:sz w:val="20"/>
                <w:szCs w:val="20"/>
              </w:rPr>
            </w:pPr>
            <w:r w:rsidRPr="009D0771">
              <w:rPr>
                <w:rFonts w:ascii="Arial" w:hAnsi="Arial" w:cs="Arial"/>
                <w:sz w:val="20"/>
                <w:szCs w:val="20"/>
              </w:rPr>
              <w:t>5</w:t>
            </w:r>
          </w:p>
        </w:tc>
        <w:tc>
          <w:tcPr>
            <w:tcW w:w="2032" w:type="dxa"/>
          </w:tcPr>
          <w:p w14:paraId="3392320A" w14:textId="77777777" w:rsidR="00AD79BC" w:rsidRPr="009D0771" w:rsidRDefault="00AD79BC" w:rsidP="00333CFB">
            <w:pPr>
              <w:spacing w:before="60" w:line="276"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D0771">
              <w:rPr>
                <w:rFonts w:ascii="Arial" w:hAnsi="Arial" w:cs="Arial"/>
                <w:sz w:val="20"/>
                <w:szCs w:val="20"/>
              </w:rPr>
              <w:t>Excellent</w:t>
            </w:r>
          </w:p>
        </w:tc>
        <w:tc>
          <w:tcPr>
            <w:tcW w:w="6379" w:type="dxa"/>
          </w:tcPr>
          <w:p w14:paraId="0A9676D0" w14:textId="77777777" w:rsidR="00AD79BC" w:rsidRPr="009D0771" w:rsidRDefault="00AD79BC" w:rsidP="00333CFB">
            <w:pPr>
              <w:spacing w:before="60" w:line="240" w:lineRule="auto"/>
              <w:ind w:left="57"/>
              <w:cnfStyle w:val="000000000000" w:firstRow="0" w:lastRow="0" w:firstColumn="0" w:lastColumn="0" w:oddVBand="0" w:evenVBand="0" w:oddHBand="0" w:evenHBand="0" w:firstRowFirstColumn="0" w:firstRowLastColumn="0" w:lastRowFirstColumn="0" w:lastRowLastColumn="0"/>
              <w:rPr>
                <w:rFonts w:ascii="Arial" w:hAnsi="Arial" w:cs="Arial"/>
                <w:spacing w:val="5"/>
                <w:sz w:val="20"/>
                <w:szCs w:val="20"/>
              </w:rPr>
            </w:pPr>
            <w:r w:rsidRPr="009D0771">
              <w:rPr>
                <w:rFonts w:ascii="Arial" w:hAnsi="Arial" w:cs="Arial"/>
                <w:sz w:val="20"/>
                <w:szCs w:val="20"/>
              </w:rPr>
              <w:t xml:space="preserve">The applicant has provided an </w:t>
            </w:r>
            <w:r w:rsidRPr="009D0771">
              <w:rPr>
                <w:rFonts w:ascii="Arial" w:hAnsi="Arial" w:cs="Arial"/>
                <w:b/>
                <w:sz w:val="20"/>
                <w:szCs w:val="20"/>
              </w:rPr>
              <w:t>excellent</w:t>
            </w:r>
            <w:r w:rsidRPr="009D0771">
              <w:rPr>
                <w:rFonts w:ascii="Arial" w:hAnsi="Arial" w:cs="Arial"/>
                <w:sz w:val="20"/>
                <w:szCs w:val="20"/>
              </w:rPr>
              <w:t xml:space="preserve"> response to the criterion.</w:t>
            </w:r>
          </w:p>
        </w:tc>
      </w:tr>
    </w:tbl>
    <w:p w14:paraId="261EBAB8" w14:textId="77777777" w:rsidR="00815CE3" w:rsidRDefault="00815CE3" w:rsidP="00AD79BC"/>
    <w:p w14:paraId="6CDD345A" w14:textId="77777777" w:rsidR="00AD79BC" w:rsidRPr="005630E0" w:rsidRDefault="00AD79BC" w:rsidP="00AD79BC">
      <w:r w:rsidRPr="005630E0">
        <w:t>An application that receives a rating lower than ‘satisfactory’ (that is, a score of less than 3) for any single criterion will not progress further in the assessment process.</w:t>
      </w:r>
    </w:p>
    <w:p w14:paraId="377DB59A" w14:textId="21D96C6A" w:rsidR="00A47038" w:rsidRDefault="00A47038" w:rsidP="00A47038">
      <w:pPr>
        <w:pStyle w:val="ListBullet"/>
        <w:numPr>
          <w:ilvl w:val="0"/>
          <w:numId w:val="0"/>
        </w:numPr>
      </w:pPr>
      <w:r w:rsidRPr="00BF298A">
        <w:rPr>
          <w:iCs w:val="0"/>
        </w:rPr>
        <w:t>Th</w:t>
      </w:r>
      <w:r>
        <w:t>is</w:t>
      </w:r>
      <w:r w:rsidRPr="00BF298A">
        <w:rPr>
          <w:iCs w:val="0"/>
        </w:rPr>
        <w:t xml:space="preserve"> assessment will provide an initial ranking of </w:t>
      </w:r>
      <w:r w:rsidR="00687099" w:rsidRPr="00BF298A">
        <w:rPr>
          <w:iCs w:val="0"/>
        </w:rPr>
        <w:t>applications</w:t>
      </w:r>
      <w:r w:rsidR="00687099">
        <w:rPr>
          <w:iCs w:val="0"/>
        </w:rPr>
        <w:t>;</w:t>
      </w:r>
      <w:r>
        <w:rPr>
          <w:iCs w:val="0"/>
        </w:rPr>
        <w:t xml:space="preserve"> t</w:t>
      </w:r>
      <w:r w:rsidRPr="005630E0">
        <w:t xml:space="preserve">he highest-ranked eligible applications will be shortlisted </w:t>
      </w:r>
      <w:r>
        <w:t>to</w:t>
      </w:r>
      <w:r w:rsidRPr="00BF298A">
        <w:rPr>
          <w:iCs w:val="0"/>
        </w:rPr>
        <w:t xml:space="preserve"> inform the deliberations of the Selection Advisory Panel (SAP)</w:t>
      </w:r>
      <w:r>
        <w:rPr>
          <w:iCs w:val="0"/>
        </w:rPr>
        <w:t>.</w:t>
      </w:r>
    </w:p>
    <w:p w14:paraId="778D2632" w14:textId="77777777" w:rsidR="00AD79BC" w:rsidRDefault="00AD79BC" w:rsidP="00A058FE">
      <w:pPr>
        <w:pStyle w:val="Heading3"/>
      </w:pPr>
      <w:bookmarkStart w:id="174" w:name="_Toc23234807"/>
      <w:r>
        <w:t>Selection Advisory Panel</w:t>
      </w:r>
      <w:bookmarkEnd w:id="174"/>
    </w:p>
    <w:p w14:paraId="5133E38F" w14:textId="189C50DA" w:rsidR="00335D3E" w:rsidRPr="00C704C4" w:rsidRDefault="00335D3E" w:rsidP="00C05EAB">
      <w:pPr>
        <w:pStyle w:val="ListBullet"/>
        <w:numPr>
          <w:ilvl w:val="0"/>
          <w:numId w:val="0"/>
        </w:numPr>
      </w:pPr>
      <w:r w:rsidRPr="00C704C4">
        <w:rPr>
          <w:iCs w:val="0"/>
        </w:rPr>
        <w:t xml:space="preserve">The SAP will be established by the </w:t>
      </w:r>
      <w:r w:rsidR="0020110F" w:rsidRPr="00C704C4">
        <w:rPr>
          <w:iCs w:val="0"/>
        </w:rPr>
        <w:t>Department of Agriculture</w:t>
      </w:r>
      <w:r w:rsidRPr="00C704C4">
        <w:rPr>
          <w:iCs w:val="0"/>
        </w:rPr>
        <w:t xml:space="preserve"> and may include a mix of employees of the </w:t>
      </w:r>
      <w:r w:rsidR="0020110F" w:rsidRPr="00C704C4">
        <w:rPr>
          <w:iCs w:val="0"/>
        </w:rPr>
        <w:t>Department of Agriculture</w:t>
      </w:r>
      <w:r w:rsidRPr="00C704C4">
        <w:rPr>
          <w:iCs w:val="0"/>
        </w:rPr>
        <w:t>, experts from the sector, other Commonwealth officers with relevant specialist expertise.</w:t>
      </w:r>
    </w:p>
    <w:p w14:paraId="7CB36393" w14:textId="649A59C7" w:rsidR="00335D3E" w:rsidRPr="00C704C4" w:rsidRDefault="00335D3E" w:rsidP="00C05EAB">
      <w:pPr>
        <w:pStyle w:val="ListBullet"/>
        <w:numPr>
          <w:ilvl w:val="0"/>
          <w:numId w:val="0"/>
        </w:numPr>
      </w:pPr>
      <w:r w:rsidRPr="00C704C4">
        <w:rPr>
          <w:iCs w:val="0"/>
        </w:rPr>
        <w:t>The</w:t>
      </w:r>
      <w:r w:rsidR="005564DD">
        <w:rPr>
          <w:iCs w:val="0"/>
        </w:rPr>
        <w:t xml:space="preserve"> Community Grants</w:t>
      </w:r>
      <w:r w:rsidRPr="00C704C4">
        <w:rPr>
          <w:iCs w:val="0"/>
        </w:rPr>
        <w:t xml:space="preserve"> Hub may provide secretariat support to the SAP, but will not participate in deliberations or decision-making</w:t>
      </w:r>
      <w:r w:rsidR="00264E87" w:rsidRPr="00C704C4">
        <w:rPr>
          <w:iCs w:val="0"/>
        </w:rPr>
        <w:t xml:space="preserve">. </w:t>
      </w:r>
      <w:r w:rsidRPr="00C704C4">
        <w:rPr>
          <w:iCs w:val="0"/>
        </w:rPr>
        <w:t>The</w:t>
      </w:r>
      <w:r w:rsidR="005564DD">
        <w:rPr>
          <w:iCs w:val="0"/>
        </w:rPr>
        <w:t xml:space="preserve"> Community Grants</w:t>
      </w:r>
      <w:r w:rsidRPr="00C704C4">
        <w:rPr>
          <w:iCs w:val="0"/>
        </w:rPr>
        <w:t xml:space="preserve"> Hub’s independent probity advisor attends all SAP meetings.</w:t>
      </w:r>
    </w:p>
    <w:p w14:paraId="7CFF3CC7" w14:textId="34340013" w:rsidR="00B50162" w:rsidRDefault="00B24AE7" w:rsidP="00B50162">
      <w:pPr>
        <w:pStyle w:val="ListBullet"/>
        <w:numPr>
          <w:ilvl w:val="0"/>
          <w:numId w:val="0"/>
        </w:numPr>
      </w:pPr>
      <w:r>
        <w:t xml:space="preserve">The </w:t>
      </w:r>
      <w:r w:rsidR="00F4457A">
        <w:t>SAP</w:t>
      </w:r>
      <w:r w:rsidR="00B50162">
        <w:t xml:space="preserve"> will consider</w:t>
      </w:r>
      <w:r w:rsidR="00202A1A">
        <w:t xml:space="preserve"> shortlisted </w:t>
      </w:r>
      <w:r w:rsidR="004F5AAA">
        <w:t>applications for</w:t>
      </w:r>
      <w:r w:rsidR="00B50162">
        <w:t>:</w:t>
      </w:r>
    </w:p>
    <w:p w14:paraId="66CB9ECB" w14:textId="77777777" w:rsidR="00F055A6" w:rsidRPr="005630E0" w:rsidRDefault="00F055A6" w:rsidP="003B27BF">
      <w:pPr>
        <w:pStyle w:val="ListBullet"/>
      </w:pPr>
      <w:r w:rsidRPr="005630E0">
        <w:t xml:space="preserve">how well </w:t>
      </w:r>
      <w:r w:rsidR="004F5AAA">
        <w:t>an</w:t>
      </w:r>
      <w:r w:rsidRPr="005630E0">
        <w:t xml:space="preserve"> application scored against the assessment criteria</w:t>
      </w:r>
    </w:p>
    <w:p w14:paraId="2C97BF5E" w14:textId="1D9C3220" w:rsidR="00F055A6" w:rsidRDefault="00F055A6" w:rsidP="003B27BF">
      <w:pPr>
        <w:pStyle w:val="ListBullet"/>
      </w:pPr>
      <w:r w:rsidRPr="005630E0">
        <w:t xml:space="preserve">the relative merit of </w:t>
      </w:r>
      <w:r>
        <w:t>the</w:t>
      </w:r>
      <w:r w:rsidRPr="005630E0">
        <w:t xml:space="preserve"> application compared to other applications focussed on the same Smart </w:t>
      </w:r>
      <w:r>
        <w:t>Farms Small Grants</w:t>
      </w:r>
      <w:r w:rsidRPr="005630E0">
        <w:t xml:space="preserve"> </w:t>
      </w:r>
      <w:r w:rsidR="0073467E">
        <w:t xml:space="preserve">Round </w:t>
      </w:r>
      <w:r w:rsidR="004F5AAA">
        <w:t xml:space="preserve">3 </w:t>
      </w:r>
      <w:r w:rsidRPr="005630E0">
        <w:t>outcom</w:t>
      </w:r>
      <w:r w:rsidR="005F4DC5">
        <w:t>e(s)</w:t>
      </w:r>
    </w:p>
    <w:p w14:paraId="54954905" w14:textId="77777777" w:rsidR="005F4DC5" w:rsidRPr="005630E0" w:rsidRDefault="005F4DC5" w:rsidP="003B27BF">
      <w:pPr>
        <w:pStyle w:val="ListBullet"/>
      </w:pPr>
      <w:r w:rsidRPr="005630E0">
        <w:t>the primary industries represented (such as dryland and irrigated cropping, livestock production, dairy, horticulture, mixed farming, forestry, farm forestry, fishing and aquaculture) relative to the size of the industries and the extent of their natural resource use</w:t>
      </w:r>
    </w:p>
    <w:p w14:paraId="7E1F36C7" w14:textId="4CB64C15" w:rsidR="00B24AE7" w:rsidRDefault="005F4DC5" w:rsidP="003B27BF">
      <w:pPr>
        <w:pStyle w:val="ListBullet"/>
      </w:pPr>
      <w:r w:rsidRPr="005630E0">
        <w:t xml:space="preserve">the distribution of </w:t>
      </w:r>
      <w:r w:rsidR="00A11318">
        <w:t xml:space="preserve">proposed </w:t>
      </w:r>
      <w:r w:rsidRPr="005630E0">
        <w:t>projects across Australia and across the range of agro-ecological zones</w:t>
      </w:r>
      <w:r w:rsidR="004F5AAA" w:rsidRPr="004F5AAA">
        <w:t xml:space="preserve"> </w:t>
      </w:r>
    </w:p>
    <w:p w14:paraId="0E857B10" w14:textId="77777777" w:rsidR="004F5AAA" w:rsidRDefault="004F5AAA" w:rsidP="003B27BF">
      <w:pPr>
        <w:pStyle w:val="ListBullet"/>
      </w:pPr>
      <w:r>
        <w:t>the extent to which the geographic location of the application matches identified priorities</w:t>
      </w:r>
    </w:p>
    <w:p w14:paraId="31CED793" w14:textId="77777777" w:rsidR="005F4DC5" w:rsidRDefault="005F4DC5" w:rsidP="003B27BF">
      <w:pPr>
        <w:pStyle w:val="ListBullet"/>
      </w:pPr>
      <w:r w:rsidRPr="005630E0">
        <w:t>the ra</w:t>
      </w:r>
      <w:r>
        <w:t>nge of eligible applicant types</w:t>
      </w:r>
    </w:p>
    <w:p w14:paraId="6730F62C" w14:textId="37621627" w:rsidR="00B50162" w:rsidRDefault="00B50162" w:rsidP="003B27BF">
      <w:pPr>
        <w:pStyle w:val="ListBullet"/>
        <w:rPr>
          <w:rFonts w:ascii="Times New Roman" w:hAnsi="Times New Roman"/>
          <w:sz w:val="24"/>
          <w:szCs w:val="24"/>
          <w:lang w:eastAsia="en-AU"/>
        </w:rPr>
      </w:pPr>
      <w:r>
        <w:t xml:space="preserve">whether </w:t>
      </w:r>
      <w:r w:rsidR="00815CE3">
        <w:t xml:space="preserve">the project proposal </w:t>
      </w:r>
      <w:r>
        <w:t xml:space="preserve">provides value </w:t>
      </w:r>
      <w:r w:rsidR="004F5AAA">
        <w:t>for</w:t>
      </w:r>
      <w:r>
        <w:t xml:space="preserve"> money.</w:t>
      </w:r>
      <w:r>
        <w:rPr>
          <w:rStyle w:val="FootnoteReference"/>
          <w:rFonts w:eastAsiaTheme="majorEastAsia"/>
        </w:rPr>
        <w:footnoteReference w:id="11"/>
      </w:r>
      <w:r w:rsidR="004F5AAA">
        <w:rPr>
          <w:rFonts w:cs="Arial"/>
        </w:rPr>
        <w:t xml:space="preserve"> </w:t>
      </w:r>
    </w:p>
    <w:p w14:paraId="62D02E26" w14:textId="458C35B3" w:rsidR="004E483D" w:rsidRDefault="004E483D" w:rsidP="004E483D">
      <w:pPr>
        <w:pStyle w:val="ListBullet"/>
        <w:numPr>
          <w:ilvl w:val="0"/>
          <w:numId w:val="0"/>
        </w:numPr>
      </w:pPr>
      <w:r w:rsidRPr="00DF618E">
        <w:t>Any expert/advisor, who is not a Commonwealth Official, will be required/expected to perform their duties in accordance with the CGRGs.</w:t>
      </w:r>
    </w:p>
    <w:p w14:paraId="5C60D2AB" w14:textId="133E9469" w:rsidR="004642A1" w:rsidRPr="00B50162" w:rsidRDefault="004642A1" w:rsidP="009D0771">
      <w:pPr>
        <w:pStyle w:val="ListBullet"/>
        <w:numPr>
          <w:ilvl w:val="0"/>
          <w:numId w:val="0"/>
        </w:numPr>
        <w:rPr>
          <w:rFonts w:ascii="Times New Roman" w:hAnsi="Times New Roman"/>
          <w:sz w:val="24"/>
          <w:szCs w:val="24"/>
          <w:lang w:eastAsia="en-AU"/>
        </w:rPr>
      </w:pPr>
      <w:r w:rsidRPr="005630E0">
        <w:t xml:space="preserve">The </w:t>
      </w:r>
      <w:r w:rsidR="00F4457A">
        <w:t>SAP</w:t>
      </w:r>
      <w:r w:rsidRPr="005630E0">
        <w:t xml:space="preserve"> will make recommendations to the </w:t>
      </w:r>
      <w:r>
        <w:t>decision maker</w:t>
      </w:r>
      <w:r w:rsidRPr="005630E0">
        <w:t xml:space="preserve"> about applications that are suitable to be approved.</w:t>
      </w:r>
    </w:p>
    <w:p w14:paraId="097EDE6A" w14:textId="064E9C5F" w:rsidR="00B50162" w:rsidRDefault="00B50162" w:rsidP="00B50162">
      <w:pPr>
        <w:rPr>
          <w:rFonts w:ascii="Calibri" w:eastAsiaTheme="minorHAnsi" w:hAnsi="Calibri" w:cs="Calibri"/>
          <w:sz w:val="22"/>
          <w:szCs w:val="22"/>
        </w:rPr>
      </w:pPr>
      <w:bookmarkStart w:id="175" w:name="_Toc17981135"/>
      <w:bookmarkStart w:id="176" w:name="_Toc17981136"/>
      <w:bookmarkStart w:id="177" w:name="_Toc17981138"/>
      <w:bookmarkEnd w:id="175"/>
      <w:bookmarkEnd w:id="176"/>
      <w:bookmarkEnd w:id="177"/>
      <w:r>
        <w:t xml:space="preserve">The </w:t>
      </w:r>
      <w:r w:rsidR="00F4457A">
        <w:t>SAP</w:t>
      </w:r>
      <w:r>
        <w:t xml:space="preserve"> may seek additional information about you or your application and this may delay completion of the selection process. They may do this from within the Commonwealth, even if the sources are not nominated by you</w:t>
      </w:r>
      <w:r w:rsidR="00815CE3">
        <w:t>.</w:t>
      </w:r>
    </w:p>
    <w:p w14:paraId="63273863" w14:textId="51FE65BD" w:rsidR="00B50162" w:rsidRDefault="00B50162" w:rsidP="00B50162">
      <w:r>
        <w:t xml:space="preserve">The </w:t>
      </w:r>
      <w:r w:rsidR="00F4457A">
        <w:t>SAP</w:t>
      </w:r>
      <w:r>
        <w:t xml:space="preserve"> recommends to the decision maker </w:t>
      </w:r>
      <w:r w:rsidR="00815CE3">
        <w:t xml:space="preserve">on </w:t>
      </w:r>
      <w:r>
        <w:t>which applications to approve for a grant.</w:t>
      </w:r>
    </w:p>
    <w:p w14:paraId="72AB0A6C" w14:textId="77777777" w:rsidR="00C157E9" w:rsidRDefault="00C157E9" w:rsidP="00A058FE">
      <w:pPr>
        <w:pStyle w:val="Heading3"/>
      </w:pPr>
      <w:bookmarkStart w:id="178" w:name="_Toc23234808"/>
      <w:r>
        <w:t>Who will approve grants?</w:t>
      </w:r>
      <w:bookmarkEnd w:id="178"/>
    </w:p>
    <w:p w14:paraId="2D170143" w14:textId="03016BCB" w:rsidR="00335D3E" w:rsidRPr="00335D3E" w:rsidRDefault="00C157E9" w:rsidP="00BC2524">
      <w:r>
        <w:t>The</w:t>
      </w:r>
      <w:r w:rsidR="00AA2994">
        <w:t xml:space="preserve"> </w:t>
      </w:r>
      <w:r w:rsidR="00011850" w:rsidRPr="009D0771">
        <w:rPr>
          <w:iCs/>
        </w:rPr>
        <w:t>Minister for Agriculture</w:t>
      </w:r>
      <w:r w:rsidR="002B5733" w:rsidRPr="009D0771">
        <w:rPr>
          <w:iCs/>
        </w:rPr>
        <w:t xml:space="preserve">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CA639D">
        <w:t>SAP</w:t>
      </w:r>
      <w:r w:rsidR="00C65E2B">
        <w:t>,</w:t>
      </w:r>
      <w:r w:rsidR="003416C1" w:rsidRPr="00103A95">
        <w:t xml:space="preserve"> </w:t>
      </w:r>
      <w:r w:rsidR="00335D3E" w:rsidRPr="00335D3E">
        <w:t>taking into consideration any further information that m</w:t>
      </w:r>
      <w:r w:rsidR="00BC2524">
        <w:t xml:space="preserve">ay become known, including the </w:t>
      </w:r>
      <w:r w:rsidR="00335D3E" w:rsidRPr="00335D3E">
        <w:t>availability of grant funds for the purposes of the grant program</w:t>
      </w:r>
      <w:r w:rsidR="00B63DCF">
        <w:t>.</w:t>
      </w:r>
    </w:p>
    <w:p w14:paraId="0F333DDE" w14:textId="098AF66F"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1111E2">
        <w:t xml:space="preserve"> the</w:t>
      </w:r>
      <w:r w:rsidRPr="00103A95">
        <w:t>:</w:t>
      </w:r>
    </w:p>
    <w:p w14:paraId="3BD92997" w14:textId="6F2E1257" w:rsidR="00C157E9" w:rsidRPr="00103A95" w:rsidRDefault="00C157E9" w:rsidP="00C157E9">
      <w:pPr>
        <w:pStyle w:val="ListBullet"/>
      </w:pPr>
      <w:r w:rsidRPr="00103A95">
        <w:t>approval of the grant</w:t>
      </w:r>
    </w:p>
    <w:p w14:paraId="151D6BB0" w14:textId="65FC590B" w:rsidR="00C157E9" w:rsidRPr="00103A95" w:rsidRDefault="00C157E9" w:rsidP="00C157E9">
      <w:pPr>
        <w:pStyle w:val="ListBullet"/>
      </w:pPr>
      <w:r w:rsidRPr="00103A95">
        <w:t>grant funding amount to be awarded</w:t>
      </w:r>
    </w:p>
    <w:p w14:paraId="24B8ECA5" w14:textId="529C9925" w:rsidR="00E459C5" w:rsidRDefault="00C157E9" w:rsidP="00E459C5">
      <w:pPr>
        <w:pStyle w:val="ListBullet"/>
      </w:pPr>
      <w:r w:rsidRPr="00103A95">
        <w:t xml:space="preserve">terms and conditions of the grant. </w:t>
      </w:r>
    </w:p>
    <w:p w14:paraId="655B4823" w14:textId="77777777" w:rsidR="00E459C5" w:rsidRPr="00103A95" w:rsidRDefault="00E459C5" w:rsidP="00181A24">
      <w:pPr>
        <w:pStyle w:val="ListBullet"/>
        <w:numPr>
          <w:ilvl w:val="0"/>
          <w:numId w:val="0"/>
        </w:numPr>
      </w:pPr>
      <w:r>
        <w:t>There is no appeal mechanism for decisions to approve or not approve a grant.</w:t>
      </w:r>
    </w:p>
    <w:p w14:paraId="79EB4A84" w14:textId="77777777" w:rsidR="00DB5819" w:rsidRDefault="00FB0C71" w:rsidP="00A058FE">
      <w:pPr>
        <w:pStyle w:val="Heading2"/>
      </w:pPr>
      <w:bookmarkStart w:id="179" w:name="_Toc23234809"/>
      <w:r>
        <w:t>Notification of application outcomes</w:t>
      </w:r>
      <w:bookmarkEnd w:id="179"/>
    </w:p>
    <w:p w14:paraId="5296A80E" w14:textId="77777777" w:rsidR="0089396B" w:rsidRDefault="0089396B" w:rsidP="00A058FE">
      <w:pPr>
        <w:pStyle w:val="Heading3"/>
      </w:pPr>
      <w:bookmarkStart w:id="180" w:name="_Toc23234810"/>
      <w:r>
        <w:t>Notification</w:t>
      </w:r>
      <w:bookmarkEnd w:id="180"/>
    </w:p>
    <w:p w14:paraId="78BA15E5"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C01003">
        <w:t xml:space="preserve">will be </w:t>
      </w:r>
      <w:r w:rsidR="00272178">
        <w:t>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5E6F937" w14:textId="77777777" w:rsidR="00FB0C71" w:rsidRDefault="00FB0C71" w:rsidP="00A058FE">
      <w:pPr>
        <w:pStyle w:val="Heading3"/>
      </w:pPr>
      <w:bookmarkStart w:id="181" w:name="_Toc17981143"/>
      <w:bookmarkStart w:id="182" w:name="_Toc23234811"/>
      <w:bookmarkEnd w:id="181"/>
      <w:r w:rsidRPr="00FB0C71">
        <w:t>Feedback on your application</w:t>
      </w:r>
      <w:bookmarkEnd w:id="182"/>
    </w:p>
    <w:p w14:paraId="58F372BE"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0E85D2F8" w14:textId="77777777" w:rsidR="003349F3" w:rsidRPr="009D0771" w:rsidRDefault="003349F3" w:rsidP="00FB0C71">
      <w:r w:rsidRPr="009D0771">
        <w:t xml:space="preserve">Individual feedback will be available. The process for requesting individual feedback will be included in the letter advising of the outcome of your application. </w:t>
      </w:r>
    </w:p>
    <w:p w14:paraId="3EFB35CE" w14:textId="77777777" w:rsidR="00DB5819" w:rsidRDefault="00FB0C71" w:rsidP="00A058FE">
      <w:pPr>
        <w:pStyle w:val="Heading2"/>
      </w:pPr>
      <w:bookmarkStart w:id="183" w:name="_Toc525295546"/>
      <w:bookmarkStart w:id="184" w:name="_Toc525552144"/>
      <w:bookmarkStart w:id="185" w:name="_Toc525722844"/>
      <w:bookmarkStart w:id="186" w:name="_Toc17981145"/>
      <w:bookmarkStart w:id="187" w:name="_Toc17981146"/>
      <w:bookmarkStart w:id="188" w:name="_Toc23234812"/>
      <w:bookmarkEnd w:id="183"/>
      <w:bookmarkEnd w:id="184"/>
      <w:bookmarkEnd w:id="185"/>
      <w:bookmarkEnd w:id="186"/>
      <w:bookmarkEnd w:id="187"/>
      <w:r>
        <w:t>Successful grant applications</w:t>
      </w:r>
      <w:bookmarkEnd w:id="188"/>
    </w:p>
    <w:p w14:paraId="464C0524" w14:textId="77777777" w:rsidR="00FB0C71" w:rsidRPr="00FB0C71" w:rsidRDefault="00FB0C71" w:rsidP="00A058FE">
      <w:pPr>
        <w:pStyle w:val="Heading3"/>
      </w:pPr>
      <w:bookmarkStart w:id="189" w:name="_Toc23234813"/>
      <w:r>
        <w:t>The grant agreement</w:t>
      </w:r>
      <w:bookmarkEnd w:id="189"/>
    </w:p>
    <w:p w14:paraId="2FF897FB" w14:textId="61A7FA43" w:rsidR="00756BBB" w:rsidRPr="007B4969" w:rsidRDefault="00D02B81" w:rsidP="00756BBB">
      <w:bookmarkStart w:id="190" w:name="_Toc466898121"/>
      <w:bookmarkEnd w:id="157"/>
      <w:bookmarkEnd w:id="158"/>
      <w:r>
        <w:t>You must enter into a legally binding grant agreement with the Commonwealth.</w:t>
      </w:r>
      <w:r w:rsidRPr="00B65B88">
        <w:t xml:space="preserve"> </w:t>
      </w:r>
      <w:r>
        <w:t xml:space="preserve">We will offer successful applicants a Commonwealth Simple Grant Agreement for this grant opportunity. </w:t>
      </w:r>
      <w:r w:rsidR="0028277B">
        <w:t xml:space="preserve">Each </w:t>
      </w:r>
      <w:r w:rsidR="00AE3DAF">
        <w:t>a</w:t>
      </w:r>
      <w:r w:rsidR="0028277B">
        <w:t xml:space="preserve">greement has </w:t>
      </w:r>
      <w:r w:rsidR="00F4677D">
        <w:t>general</w:t>
      </w:r>
      <w:r w:rsidR="00FE3713">
        <w:t>/standard</w:t>
      </w:r>
      <w:r w:rsidR="00F4677D">
        <w:t xml:space="preserve"> </w:t>
      </w:r>
      <w:r w:rsidR="00AE3DAF">
        <w:t>g</w:t>
      </w:r>
      <w:r w:rsidR="00FE3713">
        <w:t>rant</w:t>
      </w:r>
      <w:r w:rsidR="0028277B">
        <w:t xml:space="preserve"> </w:t>
      </w:r>
      <w:r w:rsidR="00AE3DAF">
        <w:t>c</w:t>
      </w:r>
      <w:r w:rsidR="0028277B">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 xml:space="preserve">GrantConnect </w:t>
      </w:r>
      <w:r w:rsidR="00A51A3F" w:rsidRPr="000070B7">
        <w:t>and Community Grants Hub websites</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6EEB3326" w14:textId="2FFC425D"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t>
      </w:r>
      <w:r w:rsidR="00C01003">
        <w:t xml:space="preserve">starting the project and before </w:t>
      </w:r>
      <w:r w:rsidR="00756BBB">
        <w:t xml:space="preserve">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850139">
        <w:t>has been</w:t>
      </w:r>
      <w:r w:rsidR="00AC289B">
        <w:t xml:space="preserve"> executed.</w:t>
      </w:r>
    </w:p>
    <w:p w14:paraId="50163722" w14:textId="77777777" w:rsidR="00756BBB" w:rsidRDefault="009D51CA" w:rsidP="00756BBB">
      <w:r>
        <w:t xml:space="preserve">Your </w:t>
      </w:r>
      <w:r w:rsidR="00AE3DAF" w:rsidRPr="00AE3DAF">
        <w:t>grant agreement</w:t>
      </w:r>
      <w:r w:rsidR="00320EA3">
        <w:t xml:space="preserve"> </w:t>
      </w:r>
      <w:r w:rsidR="00756BBB">
        <w:t xml:space="preserve">may have specific conditions </w:t>
      </w:r>
      <w:r w:rsidR="00C01003">
        <w:t>imposed through</w:t>
      </w:r>
      <w:r w:rsidR="00756BBB">
        <w:t xml:space="preserve"> the assessment process or other considerations made by the</w:t>
      </w:r>
      <w:r w:rsidR="00916B94" w:rsidRPr="002D0FAF">
        <w:t xml:space="preserve"> </w:t>
      </w:r>
      <w:r w:rsidR="004712C0" w:rsidRPr="009D0771">
        <w:t>decision maker</w:t>
      </w:r>
      <w:r w:rsidR="00756BBB" w:rsidRPr="00494C14">
        <w:t xml:space="preserve">. </w:t>
      </w:r>
      <w:r w:rsidR="004712C0">
        <w:t>These</w:t>
      </w:r>
      <w:r w:rsidR="00756BBB">
        <w:t xml:space="preserve"> </w:t>
      </w:r>
      <w:r w:rsidR="00C01003">
        <w:t>will be</w:t>
      </w:r>
      <w:r w:rsidR="00FE3713">
        <w:t xml:space="preserve"> </w:t>
      </w:r>
      <w:r w:rsidR="00756BBB">
        <w:t>identif</w:t>
      </w:r>
      <w:r w:rsidR="00FE3713">
        <w:t>ied</w:t>
      </w:r>
      <w:r w:rsidR="00756BBB">
        <w:t xml:space="preserve"> in the </w:t>
      </w:r>
      <w:r w:rsidR="00AE3DAF">
        <w:t>a</w:t>
      </w:r>
      <w:r>
        <w:t>greement</w:t>
      </w:r>
      <w:r w:rsidR="00756BBB">
        <w:t xml:space="preserve">. </w:t>
      </w:r>
    </w:p>
    <w:p w14:paraId="7F4DF6C7" w14:textId="77777777" w:rsidR="00756BBB" w:rsidRDefault="00756BBB" w:rsidP="00756BBB">
      <w:r>
        <w:t xml:space="preserve">The Commonwealth may </w:t>
      </w:r>
      <w:r w:rsidR="006E61EC">
        <w:t xml:space="preserve">terminate the grant agreement and </w:t>
      </w:r>
      <w:r>
        <w:t xml:space="preserve">recover grant funds if there is a breach of the </w:t>
      </w:r>
      <w:r w:rsidR="00AE3DAF" w:rsidRPr="00AE3DAF">
        <w:t>grant agreement</w:t>
      </w:r>
      <w:r>
        <w:t>.</w:t>
      </w:r>
    </w:p>
    <w:p w14:paraId="6D0131EB" w14:textId="77777777" w:rsidR="00756BBB" w:rsidRPr="00F1569F" w:rsidRDefault="00381648" w:rsidP="009E283B">
      <w:pPr>
        <w:rPr>
          <w:b/>
        </w:rPr>
      </w:pPr>
      <w:bookmarkStart w:id="191" w:name="_Toc468693652"/>
      <w:r w:rsidRPr="00F1569F">
        <w:rPr>
          <w:b/>
        </w:rPr>
        <w:t xml:space="preserve">Commonwealth </w:t>
      </w:r>
      <w:r w:rsidR="00756BBB" w:rsidRPr="009D0771">
        <w:rPr>
          <w:b/>
        </w:rPr>
        <w:t>Simple</w:t>
      </w:r>
      <w:r w:rsidR="00780DEB" w:rsidRPr="009D0771">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91"/>
      <w:r w:rsidR="002D13CB" w:rsidRPr="00F1569F">
        <w:rPr>
          <w:b/>
        </w:rPr>
        <w:t xml:space="preserve"> </w:t>
      </w:r>
    </w:p>
    <w:p w14:paraId="61E4E780" w14:textId="4B8C3D5D"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381648" w:rsidRPr="009D0771">
        <w:rPr>
          <w:iCs/>
        </w:rPr>
        <w:t>S</w:t>
      </w:r>
      <w:r w:rsidR="00756BBB" w:rsidRPr="009D0771">
        <w:rPr>
          <w:iCs/>
        </w:rPr>
        <w:t>imple</w:t>
      </w:r>
      <w:r w:rsidR="00780DEB" w:rsidRPr="009D0771">
        <w:rPr>
          <w:iCs/>
        </w:rPr>
        <w:t xml:space="preserve"> </w:t>
      </w:r>
      <w:r w:rsidR="00EE0E5D">
        <w:rPr>
          <w:iCs/>
        </w:rPr>
        <w:t>G</w:t>
      </w:r>
      <w:r w:rsidR="00AE3DAF" w:rsidRPr="00AE3DAF">
        <w:rPr>
          <w:iCs/>
        </w:rPr>
        <w:t xml:space="preserve">rant </w:t>
      </w:r>
      <w:r w:rsidR="00EE0E5D">
        <w:rPr>
          <w:iCs/>
        </w:rPr>
        <w:t>A</w:t>
      </w:r>
      <w:r w:rsidR="00AE3DAF" w:rsidRPr="00AE3DAF">
        <w:rPr>
          <w:iCs/>
        </w:rPr>
        <w:t>greement</w:t>
      </w:r>
      <w:r w:rsidR="00D242BE" w:rsidRPr="00F1569F">
        <w:rPr>
          <w:iCs/>
        </w:rPr>
        <w:t>.</w:t>
      </w:r>
    </w:p>
    <w:p w14:paraId="2591FF54" w14:textId="77777777" w:rsidR="005163DB" w:rsidRDefault="00756BBB" w:rsidP="00756BBB">
      <w:pPr>
        <w:rPr>
          <w:iCs/>
        </w:rPr>
      </w:pPr>
      <w:r w:rsidRPr="000070B7">
        <w:rPr>
          <w:iCs/>
        </w:rPr>
        <w:t>You will have</w:t>
      </w:r>
      <w:r w:rsidR="00BA18AE" w:rsidRPr="000070B7">
        <w:rPr>
          <w:iCs/>
        </w:rPr>
        <w:t xml:space="preserve"> twenty (</w:t>
      </w:r>
      <w:r w:rsidR="00827752" w:rsidRPr="000070B7">
        <w:rPr>
          <w:iCs/>
        </w:rPr>
        <w:t>2</w:t>
      </w:r>
      <w:r w:rsidRPr="000070B7">
        <w:rPr>
          <w:iCs/>
        </w:rPr>
        <w:t>0</w:t>
      </w:r>
      <w:r w:rsidR="00BA18AE" w:rsidRPr="000070B7">
        <w:rPr>
          <w:iCs/>
        </w:rPr>
        <w:t>) business</w:t>
      </w:r>
      <w:r w:rsidRPr="000070B7">
        <w:rPr>
          <w:iCs/>
        </w:rPr>
        <w:t xml:space="preserve"> days from the date of </w:t>
      </w:r>
      <w:r w:rsidR="006E61EC" w:rsidRPr="000070B7">
        <w:rPr>
          <w:iCs/>
        </w:rPr>
        <w:t>receiving the draft agreement</w:t>
      </w:r>
      <w:r w:rsidRPr="000070B7">
        <w:rPr>
          <w:iCs/>
        </w:rPr>
        <w:t xml:space="preserve"> to</w:t>
      </w:r>
      <w:r w:rsidR="00BA18AE" w:rsidRPr="000070B7">
        <w:rPr>
          <w:iCs/>
        </w:rPr>
        <w:t xml:space="preserve"> sign and return</w:t>
      </w:r>
      <w:r w:rsidRPr="000070B7">
        <w:rPr>
          <w:iCs/>
        </w:rPr>
        <w:t xml:space="preserve"> this </w:t>
      </w:r>
      <w:r w:rsidR="00AE3DAF" w:rsidRPr="000070B7">
        <w:rPr>
          <w:iCs/>
        </w:rPr>
        <w:t>grant agreement</w:t>
      </w:r>
      <w:r w:rsidR="00BA18AE" w:rsidRPr="00B865A8">
        <w:rPr>
          <w:iCs/>
        </w:rPr>
        <w: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6CFD0D95" w14:textId="77777777" w:rsidR="00BA3F7E" w:rsidRDefault="00756BBB" w:rsidP="00756BBB">
      <w:pPr>
        <w:rPr>
          <w:iCs/>
        </w:rPr>
      </w:pPr>
      <w:r w:rsidRPr="000070B7">
        <w:rPr>
          <w:iCs/>
        </w:rPr>
        <w:t xml:space="preserve">The offer may lapse if both parties do not sign the </w:t>
      </w:r>
      <w:r w:rsidR="00AE3DAF" w:rsidRPr="000070B7">
        <w:rPr>
          <w:iCs/>
        </w:rPr>
        <w:t>grant agreement</w:t>
      </w:r>
      <w:r w:rsidR="00320EA3" w:rsidRPr="000070B7">
        <w:rPr>
          <w:iCs/>
        </w:rPr>
        <w:t xml:space="preserve"> </w:t>
      </w:r>
      <w:r w:rsidRPr="000070B7">
        <w:rPr>
          <w:iCs/>
        </w:rPr>
        <w:t>within this time</w:t>
      </w:r>
      <w:r w:rsidRPr="00B865A8">
        <w:rPr>
          <w:iCs/>
        </w:rPr>
        <w:t>.</w:t>
      </w:r>
      <w:r w:rsidRPr="0001641E">
        <w:rPr>
          <w:iCs/>
        </w:rPr>
        <w:t xml:space="preserve"> Under certain circumstances, we may extend this period. </w:t>
      </w:r>
      <w:r w:rsidR="00705C93">
        <w:rPr>
          <w:iCs/>
        </w:rPr>
        <w:t xml:space="preserve">We </w:t>
      </w:r>
      <w:r w:rsidRPr="0001641E">
        <w:rPr>
          <w:iCs/>
        </w:rPr>
        <w:t xml:space="preserve">base the </w:t>
      </w:r>
      <w:r w:rsidR="00AE3DAF">
        <w:rPr>
          <w:iCs/>
        </w:rPr>
        <w:t>g</w:t>
      </w:r>
      <w:r w:rsidRPr="0001641E">
        <w:rPr>
          <w:iCs/>
        </w:rPr>
        <w:t xml:space="preserve">rant </w:t>
      </w:r>
      <w:r w:rsidR="006E61EC">
        <w:rPr>
          <w:iCs/>
        </w:rPr>
        <w:t xml:space="preserve">agreement </w:t>
      </w:r>
      <w:r w:rsidRPr="0001641E">
        <w:rPr>
          <w:iCs/>
        </w:rPr>
        <w:t>on the information you provide in your application.</w:t>
      </w:r>
    </w:p>
    <w:p w14:paraId="42FF05B0" w14:textId="77777777"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4C8A14D1" w14:textId="77777777" w:rsidR="007F3B54" w:rsidRPr="00436036" w:rsidRDefault="007F3B54" w:rsidP="00A058FE">
      <w:pPr>
        <w:pStyle w:val="Heading3"/>
      </w:pPr>
      <w:bookmarkStart w:id="192" w:name="_Toc17981150"/>
      <w:bookmarkStart w:id="193" w:name="_Toc17981151"/>
      <w:bookmarkStart w:id="194" w:name="_Toc17981156"/>
      <w:bookmarkStart w:id="195" w:name="_Toc17981157"/>
      <w:bookmarkStart w:id="196" w:name="_Toc17981160"/>
      <w:bookmarkStart w:id="197" w:name="_Toc17981162"/>
      <w:bookmarkStart w:id="198" w:name="_Toc17981165"/>
      <w:bookmarkStart w:id="199" w:name="_Toc17981166"/>
      <w:bookmarkStart w:id="200" w:name="_Toc23234814"/>
      <w:bookmarkEnd w:id="190"/>
      <w:bookmarkEnd w:id="192"/>
      <w:bookmarkEnd w:id="193"/>
      <w:bookmarkEnd w:id="194"/>
      <w:bookmarkEnd w:id="195"/>
      <w:bookmarkEnd w:id="196"/>
      <w:bookmarkEnd w:id="197"/>
      <w:bookmarkEnd w:id="198"/>
      <w:bookmarkEnd w:id="199"/>
      <w:r w:rsidRPr="00436036">
        <w:t>Multicultural Access and Equity</w:t>
      </w:r>
      <w:bookmarkEnd w:id="200"/>
      <w:r w:rsidRPr="00436036">
        <w:t xml:space="preserve"> </w:t>
      </w:r>
    </w:p>
    <w:p w14:paraId="684D74A2"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7E805B77" w14:textId="77777777" w:rsidR="00436036" w:rsidRDefault="00436036" w:rsidP="004712C0">
      <w:pPr>
        <w:pStyle w:val="ListBullet"/>
        <w:numPr>
          <w:ilvl w:val="0"/>
          <w:numId w:val="0"/>
        </w:numPr>
        <w:rPr>
          <w:iCs w:val="0"/>
        </w:rPr>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0070B7">
        <w:rPr>
          <w:iCs w:val="0"/>
        </w:rPr>
        <w:t xml:space="preserve">(to assist with identifying these costs see the Translating and Interpreting Services costing tool in the </w:t>
      </w:r>
      <w:r w:rsidR="00AE3DAF" w:rsidRPr="000070B7">
        <w:rPr>
          <w:iCs w:val="0"/>
        </w:rPr>
        <w:t>g</w:t>
      </w:r>
      <w:r w:rsidRPr="000070B7">
        <w:rPr>
          <w:iCs w:val="0"/>
        </w:rPr>
        <w:t xml:space="preserve">rant </w:t>
      </w:r>
      <w:r w:rsidR="00AE3DAF" w:rsidRPr="000070B7">
        <w:rPr>
          <w:iCs w:val="0"/>
        </w:rPr>
        <w:t>o</w:t>
      </w:r>
      <w:r w:rsidRPr="000070B7">
        <w:rPr>
          <w:iCs w:val="0"/>
        </w:rPr>
        <w:t xml:space="preserve">pportunity </w:t>
      </w:r>
      <w:r w:rsidR="00AE3DAF" w:rsidRPr="000070B7">
        <w:rPr>
          <w:iCs w:val="0"/>
        </w:rPr>
        <w:t>d</w:t>
      </w:r>
      <w:r w:rsidRPr="000070B7">
        <w:rPr>
          <w:iCs w:val="0"/>
        </w:rPr>
        <w:t>ocuments).</w:t>
      </w:r>
    </w:p>
    <w:p w14:paraId="1D41E4A9" w14:textId="77777777" w:rsidR="00D057B9" w:rsidRPr="00F4677D" w:rsidRDefault="004545F3" w:rsidP="00A058FE">
      <w:pPr>
        <w:pStyle w:val="Heading3"/>
      </w:pPr>
      <w:bookmarkStart w:id="201" w:name="_Toc530579998"/>
      <w:bookmarkStart w:id="202" w:name="_Toc23234815"/>
      <w:bookmarkEnd w:id="201"/>
      <w:r w:rsidRPr="00F4677D">
        <w:t xml:space="preserve">How </w:t>
      </w:r>
      <w:r w:rsidR="006C764B">
        <w:t>we</w:t>
      </w:r>
      <w:r w:rsidR="00756BBB" w:rsidRPr="00F4677D">
        <w:t xml:space="preserve"> pay </w:t>
      </w:r>
      <w:r w:rsidRPr="00F4677D">
        <w:t>the grant</w:t>
      </w:r>
      <w:bookmarkEnd w:id="202"/>
    </w:p>
    <w:p w14:paraId="03EDE7C3" w14:textId="77777777" w:rsidR="004545F3" w:rsidRPr="00DB0315" w:rsidRDefault="004545F3" w:rsidP="004545F3">
      <w:pPr>
        <w:tabs>
          <w:tab w:val="left" w:pos="0"/>
        </w:tabs>
        <w:rPr>
          <w:bCs/>
          <w:lang w:eastAsia="en-AU"/>
        </w:rPr>
      </w:pPr>
      <w:bookmarkStart w:id="20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58E0D870" w14:textId="77777777" w:rsidR="004545F3" w:rsidRPr="00DB0315" w:rsidRDefault="004545F3" w:rsidP="004545F3">
      <w:pPr>
        <w:pStyle w:val="ListBullet"/>
      </w:pPr>
      <w:r w:rsidRPr="00DB0315">
        <w:t>maximum grant amount to be paid</w:t>
      </w:r>
    </w:p>
    <w:p w14:paraId="44DC2E28" w14:textId="77777777" w:rsidR="004622C2" w:rsidRDefault="004622C2" w:rsidP="004545F3">
      <w:pPr>
        <w:pStyle w:val="ListBullet"/>
      </w:pPr>
      <w:r w:rsidRPr="004622C2">
        <w:t xml:space="preserve">any </w:t>
      </w:r>
      <w:r w:rsidR="00B501CF">
        <w:t xml:space="preserve">financial </w:t>
      </w:r>
      <w:r w:rsidRPr="004622C2">
        <w:t>contributions you must make</w:t>
      </w:r>
    </w:p>
    <w:p w14:paraId="4DE39CD5" w14:textId="77777777" w:rsidR="00933357" w:rsidRDefault="00933357" w:rsidP="004545F3">
      <w:pPr>
        <w:pStyle w:val="ListBullet"/>
      </w:pPr>
      <w:r>
        <w:t>any in-kind contributions you will make</w:t>
      </w:r>
      <w:r w:rsidR="00EE6A38">
        <w:t xml:space="preserve"> </w:t>
      </w:r>
    </w:p>
    <w:p w14:paraId="30046B3A" w14:textId="28E7DC93" w:rsidR="00933357" w:rsidRDefault="00933357" w:rsidP="004545F3">
      <w:pPr>
        <w:pStyle w:val="ListBullet"/>
      </w:pPr>
      <w:r>
        <w:t xml:space="preserve">any financial contribution provided </w:t>
      </w:r>
      <w:r w:rsidR="00E00BF7">
        <w:t xml:space="preserve">by </w:t>
      </w:r>
      <w:r>
        <w:t>a third party</w:t>
      </w:r>
      <w:r w:rsidR="00815CE3">
        <w:t>.</w:t>
      </w:r>
    </w:p>
    <w:p w14:paraId="6BAEB296" w14:textId="037284C0" w:rsidR="00E65040" w:rsidRPr="00110267" w:rsidRDefault="00705C93" w:rsidP="00E65040">
      <w:r>
        <w:t>We</w:t>
      </w:r>
      <w:r w:rsidR="00E65040">
        <w:t xml:space="preserve"> will pay 100 percent of the </w:t>
      </w:r>
      <w:r w:rsidR="00AE3DAF">
        <w:t>g</w:t>
      </w:r>
      <w:r w:rsidR="00E65040">
        <w:t xml:space="preserve">rant on execution of the </w:t>
      </w:r>
      <w:r w:rsidR="00AE3DAF" w:rsidRPr="00AE3DAF">
        <w:t>grant agreement</w:t>
      </w:r>
      <w:r w:rsidR="00E65040">
        <w:t xml:space="preserve">. You will be required to report how you spent the grant funds at the completion </w:t>
      </w:r>
      <w:r w:rsidR="00E65040" w:rsidRPr="00110267">
        <w:t xml:space="preserve">of the </w:t>
      </w:r>
      <w:r w:rsidR="00E65040" w:rsidRPr="009D0771">
        <w:t>project</w:t>
      </w:r>
      <w:r w:rsidR="00FC3E43" w:rsidRPr="0051236F">
        <w:t>.</w:t>
      </w:r>
      <w:r w:rsidR="00264E87">
        <w:t xml:space="preserve"> </w:t>
      </w:r>
      <w:r w:rsidR="00264E87" w:rsidRPr="00264E87">
        <w:t>Smart Farms Small Grants</w:t>
      </w:r>
      <w:r w:rsidR="00264E87" w:rsidRPr="00264E87" w:rsidDel="00D21359">
        <w:rPr>
          <w:bCs/>
        </w:rPr>
        <w:t xml:space="preserve"> </w:t>
      </w:r>
      <w:r w:rsidR="00264E87" w:rsidRPr="00264E87">
        <w:rPr>
          <w:bCs/>
        </w:rPr>
        <w:t xml:space="preserve">do not allow for </w:t>
      </w:r>
      <w:r w:rsidR="00264E87" w:rsidRPr="00264E87">
        <w:t>an increase to the agreed amount of grant funds</w:t>
      </w:r>
      <w:r w:rsidR="00264E87">
        <w:t>.</w:t>
      </w:r>
    </w:p>
    <w:p w14:paraId="28062179" w14:textId="77777777" w:rsidR="00E403B5" w:rsidRPr="00D369C8" w:rsidRDefault="00C05A13" w:rsidP="00A058FE">
      <w:pPr>
        <w:pStyle w:val="Heading3"/>
      </w:pPr>
      <w:bookmarkStart w:id="204" w:name="_Toc17981170"/>
      <w:bookmarkStart w:id="205" w:name="_Toc529276547"/>
      <w:bookmarkStart w:id="206" w:name="_Toc529458389"/>
      <w:bookmarkStart w:id="207" w:name="_Toc530486357"/>
      <w:bookmarkStart w:id="208" w:name="_Toc530580001"/>
      <w:bookmarkStart w:id="209" w:name="_Toc23234816"/>
      <w:bookmarkEnd w:id="204"/>
      <w:bookmarkEnd w:id="205"/>
      <w:bookmarkEnd w:id="206"/>
      <w:bookmarkEnd w:id="207"/>
      <w:bookmarkEnd w:id="208"/>
      <w:r>
        <w:t xml:space="preserve">Grant </w:t>
      </w:r>
      <w:r w:rsidR="006D602A">
        <w:t>p</w:t>
      </w:r>
      <w:r>
        <w:t>ayments and GST</w:t>
      </w:r>
      <w:bookmarkEnd w:id="209"/>
    </w:p>
    <w:p w14:paraId="0E3EF7E6" w14:textId="77777777" w:rsidR="008B5C65" w:rsidRDefault="008B5C65" w:rsidP="008B5C65">
      <w:r w:rsidRPr="0008705C">
        <w:t xml:space="preserve">Payments will be GST </w:t>
      </w:r>
      <w:r w:rsidR="006E61EC">
        <w:t>i</w:t>
      </w:r>
      <w:r w:rsidRPr="0008705C">
        <w:t>nclusive.</w:t>
      </w:r>
      <w:r>
        <w:t xml:space="preserve"> </w:t>
      </w:r>
      <w:r w:rsidRPr="0008705C">
        <w:t xml:space="preserve">If you are registered for the </w:t>
      </w:r>
      <w:hyperlink r:id="rId36"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7" w:history="1">
        <w:r w:rsidRPr="00A0120E">
          <w:rPr>
            <w:rStyle w:val="Hyperlink"/>
          </w:rPr>
          <w:t>Recipient Created Tax Invoice</w:t>
        </w:r>
      </w:hyperlink>
      <w:r>
        <w:t>.</w:t>
      </w:r>
    </w:p>
    <w:p w14:paraId="20B8FD56" w14:textId="76CACA92"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w:t>
      </w:r>
      <w:r w:rsidR="00706E69" w:rsidRPr="009539EF">
        <w:t>Entity</w:t>
      </w:r>
      <w:r w:rsidR="006E61EC">
        <w:t xml:space="preserve"> </w:t>
      </w:r>
      <w:r w:rsidRPr="009539EF">
        <w:t xml:space="preserve">is deemed successful, GST </w:t>
      </w:r>
      <w:r w:rsidRPr="009D0771">
        <w:t>will not</w:t>
      </w:r>
      <w:r w:rsidRPr="00494C14">
        <w:t xml:space="preserve"> </w:t>
      </w:r>
      <w:r w:rsidRPr="009539EF">
        <w:t>apply.</w:t>
      </w:r>
    </w:p>
    <w:p w14:paraId="73DB8A5B" w14:textId="53584E58"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8"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857B527" w14:textId="77777777" w:rsidR="00E1311F" w:rsidRPr="004223FA" w:rsidDel="00457E6C" w:rsidRDefault="00E1311F" w:rsidP="00A058FE">
      <w:pPr>
        <w:pStyle w:val="Heading2"/>
      </w:pPr>
      <w:bookmarkStart w:id="210" w:name="_Toc494290551"/>
      <w:bookmarkStart w:id="211" w:name="_Toc485726977"/>
      <w:bookmarkStart w:id="212" w:name="_Toc485736597"/>
      <w:bookmarkStart w:id="213" w:name="_Toc23234817"/>
      <w:bookmarkStart w:id="214" w:name="_Toc164844284"/>
      <w:bookmarkEnd w:id="203"/>
      <w:bookmarkEnd w:id="210"/>
      <w:r w:rsidRPr="004223FA" w:rsidDel="00457E6C">
        <w:t>Announcement of grants</w:t>
      </w:r>
      <w:bookmarkEnd w:id="211"/>
      <w:bookmarkEnd w:id="212"/>
      <w:bookmarkEnd w:id="213"/>
    </w:p>
    <w:p w14:paraId="67CD68D1" w14:textId="77777777"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9" w:history="1">
        <w:r w:rsidR="004D3D46" w:rsidRPr="004D3D46" w:rsidDel="00457E6C">
          <w:rPr>
            <w:rStyle w:val="Hyperlink"/>
          </w:rPr>
          <w:t>CGRGs</w:t>
        </w:r>
      </w:hyperlink>
      <w:r w:rsidRPr="00CF2166" w:rsidDel="00457E6C">
        <w:t>.</w:t>
      </w:r>
      <w:r w:rsidRPr="00F27CA7" w:rsidDel="00457E6C">
        <w:rPr>
          <w:i/>
        </w:rPr>
        <w:t xml:space="preserve"> </w:t>
      </w:r>
    </w:p>
    <w:p w14:paraId="4E3AF6FC" w14:textId="77777777" w:rsidR="00E1311F" w:rsidRDefault="00492B00" w:rsidP="00A058FE">
      <w:pPr>
        <w:pStyle w:val="Heading2"/>
      </w:pPr>
      <w:bookmarkStart w:id="215" w:name="_Toc530486361"/>
      <w:bookmarkStart w:id="216" w:name="_Toc530580006"/>
      <w:bookmarkStart w:id="217" w:name="_Toc23234818"/>
      <w:bookmarkEnd w:id="215"/>
      <w:bookmarkEnd w:id="216"/>
      <w:r>
        <w:t xml:space="preserve">How </w:t>
      </w:r>
      <w:r w:rsidR="00705C93">
        <w:t>we</w:t>
      </w:r>
      <w:r w:rsidR="00110267">
        <w:t xml:space="preserve"> </w:t>
      </w:r>
      <w:r>
        <w:t>monitor your grant activity</w:t>
      </w:r>
      <w:bookmarkEnd w:id="217"/>
    </w:p>
    <w:p w14:paraId="731A1C4B" w14:textId="77777777" w:rsidR="00901211" w:rsidRPr="00170226" w:rsidRDefault="00901211" w:rsidP="00901211">
      <w:pPr>
        <w:pStyle w:val="Heading3"/>
      </w:pPr>
      <w:bookmarkStart w:id="218" w:name="_Toc17981180"/>
      <w:bookmarkStart w:id="219" w:name="_Toc13143455"/>
      <w:bookmarkStart w:id="220" w:name="_Toc23234819"/>
      <w:bookmarkEnd w:id="218"/>
      <w:r w:rsidRPr="00170226">
        <w:t>Keeping us informed</w:t>
      </w:r>
      <w:bookmarkEnd w:id="219"/>
      <w:bookmarkEnd w:id="220"/>
    </w:p>
    <w:p w14:paraId="01256F11" w14:textId="77777777" w:rsidR="00FC3B03" w:rsidRPr="009D0771" w:rsidRDefault="00FC3B03" w:rsidP="00FC3B03">
      <w:pPr>
        <w:rPr>
          <w:rFonts w:cs="Arial"/>
          <w:lang w:eastAsia="en-AU"/>
        </w:rPr>
      </w:pPr>
      <w:r>
        <w:rPr>
          <w:lang w:eastAsia="en-AU"/>
        </w:rPr>
        <w:t xml:space="preserve">You must provide us with the following documents within a month of executing the grant </w:t>
      </w:r>
      <w:r w:rsidRPr="009D0771">
        <w:rPr>
          <w:rFonts w:cs="Arial"/>
          <w:lang w:eastAsia="en-AU"/>
        </w:rPr>
        <w:t xml:space="preserve">agreement: </w:t>
      </w:r>
    </w:p>
    <w:p w14:paraId="14229726" w14:textId="77777777" w:rsidR="00FC3B03" w:rsidRPr="009D0771" w:rsidRDefault="00FC3B03" w:rsidP="00CC450E">
      <w:pPr>
        <w:pStyle w:val="ListBullet"/>
        <w:rPr>
          <w:rFonts w:cs="Arial"/>
        </w:rPr>
      </w:pPr>
      <w:r w:rsidRPr="009D0771">
        <w:rPr>
          <w:rFonts w:cs="Arial"/>
        </w:rPr>
        <w:t xml:space="preserve">A </w:t>
      </w:r>
      <w:r w:rsidRPr="009D0771">
        <w:rPr>
          <w:rFonts w:cs="Arial"/>
          <w:i/>
        </w:rPr>
        <w:t>Communications Strategy</w:t>
      </w:r>
      <w:r w:rsidRPr="009D0771">
        <w:rPr>
          <w:rFonts w:cs="Arial"/>
        </w:rPr>
        <w:t xml:space="preserve"> to extend the outcomes from the project, leading to stakeholder capacity building, increasing knowledge about, and understanding of best practice sustainable agriculture methods used in the project and their application by land managers. It should extend beyond the life of the project to create a project legacy (template provided).</w:t>
      </w:r>
    </w:p>
    <w:p w14:paraId="0E0D5A96" w14:textId="77777777" w:rsidR="00FC3B03" w:rsidRPr="009D0771" w:rsidRDefault="00FC3B03" w:rsidP="00CC450E">
      <w:pPr>
        <w:pStyle w:val="ListBullet"/>
        <w:rPr>
          <w:rFonts w:cs="Arial"/>
        </w:rPr>
      </w:pPr>
      <w:r w:rsidRPr="009D0771">
        <w:rPr>
          <w:rFonts w:cs="Arial"/>
        </w:rPr>
        <w:t xml:space="preserve">A </w:t>
      </w:r>
      <w:r w:rsidRPr="009D0771">
        <w:rPr>
          <w:rFonts w:cs="Arial"/>
          <w:i/>
        </w:rPr>
        <w:t>Risk Assessment and Management plan</w:t>
      </w:r>
      <w:r w:rsidRPr="009D0771">
        <w:rPr>
          <w:rFonts w:cs="Arial"/>
        </w:rPr>
        <w:t xml:space="preserve"> (template provided).</w:t>
      </w:r>
    </w:p>
    <w:p w14:paraId="76AE5850" w14:textId="77777777" w:rsidR="00FC3B03" w:rsidRPr="009D0771" w:rsidRDefault="00FC3B03" w:rsidP="00FC3B03">
      <w:pPr>
        <w:rPr>
          <w:rFonts w:cs="Arial"/>
        </w:rPr>
      </w:pPr>
      <w:r w:rsidRPr="009D0771">
        <w:rPr>
          <w:rFonts w:cs="Arial"/>
        </w:rPr>
        <w:t>You</w:t>
      </w:r>
      <w:r w:rsidRPr="009D0771" w:rsidDel="00D505A5">
        <w:rPr>
          <w:rFonts w:cs="Arial"/>
        </w:rPr>
        <w:t xml:space="preserve"> </w:t>
      </w:r>
      <w:r w:rsidRPr="009D0771">
        <w:rPr>
          <w:rFonts w:cs="Arial"/>
        </w:rPr>
        <w:t>will also be</w:t>
      </w:r>
      <w:r w:rsidRPr="009D0771" w:rsidDel="00D505A5">
        <w:rPr>
          <w:rFonts w:cs="Arial"/>
        </w:rPr>
        <w:t xml:space="preserve"> responsible for:</w:t>
      </w:r>
    </w:p>
    <w:p w14:paraId="197EF6EA" w14:textId="77777777" w:rsidR="00FC3B03" w:rsidRPr="009D0771" w:rsidDel="00D505A5" w:rsidRDefault="00FC3B03" w:rsidP="00CC450E">
      <w:pPr>
        <w:pStyle w:val="ListBullet"/>
        <w:rPr>
          <w:rFonts w:cs="Arial"/>
        </w:rPr>
      </w:pPr>
      <w:r w:rsidRPr="009D0771">
        <w:rPr>
          <w:rFonts w:cs="Arial"/>
        </w:rPr>
        <w:t>meeting</w:t>
      </w:r>
      <w:r w:rsidRPr="009D0771" w:rsidDel="00D505A5">
        <w:rPr>
          <w:rFonts w:cs="Arial"/>
        </w:rPr>
        <w:t xml:space="preserve"> the terms and conditions of the grant agreement </w:t>
      </w:r>
      <w:r w:rsidRPr="009D0771">
        <w:rPr>
          <w:rFonts w:cs="Arial"/>
        </w:rPr>
        <w:t>and managing the</w:t>
      </w:r>
      <w:r w:rsidRPr="009D0771" w:rsidDel="00D505A5">
        <w:rPr>
          <w:rFonts w:cs="Arial"/>
        </w:rPr>
        <w:t xml:space="preserve"> activity efficient</w:t>
      </w:r>
      <w:r w:rsidRPr="009D0771">
        <w:rPr>
          <w:rFonts w:cs="Arial"/>
        </w:rPr>
        <w:t>ly</w:t>
      </w:r>
      <w:r w:rsidRPr="009D0771" w:rsidDel="00D505A5">
        <w:rPr>
          <w:rFonts w:cs="Arial"/>
        </w:rPr>
        <w:t xml:space="preserve"> and effective</w:t>
      </w:r>
      <w:r w:rsidRPr="009D0771">
        <w:rPr>
          <w:rFonts w:cs="Arial"/>
        </w:rPr>
        <w:t>ly</w:t>
      </w:r>
    </w:p>
    <w:p w14:paraId="36D3409B" w14:textId="058E8CF3" w:rsidR="00FC3B03" w:rsidRPr="009D0771" w:rsidRDefault="00FC3B03" w:rsidP="00CC450E">
      <w:pPr>
        <w:pStyle w:val="ListBullet"/>
        <w:rPr>
          <w:rFonts w:cs="Arial"/>
        </w:rPr>
      </w:pPr>
      <w:r w:rsidRPr="009D0771" w:rsidDel="00D505A5">
        <w:rPr>
          <w:rFonts w:cs="Arial"/>
        </w:rPr>
        <w:t xml:space="preserve">complying with record keeping, reporting and acquittal requirements </w:t>
      </w:r>
      <w:r w:rsidRPr="009D0771">
        <w:rPr>
          <w:rFonts w:cs="Arial"/>
        </w:rPr>
        <w:t>as set out in the grant agreement</w:t>
      </w:r>
    </w:p>
    <w:p w14:paraId="61624CBA" w14:textId="77777777" w:rsidR="00FC3B03" w:rsidRPr="009D0771" w:rsidRDefault="00FC3B03" w:rsidP="00CC450E">
      <w:pPr>
        <w:pStyle w:val="ListBullet"/>
        <w:rPr>
          <w:rFonts w:cs="Arial"/>
        </w:rPr>
      </w:pPr>
      <w:r w:rsidRPr="009D0771" w:rsidDel="00D505A5">
        <w:rPr>
          <w:rFonts w:cs="Arial"/>
        </w:rPr>
        <w:t xml:space="preserve">participating in </w:t>
      </w:r>
      <w:r w:rsidRPr="009D0771">
        <w:rPr>
          <w:rFonts w:cs="Arial"/>
        </w:rPr>
        <w:t>a grant program e</w:t>
      </w:r>
      <w:r w:rsidRPr="009D0771" w:rsidDel="00D505A5">
        <w:rPr>
          <w:rFonts w:cs="Arial"/>
        </w:rPr>
        <w:t xml:space="preserve">valuation as </w:t>
      </w:r>
      <w:r w:rsidRPr="009D0771">
        <w:rPr>
          <w:rFonts w:cs="Arial"/>
        </w:rPr>
        <w:t>specified in the grant agreement</w:t>
      </w:r>
    </w:p>
    <w:p w14:paraId="13267448" w14:textId="77777777" w:rsidR="00FC3B03" w:rsidRPr="009D0771" w:rsidRDefault="00FC3B03" w:rsidP="00CC450E">
      <w:pPr>
        <w:pStyle w:val="ListBullet"/>
        <w:rPr>
          <w:rFonts w:cs="Arial"/>
        </w:rPr>
      </w:pPr>
      <w:r w:rsidRPr="009D0771">
        <w:rPr>
          <w:rFonts w:cs="Arial"/>
        </w:rPr>
        <w:t>providing data collected during the project for incorporation into relevant national databases.</w:t>
      </w:r>
    </w:p>
    <w:p w14:paraId="6BA58C44" w14:textId="77777777" w:rsidR="003159B5" w:rsidRPr="00683955" w:rsidRDefault="002536AC" w:rsidP="00A058FE">
      <w:pPr>
        <w:pStyle w:val="Heading3"/>
      </w:pPr>
      <w:bookmarkStart w:id="221" w:name="_Toc529276553"/>
      <w:bookmarkStart w:id="222" w:name="_Toc23234820"/>
      <w:bookmarkEnd w:id="221"/>
      <w:r w:rsidRPr="00683955">
        <w:t>Reporting</w:t>
      </w:r>
      <w:bookmarkEnd w:id="222"/>
      <w:r w:rsidRPr="00683955">
        <w:t xml:space="preserve"> </w:t>
      </w:r>
    </w:p>
    <w:p w14:paraId="323C9081" w14:textId="77777777" w:rsidR="00A852F3" w:rsidRPr="009D0771" w:rsidRDefault="00A852F3" w:rsidP="00A852F3">
      <w:pPr>
        <w:rPr>
          <w:rFonts w:cs="Arial"/>
        </w:rPr>
      </w:pPr>
      <w:bookmarkStart w:id="223" w:name="_Toc468693655"/>
      <w:bookmarkStart w:id="224" w:name="_Toc509838910"/>
      <w:r w:rsidRPr="009D0771">
        <w:rPr>
          <w:rFonts w:cs="Arial"/>
        </w:rPr>
        <w:t>You must submit</w:t>
      </w:r>
      <w:r>
        <w:rPr>
          <w:rFonts w:cs="Arial"/>
        </w:rPr>
        <w:t xml:space="preserve"> progress and final</w:t>
      </w:r>
      <w:r w:rsidRPr="009D0771">
        <w:rPr>
          <w:rFonts w:cs="Arial"/>
        </w:rPr>
        <w:t xml:space="preserve"> reports</w:t>
      </w:r>
      <w:r w:rsidRPr="009D0771">
        <w:rPr>
          <w:rFonts w:cs="Arial"/>
          <w:b/>
        </w:rPr>
        <w:t xml:space="preserve"> </w:t>
      </w:r>
      <w:r w:rsidRPr="009D0771">
        <w:rPr>
          <w:rFonts w:cs="Arial"/>
        </w:rPr>
        <w:t>in line with the</w:t>
      </w:r>
      <w:r w:rsidRPr="009D0771" w:rsidDel="00D505A5">
        <w:rPr>
          <w:rFonts w:cs="Arial"/>
        </w:rPr>
        <w:t xml:space="preserve"> timeframes </w:t>
      </w:r>
      <w:r w:rsidRPr="009D0771">
        <w:rPr>
          <w:rFonts w:cs="Arial"/>
        </w:rPr>
        <w:t xml:space="preserve">in the grant agreement. We will provide sample templates for these reports </w:t>
      </w:r>
      <w:r>
        <w:rPr>
          <w:rFonts w:cs="Arial"/>
        </w:rPr>
        <w:t>with</w:t>
      </w:r>
      <w:r w:rsidRPr="009D0771">
        <w:rPr>
          <w:rFonts w:cs="Arial"/>
        </w:rPr>
        <w:t xml:space="preserve"> the grant agreement. We will expect you to report on:</w:t>
      </w:r>
    </w:p>
    <w:p w14:paraId="588077E2" w14:textId="77777777" w:rsidR="00A852F3" w:rsidRPr="009D0771" w:rsidRDefault="00A852F3" w:rsidP="00CC450E">
      <w:pPr>
        <w:pStyle w:val="ListBullet"/>
        <w:rPr>
          <w:rFonts w:cs="Arial"/>
        </w:rPr>
      </w:pPr>
      <w:r w:rsidRPr="009D0771">
        <w:rPr>
          <w:rFonts w:cs="Arial"/>
        </w:rPr>
        <w:t>project activities described in your application</w:t>
      </w:r>
    </w:p>
    <w:p w14:paraId="5383FCD5" w14:textId="77777777" w:rsidR="00A852F3" w:rsidRPr="009D0771" w:rsidRDefault="00A852F3" w:rsidP="00CC450E">
      <w:pPr>
        <w:pStyle w:val="ListBullet"/>
        <w:rPr>
          <w:rFonts w:cs="Arial"/>
        </w:rPr>
      </w:pPr>
      <w:r w:rsidRPr="009D0771">
        <w:rPr>
          <w:rFonts w:cs="Arial"/>
        </w:rPr>
        <w:t xml:space="preserve">progress against agreed project milestones </w:t>
      </w:r>
    </w:p>
    <w:p w14:paraId="09874828" w14:textId="77777777" w:rsidR="00A852F3" w:rsidRPr="009D0771" w:rsidRDefault="00A852F3" w:rsidP="00CC450E">
      <w:pPr>
        <w:pStyle w:val="ListBullet"/>
        <w:rPr>
          <w:rFonts w:cs="Arial"/>
        </w:rPr>
      </w:pPr>
      <w:r w:rsidRPr="009D0771">
        <w:rPr>
          <w:rFonts w:cs="Arial"/>
        </w:rPr>
        <w:t>cash and in-kind contributions of participants directly related to the project</w:t>
      </w:r>
    </w:p>
    <w:p w14:paraId="25E7D2AA" w14:textId="77777777" w:rsidR="00A852F3" w:rsidRPr="009D0771" w:rsidRDefault="00A852F3" w:rsidP="00CC450E">
      <w:pPr>
        <w:pStyle w:val="ListBullet"/>
        <w:rPr>
          <w:rFonts w:cs="Arial"/>
        </w:rPr>
      </w:pPr>
      <w:r w:rsidRPr="009D0771">
        <w:rPr>
          <w:rFonts w:cs="Arial"/>
        </w:rPr>
        <w:t>eligible expenditure of grant funds.</w:t>
      </w:r>
    </w:p>
    <w:p w14:paraId="49030231" w14:textId="7BAA99F7" w:rsidR="009A072D" w:rsidRPr="00183EED" w:rsidRDefault="009A072D" w:rsidP="00181A24">
      <w:r w:rsidRPr="00181A24">
        <w:rPr>
          <w:b/>
        </w:rPr>
        <w:t>Progress reports</w:t>
      </w:r>
      <w:bookmarkEnd w:id="223"/>
      <w:r w:rsidR="00561C96" w:rsidRPr="00181A24">
        <w:rPr>
          <w:b/>
        </w:rPr>
        <w:t xml:space="preserve"> </w:t>
      </w:r>
      <w:bookmarkEnd w:id="224"/>
    </w:p>
    <w:p w14:paraId="1377E473" w14:textId="7527FEE3" w:rsidR="009A072D" w:rsidRDefault="009A072D" w:rsidP="009D0771">
      <w:r>
        <w:t>Progress</w:t>
      </w:r>
      <w:r w:rsidRPr="00E162FF">
        <w:t xml:space="preserve"> reports must</w:t>
      </w:r>
      <w:r w:rsidR="00AB6BE3">
        <w:t xml:space="preserve"> </w:t>
      </w:r>
      <w:r>
        <w:t>be submitted by the report due date (you can submit reports ahead of time if you have completed relevant activities)</w:t>
      </w:r>
      <w:r w:rsidR="00A852F3">
        <w:t xml:space="preserve"> and on the template supplied</w:t>
      </w:r>
      <w:r>
        <w:t>.</w:t>
      </w:r>
    </w:p>
    <w:p w14:paraId="7983D0A9" w14:textId="77777777" w:rsidR="00194969" w:rsidRDefault="009A072D" w:rsidP="009A072D">
      <w:r>
        <w:t xml:space="preserve">You must </w:t>
      </w:r>
      <w:r w:rsidR="003106BC">
        <w:t>tell us of</w:t>
      </w:r>
      <w:r>
        <w:t xml:space="preserve"> any reporting delays with us as soon as you become aware of them.</w:t>
      </w:r>
    </w:p>
    <w:p w14:paraId="50E8EF23" w14:textId="77777777" w:rsidR="009A072D" w:rsidRPr="00183EED" w:rsidRDefault="009A072D" w:rsidP="00181A24">
      <w:bookmarkStart w:id="225" w:name="_Toc468693656"/>
      <w:bookmarkStart w:id="226" w:name="_Toc509838912"/>
      <w:r w:rsidRPr="00181A24">
        <w:rPr>
          <w:b/>
        </w:rPr>
        <w:t>Final report</w:t>
      </w:r>
      <w:bookmarkEnd w:id="225"/>
      <w:r w:rsidR="00561C96" w:rsidRPr="00181A24">
        <w:rPr>
          <w:b/>
        </w:rPr>
        <w:t xml:space="preserve"> </w:t>
      </w:r>
      <w:bookmarkEnd w:id="226"/>
    </w:p>
    <w:p w14:paraId="132AE26A" w14:textId="77777777" w:rsidR="009A072D" w:rsidRDefault="00AB6BE3" w:rsidP="009D0771">
      <w:r>
        <w:t>Y</w:t>
      </w:r>
      <w:r w:rsidR="009A072D">
        <w:t>ou must submit a final report</w:t>
      </w:r>
      <w:r>
        <w:t xml:space="preserve"> and a financial declaration by the due date on the template supplied.</w:t>
      </w:r>
    </w:p>
    <w:p w14:paraId="6F3CC808" w14:textId="77777777" w:rsidR="009A072D" w:rsidRPr="0052630B" w:rsidRDefault="00EC727B" w:rsidP="00A058FE">
      <w:pPr>
        <w:pStyle w:val="Heading3"/>
      </w:pPr>
      <w:bookmarkStart w:id="227" w:name="_Toc509572409"/>
      <w:bookmarkStart w:id="228" w:name="_Toc509572410"/>
      <w:bookmarkStart w:id="229" w:name="_Toc509572411"/>
      <w:bookmarkStart w:id="230" w:name="_Toc23234821"/>
      <w:bookmarkEnd w:id="227"/>
      <w:bookmarkEnd w:id="228"/>
      <w:bookmarkEnd w:id="229"/>
      <w:r w:rsidRPr="0052630B">
        <w:t>Audited financial acquittal report</w:t>
      </w:r>
      <w:bookmarkEnd w:id="230"/>
    </w:p>
    <w:p w14:paraId="09D2DEB5" w14:textId="77777777" w:rsidR="00C006A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79B68CB5" w14:textId="77777777" w:rsidR="004A2224" w:rsidRPr="00F4677D" w:rsidRDefault="004A2224" w:rsidP="00A058FE">
      <w:pPr>
        <w:pStyle w:val="Heading3"/>
      </w:pPr>
      <w:bookmarkStart w:id="231" w:name="_Toc17981184"/>
      <w:bookmarkStart w:id="232" w:name="_Toc17981185"/>
      <w:bookmarkStart w:id="233" w:name="_Toc23234822"/>
      <w:bookmarkStart w:id="234" w:name="_Toc468693659"/>
      <w:bookmarkEnd w:id="231"/>
      <w:bookmarkEnd w:id="232"/>
      <w:r w:rsidRPr="00F4677D">
        <w:t xml:space="preserve">Grant </w:t>
      </w:r>
      <w:r w:rsidR="009400E0">
        <w:t>a</w:t>
      </w:r>
      <w:r w:rsidRPr="00F4677D">
        <w:t>greement variations</w:t>
      </w:r>
      <w:bookmarkEnd w:id="233"/>
    </w:p>
    <w:p w14:paraId="6B40FC7A" w14:textId="208C7292" w:rsidR="004A2224" w:rsidRPr="009D0771" w:rsidRDefault="00E96DD6" w:rsidP="004A2224">
      <w:pPr>
        <w:tabs>
          <w:tab w:val="left" w:pos="0"/>
        </w:tabs>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w:t>
      </w:r>
      <w:r w:rsidR="00AB6BE3">
        <w:rPr>
          <w:bCs/>
          <w:lang w:eastAsia="en-AU"/>
        </w:rPr>
        <w:t xml:space="preserve">will be able to </w:t>
      </w:r>
      <w:r w:rsidR="00DD22BF">
        <w:rPr>
          <w:bCs/>
          <w:lang w:eastAsia="en-AU"/>
        </w:rPr>
        <w:t xml:space="preserve">request a variation </w:t>
      </w:r>
      <w:r w:rsidR="00DD22BF" w:rsidRPr="00FC3B03">
        <w:rPr>
          <w:bCs/>
          <w:lang w:eastAsia="en-AU"/>
        </w:rPr>
        <w:t xml:space="preserve">by </w:t>
      </w:r>
      <w:r w:rsidR="00C6593B" w:rsidRPr="009D0771">
        <w:rPr>
          <w:bCs/>
          <w:lang w:eastAsia="en-AU"/>
        </w:rPr>
        <w:t>contacting your Funding Arrangement Manager</w:t>
      </w:r>
      <w:r w:rsidR="00B30DA9" w:rsidRPr="009D0771">
        <w:rPr>
          <w:bCs/>
          <w:lang w:eastAsia="en-AU"/>
        </w:rPr>
        <w:t>, Community Grants</w:t>
      </w:r>
      <w:r w:rsidR="00614D84">
        <w:rPr>
          <w:bCs/>
          <w:lang w:eastAsia="en-AU"/>
        </w:rPr>
        <w:t xml:space="preserve"> Hub</w:t>
      </w:r>
      <w:r w:rsidR="00F344D2" w:rsidRPr="009D0771">
        <w:rPr>
          <w:bCs/>
          <w:lang w:eastAsia="en-AU"/>
        </w:rPr>
        <w:t>.</w:t>
      </w:r>
    </w:p>
    <w:p w14:paraId="3722D6EC"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4E9BE64A" w14:textId="77777777" w:rsidR="00832FC6" w:rsidRDefault="00492B00" w:rsidP="00A058FE">
      <w:pPr>
        <w:pStyle w:val="Heading3"/>
      </w:pPr>
      <w:bookmarkStart w:id="235" w:name="_Toc23234823"/>
      <w:r>
        <w:t>Compliance visits</w:t>
      </w:r>
      <w:bookmarkEnd w:id="234"/>
      <w:bookmarkEnd w:id="235"/>
      <w:r w:rsidR="00DC4884">
        <w:t xml:space="preserve"> </w:t>
      </w:r>
    </w:p>
    <w:p w14:paraId="4DDE7475"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6A268298" w14:textId="77777777" w:rsidR="00492B00" w:rsidRPr="00E067F3" w:rsidRDefault="00832FC6" w:rsidP="00A058FE">
      <w:pPr>
        <w:pStyle w:val="Heading3"/>
      </w:pPr>
      <w:bookmarkStart w:id="236" w:name="_Toc23234824"/>
      <w:r w:rsidRPr="00E067F3">
        <w:t>R</w:t>
      </w:r>
      <w:r w:rsidR="00DC4884" w:rsidRPr="00E067F3">
        <w:t>ecord keeping</w:t>
      </w:r>
      <w:bookmarkEnd w:id="236"/>
    </w:p>
    <w:p w14:paraId="626CF61B"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092A5170" w14:textId="77777777" w:rsidR="00E1311F" w:rsidRDefault="004B1409" w:rsidP="00A058FE">
      <w:pPr>
        <w:pStyle w:val="Heading3"/>
      </w:pPr>
      <w:bookmarkStart w:id="237" w:name="_Toc23234825"/>
      <w:r>
        <w:t>Evaluation</w:t>
      </w:r>
      <w:bookmarkEnd w:id="237"/>
    </w:p>
    <w:p w14:paraId="3782F12E" w14:textId="77777777"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4B1409" w:rsidRPr="009D0771">
        <w:t>program</w:t>
      </w:r>
      <w:r w:rsidR="00895AD7" w:rsidRPr="009D0771">
        <w:rPr>
          <w:b/>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 xml:space="preserve">for more information to help us understand </w:t>
      </w:r>
      <w:r w:rsidR="00AB6BE3">
        <w:t>the impact of your project</w:t>
      </w:r>
      <w:r w:rsidR="009A072D">
        <w:t xml:space="preserve"> and to evaluate how effective the program</w:t>
      </w:r>
      <w:r w:rsidR="00B501CF">
        <w:t xml:space="preserve"> was in achieving its outcomes.</w:t>
      </w:r>
    </w:p>
    <w:p w14:paraId="356B5418" w14:textId="77777777" w:rsidR="00E1311F" w:rsidRDefault="004B1409" w:rsidP="00A058FE">
      <w:pPr>
        <w:pStyle w:val="Heading3"/>
      </w:pPr>
      <w:bookmarkStart w:id="238" w:name="_Toc17981190"/>
      <w:bookmarkStart w:id="239" w:name="_Toc23234826"/>
      <w:bookmarkEnd w:id="238"/>
      <w:r>
        <w:t>Acknowledgement</w:t>
      </w:r>
      <w:bookmarkEnd w:id="239"/>
    </w:p>
    <w:p w14:paraId="7185E326" w14:textId="77777777" w:rsidR="004B1409" w:rsidRPr="008B782D" w:rsidRDefault="004B1409" w:rsidP="004B1409">
      <w:r w:rsidRPr="008B782D">
        <w:t xml:space="preserve">The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w:t>
      </w:r>
      <w:r w:rsidR="000419F8">
        <w:t>by saying</w:t>
      </w:r>
      <w:r w:rsidRPr="008B782D">
        <w:t>:</w:t>
      </w:r>
    </w:p>
    <w:p w14:paraId="38681F1E" w14:textId="01DC76CF" w:rsidR="004B1409" w:rsidRDefault="00550781" w:rsidP="004B1409">
      <w:r>
        <w:t>‘</w:t>
      </w:r>
      <w:r w:rsidR="00FD62BE" w:rsidRPr="009D0771">
        <w:t>National Landcare Program</w:t>
      </w:r>
      <w:r w:rsidR="00AB6BE3">
        <w:t xml:space="preserve"> Smart Farms Small Grants</w:t>
      </w:r>
      <w:r w:rsidR="004B1409" w:rsidRPr="009D0771">
        <w:t xml:space="preserve"> </w:t>
      </w:r>
      <w:r w:rsidR="007A677A">
        <w:t xml:space="preserve">– an Australian </w:t>
      </w:r>
      <w:r>
        <w:t>G</w:t>
      </w:r>
      <w:r w:rsidR="004B1409" w:rsidRPr="008B782D">
        <w:t>overnment initiative.</w:t>
      </w:r>
      <w:r>
        <w:t>’</w:t>
      </w:r>
    </w:p>
    <w:p w14:paraId="5507116F" w14:textId="11321454" w:rsidR="00C704C4" w:rsidRPr="008B782D" w:rsidRDefault="00C54C91" w:rsidP="004B1409">
      <w:r>
        <w:t>Successful</w:t>
      </w:r>
      <w:r w:rsidR="00C704C4">
        <w:t xml:space="preserve"> applicants will be provided with </w:t>
      </w:r>
      <w:r>
        <w:t xml:space="preserve">the logo in several formats, together with </w:t>
      </w:r>
      <w:r w:rsidR="00C704C4">
        <w:t>further guidance materia</w:t>
      </w:r>
      <w:r>
        <w:t>l as required.</w:t>
      </w:r>
    </w:p>
    <w:p w14:paraId="0D7E948C" w14:textId="77777777" w:rsidR="00E1311F" w:rsidRDefault="004B1409" w:rsidP="00A058FE">
      <w:pPr>
        <w:pStyle w:val="Heading2"/>
      </w:pPr>
      <w:bookmarkStart w:id="240" w:name="_Toc17981192"/>
      <w:bookmarkStart w:id="241" w:name="_Toc17981193"/>
      <w:bookmarkStart w:id="242" w:name="_Toc17981194"/>
      <w:bookmarkStart w:id="243" w:name="_Toc23234827"/>
      <w:bookmarkEnd w:id="240"/>
      <w:bookmarkEnd w:id="241"/>
      <w:bookmarkEnd w:id="242"/>
      <w:r>
        <w:t>Probity</w:t>
      </w:r>
      <w:bookmarkEnd w:id="243"/>
    </w:p>
    <w:p w14:paraId="4C157FBF" w14:textId="7DF0E253" w:rsidR="004B1409" w:rsidRPr="00726710" w:rsidRDefault="007A677A" w:rsidP="004B1409">
      <w:r>
        <w:t xml:space="preserve">The Australian </w:t>
      </w:r>
      <w:r w:rsidR="00901CAC">
        <w:t>G</w:t>
      </w:r>
      <w:r w:rsidR="00901CAC"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6FD2A7C3" w14:textId="77777777" w:rsidR="004B1409" w:rsidRPr="00122DEC" w:rsidRDefault="004B1409" w:rsidP="004B1409">
      <w:r w:rsidRPr="00726710">
        <w:t xml:space="preserve">These guidelines may be changed </w:t>
      </w:r>
      <w:r w:rsidRPr="00FD62BE">
        <w:t xml:space="preserve">by </w:t>
      </w:r>
      <w:r w:rsidR="00FD62BE" w:rsidRPr="009D0771">
        <w:t xml:space="preserve">the Department of Agriculture. </w:t>
      </w:r>
      <w:r w:rsidRPr="00FC3B03">
        <w:t xml:space="preserve">When </w:t>
      </w:r>
      <w:r w:rsidRPr="00122DEC">
        <w:t xml:space="preserve">this </w:t>
      </w:r>
      <w:r w:rsidR="00782A88" w:rsidRPr="00122DEC">
        <w:t>happens,</w:t>
      </w:r>
      <w:r w:rsidRPr="00122DEC">
        <w:t xml:space="preserve"> the revised guidelines </w:t>
      </w:r>
      <w:r w:rsidR="007A677A">
        <w:t>are</w:t>
      </w:r>
      <w:r w:rsidRPr="00122DEC">
        <w:t xml:space="preserve"> published on </w:t>
      </w:r>
      <w:hyperlink r:id="rId40" w:history="1">
        <w:r w:rsidRPr="00790775">
          <w:rPr>
            <w:rStyle w:val="Hyperlink"/>
          </w:rPr>
          <w:t>GrantConnect</w:t>
        </w:r>
      </w:hyperlink>
      <w:r w:rsidR="00790775">
        <w:t xml:space="preserve"> and the </w:t>
      </w:r>
      <w:hyperlink r:id="rId41" w:history="1">
        <w:r w:rsidR="00790775" w:rsidRPr="00790775">
          <w:rPr>
            <w:rStyle w:val="Hyperlink"/>
          </w:rPr>
          <w:t>Community Grants Hub</w:t>
        </w:r>
      </w:hyperlink>
      <w:r w:rsidR="00790775">
        <w:t xml:space="preserve"> websites. </w:t>
      </w:r>
    </w:p>
    <w:p w14:paraId="07153D2A" w14:textId="77777777" w:rsidR="00CE32F5" w:rsidRDefault="00CE32F5">
      <w:pPr>
        <w:spacing w:before="0" w:after="0" w:line="240" w:lineRule="auto"/>
        <w:rPr>
          <w:rFonts w:cs="Arial"/>
          <w:b/>
          <w:bCs/>
          <w:iCs/>
          <w:color w:val="264F90"/>
          <w:sz w:val="24"/>
          <w:szCs w:val="32"/>
        </w:rPr>
      </w:pPr>
      <w:r>
        <w:br w:type="page"/>
      </w:r>
    </w:p>
    <w:p w14:paraId="7F7ADAD3" w14:textId="4EC56DE1" w:rsidR="004B1409" w:rsidRDefault="00A0109E" w:rsidP="00A058FE">
      <w:pPr>
        <w:pStyle w:val="Heading3"/>
      </w:pPr>
      <w:bookmarkStart w:id="244" w:name="_Toc23234828"/>
      <w:r>
        <w:t>Enquiries and feedback</w:t>
      </w:r>
      <w:bookmarkEnd w:id="244"/>
    </w:p>
    <w:p w14:paraId="2729BB94"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070DD80A" w14:textId="111BDE0E" w:rsidR="004B1409" w:rsidRDefault="004B1409" w:rsidP="00122DEC">
      <w:r w:rsidRPr="00122DEC">
        <w:t>The</w:t>
      </w:r>
      <w:r w:rsidRPr="00516E21">
        <w:t xml:space="preserve"> </w:t>
      </w:r>
      <w:r w:rsidR="00545F1B" w:rsidRPr="009D0771">
        <w:t>Department of Social Services</w:t>
      </w:r>
      <w:r w:rsidR="00C04CF4">
        <w:t xml:space="preserve"> Feedback and complaints process </w:t>
      </w:r>
      <w:r w:rsidRPr="00B72EE8">
        <w:t xml:space="preserve">apply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39259EBF" w14:textId="77777777" w:rsidR="006F0483" w:rsidRPr="006F0483" w:rsidRDefault="006F0483" w:rsidP="00122DEC">
      <w:pPr>
        <w:rPr>
          <w:color w:val="0070C0"/>
        </w:rPr>
      </w:pPr>
      <w:r>
        <w:t xml:space="preserve">Any questions you have about grant decisions for this grant opportunity should be sent </w:t>
      </w:r>
      <w:r w:rsidR="00FD62BE">
        <w:t xml:space="preserve">to </w:t>
      </w:r>
      <w:hyperlink r:id="rId42" w:history="1">
        <w:r w:rsidR="00545F1B" w:rsidRPr="007F6B3C">
          <w:rPr>
            <w:rStyle w:val="Hyperlink"/>
          </w:rPr>
          <w:t>complaints@dss.gov.au</w:t>
        </w:r>
      </w:hyperlink>
      <w:r w:rsidR="00545F1B">
        <w:t xml:space="preserve"> </w:t>
      </w:r>
    </w:p>
    <w:p w14:paraId="7347D82E"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263D51E7"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97BC1B1" w14:textId="77777777" w:rsidR="0093180B" w:rsidRDefault="0093180B" w:rsidP="0093180B">
      <w:r>
        <w:t xml:space="preserve">Details of what makes an eligible complaint can be provided by asking the Community Grants Hub. Applicants can use the </w:t>
      </w:r>
      <w:hyperlink r:id="rId43" w:history="1">
        <w:r w:rsidRPr="00002D0A">
          <w:rPr>
            <w:rStyle w:val="Hyperlink"/>
          </w:rPr>
          <w:t>online complaints form</w:t>
        </w:r>
      </w:hyperlink>
      <w:r>
        <w:t xml:space="preserve"> on the </w:t>
      </w:r>
      <w:hyperlink r:id="rId44" w:history="1">
        <w:r w:rsidRPr="00002D0A">
          <w:rPr>
            <w:rStyle w:val="Hyperlink"/>
          </w:rPr>
          <w:t>Department of Social Services</w:t>
        </w:r>
      </w:hyperlink>
      <w:r>
        <w:t xml:space="preserve"> (DSS) website, or contact the DSS Complaints line.</w:t>
      </w:r>
    </w:p>
    <w:p w14:paraId="3BC274AC" w14:textId="77777777" w:rsidR="0093180B" w:rsidRDefault="0093180B" w:rsidP="0093180B">
      <w:r>
        <w:t>Phone:</w:t>
      </w:r>
      <w:r>
        <w:tab/>
        <w:t>1800 634 035</w:t>
      </w:r>
    </w:p>
    <w:p w14:paraId="2E02CE5D" w14:textId="77777777" w:rsidR="0093180B" w:rsidRDefault="0093180B" w:rsidP="0093180B">
      <w:r>
        <w:t xml:space="preserve">Email: </w:t>
      </w:r>
      <w:r>
        <w:tab/>
      </w:r>
      <w:hyperlink r:id="rId45" w:history="1">
        <w:r w:rsidRPr="007F6B3C">
          <w:rPr>
            <w:rStyle w:val="Hyperlink"/>
          </w:rPr>
          <w:t>complaints@dss.gov.au</w:t>
        </w:r>
      </w:hyperlink>
      <w:r>
        <w:t xml:space="preserve"> </w:t>
      </w:r>
    </w:p>
    <w:p w14:paraId="3CB3A47F" w14:textId="77777777" w:rsidR="0093180B" w:rsidRDefault="0093180B" w:rsidP="0093180B">
      <w:pPr>
        <w:spacing w:after="40" w:line="240" w:lineRule="auto"/>
      </w:pPr>
      <w:r>
        <w:t>Mail:</w:t>
      </w:r>
      <w:r>
        <w:tab/>
        <w:t xml:space="preserve">Complaints </w:t>
      </w:r>
    </w:p>
    <w:p w14:paraId="52BA6664" w14:textId="77777777" w:rsidR="0093180B" w:rsidRDefault="0093180B" w:rsidP="0093180B">
      <w:pPr>
        <w:spacing w:after="40" w:line="240" w:lineRule="auto"/>
      </w:pPr>
      <w:r>
        <w:tab/>
        <w:t>GPO Box 9820</w:t>
      </w:r>
    </w:p>
    <w:p w14:paraId="53F6E464" w14:textId="77777777" w:rsidR="0093180B" w:rsidRDefault="0093180B" w:rsidP="0093180B">
      <w:pPr>
        <w:spacing w:after="40" w:line="240" w:lineRule="auto"/>
      </w:pPr>
      <w:r>
        <w:tab/>
        <w:t>Canberra ACT 2601</w:t>
      </w:r>
    </w:p>
    <w:p w14:paraId="41A4B6E8" w14:textId="77777777" w:rsidR="004B1409" w:rsidRPr="00122DEC" w:rsidRDefault="004B1409" w:rsidP="00122DEC"/>
    <w:p w14:paraId="6709AF4E" w14:textId="77777777" w:rsidR="00790775" w:rsidRPr="00790775" w:rsidRDefault="00790775" w:rsidP="00122DEC">
      <w:pPr>
        <w:rPr>
          <w:b/>
        </w:rPr>
      </w:pPr>
      <w:r w:rsidRPr="00790775">
        <w:rPr>
          <w:b/>
        </w:rPr>
        <w:t>Complaints to the Ombudsman</w:t>
      </w:r>
    </w:p>
    <w:p w14:paraId="7997390C" w14:textId="10BE56DD"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8731E6" w:rsidRPr="001306D0">
        <w:t xml:space="preserve">the Department of Agriculture </w:t>
      </w:r>
      <w:r w:rsidRPr="00122DEC">
        <w:t xml:space="preserve">has handled your complaint, </w:t>
      </w:r>
      <w:r w:rsidRPr="00F1475D">
        <w:t xml:space="preserve">you may complain to the </w:t>
      </w:r>
      <w:hyperlink r:id="rId46"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D30E2D">
        <w:t xml:space="preserve">or </w:t>
      </w:r>
      <w:r w:rsidR="008731E6" w:rsidRPr="001306D0">
        <w:t>the Department of Agriculture</w:t>
      </w:r>
      <w:r w:rsidRPr="00F51526">
        <w:t>.</w:t>
      </w:r>
    </w:p>
    <w:p w14:paraId="397468E9" w14:textId="77777777" w:rsidR="004B1409" w:rsidRDefault="004B1409" w:rsidP="004B1409">
      <w:pPr>
        <w:ind w:left="5040" w:hanging="5040"/>
      </w:pPr>
      <w:r w:rsidRPr="00B72EE8">
        <w:t xml:space="preserve">The Commonwealth Ombudsman can be contacted on: </w:t>
      </w:r>
    </w:p>
    <w:p w14:paraId="41E98DAF" w14:textId="77777777" w:rsidR="004B1409" w:rsidRPr="00B72EE8" w:rsidRDefault="004B1409" w:rsidP="004B1409">
      <w:pPr>
        <w:ind w:left="1276" w:hanging="1276"/>
      </w:pPr>
      <w:r w:rsidRPr="00B72EE8">
        <w:tab/>
        <w:t>Phone (Toll free): 1300 362 072</w:t>
      </w:r>
      <w:r w:rsidRPr="00B72EE8">
        <w:br/>
        <w:t xml:space="preserve">Email: </w:t>
      </w:r>
      <w:hyperlink r:id="rId47" w:history="1">
        <w:r w:rsidRPr="00B72EE8">
          <w:t>ombudsman@ombudsman.gov.au</w:t>
        </w:r>
      </w:hyperlink>
      <w:r w:rsidRPr="00B72EE8">
        <w:t xml:space="preserve"> </w:t>
      </w:r>
      <w:r w:rsidRPr="00B72EE8">
        <w:br/>
        <w:t xml:space="preserve">Website: </w:t>
      </w:r>
      <w:hyperlink r:id="rId48" w:history="1">
        <w:r w:rsidRPr="00B72EE8">
          <w:t>www.ombudsman.gov.au</w:t>
        </w:r>
      </w:hyperlink>
    </w:p>
    <w:p w14:paraId="37ED40A6" w14:textId="77777777" w:rsidR="004B1409" w:rsidRPr="00A04CCA" w:rsidRDefault="004B1409" w:rsidP="00A058FE">
      <w:pPr>
        <w:pStyle w:val="Heading3"/>
      </w:pPr>
      <w:bookmarkStart w:id="245" w:name="_Toc23234829"/>
      <w:r w:rsidRPr="00A04CCA">
        <w:t>Conflicts of interest</w:t>
      </w:r>
      <w:bookmarkEnd w:id="245"/>
    </w:p>
    <w:p w14:paraId="23D6047C"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9" w:history="1">
        <w:r w:rsidRPr="00122DEC">
          <w:t>conflict of interest</w:t>
        </w:r>
      </w:hyperlink>
      <w:r w:rsidRPr="00122DEC">
        <w:t xml:space="preserve">, or perceived conflict of interest, </w:t>
      </w:r>
      <w:r w:rsidR="00E64138">
        <w:t>if the Department of Agriculture</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6476DD44" w14:textId="09C08123"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process, such as an Australian g</w:t>
      </w:r>
      <w:r w:rsidRPr="00F1475D">
        <w:t>overnment officer</w:t>
      </w:r>
    </w:p>
    <w:p w14:paraId="3F1359D6"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646A424D" w14:textId="7777777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5B7E82D3"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1F6DC65A" w14:textId="3E964053"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Pr="00FC3B03">
        <w:t xml:space="preserve">the </w:t>
      </w:r>
      <w:r w:rsidR="00545F1B" w:rsidRPr="009D0771">
        <w:t xml:space="preserve">Department of </w:t>
      </w:r>
      <w:r w:rsidR="00F56008">
        <w:t xml:space="preserve">Agriculture </w:t>
      </w:r>
      <w:r w:rsidR="00470E18">
        <w:t xml:space="preserve">and the Community Grants Hub </w:t>
      </w:r>
      <w:r w:rsidRPr="00B72EE8">
        <w:t xml:space="preserve">in writing immediately. </w:t>
      </w:r>
    </w:p>
    <w:p w14:paraId="515F1B2C" w14:textId="77777777" w:rsidR="00182EAC" w:rsidRDefault="004B1409" w:rsidP="004B1409">
      <w:r w:rsidRPr="00B72EE8">
        <w:t xml:space="preserve">Conflicts of interest for </w:t>
      </w:r>
      <w:r w:rsidR="00A9533B">
        <w:t>Australian g</w:t>
      </w:r>
      <w:r>
        <w:t xml:space="preserve">overnment </w:t>
      </w:r>
      <w:r w:rsidRPr="00B72EE8">
        <w:t xml:space="preserve">staff will be handled </w:t>
      </w:r>
      <w:r>
        <w:t xml:space="preserve">as set out in </w:t>
      </w:r>
      <w:r w:rsidRPr="00B72EE8">
        <w:t xml:space="preserve">the </w:t>
      </w:r>
      <w:r>
        <w:t xml:space="preserve">Australian </w:t>
      </w:r>
      <w:hyperlink r:id="rId50" w:history="1">
        <w:r w:rsidRPr="009C7586">
          <w:rPr>
            <w:rStyle w:val="Hyperlink"/>
          </w:rPr>
          <w:t>Public Service Code of Conduct (Section 13(7))</w:t>
        </w:r>
      </w:hyperlink>
      <w:r>
        <w:t xml:space="preserve"> of the </w:t>
      </w:r>
      <w:hyperlink r:id="rId5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8A254D4"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2"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26F2AA5A" w14:textId="1663D62E" w:rsidR="004B1409" w:rsidRDefault="007E6B1A" w:rsidP="00A058FE">
      <w:pPr>
        <w:pStyle w:val="Heading3"/>
      </w:pPr>
      <w:bookmarkStart w:id="246" w:name="_Toc23234830"/>
      <w:r>
        <w:t>Privacy</w:t>
      </w:r>
      <w:bookmarkEnd w:id="246"/>
    </w:p>
    <w:p w14:paraId="467DFDDC"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5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4"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A80BF7B" w14:textId="77777777" w:rsidR="007E6B1A" w:rsidRPr="00E86A67" w:rsidRDefault="007E6B1A" w:rsidP="007E6B1A">
      <w:pPr>
        <w:pStyle w:val="ListBullet"/>
      </w:pPr>
      <w:r w:rsidRPr="00E86A67">
        <w:t>what personal information we collect</w:t>
      </w:r>
    </w:p>
    <w:p w14:paraId="683EB45D" w14:textId="77777777" w:rsidR="007E6B1A" w:rsidRPr="00E86A67" w:rsidRDefault="007E6B1A" w:rsidP="007E6B1A">
      <w:pPr>
        <w:pStyle w:val="ListBullet"/>
      </w:pPr>
      <w:r w:rsidRPr="00E86A67">
        <w:t>why we co</w:t>
      </w:r>
      <w:r>
        <w:t>llect your personal information</w:t>
      </w:r>
    </w:p>
    <w:p w14:paraId="489A3617" w14:textId="77777777" w:rsidR="007E6B1A" w:rsidRDefault="007E6B1A" w:rsidP="007E6B1A">
      <w:pPr>
        <w:pStyle w:val="ListBullet"/>
      </w:pPr>
      <w:r w:rsidRPr="00E86A67">
        <w:t>who we gi</w:t>
      </w:r>
      <w:r>
        <w:t>ve your personal information to</w:t>
      </w:r>
      <w:r w:rsidR="00EA7AD7">
        <w:t>.</w:t>
      </w:r>
    </w:p>
    <w:p w14:paraId="5F19F62E" w14:textId="77777777" w:rsidR="00A95129" w:rsidRDefault="00A95129" w:rsidP="007E6B1A">
      <w:r>
        <w:t>Your personal information can only be disclosed to someone else for the primary purpose for which it was collected, unless an exemption applies.</w:t>
      </w:r>
    </w:p>
    <w:p w14:paraId="02063D26" w14:textId="6F59E523" w:rsidR="00A95129" w:rsidRDefault="00A95129" w:rsidP="00A95129">
      <w:r w:rsidRPr="00763129">
        <w:t xml:space="preserve">The </w:t>
      </w:r>
      <w:r w:rsidR="00370E02">
        <w:t xml:space="preserve">Australian </w:t>
      </w:r>
      <w:r w:rsidR="006E3EC8">
        <w:t>G</w:t>
      </w:r>
      <w:r w:rsidR="006E3EC8"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6E3EC8">
        <w:t>G</w:t>
      </w:r>
      <w:r w:rsidR="006E3EC8" w:rsidRPr="00763129">
        <w:t xml:space="preserve">overnment </w:t>
      </w:r>
      <w:r w:rsidRPr="00763129">
        <w:t>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46486A3"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5F8DFF05"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9C6F0A" w:rsidRPr="009D0771">
        <w:t xml:space="preserve">Department of Agriculture </w:t>
      </w:r>
      <w:r w:rsidR="007A46B8">
        <w:t>would breach an Australian Privacy Principle as defined in the Act.</w:t>
      </w:r>
    </w:p>
    <w:p w14:paraId="657D518F" w14:textId="77777777" w:rsidR="00D35A39" w:rsidRDefault="00D35A39" w:rsidP="00A058FE">
      <w:pPr>
        <w:pStyle w:val="Heading3"/>
      </w:pPr>
      <w:bookmarkStart w:id="247" w:name="_Toc23234831"/>
      <w:r>
        <w:t xml:space="preserve">Confidential </w:t>
      </w:r>
      <w:r w:rsidR="00810E9A">
        <w:t>i</w:t>
      </w:r>
      <w:r>
        <w:t>nformation</w:t>
      </w:r>
      <w:bookmarkEnd w:id="247"/>
    </w:p>
    <w:p w14:paraId="13AEC6A0" w14:textId="12CA5E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33069C47"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FA61375"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414523CE" w14:textId="20DE4481" w:rsidR="002B4620" w:rsidRPr="00E96DD6" w:rsidRDefault="00CE32F5" w:rsidP="009D0046">
      <w:pPr>
        <w:pStyle w:val="ListNumber"/>
        <w:numPr>
          <w:ilvl w:val="0"/>
          <w:numId w:val="15"/>
        </w:numPr>
      </w:pPr>
      <w:r>
        <w:t>You</w:t>
      </w:r>
      <w:r w:rsidR="002B4620" w:rsidRPr="00E96DD6">
        <w:t xml:space="preserve"> clearly identify the information as confidential and explain why we should treat it as confidential</w:t>
      </w:r>
      <w:r>
        <w:t>.</w:t>
      </w:r>
    </w:p>
    <w:p w14:paraId="147B6770" w14:textId="46A003D4" w:rsidR="002B4620" w:rsidRPr="00E96DD6" w:rsidRDefault="00CE32F5" w:rsidP="002B4620">
      <w:pPr>
        <w:pStyle w:val="ListNumber"/>
      </w:pPr>
      <w:r>
        <w:t>The</w:t>
      </w:r>
      <w:r w:rsidR="002B4620" w:rsidRPr="00E96DD6">
        <w:t xml:space="preserve"> information is commercially sensitive</w:t>
      </w:r>
      <w:r>
        <w:t>.</w:t>
      </w:r>
    </w:p>
    <w:p w14:paraId="5D3BDFBE" w14:textId="19F3AE46" w:rsidR="002B4620" w:rsidRPr="00E96DD6" w:rsidRDefault="00CE32F5" w:rsidP="002B4620">
      <w:pPr>
        <w:pStyle w:val="ListNumber"/>
      </w:pPr>
      <w:r>
        <w:t>Revealing</w:t>
      </w:r>
      <w:r w:rsidR="002B4620" w:rsidRPr="00E96DD6">
        <w:t xml:space="preserve"> the information would cause unreasonable harm to you or someone else.</w:t>
      </w:r>
    </w:p>
    <w:p w14:paraId="5D0374BB"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68A21BAC" w14:textId="77777777" w:rsidR="007E6B1A" w:rsidRPr="00E96DD6" w:rsidRDefault="007E6B1A" w:rsidP="002D2607">
      <w:pPr>
        <w:pStyle w:val="ListBullet"/>
      </w:pPr>
      <w:r w:rsidRPr="00E96DD6">
        <w:t>Commonwealth employees and contractors to help us manage the program effectively</w:t>
      </w:r>
    </w:p>
    <w:p w14:paraId="2E0C8B59"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24AA475" w14:textId="77777777" w:rsidR="007E6B1A" w:rsidRDefault="007E6B1A" w:rsidP="002D2607">
      <w:pPr>
        <w:pStyle w:val="ListBullet"/>
      </w:pPr>
      <w:r>
        <w:t>employees and contractors of other Commonwealth agencies for any purposes, including government administration, research or service delivery</w:t>
      </w:r>
    </w:p>
    <w:p w14:paraId="7493EF26"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A4A6C0E" w14:textId="77777777" w:rsidR="007E6B1A" w:rsidRPr="0033741C" w:rsidRDefault="007E6B1A" w:rsidP="002D2607">
      <w:pPr>
        <w:pStyle w:val="ListBullet"/>
      </w:pPr>
      <w:r w:rsidRPr="0033741C">
        <w:t>the Auditor-General, Ombudsman or Privacy Commissioner</w:t>
      </w:r>
    </w:p>
    <w:p w14:paraId="44203A9D" w14:textId="77777777" w:rsidR="007E6B1A" w:rsidRPr="00BA6D16" w:rsidRDefault="007E6B1A" w:rsidP="002D2607">
      <w:pPr>
        <w:pStyle w:val="ListBullet"/>
      </w:pPr>
      <w:r w:rsidRPr="00BA6D16">
        <w:t>the responsible Minister or Parliamentary Secretary</w:t>
      </w:r>
    </w:p>
    <w:p w14:paraId="23757799"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6C79E4E6"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1B4F2DDD" w14:textId="77777777" w:rsidR="004B1409" w:rsidRDefault="002D2607" w:rsidP="00A058FE">
      <w:pPr>
        <w:pStyle w:val="Heading3"/>
      </w:pPr>
      <w:bookmarkStart w:id="248" w:name="_Toc23234832"/>
      <w:r>
        <w:t>Freedom of information</w:t>
      </w:r>
      <w:bookmarkEnd w:id="248"/>
    </w:p>
    <w:p w14:paraId="479F36C0"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5" w:history="1">
        <w:r w:rsidRPr="00443FC0">
          <w:rPr>
            <w:rStyle w:val="Hyperlink"/>
            <w:i/>
          </w:rPr>
          <w:t>Freedom of Information Act 1982</w:t>
        </w:r>
      </w:hyperlink>
      <w:r w:rsidRPr="00B72EE8">
        <w:t xml:space="preserve"> </w:t>
      </w:r>
      <w:r w:rsidRPr="0049044C">
        <w:t>(FOI Act)</w:t>
      </w:r>
      <w:r w:rsidRPr="00333BAC">
        <w:rPr>
          <w:i/>
        </w:rPr>
        <w:t>.</w:t>
      </w:r>
    </w:p>
    <w:p w14:paraId="420437D2" w14:textId="0EA8CC4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AE0A6B">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AE0A6B">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36DE457C"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081C89DB"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9E147F0" w14:textId="77777777" w:rsidR="00C319D9" w:rsidRDefault="00C319D9" w:rsidP="00C319D9">
      <w:pPr>
        <w:tabs>
          <w:tab w:val="left" w:pos="1418"/>
        </w:tabs>
        <w:spacing w:after="40" w:line="240" w:lineRule="auto"/>
        <w:ind w:left="2836" w:hanging="1418"/>
      </w:pPr>
      <w:r>
        <w:t xml:space="preserve">Government and Executive Services Branch </w:t>
      </w:r>
    </w:p>
    <w:p w14:paraId="62919090" w14:textId="77777777" w:rsidR="00C319D9" w:rsidRDefault="00C319D9" w:rsidP="00C319D9">
      <w:pPr>
        <w:tabs>
          <w:tab w:val="left" w:pos="1418"/>
        </w:tabs>
        <w:spacing w:after="40" w:line="240" w:lineRule="auto"/>
        <w:ind w:left="2836" w:hanging="1418"/>
      </w:pPr>
      <w:r>
        <w:t>Department of Social Services (DSS)</w:t>
      </w:r>
    </w:p>
    <w:p w14:paraId="0563BE01" w14:textId="77777777" w:rsidR="00C319D9" w:rsidRDefault="00C319D9" w:rsidP="00C319D9">
      <w:pPr>
        <w:tabs>
          <w:tab w:val="left" w:pos="1418"/>
        </w:tabs>
        <w:spacing w:after="40" w:line="240" w:lineRule="auto"/>
        <w:ind w:left="2836" w:hanging="1418"/>
      </w:pPr>
      <w:r>
        <w:t>GPO Box 9820</w:t>
      </w:r>
    </w:p>
    <w:p w14:paraId="5E7CF019" w14:textId="77777777" w:rsidR="00C319D9" w:rsidRPr="00516E21" w:rsidRDefault="00C319D9" w:rsidP="00C319D9">
      <w:pPr>
        <w:tabs>
          <w:tab w:val="left" w:pos="1418"/>
        </w:tabs>
        <w:spacing w:after="40" w:line="240" w:lineRule="auto"/>
        <w:ind w:left="2836" w:hanging="1418"/>
      </w:pPr>
      <w:r>
        <w:t>Canberra ACT 2601</w:t>
      </w:r>
    </w:p>
    <w:p w14:paraId="7A13D0B6" w14:textId="77777777" w:rsidR="002D2607" w:rsidRPr="00122DEC" w:rsidRDefault="002D2607" w:rsidP="002D2607">
      <w:r w:rsidRPr="00122DEC">
        <w:t>By email:</w:t>
      </w:r>
      <w:r w:rsidRPr="00122DEC">
        <w:tab/>
      </w:r>
      <w:hyperlink r:id="rId56" w:history="1">
        <w:r w:rsidR="00C319D9" w:rsidRPr="00C42A3F">
          <w:rPr>
            <w:rStyle w:val="Hyperlink"/>
          </w:rPr>
          <w:t>foi@dss.gov.au</w:t>
        </w:r>
      </w:hyperlink>
      <w:r w:rsidR="00C319D9">
        <w:t xml:space="preserve"> </w:t>
      </w:r>
    </w:p>
    <w:p w14:paraId="653AC9F4" w14:textId="77777777" w:rsidR="0001007B" w:rsidRDefault="0001007B">
      <w:pPr>
        <w:spacing w:before="0" w:after="0" w:line="240" w:lineRule="auto"/>
        <w:rPr>
          <w:b/>
          <w:iCs/>
        </w:rPr>
      </w:pPr>
      <w:r>
        <w:rPr>
          <w:b/>
        </w:rPr>
        <w:br w:type="page"/>
      </w:r>
    </w:p>
    <w:p w14:paraId="2F12DD0A" w14:textId="77777777" w:rsidR="00D96D08" w:rsidRDefault="002D2607" w:rsidP="00A058FE">
      <w:pPr>
        <w:pStyle w:val="Heading2"/>
      </w:pPr>
      <w:bookmarkStart w:id="249" w:name="_Toc23234833"/>
      <w:bookmarkEnd w:id="214"/>
      <w:r w:rsidRPr="002D2607">
        <w:t>Glossary</w:t>
      </w:r>
      <w:bookmarkEnd w:id="249"/>
    </w:p>
    <w:p w14:paraId="01B69D88"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9BB5995" w14:textId="77777777" w:rsidTr="004960E4">
        <w:trPr>
          <w:cantSplit/>
          <w:tblHeader/>
        </w:trPr>
        <w:tc>
          <w:tcPr>
            <w:tcW w:w="1843" w:type="pct"/>
            <w:shd w:val="clear" w:color="auto" w:fill="264F90"/>
          </w:tcPr>
          <w:p w14:paraId="55C6162A" w14:textId="77777777" w:rsidR="002A7660" w:rsidRPr="004D41A5" w:rsidRDefault="002A7660" w:rsidP="004B1409">
            <w:pPr>
              <w:pStyle w:val="TableHeadingNumbered"/>
            </w:pPr>
            <w:r w:rsidRPr="004D41A5">
              <w:t>Term</w:t>
            </w:r>
          </w:p>
        </w:tc>
        <w:tc>
          <w:tcPr>
            <w:tcW w:w="3157" w:type="pct"/>
            <w:shd w:val="clear" w:color="auto" w:fill="264F90"/>
          </w:tcPr>
          <w:p w14:paraId="2B4D2619" w14:textId="77777777" w:rsidR="002A7660" w:rsidRPr="004D41A5" w:rsidRDefault="002A7660" w:rsidP="004B1409">
            <w:pPr>
              <w:pStyle w:val="TableHeadingNumbered"/>
            </w:pPr>
            <w:r w:rsidRPr="004D41A5">
              <w:t>Definition</w:t>
            </w:r>
          </w:p>
        </w:tc>
      </w:tr>
      <w:tr w:rsidR="002547F6" w:rsidRPr="00274AE2" w14:paraId="48B2DA1E" w14:textId="77777777" w:rsidTr="004960E4">
        <w:trPr>
          <w:cantSplit/>
        </w:trPr>
        <w:tc>
          <w:tcPr>
            <w:tcW w:w="1843" w:type="pct"/>
          </w:tcPr>
          <w:p w14:paraId="3368946D" w14:textId="77777777" w:rsidR="002547F6" w:rsidRPr="00274AE2" w:rsidRDefault="002547F6" w:rsidP="00455160">
            <w:r w:rsidRPr="00274AE2">
              <w:t>accountable authority</w:t>
            </w:r>
          </w:p>
        </w:tc>
        <w:tc>
          <w:tcPr>
            <w:tcW w:w="3157" w:type="pct"/>
          </w:tcPr>
          <w:p w14:paraId="4E12F7A2" w14:textId="336B20C6" w:rsidR="002547F6" w:rsidRPr="00274AE2" w:rsidRDefault="001D76D4" w:rsidP="00FA4088">
            <w:pPr>
              <w:rPr>
                <w:rFonts w:cs="Arial"/>
                <w:lang w:eastAsia="en-AU"/>
              </w:rPr>
            </w:pPr>
            <w:r>
              <w:rPr>
                <w:rFonts w:cs="Arial"/>
                <w:lang w:eastAsia="en-AU"/>
              </w:rPr>
              <w:t>s</w:t>
            </w:r>
            <w:r w:rsidR="00A77F5D" w:rsidRPr="00A77F5D">
              <w:rPr>
                <w:rFonts w:cs="Arial"/>
                <w:lang w:eastAsia="en-AU"/>
              </w:rPr>
              <w:t xml:space="preserve">ee </w:t>
            </w:r>
            <w:r w:rsidR="00FA4088" w:rsidRPr="00A77F5D">
              <w:rPr>
                <w:rFonts w:cs="Arial"/>
                <w:lang w:eastAsia="en-AU"/>
              </w:rPr>
              <w:t>sub</w:t>
            </w:r>
            <w:r w:rsidR="00FA4088">
              <w:rPr>
                <w:rFonts w:cs="Arial"/>
                <w:lang w:eastAsia="en-AU"/>
              </w:rPr>
              <w:t>section</w:t>
            </w:r>
            <w:r w:rsidR="00FA4088" w:rsidRPr="00A77F5D">
              <w:rPr>
                <w:rFonts w:cs="Arial"/>
                <w:lang w:eastAsia="en-AU"/>
              </w:rPr>
              <w:t xml:space="preserve"> </w:t>
            </w:r>
            <w:r w:rsidR="00A77F5D" w:rsidRPr="00A77F5D">
              <w:rPr>
                <w:rFonts w:cs="Arial"/>
                <w:lang w:eastAsia="en-AU"/>
              </w:rPr>
              <w:t xml:space="preserve">12(2) of the </w:t>
            </w:r>
            <w:hyperlink r:id="rId57" w:history="1">
              <w:r w:rsidR="00452C26" w:rsidRPr="00676247">
                <w:rPr>
                  <w:rStyle w:val="Hyperlink"/>
                  <w:i/>
                </w:rPr>
                <w:t>Public Governance, Performance and Accountability Act 2013</w:t>
              </w:r>
            </w:hyperlink>
            <w:r w:rsidR="00676BE8">
              <w:rPr>
                <w:rStyle w:val="Hyperlink"/>
                <w:i/>
              </w:rPr>
              <w:t>.</w:t>
            </w:r>
          </w:p>
        </w:tc>
      </w:tr>
      <w:tr w:rsidR="004963B6" w:rsidRPr="00274AE2" w14:paraId="16EE39CD" w14:textId="77777777" w:rsidTr="004960E4">
        <w:trPr>
          <w:cantSplit/>
        </w:trPr>
        <w:tc>
          <w:tcPr>
            <w:tcW w:w="1843" w:type="pct"/>
          </w:tcPr>
          <w:p w14:paraId="106689B1" w14:textId="6B2674E0" w:rsidR="004963B6" w:rsidRPr="00274AE2" w:rsidRDefault="00850139" w:rsidP="00455160">
            <w:r>
              <w:t>A</w:t>
            </w:r>
            <w:r w:rsidR="004963B6">
              <w:t>ctivity</w:t>
            </w:r>
          </w:p>
        </w:tc>
        <w:tc>
          <w:tcPr>
            <w:tcW w:w="3157" w:type="pct"/>
          </w:tcPr>
          <w:p w14:paraId="48BD0824" w14:textId="53318206" w:rsidR="004963B6" w:rsidRDefault="004963B6" w:rsidP="00550781">
            <w:pPr>
              <w:rPr>
                <w:rFonts w:cs="Arial"/>
                <w:lang w:eastAsia="en-AU"/>
              </w:rPr>
            </w:pPr>
            <w:r>
              <w:rPr>
                <w:rFonts w:cs="Arial"/>
                <w:lang w:eastAsia="en-AU"/>
              </w:rPr>
              <w:t>t</w:t>
            </w:r>
            <w:r w:rsidRPr="004963B6">
              <w:rPr>
                <w:rFonts w:cs="Arial"/>
                <w:lang w:eastAsia="en-AU"/>
              </w:rPr>
              <w:t xml:space="preserve">he discrete tasks or sub-project endeavours or actions done to achieve the project objective. The tasks and services that the Grantee is required to undertake with the grant money. It is described in the </w:t>
            </w:r>
            <w:r w:rsidR="00577BC7">
              <w:rPr>
                <w:rFonts w:cs="Arial"/>
                <w:lang w:eastAsia="en-AU"/>
              </w:rPr>
              <w:t>G</w:t>
            </w:r>
            <w:r w:rsidRPr="004963B6">
              <w:rPr>
                <w:rFonts w:cs="Arial"/>
                <w:lang w:eastAsia="en-AU"/>
              </w:rPr>
              <w:t xml:space="preserve">rant </w:t>
            </w:r>
            <w:r w:rsidR="00577BC7">
              <w:rPr>
                <w:rFonts w:cs="Arial"/>
                <w:lang w:eastAsia="en-AU"/>
              </w:rPr>
              <w:t>A</w:t>
            </w:r>
            <w:r w:rsidRPr="004963B6">
              <w:rPr>
                <w:rFonts w:cs="Arial"/>
                <w:lang w:eastAsia="en-AU"/>
              </w:rPr>
              <w:t>greement.</w:t>
            </w:r>
          </w:p>
        </w:tc>
      </w:tr>
      <w:tr w:rsidR="002547F6" w:rsidRPr="00274AE2" w14:paraId="2E0B894A" w14:textId="77777777" w:rsidTr="004960E4">
        <w:trPr>
          <w:cantSplit/>
        </w:trPr>
        <w:tc>
          <w:tcPr>
            <w:tcW w:w="1843" w:type="pct"/>
          </w:tcPr>
          <w:p w14:paraId="4C2C3674" w14:textId="77777777" w:rsidR="002547F6" w:rsidRPr="00274AE2" w:rsidRDefault="008463BB" w:rsidP="00455160">
            <w:r>
              <w:t>a</w:t>
            </w:r>
            <w:r w:rsidR="002547F6" w:rsidRPr="00274AE2">
              <w:t>dministering entity</w:t>
            </w:r>
          </w:p>
        </w:tc>
        <w:tc>
          <w:tcPr>
            <w:tcW w:w="3157" w:type="pct"/>
          </w:tcPr>
          <w:p w14:paraId="5731D6D5"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676BE8">
              <w:rPr>
                <w:rFonts w:cs="Arial"/>
                <w:lang w:eastAsia="en-AU"/>
              </w:rPr>
              <w:t>.</w:t>
            </w:r>
          </w:p>
        </w:tc>
      </w:tr>
      <w:tr w:rsidR="002D2607" w:rsidRPr="009E3949" w14:paraId="0D37EC1F" w14:textId="77777777" w:rsidTr="004960E4">
        <w:trPr>
          <w:cantSplit/>
        </w:trPr>
        <w:tc>
          <w:tcPr>
            <w:tcW w:w="1843" w:type="pct"/>
          </w:tcPr>
          <w:p w14:paraId="0B9EA28B" w14:textId="77777777" w:rsidR="002D2607" w:rsidRDefault="002D2607" w:rsidP="002D2607">
            <w:r w:rsidRPr="001B21A4">
              <w:t>assessment criteria</w:t>
            </w:r>
          </w:p>
        </w:tc>
        <w:tc>
          <w:tcPr>
            <w:tcW w:w="3157" w:type="pct"/>
          </w:tcPr>
          <w:p w14:paraId="5FCE6CFC"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4963B6" w:rsidRPr="009E3949" w14:paraId="7B0DED4C" w14:textId="77777777" w:rsidTr="004960E4">
        <w:trPr>
          <w:cantSplit/>
        </w:trPr>
        <w:tc>
          <w:tcPr>
            <w:tcW w:w="1843" w:type="pct"/>
          </w:tcPr>
          <w:p w14:paraId="356A1C4E" w14:textId="77777777" w:rsidR="004963B6" w:rsidRPr="001B21A4" w:rsidRDefault="004963B6" w:rsidP="002D2607">
            <w:r>
              <w:t>b</w:t>
            </w:r>
            <w:r w:rsidRPr="004963B6">
              <w:t>est practice sustainable agriculture</w:t>
            </w:r>
          </w:p>
        </w:tc>
        <w:tc>
          <w:tcPr>
            <w:tcW w:w="3157" w:type="pct"/>
          </w:tcPr>
          <w:p w14:paraId="42CCBB45" w14:textId="77777777" w:rsidR="004963B6" w:rsidRPr="00A7311A" w:rsidRDefault="004963B6" w:rsidP="004963B6">
            <w:pPr>
              <w:tabs>
                <w:tab w:val="left" w:pos="2835"/>
              </w:tabs>
              <w:rPr>
                <w:lang w:val="en"/>
              </w:rPr>
            </w:pPr>
            <w:r>
              <w:t>i</w:t>
            </w:r>
            <w:r w:rsidRPr="00A7311A">
              <w:t xml:space="preserve">s an integrated system of plant and animal </w:t>
            </w:r>
            <w:r w:rsidRPr="00A7311A">
              <w:rPr>
                <w:lang w:val="en"/>
              </w:rPr>
              <w:t xml:space="preserve">production practices and </w:t>
            </w:r>
            <w:r w:rsidRPr="00A7311A">
              <w:t xml:space="preserve">techniques that </w:t>
            </w:r>
            <w:r w:rsidRPr="00A7311A">
              <w:rPr>
                <w:lang w:val="en"/>
              </w:rPr>
              <w:t xml:space="preserve">have site-specific application that </w:t>
            </w:r>
            <w:r w:rsidRPr="00A7311A">
              <w:t>are shown by research and experience to produce optimal results compared to other means</w:t>
            </w:r>
            <w:r w:rsidR="008B0C72">
              <w:t>,</w:t>
            </w:r>
            <w:r w:rsidRPr="00A7311A">
              <w:t xml:space="preserve"> and are suitable for widespread adoption</w:t>
            </w:r>
            <w:r w:rsidRPr="00A7311A">
              <w:rPr>
                <w:lang w:val="en"/>
              </w:rPr>
              <w:t xml:space="preserve">. </w:t>
            </w:r>
            <w:r w:rsidRPr="00A7311A">
              <w:t>It strikes a good balance between the need for food, fibre and forestry production and the preservation of the natural resources within the environment upon which production rests. O</w:t>
            </w:r>
            <w:r w:rsidRPr="00A7311A">
              <w:rPr>
                <w:lang w:val="en"/>
              </w:rPr>
              <w:t>ver the long term it will:</w:t>
            </w:r>
          </w:p>
          <w:p w14:paraId="4339253A" w14:textId="1619EFB3" w:rsidR="004963B6" w:rsidRPr="00CC450E" w:rsidRDefault="004963B6" w:rsidP="00CC450E">
            <w:pPr>
              <w:pStyle w:val="ListBullet"/>
              <w:rPr>
                <w:rFonts w:cs="Arial"/>
              </w:rPr>
            </w:pPr>
            <w:r w:rsidRPr="00CC450E">
              <w:rPr>
                <w:rFonts w:cs="Arial"/>
              </w:rPr>
              <w:t>satisfy human food, fibre and forestry needs</w:t>
            </w:r>
          </w:p>
          <w:p w14:paraId="0255EFC6" w14:textId="5815E825" w:rsidR="004963B6" w:rsidRPr="00CC450E" w:rsidRDefault="004963B6" w:rsidP="00CC450E">
            <w:pPr>
              <w:pStyle w:val="ListBullet"/>
              <w:rPr>
                <w:rFonts w:cs="Arial"/>
              </w:rPr>
            </w:pPr>
            <w:r w:rsidRPr="00CC450E">
              <w:rPr>
                <w:rFonts w:cs="Arial"/>
              </w:rPr>
              <w:t>enhance environmental quality and the natural resource base (soil, water, vegetation and biodiversity) upon which the agricultural economy depends</w:t>
            </w:r>
          </w:p>
          <w:p w14:paraId="35DC4045" w14:textId="74FAB879" w:rsidR="004963B6" w:rsidRPr="00CC450E" w:rsidRDefault="004963B6" w:rsidP="00CC450E">
            <w:pPr>
              <w:pStyle w:val="ListBullet"/>
              <w:rPr>
                <w:rFonts w:cs="Arial"/>
              </w:rPr>
            </w:pPr>
            <w:r w:rsidRPr="00CC450E">
              <w:rPr>
                <w:rFonts w:cs="Arial"/>
              </w:rPr>
              <w:t>make the most efficient use of non</w:t>
            </w:r>
            <w:r w:rsidR="00577BC7">
              <w:rPr>
                <w:rFonts w:cs="Arial"/>
              </w:rPr>
              <w:t>-</w:t>
            </w:r>
            <w:r w:rsidRPr="00CC450E">
              <w:rPr>
                <w:rFonts w:cs="Arial"/>
              </w:rPr>
              <w:t>renewable resources and on-farm resources and integrate, where appropriate, natural biological cycles and controls</w:t>
            </w:r>
          </w:p>
          <w:p w14:paraId="5D9A5987" w14:textId="427B9EA7" w:rsidR="004963B6" w:rsidRPr="009D0771" w:rsidRDefault="004963B6" w:rsidP="00CC450E">
            <w:pPr>
              <w:pStyle w:val="ListBullet"/>
              <w:rPr>
                <w:rFonts w:cs="Arial"/>
              </w:rPr>
            </w:pPr>
            <w:r w:rsidRPr="00CC450E">
              <w:rPr>
                <w:rFonts w:cs="Arial"/>
              </w:rPr>
              <w:t>sustain the economic viability of farm operations</w:t>
            </w:r>
          </w:p>
          <w:p w14:paraId="0569854F" w14:textId="77777777" w:rsidR="004963B6" w:rsidRPr="009D0771" w:rsidRDefault="004963B6" w:rsidP="00CC450E">
            <w:pPr>
              <w:pStyle w:val="ListBullet"/>
              <w:rPr>
                <w:rFonts w:cs="Arial"/>
              </w:rPr>
            </w:pPr>
            <w:r w:rsidRPr="00CC450E">
              <w:rPr>
                <w:rFonts w:cs="Arial"/>
              </w:rPr>
              <w:t>enhance the quality of life for farmers and society as a whole.</w:t>
            </w:r>
          </w:p>
          <w:p w14:paraId="3C2BE571" w14:textId="77777777" w:rsidR="003C0F92" w:rsidRDefault="003C0F92" w:rsidP="009D0771">
            <w:pPr>
              <w:tabs>
                <w:tab w:val="left" w:pos="2835"/>
              </w:tabs>
              <w:suppressAutoHyphens/>
              <w:spacing w:before="180"/>
              <w:rPr>
                <w:rFonts w:cs="Arial"/>
                <w:lang w:eastAsia="en-AU"/>
              </w:rPr>
            </w:pPr>
            <w:r>
              <w:rPr>
                <w:lang w:val="en"/>
              </w:rPr>
              <w:t>It includes farm, forestry fishing and aquaculture industries.</w:t>
            </w:r>
          </w:p>
        </w:tc>
      </w:tr>
      <w:tr w:rsidR="002D2607" w:rsidRPr="009E3949" w14:paraId="258A5ABB" w14:textId="77777777" w:rsidTr="004960E4">
        <w:trPr>
          <w:cantSplit/>
        </w:trPr>
        <w:tc>
          <w:tcPr>
            <w:tcW w:w="1843" w:type="pct"/>
          </w:tcPr>
          <w:p w14:paraId="6055873A" w14:textId="77777777" w:rsidR="002D2607" w:rsidRDefault="002D2607" w:rsidP="002D2607">
            <w:r>
              <w:t>c</w:t>
            </w:r>
            <w:r w:rsidRPr="00463AB3">
              <w:t>ommencement date</w:t>
            </w:r>
          </w:p>
        </w:tc>
        <w:tc>
          <w:tcPr>
            <w:tcW w:w="3157" w:type="pct"/>
          </w:tcPr>
          <w:p w14:paraId="4C319768" w14:textId="4A48DE73" w:rsidR="002D2607" w:rsidRPr="006C4678" w:rsidRDefault="001D76D4" w:rsidP="00A05845">
            <w:r>
              <w:t>t</w:t>
            </w:r>
            <w:r w:rsidR="002D2607" w:rsidRPr="00463AB3">
              <w:t>he expected st</w:t>
            </w:r>
            <w:r w:rsidR="00550781">
              <w:t>art date for the grant activity.</w:t>
            </w:r>
          </w:p>
        </w:tc>
      </w:tr>
      <w:tr w:rsidR="002D2607" w:rsidRPr="009E3949" w14:paraId="5651444D" w14:textId="77777777" w:rsidTr="004960E4">
        <w:trPr>
          <w:cantSplit/>
        </w:trPr>
        <w:tc>
          <w:tcPr>
            <w:tcW w:w="1843" w:type="pct"/>
          </w:tcPr>
          <w:p w14:paraId="47C78BA1" w14:textId="77777777" w:rsidR="002D2607" w:rsidRDefault="002D2607" w:rsidP="002D2607">
            <w:r>
              <w:t>c</w:t>
            </w:r>
            <w:r w:rsidRPr="00463AB3">
              <w:t>ompletion date</w:t>
            </w:r>
          </w:p>
        </w:tc>
        <w:tc>
          <w:tcPr>
            <w:tcW w:w="3157" w:type="pct"/>
          </w:tcPr>
          <w:p w14:paraId="4D447535" w14:textId="7B8BEA55" w:rsidR="002D2607" w:rsidRPr="006C4678" w:rsidRDefault="001D76D4" w:rsidP="00A05845">
            <w:r>
              <w:t>t</w:t>
            </w:r>
            <w:r w:rsidR="002D2607" w:rsidRPr="00463AB3">
              <w:t>he expected date that the grant activity must be c</w:t>
            </w:r>
            <w:r w:rsidR="00550781">
              <w:t>ompleted and the grant spent by.</w:t>
            </w:r>
          </w:p>
        </w:tc>
      </w:tr>
      <w:tr w:rsidR="004960E4" w:rsidRPr="00274AE2" w14:paraId="09FDE2FC" w14:textId="77777777" w:rsidTr="004960E4">
        <w:trPr>
          <w:cantSplit/>
        </w:trPr>
        <w:tc>
          <w:tcPr>
            <w:tcW w:w="1843" w:type="pct"/>
          </w:tcPr>
          <w:p w14:paraId="06B613D8" w14:textId="77777777" w:rsidR="004960E4" w:rsidRPr="00274AE2" w:rsidRDefault="008463BB" w:rsidP="00455160">
            <w:r>
              <w:t>c</w:t>
            </w:r>
            <w:r w:rsidR="004960E4" w:rsidRPr="00274AE2">
              <w:t>o-sponsoring entity</w:t>
            </w:r>
          </w:p>
        </w:tc>
        <w:tc>
          <w:tcPr>
            <w:tcW w:w="3157" w:type="pct"/>
          </w:tcPr>
          <w:p w14:paraId="1223FF17" w14:textId="40D86DD8"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r w:rsidR="00550781">
              <w:rPr>
                <w:rFonts w:cs="Arial"/>
                <w:lang w:eastAsia="en-AU"/>
              </w:rPr>
              <w:t>.</w:t>
            </w:r>
          </w:p>
        </w:tc>
      </w:tr>
      <w:tr w:rsidR="00B20BF7" w:rsidRPr="009E3949" w14:paraId="4FA0E6AD" w14:textId="77777777" w:rsidTr="004960E4">
        <w:trPr>
          <w:cantSplit/>
        </w:trPr>
        <w:tc>
          <w:tcPr>
            <w:tcW w:w="1843" w:type="pct"/>
          </w:tcPr>
          <w:p w14:paraId="6BF997EA" w14:textId="77777777" w:rsidR="00B20BF7" w:rsidRDefault="00B20BF7" w:rsidP="00B20BF7">
            <w:r>
              <w:t xml:space="preserve">Commonwealth </w:t>
            </w:r>
            <w:r w:rsidRPr="001B21A4">
              <w:t>entity</w:t>
            </w:r>
          </w:p>
        </w:tc>
        <w:tc>
          <w:tcPr>
            <w:tcW w:w="3157" w:type="pct"/>
          </w:tcPr>
          <w:p w14:paraId="6145D8F4" w14:textId="34C5B698"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w:t>
            </w:r>
            <w:r w:rsidR="00D34010">
              <w:rPr>
                <w:rFonts w:cs="Arial"/>
                <w:lang w:eastAsia="en-AU"/>
              </w:rPr>
              <w:t>Section</w:t>
            </w:r>
            <w:r w:rsidRPr="00932BB0">
              <w:rPr>
                <w:rFonts w:cs="Arial"/>
                <w:lang w:eastAsia="en-AU"/>
              </w:rPr>
              <w:t>s 10(1) and (2) of the PGPA Act</w:t>
            </w:r>
            <w:r w:rsidR="00550781">
              <w:rPr>
                <w:rFonts w:cs="Arial"/>
                <w:lang w:eastAsia="en-AU"/>
              </w:rPr>
              <w:t>.</w:t>
            </w:r>
          </w:p>
        </w:tc>
      </w:tr>
      <w:tr w:rsidR="00B20BF7" w:rsidRPr="009E3949" w14:paraId="3D544B5C" w14:textId="77777777" w:rsidTr="004960E4">
        <w:trPr>
          <w:cantSplit/>
        </w:trPr>
        <w:tc>
          <w:tcPr>
            <w:tcW w:w="1843" w:type="pct"/>
          </w:tcPr>
          <w:p w14:paraId="6ABE531C" w14:textId="77777777" w:rsidR="00B20BF7" w:rsidRDefault="000954C9" w:rsidP="00B20BF7">
            <w:hyperlink r:id="rId58"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22875854"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44FE1EE8" w14:textId="77777777" w:rsidTr="004960E4">
        <w:trPr>
          <w:cantSplit/>
        </w:trPr>
        <w:tc>
          <w:tcPr>
            <w:tcW w:w="1843" w:type="pct"/>
          </w:tcPr>
          <w:p w14:paraId="65DBCEC7" w14:textId="77777777" w:rsidR="002D2607" w:rsidRDefault="002D2607" w:rsidP="002D2607">
            <w:r>
              <w:t>date of effect</w:t>
            </w:r>
          </w:p>
        </w:tc>
        <w:tc>
          <w:tcPr>
            <w:tcW w:w="3157" w:type="pct"/>
          </w:tcPr>
          <w:p w14:paraId="3C9897A3"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68C3AD5B" w14:textId="77777777" w:rsidTr="004960E4">
        <w:trPr>
          <w:cantSplit/>
        </w:trPr>
        <w:tc>
          <w:tcPr>
            <w:tcW w:w="1843" w:type="pct"/>
          </w:tcPr>
          <w:p w14:paraId="63F48A30" w14:textId="77777777" w:rsidR="002D2607" w:rsidRDefault="002D2607" w:rsidP="002D2607">
            <w:r w:rsidRPr="001B21A4">
              <w:t>decision maker</w:t>
            </w:r>
          </w:p>
        </w:tc>
        <w:tc>
          <w:tcPr>
            <w:tcW w:w="3157" w:type="pct"/>
          </w:tcPr>
          <w:p w14:paraId="37664076" w14:textId="3DB0BF56" w:rsidR="002D2607" w:rsidRPr="006C4678" w:rsidRDefault="00A05845" w:rsidP="00A05845">
            <w:r>
              <w:rPr>
                <w:rFonts w:cs="Arial"/>
                <w:lang w:eastAsia="en-AU"/>
              </w:rPr>
              <w:t>t</w:t>
            </w:r>
            <w:r w:rsidR="002D2607" w:rsidRPr="00710FAB">
              <w:rPr>
                <w:rFonts w:cs="Arial"/>
                <w:lang w:eastAsia="en-AU"/>
              </w:rPr>
              <w:t>he person who makes a decision to award a grant</w:t>
            </w:r>
            <w:r w:rsidR="00550781">
              <w:rPr>
                <w:rFonts w:cs="Arial"/>
                <w:lang w:eastAsia="en-AU"/>
              </w:rPr>
              <w:t>.</w:t>
            </w:r>
          </w:p>
        </w:tc>
      </w:tr>
      <w:tr w:rsidR="002D2607" w:rsidRPr="009E3949" w14:paraId="0C2E3521" w14:textId="77777777" w:rsidTr="004960E4">
        <w:trPr>
          <w:cantSplit/>
        </w:trPr>
        <w:tc>
          <w:tcPr>
            <w:tcW w:w="1843" w:type="pct"/>
          </w:tcPr>
          <w:p w14:paraId="35DE68A1" w14:textId="77777777" w:rsidR="002D2607" w:rsidRDefault="002D2607" w:rsidP="002D2607">
            <w:r w:rsidRPr="001B21A4">
              <w:t>eligibility criteria</w:t>
            </w:r>
          </w:p>
        </w:tc>
        <w:tc>
          <w:tcPr>
            <w:tcW w:w="3157" w:type="pct"/>
          </w:tcPr>
          <w:p w14:paraId="3060C9E5"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7F77B98A" w14:textId="77777777" w:rsidTr="004960E4">
        <w:trPr>
          <w:cantSplit/>
        </w:trPr>
        <w:tc>
          <w:tcPr>
            <w:tcW w:w="1843" w:type="pct"/>
          </w:tcPr>
          <w:p w14:paraId="63B8EBC8"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483A4BB8"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3664D3A7" w14:textId="77777777" w:rsidTr="004960E4">
        <w:trPr>
          <w:cantSplit/>
        </w:trPr>
        <w:tc>
          <w:tcPr>
            <w:tcW w:w="1843" w:type="pct"/>
          </w:tcPr>
          <w:p w14:paraId="2F15F252" w14:textId="77777777" w:rsidR="002D2607" w:rsidRPr="0007627E" w:rsidRDefault="002D2607" w:rsidP="002D2607">
            <w:r w:rsidRPr="00463AB3">
              <w:rPr>
                <w:rFonts w:cs="Arial"/>
                <w:lang w:eastAsia="en-AU"/>
              </w:rPr>
              <w:t xml:space="preserve">grant </w:t>
            </w:r>
          </w:p>
        </w:tc>
        <w:tc>
          <w:tcPr>
            <w:tcW w:w="3157" w:type="pct"/>
          </w:tcPr>
          <w:p w14:paraId="77FE121F"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90A2366" w14:textId="77777777" w:rsidR="00ED6108" w:rsidRPr="00181A24" w:rsidRDefault="00ED6108" w:rsidP="009D0046">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sidR="00A13E60">
              <w:rPr>
                <w:rFonts w:ascii="Arial" w:hAnsi="Arial" w:cs="Arial"/>
                <w:sz w:val="20"/>
                <w:szCs w:val="20"/>
              </w:rPr>
              <w:t xml:space="preserve"> </w:t>
            </w:r>
            <w:hyperlink r:id="rId5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44FCEEE0" w14:textId="77777777" w:rsidR="002D2607" w:rsidRPr="00710FAB" w:rsidRDefault="00ED6108" w:rsidP="009D0046">
            <w:pPr>
              <w:pStyle w:val="NumberedList2"/>
              <w:numPr>
                <w:ilvl w:val="1"/>
                <w:numId w:val="16"/>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1578E4FA" w14:textId="77777777" w:rsidTr="004960E4">
        <w:trPr>
          <w:cantSplit/>
        </w:trPr>
        <w:tc>
          <w:tcPr>
            <w:tcW w:w="1843" w:type="pct"/>
          </w:tcPr>
          <w:p w14:paraId="5518840F"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88F1DD9" w14:textId="77777777" w:rsidR="002D2607" w:rsidRPr="00463AB3" w:rsidRDefault="00A05845" w:rsidP="001B7CCF">
            <w:pPr>
              <w:rPr>
                <w:rFonts w:cs="Arial"/>
                <w:lang w:eastAsia="en-AU"/>
              </w:rPr>
            </w:pPr>
            <w:r>
              <w:t>r</w:t>
            </w:r>
            <w:r w:rsidR="00A77F5D" w:rsidRPr="00A77F5D">
              <w:t>efers to the project/tasks/services that the grantee is required to undertake</w:t>
            </w:r>
            <w:r w:rsidR="00B56312">
              <w:t>.</w:t>
            </w:r>
          </w:p>
        </w:tc>
      </w:tr>
      <w:tr w:rsidR="002D2607" w:rsidRPr="009E3949" w14:paraId="4290DAA9" w14:textId="77777777" w:rsidTr="004960E4">
        <w:trPr>
          <w:cantSplit/>
        </w:trPr>
        <w:tc>
          <w:tcPr>
            <w:tcW w:w="1843" w:type="pct"/>
          </w:tcPr>
          <w:p w14:paraId="59F507D0" w14:textId="77777777" w:rsidR="002D2607" w:rsidRDefault="002D2607" w:rsidP="002D2607">
            <w:r w:rsidRPr="001B21A4">
              <w:t>grant agreement</w:t>
            </w:r>
          </w:p>
        </w:tc>
        <w:tc>
          <w:tcPr>
            <w:tcW w:w="3157" w:type="pct"/>
          </w:tcPr>
          <w:p w14:paraId="28398ADC" w14:textId="77777777" w:rsidR="002D2607" w:rsidRPr="00710FAB" w:rsidRDefault="00A05845" w:rsidP="00613D08">
            <w:r>
              <w:t>s</w:t>
            </w:r>
            <w:r w:rsidR="00A77F5D" w:rsidRPr="00A77F5D">
              <w:t>ets out the relationship between the parties to the agreement, and specifies the details of the grant</w:t>
            </w:r>
            <w:r w:rsidR="00B56312">
              <w:t>.</w:t>
            </w:r>
          </w:p>
        </w:tc>
      </w:tr>
      <w:tr w:rsidR="004960E4" w:rsidRPr="009E3949" w14:paraId="1E4E627C" w14:textId="77777777" w:rsidTr="004960E4">
        <w:trPr>
          <w:cantSplit/>
        </w:trPr>
        <w:tc>
          <w:tcPr>
            <w:tcW w:w="1843" w:type="pct"/>
          </w:tcPr>
          <w:p w14:paraId="4A215CD6" w14:textId="77777777" w:rsidR="004960E4" w:rsidRDefault="000954C9" w:rsidP="004960E4">
            <w:hyperlink r:id="rId60" w:history="1">
              <w:r w:rsidR="004960E4" w:rsidRPr="00132512">
                <w:rPr>
                  <w:rStyle w:val="Hyperlink"/>
                </w:rPr>
                <w:t>GrantConnect</w:t>
              </w:r>
            </w:hyperlink>
          </w:p>
        </w:tc>
        <w:tc>
          <w:tcPr>
            <w:tcW w:w="3157" w:type="pct"/>
          </w:tcPr>
          <w:p w14:paraId="7CF3569B" w14:textId="35EF2A98" w:rsidR="004960E4" w:rsidRPr="00710FAB" w:rsidRDefault="00A05845" w:rsidP="006E3EC8">
            <w:r>
              <w:t>i</w:t>
            </w:r>
            <w:r w:rsidR="00370E02">
              <w:t xml:space="preserve">s the Australian </w:t>
            </w:r>
            <w:r w:rsidR="006E3EC8">
              <w:t>G</w:t>
            </w:r>
            <w:r w:rsidR="006E3EC8" w:rsidRPr="00A77F5D">
              <w:t xml:space="preserve">overnment’s </w:t>
            </w:r>
            <w:r w:rsidR="00A77F5D" w:rsidRPr="00A77F5D">
              <w:t>whole-of-government grants information system, which centralises the publication and reporting of Commonwealth grants in accordance with the CGRGs</w:t>
            </w:r>
            <w:r w:rsidR="00B56312">
              <w:t>.</w:t>
            </w:r>
          </w:p>
        </w:tc>
      </w:tr>
      <w:tr w:rsidR="002D2607" w:rsidRPr="009E3949" w14:paraId="58773C6F" w14:textId="77777777" w:rsidTr="004960E4">
        <w:trPr>
          <w:cantSplit/>
        </w:trPr>
        <w:tc>
          <w:tcPr>
            <w:tcW w:w="1843" w:type="pct"/>
          </w:tcPr>
          <w:p w14:paraId="4024F15C" w14:textId="77777777" w:rsidR="002D2607" w:rsidRPr="001B21A4" w:rsidRDefault="002D2607" w:rsidP="002D2607">
            <w:r>
              <w:t>grant opportunity</w:t>
            </w:r>
          </w:p>
        </w:tc>
        <w:tc>
          <w:tcPr>
            <w:tcW w:w="3157" w:type="pct"/>
          </w:tcPr>
          <w:p w14:paraId="644C26B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5207D29C" w14:textId="77777777" w:rsidTr="004960E4">
        <w:trPr>
          <w:cantSplit/>
        </w:trPr>
        <w:tc>
          <w:tcPr>
            <w:tcW w:w="1843" w:type="pct"/>
          </w:tcPr>
          <w:p w14:paraId="7156605D" w14:textId="77777777" w:rsidR="002D2607" w:rsidRDefault="002D2607" w:rsidP="002D2607">
            <w:r w:rsidRPr="001B21A4">
              <w:t xml:space="preserve">grant </w:t>
            </w:r>
            <w:r>
              <w:t>program</w:t>
            </w:r>
          </w:p>
        </w:tc>
        <w:tc>
          <w:tcPr>
            <w:tcW w:w="3157" w:type="pct"/>
          </w:tcPr>
          <w:p w14:paraId="19BBBB29" w14:textId="4E8CCC4B" w:rsidR="00F85418" w:rsidRPr="00F85418" w:rsidRDefault="00F85418" w:rsidP="00FC3B03">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w:t>
            </w:r>
            <w:r w:rsidR="008674AD">
              <w:rPr>
                <w:rFonts w:cs="Arial"/>
              </w:rPr>
              <w:t xml:space="preserve">t opportunities under a single </w:t>
            </w:r>
            <w:r w:rsidR="00A77F5D" w:rsidRPr="00A77F5D">
              <w:rPr>
                <w:rFonts w:cs="Arial"/>
              </w:rPr>
              <w:t>Portfolio Budget Statement Program</w:t>
            </w:r>
            <w:r>
              <w:rPr>
                <w:rFonts w:cs="Arial"/>
              </w:rPr>
              <w:t>.</w:t>
            </w:r>
          </w:p>
        </w:tc>
      </w:tr>
      <w:tr w:rsidR="002D2607" w:rsidRPr="009E3949" w14:paraId="3A1A56DF" w14:textId="77777777" w:rsidTr="004960E4">
        <w:trPr>
          <w:cantSplit/>
        </w:trPr>
        <w:tc>
          <w:tcPr>
            <w:tcW w:w="1843" w:type="pct"/>
          </w:tcPr>
          <w:p w14:paraId="112785CA" w14:textId="77777777" w:rsidR="002D2607" w:rsidRPr="001B21A4" w:rsidRDefault="002D2607" w:rsidP="002D2607">
            <w:r>
              <w:t>grantee</w:t>
            </w:r>
          </w:p>
        </w:tc>
        <w:tc>
          <w:tcPr>
            <w:tcW w:w="3157" w:type="pct"/>
          </w:tcPr>
          <w:p w14:paraId="34444510" w14:textId="77777777" w:rsidR="002D2607" w:rsidRPr="00710FAB" w:rsidRDefault="00A05845" w:rsidP="00A05845">
            <w:pPr>
              <w:rPr>
                <w:rFonts w:cs="Arial"/>
              </w:rPr>
            </w:pPr>
            <w:r>
              <w:t>t</w:t>
            </w:r>
            <w:r w:rsidR="006E2EEE">
              <w:t>he individual/organisation which has been selected to receive a grant</w:t>
            </w:r>
            <w:r w:rsidR="003C0F92">
              <w:t>.</w:t>
            </w:r>
          </w:p>
        </w:tc>
      </w:tr>
      <w:tr w:rsidR="003C0F92" w:rsidRPr="009E3949" w14:paraId="671647B0" w14:textId="77777777" w:rsidTr="004960E4">
        <w:trPr>
          <w:cantSplit/>
        </w:trPr>
        <w:tc>
          <w:tcPr>
            <w:tcW w:w="1843" w:type="pct"/>
          </w:tcPr>
          <w:p w14:paraId="1F837D9C" w14:textId="77777777" w:rsidR="003C0F92" w:rsidRDefault="003C0F92" w:rsidP="009D0771">
            <w:r>
              <w:t xml:space="preserve">on-farm </w:t>
            </w:r>
          </w:p>
        </w:tc>
        <w:tc>
          <w:tcPr>
            <w:tcW w:w="3157" w:type="pct"/>
          </w:tcPr>
          <w:p w14:paraId="12767FEC" w14:textId="77777777" w:rsidR="003C0F92" w:rsidRDefault="003C0F92" w:rsidP="009D0771">
            <w:r>
              <w:t xml:space="preserve">includes locations where </w:t>
            </w:r>
            <w:r w:rsidR="00733A91" w:rsidRPr="00733A91">
              <w:t>Australia’s farming, fisheries, aquaculture and forestry</w:t>
            </w:r>
            <w:r w:rsidRPr="003C0F92">
              <w:t xml:space="preserve"> </w:t>
            </w:r>
            <w:r>
              <w:t>activities are undertaken.</w:t>
            </w:r>
          </w:p>
        </w:tc>
      </w:tr>
      <w:tr w:rsidR="002D2607" w:rsidRPr="009E3949" w14:paraId="1C69E560" w14:textId="77777777" w:rsidTr="004960E4">
        <w:trPr>
          <w:cantSplit/>
        </w:trPr>
        <w:tc>
          <w:tcPr>
            <w:tcW w:w="1843" w:type="pct"/>
          </w:tcPr>
          <w:p w14:paraId="5CC92BAA"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2C9CF4D9" w14:textId="77777777" w:rsidR="002D2607" w:rsidRPr="00710FAB" w:rsidRDefault="00A05845" w:rsidP="00370E02">
            <w:r>
              <w:rPr>
                <w:rFonts w:cs="Arial"/>
              </w:rPr>
              <w:t>d</w:t>
            </w:r>
            <w:r w:rsidR="002D2607" w:rsidRPr="00463AB3">
              <w:rPr>
                <w:rFonts w:cs="Arial"/>
              </w:rPr>
              <w:t xml:space="preserve">escribed within the entity’s </w:t>
            </w:r>
            <w:hyperlink r:id="rId6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Program associated with it, and each of these may have </w:t>
            </w:r>
            <w:r w:rsidR="002D2607" w:rsidRPr="00463AB3">
              <w:rPr>
                <w:rFonts w:cs="Arial"/>
              </w:rPr>
              <w:t>one or more grant opportunities</w:t>
            </w:r>
            <w:r w:rsidR="001B7CCF">
              <w:rPr>
                <w:rFonts w:cs="Arial"/>
              </w:rPr>
              <w:t>.</w:t>
            </w:r>
          </w:p>
        </w:tc>
      </w:tr>
      <w:tr w:rsidR="00B56312" w:rsidRPr="009E3949" w14:paraId="708B29AD" w14:textId="77777777" w:rsidTr="004960E4">
        <w:trPr>
          <w:cantSplit/>
        </w:trPr>
        <w:tc>
          <w:tcPr>
            <w:tcW w:w="1843" w:type="pct"/>
          </w:tcPr>
          <w:p w14:paraId="259164B9" w14:textId="77777777" w:rsidR="00B56312" w:rsidRDefault="00B56312" w:rsidP="002D2607">
            <w:r>
              <w:t>project</w:t>
            </w:r>
          </w:p>
        </w:tc>
        <w:tc>
          <w:tcPr>
            <w:tcW w:w="3157" w:type="pct"/>
          </w:tcPr>
          <w:p w14:paraId="55D1E6AC" w14:textId="77777777" w:rsidR="00B56312" w:rsidRDefault="00B56312" w:rsidP="00370E02">
            <w:pPr>
              <w:rPr>
                <w:rFonts w:cs="Arial"/>
              </w:rPr>
            </w:pPr>
            <w:r>
              <w:rPr>
                <w:rFonts w:cs="Arial"/>
              </w:rPr>
              <w:t>t</w:t>
            </w:r>
            <w:r w:rsidRPr="00B56312">
              <w:rPr>
                <w:rFonts w:cs="Arial"/>
              </w:rPr>
              <w:t>he set of activities being funded (at least in part) by the grant.</w:t>
            </w:r>
          </w:p>
        </w:tc>
      </w:tr>
      <w:tr w:rsidR="00B56312" w:rsidRPr="009E3949" w14:paraId="0B038EA7" w14:textId="77777777" w:rsidTr="004960E4">
        <w:trPr>
          <w:cantSplit/>
        </w:trPr>
        <w:tc>
          <w:tcPr>
            <w:tcW w:w="1843" w:type="pct"/>
          </w:tcPr>
          <w:p w14:paraId="25CABFD8" w14:textId="77777777" w:rsidR="00B56312" w:rsidRDefault="00B56312" w:rsidP="002D2607">
            <w:r>
              <w:t>project o</w:t>
            </w:r>
            <w:r w:rsidRPr="00B56312">
              <w:t>bjective</w:t>
            </w:r>
          </w:p>
        </w:tc>
        <w:tc>
          <w:tcPr>
            <w:tcW w:w="3157" w:type="pct"/>
          </w:tcPr>
          <w:p w14:paraId="6E2E8DD1" w14:textId="77777777" w:rsidR="00B56312" w:rsidRDefault="00B56312" w:rsidP="00370E02">
            <w:pPr>
              <w:rPr>
                <w:rFonts w:cs="Arial"/>
              </w:rPr>
            </w:pPr>
            <w:r>
              <w:rPr>
                <w:rFonts w:cs="Arial"/>
              </w:rPr>
              <w:t>t</w:t>
            </w:r>
            <w:r w:rsidRPr="00B56312">
              <w:rPr>
                <w:rFonts w:cs="Arial"/>
              </w:rPr>
              <w:t>he end result the grantee aims to achieve from completion of the project.</w:t>
            </w:r>
          </w:p>
        </w:tc>
      </w:tr>
      <w:tr w:rsidR="002D2607" w:rsidRPr="009E3949" w14:paraId="01B3488F" w14:textId="77777777" w:rsidTr="004960E4">
        <w:trPr>
          <w:cantSplit/>
        </w:trPr>
        <w:tc>
          <w:tcPr>
            <w:tcW w:w="1843" w:type="pct"/>
          </w:tcPr>
          <w:p w14:paraId="22845CBC" w14:textId="77777777" w:rsidR="002D2607" w:rsidRPr="00463AB3" w:rsidRDefault="002D2607" w:rsidP="002D2607">
            <w:r w:rsidRPr="001B21A4">
              <w:t>selection criteria</w:t>
            </w:r>
          </w:p>
        </w:tc>
        <w:tc>
          <w:tcPr>
            <w:tcW w:w="3157" w:type="pct"/>
          </w:tcPr>
          <w:p w14:paraId="4AE6576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5DF7528B" w14:textId="77777777" w:rsidTr="004960E4">
        <w:trPr>
          <w:cantSplit/>
        </w:trPr>
        <w:tc>
          <w:tcPr>
            <w:tcW w:w="1843" w:type="pct"/>
          </w:tcPr>
          <w:p w14:paraId="55F35663" w14:textId="77777777" w:rsidR="002D2607" w:rsidRPr="001B21A4" w:rsidRDefault="002D2607" w:rsidP="002D2607">
            <w:r w:rsidRPr="001B21A4">
              <w:t>selection process</w:t>
            </w:r>
          </w:p>
        </w:tc>
        <w:tc>
          <w:tcPr>
            <w:tcW w:w="3157" w:type="pct"/>
          </w:tcPr>
          <w:p w14:paraId="7345F5E5"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7E7EC9DE" w14:textId="77777777" w:rsidTr="00117DE3">
        <w:trPr>
          <w:cantSplit/>
          <w:trHeight w:val="1133"/>
        </w:trPr>
        <w:tc>
          <w:tcPr>
            <w:tcW w:w="1843" w:type="pct"/>
          </w:tcPr>
          <w:p w14:paraId="74267E2D" w14:textId="5CABBB98" w:rsidR="00456C23" w:rsidRPr="001B21A4" w:rsidRDefault="003C0F92" w:rsidP="009D0771">
            <w:r>
              <w:t>S</w:t>
            </w:r>
            <w:r w:rsidR="00456C23">
              <w:t xml:space="preserve">election </w:t>
            </w:r>
            <w:r>
              <w:t>A</w:t>
            </w:r>
            <w:r w:rsidR="00456C23">
              <w:t xml:space="preserve">dvisory </w:t>
            </w:r>
            <w:r>
              <w:t>P</w:t>
            </w:r>
            <w:r w:rsidR="00456C23">
              <w:t xml:space="preserve">anel </w:t>
            </w:r>
            <w:r w:rsidR="00CE32F5">
              <w:t>(SAP)</w:t>
            </w:r>
          </w:p>
        </w:tc>
        <w:tc>
          <w:tcPr>
            <w:tcW w:w="3157" w:type="pct"/>
            <w:vAlign w:val="center"/>
          </w:tcPr>
          <w:p w14:paraId="03C382D5" w14:textId="77777777" w:rsidR="00456C23" w:rsidRPr="00117DE3" w:rsidRDefault="003C0F92" w:rsidP="00850139">
            <w:r>
              <w:t xml:space="preserve">comprised of industry experts with a range of skills it </w:t>
            </w:r>
            <w:r w:rsidR="00117DE3" w:rsidRPr="00117DE3">
              <w:t>provide</w:t>
            </w:r>
            <w:r w:rsidR="00117DE3">
              <w:t>s</w:t>
            </w:r>
            <w:r w:rsidR="00117DE3" w:rsidRPr="00117DE3">
              <w:t xml:space="preserve"> strategic oversight, advice and recommendations to the </w:t>
            </w:r>
            <w:r w:rsidR="006F16B1">
              <w:t>d</w:t>
            </w:r>
            <w:r w:rsidR="00117DE3" w:rsidRPr="00117DE3">
              <w:t xml:space="preserve">ecision </w:t>
            </w:r>
            <w:r w:rsidR="006F16B1">
              <w:t>m</w:t>
            </w:r>
            <w:r w:rsidR="00117DE3" w:rsidRPr="00117DE3">
              <w:t>aker on assessed applications from the program specific, service provider composition and service location perspectives.</w:t>
            </w:r>
          </w:p>
        </w:tc>
      </w:tr>
      <w:tr w:rsidR="00E64138" w:rsidRPr="009E3949" w14:paraId="54FAA711" w14:textId="77777777" w:rsidTr="009D0771">
        <w:trPr>
          <w:cantSplit/>
          <w:trHeight w:val="1133"/>
        </w:trPr>
        <w:tc>
          <w:tcPr>
            <w:tcW w:w="1843" w:type="pct"/>
          </w:tcPr>
          <w:p w14:paraId="61133518" w14:textId="77777777" w:rsidR="00E64138" w:rsidRPr="00FC3B03" w:rsidRDefault="00E64138" w:rsidP="00E64138">
            <w:r w:rsidRPr="00FC3B03">
              <w:t>sponsor</w:t>
            </w:r>
          </w:p>
        </w:tc>
        <w:tc>
          <w:tcPr>
            <w:tcW w:w="3157" w:type="pct"/>
          </w:tcPr>
          <w:p w14:paraId="38E8C5D7" w14:textId="65373930" w:rsidR="00E64138" w:rsidRPr="00FC3B03" w:rsidRDefault="00E64138" w:rsidP="00C7751D">
            <w:r w:rsidRPr="009D0771">
              <w:t xml:space="preserve">A project sponsor is a legal entity (as set out in </w:t>
            </w:r>
            <w:r w:rsidR="00D34010">
              <w:t>Section</w:t>
            </w:r>
            <w:r w:rsidRPr="00F52924">
              <w:t xml:space="preserve"> </w:t>
            </w:r>
            <w:r w:rsidR="00F52924">
              <w:t>4</w:t>
            </w:r>
            <w:r w:rsidR="00C7751D">
              <w:t>.1</w:t>
            </w:r>
            <w:r w:rsidRPr="009D0771">
              <w:t xml:space="preserve">) who chooses to apply on behalf of an individual or an organisation that cannot do so themselves because they are not an eligible legal entity. The sponsor is responsible for the project meeting the grant agreement obligations but may not </w:t>
            </w:r>
            <w:r w:rsidR="00F52924">
              <w:t xml:space="preserve">be </w:t>
            </w:r>
            <w:r w:rsidRPr="009D0771">
              <w:t xml:space="preserve">directly involved in the on-ground delivery of the project. </w:t>
            </w:r>
          </w:p>
        </w:tc>
      </w:tr>
      <w:tr w:rsidR="00E64138" w:rsidRPr="009E3949" w14:paraId="637B6EC6" w14:textId="77777777" w:rsidTr="004960E4">
        <w:trPr>
          <w:cantSplit/>
        </w:trPr>
        <w:tc>
          <w:tcPr>
            <w:tcW w:w="1843" w:type="pct"/>
          </w:tcPr>
          <w:p w14:paraId="2EE80879" w14:textId="77777777" w:rsidR="00E64138" w:rsidRPr="001B21A4" w:rsidRDefault="00E64138">
            <w:r>
              <w:t xml:space="preserve">value </w:t>
            </w:r>
            <w:r w:rsidR="004F5AAA">
              <w:t xml:space="preserve">for </w:t>
            </w:r>
            <w:r w:rsidRPr="00274AE2">
              <w:t>money</w:t>
            </w:r>
          </w:p>
        </w:tc>
        <w:tc>
          <w:tcPr>
            <w:tcW w:w="3157" w:type="pct"/>
          </w:tcPr>
          <w:p w14:paraId="1699E6DF" w14:textId="77777777" w:rsidR="00E64138" w:rsidRPr="00274AE2" w:rsidRDefault="00E64138" w:rsidP="00C7751D">
            <w:r>
              <w:t xml:space="preserve">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1F64E4E" w14:textId="274AC22F" w:rsidR="00C7751D" w:rsidRPr="00274AE2" w:rsidRDefault="00E64138" w:rsidP="00C7751D">
            <w:r w:rsidRPr="00274AE2">
              <w:t>When administering a grant opportunity, an official should consider the relevant financial and non-financial costs and benefits of each proposal including, but not limited to</w:t>
            </w:r>
            <w:r>
              <w:t xml:space="preserve"> the</w:t>
            </w:r>
            <w:r w:rsidRPr="00274AE2">
              <w:t>:</w:t>
            </w:r>
          </w:p>
          <w:p w14:paraId="4C50F990" w14:textId="77777777" w:rsidR="00EF487B" w:rsidRPr="00CC450E" w:rsidRDefault="00EF487B" w:rsidP="00CC450E">
            <w:pPr>
              <w:pStyle w:val="ListBullet"/>
              <w:rPr>
                <w:rFonts w:cs="Arial"/>
              </w:rPr>
            </w:pPr>
            <w:r w:rsidRPr="00CC450E">
              <w:rPr>
                <w:rFonts w:cs="Arial"/>
              </w:rPr>
              <w:t>the quantum of the grant in relation to the outcomes achieved</w:t>
            </w:r>
          </w:p>
          <w:p w14:paraId="5982E6E6" w14:textId="77777777" w:rsidR="00EF487B" w:rsidRPr="00CC450E" w:rsidRDefault="00EF487B" w:rsidP="00CC450E">
            <w:pPr>
              <w:pStyle w:val="ListBullet"/>
              <w:rPr>
                <w:rFonts w:cs="Arial"/>
              </w:rPr>
            </w:pPr>
            <w:r w:rsidRPr="00CC450E">
              <w:rPr>
                <w:rFonts w:cs="Arial"/>
              </w:rPr>
              <w:t>the value of any cash or in-kind co-contribution</w:t>
            </w:r>
          </w:p>
          <w:p w14:paraId="0DE0DA60" w14:textId="41C9282C" w:rsidR="00E64138" w:rsidRPr="00CC450E" w:rsidRDefault="00E64138" w:rsidP="00CC450E">
            <w:pPr>
              <w:pStyle w:val="ListBullet"/>
              <w:rPr>
                <w:rFonts w:cs="Arial"/>
              </w:rPr>
            </w:pPr>
            <w:r w:rsidRPr="00CC450E">
              <w:rPr>
                <w:rFonts w:cs="Arial"/>
              </w:rPr>
              <w:t>quality of the project proposal and activities</w:t>
            </w:r>
          </w:p>
          <w:p w14:paraId="06266008" w14:textId="2D2AF5C3" w:rsidR="00E64138" w:rsidRPr="00CC450E" w:rsidRDefault="00E64138" w:rsidP="00CC450E">
            <w:pPr>
              <w:pStyle w:val="ListBullet"/>
              <w:rPr>
                <w:rFonts w:cs="Arial"/>
              </w:rPr>
            </w:pPr>
            <w:r w:rsidRPr="00CC450E">
              <w:rPr>
                <w:rFonts w:cs="Arial"/>
              </w:rPr>
              <w:t>fit for purpose of the proposal in contributing to government objectives</w:t>
            </w:r>
          </w:p>
          <w:p w14:paraId="093ECD81" w14:textId="77777777" w:rsidR="00EF487B" w:rsidRPr="00CC450E" w:rsidRDefault="00EF487B" w:rsidP="00CC450E">
            <w:pPr>
              <w:pStyle w:val="ListBullet"/>
              <w:rPr>
                <w:rFonts w:cs="Arial"/>
              </w:rPr>
            </w:pPr>
            <w:r w:rsidRPr="00CC450E">
              <w:rPr>
                <w:rFonts w:cs="Arial"/>
              </w:rPr>
              <w:t xml:space="preserve">the relative weight of the private and public benefit achieved by the grant proposal </w:t>
            </w:r>
          </w:p>
          <w:p w14:paraId="495E82FD" w14:textId="77777777" w:rsidR="00E64138" w:rsidRPr="00CC450E" w:rsidRDefault="00E64138" w:rsidP="00CC450E">
            <w:pPr>
              <w:pStyle w:val="ListBullet"/>
              <w:rPr>
                <w:rFonts w:cs="Arial"/>
              </w:rPr>
            </w:pPr>
            <w:r w:rsidRPr="00CC450E">
              <w:rPr>
                <w:rFonts w:cs="Arial"/>
              </w:rPr>
              <w:t>absence of a grant is likely to prevent the grantee and government’s outcomes being achieved</w:t>
            </w:r>
          </w:p>
          <w:p w14:paraId="49D3F56F" w14:textId="77777777" w:rsidR="00E64138" w:rsidRPr="00710FAB" w:rsidRDefault="00E64138" w:rsidP="00CC450E">
            <w:pPr>
              <w:pStyle w:val="ListBullet"/>
            </w:pPr>
            <w:r w:rsidRPr="00CC450E">
              <w:rPr>
                <w:rFonts w:cs="Arial"/>
              </w:rPr>
              <w:t>potential grantee’s relevant experience and performance history.</w:t>
            </w:r>
          </w:p>
        </w:tc>
      </w:tr>
    </w:tbl>
    <w:p w14:paraId="49044405" w14:textId="17357773" w:rsidR="00387FC0" w:rsidRPr="00387FC0" w:rsidRDefault="00387FC0" w:rsidP="00442D9C"/>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F986B" w14:textId="77777777" w:rsidR="000954C9" w:rsidRDefault="000954C9" w:rsidP="00077C3D">
      <w:r>
        <w:separator/>
      </w:r>
    </w:p>
  </w:endnote>
  <w:endnote w:type="continuationSeparator" w:id="0">
    <w:p w14:paraId="11656DEF" w14:textId="77777777" w:rsidR="000954C9" w:rsidRDefault="000954C9" w:rsidP="00077C3D">
      <w:r>
        <w:continuationSeparator/>
      </w:r>
    </w:p>
  </w:endnote>
  <w:endnote w:type="continuationNotice" w:id="1">
    <w:p w14:paraId="0C3DE6B8" w14:textId="77777777" w:rsidR="000954C9" w:rsidRDefault="000954C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16AA" w14:textId="57703139" w:rsidR="00DC5C94" w:rsidRPr="005B72F4" w:rsidRDefault="00DC5C94" w:rsidP="0002331D">
    <w:pPr>
      <w:pStyle w:val="Footer"/>
      <w:tabs>
        <w:tab w:val="clear" w:pos="4153"/>
        <w:tab w:val="clear" w:pos="8306"/>
        <w:tab w:val="center" w:pos="6096"/>
        <w:tab w:val="right" w:pos="8789"/>
      </w:tabs>
    </w:pPr>
    <w:r w:rsidRPr="009D0771">
      <w:t xml:space="preserve">Smart Farms Small Grants </w:t>
    </w:r>
    <w:r>
      <w:t>Round</w:t>
    </w:r>
    <w:r w:rsidRPr="009D0771">
      <w:t xml:space="preserve"> 3 Guidelines</w:t>
    </w:r>
    <w:r w:rsidRPr="002F313F">
      <w:tab/>
    </w:r>
    <w:r>
      <w:t>October</w:t>
    </w:r>
    <w:r w:rsidRPr="009D0771">
      <w:t xml:space="preserve"> 2019</w:t>
    </w:r>
    <w:r w:rsidRPr="002F313F">
      <w:tab/>
    </w:r>
    <w:r w:rsidRPr="005B72F4">
      <w:t xml:space="preserve">Page </w:t>
    </w:r>
    <w:r w:rsidRPr="005B72F4">
      <w:fldChar w:fldCharType="begin"/>
    </w:r>
    <w:r w:rsidRPr="005B72F4">
      <w:instrText xml:space="preserve"> PAGE </w:instrText>
    </w:r>
    <w:r w:rsidRPr="005B72F4">
      <w:fldChar w:fldCharType="separate"/>
    </w:r>
    <w:r w:rsidR="007838F8">
      <w:rPr>
        <w:noProof/>
      </w:rPr>
      <w:t>17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838F8">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0431" w14:textId="77777777" w:rsidR="000954C9" w:rsidRDefault="000954C9" w:rsidP="00077C3D">
      <w:r>
        <w:separator/>
      </w:r>
    </w:p>
  </w:footnote>
  <w:footnote w:type="continuationSeparator" w:id="0">
    <w:p w14:paraId="018C542F" w14:textId="77777777" w:rsidR="000954C9" w:rsidRDefault="000954C9" w:rsidP="00077C3D">
      <w:r>
        <w:continuationSeparator/>
      </w:r>
    </w:p>
  </w:footnote>
  <w:footnote w:type="continuationNotice" w:id="1">
    <w:p w14:paraId="5E409B0C" w14:textId="77777777" w:rsidR="000954C9" w:rsidRDefault="000954C9" w:rsidP="00077C3D"/>
  </w:footnote>
  <w:footnote w:id="2">
    <w:p w14:paraId="566EE731" w14:textId="77777777" w:rsidR="00DC5C94" w:rsidRPr="00F34280" w:rsidRDefault="00DC5C94"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77A83450" w14:textId="77777777" w:rsidR="00DC5C94" w:rsidRDefault="00DC5C94" w:rsidP="00F13572">
      <w:pPr>
        <w:pStyle w:val="FootnoteText"/>
      </w:pPr>
      <w:r>
        <w:rPr>
          <w:rStyle w:val="FootnoteReference"/>
        </w:rPr>
        <w:footnoteRef/>
      </w:r>
      <w:r>
        <w:t xml:space="preserve"> Includes New South Wales local governments created as Body Politics.</w:t>
      </w:r>
    </w:p>
  </w:footnote>
  <w:footnote w:id="4">
    <w:p w14:paraId="0AEBE863" w14:textId="35EBFD40" w:rsidR="00DC5C94" w:rsidRDefault="00DC5C94"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5">
    <w:p w14:paraId="173ED33E" w14:textId="0B7FA2EF" w:rsidR="00DC5C94" w:rsidRDefault="00DC5C94" w:rsidP="00732300">
      <w:pPr>
        <w:pStyle w:val="FootnoteText"/>
      </w:pPr>
      <w:r>
        <w:rPr>
          <w:rStyle w:val="FootnoteReference"/>
        </w:rPr>
        <w:footnoteRef/>
      </w:r>
      <w:r>
        <w:t xml:space="preserve"> </w:t>
      </w:r>
      <w:r w:rsidRPr="007D1730">
        <w:t xml:space="preserve">A person </w:t>
      </w:r>
      <w:r>
        <w:t>is a natural person, an individual, a human being.</w:t>
      </w:r>
    </w:p>
  </w:footnote>
  <w:footnote w:id="6">
    <w:p w14:paraId="0010D557" w14:textId="77777777" w:rsidR="00DC5C94" w:rsidRPr="001B6272" w:rsidRDefault="00DC5C94" w:rsidP="00EF0C36">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p>
  </w:footnote>
  <w:footnote w:id="7">
    <w:p w14:paraId="45B058F9" w14:textId="39CBBAF5" w:rsidR="00DC5C94" w:rsidRDefault="00DC5C94"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w:t>
      </w:r>
      <w:r w:rsidRPr="00C7751D">
        <w:t xml:space="preserve">conditions </w:t>
      </w:r>
      <w:r>
        <w:t>applicable to consortia are at Section</w:t>
      </w:r>
      <w:r w:rsidRPr="00C7751D">
        <w:t xml:space="preserve"> 7.2 ‘Joint (Consortia) Applications</w:t>
      </w:r>
      <w:r>
        <w:t>.</w:t>
      </w:r>
      <w:r w:rsidRPr="00C7751D">
        <w:t>’</w:t>
      </w:r>
    </w:p>
  </w:footnote>
  <w:footnote w:id="8">
    <w:p w14:paraId="19521FAD" w14:textId="77777777" w:rsidR="00DC5C94" w:rsidRDefault="00DC5C94" w:rsidP="008E2D18">
      <w:pPr>
        <w:pStyle w:val="FootnoteText"/>
      </w:pPr>
      <w:r>
        <w:rPr>
          <w:rStyle w:val="FootnoteReference"/>
        </w:rPr>
        <w:footnoteRef/>
      </w:r>
      <w:r>
        <w:t xml:space="preserve"> This will ensure, in part, that you will </w:t>
      </w:r>
      <w:r w:rsidRPr="00AC56A5">
        <w:t xml:space="preserve">be contributing to </w:t>
      </w:r>
      <w:r>
        <w:t xml:space="preserve">Australia meeting its </w:t>
      </w:r>
      <w:r w:rsidRPr="00AC56A5">
        <w:t>national and international obligations</w:t>
      </w:r>
      <w:r>
        <w:t xml:space="preserve">, including under </w:t>
      </w:r>
      <w:r w:rsidRPr="00AC56A5">
        <w:t>(but not limited to)</w:t>
      </w:r>
      <w:r>
        <w:t xml:space="preserve"> the</w:t>
      </w:r>
      <w:r w:rsidRPr="00AC56A5">
        <w:t xml:space="preserve">: </w:t>
      </w:r>
      <w:r w:rsidRPr="00AC56A5">
        <w:rPr>
          <w:i/>
        </w:rPr>
        <w:t>Environment Protection and Biodiversity Conservation Act 1999</w:t>
      </w:r>
      <w:r w:rsidRPr="00AC56A5">
        <w:t xml:space="preserve"> </w:t>
      </w:r>
      <w:r w:rsidRPr="00C76960">
        <w:rPr>
          <w:i/>
        </w:rPr>
        <w:t xml:space="preserve">(Cth) </w:t>
      </w:r>
      <w:r w:rsidRPr="00AC56A5">
        <w:t xml:space="preserve">and Australia’s Biodiversity Conservation Strategy 2010-2030, Convention on Biological Diversity, </w:t>
      </w:r>
      <w:r>
        <w:t>United Nations Framework Convention on Climate Change (including the</w:t>
      </w:r>
      <w:r w:rsidRPr="00AC56A5">
        <w:t xml:space="preserve"> Paris Agreement</w:t>
      </w:r>
      <w:r>
        <w:t>)</w:t>
      </w:r>
      <w:r w:rsidRPr="00AC56A5">
        <w:t xml:space="preserve">, United Nations Convention to Combat Desertification; </w:t>
      </w:r>
      <w:r>
        <w:t>Ramsar Convention on Wetlands,</w:t>
      </w:r>
      <w:r w:rsidRPr="00AC56A5">
        <w:t xml:space="preserve"> the Convention </w:t>
      </w:r>
      <w:r>
        <w:t xml:space="preserve">Concerning </w:t>
      </w:r>
      <w:r w:rsidRPr="00AC56A5">
        <w:t>the Protection of World Cultural and Natural Heritage</w:t>
      </w:r>
      <w:r>
        <w:t>, the United Nations Convention on the Law of the Sea and the United Nations Fish Stocks Agreement</w:t>
      </w:r>
      <w:r w:rsidRPr="00AC56A5">
        <w:t>.</w:t>
      </w:r>
    </w:p>
  </w:footnote>
  <w:footnote w:id="9">
    <w:p w14:paraId="7E95F3CE" w14:textId="64FFF748" w:rsidR="00DC5C94" w:rsidRDefault="00DC5C94"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0">
    <w:p w14:paraId="6445EAE7" w14:textId="7C62B683" w:rsidR="00DC5C94" w:rsidRDefault="00DC5C94">
      <w:pPr>
        <w:pStyle w:val="FootnoteText"/>
      </w:pPr>
      <w:r>
        <w:rPr>
          <w:rStyle w:val="FootnoteReference"/>
        </w:rPr>
        <w:footnoteRef/>
      </w:r>
      <w:r>
        <w:t xml:space="preserve"> </w:t>
      </w:r>
      <w:r>
        <w:rPr>
          <w:szCs w:val="16"/>
        </w:rPr>
        <w:t>This may be the Community Grants Hub Delegate or nominated staff member of the Department of Agriculture at the EL2 level or above.</w:t>
      </w:r>
    </w:p>
  </w:footnote>
  <w:footnote w:id="11">
    <w:p w14:paraId="60C85023" w14:textId="77777777" w:rsidR="00DC5C94" w:rsidRDefault="00DC5C94" w:rsidP="00B50162">
      <w:pPr>
        <w:pStyle w:val="FootnoteText"/>
      </w:pPr>
      <w:r>
        <w:rPr>
          <w:rStyle w:val="FootnoteReference"/>
          <w:rFonts w:eastAsiaTheme="majorEastAsia"/>
        </w:rPr>
        <w:footnoteRef/>
      </w:r>
      <w:r>
        <w:t xml:space="preserve"> See glossary for an explanation of ‘value with money’.</w:t>
      </w:r>
    </w:p>
  </w:footnote>
  <w:footnote w:id="12">
    <w:p w14:paraId="31CF336C" w14:textId="2E7B3651" w:rsidR="00DC5C94" w:rsidRPr="007133C2" w:rsidRDefault="00DC5C94" w:rsidP="00732300">
      <w:pPr>
        <w:pStyle w:val="FootnoteText"/>
      </w:pPr>
      <w:r w:rsidRPr="007133C2">
        <w:rPr>
          <w:rStyle w:val="FootnoteReference"/>
        </w:rPr>
        <w:footnoteRef/>
      </w:r>
      <w:r w:rsidRPr="007133C2">
        <w:t xml:space="preserve"> Relevant money is defined in the PGPA Act. See </w:t>
      </w:r>
      <w:r>
        <w:t>Section</w:t>
      </w:r>
      <w:r w:rsidRPr="007133C2">
        <w:t xml:space="preserve"> 8, Dictionary</w:t>
      </w:r>
      <w:r>
        <w:t>.</w:t>
      </w:r>
    </w:p>
  </w:footnote>
  <w:footnote w:id="13">
    <w:p w14:paraId="74F47CBD" w14:textId="643280F7" w:rsidR="00DC5C94" w:rsidRPr="007133C2" w:rsidRDefault="00DC5C94" w:rsidP="00732300">
      <w:pPr>
        <w:pStyle w:val="FootnoteText"/>
      </w:pPr>
      <w:r w:rsidRPr="007133C2">
        <w:rPr>
          <w:rStyle w:val="FootnoteReference"/>
        </w:rPr>
        <w:footnoteRef/>
      </w:r>
      <w:r w:rsidRPr="007133C2">
        <w:t xml:space="preserve"> Other CRF money is defined in the PGPA Act. See </w:t>
      </w:r>
      <w:r>
        <w:t>Section</w:t>
      </w:r>
      <w:r w:rsidRPr="007133C2">
        <w:t xml:space="preserve">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D3C3" w14:textId="0C81C1E8" w:rsidR="00DC5C94" w:rsidRDefault="00DC5C94"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8CB4" w14:textId="753F0114" w:rsidR="00DC5C94" w:rsidRDefault="00E752F9">
    <w:pPr>
      <w:pStyle w:val="Header"/>
    </w:pPr>
    <w:r>
      <w:rPr>
        <w:noProof/>
        <w:lang w:eastAsia="en-AU"/>
      </w:rPr>
      <w:drawing>
        <wp:inline distT="0" distB="0" distL="0" distR="0" wp14:anchorId="0D196576" wp14:editId="2FEE5926">
          <wp:extent cx="5580380" cy="762635"/>
          <wp:effectExtent l="0" t="0" r="1270" b="0"/>
          <wp:docPr id="1" name="Picture 1" descr="DA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62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AFA8401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9"/>
  </w:num>
  <w:num w:numId="5">
    <w:abstractNumId w:val="14"/>
  </w:num>
  <w:num w:numId="6">
    <w:abstractNumId w:val="13"/>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2"/>
  </w:num>
  <w:num w:numId="13">
    <w:abstractNumId w:val="10"/>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d0b3cba-804f-4294-8868-51f7046b8d18"/>
  </w:docVars>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0B7"/>
    <w:rsid w:val="000071CC"/>
    <w:rsid w:val="0000740C"/>
    <w:rsid w:val="00007C0D"/>
    <w:rsid w:val="00007F0A"/>
    <w:rsid w:val="0001007B"/>
    <w:rsid w:val="00010CF8"/>
    <w:rsid w:val="00011850"/>
    <w:rsid w:val="00011AA7"/>
    <w:rsid w:val="00011DF1"/>
    <w:rsid w:val="000136C7"/>
    <w:rsid w:val="00014DD7"/>
    <w:rsid w:val="0001641E"/>
    <w:rsid w:val="0001685F"/>
    <w:rsid w:val="00016C0F"/>
    <w:rsid w:val="00016E51"/>
    <w:rsid w:val="00017238"/>
    <w:rsid w:val="00017429"/>
    <w:rsid w:val="00017503"/>
    <w:rsid w:val="00017DEE"/>
    <w:rsid w:val="000207D9"/>
    <w:rsid w:val="00021292"/>
    <w:rsid w:val="000216F2"/>
    <w:rsid w:val="000220D6"/>
    <w:rsid w:val="00022A7F"/>
    <w:rsid w:val="00023115"/>
    <w:rsid w:val="0002331D"/>
    <w:rsid w:val="00024BA4"/>
    <w:rsid w:val="00024C55"/>
    <w:rsid w:val="00025467"/>
    <w:rsid w:val="000264B7"/>
    <w:rsid w:val="00026A96"/>
    <w:rsid w:val="00027157"/>
    <w:rsid w:val="000273AD"/>
    <w:rsid w:val="0003065E"/>
    <w:rsid w:val="00031075"/>
    <w:rsid w:val="0003165D"/>
    <w:rsid w:val="0003249B"/>
    <w:rsid w:val="00032BB0"/>
    <w:rsid w:val="000346F2"/>
    <w:rsid w:val="00034775"/>
    <w:rsid w:val="00034FFA"/>
    <w:rsid w:val="00036078"/>
    <w:rsid w:val="000363BF"/>
    <w:rsid w:val="00037129"/>
    <w:rsid w:val="00037556"/>
    <w:rsid w:val="00037E02"/>
    <w:rsid w:val="0004098F"/>
    <w:rsid w:val="00040A03"/>
    <w:rsid w:val="000419F8"/>
    <w:rsid w:val="0004214E"/>
    <w:rsid w:val="00042438"/>
    <w:rsid w:val="0004338B"/>
    <w:rsid w:val="00044DC0"/>
    <w:rsid w:val="00044EF8"/>
    <w:rsid w:val="0004553D"/>
    <w:rsid w:val="00045DAF"/>
    <w:rsid w:val="00046C7E"/>
    <w:rsid w:val="00046DBC"/>
    <w:rsid w:val="000503A1"/>
    <w:rsid w:val="000503D5"/>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8EB"/>
    <w:rsid w:val="00077C3D"/>
    <w:rsid w:val="000805C4"/>
    <w:rsid w:val="00081379"/>
    <w:rsid w:val="0008289E"/>
    <w:rsid w:val="000833DF"/>
    <w:rsid w:val="00083CC7"/>
    <w:rsid w:val="0008479B"/>
    <w:rsid w:val="000849D6"/>
    <w:rsid w:val="000859AA"/>
    <w:rsid w:val="0008697C"/>
    <w:rsid w:val="00090431"/>
    <w:rsid w:val="0009133F"/>
    <w:rsid w:val="00093BA1"/>
    <w:rsid w:val="000951B3"/>
    <w:rsid w:val="000954C9"/>
    <w:rsid w:val="00096575"/>
    <w:rsid w:val="0009683F"/>
    <w:rsid w:val="000A18C3"/>
    <w:rsid w:val="000A2011"/>
    <w:rsid w:val="000A2037"/>
    <w:rsid w:val="000A3108"/>
    <w:rsid w:val="000A3E9C"/>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635"/>
    <w:rsid w:val="000B7C0B"/>
    <w:rsid w:val="000C07C6"/>
    <w:rsid w:val="000C2B51"/>
    <w:rsid w:val="000C317E"/>
    <w:rsid w:val="000C31F3"/>
    <w:rsid w:val="000C34B4"/>
    <w:rsid w:val="000C34D6"/>
    <w:rsid w:val="000C3B35"/>
    <w:rsid w:val="000C43A3"/>
    <w:rsid w:val="000C4A54"/>
    <w:rsid w:val="000C4E64"/>
    <w:rsid w:val="000C4F78"/>
    <w:rsid w:val="000C5F08"/>
    <w:rsid w:val="000C65A4"/>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28B"/>
    <w:rsid w:val="000E23A5"/>
    <w:rsid w:val="000E276D"/>
    <w:rsid w:val="000E2D44"/>
    <w:rsid w:val="000E2F40"/>
    <w:rsid w:val="000E4061"/>
    <w:rsid w:val="000E4CD5"/>
    <w:rsid w:val="000E562C"/>
    <w:rsid w:val="000E5A06"/>
    <w:rsid w:val="000E620A"/>
    <w:rsid w:val="000E62C8"/>
    <w:rsid w:val="000E70D4"/>
    <w:rsid w:val="000F027E"/>
    <w:rsid w:val="000F0A63"/>
    <w:rsid w:val="000F18DD"/>
    <w:rsid w:val="000F2AE0"/>
    <w:rsid w:val="000F3424"/>
    <w:rsid w:val="000F48FA"/>
    <w:rsid w:val="000F68F2"/>
    <w:rsid w:val="000F7174"/>
    <w:rsid w:val="000F7621"/>
    <w:rsid w:val="000F7E57"/>
    <w:rsid w:val="00100216"/>
    <w:rsid w:val="00101B22"/>
    <w:rsid w:val="00101EB9"/>
    <w:rsid w:val="0010200A"/>
    <w:rsid w:val="00102271"/>
    <w:rsid w:val="0010349B"/>
    <w:rsid w:val="00103E5C"/>
    <w:rsid w:val="00104196"/>
    <w:rsid w:val="001045B6"/>
    <w:rsid w:val="00104854"/>
    <w:rsid w:val="0010490E"/>
    <w:rsid w:val="00104BAC"/>
    <w:rsid w:val="00105D44"/>
    <w:rsid w:val="001061F9"/>
    <w:rsid w:val="00106980"/>
    <w:rsid w:val="00106B83"/>
    <w:rsid w:val="00106FBA"/>
    <w:rsid w:val="00106FD8"/>
    <w:rsid w:val="001074B6"/>
    <w:rsid w:val="00107A22"/>
    <w:rsid w:val="0011021A"/>
    <w:rsid w:val="00110267"/>
    <w:rsid w:val="00110DF4"/>
    <w:rsid w:val="00110F7F"/>
    <w:rsid w:val="001111E2"/>
    <w:rsid w:val="00111506"/>
    <w:rsid w:val="00111ABB"/>
    <w:rsid w:val="00112457"/>
    <w:rsid w:val="00112F0F"/>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6D0"/>
    <w:rsid w:val="00130F17"/>
    <w:rsid w:val="001315FB"/>
    <w:rsid w:val="00131FCC"/>
    <w:rsid w:val="00132444"/>
    <w:rsid w:val="00132512"/>
    <w:rsid w:val="001339E8"/>
    <w:rsid w:val="00133B5E"/>
    <w:rsid w:val="00134707"/>
    <w:rsid w:val="001347F8"/>
    <w:rsid w:val="0013514F"/>
    <w:rsid w:val="0013564A"/>
    <w:rsid w:val="00135C5C"/>
    <w:rsid w:val="00136A75"/>
    <w:rsid w:val="00136C23"/>
    <w:rsid w:val="00137190"/>
    <w:rsid w:val="0013734A"/>
    <w:rsid w:val="0014016C"/>
    <w:rsid w:val="001408FF"/>
    <w:rsid w:val="00140DBC"/>
    <w:rsid w:val="00141149"/>
    <w:rsid w:val="001420AF"/>
    <w:rsid w:val="00143EA2"/>
    <w:rsid w:val="0014408C"/>
    <w:rsid w:val="00144380"/>
    <w:rsid w:val="001450BD"/>
    <w:rsid w:val="001452A7"/>
    <w:rsid w:val="00146033"/>
    <w:rsid w:val="00146445"/>
    <w:rsid w:val="001508A3"/>
    <w:rsid w:val="00151417"/>
    <w:rsid w:val="00151A65"/>
    <w:rsid w:val="00151F77"/>
    <w:rsid w:val="00152C90"/>
    <w:rsid w:val="0015405F"/>
    <w:rsid w:val="00154230"/>
    <w:rsid w:val="00155480"/>
    <w:rsid w:val="00160DFD"/>
    <w:rsid w:val="00161E9F"/>
    <w:rsid w:val="001624F7"/>
    <w:rsid w:val="001642EF"/>
    <w:rsid w:val="001642FE"/>
    <w:rsid w:val="00164671"/>
    <w:rsid w:val="00165CA8"/>
    <w:rsid w:val="00166904"/>
    <w:rsid w:val="001678AE"/>
    <w:rsid w:val="00170185"/>
    <w:rsid w:val="001701E2"/>
    <w:rsid w:val="00170226"/>
    <w:rsid w:val="001712A2"/>
    <w:rsid w:val="001718CC"/>
    <w:rsid w:val="001720CA"/>
    <w:rsid w:val="00172225"/>
    <w:rsid w:val="00172328"/>
    <w:rsid w:val="00172829"/>
    <w:rsid w:val="00172F7F"/>
    <w:rsid w:val="001737AC"/>
    <w:rsid w:val="0017423B"/>
    <w:rsid w:val="00174A97"/>
    <w:rsid w:val="00175026"/>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626A"/>
    <w:rsid w:val="00197A10"/>
    <w:rsid w:val="001A11B0"/>
    <w:rsid w:val="001A1C64"/>
    <w:rsid w:val="001A20AF"/>
    <w:rsid w:val="001A2806"/>
    <w:rsid w:val="001A28C0"/>
    <w:rsid w:val="001A368B"/>
    <w:rsid w:val="001A371A"/>
    <w:rsid w:val="001A3C84"/>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2AE6"/>
    <w:rsid w:val="001C53D3"/>
    <w:rsid w:val="001C6603"/>
    <w:rsid w:val="001C6ACC"/>
    <w:rsid w:val="001C7328"/>
    <w:rsid w:val="001C7BBA"/>
    <w:rsid w:val="001C7F1A"/>
    <w:rsid w:val="001D03A3"/>
    <w:rsid w:val="001D09AC"/>
    <w:rsid w:val="001D0EC9"/>
    <w:rsid w:val="001D1340"/>
    <w:rsid w:val="001D1782"/>
    <w:rsid w:val="001D201F"/>
    <w:rsid w:val="001D27BB"/>
    <w:rsid w:val="001D31E2"/>
    <w:rsid w:val="001D3896"/>
    <w:rsid w:val="001D4718"/>
    <w:rsid w:val="001D4DA5"/>
    <w:rsid w:val="001D513B"/>
    <w:rsid w:val="001D6612"/>
    <w:rsid w:val="001D69D9"/>
    <w:rsid w:val="001D712A"/>
    <w:rsid w:val="001D76D4"/>
    <w:rsid w:val="001E282D"/>
    <w:rsid w:val="001E2F1F"/>
    <w:rsid w:val="001E3267"/>
    <w:rsid w:val="001E465D"/>
    <w:rsid w:val="001E4DC2"/>
    <w:rsid w:val="001E52F4"/>
    <w:rsid w:val="001E56D9"/>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0F"/>
    <w:rsid w:val="0020114E"/>
    <w:rsid w:val="002017E2"/>
    <w:rsid w:val="0020294F"/>
    <w:rsid w:val="00202A1A"/>
    <w:rsid w:val="00202DFC"/>
    <w:rsid w:val="00203F73"/>
    <w:rsid w:val="00205ED9"/>
    <w:rsid w:val="002067C9"/>
    <w:rsid w:val="00207A20"/>
    <w:rsid w:val="00207C66"/>
    <w:rsid w:val="0021021D"/>
    <w:rsid w:val="0021026B"/>
    <w:rsid w:val="00211AB8"/>
    <w:rsid w:val="00211D98"/>
    <w:rsid w:val="00213264"/>
    <w:rsid w:val="0021431B"/>
    <w:rsid w:val="00214903"/>
    <w:rsid w:val="00214A1F"/>
    <w:rsid w:val="00216D80"/>
    <w:rsid w:val="00217440"/>
    <w:rsid w:val="00220403"/>
    <w:rsid w:val="00220627"/>
    <w:rsid w:val="0022081B"/>
    <w:rsid w:val="00221230"/>
    <w:rsid w:val="00222382"/>
    <w:rsid w:val="00222B57"/>
    <w:rsid w:val="00222C72"/>
    <w:rsid w:val="002232D1"/>
    <w:rsid w:val="00224BCE"/>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6D8"/>
    <w:rsid w:val="002618D4"/>
    <w:rsid w:val="00261986"/>
    <w:rsid w:val="002619F0"/>
    <w:rsid w:val="00261D7F"/>
    <w:rsid w:val="00262481"/>
    <w:rsid w:val="00263167"/>
    <w:rsid w:val="0026318C"/>
    <w:rsid w:val="00264420"/>
    <w:rsid w:val="00264E87"/>
    <w:rsid w:val="00265BC2"/>
    <w:rsid w:val="002662F6"/>
    <w:rsid w:val="00266329"/>
    <w:rsid w:val="00267C03"/>
    <w:rsid w:val="00270215"/>
    <w:rsid w:val="00271EC3"/>
    <w:rsid w:val="00271FAE"/>
    <w:rsid w:val="00272178"/>
    <w:rsid w:val="00272AD7"/>
    <w:rsid w:val="00272EFB"/>
    <w:rsid w:val="00272F10"/>
    <w:rsid w:val="00274B8B"/>
    <w:rsid w:val="002751A2"/>
    <w:rsid w:val="002762A3"/>
    <w:rsid w:val="00276D7D"/>
    <w:rsid w:val="00276D9D"/>
    <w:rsid w:val="00276EDC"/>
    <w:rsid w:val="00277135"/>
    <w:rsid w:val="00277FEA"/>
    <w:rsid w:val="00281521"/>
    <w:rsid w:val="00282312"/>
    <w:rsid w:val="0028277B"/>
    <w:rsid w:val="0028417F"/>
    <w:rsid w:val="0028433B"/>
    <w:rsid w:val="00284561"/>
    <w:rsid w:val="0028593B"/>
    <w:rsid w:val="00285F58"/>
    <w:rsid w:val="002862FD"/>
    <w:rsid w:val="002876F0"/>
    <w:rsid w:val="00287AC7"/>
    <w:rsid w:val="00287D87"/>
    <w:rsid w:val="00290F12"/>
    <w:rsid w:val="00291F3E"/>
    <w:rsid w:val="00292430"/>
    <w:rsid w:val="002926DD"/>
    <w:rsid w:val="0029272C"/>
    <w:rsid w:val="0029287F"/>
    <w:rsid w:val="00293465"/>
    <w:rsid w:val="00293E20"/>
    <w:rsid w:val="00294F98"/>
    <w:rsid w:val="00295A53"/>
    <w:rsid w:val="00295FD6"/>
    <w:rsid w:val="00296AC5"/>
    <w:rsid w:val="00296C7A"/>
    <w:rsid w:val="00297193"/>
    <w:rsid w:val="00297657"/>
    <w:rsid w:val="00297C9D"/>
    <w:rsid w:val="002A04BD"/>
    <w:rsid w:val="002A0E03"/>
    <w:rsid w:val="002A1C6B"/>
    <w:rsid w:val="002A1CE9"/>
    <w:rsid w:val="002A2DA9"/>
    <w:rsid w:val="002A3E4D"/>
    <w:rsid w:val="002A3E56"/>
    <w:rsid w:val="002A45C1"/>
    <w:rsid w:val="002A47F4"/>
    <w:rsid w:val="002A51EB"/>
    <w:rsid w:val="002A535A"/>
    <w:rsid w:val="002A6142"/>
    <w:rsid w:val="002A6C6D"/>
    <w:rsid w:val="002A7660"/>
    <w:rsid w:val="002A76FE"/>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72A"/>
    <w:rsid w:val="002C1DF7"/>
    <w:rsid w:val="002C2056"/>
    <w:rsid w:val="002C471C"/>
    <w:rsid w:val="002C5768"/>
    <w:rsid w:val="002C5AE5"/>
    <w:rsid w:val="002C5FE4"/>
    <w:rsid w:val="002C621C"/>
    <w:rsid w:val="002C68A8"/>
    <w:rsid w:val="002C73E1"/>
    <w:rsid w:val="002D0581"/>
    <w:rsid w:val="002D0F24"/>
    <w:rsid w:val="002D0FAF"/>
    <w:rsid w:val="002D13CB"/>
    <w:rsid w:val="002D1855"/>
    <w:rsid w:val="002D2607"/>
    <w:rsid w:val="002D29B8"/>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E55AC"/>
    <w:rsid w:val="002F115B"/>
    <w:rsid w:val="002F28CA"/>
    <w:rsid w:val="002F2933"/>
    <w:rsid w:val="002F313F"/>
    <w:rsid w:val="002F37BE"/>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27C2"/>
    <w:rsid w:val="00323F19"/>
    <w:rsid w:val="003240A3"/>
    <w:rsid w:val="00325582"/>
    <w:rsid w:val="003259F6"/>
    <w:rsid w:val="00326AD1"/>
    <w:rsid w:val="003271A6"/>
    <w:rsid w:val="00327F68"/>
    <w:rsid w:val="003322E9"/>
    <w:rsid w:val="003327FA"/>
    <w:rsid w:val="00332F58"/>
    <w:rsid w:val="00333CFB"/>
    <w:rsid w:val="00333E81"/>
    <w:rsid w:val="003340F3"/>
    <w:rsid w:val="003349F3"/>
    <w:rsid w:val="00335039"/>
    <w:rsid w:val="00335B3C"/>
    <w:rsid w:val="00335D3E"/>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98F"/>
    <w:rsid w:val="00356ED2"/>
    <w:rsid w:val="003576AB"/>
    <w:rsid w:val="0036055C"/>
    <w:rsid w:val="0036071F"/>
    <w:rsid w:val="00363657"/>
    <w:rsid w:val="0036437D"/>
    <w:rsid w:val="00365288"/>
    <w:rsid w:val="003654DF"/>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DC0"/>
    <w:rsid w:val="00387FC0"/>
    <w:rsid w:val="003900DB"/>
    <w:rsid w:val="003903A6"/>
    <w:rsid w:val="003903AE"/>
    <w:rsid w:val="00390825"/>
    <w:rsid w:val="003908CC"/>
    <w:rsid w:val="00391474"/>
    <w:rsid w:val="00392716"/>
    <w:rsid w:val="003941BA"/>
    <w:rsid w:val="00394349"/>
    <w:rsid w:val="0039470A"/>
    <w:rsid w:val="0039610D"/>
    <w:rsid w:val="003A0BCC"/>
    <w:rsid w:val="003A270D"/>
    <w:rsid w:val="003A28EA"/>
    <w:rsid w:val="003A402D"/>
    <w:rsid w:val="003A48C0"/>
    <w:rsid w:val="003A4A83"/>
    <w:rsid w:val="003A5754"/>
    <w:rsid w:val="003A5D94"/>
    <w:rsid w:val="003A638D"/>
    <w:rsid w:val="003A79AD"/>
    <w:rsid w:val="003B0568"/>
    <w:rsid w:val="003B0700"/>
    <w:rsid w:val="003B18C7"/>
    <w:rsid w:val="003B27BF"/>
    <w:rsid w:val="003B29BA"/>
    <w:rsid w:val="003B2EF1"/>
    <w:rsid w:val="003B3909"/>
    <w:rsid w:val="003B4A52"/>
    <w:rsid w:val="003B50DD"/>
    <w:rsid w:val="003B575D"/>
    <w:rsid w:val="003B6AC4"/>
    <w:rsid w:val="003C001C"/>
    <w:rsid w:val="003C0F92"/>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0D93"/>
    <w:rsid w:val="003E2735"/>
    <w:rsid w:val="003E2A09"/>
    <w:rsid w:val="003E316D"/>
    <w:rsid w:val="003E339B"/>
    <w:rsid w:val="003E354A"/>
    <w:rsid w:val="003E38D5"/>
    <w:rsid w:val="003E44A7"/>
    <w:rsid w:val="003E4BF0"/>
    <w:rsid w:val="003E5B2A"/>
    <w:rsid w:val="003E639F"/>
    <w:rsid w:val="003E63B6"/>
    <w:rsid w:val="003E6BB7"/>
    <w:rsid w:val="003E6E52"/>
    <w:rsid w:val="003E785D"/>
    <w:rsid w:val="003F044F"/>
    <w:rsid w:val="003F0BEC"/>
    <w:rsid w:val="003F11C5"/>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43F9"/>
    <w:rsid w:val="0040475A"/>
    <w:rsid w:val="00404C02"/>
    <w:rsid w:val="00405ADB"/>
    <w:rsid w:val="00405D85"/>
    <w:rsid w:val="0040605A"/>
    <w:rsid w:val="00407403"/>
    <w:rsid w:val="004102B0"/>
    <w:rsid w:val="00410529"/>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27C76"/>
    <w:rsid w:val="00430ADC"/>
    <w:rsid w:val="00430D2E"/>
    <w:rsid w:val="00430F31"/>
    <w:rsid w:val="00431870"/>
    <w:rsid w:val="0043194E"/>
    <w:rsid w:val="00436036"/>
    <w:rsid w:val="00436853"/>
    <w:rsid w:val="00437174"/>
    <w:rsid w:val="00437CDA"/>
    <w:rsid w:val="00441028"/>
    <w:rsid w:val="00441195"/>
    <w:rsid w:val="00441373"/>
    <w:rsid w:val="00442D9C"/>
    <w:rsid w:val="00443024"/>
    <w:rsid w:val="004431AE"/>
    <w:rsid w:val="004436AA"/>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78"/>
    <w:rsid w:val="004552D7"/>
    <w:rsid w:val="00456C04"/>
    <w:rsid w:val="00456C23"/>
    <w:rsid w:val="00456DA5"/>
    <w:rsid w:val="00457D2C"/>
    <w:rsid w:val="00457E6C"/>
    <w:rsid w:val="00461AAE"/>
    <w:rsid w:val="004622C2"/>
    <w:rsid w:val="004639AD"/>
    <w:rsid w:val="00463F04"/>
    <w:rsid w:val="004642A1"/>
    <w:rsid w:val="00464E2C"/>
    <w:rsid w:val="00466F9B"/>
    <w:rsid w:val="004671DC"/>
    <w:rsid w:val="004678C6"/>
    <w:rsid w:val="00470E18"/>
    <w:rsid w:val="004710B7"/>
    <w:rsid w:val="004712C0"/>
    <w:rsid w:val="004714FC"/>
    <w:rsid w:val="00471FF5"/>
    <w:rsid w:val="00473161"/>
    <w:rsid w:val="004749FB"/>
    <w:rsid w:val="00475473"/>
    <w:rsid w:val="00475C18"/>
    <w:rsid w:val="00476546"/>
    <w:rsid w:val="00480913"/>
    <w:rsid w:val="00480B95"/>
    <w:rsid w:val="00480C37"/>
    <w:rsid w:val="00480CC8"/>
    <w:rsid w:val="0048485A"/>
    <w:rsid w:val="004848F2"/>
    <w:rsid w:val="004855A0"/>
    <w:rsid w:val="00486156"/>
    <w:rsid w:val="004871AA"/>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4C14"/>
    <w:rsid w:val="00495081"/>
    <w:rsid w:val="00495971"/>
    <w:rsid w:val="00495B49"/>
    <w:rsid w:val="004960E4"/>
    <w:rsid w:val="004963B6"/>
    <w:rsid w:val="00496465"/>
    <w:rsid w:val="00496FF5"/>
    <w:rsid w:val="00497929"/>
    <w:rsid w:val="00497940"/>
    <w:rsid w:val="00497AEC"/>
    <w:rsid w:val="004A169C"/>
    <w:rsid w:val="004A2224"/>
    <w:rsid w:val="004A238A"/>
    <w:rsid w:val="004A2472"/>
    <w:rsid w:val="004A2CCD"/>
    <w:rsid w:val="004A4CE8"/>
    <w:rsid w:val="004A500A"/>
    <w:rsid w:val="004A7109"/>
    <w:rsid w:val="004B0468"/>
    <w:rsid w:val="004B0697"/>
    <w:rsid w:val="004B09B1"/>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3E04"/>
    <w:rsid w:val="004D58C0"/>
    <w:rsid w:val="004D5A91"/>
    <w:rsid w:val="004D5BB6"/>
    <w:rsid w:val="004D5BED"/>
    <w:rsid w:val="004D61B0"/>
    <w:rsid w:val="004D6A7F"/>
    <w:rsid w:val="004D6DD1"/>
    <w:rsid w:val="004E0184"/>
    <w:rsid w:val="004E069C"/>
    <w:rsid w:val="004E0B0A"/>
    <w:rsid w:val="004E31D8"/>
    <w:rsid w:val="004E4327"/>
    <w:rsid w:val="004E43BF"/>
    <w:rsid w:val="004E483D"/>
    <w:rsid w:val="004E5976"/>
    <w:rsid w:val="004E75D4"/>
    <w:rsid w:val="004F12AC"/>
    <w:rsid w:val="004F222D"/>
    <w:rsid w:val="004F2FAF"/>
    <w:rsid w:val="004F3523"/>
    <w:rsid w:val="004F363B"/>
    <w:rsid w:val="004F3711"/>
    <w:rsid w:val="004F3D4A"/>
    <w:rsid w:val="004F4C5B"/>
    <w:rsid w:val="004F5112"/>
    <w:rsid w:val="004F5841"/>
    <w:rsid w:val="004F5AAA"/>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36F"/>
    <w:rsid w:val="00512453"/>
    <w:rsid w:val="00512583"/>
    <w:rsid w:val="005126AD"/>
    <w:rsid w:val="00512E13"/>
    <w:rsid w:val="00512EB0"/>
    <w:rsid w:val="00513BE6"/>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62C"/>
    <w:rsid w:val="00532781"/>
    <w:rsid w:val="00532882"/>
    <w:rsid w:val="0053412C"/>
    <w:rsid w:val="00534248"/>
    <w:rsid w:val="00534B4C"/>
    <w:rsid w:val="00535DC6"/>
    <w:rsid w:val="005365FF"/>
    <w:rsid w:val="00537A0D"/>
    <w:rsid w:val="0054009F"/>
    <w:rsid w:val="005409E2"/>
    <w:rsid w:val="005410A3"/>
    <w:rsid w:val="00541A30"/>
    <w:rsid w:val="00542845"/>
    <w:rsid w:val="005430B0"/>
    <w:rsid w:val="00543932"/>
    <w:rsid w:val="00543A99"/>
    <w:rsid w:val="0054403B"/>
    <w:rsid w:val="00544300"/>
    <w:rsid w:val="005447D1"/>
    <w:rsid w:val="00544899"/>
    <w:rsid w:val="00544BAA"/>
    <w:rsid w:val="00545737"/>
    <w:rsid w:val="0054574E"/>
    <w:rsid w:val="00545F1B"/>
    <w:rsid w:val="0054620D"/>
    <w:rsid w:val="00546823"/>
    <w:rsid w:val="0054745E"/>
    <w:rsid w:val="00550781"/>
    <w:rsid w:val="005509F8"/>
    <w:rsid w:val="00550C6F"/>
    <w:rsid w:val="00551817"/>
    <w:rsid w:val="00553DBD"/>
    <w:rsid w:val="00555308"/>
    <w:rsid w:val="005564DD"/>
    <w:rsid w:val="005571C0"/>
    <w:rsid w:val="00557246"/>
    <w:rsid w:val="00557E0C"/>
    <w:rsid w:val="0056030F"/>
    <w:rsid w:val="005616DA"/>
    <w:rsid w:val="00561C96"/>
    <w:rsid w:val="005632D8"/>
    <w:rsid w:val="00564451"/>
    <w:rsid w:val="00565026"/>
    <w:rsid w:val="005652A4"/>
    <w:rsid w:val="00565996"/>
    <w:rsid w:val="00565D77"/>
    <w:rsid w:val="00566D72"/>
    <w:rsid w:val="00570E0A"/>
    <w:rsid w:val="005716C1"/>
    <w:rsid w:val="00571845"/>
    <w:rsid w:val="005718EF"/>
    <w:rsid w:val="00572707"/>
    <w:rsid w:val="00572E54"/>
    <w:rsid w:val="0057327E"/>
    <w:rsid w:val="00573821"/>
    <w:rsid w:val="0057495B"/>
    <w:rsid w:val="005753B8"/>
    <w:rsid w:val="00577BC7"/>
    <w:rsid w:val="00577D3F"/>
    <w:rsid w:val="0058001F"/>
    <w:rsid w:val="0058223D"/>
    <w:rsid w:val="005822A9"/>
    <w:rsid w:val="005825AB"/>
    <w:rsid w:val="00582CC3"/>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2BF"/>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642B"/>
    <w:rsid w:val="005B72F4"/>
    <w:rsid w:val="005B7D70"/>
    <w:rsid w:val="005C0699"/>
    <w:rsid w:val="005C0971"/>
    <w:rsid w:val="005C09CB"/>
    <w:rsid w:val="005C1BFA"/>
    <w:rsid w:val="005C20A0"/>
    <w:rsid w:val="005C2EDB"/>
    <w:rsid w:val="005C30BA"/>
    <w:rsid w:val="005C3AAF"/>
    <w:rsid w:val="005C3CA4"/>
    <w:rsid w:val="005C3CC7"/>
    <w:rsid w:val="005C496D"/>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279"/>
    <w:rsid w:val="005E5522"/>
    <w:rsid w:val="005E5C46"/>
    <w:rsid w:val="005E5DCD"/>
    <w:rsid w:val="005E5E12"/>
    <w:rsid w:val="005E66F1"/>
    <w:rsid w:val="005E75D9"/>
    <w:rsid w:val="005E7665"/>
    <w:rsid w:val="005E7C93"/>
    <w:rsid w:val="005F1137"/>
    <w:rsid w:val="005F1CF2"/>
    <w:rsid w:val="005F1F5A"/>
    <w:rsid w:val="005F226D"/>
    <w:rsid w:val="005F2E39"/>
    <w:rsid w:val="005F48E9"/>
    <w:rsid w:val="005F4DC5"/>
    <w:rsid w:val="005F5666"/>
    <w:rsid w:val="005F57FF"/>
    <w:rsid w:val="005F69D2"/>
    <w:rsid w:val="005F69E4"/>
    <w:rsid w:val="005F7083"/>
    <w:rsid w:val="005F7B45"/>
    <w:rsid w:val="00601280"/>
    <w:rsid w:val="006014B6"/>
    <w:rsid w:val="00601F72"/>
    <w:rsid w:val="00602898"/>
    <w:rsid w:val="00603548"/>
    <w:rsid w:val="00603C9A"/>
    <w:rsid w:val="0060558A"/>
    <w:rsid w:val="00606929"/>
    <w:rsid w:val="0060722F"/>
    <w:rsid w:val="0060785D"/>
    <w:rsid w:val="006109E6"/>
    <w:rsid w:val="00610BF1"/>
    <w:rsid w:val="00610DAB"/>
    <w:rsid w:val="006110D2"/>
    <w:rsid w:val="0061167C"/>
    <w:rsid w:val="00611D8C"/>
    <w:rsid w:val="006126D0"/>
    <w:rsid w:val="00612D70"/>
    <w:rsid w:val="00612D8F"/>
    <w:rsid w:val="006132DF"/>
    <w:rsid w:val="0061338A"/>
    <w:rsid w:val="00613C42"/>
    <w:rsid w:val="00613CBB"/>
    <w:rsid w:val="00613D08"/>
    <w:rsid w:val="0061470F"/>
    <w:rsid w:val="006149B3"/>
    <w:rsid w:val="00614D84"/>
    <w:rsid w:val="0061673A"/>
    <w:rsid w:val="00617236"/>
    <w:rsid w:val="00617411"/>
    <w:rsid w:val="00617AD8"/>
    <w:rsid w:val="00620033"/>
    <w:rsid w:val="0062275D"/>
    <w:rsid w:val="00622F42"/>
    <w:rsid w:val="00624853"/>
    <w:rsid w:val="00624C58"/>
    <w:rsid w:val="00626268"/>
    <w:rsid w:val="006268DB"/>
    <w:rsid w:val="006269BF"/>
    <w:rsid w:val="00626B4F"/>
    <w:rsid w:val="0062711A"/>
    <w:rsid w:val="006276CC"/>
    <w:rsid w:val="006301B6"/>
    <w:rsid w:val="00631435"/>
    <w:rsid w:val="006323DB"/>
    <w:rsid w:val="00635352"/>
    <w:rsid w:val="00635ACF"/>
    <w:rsid w:val="00635E8B"/>
    <w:rsid w:val="00636E75"/>
    <w:rsid w:val="00637EF1"/>
    <w:rsid w:val="00640663"/>
    <w:rsid w:val="006416B1"/>
    <w:rsid w:val="00641763"/>
    <w:rsid w:val="00641E45"/>
    <w:rsid w:val="0064210E"/>
    <w:rsid w:val="00642161"/>
    <w:rsid w:val="006424EF"/>
    <w:rsid w:val="006432EF"/>
    <w:rsid w:val="006437A5"/>
    <w:rsid w:val="00645360"/>
    <w:rsid w:val="006456EE"/>
    <w:rsid w:val="00646A11"/>
    <w:rsid w:val="00646D10"/>
    <w:rsid w:val="00646D7B"/>
    <w:rsid w:val="00646E26"/>
    <w:rsid w:val="00647036"/>
    <w:rsid w:val="006470EC"/>
    <w:rsid w:val="006505AD"/>
    <w:rsid w:val="00651083"/>
    <w:rsid w:val="00651201"/>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3C32"/>
    <w:rsid w:val="006740D4"/>
    <w:rsid w:val="0067588F"/>
    <w:rsid w:val="006761BB"/>
    <w:rsid w:val="0067627C"/>
    <w:rsid w:val="00676423"/>
    <w:rsid w:val="00676604"/>
    <w:rsid w:val="006768B9"/>
    <w:rsid w:val="00676BE8"/>
    <w:rsid w:val="006772FC"/>
    <w:rsid w:val="0068075B"/>
    <w:rsid w:val="00680B56"/>
    <w:rsid w:val="006812D2"/>
    <w:rsid w:val="006816EA"/>
    <w:rsid w:val="00682BBD"/>
    <w:rsid w:val="00683955"/>
    <w:rsid w:val="00683C71"/>
    <w:rsid w:val="00684E39"/>
    <w:rsid w:val="00685918"/>
    <w:rsid w:val="00687099"/>
    <w:rsid w:val="006902D2"/>
    <w:rsid w:val="006908DF"/>
    <w:rsid w:val="00690F2D"/>
    <w:rsid w:val="006932EE"/>
    <w:rsid w:val="006933C7"/>
    <w:rsid w:val="006934C3"/>
    <w:rsid w:val="00694003"/>
    <w:rsid w:val="0069479D"/>
    <w:rsid w:val="00694E49"/>
    <w:rsid w:val="006967FE"/>
    <w:rsid w:val="00696961"/>
    <w:rsid w:val="00696A50"/>
    <w:rsid w:val="00696B00"/>
    <w:rsid w:val="00697153"/>
    <w:rsid w:val="006A089A"/>
    <w:rsid w:val="006A0F3E"/>
    <w:rsid w:val="006A12C7"/>
    <w:rsid w:val="006A1491"/>
    <w:rsid w:val="006A3A6A"/>
    <w:rsid w:val="006A3ABC"/>
    <w:rsid w:val="006A3D2E"/>
    <w:rsid w:val="006A44FD"/>
    <w:rsid w:val="006A5C09"/>
    <w:rsid w:val="006A6398"/>
    <w:rsid w:val="006A64A8"/>
    <w:rsid w:val="006A6E10"/>
    <w:rsid w:val="006B0D0E"/>
    <w:rsid w:val="006B0F80"/>
    <w:rsid w:val="006B167D"/>
    <w:rsid w:val="006B17BA"/>
    <w:rsid w:val="006B1F62"/>
    <w:rsid w:val="006B2847"/>
    <w:rsid w:val="006B3737"/>
    <w:rsid w:val="006B3A15"/>
    <w:rsid w:val="006B3CDC"/>
    <w:rsid w:val="006B468C"/>
    <w:rsid w:val="006B48AA"/>
    <w:rsid w:val="006B6136"/>
    <w:rsid w:val="006B64E8"/>
    <w:rsid w:val="006B6532"/>
    <w:rsid w:val="006B6AFA"/>
    <w:rsid w:val="006B79F2"/>
    <w:rsid w:val="006B7BD8"/>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508"/>
    <w:rsid w:val="006D7724"/>
    <w:rsid w:val="006D77A4"/>
    <w:rsid w:val="006D7CDC"/>
    <w:rsid w:val="006E05A8"/>
    <w:rsid w:val="006E066F"/>
    <w:rsid w:val="006E06B7"/>
    <w:rsid w:val="006E0800"/>
    <w:rsid w:val="006E0B42"/>
    <w:rsid w:val="006E166D"/>
    <w:rsid w:val="006E1B88"/>
    <w:rsid w:val="006E2818"/>
    <w:rsid w:val="006E2EEE"/>
    <w:rsid w:val="006E3EC8"/>
    <w:rsid w:val="006E3F05"/>
    <w:rsid w:val="006E42EC"/>
    <w:rsid w:val="006E61EC"/>
    <w:rsid w:val="006E6377"/>
    <w:rsid w:val="006E641F"/>
    <w:rsid w:val="006E7694"/>
    <w:rsid w:val="006E7FF6"/>
    <w:rsid w:val="006F0483"/>
    <w:rsid w:val="006F1011"/>
    <w:rsid w:val="006F1108"/>
    <w:rsid w:val="006F145A"/>
    <w:rsid w:val="006F16B1"/>
    <w:rsid w:val="006F1F74"/>
    <w:rsid w:val="006F2067"/>
    <w:rsid w:val="006F3CA8"/>
    <w:rsid w:val="006F4968"/>
    <w:rsid w:val="006F4EB7"/>
    <w:rsid w:val="006F50D9"/>
    <w:rsid w:val="006F5892"/>
    <w:rsid w:val="006F6426"/>
    <w:rsid w:val="006F64A3"/>
    <w:rsid w:val="006F6507"/>
    <w:rsid w:val="006F745F"/>
    <w:rsid w:val="006F757C"/>
    <w:rsid w:val="0070001C"/>
    <w:rsid w:val="007000BA"/>
    <w:rsid w:val="0070068E"/>
    <w:rsid w:val="00701D17"/>
    <w:rsid w:val="007028A9"/>
    <w:rsid w:val="0070351E"/>
    <w:rsid w:val="0070382E"/>
    <w:rsid w:val="00705C93"/>
    <w:rsid w:val="00705F9A"/>
    <w:rsid w:val="007066DA"/>
    <w:rsid w:val="00706C60"/>
    <w:rsid w:val="00706E69"/>
    <w:rsid w:val="00707565"/>
    <w:rsid w:val="00707613"/>
    <w:rsid w:val="00710082"/>
    <w:rsid w:val="007101E7"/>
    <w:rsid w:val="00710311"/>
    <w:rsid w:val="00710F12"/>
    <w:rsid w:val="00711218"/>
    <w:rsid w:val="007114A2"/>
    <w:rsid w:val="007126B9"/>
    <w:rsid w:val="00712933"/>
    <w:rsid w:val="00712F06"/>
    <w:rsid w:val="00714386"/>
    <w:rsid w:val="007151C2"/>
    <w:rsid w:val="007152A4"/>
    <w:rsid w:val="00716BC9"/>
    <w:rsid w:val="00717725"/>
    <w:rsid w:val="007178EC"/>
    <w:rsid w:val="00717E7A"/>
    <w:rsid w:val="007203A0"/>
    <w:rsid w:val="00720C09"/>
    <w:rsid w:val="00720C1C"/>
    <w:rsid w:val="00722B13"/>
    <w:rsid w:val="00724B55"/>
    <w:rsid w:val="007254DD"/>
    <w:rsid w:val="007256F7"/>
    <w:rsid w:val="00726387"/>
    <w:rsid w:val="00726F72"/>
    <w:rsid w:val="0072723C"/>
    <w:rsid w:val="007279B3"/>
    <w:rsid w:val="0073066C"/>
    <w:rsid w:val="00732300"/>
    <w:rsid w:val="00732C96"/>
    <w:rsid w:val="007331B0"/>
    <w:rsid w:val="00733A91"/>
    <w:rsid w:val="0073467E"/>
    <w:rsid w:val="00736393"/>
    <w:rsid w:val="00736E53"/>
    <w:rsid w:val="00737DEE"/>
    <w:rsid w:val="00741240"/>
    <w:rsid w:val="0074125C"/>
    <w:rsid w:val="00741F3C"/>
    <w:rsid w:val="00742B12"/>
    <w:rsid w:val="00743AC0"/>
    <w:rsid w:val="007447F0"/>
    <w:rsid w:val="00744DC9"/>
    <w:rsid w:val="00745C80"/>
    <w:rsid w:val="00746AF0"/>
    <w:rsid w:val="00746BA6"/>
    <w:rsid w:val="00746E11"/>
    <w:rsid w:val="00747060"/>
    <w:rsid w:val="00747674"/>
    <w:rsid w:val="00747B26"/>
    <w:rsid w:val="0075008D"/>
    <w:rsid w:val="00750459"/>
    <w:rsid w:val="00751049"/>
    <w:rsid w:val="00751645"/>
    <w:rsid w:val="007517F2"/>
    <w:rsid w:val="00751F59"/>
    <w:rsid w:val="00752E32"/>
    <w:rsid w:val="00753B54"/>
    <w:rsid w:val="00754A60"/>
    <w:rsid w:val="00755865"/>
    <w:rsid w:val="00755EFE"/>
    <w:rsid w:val="00756BBB"/>
    <w:rsid w:val="00756EAF"/>
    <w:rsid w:val="007579D3"/>
    <w:rsid w:val="00757E26"/>
    <w:rsid w:val="00760012"/>
    <w:rsid w:val="007607C6"/>
    <w:rsid w:val="007610F4"/>
    <w:rsid w:val="007615E3"/>
    <w:rsid w:val="00761876"/>
    <w:rsid w:val="00762BB3"/>
    <w:rsid w:val="0076340B"/>
    <w:rsid w:val="007639C3"/>
    <w:rsid w:val="00763E50"/>
    <w:rsid w:val="00767028"/>
    <w:rsid w:val="00770559"/>
    <w:rsid w:val="00770AC9"/>
    <w:rsid w:val="0077121A"/>
    <w:rsid w:val="00772DF6"/>
    <w:rsid w:val="0077382A"/>
    <w:rsid w:val="00773DB9"/>
    <w:rsid w:val="00774604"/>
    <w:rsid w:val="007766DC"/>
    <w:rsid w:val="00776E9C"/>
    <w:rsid w:val="007772E4"/>
    <w:rsid w:val="007779C9"/>
    <w:rsid w:val="00777C61"/>
    <w:rsid w:val="00777D23"/>
    <w:rsid w:val="00780216"/>
    <w:rsid w:val="007802AE"/>
    <w:rsid w:val="0078039D"/>
    <w:rsid w:val="007808E4"/>
    <w:rsid w:val="00780DEB"/>
    <w:rsid w:val="00780F3C"/>
    <w:rsid w:val="00782A88"/>
    <w:rsid w:val="00783248"/>
    <w:rsid w:val="00783481"/>
    <w:rsid w:val="007836A3"/>
    <w:rsid w:val="007838F8"/>
    <w:rsid w:val="0078394D"/>
    <w:rsid w:val="00783EC3"/>
    <w:rsid w:val="007848AF"/>
    <w:rsid w:val="007848C1"/>
    <w:rsid w:val="00784D56"/>
    <w:rsid w:val="00784EA4"/>
    <w:rsid w:val="00784F9D"/>
    <w:rsid w:val="0078534D"/>
    <w:rsid w:val="0078618B"/>
    <w:rsid w:val="00786734"/>
    <w:rsid w:val="007867AB"/>
    <w:rsid w:val="007867C0"/>
    <w:rsid w:val="00787843"/>
    <w:rsid w:val="00790516"/>
    <w:rsid w:val="0079067B"/>
    <w:rsid w:val="00790775"/>
    <w:rsid w:val="0079092D"/>
    <w:rsid w:val="00791684"/>
    <w:rsid w:val="00792194"/>
    <w:rsid w:val="00794AE1"/>
    <w:rsid w:val="00795492"/>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A7799"/>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B2B"/>
    <w:rsid w:val="007C7D07"/>
    <w:rsid w:val="007C7F42"/>
    <w:rsid w:val="007D2D5C"/>
    <w:rsid w:val="007D363A"/>
    <w:rsid w:val="007D4984"/>
    <w:rsid w:val="007D59A6"/>
    <w:rsid w:val="007D715A"/>
    <w:rsid w:val="007D71FE"/>
    <w:rsid w:val="007D7B2C"/>
    <w:rsid w:val="007D7F3A"/>
    <w:rsid w:val="007E00D3"/>
    <w:rsid w:val="007E132F"/>
    <w:rsid w:val="007E161B"/>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4BF"/>
    <w:rsid w:val="007F079B"/>
    <w:rsid w:val="007F0A7D"/>
    <w:rsid w:val="007F1B70"/>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E87"/>
    <w:rsid w:val="00805F6E"/>
    <w:rsid w:val="00807290"/>
    <w:rsid w:val="008104B0"/>
    <w:rsid w:val="00810B65"/>
    <w:rsid w:val="00810E9A"/>
    <w:rsid w:val="00810ECD"/>
    <w:rsid w:val="008112C1"/>
    <w:rsid w:val="0081166F"/>
    <w:rsid w:val="00811E36"/>
    <w:rsid w:val="00812A2F"/>
    <w:rsid w:val="00812A90"/>
    <w:rsid w:val="0081304B"/>
    <w:rsid w:val="00815CE3"/>
    <w:rsid w:val="00817726"/>
    <w:rsid w:val="00820115"/>
    <w:rsid w:val="00821D5F"/>
    <w:rsid w:val="00822D7B"/>
    <w:rsid w:val="00822FBA"/>
    <w:rsid w:val="008241F3"/>
    <w:rsid w:val="00824B45"/>
    <w:rsid w:val="00824CF4"/>
    <w:rsid w:val="00826BA9"/>
    <w:rsid w:val="0082724F"/>
    <w:rsid w:val="008274BA"/>
    <w:rsid w:val="00827752"/>
    <w:rsid w:val="00830B56"/>
    <w:rsid w:val="008314DD"/>
    <w:rsid w:val="00832270"/>
    <w:rsid w:val="008325C9"/>
    <w:rsid w:val="00832FC6"/>
    <w:rsid w:val="008334C2"/>
    <w:rsid w:val="00834959"/>
    <w:rsid w:val="00835746"/>
    <w:rsid w:val="00837A49"/>
    <w:rsid w:val="0084009C"/>
    <w:rsid w:val="008409B3"/>
    <w:rsid w:val="00841AEC"/>
    <w:rsid w:val="0084226A"/>
    <w:rsid w:val="00842289"/>
    <w:rsid w:val="00842CFB"/>
    <w:rsid w:val="00843AF3"/>
    <w:rsid w:val="00843AFD"/>
    <w:rsid w:val="008443E6"/>
    <w:rsid w:val="008454F0"/>
    <w:rsid w:val="00846009"/>
    <w:rsid w:val="008463BB"/>
    <w:rsid w:val="008469EE"/>
    <w:rsid w:val="00846BA0"/>
    <w:rsid w:val="00846DC0"/>
    <w:rsid w:val="00847CA7"/>
    <w:rsid w:val="00850139"/>
    <w:rsid w:val="0085055A"/>
    <w:rsid w:val="00850E86"/>
    <w:rsid w:val="0085176B"/>
    <w:rsid w:val="008517EA"/>
    <w:rsid w:val="008527CB"/>
    <w:rsid w:val="0085322B"/>
    <w:rsid w:val="008539BF"/>
    <w:rsid w:val="00853EB9"/>
    <w:rsid w:val="00855366"/>
    <w:rsid w:val="008560F3"/>
    <w:rsid w:val="008561B5"/>
    <w:rsid w:val="00857103"/>
    <w:rsid w:val="00857133"/>
    <w:rsid w:val="00857771"/>
    <w:rsid w:val="008600AA"/>
    <w:rsid w:val="0086014A"/>
    <w:rsid w:val="00861387"/>
    <w:rsid w:val="0086141C"/>
    <w:rsid w:val="00861E0B"/>
    <w:rsid w:val="00862339"/>
    <w:rsid w:val="00862C18"/>
    <w:rsid w:val="00863265"/>
    <w:rsid w:val="0086382B"/>
    <w:rsid w:val="00864C31"/>
    <w:rsid w:val="00865088"/>
    <w:rsid w:val="00865C0E"/>
    <w:rsid w:val="00866D16"/>
    <w:rsid w:val="008674AD"/>
    <w:rsid w:val="00867F5B"/>
    <w:rsid w:val="008705F3"/>
    <w:rsid w:val="00870894"/>
    <w:rsid w:val="0087096A"/>
    <w:rsid w:val="00870D28"/>
    <w:rsid w:val="00871471"/>
    <w:rsid w:val="0087265C"/>
    <w:rsid w:val="008731E6"/>
    <w:rsid w:val="008744C5"/>
    <w:rsid w:val="008748C8"/>
    <w:rsid w:val="00874AA7"/>
    <w:rsid w:val="00875229"/>
    <w:rsid w:val="00876342"/>
    <w:rsid w:val="0087656C"/>
    <w:rsid w:val="00876BEB"/>
    <w:rsid w:val="00877725"/>
    <w:rsid w:val="008778C3"/>
    <w:rsid w:val="00877D77"/>
    <w:rsid w:val="008815E1"/>
    <w:rsid w:val="0088267A"/>
    <w:rsid w:val="0088307E"/>
    <w:rsid w:val="00886217"/>
    <w:rsid w:val="008863EB"/>
    <w:rsid w:val="00886DE3"/>
    <w:rsid w:val="008900FD"/>
    <w:rsid w:val="0089043E"/>
    <w:rsid w:val="00890BE1"/>
    <w:rsid w:val="00891C1B"/>
    <w:rsid w:val="008922D3"/>
    <w:rsid w:val="00892698"/>
    <w:rsid w:val="00892AC7"/>
    <w:rsid w:val="0089337D"/>
    <w:rsid w:val="0089396B"/>
    <w:rsid w:val="0089403F"/>
    <w:rsid w:val="008940F7"/>
    <w:rsid w:val="0089444A"/>
    <w:rsid w:val="00894461"/>
    <w:rsid w:val="008947F2"/>
    <w:rsid w:val="00895AD7"/>
    <w:rsid w:val="00895DC5"/>
    <w:rsid w:val="00897183"/>
    <w:rsid w:val="008974DE"/>
    <w:rsid w:val="0089753F"/>
    <w:rsid w:val="008A010C"/>
    <w:rsid w:val="008A0771"/>
    <w:rsid w:val="008A18B2"/>
    <w:rsid w:val="008A28C1"/>
    <w:rsid w:val="008A34DB"/>
    <w:rsid w:val="008A405F"/>
    <w:rsid w:val="008A499A"/>
    <w:rsid w:val="008A5CD2"/>
    <w:rsid w:val="008A6130"/>
    <w:rsid w:val="008A62DD"/>
    <w:rsid w:val="008A63F3"/>
    <w:rsid w:val="008A650B"/>
    <w:rsid w:val="008A6CA5"/>
    <w:rsid w:val="008B07C1"/>
    <w:rsid w:val="008B0BAD"/>
    <w:rsid w:val="008B0C72"/>
    <w:rsid w:val="008B587C"/>
    <w:rsid w:val="008B5C65"/>
    <w:rsid w:val="008B647C"/>
    <w:rsid w:val="008B6764"/>
    <w:rsid w:val="008B6D2E"/>
    <w:rsid w:val="008B6D30"/>
    <w:rsid w:val="008B7895"/>
    <w:rsid w:val="008C051B"/>
    <w:rsid w:val="008C119E"/>
    <w:rsid w:val="008C11EE"/>
    <w:rsid w:val="008C180E"/>
    <w:rsid w:val="008C2492"/>
    <w:rsid w:val="008C2578"/>
    <w:rsid w:val="008C2734"/>
    <w:rsid w:val="008C28A4"/>
    <w:rsid w:val="008C2AD3"/>
    <w:rsid w:val="008C3470"/>
    <w:rsid w:val="008C3B2B"/>
    <w:rsid w:val="008C5560"/>
    <w:rsid w:val="008D0036"/>
    <w:rsid w:val="008D0294"/>
    <w:rsid w:val="008D0D99"/>
    <w:rsid w:val="008D123A"/>
    <w:rsid w:val="008D2BB1"/>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2D18"/>
    <w:rsid w:val="008E3209"/>
    <w:rsid w:val="008E3FD7"/>
    <w:rsid w:val="008E422D"/>
    <w:rsid w:val="008E4D86"/>
    <w:rsid w:val="008E5433"/>
    <w:rsid w:val="008E567E"/>
    <w:rsid w:val="008E5D5D"/>
    <w:rsid w:val="008F09BF"/>
    <w:rsid w:val="008F4F41"/>
    <w:rsid w:val="008F6014"/>
    <w:rsid w:val="008F61B1"/>
    <w:rsid w:val="008F67FF"/>
    <w:rsid w:val="008F74E2"/>
    <w:rsid w:val="008F767D"/>
    <w:rsid w:val="008F7952"/>
    <w:rsid w:val="00901211"/>
    <w:rsid w:val="00901CAC"/>
    <w:rsid w:val="009023CF"/>
    <w:rsid w:val="00903AB8"/>
    <w:rsid w:val="00904953"/>
    <w:rsid w:val="0090567F"/>
    <w:rsid w:val="00906BA9"/>
    <w:rsid w:val="00907078"/>
    <w:rsid w:val="00907603"/>
    <w:rsid w:val="00907818"/>
    <w:rsid w:val="00910BB8"/>
    <w:rsid w:val="00910BD5"/>
    <w:rsid w:val="00911067"/>
    <w:rsid w:val="009111C1"/>
    <w:rsid w:val="0091149E"/>
    <w:rsid w:val="00911F2C"/>
    <w:rsid w:val="00912D67"/>
    <w:rsid w:val="0091403C"/>
    <w:rsid w:val="00914E04"/>
    <w:rsid w:val="00915E73"/>
    <w:rsid w:val="0091651F"/>
    <w:rsid w:val="0091685B"/>
    <w:rsid w:val="00916B94"/>
    <w:rsid w:val="00916C21"/>
    <w:rsid w:val="009178E1"/>
    <w:rsid w:val="00917A23"/>
    <w:rsid w:val="00917DEA"/>
    <w:rsid w:val="009200BC"/>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934"/>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2B4"/>
    <w:rsid w:val="009374D6"/>
    <w:rsid w:val="009376CD"/>
    <w:rsid w:val="009379A7"/>
    <w:rsid w:val="00937C4F"/>
    <w:rsid w:val="009400E0"/>
    <w:rsid w:val="00940134"/>
    <w:rsid w:val="0094135B"/>
    <w:rsid w:val="00941A1E"/>
    <w:rsid w:val="00941DA4"/>
    <w:rsid w:val="00941E10"/>
    <w:rsid w:val="009429C7"/>
    <w:rsid w:val="009433C0"/>
    <w:rsid w:val="00944130"/>
    <w:rsid w:val="009458D1"/>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4F75"/>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5C67"/>
    <w:rsid w:val="0098645D"/>
    <w:rsid w:val="00987A7F"/>
    <w:rsid w:val="0099035D"/>
    <w:rsid w:val="009904C8"/>
    <w:rsid w:val="009904D7"/>
    <w:rsid w:val="0099098B"/>
    <w:rsid w:val="00991D44"/>
    <w:rsid w:val="0099253D"/>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75B"/>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2C05"/>
    <w:rsid w:val="009C370B"/>
    <w:rsid w:val="009C3F2F"/>
    <w:rsid w:val="009C4CFB"/>
    <w:rsid w:val="009C5B61"/>
    <w:rsid w:val="009C6D08"/>
    <w:rsid w:val="009C6F0A"/>
    <w:rsid w:val="009C70EE"/>
    <w:rsid w:val="009C7586"/>
    <w:rsid w:val="009C7D9F"/>
    <w:rsid w:val="009D0014"/>
    <w:rsid w:val="009D0046"/>
    <w:rsid w:val="009D0771"/>
    <w:rsid w:val="009D11E3"/>
    <w:rsid w:val="009D20BA"/>
    <w:rsid w:val="009D29C5"/>
    <w:rsid w:val="009D2A43"/>
    <w:rsid w:val="009D33F3"/>
    <w:rsid w:val="009D3692"/>
    <w:rsid w:val="009D51CA"/>
    <w:rsid w:val="009D646B"/>
    <w:rsid w:val="009D794C"/>
    <w:rsid w:val="009E0271"/>
    <w:rsid w:val="009E04E9"/>
    <w:rsid w:val="009E06DB"/>
    <w:rsid w:val="009E0C1C"/>
    <w:rsid w:val="009E2333"/>
    <w:rsid w:val="009E25FE"/>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35E3"/>
    <w:rsid w:val="00A04B6E"/>
    <w:rsid w:val="00A04CCA"/>
    <w:rsid w:val="00A04E7B"/>
    <w:rsid w:val="00A05313"/>
    <w:rsid w:val="00A05845"/>
    <w:rsid w:val="00A058FE"/>
    <w:rsid w:val="00A05932"/>
    <w:rsid w:val="00A059CF"/>
    <w:rsid w:val="00A10050"/>
    <w:rsid w:val="00A10268"/>
    <w:rsid w:val="00A10460"/>
    <w:rsid w:val="00A11318"/>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34F"/>
    <w:rsid w:val="00A25594"/>
    <w:rsid w:val="00A255E2"/>
    <w:rsid w:val="00A259C7"/>
    <w:rsid w:val="00A2674E"/>
    <w:rsid w:val="00A2711B"/>
    <w:rsid w:val="00A30B20"/>
    <w:rsid w:val="00A30CD6"/>
    <w:rsid w:val="00A31174"/>
    <w:rsid w:val="00A318C7"/>
    <w:rsid w:val="00A3198C"/>
    <w:rsid w:val="00A32896"/>
    <w:rsid w:val="00A3437C"/>
    <w:rsid w:val="00A355EF"/>
    <w:rsid w:val="00A35F51"/>
    <w:rsid w:val="00A36C10"/>
    <w:rsid w:val="00A3719C"/>
    <w:rsid w:val="00A375DD"/>
    <w:rsid w:val="00A40240"/>
    <w:rsid w:val="00A403BC"/>
    <w:rsid w:val="00A406CA"/>
    <w:rsid w:val="00A41003"/>
    <w:rsid w:val="00A4132D"/>
    <w:rsid w:val="00A4324A"/>
    <w:rsid w:val="00A439FB"/>
    <w:rsid w:val="00A43CC2"/>
    <w:rsid w:val="00A44085"/>
    <w:rsid w:val="00A448BA"/>
    <w:rsid w:val="00A4556A"/>
    <w:rsid w:val="00A45797"/>
    <w:rsid w:val="00A46AEA"/>
    <w:rsid w:val="00A47038"/>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150"/>
    <w:rsid w:val="00A84734"/>
    <w:rsid w:val="00A847D2"/>
    <w:rsid w:val="00A84D5A"/>
    <w:rsid w:val="00A852F3"/>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97AF6"/>
    <w:rsid w:val="00AA0375"/>
    <w:rsid w:val="00AA1213"/>
    <w:rsid w:val="00AA15A1"/>
    <w:rsid w:val="00AA1B96"/>
    <w:rsid w:val="00AA2093"/>
    <w:rsid w:val="00AA2994"/>
    <w:rsid w:val="00AA2DD3"/>
    <w:rsid w:val="00AA496B"/>
    <w:rsid w:val="00AA4C10"/>
    <w:rsid w:val="00AA4D2A"/>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6BE3"/>
    <w:rsid w:val="00AB6F71"/>
    <w:rsid w:val="00AB7D85"/>
    <w:rsid w:val="00AC1603"/>
    <w:rsid w:val="00AC1BCE"/>
    <w:rsid w:val="00AC1D76"/>
    <w:rsid w:val="00AC289B"/>
    <w:rsid w:val="00AC3A64"/>
    <w:rsid w:val="00AC498F"/>
    <w:rsid w:val="00AC4F23"/>
    <w:rsid w:val="00AC60DD"/>
    <w:rsid w:val="00AC6930"/>
    <w:rsid w:val="00AC704D"/>
    <w:rsid w:val="00AD0896"/>
    <w:rsid w:val="00AD2074"/>
    <w:rsid w:val="00AD2318"/>
    <w:rsid w:val="00AD24AE"/>
    <w:rsid w:val="00AD24B5"/>
    <w:rsid w:val="00AD28FD"/>
    <w:rsid w:val="00AD3042"/>
    <w:rsid w:val="00AD31F2"/>
    <w:rsid w:val="00AD39D2"/>
    <w:rsid w:val="00AD6169"/>
    <w:rsid w:val="00AD6183"/>
    <w:rsid w:val="00AD742E"/>
    <w:rsid w:val="00AD79BC"/>
    <w:rsid w:val="00AE0706"/>
    <w:rsid w:val="00AE0A6B"/>
    <w:rsid w:val="00AE0AA8"/>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02CD"/>
    <w:rsid w:val="00B019CB"/>
    <w:rsid w:val="00B01F98"/>
    <w:rsid w:val="00B020DC"/>
    <w:rsid w:val="00B02C2A"/>
    <w:rsid w:val="00B04DF4"/>
    <w:rsid w:val="00B05D29"/>
    <w:rsid w:val="00B060EE"/>
    <w:rsid w:val="00B10071"/>
    <w:rsid w:val="00B102D1"/>
    <w:rsid w:val="00B10524"/>
    <w:rsid w:val="00B10560"/>
    <w:rsid w:val="00B1090A"/>
    <w:rsid w:val="00B10A26"/>
    <w:rsid w:val="00B10D58"/>
    <w:rsid w:val="00B117A9"/>
    <w:rsid w:val="00B1311B"/>
    <w:rsid w:val="00B132FD"/>
    <w:rsid w:val="00B1460B"/>
    <w:rsid w:val="00B1487F"/>
    <w:rsid w:val="00B149A3"/>
    <w:rsid w:val="00B14B16"/>
    <w:rsid w:val="00B168D7"/>
    <w:rsid w:val="00B16B54"/>
    <w:rsid w:val="00B16F0C"/>
    <w:rsid w:val="00B17C0C"/>
    <w:rsid w:val="00B2026E"/>
    <w:rsid w:val="00B20284"/>
    <w:rsid w:val="00B20351"/>
    <w:rsid w:val="00B20BF7"/>
    <w:rsid w:val="00B20C80"/>
    <w:rsid w:val="00B20F66"/>
    <w:rsid w:val="00B2101F"/>
    <w:rsid w:val="00B210A7"/>
    <w:rsid w:val="00B21324"/>
    <w:rsid w:val="00B2190D"/>
    <w:rsid w:val="00B22376"/>
    <w:rsid w:val="00B224B3"/>
    <w:rsid w:val="00B23AF1"/>
    <w:rsid w:val="00B241DA"/>
    <w:rsid w:val="00B24AE7"/>
    <w:rsid w:val="00B24CFF"/>
    <w:rsid w:val="00B25B1D"/>
    <w:rsid w:val="00B26236"/>
    <w:rsid w:val="00B26A5F"/>
    <w:rsid w:val="00B26ED5"/>
    <w:rsid w:val="00B27190"/>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4B67"/>
    <w:rsid w:val="00B4509C"/>
    <w:rsid w:val="00B45117"/>
    <w:rsid w:val="00B45B39"/>
    <w:rsid w:val="00B4660B"/>
    <w:rsid w:val="00B46B9A"/>
    <w:rsid w:val="00B50162"/>
    <w:rsid w:val="00B501CF"/>
    <w:rsid w:val="00B50288"/>
    <w:rsid w:val="00B50A70"/>
    <w:rsid w:val="00B50F7B"/>
    <w:rsid w:val="00B51861"/>
    <w:rsid w:val="00B51913"/>
    <w:rsid w:val="00B51C0C"/>
    <w:rsid w:val="00B52C10"/>
    <w:rsid w:val="00B533C2"/>
    <w:rsid w:val="00B54640"/>
    <w:rsid w:val="00B54BD6"/>
    <w:rsid w:val="00B54D23"/>
    <w:rsid w:val="00B54F94"/>
    <w:rsid w:val="00B55DEE"/>
    <w:rsid w:val="00B56312"/>
    <w:rsid w:val="00B565AE"/>
    <w:rsid w:val="00B57017"/>
    <w:rsid w:val="00B57039"/>
    <w:rsid w:val="00B57155"/>
    <w:rsid w:val="00B57775"/>
    <w:rsid w:val="00B602AA"/>
    <w:rsid w:val="00B608EC"/>
    <w:rsid w:val="00B615A2"/>
    <w:rsid w:val="00B617C2"/>
    <w:rsid w:val="00B617D8"/>
    <w:rsid w:val="00B61DC3"/>
    <w:rsid w:val="00B62070"/>
    <w:rsid w:val="00B62A3A"/>
    <w:rsid w:val="00B62EA7"/>
    <w:rsid w:val="00B631CE"/>
    <w:rsid w:val="00B63D46"/>
    <w:rsid w:val="00B63DCF"/>
    <w:rsid w:val="00B65015"/>
    <w:rsid w:val="00B651BC"/>
    <w:rsid w:val="00B6591E"/>
    <w:rsid w:val="00B65B88"/>
    <w:rsid w:val="00B65DC6"/>
    <w:rsid w:val="00B65FAD"/>
    <w:rsid w:val="00B673CC"/>
    <w:rsid w:val="00B7103B"/>
    <w:rsid w:val="00B7160B"/>
    <w:rsid w:val="00B7178E"/>
    <w:rsid w:val="00B721F9"/>
    <w:rsid w:val="00B72477"/>
    <w:rsid w:val="00B72CFD"/>
    <w:rsid w:val="00B737FE"/>
    <w:rsid w:val="00B73AB6"/>
    <w:rsid w:val="00B767AA"/>
    <w:rsid w:val="00B76F24"/>
    <w:rsid w:val="00B802F8"/>
    <w:rsid w:val="00B80A5A"/>
    <w:rsid w:val="00B80A92"/>
    <w:rsid w:val="00B80DC9"/>
    <w:rsid w:val="00B82734"/>
    <w:rsid w:val="00B82865"/>
    <w:rsid w:val="00B82FF9"/>
    <w:rsid w:val="00B832A1"/>
    <w:rsid w:val="00B83CD5"/>
    <w:rsid w:val="00B83D23"/>
    <w:rsid w:val="00B84308"/>
    <w:rsid w:val="00B8451B"/>
    <w:rsid w:val="00B847E5"/>
    <w:rsid w:val="00B84964"/>
    <w:rsid w:val="00B85676"/>
    <w:rsid w:val="00B85896"/>
    <w:rsid w:val="00B85D3C"/>
    <w:rsid w:val="00B8635D"/>
    <w:rsid w:val="00B865A8"/>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524"/>
    <w:rsid w:val="00BC2B21"/>
    <w:rsid w:val="00BC31A7"/>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98A"/>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003"/>
    <w:rsid w:val="00C03D6D"/>
    <w:rsid w:val="00C04CF4"/>
    <w:rsid w:val="00C04F7C"/>
    <w:rsid w:val="00C059CA"/>
    <w:rsid w:val="00C05A13"/>
    <w:rsid w:val="00C05EAB"/>
    <w:rsid w:val="00C06276"/>
    <w:rsid w:val="00C06B9E"/>
    <w:rsid w:val="00C06BE7"/>
    <w:rsid w:val="00C07A38"/>
    <w:rsid w:val="00C07D29"/>
    <w:rsid w:val="00C10340"/>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0785"/>
    <w:rsid w:val="00C2211B"/>
    <w:rsid w:val="00C2349D"/>
    <w:rsid w:val="00C23CD4"/>
    <w:rsid w:val="00C2564C"/>
    <w:rsid w:val="00C25891"/>
    <w:rsid w:val="00C2590B"/>
    <w:rsid w:val="00C25AE9"/>
    <w:rsid w:val="00C26D51"/>
    <w:rsid w:val="00C27561"/>
    <w:rsid w:val="00C27751"/>
    <w:rsid w:val="00C30536"/>
    <w:rsid w:val="00C31952"/>
    <w:rsid w:val="00C319D9"/>
    <w:rsid w:val="00C31FE6"/>
    <w:rsid w:val="00C32673"/>
    <w:rsid w:val="00C3268E"/>
    <w:rsid w:val="00C327FC"/>
    <w:rsid w:val="00C32D87"/>
    <w:rsid w:val="00C330AE"/>
    <w:rsid w:val="00C347D8"/>
    <w:rsid w:val="00C34C77"/>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21C2"/>
    <w:rsid w:val="00C4352B"/>
    <w:rsid w:val="00C43A43"/>
    <w:rsid w:val="00C43C38"/>
    <w:rsid w:val="00C44DAD"/>
    <w:rsid w:val="00C44E18"/>
    <w:rsid w:val="00C46F16"/>
    <w:rsid w:val="00C46F57"/>
    <w:rsid w:val="00C50364"/>
    <w:rsid w:val="00C504F3"/>
    <w:rsid w:val="00C51968"/>
    <w:rsid w:val="00C51EE1"/>
    <w:rsid w:val="00C52233"/>
    <w:rsid w:val="00C52688"/>
    <w:rsid w:val="00C52BA3"/>
    <w:rsid w:val="00C5336F"/>
    <w:rsid w:val="00C53D03"/>
    <w:rsid w:val="00C53FC4"/>
    <w:rsid w:val="00C5423A"/>
    <w:rsid w:val="00C54455"/>
    <w:rsid w:val="00C54560"/>
    <w:rsid w:val="00C546F6"/>
    <w:rsid w:val="00C546FD"/>
    <w:rsid w:val="00C54C91"/>
    <w:rsid w:val="00C54D4D"/>
    <w:rsid w:val="00C5530D"/>
    <w:rsid w:val="00C555CE"/>
    <w:rsid w:val="00C56F6A"/>
    <w:rsid w:val="00C572BF"/>
    <w:rsid w:val="00C57831"/>
    <w:rsid w:val="00C57CD5"/>
    <w:rsid w:val="00C60128"/>
    <w:rsid w:val="00C603E8"/>
    <w:rsid w:val="00C60E0F"/>
    <w:rsid w:val="00C6103E"/>
    <w:rsid w:val="00C628C6"/>
    <w:rsid w:val="00C62C59"/>
    <w:rsid w:val="00C63541"/>
    <w:rsid w:val="00C63CAC"/>
    <w:rsid w:val="00C63E93"/>
    <w:rsid w:val="00C63EB5"/>
    <w:rsid w:val="00C649B9"/>
    <w:rsid w:val="00C6593B"/>
    <w:rsid w:val="00C659C4"/>
    <w:rsid w:val="00C65E2B"/>
    <w:rsid w:val="00C6715A"/>
    <w:rsid w:val="00C67C57"/>
    <w:rsid w:val="00C702A9"/>
    <w:rsid w:val="00C704C4"/>
    <w:rsid w:val="00C70C37"/>
    <w:rsid w:val="00C729AB"/>
    <w:rsid w:val="00C74F21"/>
    <w:rsid w:val="00C7593F"/>
    <w:rsid w:val="00C75A8C"/>
    <w:rsid w:val="00C75D94"/>
    <w:rsid w:val="00C7685C"/>
    <w:rsid w:val="00C76960"/>
    <w:rsid w:val="00C7751D"/>
    <w:rsid w:val="00C7753F"/>
    <w:rsid w:val="00C776E3"/>
    <w:rsid w:val="00C80266"/>
    <w:rsid w:val="00C80BDE"/>
    <w:rsid w:val="00C80C05"/>
    <w:rsid w:val="00C815CB"/>
    <w:rsid w:val="00C826F3"/>
    <w:rsid w:val="00C836BF"/>
    <w:rsid w:val="00C83C63"/>
    <w:rsid w:val="00C84490"/>
    <w:rsid w:val="00C8466C"/>
    <w:rsid w:val="00C84E84"/>
    <w:rsid w:val="00C85D49"/>
    <w:rsid w:val="00C86224"/>
    <w:rsid w:val="00C86E8A"/>
    <w:rsid w:val="00C878B0"/>
    <w:rsid w:val="00C90253"/>
    <w:rsid w:val="00C9122C"/>
    <w:rsid w:val="00C91BE9"/>
    <w:rsid w:val="00C933BA"/>
    <w:rsid w:val="00C94785"/>
    <w:rsid w:val="00C94DB7"/>
    <w:rsid w:val="00C961C1"/>
    <w:rsid w:val="00C9622E"/>
    <w:rsid w:val="00C97389"/>
    <w:rsid w:val="00C97AC5"/>
    <w:rsid w:val="00C97EB3"/>
    <w:rsid w:val="00CA0E5D"/>
    <w:rsid w:val="00CA1CFF"/>
    <w:rsid w:val="00CA3900"/>
    <w:rsid w:val="00CA3DD9"/>
    <w:rsid w:val="00CA4ADF"/>
    <w:rsid w:val="00CA4D1F"/>
    <w:rsid w:val="00CA5C20"/>
    <w:rsid w:val="00CA639D"/>
    <w:rsid w:val="00CB0227"/>
    <w:rsid w:val="00CB0A28"/>
    <w:rsid w:val="00CB0FBC"/>
    <w:rsid w:val="00CB1F4F"/>
    <w:rsid w:val="00CB2888"/>
    <w:rsid w:val="00CB3A14"/>
    <w:rsid w:val="00CB4EC9"/>
    <w:rsid w:val="00CB58C7"/>
    <w:rsid w:val="00CC0269"/>
    <w:rsid w:val="00CC04B8"/>
    <w:rsid w:val="00CC084C"/>
    <w:rsid w:val="00CC1378"/>
    <w:rsid w:val="00CC1475"/>
    <w:rsid w:val="00CC3253"/>
    <w:rsid w:val="00CC3AA3"/>
    <w:rsid w:val="00CC4422"/>
    <w:rsid w:val="00CC450E"/>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32F5"/>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CF7D5E"/>
    <w:rsid w:val="00D00456"/>
    <w:rsid w:val="00D00EE1"/>
    <w:rsid w:val="00D02B8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013"/>
    <w:rsid w:val="00D22267"/>
    <w:rsid w:val="00D22898"/>
    <w:rsid w:val="00D22A04"/>
    <w:rsid w:val="00D230B6"/>
    <w:rsid w:val="00D23CB8"/>
    <w:rsid w:val="00D2428E"/>
    <w:rsid w:val="00D242BE"/>
    <w:rsid w:val="00D247AE"/>
    <w:rsid w:val="00D255E2"/>
    <w:rsid w:val="00D26AD5"/>
    <w:rsid w:val="00D26B94"/>
    <w:rsid w:val="00D27332"/>
    <w:rsid w:val="00D30C1B"/>
    <w:rsid w:val="00D30E2D"/>
    <w:rsid w:val="00D3117F"/>
    <w:rsid w:val="00D34010"/>
    <w:rsid w:val="00D34386"/>
    <w:rsid w:val="00D34CAE"/>
    <w:rsid w:val="00D35A39"/>
    <w:rsid w:val="00D3694B"/>
    <w:rsid w:val="00D369C8"/>
    <w:rsid w:val="00D36DA9"/>
    <w:rsid w:val="00D37595"/>
    <w:rsid w:val="00D40438"/>
    <w:rsid w:val="00D40F50"/>
    <w:rsid w:val="00D4178E"/>
    <w:rsid w:val="00D42E57"/>
    <w:rsid w:val="00D4387F"/>
    <w:rsid w:val="00D43B4E"/>
    <w:rsid w:val="00D44386"/>
    <w:rsid w:val="00D4478D"/>
    <w:rsid w:val="00D4499F"/>
    <w:rsid w:val="00D44B42"/>
    <w:rsid w:val="00D44C83"/>
    <w:rsid w:val="00D450B6"/>
    <w:rsid w:val="00D4528C"/>
    <w:rsid w:val="00D5000F"/>
    <w:rsid w:val="00D51281"/>
    <w:rsid w:val="00D537D5"/>
    <w:rsid w:val="00D539F8"/>
    <w:rsid w:val="00D53C64"/>
    <w:rsid w:val="00D5441C"/>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2E3"/>
    <w:rsid w:val="00D676ED"/>
    <w:rsid w:val="00D67CA9"/>
    <w:rsid w:val="00D70655"/>
    <w:rsid w:val="00D70DC1"/>
    <w:rsid w:val="00D71864"/>
    <w:rsid w:val="00D71FE9"/>
    <w:rsid w:val="00D725C0"/>
    <w:rsid w:val="00D72953"/>
    <w:rsid w:val="00D75C27"/>
    <w:rsid w:val="00D77D54"/>
    <w:rsid w:val="00D82294"/>
    <w:rsid w:val="00D8368A"/>
    <w:rsid w:val="00D83E78"/>
    <w:rsid w:val="00D83EC2"/>
    <w:rsid w:val="00D83F8C"/>
    <w:rsid w:val="00D8494A"/>
    <w:rsid w:val="00D84E34"/>
    <w:rsid w:val="00D8714D"/>
    <w:rsid w:val="00D87689"/>
    <w:rsid w:val="00D87922"/>
    <w:rsid w:val="00D90C20"/>
    <w:rsid w:val="00D90E84"/>
    <w:rsid w:val="00D913BC"/>
    <w:rsid w:val="00D92B92"/>
    <w:rsid w:val="00D9367D"/>
    <w:rsid w:val="00D94719"/>
    <w:rsid w:val="00D94F47"/>
    <w:rsid w:val="00D967B2"/>
    <w:rsid w:val="00D96D08"/>
    <w:rsid w:val="00DA100A"/>
    <w:rsid w:val="00DA14AE"/>
    <w:rsid w:val="00DA182E"/>
    <w:rsid w:val="00DA1E0D"/>
    <w:rsid w:val="00DA21F6"/>
    <w:rsid w:val="00DA310C"/>
    <w:rsid w:val="00DA3BA1"/>
    <w:rsid w:val="00DA3DCF"/>
    <w:rsid w:val="00DA43F0"/>
    <w:rsid w:val="00DA58D8"/>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1C17"/>
    <w:rsid w:val="00DC39EE"/>
    <w:rsid w:val="00DC4010"/>
    <w:rsid w:val="00DC4884"/>
    <w:rsid w:val="00DC48DA"/>
    <w:rsid w:val="00DC4AD7"/>
    <w:rsid w:val="00DC5301"/>
    <w:rsid w:val="00DC55D6"/>
    <w:rsid w:val="00DC5C94"/>
    <w:rsid w:val="00DC61A0"/>
    <w:rsid w:val="00DC701F"/>
    <w:rsid w:val="00DC73BD"/>
    <w:rsid w:val="00DD0339"/>
    <w:rsid w:val="00DD0810"/>
    <w:rsid w:val="00DD092D"/>
    <w:rsid w:val="00DD0AC3"/>
    <w:rsid w:val="00DD159B"/>
    <w:rsid w:val="00DD2218"/>
    <w:rsid w:val="00DD22BF"/>
    <w:rsid w:val="00DD233E"/>
    <w:rsid w:val="00DD38DB"/>
    <w:rsid w:val="00DD3C0D"/>
    <w:rsid w:val="00DD3E2D"/>
    <w:rsid w:val="00DD3FD5"/>
    <w:rsid w:val="00DD5A96"/>
    <w:rsid w:val="00DD60E3"/>
    <w:rsid w:val="00DD61AF"/>
    <w:rsid w:val="00DD793E"/>
    <w:rsid w:val="00DD7F67"/>
    <w:rsid w:val="00DE0157"/>
    <w:rsid w:val="00DE070B"/>
    <w:rsid w:val="00DE0D43"/>
    <w:rsid w:val="00DE0E94"/>
    <w:rsid w:val="00DE1724"/>
    <w:rsid w:val="00DE2868"/>
    <w:rsid w:val="00DE445A"/>
    <w:rsid w:val="00DE4C18"/>
    <w:rsid w:val="00DE5CF4"/>
    <w:rsid w:val="00DE60BA"/>
    <w:rsid w:val="00DE6B9E"/>
    <w:rsid w:val="00DF0789"/>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44D1"/>
    <w:rsid w:val="00E152D5"/>
    <w:rsid w:val="00E15BED"/>
    <w:rsid w:val="00E15E86"/>
    <w:rsid w:val="00E162FF"/>
    <w:rsid w:val="00E169A8"/>
    <w:rsid w:val="00E17E6C"/>
    <w:rsid w:val="00E20B50"/>
    <w:rsid w:val="00E212F9"/>
    <w:rsid w:val="00E2199E"/>
    <w:rsid w:val="00E22A63"/>
    <w:rsid w:val="00E22AF5"/>
    <w:rsid w:val="00E22B5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67FD"/>
    <w:rsid w:val="00E37729"/>
    <w:rsid w:val="00E403B5"/>
    <w:rsid w:val="00E42771"/>
    <w:rsid w:val="00E42B9D"/>
    <w:rsid w:val="00E42BB1"/>
    <w:rsid w:val="00E456FA"/>
    <w:rsid w:val="00E459C5"/>
    <w:rsid w:val="00E45AEC"/>
    <w:rsid w:val="00E45C5A"/>
    <w:rsid w:val="00E45CCB"/>
    <w:rsid w:val="00E50545"/>
    <w:rsid w:val="00E50C87"/>
    <w:rsid w:val="00E52139"/>
    <w:rsid w:val="00E52373"/>
    <w:rsid w:val="00E5297C"/>
    <w:rsid w:val="00E535DB"/>
    <w:rsid w:val="00E54176"/>
    <w:rsid w:val="00E545FE"/>
    <w:rsid w:val="00E551A8"/>
    <w:rsid w:val="00E55EEF"/>
    <w:rsid w:val="00E55FCC"/>
    <w:rsid w:val="00E56300"/>
    <w:rsid w:val="00E56798"/>
    <w:rsid w:val="00E573C5"/>
    <w:rsid w:val="00E578DD"/>
    <w:rsid w:val="00E62D21"/>
    <w:rsid w:val="00E62F87"/>
    <w:rsid w:val="00E635C4"/>
    <w:rsid w:val="00E640A5"/>
    <w:rsid w:val="00E64138"/>
    <w:rsid w:val="00E64282"/>
    <w:rsid w:val="00E65040"/>
    <w:rsid w:val="00E66F1B"/>
    <w:rsid w:val="00E67ACA"/>
    <w:rsid w:val="00E67FC6"/>
    <w:rsid w:val="00E70243"/>
    <w:rsid w:val="00E71DAA"/>
    <w:rsid w:val="00E72F06"/>
    <w:rsid w:val="00E737D8"/>
    <w:rsid w:val="00E73A04"/>
    <w:rsid w:val="00E7479E"/>
    <w:rsid w:val="00E752F9"/>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9C"/>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3A73"/>
    <w:rsid w:val="00EB4357"/>
    <w:rsid w:val="00EB4BDD"/>
    <w:rsid w:val="00EB5DA7"/>
    <w:rsid w:val="00EB66BE"/>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45A5"/>
    <w:rsid w:val="00ED53C7"/>
    <w:rsid w:val="00ED5B16"/>
    <w:rsid w:val="00ED5B33"/>
    <w:rsid w:val="00ED5EB4"/>
    <w:rsid w:val="00ED6108"/>
    <w:rsid w:val="00ED666A"/>
    <w:rsid w:val="00ED7BF4"/>
    <w:rsid w:val="00EE0146"/>
    <w:rsid w:val="00EE0ABE"/>
    <w:rsid w:val="00EE0C10"/>
    <w:rsid w:val="00EE0E5D"/>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C36"/>
    <w:rsid w:val="00EF0E33"/>
    <w:rsid w:val="00EF0F08"/>
    <w:rsid w:val="00EF126B"/>
    <w:rsid w:val="00EF248C"/>
    <w:rsid w:val="00EF25CA"/>
    <w:rsid w:val="00EF2B08"/>
    <w:rsid w:val="00EF2E8A"/>
    <w:rsid w:val="00EF487B"/>
    <w:rsid w:val="00EF4972"/>
    <w:rsid w:val="00EF5513"/>
    <w:rsid w:val="00EF599B"/>
    <w:rsid w:val="00EF6FD3"/>
    <w:rsid w:val="00EF7358"/>
    <w:rsid w:val="00EF7769"/>
    <w:rsid w:val="00EF7838"/>
    <w:rsid w:val="00F0194C"/>
    <w:rsid w:val="00F01B33"/>
    <w:rsid w:val="00F01C31"/>
    <w:rsid w:val="00F02A17"/>
    <w:rsid w:val="00F04B89"/>
    <w:rsid w:val="00F055A6"/>
    <w:rsid w:val="00F05983"/>
    <w:rsid w:val="00F069A0"/>
    <w:rsid w:val="00F06FDE"/>
    <w:rsid w:val="00F07612"/>
    <w:rsid w:val="00F07AB7"/>
    <w:rsid w:val="00F102F4"/>
    <w:rsid w:val="00F11248"/>
    <w:rsid w:val="00F113A1"/>
    <w:rsid w:val="00F12EF4"/>
    <w:rsid w:val="00F13000"/>
    <w:rsid w:val="00F13572"/>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2C27"/>
    <w:rsid w:val="00F3325D"/>
    <w:rsid w:val="00F3368A"/>
    <w:rsid w:val="00F34280"/>
    <w:rsid w:val="00F344D2"/>
    <w:rsid w:val="00F34E3C"/>
    <w:rsid w:val="00F354C8"/>
    <w:rsid w:val="00F35977"/>
    <w:rsid w:val="00F359DD"/>
    <w:rsid w:val="00F3602C"/>
    <w:rsid w:val="00F36691"/>
    <w:rsid w:val="00F3685E"/>
    <w:rsid w:val="00F37040"/>
    <w:rsid w:val="00F37862"/>
    <w:rsid w:val="00F4029A"/>
    <w:rsid w:val="00F40975"/>
    <w:rsid w:val="00F41DD5"/>
    <w:rsid w:val="00F421FB"/>
    <w:rsid w:val="00F42208"/>
    <w:rsid w:val="00F427E3"/>
    <w:rsid w:val="00F439E0"/>
    <w:rsid w:val="00F43A1E"/>
    <w:rsid w:val="00F44276"/>
    <w:rsid w:val="00F4457A"/>
    <w:rsid w:val="00F44B61"/>
    <w:rsid w:val="00F44FCC"/>
    <w:rsid w:val="00F45113"/>
    <w:rsid w:val="00F454C2"/>
    <w:rsid w:val="00F4677D"/>
    <w:rsid w:val="00F4729F"/>
    <w:rsid w:val="00F500D3"/>
    <w:rsid w:val="00F51526"/>
    <w:rsid w:val="00F52924"/>
    <w:rsid w:val="00F52FEE"/>
    <w:rsid w:val="00F54561"/>
    <w:rsid w:val="00F5522D"/>
    <w:rsid w:val="00F55826"/>
    <w:rsid w:val="00F55CBB"/>
    <w:rsid w:val="00F56008"/>
    <w:rsid w:val="00F608C8"/>
    <w:rsid w:val="00F60E8D"/>
    <w:rsid w:val="00F61D4E"/>
    <w:rsid w:val="00F624D9"/>
    <w:rsid w:val="00F6297A"/>
    <w:rsid w:val="00F65053"/>
    <w:rsid w:val="00F653DE"/>
    <w:rsid w:val="00F655DC"/>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695"/>
    <w:rsid w:val="00F80064"/>
    <w:rsid w:val="00F80A76"/>
    <w:rsid w:val="00F813FD"/>
    <w:rsid w:val="00F842FB"/>
    <w:rsid w:val="00F85418"/>
    <w:rsid w:val="00F8543B"/>
    <w:rsid w:val="00F8568F"/>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5DA"/>
    <w:rsid w:val="00F9786A"/>
    <w:rsid w:val="00F978AC"/>
    <w:rsid w:val="00F97D9A"/>
    <w:rsid w:val="00F97FF6"/>
    <w:rsid w:val="00FA009A"/>
    <w:rsid w:val="00FA0C67"/>
    <w:rsid w:val="00FA0F80"/>
    <w:rsid w:val="00FA169E"/>
    <w:rsid w:val="00FA1D00"/>
    <w:rsid w:val="00FA221D"/>
    <w:rsid w:val="00FA2A64"/>
    <w:rsid w:val="00FA2CD8"/>
    <w:rsid w:val="00FA3454"/>
    <w:rsid w:val="00FA39DC"/>
    <w:rsid w:val="00FA4088"/>
    <w:rsid w:val="00FA4207"/>
    <w:rsid w:val="00FA51C3"/>
    <w:rsid w:val="00FA5A51"/>
    <w:rsid w:val="00FB0031"/>
    <w:rsid w:val="00FB0358"/>
    <w:rsid w:val="00FB096F"/>
    <w:rsid w:val="00FB0C71"/>
    <w:rsid w:val="00FB0E5B"/>
    <w:rsid w:val="00FB12AC"/>
    <w:rsid w:val="00FB15FA"/>
    <w:rsid w:val="00FB1C0B"/>
    <w:rsid w:val="00FB1F46"/>
    <w:rsid w:val="00FB340B"/>
    <w:rsid w:val="00FB3DFA"/>
    <w:rsid w:val="00FB67ED"/>
    <w:rsid w:val="00FB6F5B"/>
    <w:rsid w:val="00FB7C51"/>
    <w:rsid w:val="00FC1B73"/>
    <w:rsid w:val="00FC279F"/>
    <w:rsid w:val="00FC2D7B"/>
    <w:rsid w:val="00FC2F26"/>
    <w:rsid w:val="00FC3B03"/>
    <w:rsid w:val="00FC3E43"/>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165"/>
    <w:rsid w:val="00FD47D5"/>
    <w:rsid w:val="00FD4DDC"/>
    <w:rsid w:val="00FD5352"/>
    <w:rsid w:val="00FD5A94"/>
    <w:rsid w:val="00FD62BE"/>
    <w:rsid w:val="00FD6665"/>
    <w:rsid w:val="00FD6CEB"/>
    <w:rsid w:val="00FD6DCB"/>
    <w:rsid w:val="00FD6E7A"/>
    <w:rsid w:val="00FD707F"/>
    <w:rsid w:val="00FD7468"/>
    <w:rsid w:val="00FD7B9F"/>
    <w:rsid w:val="00FD7C21"/>
    <w:rsid w:val="00FE0716"/>
    <w:rsid w:val="00FE1A01"/>
    <w:rsid w:val="00FE1E37"/>
    <w:rsid w:val="00FE2398"/>
    <w:rsid w:val="00FE23BE"/>
    <w:rsid w:val="00FE31AC"/>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67FAE"/>
  <w15:docId w15:val="{8DABB0E8-F23D-4F4F-A5E3-CA7E215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72953"/>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A058FE"/>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1E56D9"/>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7295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A058FE"/>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E56D9"/>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NFP GP Bulleted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table" w:customStyle="1" w:styleId="PlainTable21">
    <w:name w:val="Plain Table 21"/>
    <w:basedOn w:val="TableNormal"/>
    <w:uiPriority w:val="42"/>
    <w:rsid w:val="00AD79B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F0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edit.finance.gov.au/sites/default/files/commonwealth-grants-rules-and-guidelines.pdf" TargetMode="External"/><Relationship Id="rId21" Type="http://schemas.openxmlformats.org/officeDocument/2006/relationships/hyperlink" Target="http://www.agriculture.gov.au/ag-farm-food/natural-resources/landcare/national-landcare-program/australian-government-investment-in-landcare" TargetMode="External"/><Relationship Id="rId34" Type="http://schemas.openxmlformats.org/officeDocument/2006/relationships/hyperlink" Target="https://www.grants.gov.au/" TargetMode="External"/><Relationship Id="rId42" Type="http://schemas.openxmlformats.org/officeDocument/2006/relationships/hyperlink" Target="mailto:complaints@dss.gov.au" TargetMode="External"/><Relationship Id="rId47" Type="http://schemas.openxmlformats.org/officeDocument/2006/relationships/hyperlink" Target="mailto:ombudsman@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legislation.gov.au/Series/C2004A02562"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upport@community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oaic.gov.au/privacy-law/privacy-act/australian-privacy-principl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ato.gov.au/business/gst/in-detail/managing-gst-in-your-business/tax-invoices/recipient-created-tax-invoices/" TargetMode="External"/><Relationship Id="rId40" Type="http://schemas.openxmlformats.org/officeDocument/2006/relationships/hyperlink" Target="https://www.grants.gov.au/?event=public.GO.list" TargetMode="External"/><Relationship Id="rId45" Type="http://schemas.openxmlformats.org/officeDocument/2006/relationships/hyperlink" Target="mailto:complaints@dss.gov.au" TargetMode="External"/><Relationship Id="rId53" Type="http://schemas.openxmlformats.org/officeDocument/2006/relationships/hyperlink" Target="https://www.legislation.gov.au/Details/C2014C00076" TargetMode="External"/><Relationship Id="rId58" Type="http://schemas.openxmlformats.org/officeDocument/2006/relationships/hyperlink" Target="https://www.finance.gov.au/sites/default/files/commonwealth-grants-rules-and-guidelin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ato.gov.au/Business/GST/Registering-for-GST/"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www.finance.gov.au/resource-management/pgpa-legislation-rules-and-associated-instruments/" TargetMode="External"/><Relationship Id="rId61" Type="http://schemas.openxmlformats.org/officeDocument/2006/relationships/hyperlink" Target="https://www.budget.gov.au/2019-20/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sites/default/files/documents/05_2019/sfsg-round-2-general-feedback-final-2-may19.pdf" TargetMode="External"/><Relationship Id="rId44" Type="http://schemas.openxmlformats.org/officeDocument/2006/relationships/hyperlink" Target="https://www.dss.gov.au/contact/feedback-compliments-complaints-and-enquiries/complaints-page" TargetMode="External"/><Relationship Id="rId52" Type="http://schemas.openxmlformats.org/officeDocument/2006/relationships/hyperlink" Target="https://www.communitygrants.gov.au/open-grants/how-apply/conflict-interest-policy-commonwealth-government-employee"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sites/default/files/documents/11_2018/smart-farms-small-grants-2017-general-feedback-191118_0.pdf" TargetMode="External"/><Relationship Id="rId35" Type="http://schemas.openxmlformats.org/officeDocument/2006/relationships/hyperlink" Target="https://www.communitygrants.gov.au/" TargetMode="External"/><Relationship Id="rId43" Type="http://schemas.openxmlformats.org/officeDocument/2006/relationships/hyperlink" Target="https://www.dss.gov.au/contact/feedback-compliments-complaints-and-enquiries/feedback-form" TargetMode="External"/><Relationship Id="rId48" Type="http://schemas.openxmlformats.org/officeDocument/2006/relationships/hyperlink" Target="http://www.ombudsman.gov.au" TargetMode="External"/><Relationship Id="rId56" Type="http://schemas.openxmlformats.org/officeDocument/2006/relationships/hyperlink" Target="mailto:foi@dss.gov.au" TargetMode="External"/><Relationship Id="rId8" Type="http://schemas.openxmlformats.org/officeDocument/2006/relationships/styles" Target="style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grants.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s://www.ato.gov.au/" TargetMode="External"/><Relationship Id="rId46" Type="http://schemas.openxmlformats.org/officeDocument/2006/relationships/hyperlink" Target="http://www.ombudsman.gov.au/" TargetMode="External"/><Relationship Id="rId59" Type="http://schemas.openxmlformats.org/officeDocument/2006/relationships/hyperlink" Target="https://www.finance.gov.au/resource-management/pgpa-glossary/consolidated-revenue-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0812FC65-9E42-4418-97EE-6B71B293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11156</Words>
  <Characters>63591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74598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cp:revision>
  <cp:lastPrinted>2019-09-16T01:17:00Z</cp:lastPrinted>
  <dcterms:created xsi:type="dcterms:W3CDTF">2019-10-30T04:42:00Z</dcterms:created>
  <dcterms:modified xsi:type="dcterms:W3CDTF">2019-10-30T04:42:00Z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