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EA463" w14:textId="7FEB21F1" w:rsidR="00B1460B" w:rsidRDefault="00AF1B78" w:rsidP="000632E3">
      <w:pPr>
        <w:pStyle w:val="Heading1"/>
        <w:spacing w:after="120"/>
      </w:pPr>
      <w:bookmarkStart w:id="0" w:name="_Toc394504362"/>
      <w:r>
        <w:t>Financial Wellbeing and Capability</w:t>
      </w:r>
      <w:bookmarkEnd w:id="0"/>
      <w:r w:rsidR="00B1460B" w:rsidRPr="00624853">
        <w:br/>
      </w:r>
      <w:r>
        <w:t xml:space="preserve">Financial Resilience – No Interest Loan Scheme for </w:t>
      </w:r>
      <w:r w:rsidR="00572C2A">
        <w:t>Women Experiencing Family and Domestic V</w:t>
      </w:r>
      <w:r>
        <w:t>iolence</w:t>
      </w:r>
      <w:r w:rsidR="009517F7">
        <w:t xml:space="preserve"> (NILS-DV)</w:t>
      </w:r>
    </w:p>
    <w:p w14:paraId="0994F197" w14:textId="77777777" w:rsidR="000632E3" w:rsidRDefault="000632E3" w:rsidP="000632E3">
      <w:pPr>
        <w:spacing w:before="120"/>
        <w:rPr>
          <w:color w:val="264F90"/>
          <w:sz w:val="40"/>
          <w:szCs w:val="40"/>
        </w:rPr>
      </w:pPr>
      <w:r>
        <w:rPr>
          <w:color w:val="264F90"/>
          <w:sz w:val="40"/>
          <w:szCs w:val="40"/>
        </w:rPr>
        <w:t>Grant Opportunity Guidelines</w:t>
      </w:r>
    </w:p>
    <w:p w14:paraId="6BD73381" w14:textId="77777777" w:rsidR="000632E3" w:rsidRPr="000632E3" w:rsidRDefault="000632E3" w:rsidP="000632E3"/>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1FB87FCE" w14:textId="77777777" w:rsidTr="003253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8256DFD" w14:textId="77777777" w:rsidR="00B1460B" w:rsidRPr="0004098F" w:rsidRDefault="00B1460B" w:rsidP="00624853">
            <w:pPr>
              <w:rPr>
                <w:color w:val="264F90"/>
              </w:rPr>
            </w:pPr>
            <w:r w:rsidRPr="0004098F">
              <w:rPr>
                <w:color w:val="264F90"/>
              </w:rPr>
              <w:t>Opening date:</w:t>
            </w:r>
          </w:p>
        </w:tc>
        <w:tc>
          <w:tcPr>
            <w:tcW w:w="5983" w:type="dxa"/>
          </w:tcPr>
          <w:p w14:paraId="5EF95ED8" w14:textId="4F141ABF" w:rsidR="00B1460B" w:rsidRPr="00E6439A" w:rsidRDefault="009F5A2D" w:rsidP="009F5A2D">
            <w:pPr>
              <w:cnfStyle w:val="100000000000" w:firstRow="1" w:lastRow="0" w:firstColumn="0" w:lastColumn="0" w:oddVBand="0" w:evenVBand="0" w:oddHBand="0" w:evenHBand="0" w:firstRowFirstColumn="0" w:firstRowLastColumn="0" w:lastRowFirstColumn="0" w:lastRowLastColumn="0"/>
              <w:rPr>
                <w:b w:val="0"/>
              </w:rPr>
            </w:pPr>
            <w:r w:rsidRPr="00E6439A">
              <w:rPr>
                <w:b w:val="0"/>
              </w:rPr>
              <w:t>10 February 2020</w:t>
            </w:r>
          </w:p>
        </w:tc>
      </w:tr>
      <w:tr w:rsidR="00B1460B" w:rsidRPr="007040EB" w14:paraId="2FD1D5C8" w14:textId="77777777" w:rsidTr="00572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501AD107" w14:textId="59FC9A71" w:rsidR="00B1460B" w:rsidRPr="00E6439A" w:rsidRDefault="00564A64" w:rsidP="009F5A2D">
            <w:pPr>
              <w:cnfStyle w:val="000000100000" w:firstRow="0" w:lastRow="0" w:firstColumn="0" w:lastColumn="0" w:oddVBand="0" w:evenVBand="0" w:oddHBand="1" w:evenHBand="0" w:firstRowFirstColumn="0" w:firstRowLastColumn="0" w:lastRowFirstColumn="0" w:lastRowLastColumn="0"/>
            </w:pPr>
            <w:r w:rsidRPr="00E6439A">
              <w:t>11</w:t>
            </w:r>
            <w:r w:rsidR="00F65C53" w:rsidRPr="00E6439A">
              <w:t>.00</w:t>
            </w:r>
            <w:r w:rsidR="00712933" w:rsidRPr="00E6439A">
              <w:t>PM</w:t>
            </w:r>
            <w:r w:rsidR="00F65C53" w:rsidRPr="00E6439A">
              <w:t xml:space="preserve"> </w:t>
            </w:r>
            <w:r w:rsidR="00261986" w:rsidRPr="00E6439A">
              <w:t>AEDT</w:t>
            </w:r>
            <w:r w:rsidR="00B1460B" w:rsidRPr="00E6439A">
              <w:t xml:space="preserve"> on </w:t>
            </w:r>
            <w:r w:rsidR="009F5A2D" w:rsidRPr="00E6439A">
              <w:t>28 February 2020</w:t>
            </w:r>
          </w:p>
        </w:tc>
      </w:tr>
      <w:tr w:rsidR="00B1460B" w:rsidRPr="007040EB" w14:paraId="6DBAF300" w14:textId="77777777" w:rsidTr="00572C2A">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38E1B52" w14:textId="375993DF" w:rsidR="00B1460B" w:rsidRPr="00F65C53" w:rsidRDefault="00340C94" w:rsidP="00624853">
            <w:pPr>
              <w:cnfStyle w:val="000000000000" w:firstRow="0" w:lastRow="0" w:firstColumn="0" w:lastColumn="0" w:oddVBand="0" w:evenVBand="0" w:oddHBand="0" w:evenHBand="0" w:firstRowFirstColumn="0" w:firstRowLastColumn="0" w:lastRowFirstColumn="0" w:lastRowLastColumn="0"/>
            </w:pPr>
            <w:r w:rsidRPr="009672ED">
              <w:t xml:space="preserve">Department of Social Services </w:t>
            </w:r>
          </w:p>
        </w:tc>
      </w:tr>
      <w:tr w:rsidR="0077121A" w:rsidRPr="007040EB" w14:paraId="0FE5221D" w14:textId="77777777" w:rsidTr="00572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99DC9E0"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75566ECA"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71F72B1A" w14:textId="77777777" w:rsidTr="00572C2A">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8E194FA" w14:textId="29396522"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5E0D61">
              <w:t xml:space="preserve"> (option 1)</w:t>
            </w:r>
          </w:p>
          <w:p w14:paraId="611D21FF"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35AE120C" w14:textId="31B6302F" w:rsidR="0077121A" w:rsidRPr="00F65C53" w:rsidRDefault="0077121A" w:rsidP="009F5A2D">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rsidR="000632E3">
              <w:t>5.00PM</w:t>
            </w:r>
            <w:r w:rsidR="000632E3" w:rsidRPr="00E6439A">
              <w:t xml:space="preserve"> AEDT on</w:t>
            </w:r>
            <w:r w:rsidR="000632E3" w:rsidRPr="00E6439A">
              <w:br/>
            </w:r>
            <w:r w:rsidR="009F5A2D" w:rsidRPr="00E6439A">
              <w:t>21 February 2020</w:t>
            </w:r>
          </w:p>
        </w:tc>
      </w:tr>
      <w:tr w:rsidR="0077121A" w:rsidRPr="007040EB" w14:paraId="6B72768C" w14:textId="77777777" w:rsidTr="00572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79D7EB80" w14:textId="1C0A2442" w:rsidR="0077121A" w:rsidRPr="00F65C53" w:rsidRDefault="00DC3F6A" w:rsidP="00942FA2">
            <w:pPr>
              <w:cnfStyle w:val="000000100000" w:firstRow="0" w:lastRow="0" w:firstColumn="0" w:lastColumn="0" w:oddVBand="0" w:evenVBand="0" w:oddHBand="1" w:evenHBand="0" w:firstRowFirstColumn="0" w:firstRowLastColumn="0" w:lastRowFirstColumn="0" w:lastRowLastColumn="0"/>
            </w:pPr>
            <w:r w:rsidRPr="00CD614A">
              <w:t>10 February 2020</w:t>
            </w:r>
          </w:p>
        </w:tc>
      </w:tr>
      <w:tr w:rsidR="0077121A" w14:paraId="0AED851E" w14:textId="77777777" w:rsidTr="00572C2A">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3ACC2D"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67B7A2CD" w14:textId="02F2665E" w:rsidR="0077121A" w:rsidRPr="00F65C53" w:rsidRDefault="00D509E5" w:rsidP="00D509E5">
            <w:pPr>
              <w:cnfStyle w:val="000000000000" w:firstRow="0" w:lastRow="0" w:firstColumn="0" w:lastColumn="0" w:oddVBand="0" w:evenVBand="0" w:oddHBand="0" w:evenHBand="0" w:firstRowFirstColumn="0" w:firstRowLastColumn="0" w:lastRowFirstColumn="0" w:lastRowLastColumn="0"/>
            </w:pPr>
            <w:r w:rsidRPr="0001206C">
              <w:t>Closed</w:t>
            </w:r>
            <w:r w:rsidR="0077121A" w:rsidRPr="0001206C">
              <w:t xml:space="preserve"> </w:t>
            </w:r>
            <w:r w:rsidRPr="0001206C">
              <w:t>non-</w:t>
            </w:r>
            <w:r w:rsidR="0077121A" w:rsidRPr="0001206C">
              <w:t>competitive</w:t>
            </w:r>
          </w:p>
        </w:tc>
      </w:tr>
    </w:tbl>
    <w:p w14:paraId="4B130999" w14:textId="77777777" w:rsidR="000D120F" w:rsidRDefault="000D120F">
      <w:pPr>
        <w:spacing w:before="0" w:after="0" w:line="240" w:lineRule="auto"/>
        <w:rPr>
          <w:rFonts w:eastAsia="Calibri"/>
          <w:bCs/>
          <w:color w:val="264F90"/>
          <w:sz w:val="32"/>
          <w:szCs w:val="28"/>
          <w:lang w:val="en-US"/>
        </w:rPr>
      </w:pPr>
      <w:r>
        <w:br w:type="page"/>
      </w:r>
    </w:p>
    <w:p w14:paraId="5A8B79BE" w14:textId="0C343CF4" w:rsidR="00227D98" w:rsidRDefault="00E31F9B" w:rsidP="00B34AEF">
      <w:pPr>
        <w:pStyle w:val="TOCHeading"/>
      </w:pPr>
      <w:r>
        <w:lastRenderedPageBreak/>
        <w:t>Contents</w:t>
      </w:r>
    </w:p>
    <w:p w14:paraId="7E15FC12" w14:textId="0E5E59EA" w:rsidR="00AB74C4"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AB74C4">
        <w:rPr>
          <w:noProof/>
        </w:rPr>
        <w:t>1.</w:t>
      </w:r>
      <w:r w:rsidR="00AB74C4">
        <w:rPr>
          <w:rFonts w:asciiTheme="minorHAnsi" w:eastAsiaTheme="minorEastAsia" w:hAnsiTheme="minorHAnsi" w:cstheme="minorBidi"/>
          <w:b w:val="0"/>
          <w:noProof/>
          <w:sz w:val="22"/>
          <w:lang w:val="en-AU" w:eastAsia="en-AU"/>
        </w:rPr>
        <w:tab/>
      </w:r>
      <w:r w:rsidR="00AB74C4">
        <w:rPr>
          <w:noProof/>
        </w:rPr>
        <w:t>Financial Resilience: NILS-DV processes</w:t>
      </w:r>
      <w:r w:rsidR="00AB74C4">
        <w:rPr>
          <w:noProof/>
        </w:rPr>
        <w:tab/>
      </w:r>
      <w:r w:rsidR="00AB74C4">
        <w:rPr>
          <w:noProof/>
        </w:rPr>
        <w:fldChar w:fldCharType="begin"/>
      </w:r>
      <w:r w:rsidR="00AB74C4">
        <w:rPr>
          <w:noProof/>
        </w:rPr>
        <w:instrText xml:space="preserve"> PAGEREF _Toc31870743 \h </w:instrText>
      </w:r>
      <w:r w:rsidR="00AB74C4">
        <w:rPr>
          <w:noProof/>
        </w:rPr>
      </w:r>
      <w:r w:rsidR="00AB74C4">
        <w:rPr>
          <w:noProof/>
        </w:rPr>
        <w:fldChar w:fldCharType="separate"/>
      </w:r>
      <w:r w:rsidR="00AB74C4">
        <w:rPr>
          <w:noProof/>
        </w:rPr>
        <w:t>4</w:t>
      </w:r>
      <w:r w:rsidR="00AB74C4">
        <w:rPr>
          <w:noProof/>
        </w:rPr>
        <w:fldChar w:fldCharType="end"/>
      </w:r>
    </w:p>
    <w:p w14:paraId="2C742FAF" w14:textId="2D405EA7" w:rsidR="00AB74C4" w:rsidRDefault="00AB74C4">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_Toc31870744 \h </w:instrText>
      </w:r>
      <w:r>
        <w:rPr>
          <w:noProof/>
        </w:rPr>
      </w:r>
      <w:r>
        <w:rPr>
          <w:noProof/>
        </w:rPr>
        <w:fldChar w:fldCharType="separate"/>
      </w:r>
      <w:r>
        <w:rPr>
          <w:noProof/>
        </w:rPr>
        <w:t>5</w:t>
      </w:r>
      <w:r>
        <w:rPr>
          <w:noProof/>
        </w:rPr>
        <w:fldChar w:fldCharType="end"/>
      </w:r>
    </w:p>
    <w:p w14:paraId="00560AD8" w14:textId="26FEE8D0" w:rsidR="00AB74C4" w:rsidRDefault="00AB74C4">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_Toc31870745 \h </w:instrText>
      </w:r>
      <w:r>
        <w:rPr>
          <w:noProof/>
        </w:rPr>
      </w:r>
      <w:r>
        <w:rPr>
          <w:noProof/>
        </w:rPr>
        <w:fldChar w:fldCharType="separate"/>
      </w:r>
      <w:r>
        <w:rPr>
          <w:noProof/>
        </w:rPr>
        <w:t>5</w:t>
      </w:r>
      <w:r>
        <w:rPr>
          <w:noProof/>
        </w:rPr>
        <w:fldChar w:fldCharType="end"/>
      </w:r>
    </w:p>
    <w:p w14:paraId="7FEAB1C5" w14:textId="686D2E11" w:rsidR="00AB74C4" w:rsidRDefault="00AB74C4">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_Toc31870746 \h </w:instrText>
      </w:r>
      <w:r>
        <w:rPr>
          <w:noProof/>
        </w:rPr>
      </w:r>
      <w:r>
        <w:rPr>
          <w:noProof/>
        </w:rPr>
        <w:fldChar w:fldCharType="separate"/>
      </w:r>
      <w:r>
        <w:rPr>
          <w:noProof/>
        </w:rPr>
        <w:t>6</w:t>
      </w:r>
      <w:r>
        <w:rPr>
          <w:noProof/>
        </w:rPr>
        <w:fldChar w:fldCharType="end"/>
      </w:r>
    </w:p>
    <w:p w14:paraId="69B2C056" w14:textId="1327049F" w:rsidR="00AB74C4" w:rsidRDefault="00AB74C4">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_Toc31870747 \h </w:instrText>
      </w:r>
      <w:r>
        <w:rPr>
          <w:noProof/>
        </w:rPr>
      </w:r>
      <w:r>
        <w:rPr>
          <w:noProof/>
        </w:rPr>
        <w:fldChar w:fldCharType="separate"/>
      </w:r>
      <w:r>
        <w:rPr>
          <w:noProof/>
        </w:rPr>
        <w:t>6</w:t>
      </w:r>
      <w:r>
        <w:rPr>
          <w:noProof/>
        </w:rPr>
        <w:fldChar w:fldCharType="end"/>
      </w:r>
    </w:p>
    <w:p w14:paraId="09898F84" w14:textId="67C5C2AF" w:rsidR="00AB74C4" w:rsidRDefault="00AB74C4">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_Toc31870748 \h </w:instrText>
      </w:r>
      <w:r>
        <w:rPr>
          <w:noProof/>
        </w:rPr>
      </w:r>
      <w:r>
        <w:rPr>
          <w:noProof/>
        </w:rPr>
        <w:fldChar w:fldCharType="separate"/>
      </w:r>
      <w:r>
        <w:rPr>
          <w:noProof/>
        </w:rPr>
        <w:t>7</w:t>
      </w:r>
      <w:r>
        <w:rPr>
          <w:noProof/>
        </w:rPr>
        <w:fldChar w:fldCharType="end"/>
      </w:r>
    </w:p>
    <w:p w14:paraId="7D53807C" w14:textId="0C78DBAE" w:rsidR="00AB74C4" w:rsidRDefault="00AB74C4">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_Toc31870749 \h </w:instrText>
      </w:r>
      <w:r>
        <w:rPr>
          <w:noProof/>
        </w:rPr>
      </w:r>
      <w:r>
        <w:rPr>
          <w:noProof/>
        </w:rPr>
        <w:fldChar w:fldCharType="separate"/>
      </w:r>
      <w:r>
        <w:rPr>
          <w:noProof/>
        </w:rPr>
        <w:t>7</w:t>
      </w:r>
      <w:r>
        <w:rPr>
          <w:noProof/>
        </w:rPr>
        <w:fldChar w:fldCharType="end"/>
      </w:r>
    </w:p>
    <w:p w14:paraId="07750478" w14:textId="0BECA1FA" w:rsidR="00AB74C4" w:rsidRDefault="00AB74C4">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_Toc31870750 \h </w:instrText>
      </w:r>
      <w:r>
        <w:rPr>
          <w:noProof/>
        </w:rPr>
      </w:r>
      <w:r>
        <w:rPr>
          <w:noProof/>
        </w:rPr>
        <w:fldChar w:fldCharType="separate"/>
      </w:r>
      <w:r>
        <w:rPr>
          <w:noProof/>
        </w:rPr>
        <w:t>7</w:t>
      </w:r>
      <w:r>
        <w:rPr>
          <w:noProof/>
        </w:rPr>
        <w:fldChar w:fldCharType="end"/>
      </w:r>
    </w:p>
    <w:p w14:paraId="2F3926F8" w14:textId="4B9D1DBA" w:rsidR="00AB74C4" w:rsidRDefault="00AB74C4">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_Toc31870751 \h </w:instrText>
      </w:r>
      <w:r>
        <w:rPr>
          <w:noProof/>
        </w:rPr>
      </w:r>
      <w:r>
        <w:rPr>
          <w:noProof/>
        </w:rPr>
        <w:fldChar w:fldCharType="separate"/>
      </w:r>
      <w:r>
        <w:rPr>
          <w:noProof/>
        </w:rPr>
        <w:t>7</w:t>
      </w:r>
      <w:r>
        <w:rPr>
          <w:noProof/>
        </w:rPr>
        <w:fldChar w:fldCharType="end"/>
      </w:r>
    </w:p>
    <w:p w14:paraId="3E98B47D" w14:textId="1E6E2C3B" w:rsidR="00AB74C4" w:rsidRDefault="00AB74C4">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_Toc31870752 \h </w:instrText>
      </w:r>
      <w:r>
        <w:rPr>
          <w:noProof/>
        </w:rPr>
      </w:r>
      <w:r>
        <w:rPr>
          <w:noProof/>
        </w:rPr>
        <w:fldChar w:fldCharType="separate"/>
      </w:r>
      <w:r>
        <w:rPr>
          <w:noProof/>
        </w:rPr>
        <w:t>7</w:t>
      </w:r>
      <w:r>
        <w:rPr>
          <w:noProof/>
        </w:rPr>
        <w:fldChar w:fldCharType="end"/>
      </w:r>
    </w:p>
    <w:p w14:paraId="0350E253" w14:textId="78B0E350" w:rsidR="00AB74C4" w:rsidRDefault="00AB74C4">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_Toc31870753 \h </w:instrText>
      </w:r>
      <w:r>
        <w:rPr>
          <w:noProof/>
        </w:rPr>
      </w:r>
      <w:r>
        <w:rPr>
          <w:noProof/>
        </w:rPr>
        <w:fldChar w:fldCharType="separate"/>
      </w:r>
      <w:r>
        <w:rPr>
          <w:noProof/>
        </w:rPr>
        <w:t>8</w:t>
      </w:r>
      <w:r>
        <w:rPr>
          <w:noProof/>
        </w:rPr>
        <w:fldChar w:fldCharType="end"/>
      </w:r>
    </w:p>
    <w:p w14:paraId="5107457F" w14:textId="1E3F1709" w:rsidR="00AB74C4" w:rsidRDefault="00AB74C4">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_Toc31870754 \h </w:instrText>
      </w:r>
      <w:r>
        <w:rPr>
          <w:noProof/>
        </w:rPr>
      </w:r>
      <w:r>
        <w:rPr>
          <w:noProof/>
        </w:rPr>
        <w:fldChar w:fldCharType="separate"/>
      </w:r>
      <w:r>
        <w:rPr>
          <w:noProof/>
        </w:rPr>
        <w:t>8</w:t>
      </w:r>
      <w:r>
        <w:rPr>
          <w:noProof/>
        </w:rPr>
        <w:fldChar w:fldCharType="end"/>
      </w:r>
    </w:p>
    <w:p w14:paraId="1F01ED96" w14:textId="5EC027A3" w:rsidR="00AB74C4" w:rsidRDefault="00AB74C4">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_Toc31870755 \h </w:instrText>
      </w:r>
      <w:r>
        <w:rPr>
          <w:noProof/>
        </w:rPr>
      </w:r>
      <w:r>
        <w:rPr>
          <w:noProof/>
        </w:rPr>
        <w:fldChar w:fldCharType="separate"/>
      </w:r>
      <w:r>
        <w:rPr>
          <w:noProof/>
        </w:rPr>
        <w:t>8</w:t>
      </w:r>
      <w:r>
        <w:rPr>
          <w:noProof/>
        </w:rPr>
        <w:fldChar w:fldCharType="end"/>
      </w:r>
    </w:p>
    <w:p w14:paraId="280452CF" w14:textId="5126E0BA" w:rsidR="00AB74C4" w:rsidRDefault="00AB74C4">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_Toc31870756 \h </w:instrText>
      </w:r>
      <w:r>
        <w:rPr>
          <w:noProof/>
        </w:rPr>
      </w:r>
      <w:r>
        <w:rPr>
          <w:noProof/>
        </w:rPr>
        <w:fldChar w:fldCharType="separate"/>
      </w:r>
      <w:r>
        <w:rPr>
          <w:noProof/>
        </w:rPr>
        <w:t>8</w:t>
      </w:r>
      <w:r>
        <w:rPr>
          <w:noProof/>
        </w:rPr>
        <w:fldChar w:fldCharType="end"/>
      </w:r>
    </w:p>
    <w:p w14:paraId="48E99555" w14:textId="26CB1C92" w:rsidR="00AB74C4" w:rsidRDefault="00AB74C4">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_Toc31870757 \h </w:instrText>
      </w:r>
      <w:r>
        <w:rPr>
          <w:noProof/>
        </w:rPr>
      </w:r>
      <w:r>
        <w:rPr>
          <w:noProof/>
        </w:rPr>
        <w:fldChar w:fldCharType="separate"/>
      </w:r>
      <w:r>
        <w:rPr>
          <w:noProof/>
        </w:rPr>
        <w:t>9</w:t>
      </w:r>
      <w:r>
        <w:rPr>
          <w:noProof/>
        </w:rPr>
        <w:fldChar w:fldCharType="end"/>
      </w:r>
    </w:p>
    <w:p w14:paraId="4412B851" w14:textId="1B577FBB" w:rsidR="00AB74C4" w:rsidRDefault="00AB74C4">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_Toc31870758 \h </w:instrText>
      </w:r>
      <w:r>
        <w:rPr>
          <w:noProof/>
        </w:rPr>
      </w:r>
      <w:r>
        <w:rPr>
          <w:noProof/>
        </w:rPr>
        <w:fldChar w:fldCharType="separate"/>
      </w:r>
      <w:r>
        <w:rPr>
          <w:noProof/>
        </w:rPr>
        <w:t>10</w:t>
      </w:r>
      <w:r>
        <w:rPr>
          <w:noProof/>
        </w:rPr>
        <w:fldChar w:fldCharType="end"/>
      </w:r>
    </w:p>
    <w:p w14:paraId="1D35DE7C" w14:textId="7D9C2748" w:rsidR="00AB74C4" w:rsidRDefault="00AB74C4">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_Toc31870759 \h </w:instrText>
      </w:r>
      <w:r>
        <w:rPr>
          <w:noProof/>
        </w:rPr>
      </w:r>
      <w:r>
        <w:rPr>
          <w:noProof/>
        </w:rPr>
        <w:fldChar w:fldCharType="separate"/>
      </w:r>
      <w:r>
        <w:rPr>
          <w:noProof/>
        </w:rPr>
        <w:t>11</w:t>
      </w:r>
      <w:r>
        <w:rPr>
          <w:noProof/>
        </w:rPr>
        <w:fldChar w:fldCharType="end"/>
      </w:r>
    </w:p>
    <w:p w14:paraId="36A4F378" w14:textId="58B7E3A6" w:rsidR="00AB74C4" w:rsidRDefault="00AB74C4">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_Toc31870760 \h </w:instrText>
      </w:r>
      <w:r>
        <w:rPr>
          <w:noProof/>
        </w:rPr>
      </w:r>
      <w:r>
        <w:rPr>
          <w:noProof/>
        </w:rPr>
        <w:fldChar w:fldCharType="separate"/>
      </w:r>
      <w:r>
        <w:rPr>
          <w:noProof/>
        </w:rPr>
        <w:t>12</w:t>
      </w:r>
      <w:r>
        <w:rPr>
          <w:noProof/>
        </w:rPr>
        <w:fldChar w:fldCharType="end"/>
      </w:r>
    </w:p>
    <w:p w14:paraId="711D13D0" w14:textId="5839C7AD" w:rsidR="00AB74C4" w:rsidRDefault="00AB74C4">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_Toc31870761 \h </w:instrText>
      </w:r>
      <w:r>
        <w:rPr>
          <w:noProof/>
        </w:rPr>
      </w:r>
      <w:r>
        <w:rPr>
          <w:noProof/>
        </w:rPr>
        <w:fldChar w:fldCharType="separate"/>
      </w:r>
      <w:r>
        <w:rPr>
          <w:noProof/>
        </w:rPr>
        <w:t>12</w:t>
      </w:r>
      <w:r>
        <w:rPr>
          <w:noProof/>
        </w:rPr>
        <w:fldChar w:fldCharType="end"/>
      </w:r>
    </w:p>
    <w:p w14:paraId="038E0EDF" w14:textId="4C44E5C8" w:rsidR="00AB74C4" w:rsidRDefault="00AB74C4">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_Toc31870762 \h </w:instrText>
      </w:r>
      <w:r>
        <w:rPr>
          <w:noProof/>
        </w:rPr>
      </w:r>
      <w:r>
        <w:rPr>
          <w:noProof/>
        </w:rPr>
        <w:fldChar w:fldCharType="separate"/>
      </w:r>
      <w:r>
        <w:rPr>
          <w:noProof/>
        </w:rPr>
        <w:t>12</w:t>
      </w:r>
      <w:r>
        <w:rPr>
          <w:noProof/>
        </w:rPr>
        <w:fldChar w:fldCharType="end"/>
      </w:r>
    </w:p>
    <w:p w14:paraId="7BDD41AC" w14:textId="31E76E0D" w:rsidR="00AB74C4" w:rsidRDefault="00AB74C4">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_Toc31870763 \h </w:instrText>
      </w:r>
      <w:r>
        <w:rPr>
          <w:noProof/>
        </w:rPr>
      </w:r>
      <w:r>
        <w:rPr>
          <w:noProof/>
        </w:rPr>
        <w:fldChar w:fldCharType="separate"/>
      </w:r>
      <w:r>
        <w:rPr>
          <w:noProof/>
        </w:rPr>
        <w:t>12</w:t>
      </w:r>
      <w:r>
        <w:rPr>
          <w:noProof/>
        </w:rPr>
        <w:fldChar w:fldCharType="end"/>
      </w:r>
    </w:p>
    <w:p w14:paraId="722D5A51" w14:textId="44DE5A20" w:rsidR="00AB74C4" w:rsidRDefault="00AB74C4">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_Toc31870764 \h </w:instrText>
      </w:r>
      <w:r>
        <w:rPr>
          <w:noProof/>
        </w:rPr>
      </w:r>
      <w:r>
        <w:rPr>
          <w:noProof/>
        </w:rPr>
        <w:fldChar w:fldCharType="separate"/>
      </w:r>
      <w:r>
        <w:rPr>
          <w:noProof/>
        </w:rPr>
        <w:t>12</w:t>
      </w:r>
      <w:r>
        <w:rPr>
          <w:noProof/>
        </w:rPr>
        <w:fldChar w:fldCharType="end"/>
      </w:r>
    </w:p>
    <w:p w14:paraId="50EED8ED" w14:textId="49259A30" w:rsidR="00AB74C4" w:rsidRDefault="00AB74C4">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_Toc31870765 \h </w:instrText>
      </w:r>
      <w:r>
        <w:rPr>
          <w:noProof/>
        </w:rPr>
      </w:r>
      <w:r>
        <w:rPr>
          <w:noProof/>
        </w:rPr>
        <w:fldChar w:fldCharType="separate"/>
      </w:r>
      <w:r>
        <w:rPr>
          <w:noProof/>
        </w:rPr>
        <w:t>13</w:t>
      </w:r>
      <w:r>
        <w:rPr>
          <w:noProof/>
        </w:rPr>
        <w:fldChar w:fldCharType="end"/>
      </w:r>
    </w:p>
    <w:p w14:paraId="7604CD8B" w14:textId="739E80CF" w:rsidR="00AB74C4" w:rsidRDefault="00AB74C4">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_Toc31870766 \h </w:instrText>
      </w:r>
      <w:r>
        <w:rPr>
          <w:noProof/>
        </w:rPr>
      </w:r>
      <w:r>
        <w:rPr>
          <w:noProof/>
        </w:rPr>
        <w:fldChar w:fldCharType="separate"/>
      </w:r>
      <w:r>
        <w:rPr>
          <w:noProof/>
        </w:rPr>
        <w:t>13</w:t>
      </w:r>
      <w:r>
        <w:rPr>
          <w:noProof/>
        </w:rPr>
        <w:fldChar w:fldCharType="end"/>
      </w:r>
    </w:p>
    <w:p w14:paraId="314E3858" w14:textId="1764CDA2" w:rsidR="00AB74C4" w:rsidRDefault="00AB74C4">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_Toc31870767 \h </w:instrText>
      </w:r>
      <w:r>
        <w:rPr>
          <w:noProof/>
        </w:rPr>
      </w:r>
      <w:r>
        <w:rPr>
          <w:noProof/>
        </w:rPr>
        <w:fldChar w:fldCharType="separate"/>
      </w:r>
      <w:r>
        <w:rPr>
          <w:noProof/>
        </w:rPr>
        <w:t>13</w:t>
      </w:r>
      <w:r>
        <w:rPr>
          <w:noProof/>
        </w:rPr>
        <w:fldChar w:fldCharType="end"/>
      </w:r>
    </w:p>
    <w:p w14:paraId="20D462B6" w14:textId="53D5E83E" w:rsidR="00AB74C4" w:rsidRDefault="00AB74C4">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_Toc31870768 \h </w:instrText>
      </w:r>
      <w:r>
        <w:rPr>
          <w:noProof/>
        </w:rPr>
      </w:r>
      <w:r>
        <w:rPr>
          <w:noProof/>
        </w:rPr>
        <w:fldChar w:fldCharType="separate"/>
      </w:r>
      <w:r>
        <w:rPr>
          <w:noProof/>
        </w:rPr>
        <w:t>13</w:t>
      </w:r>
      <w:r>
        <w:rPr>
          <w:noProof/>
        </w:rPr>
        <w:fldChar w:fldCharType="end"/>
      </w:r>
    </w:p>
    <w:p w14:paraId="0EDB9253" w14:textId="7D6691E0" w:rsidR="00AB74C4" w:rsidRDefault="00AB74C4">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_Toc31870769 \h </w:instrText>
      </w:r>
      <w:r>
        <w:rPr>
          <w:noProof/>
        </w:rPr>
      </w:r>
      <w:r>
        <w:rPr>
          <w:noProof/>
        </w:rPr>
        <w:fldChar w:fldCharType="separate"/>
      </w:r>
      <w:r>
        <w:rPr>
          <w:noProof/>
        </w:rPr>
        <w:t>13</w:t>
      </w:r>
      <w:r>
        <w:rPr>
          <w:noProof/>
        </w:rPr>
        <w:fldChar w:fldCharType="end"/>
      </w:r>
    </w:p>
    <w:p w14:paraId="18892218" w14:textId="009418D2" w:rsidR="00AB74C4" w:rsidRDefault="00AB74C4">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_Toc31870770 \h </w:instrText>
      </w:r>
      <w:r>
        <w:rPr>
          <w:noProof/>
        </w:rPr>
      </w:r>
      <w:r>
        <w:rPr>
          <w:noProof/>
        </w:rPr>
        <w:fldChar w:fldCharType="separate"/>
      </w:r>
      <w:r>
        <w:rPr>
          <w:noProof/>
        </w:rPr>
        <w:t>14</w:t>
      </w:r>
      <w:r>
        <w:rPr>
          <w:noProof/>
        </w:rPr>
        <w:fldChar w:fldCharType="end"/>
      </w:r>
    </w:p>
    <w:p w14:paraId="5FED9F13" w14:textId="218A3191" w:rsidR="00AB74C4" w:rsidRDefault="00AB74C4">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_Toc31870771 \h </w:instrText>
      </w:r>
      <w:r>
        <w:rPr>
          <w:noProof/>
        </w:rPr>
      </w:r>
      <w:r>
        <w:rPr>
          <w:noProof/>
        </w:rPr>
        <w:fldChar w:fldCharType="separate"/>
      </w:r>
      <w:r>
        <w:rPr>
          <w:noProof/>
        </w:rPr>
        <w:t>14</w:t>
      </w:r>
      <w:r>
        <w:rPr>
          <w:noProof/>
        </w:rPr>
        <w:fldChar w:fldCharType="end"/>
      </w:r>
    </w:p>
    <w:p w14:paraId="39FC8A1F" w14:textId="30E213E2" w:rsidR="00AB74C4" w:rsidRDefault="00AB74C4">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_Toc31870772 \h </w:instrText>
      </w:r>
      <w:r>
        <w:rPr>
          <w:noProof/>
        </w:rPr>
      </w:r>
      <w:r>
        <w:rPr>
          <w:noProof/>
        </w:rPr>
        <w:fldChar w:fldCharType="separate"/>
      </w:r>
      <w:r>
        <w:rPr>
          <w:noProof/>
        </w:rPr>
        <w:t>14</w:t>
      </w:r>
      <w:r>
        <w:rPr>
          <w:noProof/>
        </w:rPr>
        <w:fldChar w:fldCharType="end"/>
      </w:r>
    </w:p>
    <w:p w14:paraId="284BA885" w14:textId="5914802F" w:rsidR="00AB74C4" w:rsidRDefault="00AB74C4">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_Toc31870773 \h </w:instrText>
      </w:r>
      <w:r>
        <w:rPr>
          <w:noProof/>
        </w:rPr>
      </w:r>
      <w:r>
        <w:rPr>
          <w:noProof/>
        </w:rPr>
        <w:fldChar w:fldCharType="separate"/>
      </w:r>
      <w:r>
        <w:rPr>
          <w:noProof/>
        </w:rPr>
        <w:t>14</w:t>
      </w:r>
      <w:r>
        <w:rPr>
          <w:noProof/>
        </w:rPr>
        <w:fldChar w:fldCharType="end"/>
      </w:r>
    </w:p>
    <w:p w14:paraId="798CC750" w14:textId="53FC45DA" w:rsidR="00AB74C4" w:rsidRDefault="00AB74C4">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_Toc31870774 \h </w:instrText>
      </w:r>
      <w:r>
        <w:rPr>
          <w:noProof/>
        </w:rPr>
      </w:r>
      <w:r>
        <w:rPr>
          <w:noProof/>
        </w:rPr>
        <w:fldChar w:fldCharType="separate"/>
      </w:r>
      <w:r>
        <w:rPr>
          <w:noProof/>
        </w:rPr>
        <w:t>15</w:t>
      </w:r>
      <w:r>
        <w:rPr>
          <w:noProof/>
        </w:rPr>
        <w:fldChar w:fldCharType="end"/>
      </w:r>
    </w:p>
    <w:p w14:paraId="28C72F77" w14:textId="27D6D062" w:rsidR="00AB74C4" w:rsidRDefault="00AB74C4">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_Toc31870775 \h </w:instrText>
      </w:r>
      <w:r>
        <w:rPr>
          <w:noProof/>
        </w:rPr>
      </w:r>
      <w:r>
        <w:rPr>
          <w:noProof/>
        </w:rPr>
        <w:fldChar w:fldCharType="separate"/>
      </w:r>
      <w:r>
        <w:rPr>
          <w:noProof/>
        </w:rPr>
        <w:t>15</w:t>
      </w:r>
      <w:r>
        <w:rPr>
          <w:noProof/>
        </w:rPr>
        <w:fldChar w:fldCharType="end"/>
      </w:r>
    </w:p>
    <w:p w14:paraId="7C74B52E" w14:textId="25FB25CD" w:rsidR="00AB74C4" w:rsidRDefault="00AB74C4">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_Toc31870776 \h </w:instrText>
      </w:r>
      <w:r>
        <w:rPr>
          <w:noProof/>
        </w:rPr>
      </w:r>
      <w:r>
        <w:rPr>
          <w:noProof/>
        </w:rPr>
        <w:fldChar w:fldCharType="separate"/>
      </w:r>
      <w:r>
        <w:rPr>
          <w:noProof/>
        </w:rPr>
        <w:t>15</w:t>
      </w:r>
      <w:r>
        <w:rPr>
          <w:noProof/>
        </w:rPr>
        <w:fldChar w:fldCharType="end"/>
      </w:r>
    </w:p>
    <w:p w14:paraId="24579475" w14:textId="0043E429" w:rsidR="00AB74C4" w:rsidRDefault="00AB74C4">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Non-audited financial acquittal</w:t>
      </w:r>
      <w:r>
        <w:rPr>
          <w:noProof/>
        </w:rPr>
        <w:tab/>
      </w:r>
      <w:r>
        <w:rPr>
          <w:noProof/>
        </w:rPr>
        <w:fldChar w:fldCharType="begin"/>
      </w:r>
      <w:r>
        <w:rPr>
          <w:noProof/>
        </w:rPr>
        <w:instrText xml:space="preserve"> PAGEREF _Toc31870777 \h </w:instrText>
      </w:r>
      <w:r>
        <w:rPr>
          <w:noProof/>
        </w:rPr>
      </w:r>
      <w:r>
        <w:rPr>
          <w:noProof/>
        </w:rPr>
        <w:fldChar w:fldCharType="separate"/>
      </w:r>
      <w:r>
        <w:rPr>
          <w:noProof/>
        </w:rPr>
        <w:t>16</w:t>
      </w:r>
      <w:r>
        <w:rPr>
          <w:noProof/>
        </w:rPr>
        <w:fldChar w:fldCharType="end"/>
      </w:r>
    </w:p>
    <w:p w14:paraId="4EE711F6" w14:textId="2AE77B3B" w:rsidR="00AB74C4" w:rsidRDefault="00AB74C4">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_Toc31870778 \h </w:instrText>
      </w:r>
      <w:r>
        <w:rPr>
          <w:noProof/>
        </w:rPr>
      </w:r>
      <w:r>
        <w:rPr>
          <w:noProof/>
        </w:rPr>
        <w:fldChar w:fldCharType="separate"/>
      </w:r>
      <w:r>
        <w:rPr>
          <w:noProof/>
        </w:rPr>
        <w:t>16</w:t>
      </w:r>
      <w:r>
        <w:rPr>
          <w:noProof/>
        </w:rPr>
        <w:fldChar w:fldCharType="end"/>
      </w:r>
    </w:p>
    <w:p w14:paraId="11A8F2D2" w14:textId="748A73A6" w:rsidR="00AB74C4" w:rsidRDefault="00AB74C4">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_Toc31870779 \h </w:instrText>
      </w:r>
      <w:r>
        <w:rPr>
          <w:noProof/>
        </w:rPr>
      </w:r>
      <w:r>
        <w:rPr>
          <w:noProof/>
        </w:rPr>
        <w:fldChar w:fldCharType="separate"/>
      </w:r>
      <w:r>
        <w:rPr>
          <w:noProof/>
        </w:rPr>
        <w:t>17</w:t>
      </w:r>
      <w:r>
        <w:rPr>
          <w:noProof/>
        </w:rPr>
        <w:fldChar w:fldCharType="end"/>
      </w:r>
    </w:p>
    <w:p w14:paraId="19781DB6" w14:textId="033EFC12" w:rsidR="00AB74C4" w:rsidRDefault="00AB74C4">
      <w:pPr>
        <w:pStyle w:val="TOC3"/>
        <w:tabs>
          <w:tab w:val="left" w:pos="1077"/>
        </w:tabs>
        <w:rPr>
          <w:rFonts w:asciiTheme="minorHAnsi" w:eastAsiaTheme="minorEastAsia" w:hAnsiTheme="minorHAnsi" w:cstheme="minorBidi"/>
          <w:noProof/>
          <w:sz w:val="22"/>
          <w:lang w:val="en-AU" w:eastAsia="en-AU"/>
        </w:rPr>
      </w:pPr>
      <w:r>
        <w:rPr>
          <w:noProof/>
        </w:rPr>
        <w:lastRenderedPageBreak/>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_Toc31870780 \h </w:instrText>
      </w:r>
      <w:r>
        <w:rPr>
          <w:noProof/>
        </w:rPr>
      </w:r>
      <w:r>
        <w:rPr>
          <w:noProof/>
        </w:rPr>
        <w:fldChar w:fldCharType="separate"/>
      </w:r>
      <w:r>
        <w:rPr>
          <w:noProof/>
        </w:rPr>
        <w:t>17</w:t>
      </w:r>
      <w:r>
        <w:rPr>
          <w:noProof/>
        </w:rPr>
        <w:fldChar w:fldCharType="end"/>
      </w:r>
    </w:p>
    <w:p w14:paraId="3018842B" w14:textId="21BCF6AF" w:rsidR="00AB74C4" w:rsidRDefault="00AB74C4">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_Toc31870781 \h </w:instrText>
      </w:r>
      <w:r>
        <w:rPr>
          <w:noProof/>
        </w:rPr>
      </w:r>
      <w:r>
        <w:rPr>
          <w:noProof/>
        </w:rPr>
        <w:fldChar w:fldCharType="separate"/>
      </w:r>
      <w:r>
        <w:rPr>
          <w:noProof/>
        </w:rPr>
        <w:t>17</w:t>
      </w:r>
      <w:r>
        <w:rPr>
          <w:noProof/>
        </w:rPr>
        <w:fldChar w:fldCharType="end"/>
      </w:r>
    </w:p>
    <w:p w14:paraId="3793302D" w14:textId="659B01A0" w:rsidR="00AB74C4" w:rsidRDefault="00AB74C4">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_Toc31870782 \h </w:instrText>
      </w:r>
      <w:r>
        <w:rPr>
          <w:noProof/>
        </w:rPr>
      </w:r>
      <w:r>
        <w:rPr>
          <w:noProof/>
        </w:rPr>
        <w:fldChar w:fldCharType="separate"/>
      </w:r>
      <w:r>
        <w:rPr>
          <w:noProof/>
        </w:rPr>
        <w:t>17</w:t>
      </w:r>
      <w:r>
        <w:rPr>
          <w:noProof/>
        </w:rPr>
        <w:fldChar w:fldCharType="end"/>
      </w:r>
    </w:p>
    <w:p w14:paraId="24ABFDEC" w14:textId="39A5AD82" w:rsidR="00AB74C4" w:rsidRDefault="00AB74C4">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_Toc31870783 \h </w:instrText>
      </w:r>
      <w:r>
        <w:rPr>
          <w:noProof/>
        </w:rPr>
      </w:r>
      <w:r>
        <w:rPr>
          <w:noProof/>
        </w:rPr>
        <w:fldChar w:fldCharType="separate"/>
      </w:r>
      <w:r>
        <w:rPr>
          <w:noProof/>
        </w:rPr>
        <w:t>17</w:t>
      </w:r>
      <w:r>
        <w:rPr>
          <w:noProof/>
        </w:rPr>
        <w:fldChar w:fldCharType="end"/>
      </w:r>
    </w:p>
    <w:p w14:paraId="75391CD3" w14:textId="1991729D" w:rsidR="00AB74C4" w:rsidRDefault="00AB74C4">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_Toc31870784 \h </w:instrText>
      </w:r>
      <w:r>
        <w:rPr>
          <w:noProof/>
        </w:rPr>
      </w:r>
      <w:r>
        <w:rPr>
          <w:noProof/>
        </w:rPr>
        <w:fldChar w:fldCharType="separate"/>
      </w:r>
      <w:r>
        <w:rPr>
          <w:noProof/>
        </w:rPr>
        <w:t>18</w:t>
      </w:r>
      <w:r>
        <w:rPr>
          <w:noProof/>
        </w:rPr>
        <w:fldChar w:fldCharType="end"/>
      </w:r>
    </w:p>
    <w:p w14:paraId="2B13BF8B" w14:textId="35ACFCA5" w:rsidR="00AB74C4" w:rsidRDefault="00AB74C4">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_Toc31870785 \h </w:instrText>
      </w:r>
      <w:r>
        <w:rPr>
          <w:noProof/>
        </w:rPr>
      </w:r>
      <w:r>
        <w:rPr>
          <w:noProof/>
        </w:rPr>
        <w:fldChar w:fldCharType="separate"/>
      </w:r>
      <w:r>
        <w:rPr>
          <w:noProof/>
        </w:rPr>
        <w:t>18</w:t>
      </w:r>
      <w:r>
        <w:rPr>
          <w:noProof/>
        </w:rPr>
        <w:fldChar w:fldCharType="end"/>
      </w:r>
    </w:p>
    <w:p w14:paraId="2FA7F8C3" w14:textId="276D4163" w:rsidR="00AB74C4" w:rsidRDefault="00AB74C4">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_Toc31870786 \h </w:instrText>
      </w:r>
      <w:r>
        <w:rPr>
          <w:noProof/>
        </w:rPr>
      </w:r>
      <w:r>
        <w:rPr>
          <w:noProof/>
        </w:rPr>
        <w:fldChar w:fldCharType="separate"/>
      </w:r>
      <w:r>
        <w:rPr>
          <w:noProof/>
        </w:rPr>
        <w:t>19</w:t>
      </w:r>
      <w:r>
        <w:rPr>
          <w:noProof/>
        </w:rPr>
        <w:fldChar w:fldCharType="end"/>
      </w:r>
    </w:p>
    <w:p w14:paraId="59FF0C55" w14:textId="3CBF15F9" w:rsidR="00AB74C4" w:rsidRDefault="00AB74C4">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_Toc31870787 \h </w:instrText>
      </w:r>
      <w:r>
        <w:rPr>
          <w:noProof/>
        </w:rPr>
      </w:r>
      <w:r>
        <w:rPr>
          <w:noProof/>
        </w:rPr>
        <w:fldChar w:fldCharType="separate"/>
      </w:r>
      <w:r>
        <w:rPr>
          <w:noProof/>
        </w:rPr>
        <w:t>20</w:t>
      </w:r>
      <w:r>
        <w:rPr>
          <w:noProof/>
        </w:rPr>
        <w:fldChar w:fldCharType="end"/>
      </w:r>
    </w:p>
    <w:p w14:paraId="2888FB43" w14:textId="77A8CD5F" w:rsidR="00AB74C4" w:rsidRDefault="00AB74C4">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_Toc31870788 \h </w:instrText>
      </w:r>
      <w:r>
        <w:rPr>
          <w:noProof/>
        </w:rPr>
      </w:r>
      <w:r>
        <w:rPr>
          <w:noProof/>
        </w:rPr>
        <w:fldChar w:fldCharType="separate"/>
      </w:r>
      <w:r>
        <w:rPr>
          <w:noProof/>
        </w:rPr>
        <w:t>21</w:t>
      </w:r>
      <w:r>
        <w:rPr>
          <w:noProof/>
        </w:rPr>
        <w:fldChar w:fldCharType="end"/>
      </w:r>
    </w:p>
    <w:p w14:paraId="6749EE70" w14:textId="11F4F98B"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D98635A" w14:textId="2093199F" w:rsidR="00D00456" w:rsidRPr="005C7B4A" w:rsidRDefault="00AF1B78" w:rsidP="009668F6">
      <w:pPr>
        <w:pStyle w:val="Heading2"/>
      </w:pPr>
      <w:bookmarkStart w:id="1" w:name="_[Program_name]:_[Grant"/>
      <w:bookmarkStart w:id="2" w:name="_Toc458420391"/>
      <w:bookmarkStart w:id="3" w:name="_Toc462824846"/>
      <w:bookmarkStart w:id="4" w:name="_Toc31870743"/>
      <w:bookmarkEnd w:id="1"/>
      <w:r>
        <w:lastRenderedPageBreak/>
        <w:t>Financial Resilience</w:t>
      </w:r>
      <w:r w:rsidR="00D14A4E">
        <w:t xml:space="preserve">: </w:t>
      </w:r>
      <w:r>
        <w:t>NILS-DV</w:t>
      </w:r>
      <w:r w:rsidR="00D14A4E">
        <w:t xml:space="preserve"> </w:t>
      </w:r>
      <w:r w:rsidR="005447D1">
        <w:t>p</w:t>
      </w:r>
      <w:r w:rsidR="00D00456" w:rsidRPr="00D00456">
        <w:t>rocess</w:t>
      </w:r>
      <w:r w:rsidR="009F2B71">
        <w:t>es</w:t>
      </w:r>
      <w:bookmarkEnd w:id="4"/>
    </w:p>
    <w:bookmarkEnd w:id="2"/>
    <w:bookmarkEnd w:id="3"/>
    <w:p w14:paraId="7A2831A8" w14:textId="5BFAE535"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292DD8">
        <w:rPr>
          <w:b/>
        </w:rPr>
        <w:t>Financial Resilience program</w:t>
      </w:r>
      <w:r>
        <w:rPr>
          <w:b/>
        </w:rPr>
        <w:t xml:space="preserve"> </w:t>
      </w:r>
      <w:proofErr w:type="gramStart"/>
      <w:r w:rsidRPr="00F40BDA">
        <w:rPr>
          <w:b/>
        </w:rPr>
        <w:t>is</w:t>
      </w:r>
      <w:r w:rsidR="00181A24">
        <w:rPr>
          <w:b/>
        </w:rPr>
        <w:t xml:space="preserve"> </w:t>
      </w:r>
      <w:r w:rsidRPr="00F40BDA">
        <w:rPr>
          <w:b/>
        </w:rPr>
        <w:t>designed</w:t>
      </w:r>
      <w:proofErr w:type="gramEnd"/>
      <w:r w:rsidRPr="00F40BDA">
        <w:rPr>
          <w:b/>
        </w:rPr>
        <w:t xml:space="preserve"> to </w:t>
      </w:r>
      <w:r>
        <w:rPr>
          <w:b/>
        </w:rPr>
        <w:t>achieve</w:t>
      </w:r>
      <w:r w:rsidRPr="00F40BDA">
        <w:rPr>
          <w:b/>
        </w:rPr>
        <w:t xml:space="preserve"> </w:t>
      </w:r>
      <w:r w:rsidR="00157F43">
        <w:rPr>
          <w:b/>
        </w:rPr>
        <w:t xml:space="preserve">Australian </w:t>
      </w:r>
      <w:r w:rsidR="00E7495D">
        <w:rPr>
          <w:b/>
        </w:rPr>
        <w:t>Government</w:t>
      </w:r>
      <w:r w:rsidR="00E7495D" w:rsidRPr="00F40BDA">
        <w:rPr>
          <w:b/>
        </w:rPr>
        <w:t xml:space="preserve"> </w:t>
      </w:r>
      <w:r>
        <w:rPr>
          <w:b/>
        </w:rPr>
        <w:t>objectives</w:t>
      </w:r>
      <w:r w:rsidR="000632E3">
        <w:rPr>
          <w:b/>
        </w:rPr>
        <w:t>.</w:t>
      </w:r>
      <w:r w:rsidRPr="00F40BDA">
        <w:rPr>
          <w:b/>
        </w:rPr>
        <w:t xml:space="preserve"> </w:t>
      </w:r>
    </w:p>
    <w:p w14:paraId="7306028C" w14:textId="069B8822" w:rsid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rsidR="00D164B1">
        <w:t>g</w:t>
      </w:r>
      <w:r w:rsidRPr="00D164B1">
        <w:t xml:space="preserve">rant </w:t>
      </w:r>
      <w:proofErr w:type="gramStart"/>
      <w:r w:rsidR="00D164B1">
        <w:t>p</w:t>
      </w:r>
      <w:r w:rsidRPr="00D164B1">
        <w:t>rogram which</w:t>
      </w:r>
      <w:proofErr w:type="gramEnd"/>
      <w:r w:rsidRPr="00D164B1">
        <w:t xml:space="preserve"> contributes to</w:t>
      </w:r>
      <w:r w:rsidR="00340C94">
        <w:t xml:space="preserve"> the Department of Social Services</w:t>
      </w:r>
      <w:r w:rsidRPr="00D164B1">
        <w:t xml:space="preserve">’ Outcome </w:t>
      </w:r>
      <w:r w:rsidR="00AF1B78">
        <w:t>2: Families and Communities</w:t>
      </w:r>
      <w:r w:rsidR="00340C94">
        <w:rPr>
          <w:color w:val="0070C0"/>
        </w:rPr>
        <w:t xml:space="preserve">. </w:t>
      </w:r>
      <w:r w:rsidRPr="00530610">
        <w:t xml:space="preserve">The </w:t>
      </w:r>
      <w:r w:rsidR="00340C94" w:rsidRPr="00530610">
        <w:t>Department of Social Services</w:t>
      </w:r>
      <w:r w:rsidRPr="00530610">
        <w:t xml:space="preserve"> works </w:t>
      </w:r>
      <w:r>
        <w:t>with stakeholders to plan and design the grant program according to the</w:t>
      </w:r>
    </w:p>
    <w:p w14:paraId="3322E3DF" w14:textId="01DDBC4C" w:rsidR="000632E3" w:rsidRPr="000632E3" w:rsidRDefault="00FA5A51" w:rsidP="000632E3">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7" w:history="1">
        <w:r w:rsidR="006F145A" w:rsidRPr="00891655">
          <w:rPr>
            <w:rStyle w:val="Hyperlink"/>
            <w:i/>
          </w:rPr>
          <w:t>Commonwealth Grants Rules and Guidelines</w:t>
        </w:r>
        <w:r w:rsidR="00A2674E" w:rsidRPr="00891655">
          <w:rPr>
            <w:rStyle w:val="Hyperlink"/>
            <w:i/>
          </w:rPr>
          <w:t xml:space="preserve"> 2017</w:t>
        </w:r>
        <w:r w:rsidR="006F145A" w:rsidRPr="00891655">
          <w:rPr>
            <w:rStyle w:val="Hyperlink"/>
            <w:i/>
          </w:rPr>
          <w:t xml:space="preserve"> (CGRGs)</w:t>
        </w:r>
        <w:r w:rsidRPr="00891655">
          <w:rPr>
            <w:rStyle w:val="Hyperlink"/>
            <w:i/>
          </w:rPr>
          <w:t>.</w:t>
        </w:r>
      </w:hyperlink>
    </w:p>
    <w:p w14:paraId="375082D8" w14:textId="545572F8" w:rsidR="000632E3" w:rsidRPr="000632E3" w:rsidRDefault="000632E3" w:rsidP="000632E3">
      <w:pPr>
        <w:spacing w:after="0"/>
        <w:jc w:val="center"/>
        <w:rPr>
          <w:rFonts w:ascii="Wingdings" w:hAnsi="Wingdings"/>
        </w:rPr>
      </w:pPr>
      <w:r w:rsidRPr="00F40BDA">
        <w:rPr>
          <w:rFonts w:ascii="Wingdings" w:hAnsi="Wingdings"/>
        </w:rPr>
        <w:t></w:t>
      </w:r>
    </w:p>
    <w:p w14:paraId="6AE0D683" w14:textId="77777777" w:rsidR="000632E3" w:rsidRDefault="000632E3" w:rsidP="000632E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E924BC9" w14:textId="65D73E53" w:rsidR="000632E3" w:rsidRDefault="000632E3" w:rsidP="000632E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w:t>
      </w:r>
      <w:r w:rsidR="00252C99">
        <w:t xml:space="preserve"> the</w:t>
      </w:r>
      <w:r w:rsidRPr="009E283B">
        <w:t xml:space="preserve"> </w:t>
      </w:r>
      <w:hyperlink r:id="rId18" w:history="1">
        <w:r w:rsidRPr="00452C26">
          <w:rPr>
            <w:rStyle w:val="Hyperlink"/>
          </w:rPr>
          <w:t>GrantConnect</w:t>
        </w:r>
      </w:hyperlink>
      <w:r w:rsidRPr="009E283B">
        <w:t xml:space="preserve"> </w:t>
      </w:r>
      <w:r>
        <w:t xml:space="preserve">and </w:t>
      </w:r>
      <w:hyperlink r:id="rId19" w:history="1">
        <w:r w:rsidRPr="00A7274E">
          <w:rPr>
            <w:rStyle w:val="Hyperlink"/>
          </w:rPr>
          <w:t>Community Grants Hub</w:t>
        </w:r>
      </w:hyperlink>
      <w:r>
        <w:t xml:space="preserve"> websites.</w:t>
      </w:r>
    </w:p>
    <w:p w14:paraId="0355B01C" w14:textId="4E51CC99"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B2BF1CA"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w:t>
      </w:r>
      <w:proofErr w:type="gramStart"/>
      <w:r w:rsidRPr="00EF2B08">
        <w:t>be considered</w:t>
      </w:r>
      <w:proofErr w:type="gramEnd"/>
      <w:r w:rsidRPr="00EF2B08">
        <w:t xml:space="preserve"> for a grant.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0D95F7E1" w14:textId="389C65CD" w:rsidR="00E52373" w:rsidRPr="0001206C"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w:t>
      </w:r>
      <w:r w:rsidR="00845887">
        <w:t>.</w:t>
      </w:r>
      <w:r w:rsidR="003168E4">
        <w:t xml:space="preserve"> </w:t>
      </w:r>
      <w:r w:rsidR="003168E4" w:rsidRPr="00292DD8">
        <w:t xml:space="preserve">A Selection Advisory Panel </w:t>
      </w:r>
      <w:proofErr w:type="gramStart"/>
      <w:r w:rsidR="003168E4" w:rsidRPr="00292DD8">
        <w:t>may be convened</w:t>
      </w:r>
      <w:proofErr w:type="gramEnd"/>
      <w:r w:rsidR="003168E4" w:rsidRPr="00292DD8">
        <w:t xml:space="preserve"> to contribute to the review of applications.</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259C9106"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168E4">
        <w:t>We</w:t>
      </w:r>
      <w:r w:rsidR="00543A99" w:rsidRPr="003168E4">
        <w:t xml:space="preserve"> </w:t>
      </w:r>
      <w:r w:rsidR="00CE6D9D" w:rsidRPr="003168E4">
        <w:t>provide advice</w:t>
      </w:r>
      <w:r w:rsidR="00543A99" w:rsidRPr="003168E4">
        <w:t xml:space="preserve">, </w:t>
      </w:r>
      <w:r w:rsidR="00543A99" w:rsidRPr="00292DD8">
        <w:t>through the</w:t>
      </w:r>
      <w:r w:rsidR="0070001C" w:rsidRPr="00292DD8">
        <w:t xml:space="preserve"> </w:t>
      </w:r>
      <w:r w:rsidR="000632E3" w:rsidRPr="00292DD8">
        <w:t>S</w:t>
      </w:r>
      <w:r w:rsidR="00543A99" w:rsidRPr="00292DD8">
        <w:t xml:space="preserve">election </w:t>
      </w:r>
      <w:r w:rsidR="000632E3" w:rsidRPr="00292DD8">
        <w:t>A</w:t>
      </w:r>
      <w:r w:rsidR="00543A99" w:rsidRPr="00292DD8">
        <w:t xml:space="preserve">dvisory </w:t>
      </w:r>
      <w:r w:rsidR="000632E3" w:rsidRPr="00292DD8">
        <w:t>P</w:t>
      </w:r>
      <w:r w:rsidR="00543A99" w:rsidRPr="00292DD8">
        <w:t>anel</w:t>
      </w:r>
      <w:r w:rsidR="003168E4" w:rsidRPr="00292DD8">
        <w:t xml:space="preserve"> (if used)</w:t>
      </w:r>
      <w:r w:rsidR="00CD00E1" w:rsidRPr="0001206C">
        <w:t>,</w:t>
      </w:r>
      <w:r w:rsidR="00CE6D9D" w:rsidRPr="0001206C">
        <w:t xml:space="preserve"> to the </w:t>
      </w:r>
      <w:r w:rsidR="00CE6D9D" w:rsidRPr="003168E4">
        <w:t>decision maker on the merits of each 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 xml:space="preserve">ecisions </w:t>
      </w:r>
      <w:proofErr w:type="gramStart"/>
      <w:r w:rsidRPr="00C659C4">
        <w:rPr>
          <w:b/>
        </w:rPr>
        <w:t>are made</w:t>
      </w:r>
      <w:proofErr w:type="gramEnd"/>
    </w:p>
    <w:p w14:paraId="2E813F2C" w14:textId="185AB0D0"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00EE3CB2">
        <w:t>(</w:t>
      </w:r>
      <w:r w:rsidR="00292DD8" w:rsidRPr="00134851">
        <w:t>Branch Manager, Financial Wellbeing</w:t>
      </w:r>
      <w:r w:rsidR="00EE3CB2">
        <w:t xml:space="preserve">) </w:t>
      </w:r>
      <w:r w:rsidRPr="00C659C4">
        <w:t>decides which applications are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3F339FB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We may not notify unsuccessful applicants until grant agreements </w:t>
      </w:r>
      <w:proofErr w:type="gramStart"/>
      <w:r w:rsidR="00CE6D9D" w:rsidRPr="00C659C4">
        <w:t>have been executed</w:t>
      </w:r>
      <w:proofErr w:type="gramEnd"/>
      <w:r w:rsidR="00CE6D9D" w:rsidRPr="00C659C4">
        <w:t xml:space="preserve"> with successful applicants.</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4095D48B"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w:t>
      </w:r>
      <w:proofErr w:type="gramStart"/>
      <w:r w:rsidR="00CE6D9D" w:rsidRPr="00C659C4">
        <w:t>is based</w:t>
      </w:r>
      <w:proofErr w:type="gramEnd"/>
      <w:r w:rsidR="00CE6D9D" w:rsidRPr="00C659C4">
        <w:t xml:space="preserve"> on the nature</w:t>
      </w:r>
      <w:r w:rsidR="006F5892">
        <w:t xml:space="preserve"> or </w:t>
      </w:r>
      <w:r w:rsidR="00DB3B12">
        <w:t>complexity</w:t>
      </w:r>
      <w:r w:rsidR="00CE6D9D" w:rsidRPr="00C659C4">
        <w:t xml:space="preserve"> of the grant and</w:t>
      </w:r>
      <w:r w:rsidR="001B4EAA">
        <w:t xml:space="preserve"> </w:t>
      </w:r>
      <w:r w:rsidR="001030CE">
        <w:t>is</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4F07B20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AD3CBE">
        <w:rPr>
          <w:bCs/>
        </w:rPr>
        <w:t xml:space="preserve">We </w:t>
      </w:r>
      <w:r w:rsidRPr="00C659C4">
        <w:rPr>
          <w:bCs/>
        </w:rPr>
        <w:t>manage the grant by working with you, monitoring your progress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4AC55E65" w14:textId="33100393" w:rsidR="00CE6D9D" w:rsidRPr="00C659C4" w:rsidRDefault="00292DD8" w:rsidP="00CE6D9D">
      <w:pPr>
        <w:pBdr>
          <w:top w:val="single" w:sz="2" w:space="1" w:color="auto"/>
          <w:left w:val="single" w:sz="2" w:space="4" w:color="auto"/>
          <w:bottom w:val="single" w:sz="2" w:space="1" w:color="auto"/>
          <w:right w:val="single" w:sz="2" w:space="4" w:color="auto"/>
        </w:pBdr>
        <w:spacing w:after="0"/>
        <w:jc w:val="center"/>
        <w:rPr>
          <w:b/>
        </w:rPr>
      </w:pPr>
      <w:r>
        <w:rPr>
          <w:b/>
        </w:rPr>
        <w:t>Evaluation of</w:t>
      </w:r>
      <w:r w:rsidR="00CE6D9D" w:rsidRPr="00C659C4">
        <w:rPr>
          <w:b/>
        </w:rPr>
        <w:t xml:space="preserve"> </w:t>
      </w:r>
      <w:r>
        <w:rPr>
          <w:b/>
        </w:rPr>
        <w:t>NILS-DV</w:t>
      </w:r>
    </w:p>
    <w:p w14:paraId="10C31618" w14:textId="5EE532F5" w:rsidR="00843AFD" w:rsidRDefault="00293465" w:rsidP="00EE0C10">
      <w:pPr>
        <w:pBdr>
          <w:top w:val="single" w:sz="2" w:space="1" w:color="auto"/>
          <w:left w:val="single" w:sz="2" w:space="4" w:color="auto"/>
          <w:bottom w:val="single" w:sz="2" w:space="1" w:color="auto"/>
          <w:right w:val="single" w:sz="2" w:space="4" w:color="auto"/>
        </w:pBdr>
        <w:spacing w:after="0"/>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292DD8">
        <w:t>NILS-DV</w:t>
      </w:r>
      <w:r w:rsidR="00CE6D9D" w:rsidRPr="00C659C4">
        <w:t xml:space="preserve"> as a whole. We base this on information you provide us and that we collect from various sources.</w:t>
      </w:r>
    </w:p>
    <w:p w14:paraId="2733628C" w14:textId="77DD9886" w:rsidR="00E00BAF" w:rsidRPr="00181A24" w:rsidRDefault="00E00BAF" w:rsidP="00913D19">
      <w:pPr>
        <w:pStyle w:val="Heading3"/>
      </w:pPr>
      <w:bookmarkStart w:id="5" w:name="_Toc31870744"/>
      <w:r w:rsidRPr="00181A24">
        <w:lastRenderedPageBreak/>
        <w:t>Introduction</w:t>
      </w:r>
      <w:bookmarkEnd w:id="5"/>
    </w:p>
    <w:p w14:paraId="795867CD" w14:textId="0D7E53BA" w:rsidR="00D3694B" w:rsidRPr="00EE3CB2" w:rsidRDefault="00D3694B" w:rsidP="00EE3CB2">
      <w:pPr>
        <w:rPr>
          <w:rFonts w:cs="Arial"/>
        </w:rPr>
      </w:pPr>
      <w:r w:rsidRPr="00EE3CB2">
        <w:rPr>
          <w:rFonts w:cs="Arial"/>
        </w:rPr>
        <w:t xml:space="preserve">These guidelines contain information for the </w:t>
      </w:r>
      <w:r w:rsidR="00292DD8" w:rsidRPr="00134851">
        <w:rPr>
          <w:rFonts w:cs="Arial"/>
        </w:rPr>
        <w:t>NILS-DV</w:t>
      </w:r>
      <w:r w:rsidRPr="00134851">
        <w:rPr>
          <w:rFonts w:cs="Arial"/>
        </w:rPr>
        <w:t xml:space="preserve"> </w:t>
      </w:r>
      <w:r w:rsidRPr="00EE3CB2">
        <w:rPr>
          <w:rFonts w:cs="Arial"/>
        </w:rPr>
        <w:t>grant.</w:t>
      </w:r>
    </w:p>
    <w:p w14:paraId="5B3C90A0" w14:textId="299D034E" w:rsidR="00D3694B" w:rsidRPr="00EE3CB2" w:rsidRDefault="00D3694B" w:rsidP="00EE3CB2">
      <w:pPr>
        <w:rPr>
          <w:rFonts w:cs="Arial"/>
        </w:rPr>
      </w:pPr>
      <w:r w:rsidRPr="00EE3CB2">
        <w:rPr>
          <w:rFonts w:cs="Arial"/>
        </w:rPr>
        <w:t>You must read these guidelines before filling out an application.</w:t>
      </w:r>
    </w:p>
    <w:p w14:paraId="3D852A2F" w14:textId="77777777" w:rsidR="00E00BAF" w:rsidRPr="00EE3CB2" w:rsidRDefault="00E00BAF" w:rsidP="00EE3CB2">
      <w:pPr>
        <w:rPr>
          <w:rFonts w:cs="Arial"/>
        </w:rPr>
      </w:pPr>
      <w:r w:rsidRPr="00EE3CB2">
        <w:rPr>
          <w:rFonts w:cs="Arial"/>
        </w:rPr>
        <w:t>This document sets out:</w:t>
      </w:r>
    </w:p>
    <w:p w14:paraId="38B021AB" w14:textId="77777777" w:rsidR="00E00BAF" w:rsidRPr="00EE3CB2" w:rsidRDefault="00E00BAF" w:rsidP="00EE3CB2">
      <w:pPr>
        <w:pStyle w:val="ListBullet"/>
        <w:spacing w:after="120"/>
        <w:rPr>
          <w:rStyle w:val="highlightedtextChar"/>
          <w:rFonts w:ascii="Arial" w:hAnsi="Arial" w:cs="Arial"/>
          <w:b w:val="0"/>
          <w:color w:val="auto"/>
          <w:sz w:val="20"/>
          <w:szCs w:val="20"/>
        </w:rPr>
      </w:pPr>
      <w:r w:rsidRPr="00EE3CB2">
        <w:rPr>
          <w:rStyle w:val="highlightedtextChar"/>
          <w:rFonts w:ascii="Arial" w:hAnsi="Arial" w:cs="Arial"/>
          <w:b w:val="0"/>
          <w:color w:val="auto"/>
          <w:sz w:val="20"/>
          <w:szCs w:val="20"/>
        </w:rPr>
        <w:t>the purpose of the grant program/grant opportunity</w:t>
      </w:r>
    </w:p>
    <w:p w14:paraId="580879BB" w14:textId="77777777" w:rsidR="00E00BAF" w:rsidRPr="00EE3CB2" w:rsidRDefault="00E00BAF" w:rsidP="00EE3CB2">
      <w:pPr>
        <w:pStyle w:val="ListBullet"/>
        <w:spacing w:after="120"/>
        <w:rPr>
          <w:rStyle w:val="highlightedtextChar"/>
          <w:rFonts w:ascii="Arial" w:hAnsi="Arial" w:cs="Arial"/>
          <w:b w:val="0"/>
          <w:color w:val="auto"/>
          <w:sz w:val="20"/>
          <w:szCs w:val="20"/>
        </w:rPr>
      </w:pPr>
      <w:r w:rsidRPr="00EE3CB2">
        <w:rPr>
          <w:rStyle w:val="highlightedtextChar"/>
          <w:rFonts w:ascii="Arial" w:hAnsi="Arial" w:cs="Arial"/>
          <w:b w:val="0"/>
          <w:color w:val="auto"/>
          <w:sz w:val="20"/>
          <w:szCs w:val="20"/>
        </w:rPr>
        <w:t>the eligibility and assessment criteria</w:t>
      </w:r>
    </w:p>
    <w:p w14:paraId="5832E841" w14:textId="77777777" w:rsidR="00E00BAF" w:rsidRPr="00EE3CB2" w:rsidRDefault="00E00BAF" w:rsidP="00EE3CB2">
      <w:pPr>
        <w:pStyle w:val="ListBullet"/>
        <w:spacing w:after="120"/>
        <w:rPr>
          <w:rStyle w:val="highlightedtextChar"/>
          <w:rFonts w:ascii="Arial" w:hAnsi="Arial" w:cs="Arial"/>
          <w:b w:val="0"/>
          <w:color w:val="auto"/>
          <w:sz w:val="20"/>
          <w:szCs w:val="20"/>
        </w:rPr>
      </w:pPr>
      <w:r w:rsidRPr="00EE3CB2">
        <w:rPr>
          <w:rStyle w:val="highlightedtextChar"/>
          <w:rFonts w:ascii="Arial" w:hAnsi="Arial" w:cs="Arial"/>
          <w:b w:val="0"/>
          <w:color w:val="auto"/>
          <w:sz w:val="20"/>
          <w:szCs w:val="20"/>
        </w:rPr>
        <w:t>how grant applications are considered and selected</w:t>
      </w:r>
    </w:p>
    <w:p w14:paraId="3404DFFA" w14:textId="77777777" w:rsidR="00E00BAF" w:rsidRPr="00EE3CB2" w:rsidRDefault="00E00BAF" w:rsidP="00EE3CB2">
      <w:pPr>
        <w:pStyle w:val="ListBullet"/>
        <w:spacing w:after="120"/>
        <w:rPr>
          <w:rStyle w:val="highlightedtextChar"/>
          <w:rFonts w:ascii="Arial" w:hAnsi="Arial" w:cs="Arial"/>
          <w:b w:val="0"/>
          <w:color w:val="auto"/>
          <w:sz w:val="20"/>
          <w:szCs w:val="20"/>
        </w:rPr>
      </w:pPr>
      <w:r w:rsidRPr="00EE3CB2">
        <w:rPr>
          <w:rStyle w:val="highlightedtextChar"/>
          <w:rFonts w:ascii="Arial" w:hAnsi="Arial" w:cs="Arial"/>
          <w:b w:val="0"/>
          <w:color w:val="auto"/>
          <w:sz w:val="20"/>
          <w:szCs w:val="20"/>
        </w:rPr>
        <w:t>how grantee</w:t>
      </w:r>
      <w:r w:rsidR="007114A2" w:rsidRPr="00EE3CB2">
        <w:rPr>
          <w:rStyle w:val="highlightedtextChar"/>
          <w:rFonts w:ascii="Arial" w:hAnsi="Arial" w:cs="Arial"/>
          <w:b w:val="0"/>
          <w:color w:val="auto"/>
          <w:sz w:val="20"/>
          <w:szCs w:val="20"/>
        </w:rPr>
        <w:t>s</w:t>
      </w:r>
      <w:r w:rsidRPr="00EE3CB2">
        <w:rPr>
          <w:rStyle w:val="highlightedtextChar"/>
          <w:rFonts w:ascii="Arial" w:hAnsi="Arial" w:cs="Arial"/>
          <w:b w:val="0"/>
          <w:color w:val="auto"/>
          <w:sz w:val="20"/>
          <w:szCs w:val="20"/>
        </w:rPr>
        <w:t xml:space="preserve"> are notified and receive grant payments</w:t>
      </w:r>
    </w:p>
    <w:p w14:paraId="3A1155E8" w14:textId="77777777" w:rsidR="00E00BAF" w:rsidRPr="00EE3CB2" w:rsidRDefault="00E00BAF" w:rsidP="00EE3CB2">
      <w:pPr>
        <w:pStyle w:val="ListBullet"/>
        <w:spacing w:after="120"/>
        <w:rPr>
          <w:rStyle w:val="highlightedtextChar"/>
          <w:rFonts w:ascii="Arial" w:hAnsi="Arial" w:cs="Arial"/>
          <w:b w:val="0"/>
          <w:color w:val="auto"/>
          <w:sz w:val="20"/>
          <w:szCs w:val="20"/>
        </w:rPr>
      </w:pPr>
      <w:r w:rsidRPr="00EE3CB2">
        <w:rPr>
          <w:rStyle w:val="highlightedtextChar"/>
          <w:rFonts w:ascii="Arial" w:hAnsi="Arial" w:cs="Arial"/>
          <w:b w:val="0"/>
          <w:color w:val="auto"/>
          <w:sz w:val="20"/>
          <w:szCs w:val="20"/>
        </w:rPr>
        <w:t>how grantees will be monitored and evaluated</w:t>
      </w:r>
    </w:p>
    <w:p w14:paraId="46198830" w14:textId="129FE560" w:rsidR="00E00BAF" w:rsidRPr="00EE3CB2" w:rsidRDefault="00E00BAF" w:rsidP="00EE3CB2">
      <w:pPr>
        <w:pStyle w:val="ListBullet"/>
        <w:spacing w:after="120"/>
        <w:rPr>
          <w:rStyle w:val="highlightedtextChar"/>
          <w:rFonts w:ascii="Arial" w:hAnsi="Arial" w:cs="Arial"/>
          <w:b w:val="0"/>
          <w:color w:val="auto"/>
          <w:sz w:val="20"/>
          <w:szCs w:val="20"/>
        </w:rPr>
      </w:pPr>
      <w:proofErr w:type="gramStart"/>
      <w:r w:rsidRPr="00EE3CB2">
        <w:rPr>
          <w:rStyle w:val="highlightedtextChar"/>
          <w:rFonts w:ascii="Arial" w:hAnsi="Arial" w:cs="Arial"/>
          <w:b w:val="0"/>
          <w:color w:val="auto"/>
          <w:sz w:val="20"/>
          <w:szCs w:val="20"/>
        </w:rPr>
        <w:t>responsibilities</w:t>
      </w:r>
      <w:proofErr w:type="gramEnd"/>
      <w:r w:rsidRPr="00EE3CB2">
        <w:rPr>
          <w:rStyle w:val="highlightedtextChar"/>
          <w:rFonts w:ascii="Arial" w:hAnsi="Arial" w:cs="Arial"/>
          <w:b w:val="0"/>
          <w:color w:val="auto"/>
          <w:sz w:val="20"/>
          <w:szCs w:val="20"/>
        </w:rPr>
        <w:t xml:space="preserve"> and expectations in relation to the opportunity.</w:t>
      </w:r>
    </w:p>
    <w:p w14:paraId="5C8A6A49" w14:textId="098F3455" w:rsidR="00D3694B" w:rsidRPr="00EE3CB2" w:rsidRDefault="00D3694B" w:rsidP="00EE3CB2">
      <w:pPr>
        <w:pStyle w:val="ListBullet"/>
        <w:numPr>
          <w:ilvl w:val="0"/>
          <w:numId w:val="0"/>
        </w:numPr>
        <w:spacing w:after="120"/>
        <w:rPr>
          <w:rStyle w:val="highlightedtextChar"/>
          <w:rFonts w:ascii="Arial" w:hAnsi="Arial" w:cs="Arial"/>
          <w:b w:val="0"/>
          <w:iCs w:val="0"/>
          <w:color w:val="auto"/>
          <w:sz w:val="20"/>
          <w:szCs w:val="20"/>
        </w:rPr>
      </w:pPr>
      <w:proofErr w:type="gramStart"/>
      <w:r w:rsidRPr="00EE3CB2">
        <w:rPr>
          <w:rStyle w:val="highlightedtextChar"/>
          <w:rFonts w:ascii="Arial" w:hAnsi="Arial" w:cs="Arial"/>
          <w:b w:val="0"/>
          <w:color w:val="auto"/>
          <w:sz w:val="20"/>
          <w:szCs w:val="20"/>
        </w:rPr>
        <w:t xml:space="preserve">This grant opportunity and process will be administered by the Community Grants Hub on behalf of the </w:t>
      </w:r>
      <w:r w:rsidR="00340C94" w:rsidRPr="00EE3CB2">
        <w:rPr>
          <w:rStyle w:val="highlightedtextChar"/>
          <w:rFonts w:ascii="Arial" w:hAnsi="Arial" w:cs="Arial"/>
          <w:b w:val="0"/>
          <w:color w:val="auto"/>
          <w:sz w:val="20"/>
          <w:szCs w:val="20"/>
        </w:rPr>
        <w:t>Department of Social Services (</w:t>
      </w:r>
      <w:r w:rsidR="00EE3CB2">
        <w:rPr>
          <w:rStyle w:val="highlightedtextChar"/>
          <w:rFonts w:ascii="Arial" w:hAnsi="Arial" w:cs="Arial"/>
          <w:b w:val="0"/>
          <w:color w:val="auto"/>
          <w:sz w:val="20"/>
          <w:szCs w:val="20"/>
        </w:rPr>
        <w:t>the department</w:t>
      </w:r>
      <w:r w:rsidR="00340C94" w:rsidRPr="00EE3CB2">
        <w:rPr>
          <w:rStyle w:val="highlightedtextChar"/>
          <w:rFonts w:ascii="Arial" w:hAnsi="Arial" w:cs="Arial"/>
          <w:b w:val="0"/>
          <w:color w:val="auto"/>
          <w:sz w:val="20"/>
          <w:szCs w:val="20"/>
        </w:rPr>
        <w:t>)</w:t>
      </w:r>
      <w:proofErr w:type="gramEnd"/>
      <w:r w:rsidR="00340C94" w:rsidRPr="00EE3CB2">
        <w:rPr>
          <w:rStyle w:val="highlightedtextChar"/>
          <w:rFonts w:ascii="Arial" w:hAnsi="Arial" w:cs="Arial"/>
          <w:b w:val="0"/>
          <w:color w:val="auto"/>
          <w:sz w:val="20"/>
          <w:szCs w:val="20"/>
        </w:rPr>
        <w:t>.</w:t>
      </w:r>
    </w:p>
    <w:p w14:paraId="655AC64F" w14:textId="504125EC" w:rsidR="00022A7F" w:rsidRDefault="005C7B4A" w:rsidP="00865390">
      <w:pPr>
        <w:pStyle w:val="Heading2"/>
      </w:pPr>
      <w:bookmarkStart w:id="6" w:name="_Toc31870745"/>
      <w:r>
        <w:t xml:space="preserve">About the </w:t>
      </w:r>
      <w:r w:rsidR="00FE6C6F">
        <w:t>g</w:t>
      </w:r>
      <w:r>
        <w:t xml:space="preserve">rant </w:t>
      </w:r>
      <w:r w:rsidR="00FE6C6F">
        <w:t>p</w:t>
      </w:r>
      <w:r w:rsidR="00EB5DA7">
        <w:t>rogram</w:t>
      </w:r>
      <w:bookmarkEnd w:id="6"/>
    </w:p>
    <w:p w14:paraId="6676B7B6" w14:textId="5B642CE7" w:rsidR="00022A7F" w:rsidRPr="00134851" w:rsidRDefault="00B6680F" w:rsidP="00EE3CB2">
      <w:pPr>
        <w:rPr>
          <w:rFonts w:cs="Arial"/>
        </w:rPr>
      </w:pPr>
      <w:r w:rsidRPr="00134851">
        <w:rPr>
          <w:rFonts w:cs="Arial"/>
        </w:rPr>
        <w:t xml:space="preserve">The </w:t>
      </w:r>
      <w:r w:rsidR="00865390" w:rsidRPr="00134851">
        <w:rPr>
          <w:rFonts w:cs="Arial"/>
        </w:rPr>
        <w:t>NILS-DV program</w:t>
      </w:r>
      <w:r w:rsidRPr="00134851">
        <w:rPr>
          <w:rFonts w:cs="Arial"/>
        </w:rPr>
        <w:t xml:space="preserve"> (the program) will run over </w:t>
      </w:r>
      <w:r w:rsidR="00865390" w:rsidRPr="00134851">
        <w:rPr>
          <w:rFonts w:eastAsiaTheme="minorHAnsi" w:cs="Arial"/>
          <w:iCs/>
        </w:rPr>
        <w:t>four</w:t>
      </w:r>
      <w:r w:rsidRPr="00134851">
        <w:rPr>
          <w:rFonts w:cs="Arial"/>
        </w:rPr>
        <w:t xml:space="preserve"> years from </w:t>
      </w:r>
      <w:r w:rsidR="00865390" w:rsidRPr="00134851">
        <w:rPr>
          <w:rFonts w:eastAsiaTheme="minorHAnsi" w:cs="Arial"/>
          <w:iCs/>
        </w:rPr>
        <w:t>2020-21</w:t>
      </w:r>
      <w:r w:rsidRPr="00134851">
        <w:rPr>
          <w:rFonts w:eastAsiaTheme="minorHAnsi" w:cs="Arial"/>
          <w:iCs/>
        </w:rPr>
        <w:t xml:space="preserve"> to </w:t>
      </w:r>
      <w:r w:rsidR="00865390" w:rsidRPr="00134851">
        <w:rPr>
          <w:rFonts w:eastAsiaTheme="minorHAnsi" w:cs="Arial"/>
          <w:iCs/>
        </w:rPr>
        <w:t>2023-2024</w:t>
      </w:r>
      <w:r w:rsidR="00DC5628">
        <w:rPr>
          <w:rFonts w:cs="Arial"/>
        </w:rPr>
        <w:t>.</w:t>
      </w:r>
      <w:r w:rsidR="00865390" w:rsidRPr="00134851">
        <w:rPr>
          <w:rFonts w:cs="Arial"/>
        </w:rPr>
        <w:t xml:space="preserve"> The program </w:t>
      </w:r>
      <w:proofErr w:type="gramStart"/>
      <w:r w:rsidR="00865390" w:rsidRPr="00134851">
        <w:rPr>
          <w:rFonts w:cs="Arial"/>
        </w:rPr>
        <w:t>was announced</w:t>
      </w:r>
      <w:proofErr w:type="gramEnd"/>
      <w:r w:rsidR="00865390" w:rsidRPr="00134851">
        <w:rPr>
          <w:rFonts w:cs="Arial"/>
        </w:rPr>
        <w:t xml:space="preserve"> as part of the </w:t>
      </w:r>
      <w:r w:rsidR="00865390" w:rsidRPr="00134851">
        <w:rPr>
          <w:rFonts w:eastAsia="Calibri" w:cs="Arial"/>
          <w:iCs/>
        </w:rPr>
        <w:t>Women’s Economic Security Package</w:t>
      </w:r>
      <w:r w:rsidR="00865390" w:rsidRPr="00134851">
        <w:rPr>
          <w:rFonts w:cs="Arial"/>
        </w:rPr>
        <w:t>.</w:t>
      </w:r>
    </w:p>
    <w:p w14:paraId="64C2C1D4" w14:textId="41F0D946" w:rsidR="003B1F62" w:rsidRDefault="00865390" w:rsidP="00865390">
      <w:pPr>
        <w:rPr>
          <w:rFonts w:cs="Arial"/>
        </w:rPr>
      </w:pPr>
      <w:r w:rsidRPr="00134851">
        <w:rPr>
          <w:rFonts w:cs="Arial"/>
        </w:rPr>
        <w:t>NILS-DV aims to increase the economic empowerment of women experiencing domestic and family violence by providing safe, affordable credit in t</w:t>
      </w:r>
      <w:r w:rsidR="00DC5628">
        <w:rPr>
          <w:rFonts w:cs="Arial"/>
        </w:rPr>
        <w:t>he form of a no interest loan.</w:t>
      </w:r>
    </w:p>
    <w:p w14:paraId="030F0BD7" w14:textId="09603CD0" w:rsidR="00865390" w:rsidRPr="00134851" w:rsidRDefault="003B1F62" w:rsidP="00865390">
      <w:pPr>
        <w:rPr>
          <w:rFonts w:cs="Arial"/>
        </w:rPr>
      </w:pPr>
      <w:r>
        <w:rPr>
          <w:rFonts w:cs="Arial"/>
        </w:rPr>
        <w:t>This grant opportunity is to make a grant to one organisation to a</w:t>
      </w:r>
      <w:r w:rsidR="00DC5628">
        <w:rPr>
          <w:rFonts w:cs="Arial"/>
        </w:rPr>
        <w:t xml:space="preserve">dminister the NILS-DV program. </w:t>
      </w:r>
      <w:r w:rsidR="00865390" w:rsidRPr="00134851">
        <w:rPr>
          <w:rFonts w:cs="Arial"/>
        </w:rPr>
        <w:t xml:space="preserve">It </w:t>
      </w:r>
      <w:proofErr w:type="gramStart"/>
      <w:r w:rsidR="00865390" w:rsidRPr="00134851">
        <w:rPr>
          <w:rFonts w:cs="Arial"/>
        </w:rPr>
        <w:t>is anticipated</w:t>
      </w:r>
      <w:proofErr w:type="gramEnd"/>
      <w:r w:rsidR="00865390" w:rsidRPr="00134851">
        <w:rPr>
          <w:rFonts w:cs="Arial"/>
        </w:rPr>
        <w:t xml:space="preserve"> that </w:t>
      </w:r>
      <w:r>
        <w:rPr>
          <w:rFonts w:cs="Arial"/>
        </w:rPr>
        <w:t xml:space="preserve">the organisation funded for </w:t>
      </w:r>
      <w:r w:rsidR="00865390" w:rsidRPr="00134851">
        <w:rPr>
          <w:rFonts w:cs="Arial"/>
        </w:rPr>
        <w:t xml:space="preserve">NILS-DV will provide up to 15,000 loans per year to women who are victims </w:t>
      </w:r>
      <w:r w:rsidR="00DC5628">
        <w:rPr>
          <w:rFonts w:cs="Arial"/>
        </w:rPr>
        <w:t>of domestic or family violence.</w:t>
      </w:r>
      <w:r w:rsidR="00865390" w:rsidRPr="00134851">
        <w:rPr>
          <w:rFonts w:cs="Arial"/>
        </w:rPr>
        <w:t xml:space="preserve"> The department will provide funds to administer NILS-DV, while the National Australia </w:t>
      </w:r>
      <w:r w:rsidR="00DC5628">
        <w:rPr>
          <w:rFonts w:cs="Arial"/>
        </w:rPr>
        <w:t>Bank will provide loan capital.</w:t>
      </w:r>
      <w:r w:rsidR="00865390" w:rsidRPr="00134851">
        <w:rPr>
          <w:rFonts w:cs="Arial"/>
        </w:rPr>
        <w:t xml:space="preserve"> Additional services available to NILS-DV clients include:</w:t>
      </w:r>
    </w:p>
    <w:p w14:paraId="2E96B6A6" w14:textId="08D7F3CF" w:rsidR="00865390" w:rsidRPr="00134851" w:rsidRDefault="00865390" w:rsidP="005B2FFB">
      <w:pPr>
        <w:pStyle w:val="ListBullet"/>
        <w:rPr>
          <w:rStyle w:val="highlightedtextChar"/>
          <w:rFonts w:ascii="Arial" w:eastAsia="Times New Roman" w:hAnsi="Arial" w:cs="Arial"/>
          <w:b w:val="0"/>
          <w:color w:val="auto"/>
          <w:sz w:val="20"/>
          <w:szCs w:val="20"/>
        </w:rPr>
      </w:pPr>
      <w:r w:rsidRPr="00134851">
        <w:rPr>
          <w:rStyle w:val="highlightedtextChar"/>
          <w:rFonts w:ascii="Arial" w:hAnsi="Arial" w:cs="Arial"/>
          <w:b w:val="0"/>
          <w:color w:val="auto"/>
          <w:sz w:val="20"/>
          <w:szCs w:val="20"/>
        </w:rPr>
        <w:t>the ‘financial conversation’ component of the existing N</w:t>
      </w:r>
      <w:r w:rsidR="008C5E4B" w:rsidRPr="00134851">
        <w:rPr>
          <w:rStyle w:val="highlightedtextChar"/>
          <w:rFonts w:ascii="Arial" w:hAnsi="Arial" w:cs="Arial"/>
          <w:b w:val="0"/>
          <w:color w:val="auto"/>
          <w:sz w:val="20"/>
          <w:szCs w:val="20"/>
        </w:rPr>
        <w:t>o Interest Loan Scheme (NILS)</w:t>
      </w:r>
      <w:r w:rsidRPr="00134851">
        <w:rPr>
          <w:rStyle w:val="highlightedtextChar"/>
          <w:rFonts w:ascii="Arial" w:hAnsi="Arial" w:cs="Arial"/>
          <w:b w:val="0"/>
          <w:color w:val="auto"/>
          <w:sz w:val="20"/>
          <w:szCs w:val="20"/>
        </w:rPr>
        <w:t xml:space="preserve"> program, with a specific focus on developing strategies and plans to help clients regain control of their finances</w:t>
      </w:r>
    </w:p>
    <w:p w14:paraId="38051969" w14:textId="10BDA5CB" w:rsidR="00865390" w:rsidRPr="00134851" w:rsidRDefault="00865390" w:rsidP="005B2FFB">
      <w:pPr>
        <w:pStyle w:val="ListBullet"/>
        <w:rPr>
          <w:rFonts w:cs="Arial"/>
        </w:rPr>
      </w:pPr>
      <w:r w:rsidRPr="00134851">
        <w:rPr>
          <w:rFonts w:cs="Arial"/>
        </w:rPr>
        <w:t xml:space="preserve">access to a </w:t>
      </w:r>
      <w:r w:rsidR="009517F7">
        <w:rPr>
          <w:rFonts w:cs="Arial"/>
        </w:rPr>
        <w:t>loan provider</w:t>
      </w:r>
      <w:r w:rsidRPr="00134851">
        <w:rPr>
          <w:rFonts w:cs="Arial"/>
        </w:rPr>
        <w:t>, who will assist to manage the complex financial arrangements associated with leaving a violent relationship, build further financial literacy, manage existing debt and strengthen long-term financial independence</w:t>
      </w:r>
    </w:p>
    <w:p w14:paraId="74B94AF8" w14:textId="644725C3" w:rsidR="00865390" w:rsidRDefault="00865390" w:rsidP="005B2FFB">
      <w:pPr>
        <w:pStyle w:val="ListBullet"/>
        <w:rPr>
          <w:rFonts w:cs="Arial"/>
        </w:rPr>
      </w:pPr>
      <w:r w:rsidRPr="00134851">
        <w:rPr>
          <w:rFonts w:cs="Arial"/>
        </w:rPr>
        <w:t>referrals and networks with specialist community organisations who have experience helping women affected by domestic violence</w:t>
      </w:r>
    </w:p>
    <w:p w14:paraId="32C57D25" w14:textId="18AC49C8" w:rsidR="008F65C6" w:rsidRPr="00134851" w:rsidRDefault="00865390" w:rsidP="0084316E">
      <w:pPr>
        <w:rPr>
          <w:rStyle w:val="highlightedtextChar"/>
          <w:rFonts w:ascii="Arial" w:hAnsi="Arial" w:cs="Arial"/>
          <w:b w:val="0"/>
          <w:color w:val="auto"/>
          <w:sz w:val="20"/>
          <w:szCs w:val="20"/>
        </w:rPr>
      </w:pPr>
      <w:r w:rsidRPr="00134851">
        <w:rPr>
          <w:rFonts w:cs="Arial"/>
        </w:rPr>
        <w:t xml:space="preserve">The objectives of the program </w:t>
      </w:r>
      <w:r w:rsidR="005B2FFB" w:rsidRPr="00134851">
        <w:rPr>
          <w:rFonts w:cs="Arial"/>
        </w:rPr>
        <w:t>are</w:t>
      </w:r>
      <w:r w:rsidRPr="00134851">
        <w:rPr>
          <w:rFonts w:cs="Arial"/>
        </w:rPr>
        <w:t xml:space="preserve"> to provide women who are victims of domestic and family violence with access to special funds and specialist financial advice/advocacy </w:t>
      </w:r>
      <w:proofErr w:type="gramStart"/>
      <w:r w:rsidRPr="00134851">
        <w:rPr>
          <w:rFonts w:cs="Arial"/>
        </w:rPr>
        <w:t>in order to</w:t>
      </w:r>
      <w:proofErr w:type="gramEnd"/>
      <w:r w:rsidRPr="00134851">
        <w:rPr>
          <w:rFonts w:cs="Arial"/>
        </w:rPr>
        <w:t>:</w:t>
      </w:r>
    </w:p>
    <w:p w14:paraId="704186F1" w14:textId="325DE3F5" w:rsidR="00865390" w:rsidRPr="00134851" w:rsidRDefault="00252C99" w:rsidP="00865390">
      <w:pPr>
        <w:pStyle w:val="ListBullet"/>
        <w:spacing w:after="120"/>
        <w:rPr>
          <w:rStyle w:val="highlightedtextChar"/>
          <w:rFonts w:ascii="Arial" w:eastAsia="Times New Roman" w:hAnsi="Arial" w:cs="Arial"/>
          <w:b w:val="0"/>
          <w:color w:val="auto"/>
          <w:sz w:val="20"/>
          <w:szCs w:val="20"/>
        </w:rPr>
      </w:pPr>
      <w:r>
        <w:rPr>
          <w:rStyle w:val="highlightedtextChar"/>
          <w:rFonts w:ascii="Arial" w:hAnsi="Arial" w:cs="Arial"/>
          <w:b w:val="0"/>
          <w:color w:val="auto"/>
          <w:sz w:val="20"/>
          <w:szCs w:val="20"/>
        </w:rPr>
        <w:t>give them financial options</w:t>
      </w:r>
    </w:p>
    <w:p w14:paraId="1CE2BC2C" w14:textId="3FD2AE09" w:rsidR="00865390" w:rsidRPr="00134851" w:rsidRDefault="00865390" w:rsidP="00865390">
      <w:pPr>
        <w:pStyle w:val="ListBullet"/>
        <w:spacing w:after="120"/>
        <w:rPr>
          <w:rStyle w:val="highlightedtextChar"/>
          <w:rFonts w:ascii="Arial" w:eastAsia="Times New Roman" w:hAnsi="Arial" w:cs="Arial"/>
          <w:b w:val="0"/>
          <w:color w:val="auto"/>
          <w:sz w:val="20"/>
          <w:szCs w:val="20"/>
        </w:rPr>
      </w:pPr>
      <w:r w:rsidRPr="00134851">
        <w:rPr>
          <w:rStyle w:val="highlightedtextChar"/>
          <w:rFonts w:ascii="Arial" w:hAnsi="Arial" w:cs="Arial"/>
          <w:b w:val="0"/>
          <w:color w:val="auto"/>
          <w:sz w:val="20"/>
          <w:szCs w:val="20"/>
        </w:rPr>
        <w:t>support them to establish a safe household, after leaving a situation of domestic and</w:t>
      </w:r>
      <w:r w:rsidR="005C26DE" w:rsidRPr="00134851">
        <w:rPr>
          <w:rStyle w:val="highlightedtextChar"/>
          <w:rFonts w:ascii="Arial" w:hAnsi="Arial" w:cs="Arial"/>
          <w:b w:val="0"/>
          <w:color w:val="auto"/>
          <w:sz w:val="20"/>
          <w:szCs w:val="20"/>
        </w:rPr>
        <w:t>/or</w:t>
      </w:r>
      <w:r w:rsidR="00252C99">
        <w:rPr>
          <w:rStyle w:val="highlightedtextChar"/>
          <w:rFonts w:ascii="Arial" w:hAnsi="Arial" w:cs="Arial"/>
          <w:b w:val="0"/>
          <w:color w:val="auto"/>
          <w:sz w:val="20"/>
          <w:szCs w:val="20"/>
        </w:rPr>
        <w:t xml:space="preserve"> family violence</w:t>
      </w:r>
    </w:p>
    <w:p w14:paraId="743C8D77" w14:textId="716D6A22" w:rsidR="00865390" w:rsidRPr="00134851" w:rsidRDefault="00865390" w:rsidP="00865390">
      <w:pPr>
        <w:pStyle w:val="ListBullet"/>
        <w:spacing w:after="120"/>
        <w:rPr>
          <w:rFonts w:cs="Arial"/>
        </w:rPr>
      </w:pPr>
      <w:proofErr w:type="gramStart"/>
      <w:r w:rsidRPr="00134851">
        <w:rPr>
          <w:rStyle w:val="highlightedtextChar"/>
          <w:rFonts w:ascii="Arial" w:hAnsi="Arial" w:cs="Arial"/>
          <w:b w:val="0"/>
          <w:color w:val="auto"/>
          <w:sz w:val="20"/>
          <w:szCs w:val="20"/>
        </w:rPr>
        <w:t>contribute</w:t>
      </w:r>
      <w:proofErr w:type="gramEnd"/>
      <w:r w:rsidRPr="00134851">
        <w:rPr>
          <w:rStyle w:val="highlightedtextChar"/>
          <w:rFonts w:ascii="Arial" w:hAnsi="Arial" w:cs="Arial"/>
          <w:b w:val="0"/>
          <w:color w:val="auto"/>
          <w:sz w:val="20"/>
          <w:szCs w:val="20"/>
        </w:rPr>
        <w:t xml:space="preserve"> to rebuilding their lives</w:t>
      </w:r>
      <w:r w:rsidR="00252C99">
        <w:rPr>
          <w:rStyle w:val="highlightedtextChar"/>
          <w:rFonts w:ascii="Arial" w:hAnsi="Arial" w:cs="Arial"/>
          <w:b w:val="0"/>
          <w:color w:val="auto"/>
          <w:sz w:val="20"/>
          <w:szCs w:val="20"/>
        </w:rPr>
        <w:t>.</w:t>
      </w:r>
    </w:p>
    <w:p w14:paraId="1CD8EE49" w14:textId="77777777" w:rsidR="00252C99" w:rsidRDefault="00252C99">
      <w:pPr>
        <w:spacing w:before="0" w:after="0" w:line="240" w:lineRule="auto"/>
        <w:rPr>
          <w:rFonts w:cs="Arial"/>
        </w:rPr>
      </w:pPr>
      <w:r>
        <w:rPr>
          <w:rFonts w:cs="Arial"/>
        </w:rPr>
        <w:br w:type="page"/>
      </w:r>
    </w:p>
    <w:p w14:paraId="15E44D38" w14:textId="353DBF19" w:rsidR="00022A7F" w:rsidRPr="00EE3CB2" w:rsidRDefault="00022A7F" w:rsidP="00EE3CB2">
      <w:pPr>
        <w:rPr>
          <w:rStyle w:val="highlightedtextChar"/>
          <w:rFonts w:ascii="Arial" w:hAnsi="Arial" w:cs="Arial"/>
          <w:b w:val="0"/>
          <w:color w:val="auto"/>
        </w:rPr>
      </w:pPr>
      <w:r w:rsidRPr="00EE3CB2">
        <w:rPr>
          <w:rFonts w:cs="Arial"/>
        </w:rPr>
        <w:lastRenderedPageBreak/>
        <w:t xml:space="preserve">The </w:t>
      </w:r>
      <w:r w:rsidR="00E23548" w:rsidRPr="00EE3CB2">
        <w:rPr>
          <w:rFonts w:cs="Arial"/>
        </w:rPr>
        <w:t xml:space="preserve">intended </w:t>
      </w:r>
      <w:r w:rsidRPr="00EE3CB2">
        <w:rPr>
          <w:rFonts w:cs="Arial"/>
        </w:rPr>
        <w:t xml:space="preserve">outcomes of the </w:t>
      </w:r>
      <w:r w:rsidR="007B4CC0" w:rsidRPr="00EE3CB2">
        <w:rPr>
          <w:rFonts w:cs="Arial"/>
        </w:rPr>
        <w:t>p</w:t>
      </w:r>
      <w:r w:rsidRPr="00EE3CB2">
        <w:rPr>
          <w:rFonts w:cs="Arial"/>
        </w:rPr>
        <w:t>rogram are</w:t>
      </w:r>
      <w:r w:rsidR="004149EB" w:rsidRPr="00EE3CB2">
        <w:rPr>
          <w:rFonts w:cs="Arial"/>
        </w:rPr>
        <w:t>:</w:t>
      </w:r>
    </w:p>
    <w:p w14:paraId="727327D2" w14:textId="42409499" w:rsidR="005A02A4" w:rsidRPr="00134851" w:rsidRDefault="008F65C6" w:rsidP="00EE3CB2">
      <w:pPr>
        <w:pStyle w:val="ListBullet"/>
        <w:spacing w:after="120"/>
        <w:rPr>
          <w:rStyle w:val="highlightedtextChar"/>
          <w:rFonts w:ascii="Arial" w:hAnsi="Arial" w:cs="Arial"/>
          <w:b w:val="0"/>
          <w:color w:val="auto"/>
          <w:sz w:val="20"/>
          <w:szCs w:val="20"/>
        </w:rPr>
      </w:pPr>
      <w:r w:rsidRPr="00134851">
        <w:rPr>
          <w:rStyle w:val="highlightedtextChar"/>
          <w:rFonts w:ascii="Arial" w:hAnsi="Arial" w:cs="Arial"/>
          <w:b w:val="0"/>
          <w:color w:val="auto"/>
          <w:sz w:val="20"/>
          <w:szCs w:val="20"/>
        </w:rPr>
        <w:t xml:space="preserve">to ensure that women have the support they need to achieve economic </w:t>
      </w:r>
      <w:r w:rsidR="00B81169" w:rsidRPr="00134851">
        <w:rPr>
          <w:rStyle w:val="highlightedtextChar"/>
          <w:rFonts w:ascii="Arial" w:hAnsi="Arial" w:cs="Arial"/>
          <w:b w:val="0"/>
          <w:color w:val="auto"/>
          <w:sz w:val="20"/>
          <w:szCs w:val="20"/>
        </w:rPr>
        <w:t>independence, strengthen their financial resilience and assist in the rebuilding of their lives</w:t>
      </w:r>
    </w:p>
    <w:p w14:paraId="199F8BDE" w14:textId="3B67A172" w:rsidR="00503B8B" w:rsidRPr="00503B8B" w:rsidRDefault="00B81169" w:rsidP="00503B8B">
      <w:pPr>
        <w:pStyle w:val="ListBullet"/>
        <w:spacing w:after="120"/>
        <w:rPr>
          <w:rStyle w:val="highlightedtextChar"/>
          <w:rFonts w:ascii="Arial" w:eastAsia="Times New Roman" w:hAnsi="Arial" w:cs="Arial"/>
          <w:b w:val="0"/>
          <w:color w:val="auto"/>
          <w:sz w:val="20"/>
          <w:szCs w:val="20"/>
        </w:rPr>
      </w:pPr>
      <w:proofErr w:type="gramStart"/>
      <w:r w:rsidRPr="00134851">
        <w:rPr>
          <w:rStyle w:val="highlightedtextChar"/>
          <w:rFonts w:ascii="Arial" w:hAnsi="Arial" w:cs="Arial"/>
          <w:b w:val="0"/>
          <w:color w:val="auto"/>
          <w:sz w:val="20"/>
          <w:szCs w:val="20"/>
        </w:rPr>
        <w:t>to</w:t>
      </w:r>
      <w:proofErr w:type="gramEnd"/>
      <w:r w:rsidRPr="00134851">
        <w:rPr>
          <w:rStyle w:val="highlightedtextChar"/>
          <w:rFonts w:ascii="Arial" w:hAnsi="Arial" w:cs="Arial"/>
          <w:b w:val="0"/>
          <w:color w:val="auto"/>
          <w:sz w:val="20"/>
          <w:szCs w:val="20"/>
        </w:rPr>
        <w:t xml:space="preserve"> help women with the financial costs of establishing a new household such as relocation expenses, rental bonds, rental payments</w:t>
      </w:r>
      <w:r w:rsidR="005C26DE" w:rsidRPr="00134851">
        <w:rPr>
          <w:rStyle w:val="highlightedtextChar"/>
          <w:rFonts w:ascii="Arial" w:hAnsi="Arial" w:cs="Arial"/>
          <w:b w:val="0"/>
          <w:color w:val="auto"/>
          <w:sz w:val="20"/>
          <w:szCs w:val="20"/>
        </w:rPr>
        <w:t xml:space="preserve"> and</w:t>
      </w:r>
      <w:r w:rsidRPr="00134851">
        <w:rPr>
          <w:rStyle w:val="highlightedtextChar"/>
          <w:rFonts w:ascii="Arial" w:hAnsi="Arial" w:cs="Arial"/>
          <w:b w:val="0"/>
          <w:color w:val="auto"/>
          <w:sz w:val="20"/>
          <w:szCs w:val="20"/>
        </w:rPr>
        <w:t xml:space="preserve"> essential household items</w:t>
      </w:r>
      <w:r w:rsidR="00A024EC">
        <w:rPr>
          <w:rStyle w:val="highlightedtextChar"/>
          <w:rFonts w:ascii="Arial" w:hAnsi="Arial" w:cs="Arial"/>
          <w:b w:val="0"/>
          <w:color w:val="auto"/>
          <w:sz w:val="20"/>
          <w:szCs w:val="20"/>
        </w:rPr>
        <w:t>.</w:t>
      </w:r>
    </w:p>
    <w:p w14:paraId="52DA1155" w14:textId="0ADEA0E6" w:rsidR="00503B8B" w:rsidRDefault="00503B8B" w:rsidP="00977D92">
      <w:pPr>
        <w:rPr>
          <w:rFonts w:cs="Arial"/>
        </w:rPr>
      </w:pPr>
      <w:r>
        <w:rPr>
          <w:rFonts w:cs="Arial"/>
        </w:rPr>
        <w:t xml:space="preserve">The program </w:t>
      </w:r>
      <w:proofErr w:type="gramStart"/>
      <w:r>
        <w:rPr>
          <w:rFonts w:cs="Arial"/>
        </w:rPr>
        <w:t>will be measured</w:t>
      </w:r>
      <w:proofErr w:type="gramEnd"/>
      <w:r>
        <w:rPr>
          <w:rFonts w:cs="Arial"/>
        </w:rPr>
        <w:t xml:space="preserve"> against the following performances indicators:</w:t>
      </w:r>
    </w:p>
    <w:p w14:paraId="5C048F51" w14:textId="38A510AF" w:rsidR="00CD614A" w:rsidRPr="00134851" w:rsidRDefault="00CD614A" w:rsidP="00252C99">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number of clients assisted </w:t>
      </w:r>
    </w:p>
    <w:p w14:paraId="35FAF1B0" w14:textId="2F6D5C4C" w:rsidR="00CD614A" w:rsidRPr="0086545B" w:rsidRDefault="00CD614A" w:rsidP="00252C99">
      <w:pPr>
        <w:pStyle w:val="ListBullet"/>
        <w:spacing w:after="120"/>
        <w:rPr>
          <w:rStyle w:val="highlightedtextChar"/>
          <w:rFonts w:ascii="Arial" w:eastAsia="Times New Roman" w:hAnsi="Arial" w:cs="Arial"/>
          <w:b w:val="0"/>
          <w:color w:val="auto"/>
          <w:sz w:val="20"/>
          <w:szCs w:val="20"/>
        </w:rPr>
      </w:pPr>
      <w:r>
        <w:rPr>
          <w:rStyle w:val="highlightedtextChar"/>
          <w:rFonts w:ascii="Arial" w:hAnsi="Arial" w:cs="Arial"/>
          <w:b w:val="0"/>
          <w:color w:val="auto"/>
          <w:sz w:val="20"/>
          <w:szCs w:val="20"/>
        </w:rPr>
        <w:t>number of events/instances of service delivered</w:t>
      </w:r>
    </w:p>
    <w:p w14:paraId="117AA1E3" w14:textId="5C75B4DA" w:rsidR="00CD614A" w:rsidRPr="00EA2B9F" w:rsidRDefault="00CD614A" w:rsidP="00252C99">
      <w:pPr>
        <w:pStyle w:val="ListBullet"/>
        <w:spacing w:after="120"/>
        <w:rPr>
          <w:rStyle w:val="highlightedtextChar"/>
          <w:rFonts w:ascii="Arial" w:eastAsia="Times New Roman" w:hAnsi="Arial" w:cs="Arial"/>
          <w:b w:val="0"/>
          <w:color w:val="auto"/>
          <w:sz w:val="20"/>
          <w:szCs w:val="20"/>
        </w:rPr>
      </w:pPr>
      <w:r>
        <w:rPr>
          <w:rStyle w:val="highlightedtextChar"/>
          <w:rFonts w:ascii="Arial" w:hAnsi="Arial" w:cs="Arial"/>
          <w:b w:val="0"/>
          <w:color w:val="auto"/>
          <w:sz w:val="20"/>
          <w:szCs w:val="20"/>
        </w:rPr>
        <w:t xml:space="preserve">percentage of clients achieving improved </w:t>
      </w:r>
      <w:r w:rsidR="0086545B">
        <w:rPr>
          <w:rStyle w:val="highlightedtextChar"/>
          <w:rFonts w:ascii="Arial" w:hAnsi="Arial" w:cs="Arial"/>
          <w:b w:val="0"/>
          <w:color w:val="auto"/>
          <w:sz w:val="20"/>
          <w:szCs w:val="20"/>
        </w:rPr>
        <w:t>independence, participation and wellbeing</w:t>
      </w:r>
    </w:p>
    <w:p w14:paraId="2AA7FA45" w14:textId="684829A4" w:rsidR="00040846" w:rsidRPr="00EA2B9F" w:rsidRDefault="005D328C" w:rsidP="00252C99">
      <w:pPr>
        <w:pStyle w:val="ListBullet"/>
        <w:spacing w:after="120"/>
        <w:rPr>
          <w:rStyle w:val="highlightedtextChar"/>
          <w:rFonts w:ascii="Arial" w:eastAsia="Times New Roman" w:hAnsi="Arial" w:cs="Arial"/>
          <w:b w:val="0"/>
          <w:color w:val="auto"/>
          <w:sz w:val="20"/>
          <w:szCs w:val="20"/>
        </w:rPr>
      </w:pPr>
      <w:r>
        <w:rPr>
          <w:rStyle w:val="highlightedtextChar"/>
          <w:rFonts w:ascii="Arial" w:hAnsi="Arial" w:cs="Arial"/>
          <w:b w:val="0"/>
          <w:color w:val="auto"/>
          <w:sz w:val="20"/>
          <w:szCs w:val="20"/>
        </w:rPr>
        <w:t xml:space="preserve">number of staff with relevant skills to deliver the </w:t>
      </w:r>
      <w:r w:rsidR="00FF73A5">
        <w:rPr>
          <w:rStyle w:val="highlightedtextChar"/>
          <w:rFonts w:ascii="Arial" w:hAnsi="Arial" w:cs="Arial"/>
          <w:b w:val="0"/>
          <w:color w:val="auto"/>
          <w:sz w:val="20"/>
          <w:szCs w:val="20"/>
        </w:rPr>
        <w:t>grant activity</w:t>
      </w:r>
    </w:p>
    <w:p w14:paraId="00402776" w14:textId="0A52BDA2" w:rsidR="005D328C" w:rsidRPr="00EA2B9F" w:rsidRDefault="005D328C" w:rsidP="00252C99">
      <w:pPr>
        <w:pStyle w:val="ListBullet"/>
        <w:spacing w:after="120"/>
        <w:rPr>
          <w:rStyle w:val="highlightedtextChar"/>
          <w:rFonts w:ascii="Arial" w:eastAsia="Times New Roman" w:hAnsi="Arial" w:cs="Arial"/>
          <w:b w:val="0"/>
          <w:color w:val="auto"/>
          <w:sz w:val="20"/>
          <w:szCs w:val="20"/>
        </w:rPr>
      </w:pPr>
      <w:r>
        <w:rPr>
          <w:rStyle w:val="highlightedtextChar"/>
          <w:rFonts w:ascii="Arial" w:hAnsi="Arial" w:cs="Arial"/>
          <w:b w:val="0"/>
          <w:color w:val="auto"/>
          <w:sz w:val="20"/>
          <w:szCs w:val="20"/>
        </w:rPr>
        <w:t>number of referrals to financial counsellors</w:t>
      </w:r>
    </w:p>
    <w:p w14:paraId="23419C96" w14:textId="357248FC" w:rsidR="005D328C" w:rsidRPr="00503B8B" w:rsidRDefault="005D328C" w:rsidP="00252C99">
      <w:pPr>
        <w:pStyle w:val="ListBullet"/>
        <w:spacing w:after="120"/>
        <w:rPr>
          <w:rStyle w:val="highlightedtextChar"/>
          <w:rFonts w:ascii="Arial" w:eastAsia="Times New Roman" w:hAnsi="Arial" w:cs="Arial"/>
          <w:b w:val="0"/>
          <w:color w:val="auto"/>
          <w:sz w:val="20"/>
          <w:szCs w:val="20"/>
        </w:rPr>
      </w:pPr>
      <w:proofErr w:type="gramStart"/>
      <w:r>
        <w:rPr>
          <w:rStyle w:val="highlightedtextChar"/>
          <w:rFonts w:ascii="Arial" w:hAnsi="Arial" w:cs="Arial"/>
          <w:b w:val="0"/>
          <w:color w:val="auto"/>
          <w:sz w:val="20"/>
          <w:szCs w:val="20"/>
        </w:rPr>
        <w:t>percentage</w:t>
      </w:r>
      <w:proofErr w:type="gramEnd"/>
      <w:r>
        <w:rPr>
          <w:rStyle w:val="highlightedtextChar"/>
          <w:rFonts w:ascii="Arial" w:hAnsi="Arial" w:cs="Arial"/>
          <w:b w:val="0"/>
          <w:color w:val="auto"/>
          <w:sz w:val="20"/>
          <w:szCs w:val="20"/>
        </w:rPr>
        <w:t xml:space="preserve"> of loans repaid</w:t>
      </w:r>
      <w:r w:rsidR="00292191">
        <w:rPr>
          <w:rStyle w:val="highlightedtextChar"/>
          <w:rFonts w:ascii="Arial" w:hAnsi="Arial" w:cs="Arial"/>
          <w:b w:val="0"/>
          <w:color w:val="auto"/>
          <w:sz w:val="20"/>
          <w:szCs w:val="20"/>
        </w:rPr>
        <w:t>.</w:t>
      </w:r>
    </w:p>
    <w:p w14:paraId="5F554FC2" w14:textId="3E84AE44" w:rsidR="00977D92" w:rsidRDefault="00977D92" w:rsidP="00977D92">
      <w:pPr>
        <w:rPr>
          <w:rFonts w:cs="Arial"/>
          <w:i/>
        </w:rPr>
      </w:pPr>
      <w:r w:rsidRPr="00EE3CB2">
        <w:rPr>
          <w:rFonts w:cs="Arial"/>
        </w:rPr>
        <w:t>The Community Grants Hub administers the program according to the</w:t>
      </w:r>
      <w:r w:rsidRPr="00891655">
        <w:rPr>
          <w:rStyle w:val="Hyperlink"/>
          <w:rFonts w:cs="Arial"/>
          <w:i/>
          <w:color w:val="auto"/>
          <w:u w:val="none"/>
        </w:rPr>
        <w:t xml:space="preserve"> </w:t>
      </w:r>
      <w:hyperlink r:id="rId20" w:history="1">
        <w:r w:rsidRPr="00DE49F9">
          <w:rPr>
            <w:rStyle w:val="Hyperlink"/>
            <w:rFonts w:cs="Arial"/>
            <w:i/>
          </w:rPr>
          <w:t>Commonwealth Grants Rules and Guidelines 2017</w:t>
        </w:r>
        <w:r w:rsidRPr="00DE49F9">
          <w:rPr>
            <w:rStyle w:val="Hyperlink"/>
            <w:rFonts w:cs="Arial"/>
          </w:rPr>
          <w:t xml:space="preserve"> (CGRGs)</w:t>
        </w:r>
        <w:r w:rsidRPr="00DE49F9">
          <w:rPr>
            <w:rStyle w:val="Hyperlink"/>
            <w:rFonts w:cs="Arial"/>
            <w:i/>
          </w:rPr>
          <w:t>.</w:t>
        </w:r>
      </w:hyperlink>
    </w:p>
    <w:p w14:paraId="712E3154" w14:textId="75C4DF13" w:rsidR="00977D92" w:rsidRPr="00134851" w:rsidRDefault="00977D92" w:rsidP="00977D92">
      <w:pPr>
        <w:rPr>
          <w:rFonts w:cs="Arial"/>
        </w:rPr>
      </w:pPr>
      <w:r>
        <w:rPr>
          <w:rFonts w:cs="Arial"/>
        </w:rPr>
        <w:t xml:space="preserve">NILS-DV </w:t>
      </w:r>
      <w:proofErr w:type="gramStart"/>
      <w:r>
        <w:rPr>
          <w:rFonts w:cs="Arial"/>
        </w:rPr>
        <w:t>is appropriated</w:t>
      </w:r>
      <w:proofErr w:type="gramEnd"/>
      <w:r>
        <w:rPr>
          <w:rFonts w:cs="Arial"/>
        </w:rPr>
        <w:t xml:space="preserve"> under t</w:t>
      </w:r>
      <w:r w:rsidRPr="00134851">
        <w:rPr>
          <w:rFonts w:cs="Arial"/>
        </w:rPr>
        <w:t>he Financial Wellbeing and Capability (FWC) Activity</w:t>
      </w:r>
      <w:r>
        <w:rPr>
          <w:rFonts w:cs="Arial"/>
        </w:rPr>
        <w:t>, which</w:t>
      </w:r>
      <w:r w:rsidRPr="00134851">
        <w:rPr>
          <w:rFonts w:cs="Arial"/>
        </w:rPr>
        <w:t xml:space="preserve"> is a component of the Families and Communities Program. The Families and Communities Program aims to strengthen relationships, improve the wellbeing of children and young people, reduce the cost of family breakdown, strengthen family and community functioning and facilitate the settlement of migrants and humanitarian entrants in the community. </w:t>
      </w:r>
    </w:p>
    <w:p w14:paraId="142751D0" w14:textId="122A4E7A" w:rsidR="00977D92" w:rsidRDefault="00977D92" w:rsidP="00977D92">
      <w:pPr>
        <w:rPr>
          <w:rFonts w:cs="Arial"/>
        </w:rPr>
      </w:pPr>
      <w:r w:rsidRPr="00134851">
        <w:rPr>
          <w:rFonts w:cs="Arial"/>
        </w:rPr>
        <w:t xml:space="preserve">Services provided under the FWC Activity include the provision of crisis support, broad financial capability building services, financial counselling, and access to microfinance products. Funding </w:t>
      </w:r>
      <w:proofErr w:type="gramStart"/>
      <w:r w:rsidRPr="00134851">
        <w:rPr>
          <w:rFonts w:cs="Arial"/>
        </w:rPr>
        <w:t>may also be provided</w:t>
      </w:r>
      <w:proofErr w:type="gramEnd"/>
      <w:r w:rsidRPr="00134851">
        <w:rPr>
          <w:rFonts w:cs="Arial"/>
        </w:rPr>
        <w:t xml:space="preserve"> to ensure the organisations and staff (paid and voluntary) delivering the Activity have adequate capacity and capability to deliver high quality, high functioning services. Services are free, voluntary and confidential and </w:t>
      </w:r>
      <w:proofErr w:type="gramStart"/>
      <w:r w:rsidRPr="00134851">
        <w:rPr>
          <w:rFonts w:cs="Arial"/>
        </w:rPr>
        <w:t>are delivered</w:t>
      </w:r>
      <w:proofErr w:type="gramEnd"/>
      <w:r w:rsidRPr="00134851">
        <w:rPr>
          <w:rFonts w:cs="Arial"/>
        </w:rPr>
        <w:t xml:space="preserve"> by community and local government organisations.</w:t>
      </w:r>
    </w:p>
    <w:p w14:paraId="7CE9E6DB" w14:textId="77777777" w:rsidR="000E08D0" w:rsidRDefault="000E08D0" w:rsidP="009668F6">
      <w:pPr>
        <w:pStyle w:val="Heading2"/>
      </w:pPr>
      <w:bookmarkStart w:id="7" w:name="_Toc31870746"/>
      <w:r>
        <w:t>Grant</w:t>
      </w:r>
      <w:r w:rsidR="00B62A3A">
        <w:t xml:space="preserve"> amount</w:t>
      </w:r>
      <w:r w:rsidR="00492E57">
        <w:t xml:space="preserve"> </w:t>
      </w:r>
      <w:r w:rsidR="00D450B6">
        <w:t>and grant period</w:t>
      </w:r>
      <w:bookmarkEnd w:id="7"/>
    </w:p>
    <w:p w14:paraId="76318BDD" w14:textId="77777777" w:rsidR="001E60B8" w:rsidRDefault="001E60B8" w:rsidP="009668F6">
      <w:pPr>
        <w:pStyle w:val="Heading3"/>
      </w:pPr>
      <w:bookmarkStart w:id="8" w:name="_Toc31870747"/>
      <w:r>
        <w:t>Grants available</w:t>
      </w:r>
      <w:bookmarkEnd w:id="8"/>
    </w:p>
    <w:p w14:paraId="65CF8655" w14:textId="151CB7C7" w:rsidR="005D5D1D" w:rsidRPr="00134851" w:rsidRDefault="005D5D1D" w:rsidP="00EE3CB2">
      <w:pPr>
        <w:rPr>
          <w:rFonts w:cs="Arial"/>
        </w:rPr>
      </w:pPr>
      <w:r w:rsidRPr="00EE3CB2">
        <w:rPr>
          <w:rFonts w:cs="Arial"/>
        </w:rPr>
        <w:t xml:space="preserve">The </w:t>
      </w:r>
      <w:r w:rsidR="00EE3CB2">
        <w:rPr>
          <w:rFonts w:cs="Arial"/>
        </w:rPr>
        <w:t>Australian G</w:t>
      </w:r>
      <w:r w:rsidR="00157F43" w:rsidRPr="00EE3CB2">
        <w:rPr>
          <w:rFonts w:cs="Arial"/>
        </w:rPr>
        <w:t>overnment</w:t>
      </w:r>
      <w:r w:rsidRPr="00EE3CB2">
        <w:rPr>
          <w:rFonts w:cs="Arial"/>
        </w:rPr>
        <w:t xml:space="preserve"> has announced a total </w:t>
      </w:r>
      <w:r w:rsidRPr="00134851">
        <w:rPr>
          <w:rFonts w:cs="Arial"/>
        </w:rPr>
        <w:t>of $</w:t>
      </w:r>
      <w:r w:rsidR="00865390" w:rsidRPr="00134851">
        <w:rPr>
          <w:rFonts w:cs="Arial"/>
        </w:rPr>
        <w:t>20 million</w:t>
      </w:r>
      <w:r w:rsidR="00C91BE9" w:rsidRPr="00134851">
        <w:rPr>
          <w:rFonts w:cs="Arial"/>
        </w:rPr>
        <w:t xml:space="preserve"> GST exclusive </w:t>
      </w:r>
      <w:r w:rsidRPr="00134851">
        <w:rPr>
          <w:rFonts w:cs="Arial"/>
        </w:rPr>
        <w:t xml:space="preserve">over </w:t>
      </w:r>
      <w:r w:rsidR="00865390" w:rsidRPr="00134851">
        <w:rPr>
          <w:rFonts w:cs="Arial"/>
        </w:rPr>
        <w:t>four</w:t>
      </w:r>
      <w:r w:rsidRPr="00134851">
        <w:rPr>
          <w:rFonts w:cs="Arial"/>
        </w:rPr>
        <w:t xml:space="preserve"> years for </w:t>
      </w:r>
      <w:r w:rsidR="00865390" w:rsidRPr="00134851">
        <w:rPr>
          <w:rFonts w:cs="Arial"/>
        </w:rPr>
        <w:t>NILS-DV</w:t>
      </w:r>
      <w:r w:rsidRPr="00134851">
        <w:rPr>
          <w:rFonts w:cs="Arial"/>
        </w:rPr>
        <w:t>. For this grant opportunity</w:t>
      </w:r>
      <w:r w:rsidR="003A1D82">
        <w:rPr>
          <w:rFonts w:cs="Arial"/>
        </w:rPr>
        <w:t>,</w:t>
      </w:r>
      <w:r w:rsidRPr="00134851">
        <w:rPr>
          <w:rFonts w:cs="Arial"/>
        </w:rPr>
        <w:t xml:space="preserve"> $</w:t>
      </w:r>
      <w:r w:rsidR="00F16327" w:rsidRPr="00134851">
        <w:rPr>
          <w:rFonts w:cs="Arial"/>
        </w:rPr>
        <w:t>20 million</w:t>
      </w:r>
      <w:r w:rsidR="00C91BE9" w:rsidRPr="00134851">
        <w:rPr>
          <w:rFonts w:cs="Arial"/>
        </w:rPr>
        <w:t xml:space="preserve"> GST exclusive</w:t>
      </w:r>
      <w:r w:rsidRPr="00134851">
        <w:rPr>
          <w:rFonts w:cs="Arial"/>
        </w:rPr>
        <w:t xml:space="preserve"> is available </w:t>
      </w:r>
      <w:r w:rsidR="00F16327" w:rsidRPr="00134851">
        <w:rPr>
          <w:rFonts w:cs="Arial"/>
        </w:rPr>
        <w:t xml:space="preserve">from 2020-21 to </w:t>
      </w:r>
      <w:r w:rsidR="00787CA4">
        <w:rPr>
          <w:rFonts w:cs="Arial"/>
        </w:rPr>
        <w:br/>
      </w:r>
      <w:r w:rsidR="00F16327" w:rsidRPr="00134851">
        <w:rPr>
          <w:rFonts w:cs="Arial"/>
        </w:rPr>
        <w:t>2023-24</w:t>
      </w:r>
      <w:r w:rsidR="003A1D82">
        <w:rPr>
          <w:rFonts w:cs="Arial"/>
        </w:rPr>
        <w:t xml:space="preserve"> </w:t>
      </w:r>
      <w:r w:rsidR="00470002">
        <w:rPr>
          <w:rFonts w:cs="Arial"/>
        </w:rPr>
        <w:t>for</w:t>
      </w:r>
      <w:r w:rsidR="003A1D82">
        <w:rPr>
          <w:rFonts w:cs="Arial"/>
        </w:rPr>
        <w:t xml:space="preserve"> one organisation to administer NILS-DV</w:t>
      </w:r>
      <w:r w:rsidRPr="00134851">
        <w:rPr>
          <w:rFonts w:cs="Arial"/>
        </w:rPr>
        <w:t>.</w:t>
      </w:r>
    </w:p>
    <w:p w14:paraId="2237AC3F" w14:textId="146092F8" w:rsidR="00C2349D" w:rsidRPr="00746AF0" w:rsidRDefault="00105D44" w:rsidP="005D5D1D">
      <w:pPr>
        <w:rPr>
          <w:color w:val="0070C0"/>
        </w:rPr>
      </w:pPr>
      <w:r w:rsidRPr="00EE0C10">
        <w:rPr>
          <w:b/>
        </w:rPr>
        <w:t xml:space="preserve">Commonwealth </w:t>
      </w:r>
      <w:r w:rsidR="00C2349D" w:rsidRPr="00EE0C10">
        <w:rPr>
          <w:b/>
        </w:rPr>
        <w:t>Social and Community Services</w:t>
      </w:r>
      <w:r w:rsidRPr="00EE0C10">
        <w:rPr>
          <w:b/>
        </w:rPr>
        <w:t xml:space="preserve"> Award</w:t>
      </w:r>
      <w:r w:rsidR="00C2349D" w:rsidRPr="00EE0C10">
        <w:rPr>
          <w:b/>
        </w:rPr>
        <w:t xml:space="preserve"> supplementation</w:t>
      </w:r>
      <w:r w:rsidR="00C2349D" w:rsidRPr="00EE0C10">
        <w:t xml:space="preserve"> </w:t>
      </w:r>
    </w:p>
    <w:p w14:paraId="4CD7BF9B" w14:textId="4B4FD57A" w:rsidR="00A216BE" w:rsidRPr="00EE3CB2" w:rsidRDefault="00A216BE" w:rsidP="00EE3CB2">
      <w:pPr>
        <w:rPr>
          <w:rFonts w:cs="Arial"/>
        </w:rPr>
      </w:pPr>
      <w:r w:rsidRPr="00EE3CB2">
        <w:rPr>
          <w:rFonts w:cs="Arial"/>
        </w:rPr>
        <w:t xml:space="preserve">The </w:t>
      </w:r>
      <w:r w:rsidR="003B61E8" w:rsidRPr="00134851">
        <w:rPr>
          <w:rFonts w:cs="Arial"/>
        </w:rPr>
        <w:t>NILS-DV</w:t>
      </w:r>
      <w:r w:rsidRPr="00134851">
        <w:rPr>
          <w:rFonts w:cs="Arial"/>
        </w:rPr>
        <w:t xml:space="preserve"> </w:t>
      </w:r>
      <w:r w:rsidRPr="00EE3CB2">
        <w:rPr>
          <w:rFonts w:cs="Arial"/>
        </w:rPr>
        <w:t>grant recipient may be eligible to receive Commonwealth Social and Community Services (SACS) Award supplementation.</w:t>
      </w:r>
      <w:r w:rsidR="0091028E" w:rsidRPr="00EE3CB2">
        <w:rPr>
          <w:rFonts w:cs="Arial"/>
          <w:color w:val="FF0000"/>
        </w:rPr>
        <w:t xml:space="preserve"> </w:t>
      </w:r>
      <w:r w:rsidR="0091028E" w:rsidRPr="00EE3CB2">
        <w:rPr>
          <w:rFonts w:cs="Arial"/>
        </w:rPr>
        <w:t xml:space="preserve">The SACs supplementation </w:t>
      </w:r>
      <w:proofErr w:type="gramStart"/>
      <w:r w:rsidR="0091028E" w:rsidRPr="00EE3CB2">
        <w:rPr>
          <w:rFonts w:cs="Arial"/>
        </w:rPr>
        <w:t>is provided</w:t>
      </w:r>
      <w:proofErr w:type="gramEnd"/>
      <w:r w:rsidR="0091028E" w:rsidRPr="00EE3CB2">
        <w:rPr>
          <w:rFonts w:cs="Arial"/>
        </w:rPr>
        <w:t xml:space="preserve"> only to programs that existed in February 2012 and is limited to programs that were </w:t>
      </w:r>
      <w:r w:rsidR="00FC2475" w:rsidRPr="00EE3CB2">
        <w:rPr>
          <w:rFonts w:cs="Arial"/>
        </w:rPr>
        <w:t>in-scope as at 1 February 2012.</w:t>
      </w:r>
      <w:r w:rsidR="0091028E" w:rsidRPr="00EE3CB2">
        <w:rPr>
          <w:rFonts w:cs="Arial"/>
        </w:rPr>
        <w:t xml:space="preserve"> This is because when new policy proposals and programs are developed, SACS wage costs (at the relevant award rate) are included in the baseline program funding. If the program is an in-scope </w:t>
      </w:r>
      <w:proofErr w:type="gramStart"/>
      <w:r w:rsidR="0091028E" w:rsidRPr="00EE3CB2">
        <w:rPr>
          <w:rFonts w:cs="Arial"/>
        </w:rPr>
        <w:t>program</w:t>
      </w:r>
      <w:proofErr w:type="gramEnd"/>
      <w:r w:rsidR="0091028E" w:rsidRPr="00EE3CB2">
        <w:rPr>
          <w:rFonts w:cs="Arial"/>
        </w:rPr>
        <w:t xml:space="preserve"> the SACS supplementation can only be used to pay SACS workers’ salaries and costs associated with meeting their obligations as a result of the </w:t>
      </w:r>
      <w:r w:rsidR="008B4554" w:rsidRPr="00EE3CB2">
        <w:rPr>
          <w:rFonts w:cs="Arial"/>
        </w:rPr>
        <w:t>Equal Remuneration Order</w:t>
      </w:r>
      <w:r w:rsidR="00FC2475" w:rsidRPr="00EE3CB2">
        <w:rPr>
          <w:rFonts w:cs="Arial"/>
        </w:rPr>
        <w:t>.</w:t>
      </w:r>
    </w:p>
    <w:p w14:paraId="0BDE8B88" w14:textId="4E44BAEA" w:rsidR="00DE1AAD" w:rsidRDefault="00746AF0" w:rsidP="00EE3CB2">
      <w:pPr>
        <w:rPr>
          <w:rFonts w:cs="Arial"/>
        </w:rPr>
      </w:pPr>
      <w:r w:rsidRPr="00EE3CB2">
        <w:rPr>
          <w:rFonts w:cs="Arial"/>
        </w:rPr>
        <w:t>Applicants</w:t>
      </w:r>
      <w:r w:rsidR="00A216BE" w:rsidRPr="00EE3CB2">
        <w:rPr>
          <w:rFonts w:cs="Arial"/>
        </w:rPr>
        <w:t xml:space="preserve"> who are eligible for the SACS supplementation need to complete the</w:t>
      </w:r>
      <w:r w:rsidR="00B14D7C" w:rsidRPr="00EE3CB2">
        <w:rPr>
          <w:rFonts w:cs="Arial"/>
        </w:rPr>
        <w:t xml:space="preserve"> relevant SACS questions in the application form;</w:t>
      </w:r>
      <w:r w:rsidR="00A216BE" w:rsidRPr="00EE3CB2">
        <w:rPr>
          <w:rFonts w:cs="Arial"/>
        </w:rPr>
        <w:t xml:space="preserve"> and </w:t>
      </w:r>
      <w:r w:rsidRPr="00EE3CB2">
        <w:rPr>
          <w:rFonts w:cs="Arial"/>
        </w:rPr>
        <w:t>if successful</w:t>
      </w:r>
      <w:r w:rsidR="00FC1B73" w:rsidRPr="00EE3CB2">
        <w:rPr>
          <w:rFonts w:cs="Arial"/>
        </w:rPr>
        <w:t>,</w:t>
      </w:r>
      <w:r w:rsidR="00A216BE" w:rsidRPr="00EE3CB2">
        <w:rPr>
          <w:rFonts w:cs="Arial"/>
        </w:rPr>
        <w:t xml:space="preserve"> complete a SACS Financial Declaration form </w:t>
      </w:r>
      <w:r w:rsidR="00A216BE" w:rsidRPr="00EE3CB2">
        <w:rPr>
          <w:rFonts w:cs="Arial"/>
        </w:rPr>
        <w:lastRenderedPageBreak/>
        <w:t xml:space="preserve">as outlined in your grant agreement. </w:t>
      </w:r>
      <w:r w:rsidR="001A4F7C" w:rsidRPr="00EE3CB2">
        <w:rPr>
          <w:rFonts w:cs="Arial"/>
        </w:rPr>
        <w:t xml:space="preserve">SACS supplementation ceases on 30 June 2021. </w:t>
      </w:r>
      <w:r w:rsidR="00A216BE" w:rsidRPr="00EE3CB2">
        <w:rPr>
          <w:rFonts w:cs="Arial"/>
        </w:rPr>
        <w:t xml:space="preserve">Further information </w:t>
      </w:r>
      <w:proofErr w:type="gramStart"/>
      <w:r w:rsidR="00A216BE" w:rsidRPr="00EE3CB2">
        <w:rPr>
          <w:rFonts w:cs="Arial"/>
        </w:rPr>
        <w:t>can be found</w:t>
      </w:r>
      <w:proofErr w:type="gramEnd"/>
      <w:r w:rsidR="009B0D64" w:rsidRPr="00EE3CB2">
        <w:rPr>
          <w:rFonts w:cs="Arial"/>
        </w:rPr>
        <w:t xml:space="preserve"> </w:t>
      </w:r>
      <w:r w:rsidR="009B0D64" w:rsidRPr="00DE49F9">
        <w:rPr>
          <w:rFonts w:cs="Arial"/>
        </w:rPr>
        <w:t xml:space="preserve">on the </w:t>
      </w:r>
      <w:hyperlink r:id="rId21" w:history="1">
        <w:r w:rsidR="00EE3CB2" w:rsidRPr="00DE49F9">
          <w:rPr>
            <w:rStyle w:val="Hyperlink"/>
            <w:rFonts w:cs="Arial"/>
          </w:rPr>
          <w:t>department’s</w:t>
        </w:r>
        <w:r w:rsidR="009B0D64" w:rsidRPr="00DE49F9">
          <w:rPr>
            <w:rStyle w:val="Hyperlink"/>
            <w:rFonts w:cs="Arial"/>
          </w:rPr>
          <w:t xml:space="preserve"> website.</w:t>
        </w:r>
      </w:hyperlink>
    </w:p>
    <w:p w14:paraId="739B9B4C" w14:textId="3FAA647E" w:rsidR="005D5D1D" w:rsidRDefault="00387218" w:rsidP="009668F6">
      <w:pPr>
        <w:pStyle w:val="Heading3"/>
      </w:pPr>
      <w:bookmarkStart w:id="9" w:name="_Toc530486324"/>
      <w:bookmarkStart w:id="10" w:name="_Toc530579967"/>
      <w:bookmarkStart w:id="11" w:name="_Toc31870748"/>
      <w:bookmarkEnd w:id="9"/>
      <w:bookmarkEnd w:id="10"/>
      <w:r>
        <w:t>Grant</w:t>
      </w:r>
      <w:r w:rsidR="005D5D1D">
        <w:t xml:space="preserve"> </w:t>
      </w:r>
      <w:r w:rsidR="009F1E2B">
        <w:t>period</w:t>
      </w:r>
      <w:bookmarkEnd w:id="11"/>
    </w:p>
    <w:p w14:paraId="5C027691" w14:textId="17E4B76B" w:rsidR="005D5D1D" w:rsidRPr="00134851" w:rsidRDefault="005D5D1D" w:rsidP="00EE3CB2">
      <w:pPr>
        <w:rPr>
          <w:rFonts w:cs="Arial"/>
        </w:rPr>
      </w:pPr>
      <w:r w:rsidRPr="00EE3CB2">
        <w:rPr>
          <w:rFonts w:cs="Arial"/>
        </w:rPr>
        <w:t xml:space="preserve">The maximum grant </w:t>
      </w:r>
      <w:r w:rsidRPr="00134851">
        <w:rPr>
          <w:rFonts w:cs="Arial"/>
        </w:rPr>
        <w:t xml:space="preserve">period is </w:t>
      </w:r>
      <w:r w:rsidR="008107A0" w:rsidRPr="00134851">
        <w:rPr>
          <w:rFonts w:cs="Arial"/>
        </w:rPr>
        <w:t>four</w:t>
      </w:r>
      <w:r w:rsidRPr="00134851">
        <w:rPr>
          <w:rFonts w:cs="Arial"/>
        </w:rPr>
        <w:t xml:space="preserve"> years.</w:t>
      </w:r>
    </w:p>
    <w:p w14:paraId="658B92F5" w14:textId="0515DADB" w:rsidR="005D5D1D" w:rsidRPr="00EE3CB2" w:rsidRDefault="005D5D1D" w:rsidP="00EE3CB2">
      <w:pPr>
        <w:rPr>
          <w:rFonts w:cs="Arial"/>
        </w:rPr>
      </w:pPr>
      <w:r w:rsidRPr="00134851">
        <w:rPr>
          <w:rFonts w:cs="Arial"/>
        </w:rPr>
        <w:t xml:space="preserve">You must complete your </w:t>
      </w:r>
      <w:r w:rsidR="00387218" w:rsidRPr="00134851">
        <w:rPr>
          <w:rFonts w:cs="Arial"/>
        </w:rPr>
        <w:t xml:space="preserve">grant </w:t>
      </w:r>
      <w:r w:rsidRPr="00134851">
        <w:rPr>
          <w:rFonts w:cs="Arial"/>
        </w:rPr>
        <w:t xml:space="preserve">by </w:t>
      </w:r>
      <w:r w:rsidR="008107A0" w:rsidRPr="00134851">
        <w:rPr>
          <w:rFonts w:cs="Arial"/>
        </w:rPr>
        <w:t>30 June 2024</w:t>
      </w:r>
      <w:r w:rsidRPr="00134851">
        <w:rPr>
          <w:rFonts w:cs="Arial"/>
        </w:rPr>
        <w:t>.</w:t>
      </w:r>
      <w:r w:rsidR="000363BF" w:rsidRPr="00134851">
        <w:rPr>
          <w:rFonts w:cs="Arial"/>
        </w:rPr>
        <w:t xml:space="preserve"> Following </w:t>
      </w:r>
      <w:r w:rsidR="000363BF" w:rsidRPr="00EE3CB2">
        <w:rPr>
          <w:rFonts w:cs="Arial"/>
        </w:rPr>
        <w:t>the</w:t>
      </w:r>
      <w:r w:rsidR="00387218" w:rsidRPr="00EE3CB2">
        <w:rPr>
          <w:rFonts w:cs="Arial"/>
        </w:rPr>
        <w:t xml:space="preserve"> grant </w:t>
      </w:r>
      <w:r w:rsidR="00AF03B8" w:rsidRPr="00EE3CB2">
        <w:rPr>
          <w:rFonts w:cs="Arial"/>
        </w:rPr>
        <w:t>period</w:t>
      </w:r>
      <w:r w:rsidR="00387218" w:rsidRPr="00EE3CB2">
        <w:rPr>
          <w:rFonts w:cs="Arial"/>
        </w:rPr>
        <w:t>,</w:t>
      </w:r>
      <w:r w:rsidR="000363BF" w:rsidRPr="00EE3CB2">
        <w:rPr>
          <w:rFonts w:cs="Arial"/>
        </w:rPr>
        <w:t xml:space="preserve"> an evaluation</w:t>
      </w:r>
      <w:r w:rsidR="00907078" w:rsidRPr="00EE3CB2">
        <w:rPr>
          <w:rFonts w:cs="Arial"/>
        </w:rPr>
        <w:t xml:space="preserve"> </w:t>
      </w:r>
      <w:r w:rsidR="000363BF" w:rsidRPr="00EE3CB2">
        <w:rPr>
          <w:rFonts w:cs="Arial"/>
        </w:rPr>
        <w:t xml:space="preserve">period of </w:t>
      </w:r>
      <w:r w:rsidR="007B227A" w:rsidRPr="009F5A2D">
        <w:rPr>
          <w:rFonts w:cs="Arial"/>
        </w:rPr>
        <w:t>five months</w:t>
      </w:r>
      <w:r w:rsidR="000363BF" w:rsidRPr="00A024EC">
        <w:rPr>
          <w:rFonts w:cs="Arial"/>
        </w:rPr>
        <w:t xml:space="preserve"> </w:t>
      </w:r>
      <w:r w:rsidR="000363BF" w:rsidRPr="00EE3CB2">
        <w:rPr>
          <w:rFonts w:cs="Arial"/>
        </w:rPr>
        <w:t>will commence.</w:t>
      </w:r>
    </w:p>
    <w:p w14:paraId="163D13B3" w14:textId="77777777" w:rsidR="00285F58" w:rsidRPr="00DF637B" w:rsidRDefault="000E2D44" w:rsidP="009668F6">
      <w:pPr>
        <w:pStyle w:val="Heading2"/>
      </w:pPr>
      <w:bookmarkStart w:id="12" w:name="_Toc31870749"/>
      <w:r>
        <w:t>E</w:t>
      </w:r>
      <w:r w:rsidR="00285F58">
        <w:t>ligibility criteria</w:t>
      </w:r>
      <w:bookmarkEnd w:id="12"/>
    </w:p>
    <w:p w14:paraId="7D6D5226" w14:textId="7DD5CDD1" w:rsidR="00977A03" w:rsidRPr="00134851" w:rsidRDefault="00977A03" w:rsidP="00EE3CB2">
      <w:pPr>
        <w:rPr>
          <w:rFonts w:cs="Arial"/>
        </w:rPr>
      </w:pPr>
      <w:bookmarkStart w:id="13" w:name="_Ref437348317"/>
      <w:bookmarkStart w:id="14" w:name="_Ref437348323"/>
      <w:bookmarkStart w:id="15" w:name="_Ref437349175"/>
      <w:r w:rsidRPr="00EE3CB2">
        <w:rPr>
          <w:rFonts w:cs="Arial"/>
        </w:rPr>
        <w:t xml:space="preserve">This grant opportunity </w:t>
      </w:r>
      <w:r w:rsidR="00AE691C" w:rsidRPr="00EE3CB2">
        <w:rPr>
          <w:rFonts w:cs="Arial"/>
        </w:rPr>
        <w:t>is</w:t>
      </w:r>
      <w:r w:rsidRPr="00EE3CB2">
        <w:rPr>
          <w:rFonts w:cs="Arial"/>
        </w:rPr>
        <w:t xml:space="preserve"> a closed non-competitive grant selection process. </w:t>
      </w:r>
      <w:r w:rsidR="00EE3CB2">
        <w:rPr>
          <w:rFonts w:cs="Arial"/>
        </w:rPr>
        <w:t>The department</w:t>
      </w:r>
      <w:r w:rsidRPr="00EE3CB2">
        <w:rPr>
          <w:rFonts w:cs="Arial"/>
          <w:color w:val="0070C0"/>
        </w:rPr>
        <w:t xml:space="preserve"> </w:t>
      </w:r>
      <w:r w:rsidRPr="00EE3CB2">
        <w:rPr>
          <w:rFonts w:cs="Arial"/>
        </w:rPr>
        <w:t xml:space="preserve">considers </w:t>
      </w:r>
      <w:proofErr w:type="gramStart"/>
      <w:r w:rsidRPr="00EE3CB2">
        <w:rPr>
          <w:rFonts w:cs="Arial"/>
        </w:rPr>
        <w:t xml:space="preserve">that this is an appropriate type of selection process considering </w:t>
      </w:r>
      <w:r w:rsidR="008107A0" w:rsidRPr="00134851">
        <w:rPr>
          <w:rFonts w:cs="Arial"/>
        </w:rPr>
        <w:t xml:space="preserve">the </w:t>
      </w:r>
      <w:r w:rsidR="006765C2" w:rsidRPr="00134851">
        <w:rPr>
          <w:rFonts w:cs="Arial"/>
        </w:rPr>
        <w:t>invited organisation</w:t>
      </w:r>
      <w:r w:rsidR="008107A0" w:rsidRPr="00134851">
        <w:rPr>
          <w:rFonts w:cs="Arial"/>
        </w:rPr>
        <w:t xml:space="preserve"> </w:t>
      </w:r>
      <w:r w:rsidR="00D267A6">
        <w:rPr>
          <w:rFonts w:cs="Arial"/>
        </w:rPr>
        <w:t>is</w:t>
      </w:r>
      <w:r w:rsidR="00D267A6" w:rsidRPr="00134851">
        <w:rPr>
          <w:rFonts w:cs="Arial"/>
        </w:rPr>
        <w:t xml:space="preserve"> </w:t>
      </w:r>
      <w:r w:rsidR="008107A0" w:rsidRPr="00134851">
        <w:rPr>
          <w:rFonts w:cs="Arial"/>
        </w:rPr>
        <w:t>the intellectual property owner that underpin</w:t>
      </w:r>
      <w:r w:rsidR="00D267A6">
        <w:rPr>
          <w:rFonts w:cs="Arial"/>
        </w:rPr>
        <w:t>s</w:t>
      </w:r>
      <w:r w:rsidR="008107A0" w:rsidRPr="00134851">
        <w:rPr>
          <w:rFonts w:cs="Arial"/>
        </w:rPr>
        <w:t xml:space="preserve"> the design of the program</w:t>
      </w:r>
      <w:proofErr w:type="gramEnd"/>
      <w:r w:rsidR="00D267A6">
        <w:rPr>
          <w:rFonts w:cs="Arial"/>
        </w:rPr>
        <w:t>.</w:t>
      </w:r>
      <w:r w:rsidR="008107A0" w:rsidRPr="00134851">
        <w:rPr>
          <w:rFonts w:cs="Arial"/>
        </w:rPr>
        <w:t xml:space="preserve"> </w:t>
      </w:r>
      <w:r w:rsidR="00D267A6">
        <w:rPr>
          <w:rFonts w:cs="Arial"/>
        </w:rPr>
        <w:t xml:space="preserve">The invited organisation has </w:t>
      </w:r>
      <w:r w:rsidR="008107A0" w:rsidRPr="00134851">
        <w:rPr>
          <w:rFonts w:cs="Arial"/>
        </w:rPr>
        <w:t>access to the current NILS network as well as an expanded network of community providers who specialise in providing support for women experiencing family and domestic violence</w:t>
      </w:r>
      <w:r w:rsidRPr="00134851">
        <w:rPr>
          <w:rFonts w:cs="Arial"/>
        </w:rPr>
        <w:t>.</w:t>
      </w:r>
    </w:p>
    <w:p w14:paraId="6321ACA4" w14:textId="7CAB46BE" w:rsidR="008D0D99" w:rsidRDefault="001A6862" w:rsidP="007F415D">
      <w:pPr>
        <w:pStyle w:val="Heading3"/>
      </w:pPr>
      <w:bookmarkStart w:id="16" w:name="_Ref485202969"/>
      <w:bookmarkStart w:id="17" w:name="_Toc31870750"/>
      <w:r>
        <w:t xml:space="preserve">Who </w:t>
      </w:r>
      <w:r w:rsidR="009F7B46">
        <w:t>is eligible</w:t>
      </w:r>
      <w:r w:rsidR="00A60CA0">
        <w:t xml:space="preserve"> to apply for a grant</w:t>
      </w:r>
      <w:r w:rsidR="009F7B46">
        <w:t>?</w:t>
      </w:r>
      <w:bookmarkEnd w:id="13"/>
      <w:bookmarkEnd w:id="14"/>
      <w:bookmarkEnd w:id="15"/>
      <w:bookmarkEnd w:id="16"/>
      <w:bookmarkEnd w:id="17"/>
    </w:p>
    <w:p w14:paraId="094CCB0C" w14:textId="13237712" w:rsidR="000E02F2" w:rsidRPr="00EE3CB2" w:rsidRDefault="000E02F2" w:rsidP="00EE3CB2">
      <w:pPr>
        <w:rPr>
          <w:rFonts w:eastAsiaTheme="minorHAnsi" w:cs="Arial"/>
        </w:rPr>
      </w:pPr>
      <w:r>
        <w:rPr>
          <w:rFonts w:eastAsiaTheme="minorHAnsi" w:cs="Arial"/>
        </w:rPr>
        <w:t xml:space="preserve">The eligible organisation listed below </w:t>
      </w:r>
      <w:proofErr w:type="gramStart"/>
      <w:r>
        <w:rPr>
          <w:rFonts w:eastAsiaTheme="minorHAnsi" w:cs="Arial"/>
        </w:rPr>
        <w:t>is invited</w:t>
      </w:r>
      <w:proofErr w:type="gramEnd"/>
      <w:r>
        <w:rPr>
          <w:rFonts w:eastAsiaTheme="minorHAnsi" w:cs="Arial"/>
        </w:rPr>
        <w:t xml:space="preserve"> to apply for </w:t>
      </w:r>
      <w:r w:rsidR="00491633">
        <w:rPr>
          <w:rFonts w:eastAsiaTheme="minorHAnsi" w:cs="Arial"/>
        </w:rPr>
        <w:t>the NILS-DV grant through Grant</w:t>
      </w:r>
      <w:r>
        <w:rPr>
          <w:rFonts w:eastAsiaTheme="minorHAnsi" w:cs="Arial"/>
        </w:rPr>
        <w:t>Connect.</w:t>
      </w:r>
    </w:p>
    <w:p w14:paraId="4969D36D" w14:textId="26BD3A50" w:rsidR="005F30DD" w:rsidRPr="00134851" w:rsidRDefault="008D0D99" w:rsidP="00EE3CB2">
      <w:pPr>
        <w:rPr>
          <w:rFonts w:eastAsiaTheme="minorHAnsi" w:cs="Arial"/>
        </w:rPr>
      </w:pPr>
      <w:r w:rsidRPr="00EE3CB2">
        <w:rPr>
          <w:rFonts w:eastAsiaTheme="minorHAnsi" w:cs="Arial"/>
        </w:rPr>
        <w:t xml:space="preserve">The </w:t>
      </w:r>
      <w:r w:rsidR="000E02F2">
        <w:rPr>
          <w:rFonts w:eastAsiaTheme="minorHAnsi" w:cs="Arial"/>
        </w:rPr>
        <w:t>organisation</w:t>
      </w:r>
      <w:r w:rsidRPr="00EE3CB2">
        <w:rPr>
          <w:rFonts w:eastAsiaTheme="minorHAnsi" w:cs="Arial"/>
        </w:rPr>
        <w:t xml:space="preserve"> was </w:t>
      </w:r>
      <w:r w:rsidRPr="00134851">
        <w:rPr>
          <w:rFonts w:eastAsiaTheme="minorHAnsi" w:cs="Arial"/>
        </w:rPr>
        <w:t xml:space="preserve">determined </w:t>
      </w:r>
      <w:r w:rsidR="005F30DD" w:rsidRPr="00134851">
        <w:rPr>
          <w:rFonts w:eastAsiaTheme="minorHAnsi" w:cs="Arial"/>
        </w:rPr>
        <w:t>because of their proven experience and success with the existing NILS program</w:t>
      </w:r>
      <w:r w:rsidR="00977D92">
        <w:rPr>
          <w:rFonts w:eastAsiaTheme="minorHAnsi" w:cs="Arial"/>
        </w:rPr>
        <w:t>,</w:t>
      </w:r>
      <w:r w:rsidR="005F30DD" w:rsidRPr="00134851">
        <w:rPr>
          <w:rFonts w:eastAsiaTheme="minorHAnsi" w:cs="Arial"/>
        </w:rPr>
        <w:t xml:space="preserve"> which aims to increase the financial inclusion of individuals, households and families. Since 2003, the invited organisation has delivered </w:t>
      </w:r>
      <w:r w:rsidR="006B7C47" w:rsidRPr="00134851">
        <w:rPr>
          <w:rFonts w:eastAsiaTheme="minorHAnsi" w:cs="Arial"/>
        </w:rPr>
        <w:t>over 200,000</w:t>
      </w:r>
      <w:r w:rsidR="005F30DD" w:rsidRPr="00134851">
        <w:rPr>
          <w:rFonts w:eastAsiaTheme="minorHAnsi" w:cs="Arial"/>
        </w:rPr>
        <w:t xml:space="preserve"> no and low</w:t>
      </w:r>
      <w:r w:rsidR="00977D92">
        <w:rPr>
          <w:rFonts w:eastAsiaTheme="minorHAnsi" w:cs="Arial"/>
        </w:rPr>
        <w:t>-</w:t>
      </w:r>
      <w:r w:rsidR="005F30DD" w:rsidRPr="00134851">
        <w:rPr>
          <w:rFonts w:eastAsiaTheme="minorHAnsi" w:cs="Arial"/>
        </w:rPr>
        <w:t>interest loans to vulnerable Australians, facilitating the purchase of basic and household goods</w:t>
      </w:r>
      <w:r w:rsidR="00AD40C6" w:rsidRPr="00134851">
        <w:rPr>
          <w:rFonts w:eastAsiaTheme="minorHAnsi" w:cs="Arial"/>
        </w:rPr>
        <w:t xml:space="preserve"> and</w:t>
      </w:r>
      <w:r w:rsidR="005F30DD" w:rsidRPr="00134851">
        <w:rPr>
          <w:rFonts w:eastAsiaTheme="minorHAnsi" w:cs="Arial"/>
        </w:rPr>
        <w:t xml:space="preserve"> improving the</w:t>
      </w:r>
      <w:r w:rsidR="00AD40C6" w:rsidRPr="00134851">
        <w:rPr>
          <w:rFonts w:eastAsiaTheme="minorHAnsi" w:cs="Arial"/>
        </w:rPr>
        <w:t xml:space="preserve">ir financial literacy and </w:t>
      </w:r>
      <w:r w:rsidR="005F30DD" w:rsidRPr="00134851">
        <w:rPr>
          <w:rFonts w:eastAsiaTheme="minorHAnsi" w:cs="Arial"/>
        </w:rPr>
        <w:t>economic wellbeing.</w:t>
      </w:r>
    </w:p>
    <w:tbl>
      <w:tblPr>
        <w:tblStyle w:val="TableGrid1"/>
        <w:tblW w:w="8778" w:type="dxa"/>
        <w:tblLook w:val="04A0" w:firstRow="1" w:lastRow="0" w:firstColumn="1" w:lastColumn="0" w:noHBand="0" w:noVBand="1"/>
        <w:tblCaption w:val="Invited Organtion and Rationale for Invitation"/>
      </w:tblPr>
      <w:tblGrid>
        <w:gridCol w:w="1980"/>
        <w:gridCol w:w="1701"/>
        <w:gridCol w:w="1276"/>
        <w:gridCol w:w="1275"/>
        <w:gridCol w:w="1276"/>
        <w:gridCol w:w="1270"/>
      </w:tblGrid>
      <w:tr w:rsidR="001079B0" w:rsidRPr="008D0D99" w14:paraId="2DE0ACA1" w14:textId="7B938645" w:rsidTr="00891655">
        <w:trPr>
          <w:tblHeader/>
        </w:trPr>
        <w:tc>
          <w:tcPr>
            <w:tcW w:w="1980" w:type="dxa"/>
            <w:vMerge w:val="restart"/>
            <w:shd w:val="clear" w:color="auto" w:fill="F2F2F2" w:themeFill="background1" w:themeFillShade="F2"/>
            <w:vAlign w:val="center"/>
          </w:tcPr>
          <w:p w14:paraId="18E1A280" w14:textId="77777777" w:rsidR="001079B0" w:rsidRPr="009F5A2D" w:rsidRDefault="001079B0" w:rsidP="007F415D">
            <w:pPr>
              <w:spacing w:before="60" w:after="60" w:line="240" w:lineRule="auto"/>
              <w:jc w:val="center"/>
              <w:rPr>
                <w:rFonts w:ascii="Arial" w:hAnsi="Arial" w:cs="Arial"/>
                <w:b/>
                <w:sz w:val="20"/>
              </w:rPr>
            </w:pPr>
            <w:r w:rsidRPr="005E0D61">
              <w:rPr>
                <w:rFonts w:cs="Arial"/>
                <w:b/>
              </w:rPr>
              <w:t>Invited Organisation</w:t>
            </w:r>
          </w:p>
        </w:tc>
        <w:tc>
          <w:tcPr>
            <w:tcW w:w="1701" w:type="dxa"/>
            <w:vMerge w:val="restart"/>
            <w:shd w:val="clear" w:color="auto" w:fill="F2F2F2" w:themeFill="background1" w:themeFillShade="F2"/>
            <w:vAlign w:val="center"/>
          </w:tcPr>
          <w:p w14:paraId="716157F0" w14:textId="2B4A6349" w:rsidR="001079B0" w:rsidRPr="009F5A2D" w:rsidRDefault="001079B0">
            <w:pPr>
              <w:spacing w:before="60" w:after="60" w:line="240" w:lineRule="auto"/>
              <w:jc w:val="center"/>
              <w:rPr>
                <w:rFonts w:ascii="Arial" w:hAnsi="Arial" w:cs="Arial"/>
                <w:b/>
                <w:sz w:val="20"/>
              </w:rPr>
            </w:pPr>
            <w:r w:rsidRPr="005E0D61">
              <w:rPr>
                <w:rFonts w:cs="Arial"/>
                <w:b/>
              </w:rPr>
              <w:t>Service Delivery Area</w:t>
            </w:r>
          </w:p>
        </w:tc>
        <w:tc>
          <w:tcPr>
            <w:tcW w:w="5097" w:type="dxa"/>
            <w:gridSpan w:val="4"/>
            <w:shd w:val="clear" w:color="auto" w:fill="F2F2F2" w:themeFill="background1" w:themeFillShade="F2"/>
            <w:vAlign w:val="center"/>
          </w:tcPr>
          <w:p w14:paraId="6592FA54" w14:textId="59D7BCC3" w:rsidR="001079B0" w:rsidRPr="009F5A2D" w:rsidRDefault="001079B0" w:rsidP="00B570AA">
            <w:pPr>
              <w:spacing w:before="60" w:after="60" w:line="240" w:lineRule="auto"/>
              <w:jc w:val="center"/>
              <w:rPr>
                <w:rFonts w:ascii="Arial" w:hAnsi="Arial" w:cs="Arial"/>
                <w:b/>
                <w:sz w:val="20"/>
              </w:rPr>
            </w:pPr>
            <w:r w:rsidRPr="005E0D61">
              <w:rPr>
                <w:rFonts w:cs="Arial"/>
                <w:b/>
              </w:rPr>
              <w:t>Funding (GST exclusive)</w:t>
            </w:r>
          </w:p>
        </w:tc>
      </w:tr>
      <w:tr w:rsidR="001F555D" w:rsidRPr="008D0D99" w14:paraId="0625204F" w14:textId="529A4CB2" w:rsidTr="001F555D">
        <w:trPr>
          <w:trHeight w:val="225"/>
        </w:trPr>
        <w:tc>
          <w:tcPr>
            <w:tcW w:w="1980" w:type="dxa"/>
            <w:vMerge/>
            <w:shd w:val="clear" w:color="auto" w:fill="F2F2F2" w:themeFill="background1" w:themeFillShade="F2"/>
          </w:tcPr>
          <w:p w14:paraId="60F52AA5" w14:textId="77777777" w:rsidR="001F555D" w:rsidRPr="009F5A2D" w:rsidRDefault="001F555D" w:rsidP="008D0D99">
            <w:pPr>
              <w:spacing w:before="60" w:after="60" w:line="240" w:lineRule="auto"/>
              <w:rPr>
                <w:rFonts w:ascii="Arial" w:hAnsi="Arial" w:cs="Arial"/>
                <w:b/>
                <w:sz w:val="20"/>
              </w:rPr>
            </w:pPr>
          </w:p>
        </w:tc>
        <w:tc>
          <w:tcPr>
            <w:tcW w:w="1701" w:type="dxa"/>
            <w:vMerge/>
            <w:shd w:val="clear" w:color="auto" w:fill="F2F2F2" w:themeFill="background1" w:themeFillShade="F2"/>
          </w:tcPr>
          <w:p w14:paraId="0B96DF52" w14:textId="77777777" w:rsidR="001F555D" w:rsidRPr="009F5A2D" w:rsidRDefault="001F555D" w:rsidP="00F90A8D">
            <w:pPr>
              <w:spacing w:before="60" w:after="60" w:line="240" w:lineRule="auto"/>
              <w:jc w:val="center"/>
              <w:rPr>
                <w:rFonts w:ascii="Arial" w:hAnsi="Arial" w:cs="Arial"/>
                <w:b/>
                <w:sz w:val="20"/>
              </w:rPr>
            </w:pPr>
          </w:p>
        </w:tc>
        <w:tc>
          <w:tcPr>
            <w:tcW w:w="1276" w:type="dxa"/>
            <w:shd w:val="clear" w:color="auto" w:fill="F2F2F2" w:themeFill="background1" w:themeFillShade="F2"/>
            <w:vAlign w:val="center"/>
          </w:tcPr>
          <w:p w14:paraId="31F5D84E" w14:textId="17D06CB0" w:rsidR="001F555D" w:rsidRPr="009F5A2D" w:rsidRDefault="001F555D" w:rsidP="00F90A8D">
            <w:pPr>
              <w:spacing w:before="60" w:after="60" w:line="240" w:lineRule="auto"/>
              <w:jc w:val="center"/>
              <w:rPr>
                <w:rFonts w:ascii="Arial" w:hAnsi="Arial" w:cs="Arial"/>
                <w:b/>
                <w:sz w:val="20"/>
              </w:rPr>
            </w:pPr>
            <w:r w:rsidRPr="005E0D61">
              <w:rPr>
                <w:rFonts w:cs="Arial"/>
                <w:b/>
              </w:rPr>
              <w:t>2020-21</w:t>
            </w:r>
          </w:p>
        </w:tc>
        <w:tc>
          <w:tcPr>
            <w:tcW w:w="1275" w:type="dxa"/>
            <w:shd w:val="clear" w:color="auto" w:fill="F2F2F2" w:themeFill="background1" w:themeFillShade="F2"/>
            <w:vAlign w:val="center"/>
          </w:tcPr>
          <w:p w14:paraId="3F780878" w14:textId="6E887B1E" w:rsidR="001F555D" w:rsidRPr="009F5A2D" w:rsidRDefault="001F555D" w:rsidP="00F90A8D">
            <w:pPr>
              <w:spacing w:before="60" w:after="60" w:line="240" w:lineRule="auto"/>
              <w:jc w:val="center"/>
              <w:rPr>
                <w:rFonts w:ascii="Arial" w:hAnsi="Arial" w:cs="Arial"/>
                <w:b/>
                <w:sz w:val="20"/>
              </w:rPr>
            </w:pPr>
            <w:r w:rsidRPr="005E0D61">
              <w:rPr>
                <w:rFonts w:cs="Arial"/>
                <w:b/>
              </w:rPr>
              <w:t>2021-22</w:t>
            </w:r>
          </w:p>
        </w:tc>
        <w:tc>
          <w:tcPr>
            <w:tcW w:w="1276" w:type="dxa"/>
            <w:shd w:val="clear" w:color="auto" w:fill="F2F2F2" w:themeFill="background1" w:themeFillShade="F2"/>
            <w:vAlign w:val="center"/>
          </w:tcPr>
          <w:p w14:paraId="3871E6A4" w14:textId="1A6198F2" w:rsidR="001F555D" w:rsidRPr="009F5A2D" w:rsidRDefault="001F555D" w:rsidP="00F90A8D">
            <w:pPr>
              <w:spacing w:before="60" w:after="60" w:line="240" w:lineRule="auto"/>
              <w:jc w:val="center"/>
              <w:rPr>
                <w:rFonts w:ascii="Arial" w:hAnsi="Arial" w:cs="Arial"/>
                <w:b/>
                <w:sz w:val="20"/>
              </w:rPr>
            </w:pPr>
            <w:r w:rsidRPr="005E0D61">
              <w:rPr>
                <w:rFonts w:cs="Arial"/>
                <w:b/>
              </w:rPr>
              <w:t>2022-23</w:t>
            </w:r>
          </w:p>
        </w:tc>
        <w:tc>
          <w:tcPr>
            <w:tcW w:w="1270" w:type="dxa"/>
            <w:shd w:val="clear" w:color="auto" w:fill="F2F2F2" w:themeFill="background1" w:themeFillShade="F2"/>
          </w:tcPr>
          <w:p w14:paraId="7390F633" w14:textId="285CEBD5" w:rsidR="001F555D" w:rsidRPr="009F5A2D" w:rsidRDefault="001F555D" w:rsidP="00F90A8D">
            <w:pPr>
              <w:spacing w:before="60" w:after="60" w:line="240" w:lineRule="auto"/>
              <w:jc w:val="center"/>
              <w:rPr>
                <w:rFonts w:ascii="Arial" w:hAnsi="Arial" w:cs="Arial"/>
                <w:b/>
                <w:sz w:val="20"/>
              </w:rPr>
            </w:pPr>
            <w:r w:rsidRPr="005E0D61">
              <w:rPr>
                <w:rFonts w:cs="Arial"/>
                <w:b/>
              </w:rPr>
              <w:t>2023-24</w:t>
            </w:r>
          </w:p>
        </w:tc>
      </w:tr>
      <w:tr w:rsidR="001F555D" w:rsidRPr="008D0D99" w14:paraId="4A2906CB" w14:textId="4EC9EA3C" w:rsidTr="001F555D">
        <w:tc>
          <w:tcPr>
            <w:tcW w:w="1980" w:type="dxa"/>
            <w:shd w:val="clear" w:color="auto" w:fill="auto"/>
          </w:tcPr>
          <w:p w14:paraId="1F4B74FB" w14:textId="4A01CDCD" w:rsidR="001F555D" w:rsidRPr="009F5A2D" w:rsidRDefault="001F555D" w:rsidP="008D0D99">
            <w:pPr>
              <w:spacing w:before="60" w:after="60" w:line="240" w:lineRule="auto"/>
              <w:rPr>
                <w:rFonts w:ascii="Arial" w:hAnsi="Arial" w:cs="Arial"/>
                <w:sz w:val="20"/>
              </w:rPr>
            </w:pPr>
            <w:r w:rsidRPr="005E0D61">
              <w:rPr>
                <w:rFonts w:cs="Arial"/>
              </w:rPr>
              <w:t>Good Shepherd Microfinance</w:t>
            </w:r>
          </w:p>
        </w:tc>
        <w:tc>
          <w:tcPr>
            <w:tcW w:w="1701" w:type="dxa"/>
          </w:tcPr>
          <w:p w14:paraId="06E21618" w14:textId="19129200" w:rsidR="001F555D" w:rsidRPr="009F5A2D" w:rsidRDefault="001F555D" w:rsidP="008D0D99">
            <w:pPr>
              <w:spacing w:before="60" w:after="60" w:line="240" w:lineRule="auto"/>
              <w:rPr>
                <w:rFonts w:ascii="Arial" w:hAnsi="Arial" w:cs="Arial"/>
                <w:sz w:val="20"/>
              </w:rPr>
            </w:pPr>
            <w:r w:rsidRPr="005E0D61">
              <w:rPr>
                <w:rFonts w:cs="Arial"/>
              </w:rPr>
              <w:t>Australia</w:t>
            </w:r>
          </w:p>
        </w:tc>
        <w:tc>
          <w:tcPr>
            <w:tcW w:w="1276" w:type="dxa"/>
          </w:tcPr>
          <w:p w14:paraId="10BB7B55" w14:textId="706DD193" w:rsidR="001F555D" w:rsidRPr="009F5A2D" w:rsidRDefault="001F555D" w:rsidP="00F55104">
            <w:pPr>
              <w:spacing w:before="60" w:after="60" w:line="240" w:lineRule="auto"/>
              <w:rPr>
                <w:rFonts w:ascii="Arial" w:hAnsi="Arial" w:cs="Arial"/>
                <w:sz w:val="20"/>
              </w:rPr>
            </w:pPr>
            <w:r w:rsidRPr="005E0D61">
              <w:rPr>
                <w:rFonts w:cs="Arial"/>
              </w:rPr>
              <w:t xml:space="preserve">$4.9 </w:t>
            </w:r>
            <w:r>
              <w:rPr>
                <w:rFonts w:cs="Arial"/>
              </w:rPr>
              <w:t>m</w:t>
            </w:r>
          </w:p>
        </w:tc>
        <w:tc>
          <w:tcPr>
            <w:tcW w:w="1275" w:type="dxa"/>
          </w:tcPr>
          <w:p w14:paraId="03772D4C" w14:textId="1E904E9F" w:rsidR="001F555D" w:rsidRPr="009F5A2D" w:rsidRDefault="001F555D" w:rsidP="00F55104">
            <w:pPr>
              <w:spacing w:before="60" w:after="60" w:line="240" w:lineRule="auto"/>
              <w:rPr>
                <w:rFonts w:ascii="Arial" w:hAnsi="Arial" w:cs="Arial"/>
                <w:sz w:val="20"/>
              </w:rPr>
            </w:pPr>
            <w:r w:rsidRPr="005E0D61">
              <w:rPr>
                <w:rFonts w:cs="Arial"/>
              </w:rPr>
              <w:t xml:space="preserve">$4.9 </w:t>
            </w:r>
            <w:r>
              <w:rPr>
                <w:rFonts w:cs="Arial"/>
              </w:rPr>
              <w:t>m</w:t>
            </w:r>
          </w:p>
        </w:tc>
        <w:tc>
          <w:tcPr>
            <w:tcW w:w="1276" w:type="dxa"/>
          </w:tcPr>
          <w:p w14:paraId="091A4DD6" w14:textId="59D91D6F" w:rsidR="001F555D" w:rsidRPr="009F5A2D" w:rsidRDefault="001F555D" w:rsidP="00F55104">
            <w:pPr>
              <w:spacing w:before="60" w:after="60" w:line="240" w:lineRule="auto"/>
              <w:rPr>
                <w:rFonts w:ascii="Arial" w:hAnsi="Arial" w:cs="Arial"/>
                <w:sz w:val="20"/>
              </w:rPr>
            </w:pPr>
            <w:r w:rsidRPr="005E0D61">
              <w:rPr>
                <w:rFonts w:cs="Arial"/>
              </w:rPr>
              <w:t xml:space="preserve">$5.1 </w:t>
            </w:r>
            <w:r>
              <w:rPr>
                <w:rFonts w:cs="Arial"/>
              </w:rPr>
              <w:t>m</w:t>
            </w:r>
          </w:p>
        </w:tc>
        <w:tc>
          <w:tcPr>
            <w:tcW w:w="1270" w:type="dxa"/>
          </w:tcPr>
          <w:p w14:paraId="4B78B3D2" w14:textId="134E68AA" w:rsidR="001F555D" w:rsidRPr="009F5A2D" w:rsidRDefault="001F555D" w:rsidP="00F55104">
            <w:pPr>
              <w:spacing w:before="60" w:after="60" w:line="240" w:lineRule="auto"/>
              <w:rPr>
                <w:rFonts w:ascii="Arial" w:hAnsi="Arial" w:cs="Arial"/>
                <w:sz w:val="20"/>
              </w:rPr>
            </w:pPr>
            <w:r w:rsidRPr="005E0D61">
              <w:rPr>
                <w:rFonts w:cs="Arial"/>
              </w:rPr>
              <w:t xml:space="preserve">$5.2 </w:t>
            </w:r>
            <w:r>
              <w:rPr>
                <w:rFonts w:cs="Arial"/>
              </w:rPr>
              <w:t>m</w:t>
            </w:r>
          </w:p>
        </w:tc>
      </w:tr>
    </w:tbl>
    <w:p w14:paraId="69258CE8" w14:textId="5D272B03" w:rsidR="00040846" w:rsidRDefault="00040846" w:rsidP="00E80ED3">
      <w:pPr>
        <w:pStyle w:val="ListBullet"/>
        <w:numPr>
          <w:ilvl w:val="0"/>
          <w:numId w:val="0"/>
        </w:numPr>
        <w:spacing w:after="120"/>
        <w:rPr>
          <w:rFonts w:cs="Arial"/>
        </w:rPr>
      </w:pPr>
      <w:r>
        <w:rPr>
          <w:rFonts w:cs="Arial"/>
        </w:rPr>
        <w:t xml:space="preserve">*includes </w:t>
      </w:r>
      <w:r w:rsidR="00100C4E">
        <w:rPr>
          <w:rFonts w:cs="Arial"/>
        </w:rPr>
        <w:t xml:space="preserve">an estimate for future indexation payments </w:t>
      </w:r>
    </w:p>
    <w:p w14:paraId="0B2B71B8" w14:textId="4AC4560A" w:rsidR="00DD533F" w:rsidRPr="00E80ED3" w:rsidRDefault="00DD533F" w:rsidP="00E80ED3">
      <w:pPr>
        <w:pStyle w:val="ListBullet"/>
        <w:numPr>
          <w:ilvl w:val="0"/>
          <w:numId w:val="0"/>
        </w:numPr>
        <w:spacing w:after="120"/>
        <w:rPr>
          <w:rFonts w:cs="Arial"/>
        </w:rPr>
      </w:pPr>
      <w:r w:rsidRPr="00EE3CB2">
        <w:rPr>
          <w:rFonts w:cs="Arial"/>
        </w:rPr>
        <w:t xml:space="preserve">No further organisations </w:t>
      </w:r>
      <w:proofErr w:type="gramStart"/>
      <w:r w:rsidRPr="00EE3CB2">
        <w:rPr>
          <w:rFonts w:cs="Arial"/>
        </w:rPr>
        <w:t>will be invited</w:t>
      </w:r>
      <w:proofErr w:type="gramEnd"/>
      <w:r w:rsidRPr="00EE3CB2">
        <w:rPr>
          <w:rFonts w:cs="Arial"/>
        </w:rPr>
        <w:t xml:space="preserve"> to apply.</w:t>
      </w:r>
    </w:p>
    <w:p w14:paraId="39F77B1D" w14:textId="77777777" w:rsidR="002A0E03" w:rsidRDefault="002A0E03" w:rsidP="009668F6">
      <w:pPr>
        <w:pStyle w:val="Heading3"/>
      </w:pPr>
      <w:bookmarkStart w:id="18" w:name="_Toc494290495"/>
      <w:bookmarkStart w:id="19" w:name="_Toc31870751"/>
      <w:bookmarkEnd w:id="18"/>
      <w:r>
        <w:t>Who is not eligible</w:t>
      </w:r>
      <w:r w:rsidR="003271A6">
        <w:t xml:space="preserve"> to apply for a grant</w:t>
      </w:r>
      <w:r>
        <w:t>?</w:t>
      </w:r>
      <w:bookmarkEnd w:id="19"/>
    </w:p>
    <w:p w14:paraId="0E126940" w14:textId="4B553F19" w:rsidR="00746AF0" w:rsidRPr="00EE3CB2" w:rsidRDefault="00DD533F" w:rsidP="00EE3CB2">
      <w:pPr>
        <w:rPr>
          <w:rFonts w:cs="Arial"/>
        </w:rPr>
      </w:pPr>
      <w:r w:rsidRPr="00EE3CB2">
        <w:rPr>
          <w:rFonts w:cs="Arial"/>
        </w:rPr>
        <w:t>You are not eligible to apply for this grant opportunity if you have not received an invitation to apply through GrantC</w:t>
      </w:r>
      <w:r w:rsidR="0033673E" w:rsidRPr="00EE3CB2">
        <w:rPr>
          <w:rFonts w:cs="Arial"/>
        </w:rPr>
        <w:t xml:space="preserve">onnect and your organisation </w:t>
      </w:r>
      <w:proofErr w:type="gramStart"/>
      <w:r w:rsidR="0033673E" w:rsidRPr="00EE3CB2">
        <w:rPr>
          <w:rFonts w:cs="Arial"/>
        </w:rPr>
        <w:t>is</w:t>
      </w:r>
      <w:r w:rsidRPr="00EE3CB2">
        <w:rPr>
          <w:rFonts w:cs="Arial"/>
        </w:rPr>
        <w:t xml:space="preserve"> not listed</w:t>
      </w:r>
      <w:proofErr w:type="gramEnd"/>
      <w:r w:rsidRPr="00EE3CB2">
        <w:rPr>
          <w:rFonts w:cs="Arial"/>
        </w:rPr>
        <w:t xml:space="preserve"> as an eligible invited organisation at Section </w:t>
      </w:r>
      <w:r w:rsidR="00862C8B" w:rsidRPr="00EE3CB2">
        <w:rPr>
          <w:rFonts w:cs="Arial"/>
        </w:rPr>
        <w:t>4.1.</w:t>
      </w:r>
    </w:p>
    <w:p w14:paraId="735C7F15" w14:textId="689A63BF" w:rsidR="002A0E03" w:rsidRDefault="003C19C8" w:rsidP="009668F6">
      <w:pPr>
        <w:pStyle w:val="Heading3"/>
      </w:pPr>
      <w:bookmarkStart w:id="20" w:name="_Toc31870752"/>
      <w:r>
        <w:t>What qualifications</w:t>
      </w:r>
      <w:r w:rsidR="008D123A">
        <w:t>,</w:t>
      </w:r>
      <w:r>
        <w:t xml:space="preserve"> skills</w:t>
      </w:r>
      <w:r w:rsidR="008D123A">
        <w:t xml:space="preserve"> or checks</w:t>
      </w:r>
      <w:r>
        <w:t xml:space="preserve"> are required?</w:t>
      </w:r>
      <w:bookmarkEnd w:id="20"/>
    </w:p>
    <w:p w14:paraId="40B1D3AC" w14:textId="30229F46" w:rsidR="003C19C8" w:rsidRPr="00134851" w:rsidRDefault="003C19C8" w:rsidP="00EE3CB2">
      <w:pPr>
        <w:rPr>
          <w:rFonts w:cs="Arial"/>
        </w:rPr>
      </w:pPr>
      <w:bookmarkStart w:id="21" w:name="_Toc164844264"/>
      <w:bookmarkStart w:id="22" w:name="_Toc383003257"/>
      <w:r w:rsidRPr="00EE3CB2">
        <w:rPr>
          <w:rFonts w:cs="Arial"/>
        </w:rPr>
        <w:t xml:space="preserve">If you are </w:t>
      </w:r>
      <w:r w:rsidRPr="00134851">
        <w:rPr>
          <w:rFonts w:cs="Arial"/>
        </w:rPr>
        <w:t>successful</w:t>
      </w:r>
      <w:r w:rsidR="00B36EF4" w:rsidRPr="00134851">
        <w:rPr>
          <w:rFonts w:cs="Arial"/>
        </w:rPr>
        <w:t xml:space="preserve">, </w:t>
      </w:r>
      <w:r w:rsidR="00A815E0" w:rsidRPr="00134851">
        <w:rPr>
          <w:rFonts w:cs="Arial"/>
        </w:rPr>
        <w:t xml:space="preserve">relevant </w:t>
      </w:r>
      <w:proofErr w:type="gramStart"/>
      <w:r w:rsidR="00A815E0" w:rsidRPr="00134851">
        <w:rPr>
          <w:rFonts w:cs="Arial"/>
        </w:rPr>
        <w:t>personnel</w:t>
      </w:r>
      <w:proofErr w:type="gramEnd"/>
      <w:r w:rsidR="00A815E0" w:rsidRPr="00134851">
        <w:rPr>
          <w:rFonts w:cs="Arial"/>
        </w:rPr>
        <w:t xml:space="preserve"> </w:t>
      </w:r>
      <w:r w:rsidRPr="00134851">
        <w:rPr>
          <w:rFonts w:cs="Arial"/>
        </w:rPr>
        <w:t xml:space="preserve">working on the grant activity </w:t>
      </w:r>
      <w:r w:rsidR="00A815E0" w:rsidRPr="00134851">
        <w:rPr>
          <w:rFonts w:cs="Arial"/>
        </w:rPr>
        <w:t xml:space="preserve">must </w:t>
      </w:r>
      <w:r w:rsidRPr="00134851">
        <w:rPr>
          <w:rFonts w:cs="Arial"/>
        </w:rPr>
        <w:t>maintain</w:t>
      </w:r>
      <w:r w:rsidR="00AE691C" w:rsidRPr="00134851">
        <w:rPr>
          <w:rFonts w:cs="Arial"/>
        </w:rPr>
        <w:t xml:space="preserve"> </w:t>
      </w:r>
      <w:r w:rsidRPr="00134851">
        <w:rPr>
          <w:rFonts w:cs="Arial"/>
        </w:rPr>
        <w:t xml:space="preserve">the following </w:t>
      </w:r>
      <w:r w:rsidR="00133B5E" w:rsidRPr="00134851">
        <w:rPr>
          <w:rStyle w:val="highlightedtextChar"/>
          <w:rFonts w:ascii="Arial" w:hAnsi="Arial" w:cs="Arial"/>
          <w:b w:val="0"/>
          <w:color w:val="auto"/>
          <w:sz w:val="20"/>
          <w:szCs w:val="20"/>
        </w:rPr>
        <w:t>skills</w:t>
      </w:r>
      <w:r w:rsidRPr="00134851">
        <w:rPr>
          <w:rFonts w:cs="Arial"/>
        </w:rPr>
        <w:t>:</w:t>
      </w:r>
    </w:p>
    <w:p w14:paraId="01123C3D" w14:textId="1F08460A" w:rsidR="003E44A7" w:rsidRPr="00134851" w:rsidRDefault="001F733C" w:rsidP="00EE3CB2">
      <w:pPr>
        <w:pStyle w:val="ListBullet"/>
        <w:spacing w:after="120"/>
        <w:rPr>
          <w:rFonts w:cs="Arial"/>
          <w:b/>
        </w:rPr>
      </w:pPr>
      <w:r w:rsidRPr="00134851">
        <w:rPr>
          <w:rFonts w:cs="Arial"/>
        </w:rPr>
        <w:t>Highly developed knowledge and understanding of the financial complexities involved with cases of domestic violence</w:t>
      </w:r>
      <w:r w:rsidR="002A4EDB">
        <w:rPr>
          <w:rFonts w:cs="Arial"/>
        </w:rPr>
        <w:t>.</w:t>
      </w:r>
    </w:p>
    <w:p w14:paraId="339D9FF7" w14:textId="3269C6CA" w:rsidR="003E44A7" w:rsidRPr="00134851" w:rsidRDefault="001F733C" w:rsidP="00EE3CB2">
      <w:pPr>
        <w:pStyle w:val="ListBullet"/>
        <w:spacing w:after="120"/>
        <w:rPr>
          <w:rFonts w:cs="Arial"/>
          <w:b/>
        </w:rPr>
      </w:pPr>
      <w:r w:rsidRPr="00134851">
        <w:rPr>
          <w:rFonts w:cs="Arial"/>
        </w:rPr>
        <w:t>Ability to support clients by providing guidance, facilitating external referrals and monitoring clients’ progress</w:t>
      </w:r>
      <w:r w:rsidR="002A4EDB">
        <w:rPr>
          <w:rFonts w:cs="Arial"/>
        </w:rPr>
        <w:t>.</w:t>
      </w:r>
    </w:p>
    <w:p w14:paraId="228A6C4E" w14:textId="596154F3" w:rsidR="000768A4" w:rsidRPr="00134851" w:rsidRDefault="000768A4" w:rsidP="00EE3CB2">
      <w:pPr>
        <w:pStyle w:val="ListBullet"/>
        <w:spacing w:after="120"/>
        <w:rPr>
          <w:rFonts w:cs="Arial"/>
          <w:b/>
        </w:rPr>
      </w:pPr>
      <w:r w:rsidRPr="00134851">
        <w:rPr>
          <w:rFonts w:cs="Arial"/>
        </w:rPr>
        <w:t>Training an</w:t>
      </w:r>
      <w:r w:rsidR="009517F7">
        <w:rPr>
          <w:rFonts w:cs="Arial"/>
        </w:rPr>
        <w:t>d</w:t>
      </w:r>
      <w:r w:rsidRPr="00134851">
        <w:rPr>
          <w:rFonts w:cs="Arial"/>
        </w:rPr>
        <w:t xml:space="preserve"> appropriate support systems for NILS-DV case workers and referring </w:t>
      </w:r>
      <w:proofErr w:type="gramStart"/>
      <w:r w:rsidRPr="00134851">
        <w:rPr>
          <w:rFonts w:cs="Arial"/>
        </w:rPr>
        <w:t>NILS</w:t>
      </w:r>
      <w:proofErr w:type="gramEnd"/>
      <w:r w:rsidRPr="00134851">
        <w:rPr>
          <w:rFonts w:cs="Arial"/>
        </w:rPr>
        <w:t xml:space="preserve"> providers</w:t>
      </w:r>
      <w:r w:rsidR="00321AA5">
        <w:rPr>
          <w:rFonts w:cs="Arial"/>
        </w:rPr>
        <w:t>.</w:t>
      </w:r>
    </w:p>
    <w:p w14:paraId="192B50FA" w14:textId="77777777" w:rsidR="00A35F51" w:rsidRDefault="00907078" w:rsidP="009668F6">
      <w:pPr>
        <w:pStyle w:val="Heading2"/>
      </w:pPr>
      <w:bookmarkStart w:id="23" w:name="_Toc31870753"/>
      <w:bookmarkEnd w:id="21"/>
      <w:bookmarkEnd w:id="22"/>
      <w:r>
        <w:lastRenderedPageBreak/>
        <w:t>What the grant money can be used for</w:t>
      </w:r>
      <w:bookmarkEnd w:id="23"/>
    </w:p>
    <w:p w14:paraId="2FDE8000" w14:textId="77777777" w:rsidR="00387218" w:rsidRDefault="007101E7" w:rsidP="009668F6">
      <w:pPr>
        <w:pStyle w:val="Heading3"/>
      </w:pPr>
      <w:bookmarkStart w:id="24" w:name="_Toc31870754"/>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4"/>
    </w:p>
    <w:p w14:paraId="05E1501A" w14:textId="6530A0A8" w:rsidR="003848A4" w:rsidRPr="00134851" w:rsidRDefault="003848A4" w:rsidP="00EE3CB2">
      <w:pPr>
        <w:rPr>
          <w:rFonts w:cs="Arial"/>
        </w:rPr>
      </w:pPr>
      <w:bookmarkStart w:id="25" w:name="_Ref468355814"/>
      <w:bookmarkStart w:id="26" w:name="_Toc383003258"/>
      <w:bookmarkStart w:id="27" w:name="_Toc164844265"/>
      <w:r w:rsidRPr="008C5E4B">
        <w:rPr>
          <w:rFonts w:cs="Arial"/>
        </w:rPr>
        <w:t xml:space="preserve">To be eligible </w:t>
      </w:r>
      <w:r w:rsidRPr="00134851">
        <w:rPr>
          <w:rFonts w:cs="Arial"/>
        </w:rPr>
        <w:t xml:space="preserve">your </w:t>
      </w:r>
      <w:r w:rsidR="006E0B42" w:rsidRPr="00134851">
        <w:rPr>
          <w:rFonts w:cs="Arial"/>
        </w:rPr>
        <w:t xml:space="preserve">grant activity </w:t>
      </w:r>
      <w:r w:rsidRPr="00134851">
        <w:rPr>
          <w:rFonts w:cs="Arial"/>
        </w:rPr>
        <w:t>must:</w:t>
      </w:r>
    </w:p>
    <w:p w14:paraId="0634927C" w14:textId="77777777" w:rsidR="00FC04DD" w:rsidRPr="00134851" w:rsidRDefault="00FC04DD" w:rsidP="00FC04DD">
      <w:pPr>
        <w:pStyle w:val="ListBullet"/>
        <w:spacing w:after="120"/>
        <w:rPr>
          <w:rFonts w:cs="Arial"/>
        </w:rPr>
      </w:pPr>
      <w:r w:rsidRPr="00134851">
        <w:rPr>
          <w:rFonts w:cs="Arial"/>
        </w:rPr>
        <w:t>provide specialist NILS-DV loan providers</w:t>
      </w:r>
    </w:p>
    <w:p w14:paraId="7012C5B7" w14:textId="77777777" w:rsidR="00826438" w:rsidRPr="00134851" w:rsidRDefault="00826438" w:rsidP="00EE3CB2">
      <w:pPr>
        <w:pStyle w:val="ListBullet"/>
        <w:spacing w:after="120"/>
        <w:rPr>
          <w:rFonts w:cs="Arial"/>
        </w:rPr>
      </w:pPr>
      <w:r w:rsidRPr="00134851">
        <w:rPr>
          <w:rFonts w:cs="Arial"/>
        </w:rPr>
        <w:t xml:space="preserve">deliver an accredited NILS-DV loan </w:t>
      </w:r>
    </w:p>
    <w:p w14:paraId="05D530AC" w14:textId="77777777" w:rsidR="00826438" w:rsidRPr="00134851" w:rsidRDefault="00826438" w:rsidP="00EE3CB2">
      <w:pPr>
        <w:pStyle w:val="ListBullet"/>
        <w:spacing w:after="120"/>
        <w:rPr>
          <w:rFonts w:cs="Arial"/>
        </w:rPr>
      </w:pPr>
      <w:r w:rsidRPr="00134851">
        <w:rPr>
          <w:rFonts w:cs="Arial"/>
        </w:rPr>
        <w:t>provide financial literacy support</w:t>
      </w:r>
    </w:p>
    <w:p w14:paraId="155A5ABD" w14:textId="4A4A23C5" w:rsidR="000A3782" w:rsidRPr="00903A75" w:rsidRDefault="00826438" w:rsidP="00903A75">
      <w:pPr>
        <w:pStyle w:val="ListBullet"/>
        <w:spacing w:after="120"/>
        <w:rPr>
          <w:rFonts w:cs="Arial"/>
        </w:rPr>
      </w:pPr>
      <w:proofErr w:type="gramStart"/>
      <w:r w:rsidRPr="00134851">
        <w:rPr>
          <w:rFonts w:cs="Arial"/>
        </w:rPr>
        <w:t>provide</w:t>
      </w:r>
      <w:proofErr w:type="gramEnd"/>
      <w:r w:rsidRPr="00134851">
        <w:rPr>
          <w:rFonts w:cs="Arial"/>
        </w:rPr>
        <w:t xml:space="preserve"> appropriate referrals</w:t>
      </w:r>
      <w:r w:rsidR="00321AA5">
        <w:rPr>
          <w:rFonts w:cs="Arial"/>
        </w:rPr>
        <w:t>.</w:t>
      </w:r>
    </w:p>
    <w:p w14:paraId="57EF339E" w14:textId="5A5AC139" w:rsidR="00EC04E1" w:rsidRDefault="00EC04E1" w:rsidP="009668F6">
      <w:pPr>
        <w:pStyle w:val="Heading3"/>
      </w:pPr>
      <w:bookmarkStart w:id="28" w:name="_Toc506537727"/>
      <w:bookmarkStart w:id="29" w:name="_Toc506537728"/>
      <w:bookmarkStart w:id="30" w:name="_Toc506537729"/>
      <w:bookmarkStart w:id="31" w:name="_Toc506537730"/>
      <w:bookmarkStart w:id="32" w:name="_Toc506537731"/>
      <w:bookmarkStart w:id="33" w:name="_Toc506537732"/>
      <w:bookmarkStart w:id="34" w:name="_Toc506537733"/>
      <w:bookmarkStart w:id="35" w:name="_Toc506537734"/>
      <w:bookmarkStart w:id="36" w:name="_Toc506537735"/>
      <w:bookmarkStart w:id="37" w:name="_Toc506537736"/>
      <w:bookmarkStart w:id="38" w:name="_Toc506537737"/>
      <w:bookmarkStart w:id="39" w:name="_Toc506537738"/>
      <w:bookmarkStart w:id="40" w:name="_Toc506537739"/>
      <w:bookmarkStart w:id="41" w:name="_Toc506537740"/>
      <w:bookmarkStart w:id="42" w:name="_Toc506537741"/>
      <w:bookmarkStart w:id="43" w:name="_Toc506537742"/>
      <w:bookmarkStart w:id="44" w:name="_Toc531860441"/>
      <w:bookmarkStart w:id="45" w:name="_Toc531860442"/>
      <w:bookmarkStart w:id="46" w:name="_Toc531860443"/>
      <w:bookmarkStart w:id="47" w:name="_Toc531860444"/>
      <w:bookmarkStart w:id="48" w:name="_Toc531860445"/>
      <w:bookmarkStart w:id="49" w:name="_Toc531860446"/>
      <w:bookmarkStart w:id="50" w:name="_Toc531860447"/>
      <w:bookmarkStart w:id="51" w:name="_Toc3187075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Eligible expenditure</w:t>
      </w:r>
      <w:bookmarkEnd w:id="51"/>
      <w:r w:rsidR="00AD6183">
        <w:t xml:space="preserve"> </w:t>
      </w:r>
    </w:p>
    <w:p w14:paraId="1813DB35" w14:textId="16C3ACE6" w:rsidR="00EC04E1" w:rsidRPr="00134851" w:rsidRDefault="00EC04E1" w:rsidP="00EE3CB2">
      <w:pPr>
        <w:rPr>
          <w:rFonts w:cs="Arial"/>
        </w:rPr>
      </w:pPr>
      <w:r w:rsidRPr="00EE3CB2">
        <w:rPr>
          <w:rFonts w:cs="Arial"/>
        </w:rPr>
        <w:t xml:space="preserve">You can only spend </w:t>
      </w:r>
      <w:r w:rsidR="00E66F1B" w:rsidRPr="00EE3CB2">
        <w:rPr>
          <w:rFonts w:cs="Arial"/>
        </w:rPr>
        <w:t xml:space="preserve">the </w:t>
      </w:r>
      <w:r w:rsidRPr="00EE3CB2">
        <w:rPr>
          <w:rFonts w:cs="Arial"/>
        </w:rPr>
        <w:t xml:space="preserve">grant on eligible expenditure you </w:t>
      </w:r>
      <w:r w:rsidRPr="00134851">
        <w:rPr>
          <w:rFonts w:cs="Arial"/>
        </w:rPr>
        <w:t xml:space="preserve">have incurred </w:t>
      </w:r>
      <w:r w:rsidR="00F65819" w:rsidRPr="00134851">
        <w:rPr>
          <w:rFonts w:cs="Arial"/>
        </w:rPr>
        <w:t>on eligible grant activities</w:t>
      </w:r>
      <w:r w:rsidRPr="00134851">
        <w:rPr>
          <w:rFonts w:cs="Arial"/>
        </w:rPr>
        <w:t>.</w:t>
      </w:r>
    </w:p>
    <w:p w14:paraId="4CCD4AA8" w14:textId="77777777" w:rsidR="00EC04E1" w:rsidRPr="00134851" w:rsidRDefault="00EC04E1" w:rsidP="00EE3CB2">
      <w:pPr>
        <w:rPr>
          <w:rFonts w:cs="Arial"/>
        </w:rPr>
      </w:pPr>
      <w:r w:rsidRPr="00134851">
        <w:rPr>
          <w:rFonts w:cs="Arial"/>
        </w:rPr>
        <w:t>Eligible expenditure items are</w:t>
      </w:r>
      <w:r w:rsidR="00E42BB1" w:rsidRPr="00134851">
        <w:rPr>
          <w:rFonts w:cs="Arial"/>
        </w:rPr>
        <w:t>:</w:t>
      </w:r>
    </w:p>
    <w:p w14:paraId="7AB5F707" w14:textId="731758A7" w:rsidR="00EC04E1" w:rsidRPr="00134851" w:rsidRDefault="00F65819" w:rsidP="00EE3CB2">
      <w:pPr>
        <w:pStyle w:val="ListBullet"/>
        <w:spacing w:after="120"/>
        <w:rPr>
          <w:rFonts w:cs="Arial"/>
        </w:rPr>
      </w:pPr>
      <w:r w:rsidRPr="00134851">
        <w:rPr>
          <w:rFonts w:cs="Arial"/>
        </w:rPr>
        <w:t>staff salaries and on-costs which can be directly attributed to the provision of services as per the grant agreement</w:t>
      </w:r>
    </w:p>
    <w:p w14:paraId="31D2CC3E" w14:textId="6F5FFAE1" w:rsidR="00EC04E1" w:rsidRDefault="00F65819" w:rsidP="00EE3CB2">
      <w:pPr>
        <w:pStyle w:val="ListBullet"/>
        <w:spacing w:after="120"/>
        <w:rPr>
          <w:rFonts w:cs="Arial"/>
        </w:rPr>
      </w:pPr>
      <w:r w:rsidRPr="00134851">
        <w:rPr>
          <w:rFonts w:cs="Arial"/>
        </w:rPr>
        <w:t>employee training for paid staff delivering activities that are relevant, appropriate and in line with the activity objectives</w:t>
      </w:r>
    </w:p>
    <w:p w14:paraId="50288345" w14:textId="18424D6F" w:rsidR="009517F7" w:rsidRPr="00134851" w:rsidRDefault="009517F7" w:rsidP="00EE3CB2">
      <w:pPr>
        <w:pStyle w:val="ListBullet"/>
        <w:spacing w:after="120"/>
        <w:rPr>
          <w:rFonts w:cs="Arial"/>
        </w:rPr>
      </w:pPr>
      <w:r>
        <w:rPr>
          <w:rFonts w:cs="Arial"/>
        </w:rPr>
        <w:t>establishment costs</w:t>
      </w:r>
    </w:p>
    <w:p w14:paraId="7EF2345F" w14:textId="1BEA2983" w:rsidR="00DC4AD7" w:rsidRPr="00134851" w:rsidRDefault="00F65819" w:rsidP="00EE3CB2">
      <w:pPr>
        <w:pStyle w:val="ListBullet"/>
        <w:spacing w:after="120"/>
        <w:rPr>
          <w:rFonts w:cs="Arial"/>
        </w:rPr>
      </w:pPr>
      <w:r w:rsidRPr="00134851">
        <w:rPr>
          <w:rFonts w:cs="Arial"/>
        </w:rPr>
        <w:t>administration expenses directly related to the delivery of services such as:</w:t>
      </w:r>
    </w:p>
    <w:p w14:paraId="0147478F" w14:textId="5351361C" w:rsidR="00F65819" w:rsidRPr="00134851" w:rsidRDefault="005960E7" w:rsidP="00EC47A7">
      <w:pPr>
        <w:pStyle w:val="ListBullet"/>
        <w:numPr>
          <w:ilvl w:val="0"/>
          <w:numId w:val="19"/>
        </w:numPr>
        <w:spacing w:after="120"/>
        <w:rPr>
          <w:rFonts w:cs="Arial"/>
        </w:rPr>
      </w:pPr>
      <w:r w:rsidRPr="00134851">
        <w:rPr>
          <w:rFonts w:cs="Arial"/>
        </w:rPr>
        <w:t>interpreting services</w:t>
      </w:r>
    </w:p>
    <w:p w14:paraId="6D95C429" w14:textId="32A27F8F" w:rsidR="005960E7" w:rsidRPr="00134851" w:rsidRDefault="005960E7" w:rsidP="00EC47A7">
      <w:pPr>
        <w:pStyle w:val="ListBullet"/>
        <w:numPr>
          <w:ilvl w:val="0"/>
          <w:numId w:val="19"/>
        </w:numPr>
        <w:spacing w:after="120"/>
        <w:rPr>
          <w:rFonts w:cs="Arial"/>
        </w:rPr>
      </w:pPr>
      <w:r w:rsidRPr="00134851">
        <w:rPr>
          <w:rFonts w:cs="Arial"/>
        </w:rPr>
        <w:t>telephones</w:t>
      </w:r>
    </w:p>
    <w:p w14:paraId="1F046672" w14:textId="38A31E5D" w:rsidR="005960E7" w:rsidRPr="00134851" w:rsidRDefault="005960E7" w:rsidP="00EC47A7">
      <w:pPr>
        <w:pStyle w:val="ListBullet"/>
        <w:numPr>
          <w:ilvl w:val="0"/>
          <w:numId w:val="19"/>
        </w:numPr>
        <w:spacing w:after="120"/>
        <w:rPr>
          <w:rFonts w:cs="Arial"/>
        </w:rPr>
      </w:pPr>
      <w:r w:rsidRPr="00134851">
        <w:rPr>
          <w:rFonts w:cs="Arial"/>
        </w:rPr>
        <w:t>rent and out goings</w:t>
      </w:r>
    </w:p>
    <w:p w14:paraId="64D0A62E" w14:textId="3144FD07" w:rsidR="005960E7" w:rsidRPr="00134851" w:rsidRDefault="005960E7" w:rsidP="00EC47A7">
      <w:pPr>
        <w:pStyle w:val="ListBullet"/>
        <w:numPr>
          <w:ilvl w:val="0"/>
          <w:numId w:val="19"/>
        </w:numPr>
        <w:spacing w:after="120"/>
        <w:rPr>
          <w:rFonts w:cs="Arial"/>
        </w:rPr>
      </w:pPr>
      <w:r w:rsidRPr="00134851">
        <w:rPr>
          <w:rFonts w:cs="Arial"/>
        </w:rPr>
        <w:t>computer/information technology/ website/software</w:t>
      </w:r>
    </w:p>
    <w:p w14:paraId="3EABD141" w14:textId="5021C343" w:rsidR="005960E7" w:rsidRPr="00134851" w:rsidRDefault="005960E7" w:rsidP="00EC47A7">
      <w:pPr>
        <w:pStyle w:val="ListBullet"/>
        <w:numPr>
          <w:ilvl w:val="0"/>
          <w:numId w:val="19"/>
        </w:numPr>
        <w:spacing w:after="120"/>
        <w:rPr>
          <w:rFonts w:cs="Arial"/>
        </w:rPr>
      </w:pPr>
      <w:r w:rsidRPr="00134851">
        <w:rPr>
          <w:rFonts w:cs="Arial"/>
        </w:rPr>
        <w:t>insurance</w:t>
      </w:r>
    </w:p>
    <w:p w14:paraId="3A4CC9A5" w14:textId="34703DE2" w:rsidR="005960E7" w:rsidRPr="00134851" w:rsidRDefault="005960E7" w:rsidP="00EC47A7">
      <w:pPr>
        <w:pStyle w:val="ListBullet"/>
        <w:numPr>
          <w:ilvl w:val="0"/>
          <w:numId w:val="19"/>
        </w:numPr>
        <w:spacing w:after="120"/>
        <w:rPr>
          <w:rFonts w:cs="Arial"/>
        </w:rPr>
      </w:pPr>
      <w:r w:rsidRPr="00134851">
        <w:rPr>
          <w:rFonts w:cs="Arial"/>
        </w:rPr>
        <w:t>utilities</w:t>
      </w:r>
    </w:p>
    <w:p w14:paraId="5102CAFC" w14:textId="25ED209E" w:rsidR="005960E7" w:rsidRPr="00134851" w:rsidRDefault="005960E7" w:rsidP="00EC47A7">
      <w:pPr>
        <w:pStyle w:val="ListBullet"/>
        <w:numPr>
          <w:ilvl w:val="0"/>
          <w:numId w:val="19"/>
        </w:numPr>
        <w:spacing w:after="120"/>
        <w:rPr>
          <w:rFonts w:cs="Arial"/>
        </w:rPr>
      </w:pPr>
      <w:r w:rsidRPr="00134851">
        <w:rPr>
          <w:rFonts w:cs="Arial"/>
        </w:rPr>
        <w:t>postage</w:t>
      </w:r>
    </w:p>
    <w:p w14:paraId="1509169B" w14:textId="3D75910E" w:rsidR="005960E7" w:rsidRPr="00134851" w:rsidRDefault="005960E7" w:rsidP="00EC47A7">
      <w:pPr>
        <w:pStyle w:val="ListBullet"/>
        <w:numPr>
          <w:ilvl w:val="0"/>
          <w:numId w:val="19"/>
        </w:numPr>
        <w:spacing w:after="120"/>
        <w:rPr>
          <w:rFonts w:cs="Arial"/>
        </w:rPr>
      </w:pPr>
      <w:r w:rsidRPr="00134851">
        <w:rPr>
          <w:rFonts w:cs="Arial"/>
        </w:rPr>
        <w:t>stationery and printing</w:t>
      </w:r>
    </w:p>
    <w:p w14:paraId="51A8C280" w14:textId="07CA5BCB" w:rsidR="005960E7" w:rsidRPr="00134851" w:rsidRDefault="005960E7" w:rsidP="00EC47A7">
      <w:pPr>
        <w:pStyle w:val="ListBullet"/>
        <w:numPr>
          <w:ilvl w:val="0"/>
          <w:numId w:val="19"/>
        </w:numPr>
        <w:spacing w:after="120"/>
        <w:rPr>
          <w:rFonts w:cs="Arial"/>
        </w:rPr>
      </w:pPr>
      <w:proofErr w:type="gramStart"/>
      <w:r w:rsidRPr="00134851">
        <w:rPr>
          <w:rFonts w:cs="Arial"/>
        </w:rPr>
        <w:t>accounting</w:t>
      </w:r>
      <w:proofErr w:type="gramEnd"/>
      <w:r w:rsidR="00CF131C">
        <w:rPr>
          <w:rFonts w:cs="Arial"/>
        </w:rPr>
        <w:t>.</w:t>
      </w:r>
    </w:p>
    <w:p w14:paraId="0D6EE7C6" w14:textId="77777777" w:rsidR="00E95540" w:rsidRPr="00C330AE" w:rsidRDefault="00907078" w:rsidP="009668F6">
      <w:pPr>
        <w:pStyle w:val="Heading3"/>
      </w:pPr>
      <w:bookmarkStart w:id="52" w:name="_Toc506537745"/>
      <w:bookmarkStart w:id="53" w:name="_Toc506537746"/>
      <w:bookmarkStart w:id="54" w:name="_Toc506537747"/>
      <w:bookmarkStart w:id="55" w:name="_Toc506537748"/>
      <w:bookmarkStart w:id="56" w:name="_Toc506537749"/>
      <w:bookmarkStart w:id="57" w:name="_Toc506537751"/>
      <w:bookmarkStart w:id="58" w:name="_Toc506537752"/>
      <w:bookmarkStart w:id="59" w:name="_Toc506537753"/>
      <w:bookmarkStart w:id="60" w:name="_Toc506537754"/>
      <w:bookmarkStart w:id="61" w:name="_Toc506537755"/>
      <w:bookmarkStart w:id="62" w:name="_Toc506537756"/>
      <w:bookmarkStart w:id="63" w:name="_Toc506537757"/>
      <w:bookmarkStart w:id="64" w:name="_Toc31870756"/>
      <w:bookmarkEnd w:id="25"/>
      <w:bookmarkEnd w:id="52"/>
      <w:bookmarkEnd w:id="53"/>
      <w:bookmarkEnd w:id="54"/>
      <w:bookmarkEnd w:id="55"/>
      <w:bookmarkEnd w:id="56"/>
      <w:bookmarkEnd w:id="57"/>
      <w:bookmarkEnd w:id="58"/>
      <w:bookmarkEnd w:id="59"/>
      <w:bookmarkEnd w:id="60"/>
      <w:bookmarkEnd w:id="61"/>
      <w:bookmarkEnd w:id="62"/>
      <w:bookmarkEnd w:id="63"/>
      <w:r>
        <w:t>What the grant money cannot be used for</w:t>
      </w:r>
      <w:bookmarkEnd w:id="64"/>
    </w:p>
    <w:p w14:paraId="0C586581" w14:textId="30ADAEDA" w:rsidR="00D04FD6" w:rsidRPr="00EE3CB2" w:rsidRDefault="003848A4" w:rsidP="00EE3CB2">
      <w:pPr>
        <w:rPr>
          <w:rFonts w:cs="Arial"/>
        </w:rPr>
      </w:pPr>
      <w:bookmarkStart w:id="65" w:name="_Ref468355804"/>
      <w:r w:rsidRPr="00EE3CB2">
        <w:rPr>
          <w:rFonts w:cs="Arial"/>
        </w:rPr>
        <w:t xml:space="preserve">You cannot use the grant </w:t>
      </w:r>
      <w:proofErr w:type="gramStart"/>
      <w:r w:rsidRPr="00EE3CB2">
        <w:rPr>
          <w:rFonts w:cs="Arial"/>
        </w:rPr>
        <w:t>for</w:t>
      </w:r>
      <w:proofErr w:type="gramEnd"/>
      <w:r w:rsidRPr="00EE3CB2">
        <w:rPr>
          <w:rFonts w:cs="Arial"/>
        </w:rPr>
        <w:t>:</w:t>
      </w:r>
    </w:p>
    <w:p w14:paraId="363ABE23" w14:textId="0859CD3F" w:rsidR="003848A4" w:rsidRPr="00EE3CB2" w:rsidRDefault="003848A4" w:rsidP="00EE3CB2">
      <w:pPr>
        <w:pStyle w:val="ListBullet"/>
        <w:spacing w:after="120"/>
        <w:rPr>
          <w:rFonts w:cs="Arial"/>
        </w:rPr>
      </w:pPr>
      <w:r w:rsidRPr="00EE3CB2">
        <w:rPr>
          <w:rFonts w:cs="Arial"/>
        </w:rPr>
        <w:t>purchase of land</w:t>
      </w:r>
    </w:p>
    <w:p w14:paraId="069D0801" w14:textId="510A8F05" w:rsidR="003848A4" w:rsidRPr="00EE3CB2" w:rsidRDefault="003848A4" w:rsidP="00EE3CB2">
      <w:pPr>
        <w:pStyle w:val="ListBullet"/>
        <w:spacing w:after="120"/>
        <w:rPr>
          <w:rFonts w:cs="Arial"/>
        </w:rPr>
      </w:pPr>
      <w:r w:rsidRPr="00EE3CB2">
        <w:rPr>
          <w:rFonts w:cs="Arial"/>
        </w:rPr>
        <w:t>wages</w:t>
      </w:r>
      <w:r w:rsidR="00155A48">
        <w:rPr>
          <w:rFonts w:cs="Arial"/>
        </w:rPr>
        <w:t xml:space="preserve"> not directly related to the delivery of NILS-DV</w:t>
      </w:r>
    </w:p>
    <w:p w14:paraId="5148C62F" w14:textId="7823AE4B" w:rsidR="003848A4" w:rsidRPr="00EE3CB2" w:rsidRDefault="003848A4" w:rsidP="00EE3CB2">
      <w:pPr>
        <w:pStyle w:val="ListBullet"/>
        <w:spacing w:after="120"/>
        <w:rPr>
          <w:rFonts w:cs="Arial"/>
        </w:rPr>
      </w:pPr>
      <w:r w:rsidRPr="00EE3CB2">
        <w:rPr>
          <w:rFonts w:cs="Arial"/>
        </w:rPr>
        <w:t>major capital expenditure</w:t>
      </w:r>
    </w:p>
    <w:p w14:paraId="2D6D7758" w14:textId="75D65403" w:rsidR="003848A4" w:rsidRPr="00EE3CB2" w:rsidRDefault="003848A4" w:rsidP="00EE3CB2">
      <w:pPr>
        <w:pStyle w:val="ListBullet"/>
        <w:spacing w:after="120"/>
        <w:rPr>
          <w:rFonts w:cs="Arial"/>
        </w:rPr>
      </w:pPr>
      <w:r w:rsidRPr="00EE3CB2">
        <w:rPr>
          <w:rFonts w:cs="Arial"/>
        </w:rPr>
        <w:t>costs incurred in</w:t>
      </w:r>
      <w:r w:rsidR="00D15606" w:rsidRPr="00EE3CB2">
        <w:rPr>
          <w:rFonts w:cs="Arial"/>
        </w:rPr>
        <w:t xml:space="preserve"> </w:t>
      </w:r>
      <w:r w:rsidRPr="00EE3CB2">
        <w:rPr>
          <w:rFonts w:cs="Arial"/>
        </w:rPr>
        <w:t>the preparation of a grant application or related documentation</w:t>
      </w:r>
    </w:p>
    <w:p w14:paraId="5B8828A2" w14:textId="39F15C7D" w:rsidR="003848A4" w:rsidRPr="00EE3CB2" w:rsidRDefault="003848A4" w:rsidP="00EE3CB2">
      <w:pPr>
        <w:pStyle w:val="ListBullet"/>
        <w:spacing w:after="120"/>
        <w:rPr>
          <w:rFonts w:cs="Arial"/>
        </w:rPr>
      </w:pPr>
      <w:r w:rsidRPr="00EE3CB2">
        <w:rPr>
          <w:rFonts w:cs="Arial"/>
        </w:rPr>
        <w:t>subsidy of general ongoing administration of an organisation such as electricity, phone and rent</w:t>
      </w:r>
      <w:r w:rsidR="0098603E">
        <w:rPr>
          <w:rFonts w:cs="Arial"/>
        </w:rPr>
        <w:t xml:space="preserve"> not directly related to the delivery of NILS-DV</w:t>
      </w:r>
    </w:p>
    <w:p w14:paraId="118BBB80" w14:textId="39C65246" w:rsidR="003848A4" w:rsidRPr="00EE3CB2" w:rsidRDefault="003848A4" w:rsidP="00EE3CB2">
      <w:pPr>
        <w:pStyle w:val="ListBullet"/>
        <w:spacing w:after="120"/>
        <w:rPr>
          <w:rFonts w:cs="Arial"/>
        </w:rPr>
      </w:pPr>
      <w:r w:rsidRPr="00EE3CB2">
        <w:rPr>
          <w:rFonts w:cs="Arial"/>
        </w:rPr>
        <w:t>major construction/capital works</w:t>
      </w:r>
    </w:p>
    <w:p w14:paraId="38A4DF83" w14:textId="5CCE792E" w:rsidR="003848A4" w:rsidRPr="00EE3CB2" w:rsidRDefault="003848A4" w:rsidP="00EE3CB2">
      <w:pPr>
        <w:pStyle w:val="ListBullet"/>
        <w:spacing w:after="120"/>
        <w:rPr>
          <w:rFonts w:cs="Arial"/>
        </w:rPr>
      </w:pPr>
      <w:r w:rsidRPr="00EE3CB2">
        <w:rPr>
          <w:rFonts w:cs="Arial"/>
        </w:rPr>
        <w:t xml:space="preserve">overseas travel </w:t>
      </w:r>
    </w:p>
    <w:p w14:paraId="281F7F68" w14:textId="21BC9CE1" w:rsidR="003848A4" w:rsidRDefault="003848A4" w:rsidP="00EE3CB2">
      <w:pPr>
        <w:pStyle w:val="ListBullet"/>
        <w:spacing w:after="120"/>
        <w:rPr>
          <w:rFonts w:cs="Arial"/>
        </w:rPr>
      </w:pPr>
      <w:proofErr w:type="gramStart"/>
      <w:r w:rsidRPr="00EE3CB2">
        <w:rPr>
          <w:rFonts w:cs="Arial"/>
        </w:rPr>
        <w:lastRenderedPageBreak/>
        <w:t>activities</w:t>
      </w:r>
      <w:proofErr w:type="gramEnd"/>
      <w:r w:rsidRPr="00EE3CB2">
        <w:rPr>
          <w:rFonts w:cs="Arial"/>
        </w:rPr>
        <w:t xml:space="preserve"> for which other Commonwealth, </w:t>
      </w:r>
      <w:r w:rsidR="00272178" w:rsidRPr="00EE3CB2">
        <w:rPr>
          <w:rFonts w:cs="Arial"/>
        </w:rPr>
        <w:t>s</w:t>
      </w:r>
      <w:r w:rsidRPr="00EE3CB2">
        <w:rPr>
          <w:rFonts w:cs="Arial"/>
        </w:rPr>
        <w:t xml:space="preserve">tate, </w:t>
      </w:r>
      <w:r w:rsidR="00272178" w:rsidRPr="00EE3CB2">
        <w:rPr>
          <w:rFonts w:cs="Arial"/>
        </w:rPr>
        <w:t>t</w:t>
      </w:r>
      <w:r w:rsidRPr="00EE3CB2">
        <w:rPr>
          <w:rFonts w:cs="Arial"/>
        </w:rPr>
        <w:t xml:space="preserve">erritory or </w:t>
      </w:r>
      <w:r w:rsidR="00272178" w:rsidRPr="00EE3CB2">
        <w:rPr>
          <w:rFonts w:cs="Arial"/>
        </w:rPr>
        <w:t>l</w:t>
      </w:r>
      <w:r w:rsidRPr="00EE3CB2">
        <w:rPr>
          <w:rFonts w:cs="Arial"/>
        </w:rPr>
        <w:t xml:space="preserve">ocal </w:t>
      </w:r>
      <w:r w:rsidR="00272178" w:rsidRPr="00EE3CB2">
        <w:rPr>
          <w:rFonts w:cs="Arial"/>
        </w:rPr>
        <w:t>g</w:t>
      </w:r>
      <w:r w:rsidRPr="00EE3CB2">
        <w:rPr>
          <w:rFonts w:cs="Arial"/>
        </w:rPr>
        <w:t>overnment bodies have primary responsibility.</w:t>
      </w:r>
    </w:p>
    <w:p w14:paraId="5BDB2D04" w14:textId="3DDEA6FD" w:rsidR="00155A48" w:rsidRDefault="00155A48" w:rsidP="00EE3CB2">
      <w:pPr>
        <w:pStyle w:val="ListBullet"/>
        <w:spacing w:after="120"/>
        <w:rPr>
          <w:rFonts w:cs="Arial"/>
        </w:rPr>
      </w:pPr>
      <w:r>
        <w:rPr>
          <w:rFonts w:cs="Arial"/>
        </w:rPr>
        <w:t>loan capital or matched savings payments</w:t>
      </w:r>
    </w:p>
    <w:p w14:paraId="21B91C51" w14:textId="63039D15" w:rsidR="00155A48" w:rsidRPr="00EE3CB2" w:rsidRDefault="00155A48" w:rsidP="00EE3CB2">
      <w:pPr>
        <w:pStyle w:val="ListBullet"/>
        <w:spacing w:after="120"/>
        <w:rPr>
          <w:rFonts w:cs="Arial"/>
        </w:rPr>
      </w:pPr>
      <w:proofErr w:type="gramStart"/>
      <w:r>
        <w:rPr>
          <w:rFonts w:cs="Arial"/>
        </w:rPr>
        <w:t>funding</w:t>
      </w:r>
      <w:proofErr w:type="gramEnd"/>
      <w:r>
        <w:rPr>
          <w:rFonts w:cs="Arial"/>
        </w:rPr>
        <w:t xml:space="preserve"> or establishing grants for peak bodies or other new organisations (legal entities).</w:t>
      </w:r>
    </w:p>
    <w:p w14:paraId="5B6771F3" w14:textId="77777777" w:rsidR="000752EC" w:rsidRPr="00EE3CB2" w:rsidRDefault="000752EC" w:rsidP="00EE3CB2">
      <w:pPr>
        <w:pStyle w:val="ListBullet"/>
        <w:numPr>
          <w:ilvl w:val="0"/>
          <w:numId w:val="0"/>
        </w:numPr>
        <w:spacing w:after="120"/>
        <w:rPr>
          <w:rFonts w:cs="Arial"/>
        </w:rPr>
      </w:pPr>
      <w:r w:rsidRPr="00EE3CB2">
        <w:rPr>
          <w:rFonts w:cs="Arial"/>
        </w:rPr>
        <w:t>We cannot provide a grant if you receive funding from another government source for the same purpose.</w:t>
      </w:r>
    </w:p>
    <w:p w14:paraId="2FBD2D06" w14:textId="77777777" w:rsidR="0039610D" w:rsidRPr="007F415D" w:rsidRDefault="0036055C" w:rsidP="009668F6">
      <w:pPr>
        <w:pStyle w:val="Heading2"/>
      </w:pPr>
      <w:bookmarkStart w:id="66" w:name="_Toc494290504"/>
      <w:bookmarkStart w:id="67" w:name="_Toc494290505"/>
      <w:bookmarkStart w:id="68" w:name="_Toc494290506"/>
      <w:bookmarkStart w:id="69" w:name="_Toc494290507"/>
      <w:bookmarkStart w:id="70" w:name="_Toc494290508"/>
      <w:bookmarkStart w:id="71" w:name="_Toc494290509"/>
      <w:bookmarkStart w:id="72" w:name="_Toc494290510"/>
      <w:bookmarkStart w:id="73" w:name="_Toc494290511"/>
      <w:bookmarkStart w:id="74" w:name="_Ref485221187"/>
      <w:bookmarkStart w:id="75" w:name="_Toc31870757"/>
      <w:bookmarkEnd w:id="65"/>
      <w:bookmarkEnd w:id="66"/>
      <w:bookmarkEnd w:id="67"/>
      <w:bookmarkEnd w:id="68"/>
      <w:bookmarkEnd w:id="69"/>
      <w:bookmarkEnd w:id="70"/>
      <w:bookmarkEnd w:id="71"/>
      <w:bookmarkEnd w:id="72"/>
      <w:bookmarkEnd w:id="73"/>
      <w:r w:rsidRPr="007F415D">
        <w:t xml:space="preserve">The </w:t>
      </w:r>
      <w:r w:rsidR="00B94249" w:rsidRPr="007F415D">
        <w:t>assessment criteria</w:t>
      </w:r>
      <w:bookmarkEnd w:id="74"/>
      <w:bookmarkEnd w:id="75"/>
    </w:p>
    <w:p w14:paraId="46AA231A" w14:textId="259B6BFB" w:rsidR="00910BD5" w:rsidRPr="00EE3CB2" w:rsidRDefault="00CF2674" w:rsidP="00EE3CB2">
      <w:pPr>
        <w:rPr>
          <w:rFonts w:cs="Arial"/>
        </w:rPr>
      </w:pPr>
      <w:r w:rsidRPr="00EE3CB2">
        <w:rPr>
          <w:rFonts w:cs="Arial"/>
        </w:rPr>
        <w:t>Y</w:t>
      </w:r>
      <w:r w:rsidR="00494050" w:rsidRPr="00EE3CB2">
        <w:rPr>
          <w:rFonts w:cs="Arial"/>
        </w:rPr>
        <w:t xml:space="preserve">ou </w:t>
      </w:r>
      <w:r w:rsidR="003816D7" w:rsidRPr="00EE3CB2">
        <w:rPr>
          <w:rFonts w:cs="Arial"/>
        </w:rPr>
        <w:t>must</w:t>
      </w:r>
      <w:r w:rsidR="00CD614A">
        <w:rPr>
          <w:rFonts w:cs="Arial"/>
        </w:rPr>
        <w:t xml:space="preserve"> adequately</w:t>
      </w:r>
      <w:r w:rsidR="00494050" w:rsidRPr="00EE3CB2">
        <w:rPr>
          <w:rFonts w:cs="Arial"/>
        </w:rPr>
        <w:t xml:space="preserve"> address</w:t>
      </w:r>
      <w:r w:rsidR="00B2026E" w:rsidRPr="00EE3CB2">
        <w:rPr>
          <w:rFonts w:cs="Arial"/>
        </w:rPr>
        <w:t xml:space="preserve"> </w:t>
      </w:r>
      <w:r w:rsidR="00494050" w:rsidRPr="00EE3CB2">
        <w:rPr>
          <w:rFonts w:cs="Arial"/>
        </w:rPr>
        <w:t>all</w:t>
      </w:r>
      <w:r w:rsidR="00B2026E" w:rsidRPr="00EE3CB2">
        <w:rPr>
          <w:rFonts w:cs="Arial"/>
        </w:rPr>
        <w:t xml:space="preserve"> </w:t>
      </w:r>
      <w:r w:rsidR="00832270" w:rsidRPr="00EE3CB2">
        <w:rPr>
          <w:rFonts w:cs="Arial"/>
        </w:rPr>
        <w:t>of</w:t>
      </w:r>
      <w:r w:rsidR="00494050" w:rsidRPr="00EE3CB2">
        <w:rPr>
          <w:rFonts w:cs="Arial"/>
        </w:rPr>
        <w:t xml:space="preserve"> the following assessment criteria in </w:t>
      </w:r>
      <w:r w:rsidR="007F7815" w:rsidRPr="00EE3CB2">
        <w:rPr>
          <w:rFonts w:cs="Arial"/>
        </w:rPr>
        <w:t>the</w:t>
      </w:r>
      <w:r w:rsidR="00494050" w:rsidRPr="00EE3CB2">
        <w:rPr>
          <w:rFonts w:cs="Arial"/>
        </w:rPr>
        <w:t xml:space="preserve"> application.</w:t>
      </w:r>
      <w:r w:rsidR="00791732" w:rsidRPr="00EE3CB2">
        <w:rPr>
          <w:rFonts w:cs="Arial"/>
        </w:rPr>
        <w:t xml:space="preserve"> </w:t>
      </w:r>
      <w:r w:rsidR="00E80ED3">
        <w:rPr>
          <w:rFonts w:cs="Arial"/>
        </w:rPr>
        <w:t>All criteria</w:t>
      </w:r>
      <w:r w:rsidR="00791732" w:rsidRPr="00EE3CB2">
        <w:rPr>
          <w:rFonts w:cs="Arial"/>
        </w:rPr>
        <w:t xml:space="preserve"> </w:t>
      </w:r>
      <w:r w:rsidR="00E80ED3">
        <w:rPr>
          <w:rFonts w:cs="Arial"/>
        </w:rPr>
        <w:t>are</w:t>
      </w:r>
      <w:r w:rsidR="00791732" w:rsidRPr="00EE3CB2">
        <w:rPr>
          <w:rFonts w:cs="Arial"/>
        </w:rPr>
        <w:t xml:space="preserve"> </w:t>
      </w:r>
      <w:r w:rsidR="00E80ED3">
        <w:rPr>
          <w:rFonts w:cs="Arial"/>
        </w:rPr>
        <w:t>equally</w:t>
      </w:r>
      <w:r w:rsidR="00791732" w:rsidRPr="00EE3CB2">
        <w:rPr>
          <w:rFonts w:cs="Arial"/>
        </w:rPr>
        <w:t xml:space="preserve"> weighted.</w:t>
      </w:r>
    </w:p>
    <w:p w14:paraId="08118546" w14:textId="5F46C741" w:rsidR="006E166D" w:rsidRPr="00EE3CB2" w:rsidRDefault="006E166D" w:rsidP="00EE3CB2">
      <w:pPr>
        <w:rPr>
          <w:rFonts w:cs="Arial"/>
        </w:rPr>
      </w:pPr>
      <w:r w:rsidRPr="00EE3CB2">
        <w:rPr>
          <w:rFonts w:cs="Arial"/>
        </w:rPr>
        <w:t xml:space="preserve">The application form includes </w:t>
      </w:r>
      <w:r w:rsidR="00113E5F" w:rsidRPr="00EE3CB2">
        <w:rPr>
          <w:rFonts w:cs="Arial"/>
        </w:rPr>
        <w:t xml:space="preserve">character </w:t>
      </w:r>
      <w:r w:rsidRPr="00EE3CB2">
        <w:rPr>
          <w:rFonts w:cs="Arial"/>
        </w:rPr>
        <w:t xml:space="preserve">limits – </w:t>
      </w:r>
      <w:r w:rsidRPr="00134851">
        <w:rPr>
          <w:rFonts w:cs="Arial"/>
        </w:rPr>
        <w:t xml:space="preserve">up to </w:t>
      </w:r>
      <w:r w:rsidR="0098603E" w:rsidRPr="00134851">
        <w:rPr>
          <w:rFonts w:cs="Arial"/>
        </w:rPr>
        <w:t>6,000</w:t>
      </w:r>
      <w:r w:rsidRPr="00134851">
        <w:rPr>
          <w:rFonts w:cs="Arial"/>
        </w:rPr>
        <w:t xml:space="preserve"> </w:t>
      </w:r>
      <w:r w:rsidR="00113E5F" w:rsidRPr="00134851">
        <w:rPr>
          <w:rFonts w:cs="Arial"/>
        </w:rPr>
        <w:t xml:space="preserve">characters </w:t>
      </w:r>
      <w:r w:rsidR="005D14D8" w:rsidRPr="00134851">
        <w:rPr>
          <w:rFonts w:cs="Arial"/>
        </w:rPr>
        <w:t>(</w:t>
      </w:r>
      <w:r w:rsidR="00235E67" w:rsidRPr="00134851">
        <w:rPr>
          <w:rFonts w:cs="Arial"/>
        </w:rPr>
        <w:t xml:space="preserve">approximately </w:t>
      </w:r>
      <w:r w:rsidR="0098603E" w:rsidRPr="00134851">
        <w:rPr>
          <w:rFonts w:cs="Arial"/>
        </w:rPr>
        <w:t>900</w:t>
      </w:r>
      <w:r w:rsidR="005D14D8" w:rsidRPr="00134851">
        <w:rPr>
          <w:rFonts w:cs="Arial"/>
        </w:rPr>
        <w:t xml:space="preserve"> </w:t>
      </w:r>
      <w:r w:rsidR="005D14D8" w:rsidRPr="00EE3CB2">
        <w:rPr>
          <w:rFonts w:cs="Arial"/>
        </w:rPr>
        <w:t xml:space="preserve">words) </w:t>
      </w:r>
      <w:r w:rsidRPr="00EE3CB2">
        <w:rPr>
          <w:rFonts w:cs="Arial"/>
        </w:rPr>
        <w:t>per criteri</w:t>
      </w:r>
      <w:r w:rsidR="00862C8B" w:rsidRPr="00EE3CB2">
        <w:rPr>
          <w:rFonts w:cs="Arial"/>
        </w:rPr>
        <w:t>on</w:t>
      </w:r>
      <w:r w:rsidRPr="00EE3CB2">
        <w:rPr>
          <w:rFonts w:cs="Arial"/>
        </w:rPr>
        <w:t xml:space="preserve">. The application form will not accept </w:t>
      </w:r>
      <w:r w:rsidR="00113E5F" w:rsidRPr="00EE3CB2">
        <w:rPr>
          <w:rFonts w:cs="Arial"/>
        </w:rPr>
        <w:t xml:space="preserve">characters </w:t>
      </w:r>
      <w:r w:rsidRPr="00EE3CB2">
        <w:rPr>
          <w:rFonts w:cs="Arial"/>
        </w:rPr>
        <w:t xml:space="preserve">beyond this limit. </w:t>
      </w:r>
      <w:r w:rsidR="00862C8B" w:rsidRPr="00EE3CB2">
        <w:rPr>
          <w:rFonts w:cs="Arial"/>
        </w:rPr>
        <w:t>Please note spaces are included in the character limit.</w:t>
      </w:r>
    </w:p>
    <w:p w14:paraId="64580B52" w14:textId="77777777" w:rsidR="003816D7" w:rsidRPr="00FD47D5" w:rsidRDefault="00494050" w:rsidP="007254DD">
      <w:pPr>
        <w:rPr>
          <w:b/>
          <w:sz w:val="22"/>
          <w:szCs w:val="22"/>
        </w:rPr>
      </w:pPr>
      <w:r w:rsidRPr="00FD47D5">
        <w:rPr>
          <w:b/>
          <w:sz w:val="22"/>
          <w:szCs w:val="22"/>
        </w:rPr>
        <w:t>Criterion 1</w:t>
      </w:r>
    </w:p>
    <w:p w14:paraId="20B73B95" w14:textId="454294DB" w:rsidR="00494050" w:rsidRPr="009F5A2D" w:rsidRDefault="00B07E3D" w:rsidP="00EE3CB2">
      <w:pPr>
        <w:rPr>
          <w:rFonts w:cs="Arial"/>
          <w:b/>
        </w:rPr>
      </w:pPr>
      <w:r w:rsidRPr="009F5A2D">
        <w:rPr>
          <w:rFonts w:cs="Arial"/>
          <w:b/>
        </w:rPr>
        <w:t>Describe your organisation and its capacity to deliver NILS-DV</w:t>
      </w:r>
    </w:p>
    <w:p w14:paraId="30758119" w14:textId="1B1B9C84" w:rsidR="00494050" w:rsidRPr="00134851" w:rsidRDefault="004F12AC" w:rsidP="00EE3CB2">
      <w:pPr>
        <w:rPr>
          <w:rFonts w:cs="Arial"/>
          <w:lang w:val="en-GB"/>
        </w:rPr>
      </w:pPr>
      <w:r w:rsidRPr="00134851">
        <w:rPr>
          <w:rFonts w:cs="Arial"/>
          <w:lang w:val="en-GB"/>
        </w:rPr>
        <w:t>When addressing the criterion strong applicants will</w:t>
      </w:r>
      <w:r w:rsidR="00B07E3D" w:rsidRPr="00134851">
        <w:rPr>
          <w:rFonts w:cs="Arial"/>
          <w:lang w:val="en-GB"/>
        </w:rPr>
        <w:t xml:space="preserve"> include details </w:t>
      </w:r>
      <w:proofErr w:type="gramStart"/>
      <w:r w:rsidR="00B07E3D" w:rsidRPr="00134851">
        <w:rPr>
          <w:rFonts w:cs="Arial"/>
          <w:lang w:val="en-GB"/>
        </w:rPr>
        <w:t>of</w:t>
      </w:r>
      <w:proofErr w:type="gramEnd"/>
      <w:r w:rsidR="00A92962" w:rsidRPr="00134851">
        <w:rPr>
          <w:rFonts w:cs="Arial"/>
          <w:lang w:val="en-GB"/>
        </w:rPr>
        <w:t>:</w:t>
      </w:r>
    </w:p>
    <w:p w14:paraId="26E657E0" w14:textId="7644BB91" w:rsidR="00494050" w:rsidRPr="00134851" w:rsidRDefault="00B07E3D" w:rsidP="00EE3CB2">
      <w:pPr>
        <w:pStyle w:val="ListBullet"/>
        <w:spacing w:after="120"/>
        <w:rPr>
          <w:rFonts w:cs="Arial"/>
        </w:rPr>
      </w:pPr>
      <w:r w:rsidRPr="00134851">
        <w:rPr>
          <w:rFonts w:cs="Arial"/>
        </w:rPr>
        <w:t>your organisation and what services it delivers (i</w:t>
      </w:r>
      <w:r w:rsidR="00DE49F9">
        <w:rPr>
          <w:rFonts w:cs="Arial"/>
        </w:rPr>
        <w:t>.</w:t>
      </w:r>
      <w:r w:rsidRPr="00134851">
        <w:rPr>
          <w:rFonts w:cs="Arial"/>
        </w:rPr>
        <w:t>e</w:t>
      </w:r>
      <w:r w:rsidR="00DE49F9">
        <w:rPr>
          <w:rFonts w:cs="Arial"/>
        </w:rPr>
        <w:t>.</w:t>
      </w:r>
      <w:r w:rsidRPr="00134851">
        <w:rPr>
          <w:rFonts w:cs="Arial"/>
        </w:rPr>
        <w:t xml:space="preserve"> type of services, outlet locations, hours of operation, size)</w:t>
      </w:r>
    </w:p>
    <w:p w14:paraId="6DC60443" w14:textId="0645640E" w:rsidR="00052C0D" w:rsidRPr="00134851" w:rsidRDefault="00B07E3D" w:rsidP="00EE3CB2">
      <w:pPr>
        <w:pStyle w:val="ListBullet"/>
        <w:spacing w:after="120"/>
        <w:rPr>
          <w:rFonts w:cs="Arial"/>
        </w:rPr>
      </w:pPr>
      <w:r w:rsidRPr="00134851">
        <w:rPr>
          <w:rFonts w:cs="Arial"/>
        </w:rPr>
        <w:t xml:space="preserve">the relevant capabilities (experience, skills, qualifications) of staff who will be directly and indirectly delivering NILS-DV services </w:t>
      </w:r>
    </w:p>
    <w:p w14:paraId="609E8103" w14:textId="17C1FA9D" w:rsidR="007254DD" w:rsidRPr="00134851" w:rsidRDefault="00B07E3D" w:rsidP="00EE3CB2">
      <w:pPr>
        <w:pStyle w:val="ListBullet"/>
        <w:spacing w:after="120"/>
        <w:rPr>
          <w:rFonts w:cs="Arial"/>
        </w:rPr>
      </w:pPr>
      <w:r w:rsidRPr="00134851">
        <w:rPr>
          <w:rFonts w:cs="Arial"/>
        </w:rPr>
        <w:t>the development and training you will provide to staff to ensure they have the necessary skills, qualifications and support to deliver these services</w:t>
      </w:r>
    </w:p>
    <w:p w14:paraId="07B81CD9" w14:textId="5151EE03" w:rsidR="00A850FF" w:rsidRPr="00134851" w:rsidRDefault="00A850FF" w:rsidP="00EE3CB2">
      <w:pPr>
        <w:pStyle w:val="ListBullet"/>
        <w:spacing w:after="120"/>
        <w:rPr>
          <w:rFonts w:cs="Arial"/>
        </w:rPr>
      </w:pPr>
      <w:proofErr w:type="gramStart"/>
      <w:r w:rsidRPr="00134851">
        <w:rPr>
          <w:rFonts w:cs="Arial"/>
        </w:rPr>
        <w:t>support</w:t>
      </w:r>
      <w:proofErr w:type="gramEnd"/>
      <w:r w:rsidRPr="00134851">
        <w:rPr>
          <w:rFonts w:cs="Arial"/>
        </w:rPr>
        <w:t xml:space="preserve"> systems that will be implemented for staff who will be directly and indirectly delivering NILS-DV services</w:t>
      </w:r>
      <w:r w:rsidR="00321AA5">
        <w:rPr>
          <w:rFonts w:cs="Arial"/>
        </w:rPr>
        <w:t>.</w:t>
      </w:r>
    </w:p>
    <w:p w14:paraId="3BC847E7" w14:textId="77777777" w:rsidR="003816D7" w:rsidRPr="00321AA5" w:rsidRDefault="00494050" w:rsidP="007254DD">
      <w:pPr>
        <w:pStyle w:val="ListBullet"/>
        <w:numPr>
          <w:ilvl w:val="0"/>
          <w:numId w:val="0"/>
        </w:numPr>
        <w:ind w:left="360" w:hanging="360"/>
        <w:rPr>
          <w:b/>
          <w:sz w:val="22"/>
          <w:szCs w:val="22"/>
        </w:rPr>
      </w:pPr>
      <w:r w:rsidRPr="00321AA5">
        <w:rPr>
          <w:b/>
          <w:sz w:val="22"/>
          <w:szCs w:val="22"/>
        </w:rPr>
        <w:t>Criterion 2</w:t>
      </w:r>
    </w:p>
    <w:p w14:paraId="0D7B2D68" w14:textId="15BA56F7" w:rsidR="00494050" w:rsidRPr="009F5A2D" w:rsidRDefault="00163973" w:rsidP="00EE3CB2">
      <w:pPr>
        <w:rPr>
          <w:rFonts w:cs="Arial"/>
          <w:b/>
        </w:rPr>
      </w:pPr>
      <w:r>
        <w:rPr>
          <w:rFonts w:cs="Arial"/>
          <w:b/>
        </w:rPr>
        <w:t>Ability to d</w:t>
      </w:r>
      <w:r w:rsidR="00B07E3D" w:rsidRPr="009F5A2D">
        <w:rPr>
          <w:rFonts w:cs="Arial"/>
          <w:b/>
        </w:rPr>
        <w:t>eliver NILS-DV to eligible people to assist them improve their financial capability</w:t>
      </w:r>
      <w:r w:rsidR="000C2B51" w:rsidRPr="009F5A2D">
        <w:rPr>
          <w:rFonts w:cs="Arial"/>
          <w:b/>
        </w:rPr>
        <w:t xml:space="preserve"> </w:t>
      </w:r>
    </w:p>
    <w:p w14:paraId="4989A302" w14:textId="37FA02F3" w:rsidR="00052C0D" w:rsidRPr="00134851" w:rsidRDefault="004F12AC" w:rsidP="00EE3CB2">
      <w:pPr>
        <w:rPr>
          <w:rFonts w:cs="Arial"/>
        </w:rPr>
      </w:pPr>
      <w:r w:rsidRPr="00134851">
        <w:rPr>
          <w:rFonts w:cs="Arial"/>
          <w:lang w:val="en-GB"/>
        </w:rPr>
        <w:t>When addressing the criterion strong applicants will</w:t>
      </w:r>
      <w:r w:rsidR="00B07E3D" w:rsidRPr="00134851">
        <w:rPr>
          <w:rFonts w:cs="Arial"/>
          <w:lang w:val="en-GB"/>
        </w:rPr>
        <w:t xml:space="preserve"> include information on how your organisation will</w:t>
      </w:r>
      <w:r w:rsidR="00A92962" w:rsidRPr="00134851">
        <w:rPr>
          <w:rFonts w:cs="Arial"/>
        </w:rPr>
        <w:t>:</w:t>
      </w:r>
    </w:p>
    <w:p w14:paraId="403F4E5B" w14:textId="39AF29AD" w:rsidR="00052C0D" w:rsidRPr="00134851" w:rsidRDefault="00B07E3D" w:rsidP="00EE3CB2">
      <w:pPr>
        <w:pStyle w:val="ListBullet"/>
        <w:spacing w:after="120"/>
        <w:rPr>
          <w:rFonts w:cs="Arial"/>
        </w:rPr>
      </w:pPr>
      <w:r w:rsidRPr="00134851">
        <w:rPr>
          <w:rFonts w:cs="Arial"/>
        </w:rPr>
        <w:t>a</w:t>
      </w:r>
      <w:r w:rsidR="008D449B" w:rsidRPr="00134851">
        <w:rPr>
          <w:rFonts w:cs="Arial"/>
        </w:rPr>
        <w:t>ss</w:t>
      </w:r>
      <w:r w:rsidRPr="00134851">
        <w:rPr>
          <w:rFonts w:cs="Arial"/>
        </w:rPr>
        <w:t>ess clients to determine they are eligible to receive NILS-DV services</w:t>
      </w:r>
    </w:p>
    <w:p w14:paraId="57ADCF9A" w14:textId="647750FD" w:rsidR="00052C0D" w:rsidRPr="00134851" w:rsidRDefault="00B07E3D" w:rsidP="00EE3CB2">
      <w:pPr>
        <w:pStyle w:val="ListBullet"/>
        <w:spacing w:after="120"/>
        <w:rPr>
          <w:rFonts w:cs="Arial"/>
        </w:rPr>
      </w:pPr>
      <w:r w:rsidRPr="00134851">
        <w:rPr>
          <w:rFonts w:cs="Arial"/>
        </w:rPr>
        <w:t>facilitate access to NILS-DV loans for eligible clients</w:t>
      </w:r>
    </w:p>
    <w:p w14:paraId="506AEDF9" w14:textId="41B29256" w:rsidR="00B07E3D" w:rsidRPr="00134851" w:rsidRDefault="00B07E3D" w:rsidP="00EE3CB2">
      <w:pPr>
        <w:pStyle w:val="ListBullet"/>
        <w:spacing w:after="120"/>
        <w:rPr>
          <w:rFonts w:cs="Arial"/>
        </w:rPr>
      </w:pPr>
      <w:r w:rsidRPr="00134851">
        <w:rPr>
          <w:rFonts w:cs="Arial"/>
        </w:rPr>
        <w:t>provide financial literacy support including budgeting advice and information on financial safety to NILS-DV loan applicants</w:t>
      </w:r>
    </w:p>
    <w:p w14:paraId="420218EB" w14:textId="1B2FE943" w:rsidR="00DE1AAD" w:rsidRDefault="00B07E3D" w:rsidP="00EE3CB2">
      <w:pPr>
        <w:pStyle w:val="ListBullet"/>
        <w:spacing w:after="120"/>
        <w:rPr>
          <w:rFonts w:cs="Arial"/>
        </w:rPr>
      </w:pPr>
      <w:proofErr w:type="gramStart"/>
      <w:r w:rsidRPr="00134851">
        <w:rPr>
          <w:rFonts w:cs="Arial"/>
        </w:rPr>
        <w:t>provide</w:t>
      </w:r>
      <w:proofErr w:type="gramEnd"/>
      <w:r w:rsidRPr="00134851">
        <w:rPr>
          <w:rFonts w:cs="Arial"/>
        </w:rPr>
        <w:t xml:space="preserve"> appropriate referrals to support services as required</w:t>
      </w:r>
      <w:r w:rsidR="00B12786">
        <w:rPr>
          <w:rFonts w:cs="Arial"/>
        </w:rPr>
        <w:t>.</w:t>
      </w:r>
    </w:p>
    <w:p w14:paraId="181467D7" w14:textId="77777777" w:rsidR="00DE1AAD" w:rsidRDefault="00DE1AAD">
      <w:pPr>
        <w:spacing w:before="0" w:after="0" w:line="240" w:lineRule="auto"/>
        <w:rPr>
          <w:rFonts w:cs="Arial"/>
          <w:iCs/>
        </w:rPr>
      </w:pPr>
      <w:r>
        <w:rPr>
          <w:rFonts w:cs="Arial"/>
        </w:rPr>
        <w:br w:type="page"/>
      </w:r>
    </w:p>
    <w:p w14:paraId="6A1823F3" w14:textId="77777777" w:rsidR="00C347D8" w:rsidRPr="00FD47D5" w:rsidRDefault="00C347D8" w:rsidP="009668F6">
      <w:pPr>
        <w:pStyle w:val="Heading2"/>
      </w:pPr>
      <w:bookmarkStart w:id="76" w:name="_Toc164844283"/>
      <w:bookmarkStart w:id="77" w:name="_Toc383003272"/>
      <w:bookmarkStart w:id="78" w:name="_Toc31870758"/>
      <w:bookmarkEnd w:id="26"/>
      <w:bookmarkEnd w:id="27"/>
      <w:r w:rsidRPr="00FD47D5">
        <w:lastRenderedPageBreak/>
        <w:t xml:space="preserve">How to </w:t>
      </w:r>
      <w:r w:rsidR="00C7753F" w:rsidRPr="00FD47D5">
        <w:t>a</w:t>
      </w:r>
      <w:r w:rsidRPr="00FD47D5">
        <w:t>pply</w:t>
      </w:r>
      <w:bookmarkEnd w:id="78"/>
    </w:p>
    <w:p w14:paraId="3B28211B" w14:textId="559E74B7" w:rsidR="00635ACF" w:rsidRPr="00134851" w:rsidRDefault="00C347D8" w:rsidP="00EE3CB2">
      <w:pPr>
        <w:rPr>
          <w:rFonts w:cs="Arial"/>
        </w:rPr>
      </w:pPr>
      <w:r w:rsidRPr="00EE3CB2">
        <w:rPr>
          <w:rFonts w:cs="Arial"/>
        </w:rPr>
        <w:t>Before applying, you must read and understand these guidelines</w:t>
      </w:r>
      <w:r w:rsidR="009F3218" w:rsidRPr="00EE3CB2">
        <w:rPr>
          <w:rFonts w:cs="Arial"/>
        </w:rPr>
        <w:t>,</w:t>
      </w:r>
      <w:r w:rsidR="007C2638" w:rsidRPr="00EE3CB2">
        <w:rPr>
          <w:rFonts w:cs="Arial"/>
        </w:rPr>
        <w:t xml:space="preserve"> the </w:t>
      </w:r>
      <w:r w:rsidR="00FF6B6A" w:rsidRPr="00EE3CB2">
        <w:rPr>
          <w:rFonts w:cs="Arial"/>
        </w:rPr>
        <w:t xml:space="preserve">terms and </w:t>
      </w:r>
      <w:r w:rsidR="00FF6B6A" w:rsidRPr="00134851">
        <w:rPr>
          <w:rFonts w:cs="Arial"/>
        </w:rPr>
        <w:t xml:space="preserve">conditions, </w:t>
      </w:r>
      <w:r w:rsidR="007C2638" w:rsidRPr="00134851">
        <w:rPr>
          <w:rFonts w:cs="Arial"/>
        </w:rPr>
        <w:t>sample grant agreement</w:t>
      </w:r>
      <w:r w:rsidR="005E08F7" w:rsidRPr="00134851">
        <w:rPr>
          <w:rFonts w:cs="Arial"/>
        </w:rPr>
        <w:t xml:space="preserve">, </w:t>
      </w:r>
      <w:r w:rsidR="00261986" w:rsidRPr="00134851">
        <w:rPr>
          <w:rFonts w:cs="Arial"/>
        </w:rPr>
        <w:t xml:space="preserve">and </w:t>
      </w:r>
      <w:r w:rsidR="00E80ED3" w:rsidRPr="00134851">
        <w:rPr>
          <w:rFonts w:cs="Arial"/>
        </w:rPr>
        <w:t>q</w:t>
      </w:r>
      <w:r w:rsidR="00975DDF" w:rsidRPr="00134851">
        <w:rPr>
          <w:rFonts w:cs="Arial"/>
        </w:rPr>
        <w:t xml:space="preserve">uestions and </w:t>
      </w:r>
      <w:r w:rsidR="00E80ED3" w:rsidRPr="00134851">
        <w:rPr>
          <w:rFonts w:cs="Arial"/>
        </w:rPr>
        <w:t>a</w:t>
      </w:r>
      <w:r w:rsidR="00975DDF" w:rsidRPr="00134851">
        <w:rPr>
          <w:rFonts w:cs="Arial"/>
        </w:rPr>
        <w:t>nswers.</w:t>
      </w:r>
    </w:p>
    <w:p w14:paraId="0D8ADE01" w14:textId="0DE9D7C8" w:rsidR="007C2638" w:rsidRPr="00EE3CB2" w:rsidRDefault="007C2638" w:rsidP="00EE3CB2">
      <w:pPr>
        <w:rPr>
          <w:rFonts w:cs="Arial"/>
        </w:rPr>
      </w:pPr>
      <w:r w:rsidRPr="00EE3CB2">
        <w:rPr>
          <w:rFonts w:cs="Arial"/>
        </w:rPr>
        <w:t xml:space="preserve">These documents </w:t>
      </w:r>
      <w:proofErr w:type="gramStart"/>
      <w:r w:rsidR="00A3719C" w:rsidRPr="00EE3CB2">
        <w:rPr>
          <w:rFonts w:cs="Arial"/>
        </w:rPr>
        <w:t>are</w:t>
      </w:r>
      <w:r w:rsidRPr="00EE3CB2">
        <w:rPr>
          <w:rFonts w:cs="Arial"/>
        </w:rPr>
        <w:t xml:space="preserve"> found</w:t>
      </w:r>
      <w:proofErr w:type="gramEnd"/>
      <w:r w:rsidRPr="00EE3CB2">
        <w:rPr>
          <w:rFonts w:cs="Arial"/>
        </w:rPr>
        <w:t xml:space="preserve"> </w:t>
      </w:r>
      <w:r w:rsidR="00A53F55" w:rsidRPr="00EE3CB2">
        <w:rPr>
          <w:rFonts w:cs="Arial"/>
        </w:rPr>
        <w:t>on the</w:t>
      </w:r>
      <w:r w:rsidR="00247042" w:rsidRPr="00EE3CB2">
        <w:rPr>
          <w:rFonts w:cs="Arial"/>
        </w:rPr>
        <w:t xml:space="preserve"> </w:t>
      </w:r>
      <w:hyperlink r:id="rId22" w:history="1">
        <w:r w:rsidR="00247042" w:rsidRPr="00EE3CB2">
          <w:rPr>
            <w:rStyle w:val="Hyperlink"/>
            <w:rFonts w:cs="Arial"/>
          </w:rPr>
          <w:t>GrantConnect</w:t>
        </w:r>
      </w:hyperlink>
      <w:r w:rsidR="00247042" w:rsidRPr="00EE3CB2">
        <w:rPr>
          <w:rFonts w:cs="Arial"/>
        </w:rPr>
        <w:t xml:space="preserve"> website.</w:t>
      </w:r>
      <w:r w:rsidR="00746AF0" w:rsidRPr="00EE3CB2">
        <w:rPr>
          <w:rFonts w:cs="Arial"/>
        </w:rPr>
        <w:t xml:space="preserve"> </w:t>
      </w:r>
      <w:r w:rsidRPr="00EE3CB2">
        <w:rPr>
          <w:rFonts w:cs="Arial"/>
        </w:rPr>
        <w:t xml:space="preserve">Any </w:t>
      </w:r>
      <w:r w:rsidR="00C37B9D" w:rsidRPr="00EE3CB2">
        <w:rPr>
          <w:rFonts w:cs="Arial"/>
        </w:rPr>
        <w:t xml:space="preserve">changes </w:t>
      </w:r>
      <w:r w:rsidR="00742B12" w:rsidRPr="00EE3CB2">
        <w:rPr>
          <w:rFonts w:cs="Arial"/>
        </w:rPr>
        <w:t xml:space="preserve">to grant documentation </w:t>
      </w:r>
      <w:proofErr w:type="gramStart"/>
      <w:r w:rsidR="00742B12" w:rsidRPr="00EE3CB2">
        <w:rPr>
          <w:rFonts w:cs="Arial"/>
        </w:rPr>
        <w:t>are published</w:t>
      </w:r>
      <w:proofErr w:type="gramEnd"/>
      <w:r w:rsidR="00742B12" w:rsidRPr="00EE3CB2">
        <w:rPr>
          <w:rFonts w:cs="Arial"/>
        </w:rPr>
        <w:t xml:space="preserve"> </w:t>
      </w:r>
      <w:r w:rsidRPr="00EE3CB2">
        <w:rPr>
          <w:rFonts w:cs="Arial"/>
        </w:rPr>
        <w:t>and addenda</w:t>
      </w:r>
      <w:r w:rsidRPr="00EE3CB2">
        <w:rPr>
          <w:rStyle w:val="FootnoteReference"/>
          <w:rFonts w:cs="Arial"/>
        </w:rPr>
        <w:footnoteReference w:id="2"/>
      </w:r>
      <w:r w:rsidRPr="00EE3CB2">
        <w:rPr>
          <w:rFonts w:cs="Arial"/>
        </w:rPr>
        <w:t xml:space="preserve"> will be published on GrantConnect</w:t>
      </w:r>
      <w:r w:rsidR="008F0695" w:rsidRPr="00EE3CB2">
        <w:rPr>
          <w:rFonts w:cs="Arial"/>
        </w:rPr>
        <w:t xml:space="preserve"> and only accessible by invitees</w:t>
      </w:r>
      <w:r w:rsidR="00742B12" w:rsidRPr="00EE3CB2">
        <w:rPr>
          <w:rFonts w:cs="Arial"/>
        </w:rPr>
        <w:t>.</w:t>
      </w:r>
      <w:r w:rsidRPr="00EE3CB2">
        <w:rPr>
          <w:rFonts w:cs="Arial"/>
        </w:rPr>
        <w:t xml:space="preserve"> GrantConnect is the authoritative source</w:t>
      </w:r>
      <w:r w:rsidR="00832270" w:rsidRPr="00EE3CB2">
        <w:rPr>
          <w:rFonts w:cs="Arial"/>
        </w:rPr>
        <w:t xml:space="preserve"> for grants information</w:t>
      </w:r>
      <w:r w:rsidRPr="00EE3CB2">
        <w:rPr>
          <w:rFonts w:cs="Arial"/>
        </w:rPr>
        <w:t>.</w:t>
      </w:r>
    </w:p>
    <w:p w14:paraId="654BEC45" w14:textId="49EE8EC4" w:rsidR="007F6D34" w:rsidRPr="00EE3CB2" w:rsidRDefault="00791732" w:rsidP="00EE3CB2">
      <w:pPr>
        <w:rPr>
          <w:rFonts w:cs="Arial"/>
        </w:rPr>
      </w:pPr>
      <w:r w:rsidRPr="00EE3CB2">
        <w:rPr>
          <w:rFonts w:cs="Arial"/>
        </w:rPr>
        <w:t xml:space="preserve">Only </w:t>
      </w:r>
      <w:r w:rsidR="00B86ABC">
        <w:rPr>
          <w:rFonts w:cs="Arial"/>
        </w:rPr>
        <w:t>i</w:t>
      </w:r>
      <w:r w:rsidR="003F5FAA">
        <w:rPr>
          <w:rFonts w:cs="Arial"/>
        </w:rPr>
        <w:t>nvitees can</w:t>
      </w:r>
      <w:r w:rsidR="007F6D34" w:rsidRPr="00EE3CB2">
        <w:rPr>
          <w:rFonts w:cs="Arial"/>
        </w:rPr>
        <w:t xml:space="preserve"> access these documents </w:t>
      </w:r>
      <w:r w:rsidRPr="00EE3CB2">
        <w:rPr>
          <w:rFonts w:cs="Arial"/>
        </w:rPr>
        <w:t>and</w:t>
      </w:r>
      <w:r w:rsidR="007F6D34" w:rsidRPr="00EE3CB2">
        <w:rPr>
          <w:rFonts w:cs="Arial"/>
        </w:rPr>
        <w:t xml:space="preserve"> the application form.</w:t>
      </w:r>
    </w:p>
    <w:p w14:paraId="0F717C7D" w14:textId="59D52436" w:rsidR="001061F9" w:rsidRDefault="001061F9" w:rsidP="00EE3CB2">
      <w:pPr>
        <w:rPr>
          <w:rFonts w:cs="Arial"/>
        </w:rPr>
      </w:pPr>
      <w:r w:rsidRPr="00134851">
        <w:rPr>
          <w:rFonts w:cs="Arial"/>
        </w:rPr>
        <w:t>You can only submit one application form for this grant opportunity</w:t>
      </w:r>
      <w:r w:rsidR="00CB40E1" w:rsidRPr="00134851">
        <w:rPr>
          <w:rFonts w:cs="Arial"/>
        </w:rPr>
        <w:t xml:space="preserve">. If more than one application is submitted, the latest accepted application form </w:t>
      </w:r>
      <w:proofErr w:type="gramStart"/>
      <w:r w:rsidR="00CB40E1" w:rsidRPr="00134851">
        <w:rPr>
          <w:rFonts w:cs="Arial"/>
        </w:rPr>
        <w:t>will</w:t>
      </w:r>
      <w:proofErr w:type="gramEnd"/>
      <w:r w:rsidR="00CB40E1" w:rsidRPr="00134851">
        <w:rPr>
          <w:rFonts w:cs="Arial"/>
        </w:rPr>
        <w:t xml:space="preserve"> progress.</w:t>
      </w:r>
    </w:p>
    <w:p w14:paraId="3ADB461E" w14:textId="35A58FDD" w:rsidR="00B12786" w:rsidRDefault="00B12786" w:rsidP="00AE1C2A">
      <w:pPr>
        <w:pStyle w:val="ListBullet"/>
        <w:numPr>
          <w:ilvl w:val="0"/>
          <w:numId w:val="0"/>
        </w:numPr>
        <w:spacing w:after="120"/>
        <w:ind w:left="360" w:hanging="360"/>
        <w:rPr>
          <w:rFonts w:cs="Arial"/>
        </w:rPr>
      </w:pPr>
      <w:r>
        <w:rPr>
          <w:rFonts w:cs="Arial"/>
        </w:rPr>
        <w:t>T</w:t>
      </w:r>
      <w:r w:rsidR="00C347D8" w:rsidRPr="00EE3CB2">
        <w:rPr>
          <w:rFonts w:cs="Arial"/>
        </w:rPr>
        <w:t>o apply you must</w:t>
      </w:r>
      <w:r>
        <w:rPr>
          <w:rFonts w:cs="Arial"/>
        </w:rPr>
        <w:t>:</w:t>
      </w:r>
      <w:r w:rsidR="00742B12" w:rsidRPr="00EE3CB2">
        <w:rPr>
          <w:rFonts w:cs="Arial"/>
        </w:rPr>
        <w:t xml:space="preserve"> </w:t>
      </w:r>
    </w:p>
    <w:p w14:paraId="4CB8C39D" w14:textId="40F3D9B2" w:rsidR="00163973" w:rsidRPr="00163973" w:rsidRDefault="00163973" w:rsidP="00DF033E">
      <w:pPr>
        <w:pStyle w:val="ListBullet"/>
        <w:rPr>
          <w:rFonts w:cs="Arial"/>
        </w:rPr>
      </w:pPr>
      <w:proofErr w:type="gramStart"/>
      <w:r w:rsidRPr="00163973">
        <w:rPr>
          <w:rFonts w:cs="Arial"/>
        </w:rPr>
        <w:t>complete</w:t>
      </w:r>
      <w:proofErr w:type="gramEnd"/>
      <w:r w:rsidRPr="00163973">
        <w:rPr>
          <w:rFonts w:cs="Arial"/>
        </w:rPr>
        <w:t xml:space="preserve"> the online application form on GrantConnect.</w:t>
      </w:r>
    </w:p>
    <w:p w14:paraId="52F855AC" w14:textId="0A8C8AE2" w:rsidR="00C347D8" w:rsidRPr="00EE3CB2" w:rsidRDefault="00C347D8" w:rsidP="00EE3CB2">
      <w:pPr>
        <w:pStyle w:val="ListBullet"/>
        <w:spacing w:after="120"/>
        <w:rPr>
          <w:rFonts w:cs="Arial"/>
        </w:rPr>
      </w:pPr>
      <w:r w:rsidRPr="00EE3CB2">
        <w:rPr>
          <w:rFonts w:cs="Arial"/>
        </w:rPr>
        <w:t>provide all the information requested</w:t>
      </w:r>
    </w:p>
    <w:p w14:paraId="1BFB84EC" w14:textId="77777777" w:rsidR="00C347D8" w:rsidRPr="009F5A2D" w:rsidRDefault="00C347D8" w:rsidP="00EE3CB2">
      <w:pPr>
        <w:pStyle w:val="ListBullet"/>
        <w:spacing w:after="120"/>
        <w:rPr>
          <w:rFonts w:cs="Arial"/>
        </w:rPr>
      </w:pPr>
      <w:r w:rsidRPr="009F5A2D">
        <w:rPr>
          <w:rFonts w:cs="Arial"/>
        </w:rPr>
        <w:t xml:space="preserve">address all eligibility </w:t>
      </w:r>
      <w:r w:rsidR="000644EE" w:rsidRPr="009F5A2D">
        <w:rPr>
          <w:rFonts w:cs="Arial"/>
        </w:rPr>
        <w:t xml:space="preserve">criteria </w:t>
      </w:r>
      <w:r w:rsidRPr="009F5A2D">
        <w:rPr>
          <w:rFonts w:cs="Arial"/>
        </w:rPr>
        <w:t>and assessment criteria</w:t>
      </w:r>
    </w:p>
    <w:p w14:paraId="45E838CB" w14:textId="2B8CDE17" w:rsidR="007C2638" w:rsidRPr="009F5A2D" w:rsidRDefault="007C2638" w:rsidP="00EE3CB2">
      <w:pPr>
        <w:pStyle w:val="ListBullet"/>
        <w:spacing w:after="120"/>
        <w:rPr>
          <w:rFonts w:cs="Arial"/>
        </w:rPr>
      </w:pPr>
      <w:proofErr w:type="gramStart"/>
      <w:r w:rsidRPr="009F5A2D">
        <w:rPr>
          <w:rFonts w:cs="Arial"/>
        </w:rPr>
        <w:t>submit</w:t>
      </w:r>
      <w:proofErr w:type="gramEnd"/>
      <w:r w:rsidRPr="009F5A2D">
        <w:rPr>
          <w:rFonts w:cs="Arial"/>
        </w:rPr>
        <w:t xml:space="preserve"> your application to </w:t>
      </w:r>
      <w:r w:rsidR="00261986" w:rsidRPr="009F5A2D">
        <w:rPr>
          <w:rFonts w:cs="Arial"/>
        </w:rPr>
        <w:t xml:space="preserve">the Community Grants Hub </w:t>
      </w:r>
      <w:r w:rsidRPr="009F5A2D">
        <w:rPr>
          <w:rFonts w:cs="Arial"/>
        </w:rPr>
        <w:t xml:space="preserve">by </w:t>
      </w:r>
      <w:r w:rsidR="00564A64" w:rsidRPr="009F5A2D">
        <w:rPr>
          <w:rFonts w:cs="Arial"/>
        </w:rPr>
        <w:t>11</w:t>
      </w:r>
      <w:r w:rsidR="00261986" w:rsidRPr="009F5A2D">
        <w:rPr>
          <w:rFonts w:cs="Arial"/>
        </w:rPr>
        <w:t>.00</w:t>
      </w:r>
      <w:r w:rsidR="00712933" w:rsidRPr="009F5A2D">
        <w:rPr>
          <w:rFonts w:cs="Arial"/>
        </w:rPr>
        <w:t>PM</w:t>
      </w:r>
      <w:r w:rsidR="00261986" w:rsidRPr="009F5A2D">
        <w:rPr>
          <w:rFonts w:cs="Arial"/>
          <w:color w:val="0070C0"/>
        </w:rPr>
        <w:t xml:space="preserve"> </w:t>
      </w:r>
      <w:r w:rsidR="00261986" w:rsidRPr="00153535">
        <w:rPr>
          <w:rFonts w:cs="Arial"/>
        </w:rPr>
        <w:t>AEDT on</w:t>
      </w:r>
      <w:r w:rsidR="00942FA2" w:rsidRPr="00153535">
        <w:rPr>
          <w:rFonts w:cs="Arial"/>
        </w:rPr>
        <w:t xml:space="preserve"> </w:t>
      </w:r>
      <w:r w:rsidR="009F5A2D" w:rsidRPr="00153535">
        <w:rPr>
          <w:rFonts w:cs="Arial"/>
        </w:rPr>
        <w:t>28 February 2020</w:t>
      </w:r>
      <w:r w:rsidRPr="00153535">
        <w:rPr>
          <w:rFonts w:cs="Arial"/>
        </w:rPr>
        <w:t>.</w:t>
      </w:r>
    </w:p>
    <w:p w14:paraId="78D7A3F3" w14:textId="3AA5BCEA" w:rsidR="00F96204" w:rsidRPr="00EE3CB2" w:rsidRDefault="00FA2CD8" w:rsidP="00EE3CB2">
      <w:pPr>
        <w:pStyle w:val="ListBullet"/>
        <w:numPr>
          <w:ilvl w:val="0"/>
          <w:numId w:val="0"/>
        </w:numPr>
        <w:spacing w:after="120"/>
        <w:rPr>
          <w:rFonts w:cs="Arial"/>
        </w:rPr>
      </w:pPr>
      <w:r w:rsidRPr="00EE3CB2">
        <w:rPr>
          <w:rFonts w:cs="Arial"/>
        </w:rPr>
        <w:t>We</w:t>
      </w:r>
      <w:r w:rsidR="00F96204" w:rsidRPr="00EE3CB2">
        <w:rPr>
          <w:rFonts w:cs="Arial"/>
        </w:rPr>
        <w:t xml:space="preserve"> will not provide application forms or accept applications for this grant opportunity by fax or mail.</w:t>
      </w:r>
    </w:p>
    <w:p w14:paraId="03B9AA2D" w14:textId="543EA3E4" w:rsidR="00DD159B" w:rsidRPr="00EE3CB2" w:rsidRDefault="00A3719C" w:rsidP="00EE3CB2">
      <w:pPr>
        <w:rPr>
          <w:rFonts w:cs="Arial"/>
        </w:rPr>
      </w:pPr>
      <w:r w:rsidRPr="00EE3CB2">
        <w:rPr>
          <w:rFonts w:cs="Arial"/>
        </w:rPr>
        <w:t xml:space="preserve">The application form includes help information. </w:t>
      </w:r>
      <w:r w:rsidR="00C347D8" w:rsidRPr="00EE3CB2">
        <w:rPr>
          <w:rFonts w:cs="Arial"/>
        </w:rPr>
        <w:t xml:space="preserve">You are responsible for </w:t>
      </w:r>
      <w:r w:rsidR="00C37B9D" w:rsidRPr="00EE3CB2">
        <w:rPr>
          <w:rFonts w:cs="Arial"/>
        </w:rPr>
        <w:t>making sure</w:t>
      </w:r>
      <w:r w:rsidR="00C347D8" w:rsidRPr="00EE3CB2">
        <w:rPr>
          <w:rFonts w:cs="Arial"/>
        </w:rPr>
        <w:t xml:space="preserve"> your application is complete and accurate. Giving false or misleading information</w:t>
      </w:r>
      <w:r w:rsidR="006567FA" w:rsidRPr="00EE3CB2">
        <w:rPr>
          <w:rFonts w:cs="Arial"/>
        </w:rPr>
        <w:t xml:space="preserve"> </w:t>
      </w:r>
      <w:r w:rsidR="00C347D8" w:rsidRPr="00EE3CB2">
        <w:rPr>
          <w:rFonts w:cs="Arial"/>
        </w:rPr>
        <w:t>is a serious offence under the</w:t>
      </w:r>
      <w:r w:rsidR="0008479B" w:rsidRPr="00EE3CB2">
        <w:rPr>
          <w:rStyle w:val="Hyperlink"/>
          <w:rFonts w:cs="Arial"/>
          <w:i/>
        </w:rPr>
        <w:t xml:space="preserve"> </w:t>
      </w:r>
      <w:hyperlink r:id="rId23" w:history="1">
        <w:r w:rsidR="0008479B" w:rsidRPr="00EE3CB2">
          <w:rPr>
            <w:rStyle w:val="Hyperlink"/>
            <w:rFonts w:cs="Arial"/>
            <w:i/>
          </w:rPr>
          <w:t>Criminal Code 1995</w:t>
        </w:r>
      </w:hyperlink>
      <w:r w:rsidR="00C347D8" w:rsidRPr="00EE3CB2">
        <w:rPr>
          <w:rFonts w:cs="Arial"/>
        </w:rPr>
        <w:t xml:space="preserve"> </w:t>
      </w:r>
      <w:r w:rsidR="00BD16D3" w:rsidRPr="00EE3CB2">
        <w:rPr>
          <w:rFonts w:cs="Arial"/>
        </w:rPr>
        <w:t xml:space="preserve">and </w:t>
      </w:r>
      <w:r w:rsidR="006567FA" w:rsidRPr="00EE3CB2">
        <w:rPr>
          <w:rFonts w:cs="Arial"/>
        </w:rPr>
        <w:t>w</w:t>
      </w:r>
      <w:r w:rsidR="00C347D8" w:rsidRPr="00EE3CB2">
        <w:rPr>
          <w:rFonts w:cs="Arial"/>
        </w:rPr>
        <w:t xml:space="preserve">e will investigate any false or misleading information and </w:t>
      </w:r>
      <w:r w:rsidR="00BE551F" w:rsidRPr="00EE3CB2">
        <w:rPr>
          <w:rFonts w:cs="Arial"/>
        </w:rPr>
        <w:t>may exclude</w:t>
      </w:r>
      <w:r w:rsidR="00C347D8" w:rsidRPr="00EE3CB2">
        <w:rPr>
          <w:rFonts w:cs="Arial"/>
        </w:rPr>
        <w:t xml:space="preserve"> your application from further consideration.</w:t>
      </w:r>
    </w:p>
    <w:p w14:paraId="04C22E6F" w14:textId="358204F9" w:rsidR="00BE551F" w:rsidRPr="00EE3CB2" w:rsidRDefault="00A3719C" w:rsidP="00EE3CB2">
      <w:pPr>
        <w:rPr>
          <w:rFonts w:cs="Arial"/>
        </w:rPr>
      </w:pPr>
      <w:r w:rsidRPr="00EE3CB2">
        <w:rPr>
          <w:rFonts w:cs="Arial"/>
        </w:rPr>
        <w:t xml:space="preserve">If you </w:t>
      </w:r>
      <w:r w:rsidR="00014DD7" w:rsidRPr="00EE3CB2">
        <w:rPr>
          <w:rFonts w:cs="Arial"/>
        </w:rPr>
        <w:t xml:space="preserve">need </w:t>
      </w:r>
      <w:r w:rsidR="00C37B9D" w:rsidRPr="00EE3CB2">
        <w:rPr>
          <w:rFonts w:cs="Arial"/>
        </w:rPr>
        <w:t>more help</w:t>
      </w:r>
      <w:r w:rsidR="00014DD7" w:rsidRPr="00EE3CB2">
        <w:rPr>
          <w:rFonts w:cs="Arial"/>
        </w:rPr>
        <w:t xml:space="preserve"> </w:t>
      </w:r>
      <w:r w:rsidR="004104F1" w:rsidRPr="00EE3CB2">
        <w:rPr>
          <w:rFonts w:cs="Arial"/>
        </w:rPr>
        <w:t xml:space="preserve">about </w:t>
      </w:r>
      <w:r w:rsidR="00014DD7" w:rsidRPr="00EE3CB2">
        <w:rPr>
          <w:rFonts w:cs="Arial"/>
        </w:rPr>
        <w:t>the application process,</w:t>
      </w:r>
      <w:r w:rsidR="00732300" w:rsidRPr="00EE3CB2">
        <w:rPr>
          <w:rFonts w:cs="Arial"/>
        </w:rPr>
        <w:t xml:space="preserve"> submitting an application online</w:t>
      </w:r>
      <w:r w:rsidR="00014DD7" w:rsidRPr="00EE3CB2">
        <w:rPr>
          <w:rFonts w:cs="Arial"/>
        </w:rPr>
        <w:t xml:space="preserve">, </w:t>
      </w:r>
      <w:r w:rsidRPr="00EE3CB2">
        <w:rPr>
          <w:rFonts w:cs="Arial"/>
        </w:rPr>
        <w:t xml:space="preserve">have any technical difficulties or </w:t>
      </w:r>
      <w:r w:rsidR="00C347D8" w:rsidRPr="00EE3CB2">
        <w:rPr>
          <w:rFonts w:cs="Arial"/>
        </w:rPr>
        <w:t xml:space="preserve">find an error in your application after </w:t>
      </w:r>
      <w:r w:rsidR="00DA7801" w:rsidRPr="00EE3CB2">
        <w:rPr>
          <w:rFonts w:cs="Arial"/>
        </w:rPr>
        <w:t>submission, but before the closing date and time</w:t>
      </w:r>
      <w:r w:rsidR="00C347D8" w:rsidRPr="00EE3CB2">
        <w:rPr>
          <w:rFonts w:cs="Arial"/>
        </w:rPr>
        <w:t xml:space="preserve">, you should </w:t>
      </w:r>
      <w:r w:rsidR="00A735FE" w:rsidRPr="00EE3CB2">
        <w:rPr>
          <w:rFonts w:cs="Arial"/>
        </w:rPr>
        <w:t>contact</w:t>
      </w:r>
      <w:r w:rsidR="00C347D8" w:rsidRPr="00EE3CB2">
        <w:rPr>
          <w:rFonts w:cs="Arial"/>
        </w:rPr>
        <w:t xml:space="preserve"> </w:t>
      </w:r>
      <w:r w:rsidR="00261986" w:rsidRPr="00EE3CB2">
        <w:rPr>
          <w:rFonts w:cs="Arial"/>
        </w:rPr>
        <w:t xml:space="preserve">the Community Grants Hub </w:t>
      </w:r>
      <w:r w:rsidR="00C347D8" w:rsidRPr="00EE3CB2">
        <w:rPr>
          <w:rFonts w:cs="Arial"/>
        </w:rPr>
        <w:t>immediately on</w:t>
      </w:r>
      <w:r w:rsidR="00732300" w:rsidRPr="00EE3CB2">
        <w:rPr>
          <w:rFonts w:cs="Arial"/>
        </w:rPr>
        <w:t xml:space="preserve"> 1800 020 </w:t>
      </w:r>
      <w:r w:rsidR="00261986" w:rsidRPr="00EE3CB2">
        <w:rPr>
          <w:rFonts w:cs="Arial"/>
        </w:rPr>
        <w:t>283</w:t>
      </w:r>
      <w:r w:rsidR="00321AA5">
        <w:rPr>
          <w:rFonts w:cs="Arial"/>
        </w:rPr>
        <w:t xml:space="preserve"> (option 1)</w:t>
      </w:r>
      <w:r w:rsidR="00261986" w:rsidRPr="00EE3CB2">
        <w:rPr>
          <w:rFonts w:cs="Arial"/>
        </w:rPr>
        <w:t xml:space="preserve"> or email </w:t>
      </w:r>
      <w:hyperlink r:id="rId24" w:history="1">
        <w:r w:rsidR="00247042" w:rsidRPr="00EE3CB2">
          <w:rPr>
            <w:rStyle w:val="Hyperlink"/>
            <w:rFonts w:cs="Arial"/>
          </w:rPr>
          <w:t>support@communitygrants.gov.au</w:t>
        </w:r>
      </w:hyperlink>
      <w:r w:rsidR="00C347D8" w:rsidRPr="00EE3CB2">
        <w:rPr>
          <w:rFonts w:cs="Arial"/>
        </w:rPr>
        <w:t>.</w:t>
      </w:r>
      <w:r w:rsidR="00BE551F" w:rsidRPr="00EE3CB2">
        <w:rPr>
          <w:rFonts w:cs="Arial"/>
        </w:rPr>
        <w:t xml:space="preserve"> </w:t>
      </w:r>
      <w:r w:rsidR="007F0A7D" w:rsidRPr="00EE3CB2">
        <w:rPr>
          <w:rFonts w:cs="Arial"/>
        </w:rPr>
        <w:t xml:space="preserve">The Community Grants Hub </w:t>
      </w:r>
      <w:r w:rsidR="00BE551F" w:rsidRPr="00EE3CB2">
        <w:rPr>
          <w:rFonts w:cs="Arial"/>
        </w:rPr>
        <w:t>do</w:t>
      </w:r>
      <w:r w:rsidR="004916BC" w:rsidRPr="00EE3CB2">
        <w:rPr>
          <w:rFonts w:cs="Arial"/>
        </w:rPr>
        <w:t>es</w:t>
      </w:r>
      <w:r w:rsidR="00BE551F" w:rsidRPr="00EE3CB2">
        <w:rPr>
          <w:rFonts w:cs="Arial"/>
        </w:rPr>
        <w:t xml:space="preserve"> not have to accept any additional information, or requests from </w:t>
      </w:r>
      <w:r w:rsidR="007F2D02" w:rsidRPr="00EE3CB2">
        <w:rPr>
          <w:rFonts w:cs="Arial"/>
        </w:rPr>
        <w:t xml:space="preserve">you </w:t>
      </w:r>
      <w:r w:rsidR="00BE551F" w:rsidRPr="00EE3CB2">
        <w:rPr>
          <w:rFonts w:cs="Arial"/>
        </w:rPr>
        <w:t xml:space="preserve">to correct </w:t>
      </w:r>
      <w:r w:rsidR="007F2D02" w:rsidRPr="00EE3CB2">
        <w:rPr>
          <w:rFonts w:cs="Arial"/>
        </w:rPr>
        <w:t xml:space="preserve">your </w:t>
      </w:r>
      <w:r w:rsidR="00BE551F" w:rsidRPr="00EE3CB2">
        <w:rPr>
          <w:rFonts w:cs="Arial"/>
        </w:rPr>
        <w:t>application after the closing time.</w:t>
      </w:r>
    </w:p>
    <w:p w14:paraId="287C00A3" w14:textId="77777777" w:rsidR="00BE551F" w:rsidRPr="00EE3CB2" w:rsidRDefault="00BE551F" w:rsidP="00EE3CB2">
      <w:pPr>
        <w:rPr>
          <w:rFonts w:cs="Arial"/>
        </w:rPr>
      </w:pPr>
      <w:r w:rsidRPr="00EE3CB2">
        <w:rPr>
          <w:rFonts w:cs="Arial"/>
        </w:rPr>
        <w:t xml:space="preserve">You cannot change your application after the closing date and time. </w:t>
      </w:r>
    </w:p>
    <w:p w14:paraId="38313C6A" w14:textId="2BBF363C" w:rsidR="00C347D8" w:rsidRPr="00EE3CB2" w:rsidRDefault="00C347D8" w:rsidP="00EE3CB2">
      <w:pPr>
        <w:rPr>
          <w:rFonts w:cs="Arial"/>
        </w:rPr>
      </w:pPr>
      <w:r w:rsidRPr="00EE3CB2">
        <w:rPr>
          <w:rFonts w:cs="Arial"/>
        </w:rPr>
        <w:t xml:space="preserve">If </w:t>
      </w:r>
      <w:r w:rsidR="00705C93" w:rsidRPr="00EE3CB2">
        <w:rPr>
          <w:rFonts w:cs="Arial"/>
        </w:rPr>
        <w:t>we</w:t>
      </w:r>
      <w:r w:rsidR="001E7CCD" w:rsidRPr="00EE3CB2">
        <w:rPr>
          <w:rFonts w:cs="Arial"/>
        </w:rPr>
        <w:t xml:space="preserve"> </w:t>
      </w:r>
      <w:r w:rsidRPr="00EE3CB2">
        <w:rPr>
          <w:rFonts w:cs="Arial"/>
        </w:rPr>
        <w:t>find an error or</w:t>
      </w:r>
      <w:r w:rsidR="0078618B" w:rsidRPr="00EE3CB2">
        <w:rPr>
          <w:rFonts w:cs="Arial"/>
        </w:rPr>
        <w:t xml:space="preserve"> something</w:t>
      </w:r>
      <w:r w:rsidRPr="00EE3CB2">
        <w:rPr>
          <w:rFonts w:cs="Arial"/>
        </w:rPr>
        <w:t xml:space="preserve"> missing, </w:t>
      </w:r>
      <w:r w:rsidR="007F0A7D" w:rsidRPr="00EE3CB2">
        <w:rPr>
          <w:rFonts w:cs="Arial"/>
        </w:rPr>
        <w:t>we</w:t>
      </w:r>
      <w:r w:rsidRPr="00EE3CB2">
        <w:rPr>
          <w:rFonts w:cs="Arial"/>
        </w:rPr>
        <w:t xml:space="preserve"> may</w:t>
      </w:r>
      <w:r w:rsidR="001E7CCD" w:rsidRPr="00EE3CB2">
        <w:rPr>
          <w:rFonts w:cs="Arial"/>
        </w:rPr>
        <w:t xml:space="preserve"> </w:t>
      </w:r>
      <w:r w:rsidRPr="00EE3CB2">
        <w:rPr>
          <w:rFonts w:cs="Arial"/>
        </w:rPr>
        <w:t xml:space="preserve">ask </w:t>
      </w:r>
      <w:r w:rsidR="004104F1" w:rsidRPr="00EE3CB2">
        <w:rPr>
          <w:rFonts w:cs="Arial"/>
        </w:rPr>
        <w:t xml:space="preserve">you </w:t>
      </w:r>
      <w:r w:rsidRPr="00EE3CB2">
        <w:rPr>
          <w:rFonts w:cs="Arial"/>
        </w:rPr>
        <w:t>for clarification or additional information</w:t>
      </w:r>
      <w:r w:rsidR="005D768D" w:rsidRPr="00EE3CB2">
        <w:rPr>
          <w:rFonts w:cs="Arial"/>
        </w:rPr>
        <w:t>. This will not</w:t>
      </w:r>
      <w:r w:rsidRPr="00EE3CB2">
        <w:rPr>
          <w:rFonts w:cs="Arial"/>
        </w:rPr>
        <w:t xml:space="preserve"> change your application. However, </w:t>
      </w:r>
      <w:r w:rsidR="00705C93" w:rsidRPr="00EE3CB2">
        <w:rPr>
          <w:rFonts w:cs="Arial"/>
        </w:rPr>
        <w:t>we</w:t>
      </w:r>
      <w:r w:rsidR="001E7CCD" w:rsidRPr="00EE3CB2">
        <w:rPr>
          <w:rFonts w:cs="Arial"/>
        </w:rPr>
        <w:t xml:space="preserve"> </w:t>
      </w:r>
      <w:r w:rsidRPr="00EE3CB2">
        <w:rPr>
          <w:rFonts w:cs="Arial"/>
        </w:rPr>
        <w:t xml:space="preserve">can refuse to accept any additional information from you that would change your </w:t>
      </w:r>
      <w:r w:rsidR="005D768D" w:rsidRPr="00EE3CB2">
        <w:rPr>
          <w:rFonts w:cs="Arial"/>
        </w:rPr>
        <w:t xml:space="preserve">application </w:t>
      </w:r>
      <w:r w:rsidRPr="00EE3CB2">
        <w:rPr>
          <w:rFonts w:cs="Arial"/>
        </w:rPr>
        <w:t xml:space="preserve">after the closing time. </w:t>
      </w:r>
    </w:p>
    <w:p w14:paraId="53E7881F" w14:textId="4142D759" w:rsidR="00C347D8" w:rsidRPr="00EE3CB2" w:rsidRDefault="00C347D8" w:rsidP="00EE3CB2">
      <w:pPr>
        <w:rPr>
          <w:rFonts w:cs="Arial"/>
        </w:rPr>
      </w:pPr>
      <w:r w:rsidRPr="00EE3CB2">
        <w:rPr>
          <w:rFonts w:cs="Arial"/>
        </w:rPr>
        <w:t>You should keep a copy of your application and any supporting documents</w:t>
      </w:r>
      <w:r w:rsidR="00791732" w:rsidRPr="00EE3CB2">
        <w:rPr>
          <w:rFonts w:cs="Arial"/>
        </w:rPr>
        <w:t xml:space="preserve"> submitted</w:t>
      </w:r>
      <w:r w:rsidRPr="00EE3CB2">
        <w:rPr>
          <w:rFonts w:cs="Arial"/>
        </w:rPr>
        <w:t xml:space="preserve">. </w:t>
      </w:r>
    </w:p>
    <w:p w14:paraId="745DF064" w14:textId="1F2D0EC7" w:rsidR="00DE1AAD" w:rsidRDefault="000220D6" w:rsidP="00EE3CB2">
      <w:pPr>
        <w:rPr>
          <w:rFonts w:cs="Arial"/>
        </w:rPr>
      </w:pPr>
      <w:r w:rsidRPr="00EE3CB2">
        <w:rPr>
          <w:rFonts w:cs="Arial"/>
        </w:rPr>
        <w:t xml:space="preserve">You will receive an automated notification acknowledging </w:t>
      </w:r>
      <w:r w:rsidR="00C347D8" w:rsidRPr="00EE3CB2">
        <w:rPr>
          <w:rFonts w:cs="Arial"/>
        </w:rPr>
        <w:t>th</w:t>
      </w:r>
      <w:r w:rsidRPr="00EE3CB2">
        <w:rPr>
          <w:rFonts w:cs="Arial"/>
        </w:rPr>
        <w:t>e</w:t>
      </w:r>
      <w:r w:rsidR="00C347D8" w:rsidRPr="00EE3CB2">
        <w:rPr>
          <w:rFonts w:cs="Arial"/>
        </w:rPr>
        <w:t xml:space="preserve"> </w:t>
      </w:r>
      <w:r w:rsidRPr="00EE3CB2">
        <w:rPr>
          <w:rFonts w:cs="Arial"/>
        </w:rPr>
        <w:t xml:space="preserve">receipt </w:t>
      </w:r>
      <w:r w:rsidR="005E08F7" w:rsidRPr="00EE3CB2">
        <w:rPr>
          <w:rFonts w:cs="Arial"/>
        </w:rPr>
        <w:t xml:space="preserve">of </w:t>
      </w:r>
      <w:r w:rsidRPr="00EE3CB2">
        <w:rPr>
          <w:rFonts w:cs="Arial"/>
        </w:rPr>
        <w:t>y</w:t>
      </w:r>
      <w:r w:rsidR="00C347D8" w:rsidRPr="00EE3CB2">
        <w:rPr>
          <w:rFonts w:cs="Arial"/>
        </w:rPr>
        <w:t>our application</w:t>
      </w:r>
      <w:r w:rsidRPr="00EE3CB2">
        <w:rPr>
          <w:rFonts w:cs="Arial"/>
        </w:rPr>
        <w:t>.</w:t>
      </w:r>
    </w:p>
    <w:p w14:paraId="1E9CA690" w14:textId="77777777" w:rsidR="00DE1AAD" w:rsidRDefault="00DE1AAD">
      <w:pPr>
        <w:spacing w:before="0" w:after="0" w:line="240" w:lineRule="auto"/>
        <w:rPr>
          <w:rFonts w:cs="Arial"/>
        </w:rPr>
      </w:pPr>
      <w:r>
        <w:rPr>
          <w:rFonts w:cs="Arial"/>
        </w:rPr>
        <w:br w:type="page"/>
      </w:r>
    </w:p>
    <w:p w14:paraId="67E8002A" w14:textId="77777777" w:rsidR="00C347D8" w:rsidRDefault="00C347D8" w:rsidP="009668F6">
      <w:pPr>
        <w:pStyle w:val="Heading3"/>
      </w:pPr>
      <w:bookmarkStart w:id="79" w:name="_Toc525295534"/>
      <w:bookmarkStart w:id="80" w:name="_Toc525552132"/>
      <w:bookmarkStart w:id="81" w:name="_Toc525722832"/>
      <w:bookmarkStart w:id="82" w:name="_Toc31870759"/>
      <w:bookmarkEnd w:id="79"/>
      <w:bookmarkEnd w:id="80"/>
      <w:bookmarkEnd w:id="81"/>
      <w:r>
        <w:lastRenderedPageBreak/>
        <w:t xml:space="preserve">Timing of grant opportunity </w:t>
      </w:r>
      <w:r w:rsidR="00635ACF">
        <w:t>processes</w:t>
      </w:r>
      <w:bookmarkEnd w:id="82"/>
    </w:p>
    <w:p w14:paraId="3A30D612" w14:textId="77777777" w:rsidR="00EA6207" w:rsidRPr="00156DD7" w:rsidRDefault="00EA6207" w:rsidP="00EA6207">
      <w:pPr>
        <w:rPr>
          <w:rFonts w:cs="Arial"/>
        </w:rPr>
      </w:pPr>
      <w:r w:rsidRPr="00156DD7">
        <w:rPr>
          <w:rFonts w:cs="Arial"/>
        </w:rPr>
        <w:t xml:space="preserve">You must submit an application between the published opening and closing dates. </w:t>
      </w:r>
    </w:p>
    <w:p w14:paraId="7E9140C9" w14:textId="77777777" w:rsidR="00EA6207" w:rsidRPr="00587B4B" w:rsidRDefault="00EA6207" w:rsidP="00EA6207">
      <w:pPr>
        <w:rPr>
          <w:b/>
        </w:rPr>
      </w:pPr>
      <w:r w:rsidRPr="00587B4B">
        <w:rPr>
          <w:b/>
        </w:rPr>
        <w:t xml:space="preserve">Late applications </w:t>
      </w:r>
    </w:p>
    <w:p w14:paraId="256F4D77" w14:textId="77777777" w:rsidR="00EA6207" w:rsidRPr="00156DD7" w:rsidRDefault="00EA6207" w:rsidP="00EA6207">
      <w:pPr>
        <w:rPr>
          <w:rFonts w:cs="Arial"/>
        </w:rPr>
      </w:pPr>
      <w:r w:rsidRPr="00156DD7">
        <w:rPr>
          <w:rFonts w:cs="Arial"/>
        </w:rPr>
        <w:t>We will not accept late applications unless an applicant has experienced exceptional circumstances that prevent the submission of the application. Broadly, exceptional circumstances are events characterised by one or more of the following:</w:t>
      </w:r>
    </w:p>
    <w:p w14:paraId="39FB9E2E" w14:textId="77777777" w:rsidR="00EA6207" w:rsidRPr="00EA6207" w:rsidRDefault="00EA6207" w:rsidP="00EA6207">
      <w:pPr>
        <w:pStyle w:val="ListBullet"/>
        <w:rPr>
          <w:rFonts w:cs="Arial"/>
        </w:rPr>
      </w:pPr>
      <w:r w:rsidRPr="00EA6207">
        <w:rPr>
          <w:rFonts w:cs="Arial"/>
        </w:rPr>
        <w:t>reasonably unforeseeable</w:t>
      </w:r>
    </w:p>
    <w:p w14:paraId="04F01D49" w14:textId="77777777" w:rsidR="00EA6207" w:rsidRPr="00EA6207" w:rsidRDefault="00EA6207" w:rsidP="00EA6207">
      <w:pPr>
        <w:pStyle w:val="ListBullet"/>
        <w:rPr>
          <w:rFonts w:cs="Arial"/>
        </w:rPr>
      </w:pPr>
      <w:r w:rsidRPr="00EA6207">
        <w:rPr>
          <w:rFonts w:cs="Arial"/>
        </w:rPr>
        <w:t>beyond the applicant’s control</w:t>
      </w:r>
    </w:p>
    <w:p w14:paraId="0AA03371" w14:textId="6AB04BA4" w:rsidR="00EA6207" w:rsidRPr="00EA6207" w:rsidRDefault="00EA6207" w:rsidP="00EA6207">
      <w:pPr>
        <w:pStyle w:val="ListBullet"/>
        <w:rPr>
          <w:rFonts w:cs="Arial"/>
        </w:rPr>
      </w:pPr>
      <w:proofErr w:type="gramStart"/>
      <w:r w:rsidRPr="00EA6207">
        <w:rPr>
          <w:rFonts w:cs="Arial"/>
        </w:rPr>
        <w:t>unable</w:t>
      </w:r>
      <w:proofErr w:type="gramEnd"/>
      <w:r w:rsidRPr="00EA6207">
        <w:rPr>
          <w:rFonts w:cs="Arial"/>
        </w:rPr>
        <w:t xml:space="preserve"> to be managed or resolved</w:t>
      </w:r>
      <w:r w:rsidR="00807E18">
        <w:rPr>
          <w:rFonts w:cs="Arial"/>
        </w:rPr>
        <w:t xml:space="preserve"> within the application period.</w:t>
      </w:r>
    </w:p>
    <w:p w14:paraId="3EE23930" w14:textId="77777777" w:rsidR="00EA6207" w:rsidRPr="00156DD7" w:rsidRDefault="00EA6207" w:rsidP="00EA6207">
      <w:pPr>
        <w:rPr>
          <w:rFonts w:cs="Arial"/>
        </w:rPr>
      </w:pPr>
      <w:r w:rsidRPr="00156DD7">
        <w:rPr>
          <w:rFonts w:cs="Arial"/>
        </w:rPr>
        <w:t xml:space="preserve">Exceptional circumstances </w:t>
      </w:r>
      <w:proofErr w:type="gramStart"/>
      <w:r w:rsidRPr="00156DD7">
        <w:rPr>
          <w:rFonts w:cs="Arial"/>
        </w:rPr>
        <w:t>will be considered</w:t>
      </w:r>
      <w:proofErr w:type="gramEnd"/>
      <w:r w:rsidRPr="00156DD7">
        <w:rPr>
          <w:rFonts w:cs="Arial"/>
        </w:rPr>
        <w:t xml:space="preserve"> on their merits and in accordance with probity principles.</w:t>
      </w:r>
    </w:p>
    <w:p w14:paraId="07B8B6B1" w14:textId="77777777" w:rsidR="00EA6207" w:rsidRDefault="00EA6207" w:rsidP="00EA6207">
      <w:pPr>
        <w:rPr>
          <w:b/>
          <w:bCs/>
        </w:rPr>
      </w:pPr>
      <w:r>
        <w:rPr>
          <w:b/>
          <w:bCs/>
        </w:rPr>
        <w:t>How to lodge a late application</w:t>
      </w:r>
    </w:p>
    <w:p w14:paraId="54454605" w14:textId="209901AB" w:rsidR="00EA6207" w:rsidRDefault="00EA6207" w:rsidP="00EA6207">
      <w:r w:rsidRPr="00156DD7">
        <w:rPr>
          <w:rFonts w:cs="Arial"/>
        </w:rPr>
        <w:t>Applicants seeking to submit a late application will be required to submit a late application request to the Community Grants Hub</w:t>
      </w:r>
      <w:r>
        <w:rPr>
          <w:rFonts w:cs="Arial"/>
        </w:rPr>
        <w:t>.</w:t>
      </w:r>
      <w:r w:rsidR="00B12786">
        <w:rPr>
          <w:rFonts w:cs="Arial"/>
        </w:rPr>
        <w:t xml:space="preserve"> </w:t>
      </w:r>
      <w:r w:rsidRPr="00156DD7">
        <w:t xml:space="preserve">The request should include a detailed explanation of the circumstances that prevented the application </w:t>
      </w:r>
      <w:proofErr w:type="gramStart"/>
      <w:r w:rsidRPr="00156DD7">
        <w:t>being submitted</w:t>
      </w:r>
      <w:proofErr w:type="gramEnd"/>
      <w:r w:rsidRPr="00156DD7">
        <w:t xml:space="preserve"> prior to the closing time. Where appropriate, supporting evidence </w:t>
      </w:r>
      <w:proofErr w:type="gramStart"/>
      <w:r w:rsidRPr="00156DD7">
        <w:t>can be provided</w:t>
      </w:r>
      <w:proofErr w:type="gramEnd"/>
      <w:r w:rsidRPr="00156DD7">
        <w:t xml:space="preserve"> to verify the claim of exceptional circumstances. </w:t>
      </w:r>
    </w:p>
    <w:p w14:paraId="009BFD9F" w14:textId="77777777" w:rsidR="00EA6207" w:rsidRPr="00156DD7" w:rsidRDefault="00EA6207" w:rsidP="00EA6207">
      <w:r>
        <w:t xml:space="preserve">The late application request form and instructions for how to submit it </w:t>
      </w:r>
      <w:proofErr w:type="gramStart"/>
      <w:r>
        <w:t>can be found</w:t>
      </w:r>
      <w:proofErr w:type="gramEnd"/>
      <w:r>
        <w:t xml:space="preserve"> on the </w:t>
      </w:r>
      <w:hyperlink r:id="rId25" w:history="1">
        <w:r w:rsidRPr="00AC6A46">
          <w:rPr>
            <w:rStyle w:val="Hyperlink"/>
          </w:rPr>
          <w:t>Community Grants Hub website</w:t>
        </w:r>
      </w:hyperlink>
      <w:r>
        <w:t>.</w:t>
      </w:r>
    </w:p>
    <w:p w14:paraId="7B5D5B08" w14:textId="77777777" w:rsidR="00EA6207" w:rsidRPr="00156DD7" w:rsidRDefault="00EA6207" w:rsidP="00EA6207">
      <w:pPr>
        <w:rPr>
          <w:rFonts w:cs="Arial"/>
        </w:rPr>
      </w:pPr>
      <w:r w:rsidRPr="00156DD7">
        <w:rPr>
          <w:rFonts w:cs="Arial"/>
        </w:rPr>
        <w:t xml:space="preserve">Written requests to lodge a late application </w:t>
      </w:r>
      <w:proofErr w:type="gramStart"/>
      <w:r w:rsidRPr="00156DD7">
        <w:rPr>
          <w:rFonts w:cs="Arial"/>
        </w:rPr>
        <w:t>will only be accepted</w:t>
      </w:r>
      <w:proofErr w:type="gramEnd"/>
      <w:r w:rsidRPr="00156DD7">
        <w:rPr>
          <w:rFonts w:cs="Arial"/>
        </w:rPr>
        <w:t xml:space="preserve"> within three days after the grant opportunity has closed. </w:t>
      </w:r>
    </w:p>
    <w:p w14:paraId="477A2A6F" w14:textId="5D9F954F" w:rsidR="00EA6207" w:rsidRPr="00156DD7" w:rsidRDefault="00EA6207" w:rsidP="00EA6207">
      <w:pPr>
        <w:rPr>
          <w:rFonts w:cs="Arial"/>
        </w:rPr>
      </w:pPr>
      <w:r w:rsidRPr="00156DD7">
        <w:rPr>
          <w:rFonts w:cs="Arial"/>
        </w:rPr>
        <w:t>The Delegate or their appointed representative</w:t>
      </w:r>
      <w:r w:rsidR="00321AA5">
        <w:rPr>
          <w:rStyle w:val="FootnoteReference"/>
        </w:rPr>
        <w:footnoteReference w:id="3"/>
      </w:r>
      <w:r w:rsidRPr="00156DD7">
        <w:rPr>
          <w:rFonts w:cs="Arial"/>
        </w:rPr>
        <w:t xml:space="preserve"> will determine whether a late application </w:t>
      </w:r>
      <w:proofErr w:type="gramStart"/>
      <w:r w:rsidRPr="00156DD7">
        <w:rPr>
          <w:rFonts w:cs="Arial"/>
        </w:rPr>
        <w:t>will be</w:t>
      </w:r>
      <w:r w:rsidR="00807E18">
        <w:rPr>
          <w:rFonts w:cs="Arial"/>
        </w:rPr>
        <w:t xml:space="preserve"> accepted</w:t>
      </w:r>
      <w:proofErr w:type="gramEnd"/>
      <w:r w:rsidR="00807E18">
        <w:rPr>
          <w:rFonts w:cs="Arial"/>
        </w:rPr>
        <w:t>. The decision of the D</w:t>
      </w:r>
      <w:r w:rsidRPr="00156DD7">
        <w:rPr>
          <w:rFonts w:cs="Arial"/>
        </w:rPr>
        <w:t>elegate will be final and not be subject to a review or appeals process.</w:t>
      </w:r>
    </w:p>
    <w:p w14:paraId="237EDB46" w14:textId="34BAB253" w:rsidR="00A21E0A" w:rsidRPr="00EE3CB2" w:rsidRDefault="00EA6207" w:rsidP="00EA6207">
      <w:pPr>
        <w:rPr>
          <w:rFonts w:cs="Arial"/>
          <w:sz w:val="22"/>
          <w:szCs w:val="22"/>
        </w:rPr>
      </w:pPr>
      <w:r w:rsidRPr="00156DD7">
        <w:rPr>
          <w:rFonts w:cs="Arial"/>
        </w:rPr>
        <w:t>Once the outcome is determined, the Community Grants Hub will advise the applicant if their request is accepted or declined.</w:t>
      </w:r>
    </w:p>
    <w:p w14:paraId="3BD016C8" w14:textId="73CFD752" w:rsidR="004F11DA" w:rsidRPr="00913D19" w:rsidRDefault="004F11DA" w:rsidP="00C347D8">
      <w:pPr>
        <w:spacing w:before="200"/>
        <w:rPr>
          <w:b/>
        </w:rPr>
      </w:pPr>
      <w:r w:rsidRPr="00913D19">
        <w:rPr>
          <w:b/>
        </w:rPr>
        <w:t xml:space="preserve">Expected timing for this grant opportunity </w:t>
      </w:r>
    </w:p>
    <w:p w14:paraId="54AEC081" w14:textId="5B80CD59" w:rsidR="00A21E0A" w:rsidRPr="00134851" w:rsidRDefault="00C347D8" w:rsidP="00EE3CB2">
      <w:pPr>
        <w:rPr>
          <w:rFonts w:cs="Arial"/>
        </w:rPr>
      </w:pPr>
      <w:r w:rsidRPr="00EE3CB2">
        <w:rPr>
          <w:rFonts w:cs="Arial"/>
        </w:rPr>
        <w:t>If you are successful</w:t>
      </w:r>
      <w:r w:rsidR="00DB695B" w:rsidRPr="00EE3CB2">
        <w:rPr>
          <w:rFonts w:cs="Arial"/>
        </w:rPr>
        <w:t xml:space="preserve">, </w:t>
      </w:r>
      <w:r w:rsidR="00456DA5" w:rsidRPr="00EE3CB2">
        <w:rPr>
          <w:rFonts w:cs="Arial"/>
        </w:rPr>
        <w:t xml:space="preserve">you </w:t>
      </w:r>
      <w:proofErr w:type="gramStart"/>
      <w:r w:rsidR="00456DA5" w:rsidRPr="00EE3CB2">
        <w:rPr>
          <w:rFonts w:cs="Arial"/>
        </w:rPr>
        <w:t xml:space="preserve">will be </w:t>
      </w:r>
      <w:r w:rsidRPr="00EE3CB2">
        <w:rPr>
          <w:rFonts w:cs="Arial"/>
        </w:rPr>
        <w:t>expect</w:t>
      </w:r>
      <w:r w:rsidR="00456DA5" w:rsidRPr="00EE3CB2">
        <w:rPr>
          <w:rFonts w:cs="Arial"/>
        </w:rPr>
        <w:t>ed</w:t>
      </w:r>
      <w:proofErr w:type="gramEnd"/>
      <w:r w:rsidRPr="00EE3CB2">
        <w:rPr>
          <w:rFonts w:cs="Arial"/>
        </w:rPr>
        <w:t xml:space="preserve"> </w:t>
      </w:r>
      <w:r w:rsidR="009517F7">
        <w:rPr>
          <w:rFonts w:cs="Arial"/>
        </w:rPr>
        <w:t xml:space="preserve">to </w:t>
      </w:r>
      <w:r w:rsidRPr="00EE3CB2">
        <w:rPr>
          <w:rFonts w:cs="Arial"/>
        </w:rPr>
        <w:t xml:space="preserve">be able to commence </w:t>
      </w:r>
      <w:r w:rsidRPr="00134851">
        <w:rPr>
          <w:rFonts w:cs="Arial"/>
        </w:rPr>
        <w:t xml:space="preserve">your grant activity around </w:t>
      </w:r>
      <w:r w:rsidR="00DC752B" w:rsidRPr="00134851">
        <w:rPr>
          <w:rFonts w:cs="Arial"/>
        </w:rPr>
        <w:t>July</w:t>
      </w:r>
      <w:r w:rsidR="00141033">
        <w:rPr>
          <w:rFonts w:cs="Arial"/>
        </w:rPr>
        <w:t> </w:t>
      </w:r>
      <w:r w:rsidR="00DC752B" w:rsidRPr="00134851">
        <w:rPr>
          <w:rFonts w:cs="Arial"/>
        </w:rPr>
        <w:t>2020</w:t>
      </w:r>
      <w:r w:rsidRPr="00134851">
        <w:rPr>
          <w:rFonts w:cs="Arial"/>
        </w:rPr>
        <w:t>.</w:t>
      </w:r>
    </w:p>
    <w:p w14:paraId="4F1BF7EB" w14:textId="77777777" w:rsidR="00C347D8" w:rsidRPr="00EE3CB2" w:rsidRDefault="00C347D8" w:rsidP="00EE3CB2">
      <w:pPr>
        <w:pStyle w:val="Caption"/>
        <w:keepNext/>
        <w:spacing w:before="40"/>
        <w:rPr>
          <w:rFonts w:cs="Arial"/>
          <w:color w:val="auto"/>
        </w:rPr>
      </w:pPr>
      <w:r w:rsidRPr="00EE3CB2">
        <w:rPr>
          <w:rFonts w:cs="Arial"/>
          <w:bCs/>
          <w:color w:val="auto"/>
        </w:rPr>
        <w:t>Table 1: Expected timing for this grant opportunity</w:t>
      </w:r>
      <w:r w:rsidRPr="00EE3CB2">
        <w:rPr>
          <w:rFonts w:cs="Arial"/>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783C0E0E" w14:textId="77777777" w:rsidTr="005E75D9">
        <w:trPr>
          <w:cantSplit/>
          <w:tblHeader/>
        </w:trPr>
        <w:tc>
          <w:tcPr>
            <w:tcW w:w="4815" w:type="dxa"/>
            <w:shd w:val="clear" w:color="auto" w:fill="264F90"/>
          </w:tcPr>
          <w:p w14:paraId="7F02D127" w14:textId="77777777" w:rsidR="00C347D8" w:rsidRPr="00DB5819" w:rsidRDefault="00C347D8" w:rsidP="005E75D9">
            <w:pPr>
              <w:pStyle w:val="TableHeadingNumbered"/>
            </w:pPr>
            <w:r w:rsidRPr="00DB5819">
              <w:t>Activity</w:t>
            </w:r>
          </w:p>
        </w:tc>
        <w:tc>
          <w:tcPr>
            <w:tcW w:w="3974" w:type="dxa"/>
            <w:shd w:val="clear" w:color="auto" w:fill="264F90"/>
          </w:tcPr>
          <w:p w14:paraId="2A1EBCC1" w14:textId="77777777" w:rsidR="00C347D8" w:rsidRPr="00DB5819" w:rsidRDefault="00C347D8" w:rsidP="005E75D9">
            <w:pPr>
              <w:pStyle w:val="TableHeadingNumbered"/>
            </w:pPr>
            <w:r w:rsidRPr="00DB5819">
              <w:t>Timeframe</w:t>
            </w:r>
          </w:p>
        </w:tc>
      </w:tr>
      <w:tr w:rsidR="00C347D8" w14:paraId="2E01AA91" w14:textId="77777777" w:rsidTr="005E75D9">
        <w:trPr>
          <w:cantSplit/>
        </w:trPr>
        <w:tc>
          <w:tcPr>
            <w:tcW w:w="4815" w:type="dxa"/>
          </w:tcPr>
          <w:p w14:paraId="32F4160A" w14:textId="77777777" w:rsidR="00C347D8" w:rsidRPr="00B16B54" w:rsidRDefault="00C347D8" w:rsidP="005E75D9">
            <w:pPr>
              <w:pStyle w:val="TableText"/>
            </w:pPr>
            <w:r w:rsidRPr="00B16B54">
              <w:t>Assessment of applications</w:t>
            </w:r>
          </w:p>
        </w:tc>
        <w:tc>
          <w:tcPr>
            <w:tcW w:w="3974" w:type="dxa"/>
          </w:tcPr>
          <w:p w14:paraId="58FE4749" w14:textId="7BB9B245" w:rsidR="00C347D8" w:rsidRPr="00B16B54" w:rsidRDefault="00FF73A5" w:rsidP="00F72DA9">
            <w:pPr>
              <w:pStyle w:val="TableText"/>
            </w:pPr>
            <w:r>
              <w:t>1 week</w:t>
            </w:r>
            <w:r w:rsidR="00C347D8" w:rsidRPr="00B16B54">
              <w:t xml:space="preserve"> </w:t>
            </w:r>
          </w:p>
        </w:tc>
      </w:tr>
      <w:tr w:rsidR="00C347D8" w14:paraId="0915AFC9" w14:textId="77777777" w:rsidTr="005E75D9">
        <w:trPr>
          <w:cantSplit/>
        </w:trPr>
        <w:tc>
          <w:tcPr>
            <w:tcW w:w="4815" w:type="dxa"/>
          </w:tcPr>
          <w:p w14:paraId="10F9377F" w14:textId="77777777" w:rsidR="00C347D8" w:rsidRPr="00B16B54" w:rsidRDefault="00C347D8" w:rsidP="005E75D9">
            <w:pPr>
              <w:pStyle w:val="TableText"/>
            </w:pPr>
            <w:r w:rsidRPr="00B16B54">
              <w:t>Approval of outcomes of selection process</w:t>
            </w:r>
          </w:p>
        </w:tc>
        <w:tc>
          <w:tcPr>
            <w:tcW w:w="3974" w:type="dxa"/>
          </w:tcPr>
          <w:p w14:paraId="43D2CD2A" w14:textId="557F987F" w:rsidR="00C347D8" w:rsidRPr="00B16B54" w:rsidRDefault="00FF73A5" w:rsidP="00F72DA9">
            <w:pPr>
              <w:pStyle w:val="TableText"/>
            </w:pPr>
            <w:r>
              <w:t>1 week</w:t>
            </w:r>
            <w:r w:rsidR="00C347D8" w:rsidRPr="00B16B54">
              <w:t xml:space="preserve"> </w:t>
            </w:r>
          </w:p>
        </w:tc>
      </w:tr>
      <w:tr w:rsidR="00C347D8" w14:paraId="6C11C9F0" w14:textId="77777777" w:rsidTr="005E75D9">
        <w:trPr>
          <w:cantSplit/>
        </w:trPr>
        <w:tc>
          <w:tcPr>
            <w:tcW w:w="4815" w:type="dxa"/>
          </w:tcPr>
          <w:p w14:paraId="2005583C" w14:textId="77777777" w:rsidR="00C347D8" w:rsidRPr="00B16B54" w:rsidRDefault="00C347D8" w:rsidP="005E75D9">
            <w:pPr>
              <w:pStyle w:val="TableText"/>
            </w:pPr>
            <w:r w:rsidRPr="00B16B54">
              <w:t>Negotiations and award of grant agreements</w:t>
            </w:r>
          </w:p>
        </w:tc>
        <w:tc>
          <w:tcPr>
            <w:tcW w:w="3974" w:type="dxa"/>
          </w:tcPr>
          <w:p w14:paraId="0816C1B4" w14:textId="77777777" w:rsidR="00C347D8" w:rsidRPr="00B16B54" w:rsidRDefault="00F72DA9" w:rsidP="00F72DA9">
            <w:pPr>
              <w:pStyle w:val="TableText"/>
            </w:pPr>
            <w:r w:rsidRPr="007F6D34">
              <w:t>Up to 6 weeks</w:t>
            </w:r>
          </w:p>
        </w:tc>
      </w:tr>
      <w:tr w:rsidR="00C347D8" w14:paraId="16D834B5" w14:textId="77777777" w:rsidTr="005E75D9">
        <w:trPr>
          <w:cantSplit/>
        </w:trPr>
        <w:tc>
          <w:tcPr>
            <w:tcW w:w="4815" w:type="dxa"/>
          </w:tcPr>
          <w:p w14:paraId="72B9BBB3"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5A62AEC9" w14:textId="71EC62D0" w:rsidR="00C347D8" w:rsidRPr="00134851" w:rsidRDefault="00321AA5" w:rsidP="00DC752B">
            <w:pPr>
              <w:pStyle w:val="TableText"/>
            </w:pPr>
            <w:r>
              <w:t xml:space="preserve">July </w:t>
            </w:r>
            <w:r w:rsidR="00DC752B" w:rsidRPr="00134851">
              <w:t>2020</w:t>
            </w:r>
          </w:p>
        </w:tc>
      </w:tr>
      <w:tr w:rsidR="00C347D8" w14:paraId="1D9675CA" w14:textId="77777777" w:rsidTr="005E75D9">
        <w:trPr>
          <w:cantSplit/>
        </w:trPr>
        <w:tc>
          <w:tcPr>
            <w:tcW w:w="4815" w:type="dxa"/>
          </w:tcPr>
          <w:p w14:paraId="7F6AB581"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3BC20715" w14:textId="33E07BBE" w:rsidR="00C347D8" w:rsidRPr="00134851" w:rsidRDefault="00DC752B" w:rsidP="00321AA5">
            <w:pPr>
              <w:pStyle w:val="TableText"/>
            </w:pPr>
            <w:r w:rsidRPr="00134851">
              <w:t>30</w:t>
            </w:r>
            <w:r w:rsidR="00321AA5">
              <w:t xml:space="preserve"> June </w:t>
            </w:r>
            <w:r w:rsidRPr="00134851">
              <w:t>2024</w:t>
            </w:r>
          </w:p>
        </w:tc>
      </w:tr>
    </w:tbl>
    <w:p w14:paraId="303192F6" w14:textId="77777777" w:rsidR="008778C3" w:rsidRDefault="008778C3" w:rsidP="009668F6">
      <w:pPr>
        <w:pStyle w:val="Heading3"/>
      </w:pPr>
      <w:bookmarkStart w:id="83" w:name="_Toc31870760"/>
      <w:r w:rsidRPr="00181A24">
        <w:lastRenderedPageBreak/>
        <w:t>Questions during the application process</w:t>
      </w:r>
      <w:bookmarkEnd w:id="83"/>
    </w:p>
    <w:p w14:paraId="38ED37FB" w14:textId="7958F813" w:rsidR="008778C3" w:rsidRPr="00EE3CB2" w:rsidRDefault="008F0695" w:rsidP="00EE3CB2">
      <w:pPr>
        <w:rPr>
          <w:rFonts w:cs="Arial"/>
        </w:rPr>
      </w:pPr>
      <w:r w:rsidRPr="00EE3CB2">
        <w:rPr>
          <w:rFonts w:cs="Arial"/>
        </w:rPr>
        <w:t>O</w:t>
      </w:r>
      <w:r w:rsidR="00931A27" w:rsidRPr="00EE3CB2">
        <w:rPr>
          <w:rFonts w:cs="Arial"/>
        </w:rPr>
        <w:t xml:space="preserve">nly invited applicants’ questions will be </w:t>
      </w:r>
      <w:r w:rsidR="004159A7" w:rsidRPr="00EE3CB2">
        <w:rPr>
          <w:rFonts w:cs="Arial"/>
        </w:rPr>
        <w:t>answered</w:t>
      </w:r>
      <w:r w:rsidR="00931A27" w:rsidRPr="00EE3CB2">
        <w:rPr>
          <w:rFonts w:cs="Arial"/>
        </w:rPr>
        <w:t xml:space="preserve"> during the application submission period</w:t>
      </w:r>
      <w:r w:rsidR="008778C3" w:rsidRPr="00EE3CB2">
        <w:rPr>
          <w:rFonts w:cs="Arial"/>
        </w:rPr>
        <w:t>,</w:t>
      </w:r>
      <w:r w:rsidRPr="00EE3CB2">
        <w:rPr>
          <w:rFonts w:cs="Arial"/>
        </w:rPr>
        <w:t xml:space="preserve"> please</w:t>
      </w:r>
      <w:r w:rsidR="008778C3" w:rsidRPr="00EE3CB2">
        <w:rPr>
          <w:rFonts w:cs="Arial"/>
        </w:rPr>
        <w:t xml:space="preserve"> contact </w:t>
      </w:r>
      <w:r w:rsidR="0081304B" w:rsidRPr="00EE3CB2">
        <w:rPr>
          <w:rFonts w:cs="Arial"/>
        </w:rPr>
        <w:t>the Community Grants H</w:t>
      </w:r>
      <w:r w:rsidR="00F90355" w:rsidRPr="00EE3CB2">
        <w:rPr>
          <w:rFonts w:cs="Arial"/>
        </w:rPr>
        <w:t>ub on 1800 020 283</w:t>
      </w:r>
      <w:r w:rsidR="00321AA5">
        <w:rPr>
          <w:rFonts w:cs="Arial"/>
        </w:rPr>
        <w:t xml:space="preserve"> (option 1)</w:t>
      </w:r>
      <w:r w:rsidR="00F90355" w:rsidRPr="00EE3CB2">
        <w:rPr>
          <w:rFonts w:cs="Arial"/>
        </w:rPr>
        <w:t xml:space="preserve"> or email </w:t>
      </w:r>
      <w:hyperlink r:id="rId26" w:history="1">
        <w:r w:rsidR="00F90355" w:rsidRPr="00EE3CB2">
          <w:rPr>
            <w:rStyle w:val="Hyperlink"/>
            <w:rFonts w:cs="Arial"/>
          </w:rPr>
          <w:t>support@communitygrants.gov.au</w:t>
        </w:r>
      </w:hyperlink>
      <w:r w:rsidR="00F90355" w:rsidRPr="00EE3CB2">
        <w:rPr>
          <w:rFonts w:cs="Arial"/>
        </w:rPr>
        <w:t xml:space="preserve">. </w:t>
      </w:r>
    </w:p>
    <w:p w14:paraId="7F8970D2" w14:textId="782EFAEB" w:rsidR="008778C3" w:rsidRPr="00EE3CB2" w:rsidRDefault="008778C3" w:rsidP="00EE3CB2">
      <w:pPr>
        <w:rPr>
          <w:rFonts w:cs="Arial"/>
        </w:rPr>
      </w:pPr>
      <w:r w:rsidRPr="00EE3CB2">
        <w:rPr>
          <w:rFonts w:cs="Arial"/>
        </w:rPr>
        <w:t xml:space="preserve">The </w:t>
      </w:r>
      <w:r w:rsidR="00F90355" w:rsidRPr="00EE3CB2">
        <w:rPr>
          <w:rFonts w:cs="Arial"/>
        </w:rPr>
        <w:t>Community Grants Hub</w:t>
      </w:r>
      <w:r w:rsidRPr="00EE3CB2">
        <w:rPr>
          <w:rFonts w:cs="Arial"/>
        </w:rPr>
        <w:t xml:space="preserve"> will respond to emailed questions within</w:t>
      </w:r>
      <w:r w:rsidR="00F90355" w:rsidRPr="00EE3CB2">
        <w:rPr>
          <w:rFonts w:cs="Arial"/>
        </w:rPr>
        <w:t xml:space="preserve"> five</w:t>
      </w:r>
      <w:r w:rsidRPr="00EE3CB2">
        <w:rPr>
          <w:rFonts w:cs="Arial"/>
        </w:rPr>
        <w:t xml:space="preserve"> working days. Answers to questions </w:t>
      </w:r>
      <w:proofErr w:type="gramStart"/>
      <w:r w:rsidR="002F7E8A" w:rsidRPr="00EE3CB2">
        <w:rPr>
          <w:rFonts w:cs="Arial"/>
        </w:rPr>
        <w:t>are</w:t>
      </w:r>
      <w:r w:rsidRPr="00EE3CB2">
        <w:rPr>
          <w:rFonts w:cs="Arial"/>
        </w:rPr>
        <w:t xml:space="preserve"> posted</w:t>
      </w:r>
      <w:proofErr w:type="gramEnd"/>
      <w:r w:rsidRPr="00EE3CB2">
        <w:rPr>
          <w:rFonts w:cs="Arial"/>
        </w:rPr>
        <w:t xml:space="preserve"> on </w:t>
      </w:r>
      <w:hyperlink r:id="rId27" w:history="1">
        <w:r w:rsidRPr="00EE3CB2">
          <w:rPr>
            <w:rStyle w:val="Hyperlink"/>
            <w:rFonts w:cs="Arial"/>
          </w:rPr>
          <w:t>GrantConnect</w:t>
        </w:r>
      </w:hyperlink>
      <w:r w:rsidRPr="00EE3CB2">
        <w:rPr>
          <w:rFonts w:cs="Arial"/>
        </w:rPr>
        <w:t>.</w:t>
      </w:r>
    </w:p>
    <w:p w14:paraId="3E00E37C" w14:textId="32A553FB" w:rsidR="00125362" w:rsidRPr="00EE3CB2" w:rsidRDefault="00125362" w:rsidP="00EE3CB2">
      <w:pPr>
        <w:rPr>
          <w:rFonts w:eastAsiaTheme="minorHAnsi" w:cs="Arial"/>
          <w:szCs w:val="22"/>
        </w:rPr>
      </w:pPr>
      <w:r w:rsidRPr="00EE3CB2">
        <w:rPr>
          <w:rFonts w:eastAsiaTheme="minorHAnsi" w:cs="Arial"/>
          <w:szCs w:val="22"/>
        </w:rPr>
        <w:t xml:space="preserve">The question period will close at 5:00PM </w:t>
      </w:r>
      <w:r w:rsidRPr="00AE1C2A">
        <w:rPr>
          <w:rFonts w:eastAsiaTheme="minorHAnsi" w:cs="Arial"/>
          <w:szCs w:val="22"/>
        </w:rPr>
        <w:t xml:space="preserve">AEDT on </w:t>
      </w:r>
      <w:r w:rsidR="009F5A2D">
        <w:rPr>
          <w:rFonts w:eastAsiaTheme="minorHAnsi" w:cs="Arial"/>
          <w:szCs w:val="22"/>
        </w:rPr>
        <w:t>21 February 2020</w:t>
      </w:r>
      <w:r w:rsidRPr="00EE3CB2">
        <w:rPr>
          <w:rFonts w:eastAsiaTheme="minorHAnsi" w:cs="Arial"/>
          <w:color w:val="0070C0"/>
          <w:szCs w:val="22"/>
        </w:rPr>
        <w:t xml:space="preserve">. </w:t>
      </w:r>
      <w:r w:rsidRPr="00EE3CB2">
        <w:rPr>
          <w:rFonts w:eastAsiaTheme="minorHAnsi" w:cs="Arial"/>
          <w:szCs w:val="22"/>
        </w:rPr>
        <w:t xml:space="preserve">Following this time, only questions </w:t>
      </w:r>
      <w:r w:rsidR="00EA15A6" w:rsidRPr="00EE3CB2">
        <w:rPr>
          <w:rFonts w:eastAsiaTheme="minorHAnsi" w:cs="Arial"/>
          <w:szCs w:val="22"/>
        </w:rPr>
        <w:t>about</w:t>
      </w:r>
      <w:r w:rsidRPr="00EE3CB2">
        <w:rPr>
          <w:rFonts w:eastAsiaTheme="minorHAnsi" w:cs="Arial"/>
          <w:szCs w:val="22"/>
        </w:rPr>
        <w:t xml:space="preserve"> using and/or submitting the appl</w:t>
      </w:r>
      <w:r w:rsidR="00E005F0">
        <w:rPr>
          <w:rFonts w:eastAsiaTheme="minorHAnsi" w:cs="Arial"/>
          <w:szCs w:val="22"/>
        </w:rPr>
        <w:t xml:space="preserve">ication form </w:t>
      </w:r>
      <w:proofErr w:type="gramStart"/>
      <w:r w:rsidR="00E005F0">
        <w:rPr>
          <w:rFonts w:eastAsiaTheme="minorHAnsi" w:cs="Arial"/>
          <w:szCs w:val="22"/>
        </w:rPr>
        <w:t>will be answered</w:t>
      </w:r>
      <w:proofErr w:type="gramEnd"/>
      <w:r w:rsidR="00E005F0">
        <w:rPr>
          <w:rFonts w:eastAsiaTheme="minorHAnsi" w:cs="Arial"/>
          <w:szCs w:val="22"/>
        </w:rPr>
        <w:t>.</w:t>
      </w:r>
    </w:p>
    <w:p w14:paraId="4323E237" w14:textId="77777777" w:rsidR="006E0B42" w:rsidRDefault="006E0B42" w:rsidP="009668F6">
      <w:pPr>
        <w:pStyle w:val="Heading2"/>
      </w:pPr>
      <w:bookmarkStart w:id="84" w:name="_Toc31870761"/>
      <w:r>
        <w:t>The grant selection process</w:t>
      </w:r>
      <w:bookmarkEnd w:id="84"/>
    </w:p>
    <w:p w14:paraId="5398009A" w14:textId="20E08909" w:rsidR="00B92478" w:rsidRDefault="00B92478" w:rsidP="00B92478">
      <w:pPr>
        <w:pStyle w:val="Heading3"/>
      </w:pPr>
      <w:bookmarkStart w:id="85" w:name="_Toc31870762"/>
      <w:r>
        <w:t>Assessment of grant applications</w:t>
      </w:r>
      <w:bookmarkEnd w:id="85"/>
      <w:r>
        <w:t xml:space="preserve"> </w:t>
      </w:r>
    </w:p>
    <w:p w14:paraId="52AA2D79" w14:textId="499EA781" w:rsidR="006E0B42" w:rsidRPr="00EE3CB2" w:rsidRDefault="00CA1036" w:rsidP="00EE3CB2">
      <w:pPr>
        <w:rPr>
          <w:rFonts w:cs="Arial"/>
        </w:rPr>
      </w:pPr>
      <w:r w:rsidRPr="00EE3CB2">
        <w:rPr>
          <w:rFonts w:cs="Arial"/>
        </w:rPr>
        <w:t>We</w:t>
      </w:r>
      <w:r w:rsidR="00340C94" w:rsidRPr="00EE3CB2">
        <w:rPr>
          <w:rFonts w:cs="Arial"/>
        </w:rPr>
        <w:t xml:space="preserve"> </w:t>
      </w:r>
      <w:r w:rsidR="0081304B" w:rsidRPr="00EE3CB2">
        <w:rPr>
          <w:rFonts w:cs="Arial"/>
        </w:rPr>
        <w:t xml:space="preserve">will </w:t>
      </w:r>
      <w:r w:rsidR="006E0B42" w:rsidRPr="00EE3CB2">
        <w:rPr>
          <w:rFonts w:cs="Arial"/>
        </w:rPr>
        <w:t xml:space="preserve">review your application against the eligibility criteria. Only eligible applications will move to the next stage. </w:t>
      </w:r>
      <w:r w:rsidR="00866D16" w:rsidRPr="00EE3CB2">
        <w:rPr>
          <w:rFonts w:cs="Arial"/>
        </w:rPr>
        <w:t>E</w:t>
      </w:r>
      <w:r w:rsidR="006E0B42" w:rsidRPr="00EE3CB2">
        <w:rPr>
          <w:rFonts w:cs="Arial"/>
        </w:rPr>
        <w:t>ligible applications</w:t>
      </w:r>
      <w:r w:rsidR="00866D16" w:rsidRPr="00EE3CB2">
        <w:rPr>
          <w:rFonts w:cs="Arial"/>
        </w:rPr>
        <w:t xml:space="preserve"> </w:t>
      </w:r>
      <w:proofErr w:type="gramStart"/>
      <w:r w:rsidR="00866D16" w:rsidRPr="00EE3CB2">
        <w:rPr>
          <w:rFonts w:cs="Arial"/>
        </w:rPr>
        <w:t>will be considered</w:t>
      </w:r>
      <w:proofErr w:type="gramEnd"/>
      <w:r w:rsidR="006E0B42" w:rsidRPr="00EE3CB2">
        <w:rPr>
          <w:rFonts w:cs="Arial"/>
        </w:rPr>
        <w:t xml:space="preserve"> through a </w:t>
      </w:r>
      <w:r w:rsidR="00977A03" w:rsidRPr="00EE3CB2">
        <w:rPr>
          <w:rFonts w:cs="Arial"/>
        </w:rPr>
        <w:t>closed non-</w:t>
      </w:r>
      <w:r w:rsidR="006E0B42" w:rsidRPr="00EE3CB2">
        <w:rPr>
          <w:rFonts w:cs="Arial"/>
        </w:rPr>
        <w:t>competitive</w:t>
      </w:r>
      <w:r w:rsidR="007F6D34" w:rsidRPr="00EE3CB2">
        <w:rPr>
          <w:rFonts w:cs="Arial"/>
        </w:rPr>
        <w:t xml:space="preserve"> </w:t>
      </w:r>
      <w:r w:rsidR="006E0B42" w:rsidRPr="00EE3CB2">
        <w:rPr>
          <w:rFonts w:cs="Arial"/>
        </w:rPr>
        <w:t>grant process.</w:t>
      </w:r>
      <w:r w:rsidR="00977A03" w:rsidRPr="00EE3CB2">
        <w:rPr>
          <w:rFonts w:cs="Arial"/>
        </w:rPr>
        <w:t xml:space="preserve"> </w:t>
      </w:r>
      <w:r w:rsidR="00E71CAB" w:rsidRPr="00EE3CB2">
        <w:rPr>
          <w:rFonts w:cs="Arial"/>
        </w:rPr>
        <w:t xml:space="preserve">This means </w:t>
      </w:r>
      <w:r w:rsidR="00EE3CB2">
        <w:rPr>
          <w:rFonts w:cs="Arial"/>
        </w:rPr>
        <w:t>the department</w:t>
      </w:r>
      <w:r w:rsidR="00E71CAB" w:rsidRPr="00EE3CB2">
        <w:rPr>
          <w:rFonts w:cs="Arial"/>
          <w:color w:val="0070C0"/>
        </w:rPr>
        <w:t xml:space="preserve"> </w:t>
      </w:r>
      <w:r w:rsidR="0007153A" w:rsidRPr="00EE3CB2">
        <w:rPr>
          <w:rFonts w:cs="Arial"/>
        </w:rPr>
        <w:t xml:space="preserve">has </w:t>
      </w:r>
      <w:r w:rsidR="00E71CAB" w:rsidRPr="00EE3CB2">
        <w:rPr>
          <w:rFonts w:cs="Arial"/>
        </w:rPr>
        <w:t>identified suitable organisations and has invited them to apply.</w:t>
      </w:r>
    </w:p>
    <w:p w14:paraId="659F5E76" w14:textId="6D9EE10C" w:rsidR="006E0B42" w:rsidRPr="00EE3CB2" w:rsidRDefault="00635ACF" w:rsidP="00EE3CB2">
      <w:pPr>
        <w:rPr>
          <w:rFonts w:cs="Arial"/>
        </w:rPr>
      </w:pPr>
      <w:r w:rsidRPr="00EE3CB2">
        <w:rPr>
          <w:rFonts w:cs="Arial"/>
        </w:rPr>
        <w:t xml:space="preserve">If eligible, </w:t>
      </w:r>
      <w:r w:rsidR="00EE3CB2">
        <w:rPr>
          <w:rFonts w:cs="Arial"/>
        </w:rPr>
        <w:t>the department</w:t>
      </w:r>
      <w:r w:rsidR="00340C94" w:rsidRPr="00EE3CB2">
        <w:rPr>
          <w:rFonts w:cs="Arial"/>
        </w:rPr>
        <w:t xml:space="preserve"> </w:t>
      </w:r>
      <w:r w:rsidR="006E0B42" w:rsidRPr="00EE3CB2">
        <w:rPr>
          <w:rFonts w:cs="Arial"/>
        </w:rPr>
        <w:t xml:space="preserve">will then assess your application against the assessment criteria (see </w:t>
      </w:r>
      <w:r w:rsidR="003E63B6" w:rsidRPr="00EE3CB2">
        <w:rPr>
          <w:rFonts w:cs="Arial"/>
        </w:rPr>
        <w:t>S</w:t>
      </w:r>
      <w:r w:rsidR="006E0B42" w:rsidRPr="00EE3CB2">
        <w:rPr>
          <w:rFonts w:cs="Arial"/>
        </w:rPr>
        <w:t xml:space="preserve">ection </w:t>
      </w:r>
      <w:r w:rsidR="003E63B6" w:rsidRPr="00EE3CB2">
        <w:rPr>
          <w:rFonts w:cs="Arial"/>
        </w:rPr>
        <w:t>6</w:t>
      </w:r>
      <w:r w:rsidR="006E0B42" w:rsidRPr="00EE3CB2">
        <w:rPr>
          <w:rFonts w:cs="Arial"/>
        </w:rPr>
        <w:t xml:space="preserve">). </w:t>
      </w:r>
      <w:r w:rsidR="00705C93" w:rsidRPr="00EE3CB2">
        <w:rPr>
          <w:rFonts w:cs="Arial"/>
        </w:rPr>
        <w:t>We</w:t>
      </w:r>
      <w:r w:rsidR="00456C23" w:rsidRPr="00EE3CB2">
        <w:rPr>
          <w:rFonts w:cs="Arial"/>
        </w:rPr>
        <w:t xml:space="preserve"> </w:t>
      </w:r>
      <w:r w:rsidR="006E0B42" w:rsidRPr="00EE3CB2">
        <w:rPr>
          <w:rFonts w:cs="Arial"/>
        </w:rPr>
        <w:t>consider your application on its merits, based on:</w:t>
      </w:r>
    </w:p>
    <w:p w14:paraId="0FE8AFC4" w14:textId="20E44353" w:rsidR="00EA6AAA" w:rsidRDefault="006E0B42" w:rsidP="00EA6AAA">
      <w:pPr>
        <w:pStyle w:val="ListBullet"/>
        <w:spacing w:after="120"/>
        <w:rPr>
          <w:rFonts w:cs="Arial"/>
        </w:rPr>
      </w:pPr>
      <w:r w:rsidRPr="00EE3CB2">
        <w:rPr>
          <w:rFonts w:cs="Arial"/>
        </w:rPr>
        <w:t>how well it meets the criteria</w:t>
      </w:r>
    </w:p>
    <w:p w14:paraId="65EB3ED0" w14:textId="1D15A406" w:rsidR="000328D8" w:rsidRPr="00EA6AAA" w:rsidRDefault="000328D8" w:rsidP="000328D8">
      <w:pPr>
        <w:pStyle w:val="ListBullet"/>
        <w:rPr>
          <w:rFonts w:cs="Arial"/>
        </w:rPr>
      </w:pPr>
      <w:proofErr w:type="gramStart"/>
      <w:r>
        <w:rPr>
          <w:rFonts w:cs="Arial"/>
        </w:rPr>
        <w:t>whether</w:t>
      </w:r>
      <w:proofErr w:type="gramEnd"/>
      <w:r>
        <w:rPr>
          <w:rFonts w:cs="Arial"/>
        </w:rPr>
        <w:t xml:space="preserve"> it represents </w:t>
      </w:r>
      <w:r w:rsidRPr="000328D8">
        <w:rPr>
          <w:rFonts w:cs="Arial"/>
        </w:rPr>
        <w:t xml:space="preserve">value </w:t>
      </w:r>
      <w:r>
        <w:rPr>
          <w:rFonts w:cs="Arial"/>
        </w:rPr>
        <w:t>for</w:t>
      </w:r>
      <w:r w:rsidRPr="000328D8">
        <w:rPr>
          <w:rFonts w:cs="Arial"/>
        </w:rPr>
        <w:t xml:space="preserve"> money</w:t>
      </w:r>
      <w:r>
        <w:rPr>
          <w:rFonts w:cs="Arial"/>
        </w:rPr>
        <w:t>.</w:t>
      </w:r>
    </w:p>
    <w:p w14:paraId="65D20458" w14:textId="77777777" w:rsidR="00C157E9" w:rsidRPr="00FB69AE" w:rsidRDefault="00C157E9" w:rsidP="009668F6">
      <w:pPr>
        <w:pStyle w:val="Heading3"/>
      </w:pPr>
      <w:bookmarkStart w:id="86" w:name="_Toc31870763"/>
      <w:r w:rsidRPr="00FB69AE">
        <w:t>Who will assess applications?</w:t>
      </w:r>
      <w:bookmarkEnd w:id="86"/>
    </w:p>
    <w:p w14:paraId="6EDB132B" w14:textId="38F9F15E" w:rsidR="00B44437" w:rsidRPr="00EE3CB2" w:rsidRDefault="00CA1036" w:rsidP="00EE3CB2">
      <w:pPr>
        <w:rPr>
          <w:rFonts w:cs="Arial"/>
        </w:rPr>
      </w:pPr>
      <w:r w:rsidRPr="00EE3CB2">
        <w:rPr>
          <w:rFonts w:cs="Arial"/>
        </w:rPr>
        <w:t>Assessors</w:t>
      </w:r>
      <w:r w:rsidR="003334C7" w:rsidRPr="00EE3CB2">
        <w:rPr>
          <w:rFonts w:cs="Arial"/>
        </w:rPr>
        <w:t xml:space="preserve"> will assess each eligible and compliant application on its individual merit.</w:t>
      </w:r>
      <w:r w:rsidR="00B44437" w:rsidRPr="00EE3CB2">
        <w:rPr>
          <w:rFonts w:cs="Arial"/>
        </w:rPr>
        <w:t xml:space="preserve"> </w:t>
      </w:r>
      <w:r w:rsidRPr="00EE3CB2">
        <w:rPr>
          <w:rFonts w:cs="Arial"/>
        </w:rPr>
        <w:t>Assessors are Commonwealth staff, w</w:t>
      </w:r>
      <w:r w:rsidR="00340C94" w:rsidRPr="00EE3CB2">
        <w:rPr>
          <w:rFonts w:cs="Arial"/>
        </w:rPr>
        <w:t xml:space="preserve">ho will undertake training to ensure </w:t>
      </w:r>
      <w:r w:rsidR="00B44437" w:rsidRPr="00EE3CB2">
        <w:rPr>
          <w:rFonts w:cs="Arial"/>
        </w:rPr>
        <w:t>consistent assessment of all applications.</w:t>
      </w:r>
    </w:p>
    <w:p w14:paraId="729EFD2D" w14:textId="7D095CC7" w:rsidR="00A3565D" w:rsidRPr="00EE3CB2" w:rsidRDefault="00EE3CB2" w:rsidP="00EE3CB2">
      <w:pPr>
        <w:rPr>
          <w:rFonts w:cs="Arial"/>
        </w:rPr>
      </w:pPr>
      <w:r>
        <w:rPr>
          <w:rFonts w:cs="Arial"/>
        </w:rPr>
        <w:t>The department</w:t>
      </w:r>
      <w:r w:rsidRPr="00EE3CB2">
        <w:rPr>
          <w:rFonts w:cs="Arial"/>
          <w:color w:val="0070C0"/>
        </w:rPr>
        <w:t xml:space="preserve"> </w:t>
      </w:r>
      <w:r w:rsidR="003334C7" w:rsidRPr="00EE3CB2">
        <w:rPr>
          <w:rFonts w:cs="Arial"/>
        </w:rPr>
        <w:t xml:space="preserve">uses this information to </w:t>
      </w:r>
      <w:r w:rsidR="00F07B30" w:rsidRPr="00EE3CB2">
        <w:rPr>
          <w:rFonts w:cs="Arial"/>
        </w:rPr>
        <w:t xml:space="preserve">help </w:t>
      </w:r>
      <w:r w:rsidR="00A3565D" w:rsidRPr="00EE3CB2">
        <w:rPr>
          <w:rFonts w:cs="Arial"/>
        </w:rPr>
        <w:t>them</w:t>
      </w:r>
      <w:r w:rsidR="003334C7" w:rsidRPr="00EE3CB2">
        <w:rPr>
          <w:rFonts w:cs="Arial"/>
        </w:rPr>
        <w:t xml:space="preserve"> develop recommendations on applications to </w:t>
      </w:r>
      <w:proofErr w:type="gramStart"/>
      <w:r w:rsidR="003334C7" w:rsidRPr="00EE3CB2">
        <w:rPr>
          <w:rFonts w:cs="Arial"/>
        </w:rPr>
        <w:t>be awarded</w:t>
      </w:r>
      <w:proofErr w:type="gramEnd"/>
      <w:r w:rsidR="003334C7" w:rsidRPr="00EE3CB2">
        <w:rPr>
          <w:rFonts w:cs="Arial"/>
        </w:rPr>
        <w:t xml:space="preserve"> a grant</w:t>
      </w:r>
      <w:r w:rsidR="00B44437" w:rsidRPr="00EE3CB2">
        <w:rPr>
          <w:rFonts w:cs="Arial"/>
        </w:rPr>
        <w:t>.</w:t>
      </w:r>
    </w:p>
    <w:p w14:paraId="11B016E5" w14:textId="508A4B0C" w:rsidR="00C157E9" w:rsidRDefault="00C157E9" w:rsidP="009668F6">
      <w:pPr>
        <w:pStyle w:val="Heading3"/>
      </w:pPr>
      <w:bookmarkStart w:id="87" w:name="_Toc531860459"/>
      <w:bookmarkStart w:id="88" w:name="_Toc531860460"/>
      <w:bookmarkStart w:id="89" w:name="_Toc531860461"/>
      <w:bookmarkStart w:id="90" w:name="_Toc531860462"/>
      <w:bookmarkStart w:id="91" w:name="_Toc531860463"/>
      <w:bookmarkStart w:id="92" w:name="_Toc531860464"/>
      <w:bookmarkStart w:id="93" w:name="_Toc531860465"/>
      <w:bookmarkStart w:id="94" w:name="_Toc531860466"/>
      <w:bookmarkStart w:id="95" w:name="_Toc531860467"/>
      <w:bookmarkStart w:id="96" w:name="_Toc531860468"/>
      <w:bookmarkStart w:id="97" w:name="_Toc531860469"/>
      <w:bookmarkStart w:id="98" w:name="_Toc31870764"/>
      <w:bookmarkEnd w:id="87"/>
      <w:bookmarkEnd w:id="88"/>
      <w:bookmarkEnd w:id="89"/>
      <w:bookmarkEnd w:id="90"/>
      <w:bookmarkEnd w:id="91"/>
      <w:bookmarkEnd w:id="92"/>
      <w:bookmarkEnd w:id="93"/>
      <w:bookmarkEnd w:id="94"/>
      <w:bookmarkEnd w:id="95"/>
      <w:bookmarkEnd w:id="96"/>
      <w:bookmarkEnd w:id="97"/>
      <w:r>
        <w:t>Who will approve grants?</w:t>
      </w:r>
      <w:bookmarkEnd w:id="98"/>
    </w:p>
    <w:p w14:paraId="431E6E1F" w14:textId="14E2B15D" w:rsidR="00C157E9" w:rsidRPr="00EE3CB2" w:rsidRDefault="00C157E9" w:rsidP="00EE3CB2">
      <w:pPr>
        <w:rPr>
          <w:rFonts w:cs="Arial"/>
        </w:rPr>
      </w:pPr>
      <w:r w:rsidRPr="00134851">
        <w:rPr>
          <w:rFonts w:cs="Arial"/>
        </w:rPr>
        <w:t>The</w:t>
      </w:r>
      <w:r w:rsidR="00AA2994" w:rsidRPr="00134851">
        <w:rPr>
          <w:rFonts w:cs="Arial"/>
        </w:rPr>
        <w:t xml:space="preserve"> </w:t>
      </w:r>
      <w:r w:rsidR="00707613" w:rsidRPr="00134851">
        <w:rPr>
          <w:rFonts w:cs="Arial"/>
          <w:iCs/>
        </w:rPr>
        <w:t>Branch Manager</w:t>
      </w:r>
      <w:r w:rsidR="00FC5501" w:rsidRPr="00134851">
        <w:rPr>
          <w:rFonts w:cs="Arial"/>
          <w:iCs/>
        </w:rPr>
        <w:t xml:space="preserve"> of </w:t>
      </w:r>
      <w:r w:rsidR="00D355F7" w:rsidRPr="00134851">
        <w:rPr>
          <w:rFonts w:cs="Arial"/>
          <w:iCs/>
        </w:rPr>
        <w:t>the Financial Wellbeing Branch</w:t>
      </w:r>
      <w:r w:rsidR="002B5733" w:rsidRPr="00134851">
        <w:rPr>
          <w:rFonts w:cs="Arial"/>
          <w:iCs/>
        </w:rPr>
        <w:t xml:space="preserve"> </w:t>
      </w:r>
      <w:r w:rsidR="00DA1234" w:rsidRPr="00134851">
        <w:rPr>
          <w:rFonts w:cs="Arial"/>
          <w:iCs/>
        </w:rPr>
        <w:t xml:space="preserve">(the </w:t>
      </w:r>
      <w:r w:rsidR="006D30C9" w:rsidRPr="00EE3CB2">
        <w:rPr>
          <w:rFonts w:cs="Arial"/>
          <w:iCs/>
        </w:rPr>
        <w:t>d</w:t>
      </w:r>
      <w:r w:rsidR="00DA1234" w:rsidRPr="00EE3CB2">
        <w:rPr>
          <w:rFonts w:cs="Arial"/>
          <w:iCs/>
        </w:rPr>
        <w:t>ecision</w:t>
      </w:r>
      <w:r w:rsidR="003513C2" w:rsidRPr="00EE3CB2">
        <w:rPr>
          <w:rFonts w:cs="Arial"/>
          <w:iCs/>
        </w:rPr>
        <w:t xml:space="preserve"> </w:t>
      </w:r>
      <w:r w:rsidR="006D30C9" w:rsidRPr="00EE3CB2">
        <w:rPr>
          <w:rFonts w:cs="Arial"/>
          <w:iCs/>
        </w:rPr>
        <w:t>m</w:t>
      </w:r>
      <w:r w:rsidR="00DA1234" w:rsidRPr="00EE3CB2">
        <w:rPr>
          <w:rFonts w:cs="Arial"/>
          <w:iCs/>
        </w:rPr>
        <w:t>aker)</w:t>
      </w:r>
      <w:r w:rsidR="00DA1234" w:rsidRPr="00EE3CB2">
        <w:rPr>
          <w:rFonts w:cs="Arial"/>
          <w:iCs/>
          <w:color w:val="0070C0"/>
        </w:rPr>
        <w:t xml:space="preserve"> </w:t>
      </w:r>
      <w:r w:rsidR="002B5733" w:rsidRPr="00EE3CB2">
        <w:rPr>
          <w:rFonts w:cs="Arial"/>
        </w:rPr>
        <w:t>d</w:t>
      </w:r>
      <w:r w:rsidRPr="00EE3CB2">
        <w:rPr>
          <w:rFonts w:cs="Arial"/>
        </w:rPr>
        <w:t>ecides which grants to approve</w:t>
      </w:r>
      <w:r w:rsidR="006D30C9" w:rsidRPr="00EE3CB2">
        <w:rPr>
          <w:rFonts w:cs="Arial"/>
        </w:rPr>
        <w:t xml:space="preserve"> based on</w:t>
      </w:r>
      <w:r w:rsidRPr="00EE3CB2">
        <w:rPr>
          <w:rFonts w:cs="Arial"/>
        </w:rPr>
        <w:t xml:space="preserve"> the recommendations of the </w:t>
      </w:r>
      <w:r w:rsidR="00577292" w:rsidRPr="00EE3CB2">
        <w:rPr>
          <w:rFonts w:cs="Arial"/>
        </w:rPr>
        <w:t xml:space="preserve">assessment </w:t>
      </w:r>
      <w:r w:rsidR="0027706C" w:rsidRPr="00EE3CB2">
        <w:rPr>
          <w:rFonts w:cs="Arial"/>
        </w:rPr>
        <w:t>centre</w:t>
      </w:r>
      <w:r w:rsidRPr="00EE3CB2">
        <w:rPr>
          <w:rFonts w:cs="Arial"/>
        </w:rPr>
        <w:t xml:space="preserve"> and the availability of grant funds</w:t>
      </w:r>
      <w:r w:rsidR="00BB272F" w:rsidRPr="00EE3CB2">
        <w:rPr>
          <w:rFonts w:cs="Arial"/>
        </w:rPr>
        <w:t xml:space="preserve"> for the purposes of the </w:t>
      </w:r>
      <w:r w:rsidR="00090431" w:rsidRPr="00EE3CB2">
        <w:rPr>
          <w:rFonts w:cs="Arial"/>
        </w:rPr>
        <w:t xml:space="preserve">grant </w:t>
      </w:r>
      <w:r w:rsidR="00BB272F" w:rsidRPr="00EE3CB2">
        <w:rPr>
          <w:rFonts w:cs="Arial"/>
        </w:rPr>
        <w:t>program</w:t>
      </w:r>
      <w:r w:rsidRPr="00EE3CB2">
        <w:rPr>
          <w:rFonts w:cs="Arial"/>
        </w:rPr>
        <w:t>.</w:t>
      </w:r>
    </w:p>
    <w:p w14:paraId="0173721C" w14:textId="7AC65B88" w:rsidR="00C157E9" w:rsidRPr="00EE3CB2" w:rsidRDefault="00C157E9" w:rsidP="00EE3CB2">
      <w:pPr>
        <w:rPr>
          <w:rFonts w:cs="Arial"/>
        </w:rPr>
      </w:pPr>
      <w:r w:rsidRPr="00EE3CB2">
        <w:rPr>
          <w:rFonts w:cs="Arial"/>
        </w:rPr>
        <w:t>The</w:t>
      </w:r>
      <w:r w:rsidR="00DA1234" w:rsidRPr="00EE3CB2">
        <w:rPr>
          <w:rFonts w:cs="Arial"/>
          <w:iCs/>
          <w:color w:val="0070C0"/>
        </w:rPr>
        <w:t xml:space="preserve"> </w:t>
      </w:r>
      <w:r w:rsidR="006D30C9" w:rsidRPr="00EE3CB2">
        <w:rPr>
          <w:rFonts w:cs="Arial"/>
          <w:iCs/>
        </w:rPr>
        <w:t>d</w:t>
      </w:r>
      <w:r w:rsidR="00A65BDC" w:rsidRPr="00EE3CB2">
        <w:rPr>
          <w:rFonts w:cs="Arial"/>
          <w:iCs/>
        </w:rPr>
        <w:t>ecision</w:t>
      </w:r>
      <w:r w:rsidR="003513C2" w:rsidRPr="00EE3CB2">
        <w:rPr>
          <w:rFonts w:cs="Arial"/>
          <w:iCs/>
        </w:rPr>
        <w:t xml:space="preserve"> </w:t>
      </w:r>
      <w:r w:rsidR="006D30C9" w:rsidRPr="00EE3CB2">
        <w:rPr>
          <w:rFonts w:cs="Arial"/>
          <w:iCs/>
        </w:rPr>
        <w:t>m</w:t>
      </w:r>
      <w:r w:rsidR="00A65BDC" w:rsidRPr="00EE3CB2">
        <w:rPr>
          <w:rFonts w:cs="Arial"/>
          <w:iCs/>
        </w:rPr>
        <w:t>aker</w:t>
      </w:r>
      <w:r w:rsidR="00DA1234" w:rsidRPr="00EE3CB2">
        <w:rPr>
          <w:rFonts w:cs="Arial"/>
          <w:iCs/>
        </w:rPr>
        <w:t>’s</w:t>
      </w:r>
      <w:r w:rsidR="00A65BDC" w:rsidRPr="00EE3CB2">
        <w:rPr>
          <w:rFonts w:cs="Arial"/>
          <w:iCs/>
        </w:rPr>
        <w:t xml:space="preserve"> </w:t>
      </w:r>
      <w:r w:rsidRPr="00EE3CB2">
        <w:rPr>
          <w:rFonts w:cs="Arial"/>
        </w:rPr>
        <w:t>decision</w:t>
      </w:r>
      <w:r w:rsidRPr="00EE3CB2">
        <w:rPr>
          <w:rFonts w:cs="Arial"/>
          <w:color w:val="00B0F0"/>
        </w:rPr>
        <w:t xml:space="preserve"> </w:t>
      </w:r>
      <w:r w:rsidRPr="00EE3CB2">
        <w:rPr>
          <w:rFonts w:cs="Arial"/>
        </w:rPr>
        <w:t>is final, including</w:t>
      </w:r>
      <w:r w:rsidR="00E80ED3">
        <w:rPr>
          <w:rFonts w:cs="Arial"/>
        </w:rPr>
        <w:t xml:space="preserve"> the</w:t>
      </w:r>
      <w:r w:rsidRPr="00EE3CB2">
        <w:rPr>
          <w:rFonts w:cs="Arial"/>
        </w:rPr>
        <w:t>:</w:t>
      </w:r>
    </w:p>
    <w:p w14:paraId="44ED3D4A" w14:textId="2E10DC1B" w:rsidR="00C157E9" w:rsidRPr="00EE3CB2" w:rsidRDefault="00C157E9" w:rsidP="00EE3CB2">
      <w:pPr>
        <w:pStyle w:val="ListBullet"/>
        <w:spacing w:after="120"/>
        <w:rPr>
          <w:rFonts w:cs="Arial"/>
        </w:rPr>
      </w:pPr>
      <w:r w:rsidRPr="00EE3CB2">
        <w:rPr>
          <w:rFonts w:cs="Arial"/>
        </w:rPr>
        <w:t>approval of the grant</w:t>
      </w:r>
    </w:p>
    <w:p w14:paraId="5C5524A9" w14:textId="1DF387FD" w:rsidR="00C157E9" w:rsidRPr="00EE3CB2" w:rsidRDefault="00C157E9" w:rsidP="00EE3CB2">
      <w:pPr>
        <w:pStyle w:val="ListBullet"/>
        <w:spacing w:after="120"/>
        <w:rPr>
          <w:rFonts w:cs="Arial"/>
        </w:rPr>
      </w:pPr>
      <w:r w:rsidRPr="00EE3CB2">
        <w:rPr>
          <w:rFonts w:cs="Arial"/>
        </w:rPr>
        <w:t>grant funding amount to be awarded</w:t>
      </w:r>
    </w:p>
    <w:p w14:paraId="496C5876" w14:textId="7EE5FE6F" w:rsidR="00E459C5" w:rsidRPr="00EE3CB2" w:rsidRDefault="00C157E9" w:rsidP="00EE3CB2">
      <w:pPr>
        <w:pStyle w:val="ListBullet"/>
        <w:spacing w:after="120"/>
        <w:rPr>
          <w:rFonts w:cs="Arial"/>
        </w:rPr>
      </w:pPr>
      <w:proofErr w:type="gramStart"/>
      <w:r w:rsidRPr="00EE3CB2">
        <w:rPr>
          <w:rFonts w:cs="Arial"/>
        </w:rPr>
        <w:t>ter</w:t>
      </w:r>
      <w:r w:rsidR="00E005F0">
        <w:rPr>
          <w:rFonts w:cs="Arial"/>
        </w:rPr>
        <w:t>ms</w:t>
      </w:r>
      <w:proofErr w:type="gramEnd"/>
      <w:r w:rsidR="00E005F0">
        <w:rPr>
          <w:rFonts w:cs="Arial"/>
        </w:rPr>
        <w:t xml:space="preserve"> and conditions of the grant.</w:t>
      </w:r>
    </w:p>
    <w:p w14:paraId="5C8A8460" w14:textId="360EC9C3" w:rsidR="00DE1AAD" w:rsidRDefault="00E459C5" w:rsidP="00EE3CB2">
      <w:pPr>
        <w:pStyle w:val="ListBullet"/>
        <w:numPr>
          <w:ilvl w:val="0"/>
          <w:numId w:val="0"/>
        </w:numPr>
        <w:spacing w:after="120"/>
        <w:rPr>
          <w:rFonts w:cs="Arial"/>
        </w:rPr>
      </w:pPr>
      <w:r w:rsidRPr="002C18DE">
        <w:rPr>
          <w:rFonts w:cs="Arial"/>
        </w:rPr>
        <w:t>There is no appeal mechanism</w:t>
      </w:r>
      <w:r w:rsidR="007C22A0" w:rsidRPr="002C18DE">
        <w:rPr>
          <w:rFonts w:cs="Arial"/>
        </w:rPr>
        <w:t xml:space="preserve"> for </w:t>
      </w:r>
      <w:r w:rsidRPr="002C18DE">
        <w:rPr>
          <w:rFonts w:cs="Arial"/>
        </w:rPr>
        <w:t>decisions to approve or not approve a grant.</w:t>
      </w:r>
    </w:p>
    <w:p w14:paraId="705F06F8" w14:textId="77777777" w:rsidR="00DE1AAD" w:rsidRDefault="00DE1AAD">
      <w:pPr>
        <w:spacing w:before="0" w:after="0" w:line="240" w:lineRule="auto"/>
        <w:rPr>
          <w:rFonts w:cs="Arial"/>
          <w:iCs/>
        </w:rPr>
      </w:pPr>
      <w:r>
        <w:rPr>
          <w:rFonts w:cs="Arial"/>
        </w:rPr>
        <w:br w:type="page"/>
      </w:r>
    </w:p>
    <w:p w14:paraId="49054B17" w14:textId="77777777" w:rsidR="00DB5819" w:rsidRDefault="00FB0C71" w:rsidP="009668F6">
      <w:pPr>
        <w:pStyle w:val="Heading2"/>
      </w:pPr>
      <w:bookmarkStart w:id="99" w:name="_Toc31870765"/>
      <w:r>
        <w:lastRenderedPageBreak/>
        <w:t>Notification of application outcomes</w:t>
      </w:r>
      <w:bookmarkEnd w:id="99"/>
    </w:p>
    <w:p w14:paraId="6B1E80A1" w14:textId="1E25F7CA" w:rsidR="00FB0C71" w:rsidRPr="00EE3CB2" w:rsidRDefault="00705C93" w:rsidP="00EE3CB2">
      <w:pPr>
        <w:rPr>
          <w:rFonts w:cs="Arial"/>
        </w:rPr>
      </w:pPr>
      <w:r w:rsidRPr="00EE3CB2">
        <w:rPr>
          <w:rFonts w:cs="Arial"/>
        </w:rPr>
        <w:t>We</w:t>
      </w:r>
      <w:r w:rsidR="003349F3" w:rsidRPr="00EE3CB2">
        <w:rPr>
          <w:rFonts w:cs="Arial"/>
        </w:rPr>
        <w:t xml:space="preserve"> </w:t>
      </w:r>
      <w:r w:rsidR="00272178" w:rsidRPr="00EE3CB2">
        <w:rPr>
          <w:rFonts w:cs="Arial"/>
        </w:rPr>
        <w:t xml:space="preserve">will </w:t>
      </w:r>
      <w:r w:rsidR="00480913" w:rsidRPr="00EE3CB2">
        <w:rPr>
          <w:rFonts w:cs="Arial"/>
        </w:rPr>
        <w:t xml:space="preserve">write to </w:t>
      </w:r>
      <w:r w:rsidR="00272178" w:rsidRPr="00EE3CB2">
        <w:rPr>
          <w:rFonts w:cs="Arial"/>
        </w:rPr>
        <w:t>y</w:t>
      </w:r>
      <w:r w:rsidR="00FB0C71" w:rsidRPr="00EE3CB2">
        <w:rPr>
          <w:rFonts w:cs="Arial"/>
        </w:rPr>
        <w:t>ou</w:t>
      </w:r>
      <w:r w:rsidR="00480913" w:rsidRPr="00EE3CB2">
        <w:rPr>
          <w:rFonts w:cs="Arial"/>
        </w:rPr>
        <w:t xml:space="preserve"> about</w:t>
      </w:r>
      <w:r w:rsidR="00FB0C71" w:rsidRPr="00EE3CB2">
        <w:rPr>
          <w:rFonts w:cs="Arial"/>
        </w:rPr>
        <w:t xml:space="preserve"> the outcome of your application</w:t>
      </w:r>
      <w:r w:rsidR="001A1C64" w:rsidRPr="00EE3CB2">
        <w:rPr>
          <w:rFonts w:cs="Arial"/>
        </w:rPr>
        <w:t xml:space="preserve">. </w:t>
      </w:r>
      <w:r w:rsidR="00FB0C71" w:rsidRPr="00EE3CB2">
        <w:rPr>
          <w:rFonts w:cs="Arial"/>
        </w:rPr>
        <w:t xml:space="preserve">If you are successful, </w:t>
      </w:r>
      <w:r w:rsidR="00A65BDC" w:rsidRPr="00EE3CB2">
        <w:rPr>
          <w:rFonts w:cs="Arial"/>
        </w:rPr>
        <w:t xml:space="preserve">you </w:t>
      </w:r>
      <w:proofErr w:type="gramStart"/>
      <w:r w:rsidR="006D30C9" w:rsidRPr="00EE3CB2">
        <w:rPr>
          <w:rFonts w:cs="Arial"/>
        </w:rPr>
        <w:t>are</w:t>
      </w:r>
      <w:r w:rsidR="00272178" w:rsidRPr="00EE3CB2">
        <w:rPr>
          <w:rFonts w:cs="Arial"/>
        </w:rPr>
        <w:t xml:space="preserve"> advise</w:t>
      </w:r>
      <w:r w:rsidR="00A65BDC" w:rsidRPr="00EE3CB2">
        <w:rPr>
          <w:rFonts w:cs="Arial"/>
        </w:rPr>
        <w:t>d</w:t>
      </w:r>
      <w:proofErr w:type="gramEnd"/>
      <w:r w:rsidR="00272178" w:rsidRPr="00EE3CB2">
        <w:rPr>
          <w:rFonts w:cs="Arial"/>
        </w:rPr>
        <w:t xml:space="preserve"> of</w:t>
      </w:r>
      <w:r w:rsidR="00FB0C71" w:rsidRPr="00EE3CB2">
        <w:rPr>
          <w:rFonts w:cs="Arial"/>
        </w:rPr>
        <w:t xml:space="preserve"> any specific conditions attached to the grant. </w:t>
      </w:r>
    </w:p>
    <w:p w14:paraId="15196EA0" w14:textId="51BD1D3C" w:rsidR="00FB0C71" w:rsidRDefault="00FB0C71" w:rsidP="009668F6">
      <w:pPr>
        <w:pStyle w:val="Heading3"/>
      </w:pPr>
      <w:bookmarkStart w:id="100" w:name="_Toc31870766"/>
      <w:r w:rsidRPr="00FB0C71">
        <w:t>Feedback on your application</w:t>
      </w:r>
      <w:bookmarkEnd w:id="100"/>
    </w:p>
    <w:p w14:paraId="3294897B" w14:textId="6E6A6D72" w:rsidR="003513C2" w:rsidRPr="00EE3CB2" w:rsidRDefault="003513C2" w:rsidP="00EE3CB2">
      <w:pPr>
        <w:rPr>
          <w:rFonts w:cs="Arial"/>
        </w:rPr>
      </w:pPr>
      <w:r w:rsidRPr="00EE3CB2">
        <w:rPr>
          <w:rFonts w:cs="Arial"/>
        </w:rPr>
        <w:t xml:space="preserve">A Feedback Summary </w:t>
      </w:r>
      <w:proofErr w:type="gramStart"/>
      <w:r w:rsidRPr="00EE3CB2">
        <w:rPr>
          <w:rFonts w:cs="Arial"/>
        </w:rPr>
        <w:t>will be published</w:t>
      </w:r>
      <w:proofErr w:type="gramEnd"/>
      <w:r w:rsidRPr="00EE3CB2">
        <w:rPr>
          <w:rFonts w:cs="Arial"/>
        </w:rPr>
        <w:t xml:space="preserve"> on the Community Grants Hub website to provid</w:t>
      </w:r>
      <w:r w:rsidR="009B511D">
        <w:rPr>
          <w:rFonts w:cs="Arial"/>
        </w:rPr>
        <w:t>e all organisations with easy</w:t>
      </w:r>
      <w:r w:rsidRPr="00EE3CB2">
        <w:rPr>
          <w:rFonts w:cs="Arial"/>
        </w:rPr>
        <w:t xml:space="preserve"> access to information about the grant selection process and the main strengths and areas for improving applications.</w:t>
      </w:r>
    </w:p>
    <w:p w14:paraId="67D100B0" w14:textId="77777777" w:rsidR="003349F3" w:rsidRPr="00134851" w:rsidRDefault="003349F3" w:rsidP="00EE3CB2">
      <w:pPr>
        <w:rPr>
          <w:rFonts w:cs="Arial"/>
        </w:rPr>
      </w:pPr>
      <w:r w:rsidRPr="00134851">
        <w:rPr>
          <w:rFonts w:cs="Arial"/>
        </w:rPr>
        <w:t xml:space="preserve">Individual feedback </w:t>
      </w:r>
      <w:proofErr w:type="gramStart"/>
      <w:r w:rsidRPr="00134851">
        <w:rPr>
          <w:rFonts w:cs="Arial"/>
        </w:rPr>
        <w:t>will not be provided</w:t>
      </w:r>
      <w:proofErr w:type="gramEnd"/>
      <w:r w:rsidRPr="00134851">
        <w:rPr>
          <w:rFonts w:cs="Arial"/>
        </w:rPr>
        <w:t xml:space="preserve"> for this grant opportunity.</w:t>
      </w:r>
    </w:p>
    <w:p w14:paraId="091D4A52" w14:textId="77777777" w:rsidR="00DB5819" w:rsidRDefault="00FB0C71" w:rsidP="009668F6">
      <w:pPr>
        <w:pStyle w:val="Heading2"/>
      </w:pPr>
      <w:bookmarkStart w:id="101" w:name="_Toc525295546"/>
      <w:bookmarkStart w:id="102" w:name="_Toc525552144"/>
      <w:bookmarkStart w:id="103" w:name="_Toc525722844"/>
      <w:bookmarkStart w:id="104" w:name="_Toc31870767"/>
      <w:bookmarkEnd w:id="101"/>
      <w:bookmarkEnd w:id="102"/>
      <w:bookmarkEnd w:id="103"/>
      <w:r>
        <w:t>Successful grant applications</w:t>
      </w:r>
      <w:bookmarkEnd w:id="104"/>
    </w:p>
    <w:p w14:paraId="43B8ED0D" w14:textId="77777777" w:rsidR="00FB0C71" w:rsidRPr="00FB0C71" w:rsidRDefault="00FB0C71" w:rsidP="009668F6">
      <w:pPr>
        <w:pStyle w:val="Heading3"/>
      </w:pPr>
      <w:bookmarkStart w:id="105" w:name="_Toc31870768"/>
      <w:r>
        <w:t>The grant agreement</w:t>
      </w:r>
      <w:bookmarkEnd w:id="105"/>
    </w:p>
    <w:p w14:paraId="7C8F0193" w14:textId="67623F29" w:rsidR="000A4D8A" w:rsidRPr="00134851" w:rsidRDefault="0000694F" w:rsidP="00EE3CB2">
      <w:pPr>
        <w:rPr>
          <w:rFonts w:cs="Arial"/>
        </w:rPr>
      </w:pPr>
      <w:bookmarkStart w:id="106" w:name="_Toc466898121"/>
      <w:bookmarkEnd w:id="76"/>
      <w:bookmarkEnd w:id="77"/>
      <w:r w:rsidRPr="00EE3CB2">
        <w:rPr>
          <w:rFonts w:cs="Arial"/>
        </w:rPr>
        <w:t>You</w:t>
      </w:r>
      <w:r w:rsidR="00756BBB" w:rsidRPr="00EE3CB2">
        <w:rPr>
          <w:rFonts w:cs="Arial"/>
        </w:rPr>
        <w:t xml:space="preserve"> must enter into a </w:t>
      </w:r>
      <w:r w:rsidR="0028277B" w:rsidRPr="00EE3CB2">
        <w:rPr>
          <w:rFonts w:cs="Arial"/>
        </w:rPr>
        <w:t xml:space="preserve">legally binding </w:t>
      </w:r>
      <w:r w:rsidR="00AE3DAF" w:rsidRPr="00EE3CB2">
        <w:rPr>
          <w:rFonts w:cs="Arial"/>
        </w:rPr>
        <w:t>g</w:t>
      </w:r>
      <w:r w:rsidR="00756BBB" w:rsidRPr="00EE3CB2">
        <w:rPr>
          <w:rFonts w:cs="Arial"/>
        </w:rPr>
        <w:t xml:space="preserve">rant </w:t>
      </w:r>
      <w:r w:rsidR="00AE3DAF" w:rsidRPr="00EE3CB2">
        <w:rPr>
          <w:rFonts w:cs="Arial"/>
        </w:rPr>
        <w:t>a</w:t>
      </w:r>
      <w:r w:rsidR="00756BBB" w:rsidRPr="00EE3CB2">
        <w:rPr>
          <w:rFonts w:cs="Arial"/>
        </w:rPr>
        <w:t>greement with the Commonwealth.</w:t>
      </w:r>
      <w:r w:rsidR="00B65B88" w:rsidRPr="00EE3CB2">
        <w:rPr>
          <w:rFonts w:cs="Arial"/>
        </w:rPr>
        <w:t xml:space="preserve"> </w:t>
      </w:r>
      <w:r w:rsidR="00705C93" w:rsidRPr="00EE3CB2">
        <w:rPr>
          <w:rFonts w:cs="Arial"/>
        </w:rPr>
        <w:t>We</w:t>
      </w:r>
      <w:r w:rsidR="00961BC2" w:rsidRPr="00EE3CB2">
        <w:rPr>
          <w:rFonts w:cs="Arial"/>
        </w:rPr>
        <w:t xml:space="preserve"> </w:t>
      </w:r>
      <w:r w:rsidR="00DA3DCF" w:rsidRPr="00EE3CB2">
        <w:rPr>
          <w:rFonts w:cs="Arial"/>
        </w:rPr>
        <w:t>will offer successful applicants</w:t>
      </w:r>
      <w:r w:rsidR="00CA3900" w:rsidRPr="00EE3CB2">
        <w:rPr>
          <w:rFonts w:cs="Arial"/>
        </w:rPr>
        <w:t xml:space="preserve"> </w:t>
      </w:r>
      <w:r w:rsidR="00CA3900" w:rsidRPr="00134851">
        <w:rPr>
          <w:rFonts w:cs="Arial"/>
        </w:rPr>
        <w:t>a</w:t>
      </w:r>
      <w:r w:rsidR="000D0A9A" w:rsidRPr="00134851">
        <w:rPr>
          <w:rFonts w:cs="Arial"/>
        </w:rPr>
        <w:t xml:space="preserve"> </w:t>
      </w:r>
      <w:r w:rsidR="00E80ED3" w:rsidRPr="00134851">
        <w:rPr>
          <w:rFonts w:cs="Arial"/>
        </w:rPr>
        <w:t xml:space="preserve">Commonwealth </w:t>
      </w:r>
      <w:r w:rsidR="00381648" w:rsidRPr="00134851">
        <w:rPr>
          <w:rFonts w:cs="Arial"/>
        </w:rPr>
        <w:t>S</w:t>
      </w:r>
      <w:r w:rsidR="001A6742" w:rsidRPr="00134851">
        <w:rPr>
          <w:rFonts w:cs="Arial"/>
        </w:rPr>
        <w:t>tandard</w:t>
      </w:r>
      <w:r w:rsidR="00381648" w:rsidRPr="00134851">
        <w:rPr>
          <w:rFonts w:cs="Arial"/>
        </w:rPr>
        <w:t xml:space="preserve"> Grant Agreement</w:t>
      </w:r>
      <w:r w:rsidR="00B65B88" w:rsidRPr="00134851">
        <w:rPr>
          <w:rFonts w:cs="Arial"/>
        </w:rPr>
        <w:t xml:space="preserve"> </w:t>
      </w:r>
      <w:r w:rsidR="00DA3DCF" w:rsidRPr="00134851">
        <w:rPr>
          <w:rFonts w:cs="Arial"/>
        </w:rPr>
        <w:t>for</w:t>
      </w:r>
      <w:r w:rsidR="00A51A3F" w:rsidRPr="00134851">
        <w:rPr>
          <w:rFonts w:cs="Arial"/>
        </w:rPr>
        <w:t xml:space="preserve"> </w:t>
      </w:r>
      <w:r w:rsidR="00B65B88" w:rsidRPr="00134851">
        <w:rPr>
          <w:rFonts w:cs="Arial"/>
        </w:rPr>
        <w:t>this</w:t>
      </w:r>
      <w:r w:rsidR="00A51A3F" w:rsidRPr="00134851">
        <w:rPr>
          <w:rFonts w:cs="Arial"/>
        </w:rPr>
        <w:t xml:space="preserve"> </w:t>
      </w:r>
      <w:r w:rsidR="00DA3DCF" w:rsidRPr="00134851">
        <w:rPr>
          <w:rFonts w:cs="Arial"/>
        </w:rPr>
        <w:t>grant opportunity.</w:t>
      </w:r>
    </w:p>
    <w:p w14:paraId="27B4462B" w14:textId="77B701C9" w:rsidR="00756BBB" w:rsidRPr="00134851" w:rsidRDefault="00705C93" w:rsidP="00EE3CB2">
      <w:pPr>
        <w:rPr>
          <w:rFonts w:cs="Arial"/>
        </w:rPr>
      </w:pPr>
      <w:r w:rsidRPr="00134851">
        <w:rPr>
          <w:rFonts w:cs="Arial"/>
        </w:rPr>
        <w:t>We</w:t>
      </w:r>
      <w:r w:rsidR="00EE739C" w:rsidRPr="00134851">
        <w:rPr>
          <w:rFonts w:cs="Arial"/>
        </w:rPr>
        <w:t xml:space="preserve"> </w:t>
      </w:r>
      <w:r w:rsidR="00756BBB" w:rsidRPr="00134851">
        <w:rPr>
          <w:rFonts w:cs="Arial"/>
        </w:rPr>
        <w:t xml:space="preserve">must execute a </w:t>
      </w:r>
      <w:r w:rsidR="00AE3DAF" w:rsidRPr="00134851">
        <w:rPr>
          <w:rFonts w:cs="Arial"/>
        </w:rPr>
        <w:t>grant agreement</w:t>
      </w:r>
      <w:r w:rsidR="00320EA3" w:rsidRPr="00134851">
        <w:rPr>
          <w:rFonts w:cs="Arial"/>
        </w:rPr>
        <w:t xml:space="preserve"> </w:t>
      </w:r>
      <w:r w:rsidR="00756BBB" w:rsidRPr="00134851">
        <w:rPr>
          <w:rFonts w:cs="Arial"/>
        </w:rPr>
        <w:t xml:space="preserve">with you before we can make any payments. </w:t>
      </w:r>
      <w:r w:rsidRPr="00134851">
        <w:rPr>
          <w:rFonts w:cs="Arial"/>
        </w:rPr>
        <w:t>We are</w:t>
      </w:r>
      <w:r w:rsidR="00756BBB" w:rsidRPr="00134851">
        <w:rPr>
          <w:rFonts w:cs="Arial"/>
        </w:rPr>
        <w:t xml:space="preserve"> not responsible for any of your</w:t>
      </w:r>
      <w:r w:rsidR="00CD5027" w:rsidRPr="00134851">
        <w:rPr>
          <w:rFonts w:cs="Arial"/>
        </w:rPr>
        <w:t xml:space="preserve"> </w:t>
      </w:r>
      <w:r w:rsidR="00756BBB" w:rsidRPr="00134851">
        <w:rPr>
          <w:rFonts w:cs="Arial"/>
        </w:rPr>
        <w:t xml:space="preserve">expenditure until a </w:t>
      </w:r>
      <w:r w:rsidR="00AE3DAF" w:rsidRPr="00134851">
        <w:rPr>
          <w:rFonts w:cs="Arial"/>
        </w:rPr>
        <w:t>grant agreement</w:t>
      </w:r>
      <w:r w:rsidR="00320EA3" w:rsidRPr="00134851">
        <w:rPr>
          <w:rFonts w:cs="Arial"/>
        </w:rPr>
        <w:t xml:space="preserve"> </w:t>
      </w:r>
      <w:proofErr w:type="gramStart"/>
      <w:r w:rsidR="00756BBB" w:rsidRPr="00134851">
        <w:rPr>
          <w:rFonts w:cs="Arial"/>
        </w:rPr>
        <w:t>is executed</w:t>
      </w:r>
      <w:proofErr w:type="gramEnd"/>
      <w:r w:rsidR="00FC5C07" w:rsidRPr="00134851">
        <w:rPr>
          <w:rFonts w:cs="Arial"/>
        </w:rPr>
        <w:t>.</w:t>
      </w:r>
      <w:r w:rsidR="00756BBB" w:rsidRPr="00134851">
        <w:rPr>
          <w:rFonts w:cs="Arial"/>
        </w:rPr>
        <w:t xml:space="preserve"> </w:t>
      </w:r>
      <w:r w:rsidR="00166198" w:rsidRPr="00134851">
        <w:rPr>
          <w:rFonts w:cs="Arial"/>
        </w:rPr>
        <w:t>You must not start any NILS-DV</w:t>
      </w:r>
      <w:r w:rsidR="00756BBB" w:rsidRPr="00134851">
        <w:rPr>
          <w:rFonts w:cs="Arial"/>
        </w:rPr>
        <w:t xml:space="preserve"> activities until a </w:t>
      </w:r>
      <w:r w:rsidR="00AE3DAF" w:rsidRPr="00134851">
        <w:rPr>
          <w:rFonts w:cs="Arial"/>
        </w:rPr>
        <w:t>grant agreement</w:t>
      </w:r>
      <w:r w:rsidR="00320EA3" w:rsidRPr="00134851">
        <w:rPr>
          <w:rFonts w:cs="Arial"/>
        </w:rPr>
        <w:t xml:space="preserve"> </w:t>
      </w:r>
      <w:proofErr w:type="gramStart"/>
      <w:r w:rsidR="00756BBB" w:rsidRPr="00134851">
        <w:rPr>
          <w:rFonts w:cs="Arial"/>
        </w:rPr>
        <w:t>is executed</w:t>
      </w:r>
      <w:proofErr w:type="gramEnd"/>
      <w:r w:rsidR="00166198" w:rsidRPr="00134851">
        <w:rPr>
          <w:rFonts w:cs="Arial"/>
        </w:rPr>
        <w:t>.</w:t>
      </w:r>
    </w:p>
    <w:p w14:paraId="49F4A408" w14:textId="55790675" w:rsidR="00756BBB" w:rsidRPr="00EE3CB2" w:rsidRDefault="009D51CA" w:rsidP="00EE3CB2">
      <w:pPr>
        <w:rPr>
          <w:rFonts w:cs="Arial"/>
        </w:rPr>
      </w:pPr>
      <w:r w:rsidRPr="00134851">
        <w:rPr>
          <w:rFonts w:cs="Arial"/>
        </w:rPr>
        <w:t xml:space="preserve">Your </w:t>
      </w:r>
      <w:r w:rsidR="00AE3DAF" w:rsidRPr="00134851">
        <w:rPr>
          <w:rFonts w:cs="Arial"/>
        </w:rPr>
        <w:t>grant agreement</w:t>
      </w:r>
      <w:r w:rsidR="00320EA3" w:rsidRPr="00134851">
        <w:rPr>
          <w:rFonts w:cs="Arial"/>
        </w:rPr>
        <w:t xml:space="preserve"> </w:t>
      </w:r>
      <w:r w:rsidR="00756BBB" w:rsidRPr="00134851">
        <w:rPr>
          <w:rFonts w:cs="Arial"/>
        </w:rPr>
        <w:t>may have specific conditions determined by the assessment process or other considerations made by the</w:t>
      </w:r>
      <w:r w:rsidR="00916B94" w:rsidRPr="00134851">
        <w:rPr>
          <w:rFonts w:cs="Arial"/>
        </w:rPr>
        <w:t xml:space="preserve"> </w:t>
      </w:r>
      <w:r w:rsidR="004712C0" w:rsidRPr="00134851">
        <w:rPr>
          <w:rFonts w:cs="Arial"/>
        </w:rPr>
        <w:t>decision maker</w:t>
      </w:r>
      <w:r w:rsidR="00756BBB" w:rsidRPr="00134851">
        <w:rPr>
          <w:rFonts w:cs="Arial"/>
        </w:rPr>
        <w:t xml:space="preserve">. </w:t>
      </w:r>
      <w:r w:rsidR="004712C0" w:rsidRPr="00134851">
        <w:rPr>
          <w:rFonts w:cs="Arial"/>
        </w:rPr>
        <w:t>These</w:t>
      </w:r>
      <w:r w:rsidR="00756BBB" w:rsidRPr="00134851">
        <w:rPr>
          <w:rFonts w:cs="Arial"/>
        </w:rPr>
        <w:t xml:space="preserve"> </w:t>
      </w:r>
      <w:proofErr w:type="gramStart"/>
      <w:r w:rsidR="00436E6C" w:rsidRPr="00134851">
        <w:rPr>
          <w:rFonts w:cs="Arial"/>
        </w:rPr>
        <w:t>are</w:t>
      </w:r>
      <w:r w:rsidR="00FE3713" w:rsidRPr="00EE3CB2">
        <w:rPr>
          <w:rFonts w:cs="Arial"/>
        </w:rPr>
        <w:t xml:space="preserve"> </w:t>
      </w:r>
      <w:r w:rsidR="00756BBB" w:rsidRPr="00EE3CB2">
        <w:rPr>
          <w:rFonts w:cs="Arial"/>
        </w:rPr>
        <w:t>identif</w:t>
      </w:r>
      <w:r w:rsidR="00FE3713" w:rsidRPr="00EE3CB2">
        <w:rPr>
          <w:rFonts w:cs="Arial"/>
        </w:rPr>
        <w:t>ied</w:t>
      </w:r>
      <w:proofErr w:type="gramEnd"/>
      <w:r w:rsidR="00756BBB" w:rsidRPr="00EE3CB2">
        <w:rPr>
          <w:rFonts w:cs="Arial"/>
        </w:rPr>
        <w:t xml:space="preserve"> in the </w:t>
      </w:r>
      <w:r w:rsidR="00AE3DAF" w:rsidRPr="00EE3CB2">
        <w:rPr>
          <w:rFonts w:cs="Arial"/>
        </w:rPr>
        <w:t>a</w:t>
      </w:r>
      <w:r w:rsidRPr="00EE3CB2">
        <w:rPr>
          <w:rFonts w:cs="Arial"/>
        </w:rPr>
        <w:t>greement</w:t>
      </w:r>
      <w:r w:rsidR="00756BBB" w:rsidRPr="00EE3CB2">
        <w:rPr>
          <w:rFonts w:cs="Arial"/>
        </w:rPr>
        <w:t xml:space="preserve">. </w:t>
      </w:r>
    </w:p>
    <w:p w14:paraId="4DA437FA" w14:textId="622D3EF5" w:rsidR="00325352" w:rsidRDefault="00756BBB" w:rsidP="009E283B">
      <w:pPr>
        <w:rPr>
          <w:rFonts w:cs="Arial"/>
        </w:rPr>
      </w:pPr>
      <w:r w:rsidRPr="00EE3CB2">
        <w:rPr>
          <w:rFonts w:cs="Arial"/>
        </w:rPr>
        <w:t xml:space="preserve">The Commonwealth may recover grant funds if there is a breach of the </w:t>
      </w:r>
      <w:r w:rsidR="00AE3DAF" w:rsidRPr="00EE3CB2">
        <w:rPr>
          <w:rFonts w:cs="Arial"/>
        </w:rPr>
        <w:t>grant agreement</w:t>
      </w:r>
      <w:r w:rsidRPr="00EE3CB2">
        <w:rPr>
          <w:rFonts w:cs="Arial"/>
        </w:rPr>
        <w:t>.</w:t>
      </w:r>
      <w:bookmarkStart w:id="107" w:name="_Toc468693652"/>
    </w:p>
    <w:p w14:paraId="79AC3D74" w14:textId="4766756B" w:rsidR="00756BBB" w:rsidRPr="00F1569F" w:rsidRDefault="00381648" w:rsidP="009E283B">
      <w:pPr>
        <w:rPr>
          <w:b/>
        </w:rPr>
      </w:pPr>
      <w:r w:rsidRPr="00134851">
        <w:rPr>
          <w:b/>
        </w:rPr>
        <w:t xml:space="preserve">Commonwealth </w:t>
      </w:r>
      <w:r w:rsidR="00D242BE" w:rsidRPr="00134851">
        <w:rPr>
          <w:b/>
        </w:rPr>
        <w:t>Standard</w:t>
      </w:r>
      <w:r w:rsidR="00756BBB" w:rsidRPr="00134851">
        <w:rPr>
          <w:b/>
        </w:rPr>
        <w:t xml:space="preserve"> </w:t>
      </w:r>
      <w:r w:rsidR="00CE01EF" w:rsidRPr="00134851">
        <w:rPr>
          <w:b/>
        </w:rPr>
        <w:t>G</w:t>
      </w:r>
      <w:r w:rsidR="00756BBB" w:rsidRPr="00134851">
        <w:rPr>
          <w:b/>
        </w:rPr>
        <w:t xml:space="preserve">rant </w:t>
      </w:r>
      <w:r w:rsidR="005163DB" w:rsidRPr="00F1569F">
        <w:rPr>
          <w:b/>
        </w:rPr>
        <w:t>A</w:t>
      </w:r>
      <w:r w:rsidR="00756BBB" w:rsidRPr="00F1569F">
        <w:rPr>
          <w:b/>
        </w:rPr>
        <w:t>greement</w:t>
      </w:r>
      <w:bookmarkEnd w:id="107"/>
      <w:r w:rsidR="002D13CB" w:rsidRPr="00F1569F">
        <w:rPr>
          <w:b/>
        </w:rPr>
        <w:t xml:space="preserve"> </w:t>
      </w:r>
    </w:p>
    <w:p w14:paraId="5FBE8353" w14:textId="2B6FF596" w:rsidR="00756BBB" w:rsidRPr="00EE3CB2" w:rsidRDefault="00705C93" w:rsidP="00EE3CB2">
      <w:pPr>
        <w:rPr>
          <w:rFonts w:cs="Arial"/>
        </w:rPr>
      </w:pPr>
      <w:r w:rsidRPr="00EE3CB2">
        <w:rPr>
          <w:rFonts w:cs="Arial"/>
          <w:iCs/>
        </w:rPr>
        <w:t>We</w:t>
      </w:r>
      <w:r w:rsidR="004712C0" w:rsidRPr="00EE3CB2">
        <w:rPr>
          <w:rFonts w:cs="Arial"/>
          <w:iCs/>
          <w:color w:val="548DD4" w:themeColor="text2" w:themeTint="99"/>
        </w:rPr>
        <w:t xml:space="preserve"> </w:t>
      </w:r>
      <w:r w:rsidR="00756BBB" w:rsidRPr="00EE3CB2">
        <w:rPr>
          <w:rFonts w:cs="Arial"/>
          <w:iCs/>
        </w:rPr>
        <w:t xml:space="preserve">will use a </w:t>
      </w:r>
      <w:r w:rsidR="00381648" w:rsidRPr="00EE3CB2">
        <w:rPr>
          <w:rFonts w:cs="Arial"/>
          <w:iCs/>
        </w:rPr>
        <w:t xml:space="preserve">Commonwealth </w:t>
      </w:r>
      <w:r w:rsidR="00D242BE" w:rsidRPr="00134851">
        <w:rPr>
          <w:rFonts w:cs="Arial"/>
          <w:iCs/>
        </w:rPr>
        <w:t>Standard</w:t>
      </w:r>
      <w:r w:rsidR="00756BBB" w:rsidRPr="00134851">
        <w:rPr>
          <w:rFonts w:cs="Arial"/>
          <w:iCs/>
        </w:rPr>
        <w:t xml:space="preserve"> </w:t>
      </w:r>
      <w:r w:rsidR="008A1843" w:rsidRPr="00134851">
        <w:rPr>
          <w:rFonts w:cs="Arial"/>
          <w:iCs/>
        </w:rPr>
        <w:t>G</w:t>
      </w:r>
      <w:r w:rsidR="00AE3DAF" w:rsidRPr="00134851">
        <w:rPr>
          <w:rFonts w:cs="Arial"/>
          <w:iCs/>
        </w:rPr>
        <w:t xml:space="preserve">rant </w:t>
      </w:r>
      <w:r w:rsidR="008A1843" w:rsidRPr="00EE3CB2">
        <w:rPr>
          <w:rFonts w:cs="Arial"/>
          <w:iCs/>
        </w:rPr>
        <w:t>A</w:t>
      </w:r>
      <w:r w:rsidR="00AE3DAF" w:rsidRPr="00EE3CB2">
        <w:rPr>
          <w:rFonts w:cs="Arial"/>
          <w:iCs/>
        </w:rPr>
        <w:t>greement</w:t>
      </w:r>
      <w:r w:rsidR="00D242BE" w:rsidRPr="00EE3CB2">
        <w:rPr>
          <w:rFonts w:cs="Arial"/>
          <w:iCs/>
        </w:rPr>
        <w:t>.</w:t>
      </w:r>
    </w:p>
    <w:p w14:paraId="2AC0EE7B" w14:textId="2E7F50E3" w:rsidR="005163DB" w:rsidRPr="00EE3CB2" w:rsidRDefault="00756BBB" w:rsidP="00EE3CB2">
      <w:pPr>
        <w:rPr>
          <w:rFonts w:cs="Arial"/>
          <w:iCs/>
        </w:rPr>
      </w:pPr>
      <w:r w:rsidRPr="00EE3CB2">
        <w:rPr>
          <w:rFonts w:cs="Arial"/>
          <w:iCs/>
        </w:rPr>
        <w:t xml:space="preserve">You will have </w:t>
      </w:r>
      <w:r w:rsidR="00D67980" w:rsidRPr="00EE3CB2">
        <w:rPr>
          <w:rFonts w:cs="Arial"/>
          <w:iCs/>
        </w:rPr>
        <w:t xml:space="preserve">twenty (20) business </w:t>
      </w:r>
      <w:r w:rsidRPr="00EE3CB2">
        <w:rPr>
          <w:rFonts w:cs="Arial"/>
          <w:iCs/>
        </w:rPr>
        <w:t xml:space="preserve">days from the date of a written offer to </w:t>
      </w:r>
      <w:r w:rsidR="00D67980" w:rsidRPr="00EE3CB2">
        <w:rPr>
          <w:rFonts w:cs="Arial"/>
          <w:iCs/>
        </w:rPr>
        <w:t xml:space="preserve">sign and return </w:t>
      </w:r>
      <w:r w:rsidRPr="00EE3CB2">
        <w:rPr>
          <w:rFonts w:cs="Arial"/>
          <w:iCs/>
        </w:rPr>
        <w:t xml:space="preserve">this </w:t>
      </w:r>
      <w:r w:rsidR="00AE3DAF" w:rsidRPr="00EE3CB2">
        <w:rPr>
          <w:rFonts w:cs="Arial"/>
          <w:iCs/>
        </w:rPr>
        <w:t>grant agreement</w:t>
      </w:r>
      <w:r w:rsidR="00D67980" w:rsidRPr="00EE3CB2">
        <w:rPr>
          <w:rFonts w:cs="Arial"/>
          <w:iCs/>
        </w:rPr>
        <w:t xml:space="preserve">. The grant agreement </w:t>
      </w:r>
      <w:proofErr w:type="gramStart"/>
      <w:r w:rsidR="00D67980" w:rsidRPr="00EE3CB2">
        <w:rPr>
          <w:rFonts w:cs="Arial"/>
          <w:iCs/>
        </w:rPr>
        <w:t>is not considered to be executed</w:t>
      </w:r>
      <w:proofErr w:type="gramEnd"/>
      <w:r w:rsidR="00D67980" w:rsidRPr="00EE3CB2">
        <w:rPr>
          <w:rFonts w:cs="Arial"/>
          <w:iCs/>
        </w:rPr>
        <w:t xml:space="preserve"> until both you and the </w:t>
      </w:r>
      <w:r w:rsidRPr="00EE3CB2">
        <w:rPr>
          <w:rFonts w:cs="Arial"/>
          <w:iCs/>
        </w:rPr>
        <w:t xml:space="preserve">Commonwealth have signed the </w:t>
      </w:r>
      <w:r w:rsidR="00AE3DAF" w:rsidRPr="00EE3CB2">
        <w:rPr>
          <w:rFonts w:cs="Arial"/>
          <w:iCs/>
        </w:rPr>
        <w:t>a</w:t>
      </w:r>
      <w:r w:rsidR="00D67980" w:rsidRPr="00EE3CB2">
        <w:rPr>
          <w:rFonts w:cs="Arial"/>
          <w:iCs/>
        </w:rPr>
        <w:t>greement</w:t>
      </w:r>
      <w:r w:rsidRPr="00EE3CB2">
        <w:rPr>
          <w:rFonts w:cs="Arial"/>
          <w:iCs/>
        </w:rPr>
        <w:t xml:space="preserve">. During this time, </w:t>
      </w:r>
      <w:r w:rsidR="00705C93" w:rsidRPr="00EE3CB2">
        <w:rPr>
          <w:rFonts w:cs="Arial"/>
          <w:iCs/>
        </w:rPr>
        <w:t xml:space="preserve">we </w:t>
      </w:r>
      <w:r w:rsidRPr="00EE3CB2">
        <w:rPr>
          <w:rFonts w:cs="Arial"/>
          <w:iCs/>
        </w:rPr>
        <w:t xml:space="preserve">will work with you to finalise details. </w:t>
      </w:r>
    </w:p>
    <w:p w14:paraId="4689AAAB" w14:textId="01DB0167" w:rsidR="00BA3F7E" w:rsidRPr="00EE3CB2" w:rsidRDefault="00756BBB" w:rsidP="00EE3CB2">
      <w:pPr>
        <w:rPr>
          <w:rFonts w:cs="Arial"/>
          <w:iCs/>
        </w:rPr>
      </w:pPr>
      <w:r w:rsidRPr="00EE3CB2">
        <w:rPr>
          <w:rFonts w:cs="Arial"/>
          <w:iCs/>
        </w:rPr>
        <w:t xml:space="preserve">The offer may lapse if both parties do not sign the </w:t>
      </w:r>
      <w:r w:rsidR="00AE3DAF" w:rsidRPr="00EE3CB2">
        <w:rPr>
          <w:rFonts w:cs="Arial"/>
          <w:iCs/>
        </w:rPr>
        <w:t>grant agreement</w:t>
      </w:r>
      <w:r w:rsidR="00320EA3" w:rsidRPr="00EE3CB2">
        <w:rPr>
          <w:rFonts w:cs="Arial"/>
          <w:iCs/>
        </w:rPr>
        <w:t xml:space="preserve"> </w:t>
      </w:r>
      <w:r w:rsidRPr="00EE3CB2">
        <w:rPr>
          <w:rFonts w:cs="Arial"/>
          <w:iCs/>
        </w:rPr>
        <w:t xml:space="preserve">within this time. Under certain circumstances, we may extend this period. </w:t>
      </w:r>
      <w:r w:rsidR="00705C93" w:rsidRPr="00EE3CB2">
        <w:rPr>
          <w:rFonts w:cs="Arial"/>
          <w:iCs/>
        </w:rPr>
        <w:t xml:space="preserve">We </w:t>
      </w:r>
      <w:r w:rsidRPr="00EE3CB2">
        <w:rPr>
          <w:rFonts w:cs="Arial"/>
          <w:iCs/>
        </w:rPr>
        <w:t xml:space="preserve">base the approval of your </w:t>
      </w:r>
      <w:r w:rsidR="00AE3DAF" w:rsidRPr="00EE3CB2">
        <w:rPr>
          <w:rFonts w:cs="Arial"/>
          <w:iCs/>
        </w:rPr>
        <w:t>g</w:t>
      </w:r>
      <w:r w:rsidRPr="00EE3CB2">
        <w:rPr>
          <w:rFonts w:cs="Arial"/>
          <w:iCs/>
        </w:rPr>
        <w:t>rant on the information you provide in your application.</w:t>
      </w:r>
    </w:p>
    <w:p w14:paraId="06BA7510" w14:textId="77777777" w:rsidR="002A535A" w:rsidRDefault="002A535A" w:rsidP="002A535A">
      <w:pPr>
        <w:pStyle w:val="Heading3"/>
      </w:pPr>
      <w:bookmarkStart w:id="108" w:name="_Toc31870769"/>
      <w:r>
        <w:t>Commonwealth Child Safe Framework</w:t>
      </w:r>
      <w:bookmarkEnd w:id="108"/>
      <w:r>
        <w:t xml:space="preserve"> </w:t>
      </w:r>
    </w:p>
    <w:p w14:paraId="7D645AC7" w14:textId="77777777" w:rsidR="00B03BA6" w:rsidRPr="00EE3CB2" w:rsidRDefault="00B03BA6" w:rsidP="00EE3CB2">
      <w:pPr>
        <w:rPr>
          <w:rFonts w:cs="Arial"/>
        </w:rPr>
      </w:pPr>
      <w:r w:rsidRPr="00EE3CB2">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w:t>
      </w:r>
      <w:r w:rsidRPr="00B03BA6">
        <w:rPr>
          <w:rFonts w:cs="Arial"/>
        </w:rPr>
        <w:t xml:space="preserve"> </w:t>
      </w:r>
      <w:r w:rsidRPr="00EE3CB2">
        <w:rPr>
          <w:rFonts w:cs="Arial"/>
        </w:rPr>
        <w:t>Government committed to a new Commonwealth-wide framework to protect children and young people it is responsible for – the Commonwealth Child Safe Framework (CCSF).</w:t>
      </w:r>
    </w:p>
    <w:p w14:paraId="0DFB7510" w14:textId="680E7B2D" w:rsidR="00B03BA6" w:rsidRPr="00EE3CB2" w:rsidRDefault="00B03BA6" w:rsidP="00EE3CB2">
      <w:pPr>
        <w:rPr>
          <w:rFonts w:cs="Arial"/>
        </w:rPr>
      </w:pPr>
      <w:r w:rsidRPr="00EE3CB2">
        <w:rPr>
          <w:rFonts w:cs="Arial"/>
        </w:rPr>
        <w:t xml:space="preserve">The Australian </w:t>
      </w:r>
      <w:r w:rsidR="00EE3CB2">
        <w:rPr>
          <w:rFonts w:cs="Arial"/>
        </w:rPr>
        <w:t>G</w:t>
      </w:r>
      <w:r w:rsidRPr="00EE3CB2">
        <w:rPr>
          <w:rFonts w:cs="Arial"/>
        </w:rPr>
        <w:t xml:space="preserve">overnment is considering appropriate ways to apply the requirements of the CCSF to grant recipients. A child safety clause is likely to be included in a grant agreement where the Commonwealth considers the grant is </w:t>
      </w:r>
      <w:proofErr w:type="gramStart"/>
      <w:r w:rsidRPr="00EE3CB2">
        <w:rPr>
          <w:rFonts w:cs="Arial"/>
        </w:rPr>
        <w:t>for</w:t>
      </w:r>
      <w:proofErr w:type="gramEnd"/>
      <w:r w:rsidRPr="00EE3CB2">
        <w:rPr>
          <w:rFonts w:cs="Arial"/>
        </w:rPr>
        <w:t>:</w:t>
      </w:r>
    </w:p>
    <w:p w14:paraId="02C6A887" w14:textId="1034D3A9" w:rsidR="00B03BA6" w:rsidRPr="00EE3CB2" w:rsidRDefault="00EE3CB2" w:rsidP="00E80ED3">
      <w:pPr>
        <w:pStyle w:val="ListBullet"/>
        <w:spacing w:after="120"/>
        <w:rPr>
          <w:rFonts w:cs="Arial"/>
        </w:rPr>
      </w:pPr>
      <w:r>
        <w:rPr>
          <w:rFonts w:cs="Arial"/>
        </w:rPr>
        <w:t>services directly to children</w:t>
      </w:r>
    </w:p>
    <w:p w14:paraId="1A3C01FC" w14:textId="0A8FE137" w:rsidR="00B03BA6" w:rsidRPr="00EE3CB2" w:rsidRDefault="00B03BA6" w:rsidP="00E80ED3">
      <w:pPr>
        <w:pStyle w:val="ListBullet"/>
        <w:spacing w:after="120"/>
        <w:rPr>
          <w:rFonts w:cs="Arial"/>
        </w:rPr>
      </w:pPr>
      <w:proofErr w:type="gramStart"/>
      <w:r w:rsidRPr="00EE3CB2">
        <w:rPr>
          <w:rFonts w:cs="Arial"/>
        </w:rPr>
        <w:t>activities</w:t>
      </w:r>
      <w:proofErr w:type="gramEnd"/>
      <w:r w:rsidRPr="00EE3CB2">
        <w:rPr>
          <w:rFonts w:cs="Arial"/>
        </w:rPr>
        <w:t xml:space="preserve"> that involve contact with children that is a usual part of, and more than incidental to, the grant activity.</w:t>
      </w:r>
    </w:p>
    <w:p w14:paraId="0B24EA35" w14:textId="77777777" w:rsidR="00B03BA6" w:rsidRPr="00EE3CB2" w:rsidRDefault="00B03BA6" w:rsidP="00EE3CB2">
      <w:pPr>
        <w:rPr>
          <w:rFonts w:cs="Arial"/>
        </w:rPr>
      </w:pPr>
      <w:r w:rsidRPr="00EE3CB2">
        <w:rPr>
          <w:rFonts w:cs="Arial"/>
        </w:rPr>
        <w:lastRenderedPageBreak/>
        <w:t>A child safety clause may also be included in the grant agreement if the Commonwealth considers the grant activity involves children more broadly.</w:t>
      </w:r>
    </w:p>
    <w:p w14:paraId="41671688" w14:textId="1DB5B360" w:rsidR="00B03BA6" w:rsidRPr="00EE3CB2" w:rsidRDefault="00B03BA6" w:rsidP="00EE3CB2">
      <w:pPr>
        <w:rPr>
          <w:rFonts w:cs="Arial"/>
        </w:rPr>
      </w:pPr>
      <w:r w:rsidRPr="00EE3CB2">
        <w:rPr>
          <w:rFonts w:cs="Arial"/>
        </w:rPr>
        <w:t xml:space="preserve">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w:t>
      </w:r>
      <w:proofErr w:type="gramStart"/>
      <w:r w:rsidRPr="00EE3CB2">
        <w:rPr>
          <w:rFonts w:cs="Arial"/>
        </w:rPr>
        <w:t>agreement</w:t>
      </w:r>
      <w:proofErr w:type="gramEnd"/>
      <w:r w:rsidRPr="00EE3CB2">
        <w:rPr>
          <w:rFonts w:cs="Arial"/>
        </w:rPr>
        <w:t xml:space="preserve"> you must always comply with your state and territory legislative requirements for working with children and mandatory reporting.</w:t>
      </w:r>
    </w:p>
    <w:p w14:paraId="17DB636D" w14:textId="4F0F3B31" w:rsidR="007F3B54" w:rsidRPr="00436036" w:rsidRDefault="007F3B54" w:rsidP="009668F6">
      <w:pPr>
        <w:pStyle w:val="Heading3"/>
      </w:pPr>
      <w:bookmarkStart w:id="109" w:name="_Toc31870770"/>
      <w:bookmarkEnd w:id="106"/>
      <w:r w:rsidRPr="00436036">
        <w:t>Multicultural Access and Equity</w:t>
      </w:r>
      <w:bookmarkEnd w:id="109"/>
    </w:p>
    <w:p w14:paraId="2705FCFB" w14:textId="33C61C7A" w:rsidR="00B03BA6" w:rsidRPr="00EE3CB2" w:rsidRDefault="00EE3CB2" w:rsidP="00EE3CB2">
      <w:pPr>
        <w:pStyle w:val="ListBullet"/>
        <w:numPr>
          <w:ilvl w:val="0"/>
          <w:numId w:val="0"/>
        </w:numPr>
        <w:spacing w:after="120"/>
        <w:rPr>
          <w:rFonts w:cs="Arial"/>
          <w:iCs w:val="0"/>
        </w:rPr>
      </w:pPr>
      <w:r>
        <w:rPr>
          <w:rFonts w:cs="Arial"/>
          <w:iCs w:val="0"/>
        </w:rPr>
        <w:t>The Australian G</w:t>
      </w:r>
      <w:r w:rsidR="00B03BA6" w:rsidRPr="00EE3CB2">
        <w:rPr>
          <w:rFonts w:cs="Arial"/>
          <w:iCs w:val="0"/>
        </w:rPr>
        <w:t xml:space="preserve">overnment’s </w:t>
      </w:r>
      <w:r w:rsidR="00B03BA6" w:rsidRPr="00EE3CB2">
        <w:rPr>
          <w:rFonts w:cs="Arial"/>
          <w:i/>
          <w:iCs w:val="0"/>
        </w:rPr>
        <w:t>Multicultural Access and Equity Policy</w:t>
      </w:r>
      <w:r w:rsidR="00B03BA6" w:rsidRPr="00EE3CB2">
        <w:rPr>
          <w:rFonts w:cs="Arial"/>
          <w:iCs w:val="0"/>
        </w:rPr>
        <w:t xml:space="preserve"> obliges Australian </w:t>
      </w:r>
      <w:r w:rsidR="003E509F">
        <w:rPr>
          <w:rFonts w:cs="Arial"/>
          <w:iCs w:val="0"/>
        </w:rPr>
        <w:t>G</w:t>
      </w:r>
      <w:r w:rsidR="003E509F" w:rsidRPr="00EE3CB2">
        <w:rPr>
          <w:rFonts w:cs="Arial"/>
          <w:iCs w:val="0"/>
        </w:rPr>
        <w:t xml:space="preserve">overnment </w:t>
      </w:r>
      <w:r w:rsidR="00B03BA6" w:rsidRPr="00EE3CB2">
        <w:rPr>
          <w:rFonts w:cs="Arial"/>
          <w:iCs w:val="0"/>
        </w:rPr>
        <w:t xml:space="preserve">agencies to ensure their policies, programs and services </w:t>
      </w:r>
      <w:r w:rsidR="003E509F">
        <w:rPr>
          <w:rFonts w:cs="Arial"/>
          <w:iCs w:val="0"/>
        </w:rPr>
        <w:t>– i</w:t>
      </w:r>
      <w:r w:rsidR="00B03BA6" w:rsidRPr="00EE3CB2">
        <w:rPr>
          <w:rFonts w:cs="Arial"/>
          <w:iCs w:val="0"/>
        </w:rPr>
        <w:t xml:space="preserve">ncluding those provided by contractors and service delivery partners </w:t>
      </w:r>
      <w:r w:rsidR="003E509F">
        <w:rPr>
          <w:rFonts w:cs="Arial"/>
          <w:iCs w:val="0"/>
        </w:rPr>
        <w:t>– a</w:t>
      </w:r>
      <w:r w:rsidR="00B03BA6" w:rsidRPr="00EE3CB2">
        <w:rPr>
          <w:rFonts w:cs="Arial"/>
          <w:iCs w:val="0"/>
        </w:rPr>
        <w:t>re accessible to, and deliver equitable outcomes for, people from culturally and linguistica</w:t>
      </w:r>
      <w:r w:rsidR="00542608">
        <w:rPr>
          <w:rFonts w:cs="Arial"/>
          <w:iCs w:val="0"/>
        </w:rPr>
        <w:t>lly diverse (CALD) backgrounds.</w:t>
      </w:r>
    </w:p>
    <w:p w14:paraId="153E8F39" w14:textId="1ACC5E2A" w:rsidR="00B03BA6" w:rsidRDefault="00B03BA6" w:rsidP="00EE3CB2">
      <w:pPr>
        <w:pStyle w:val="ListBullet"/>
        <w:numPr>
          <w:ilvl w:val="0"/>
          <w:numId w:val="0"/>
        </w:numPr>
        <w:spacing w:after="120"/>
        <w:rPr>
          <w:rFonts w:cs="Arial"/>
          <w:iCs w:val="0"/>
        </w:rPr>
      </w:pPr>
      <w:r w:rsidRPr="00EE3CB2">
        <w:rPr>
          <w:rFonts w:cs="Arial"/>
          <w:iCs w:val="0"/>
        </w:rPr>
        <w:t xml:space="preserve">Grant applicants should consider how they </w:t>
      </w:r>
      <w:proofErr w:type="gramStart"/>
      <w:r w:rsidRPr="00EE3CB2">
        <w:rPr>
          <w:rFonts w:cs="Arial"/>
          <w:iCs w:val="0"/>
        </w:rPr>
        <w:t>will</w:t>
      </w:r>
      <w:proofErr w:type="gramEnd"/>
      <w:r w:rsidRPr="00EE3CB2">
        <w:rPr>
          <w:rFonts w:cs="Arial"/>
          <w:iCs w:val="0"/>
        </w:rPr>
        <w:t xml:space="preserve"> ensure their services will be accessible to people from CALD backgrounds. For example, service delivery partners may require cultural competency</w:t>
      </w:r>
      <w:r w:rsidRPr="00B03BA6">
        <w:rPr>
          <w:iCs w:val="0"/>
        </w:rPr>
        <w:t xml:space="preserve"> </w:t>
      </w:r>
      <w:r w:rsidRPr="00EE3CB2">
        <w:rPr>
          <w:rFonts w:cs="Arial"/>
          <w:iCs w:val="0"/>
        </w:rPr>
        <w:t xml:space="preserve">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 </w:t>
      </w:r>
      <w:r w:rsidRPr="00EB27A6">
        <w:rPr>
          <w:rFonts w:cs="Arial"/>
          <w:iCs w:val="0"/>
        </w:rPr>
        <w:t>(to assist with identifying these costs see the Translating and Interpreting Services costing tool in the grant opportunity documents).</w:t>
      </w:r>
    </w:p>
    <w:p w14:paraId="3EDCF3FE" w14:textId="77777777" w:rsidR="00D057B9" w:rsidRPr="00E210F5" w:rsidRDefault="004545F3" w:rsidP="009668F6">
      <w:pPr>
        <w:pStyle w:val="Heading3"/>
      </w:pPr>
      <w:bookmarkStart w:id="110" w:name="_Toc530579998"/>
      <w:bookmarkStart w:id="111" w:name="_Toc31870771"/>
      <w:bookmarkEnd w:id="110"/>
      <w:r w:rsidRPr="00E210F5">
        <w:t xml:space="preserve">How </w:t>
      </w:r>
      <w:r w:rsidR="006C764B" w:rsidRPr="00E210F5">
        <w:t>we</w:t>
      </w:r>
      <w:r w:rsidR="00756BBB" w:rsidRPr="00E210F5">
        <w:t xml:space="preserve"> pay </w:t>
      </w:r>
      <w:r w:rsidRPr="00E210F5">
        <w:t>the grant</w:t>
      </w:r>
      <w:bookmarkEnd w:id="111"/>
    </w:p>
    <w:p w14:paraId="72767E41" w14:textId="3DC4AFD6" w:rsidR="004545F3" w:rsidRPr="00E005F0" w:rsidRDefault="004545F3" w:rsidP="00E005F0">
      <w:pPr>
        <w:tabs>
          <w:tab w:val="left" w:pos="0"/>
        </w:tabs>
        <w:rPr>
          <w:rFonts w:cs="Arial"/>
          <w:bCs/>
          <w:lang w:eastAsia="en-AU"/>
        </w:rPr>
      </w:pPr>
      <w:bookmarkStart w:id="112" w:name="_Toc466898122"/>
      <w:r w:rsidRPr="00E210F5">
        <w:rPr>
          <w:rFonts w:cs="Arial"/>
          <w:bCs/>
          <w:lang w:eastAsia="en-AU"/>
        </w:rPr>
        <w:t xml:space="preserve">The </w:t>
      </w:r>
      <w:r w:rsidR="00AE3DAF" w:rsidRPr="00E210F5">
        <w:rPr>
          <w:rFonts w:cs="Arial"/>
          <w:bCs/>
          <w:lang w:eastAsia="en-AU"/>
        </w:rPr>
        <w:t xml:space="preserve">grant agreement </w:t>
      </w:r>
      <w:r w:rsidR="00E005F0">
        <w:rPr>
          <w:rFonts w:cs="Arial"/>
          <w:bCs/>
          <w:lang w:eastAsia="en-AU"/>
        </w:rPr>
        <w:t xml:space="preserve">will state the </w:t>
      </w:r>
      <w:r w:rsidRPr="00E210F5">
        <w:rPr>
          <w:rFonts w:cs="Arial"/>
        </w:rPr>
        <w:t>maximum grant amount to be paid</w:t>
      </w:r>
      <w:r w:rsidR="00E005F0">
        <w:rPr>
          <w:rFonts w:cs="Arial"/>
        </w:rPr>
        <w:t>.</w:t>
      </w:r>
    </w:p>
    <w:p w14:paraId="41E8F16A" w14:textId="2CEC5A51" w:rsidR="00E65040" w:rsidRPr="00EE3CB2" w:rsidRDefault="00705C93" w:rsidP="00EE3CB2">
      <w:pPr>
        <w:rPr>
          <w:rFonts w:cs="Arial"/>
        </w:rPr>
      </w:pPr>
      <w:r w:rsidRPr="00EE3CB2">
        <w:rPr>
          <w:rFonts w:cs="Arial"/>
        </w:rPr>
        <w:t>We</w:t>
      </w:r>
      <w:r w:rsidR="00E65040" w:rsidRPr="00EE3CB2">
        <w:rPr>
          <w:rFonts w:cs="Arial"/>
        </w:rPr>
        <w:t xml:space="preserve"> will make an initial payment on execution of the </w:t>
      </w:r>
      <w:r w:rsidR="00AE3DAF" w:rsidRPr="00EE3CB2">
        <w:rPr>
          <w:rFonts w:cs="Arial"/>
        </w:rPr>
        <w:t>grant agreement</w:t>
      </w:r>
      <w:r w:rsidR="00E65040" w:rsidRPr="00EE3CB2">
        <w:rPr>
          <w:rFonts w:cs="Arial"/>
        </w:rPr>
        <w:t xml:space="preserve">. </w:t>
      </w:r>
      <w:r w:rsidRPr="00EE3CB2">
        <w:rPr>
          <w:rFonts w:cs="Arial"/>
        </w:rPr>
        <w:t xml:space="preserve">We </w:t>
      </w:r>
      <w:r w:rsidR="00E65040" w:rsidRPr="00EE3CB2">
        <w:rPr>
          <w:rFonts w:cs="Arial"/>
        </w:rPr>
        <w:t xml:space="preserve">will make subsequent </w:t>
      </w:r>
      <w:r w:rsidR="00E65040" w:rsidRPr="00BC67C8">
        <w:rPr>
          <w:rFonts w:cs="Arial"/>
        </w:rPr>
        <w:t xml:space="preserve">payments </w:t>
      </w:r>
      <w:r w:rsidR="00E65040" w:rsidRPr="009F5A2D">
        <w:rPr>
          <w:rFonts w:cs="Arial"/>
        </w:rPr>
        <w:t>six monthly</w:t>
      </w:r>
      <w:r w:rsidR="00E65040" w:rsidRPr="00BC67C8">
        <w:rPr>
          <w:rFonts w:cs="Arial"/>
        </w:rPr>
        <w:t xml:space="preserve"> </w:t>
      </w:r>
      <w:r w:rsidR="00E65040" w:rsidRPr="00EE3CB2">
        <w:rPr>
          <w:rFonts w:cs="Arial"/>
        </w:rPr>
        <w:t>in advance</w:t>
      </w:r>
      <w:r w:rsidR="009F5A2D">
        <w:rPr>
          <w:rFonts w:cs="Arial"/>
        </w:rPr>
        <w:t>.</w:t>
      </w:r>
    </w:p>
    <w:p w14:paraId="45E5862B" w14:textId="6CC65B93" w:rsidR="00E403B5" w:rsidRPr="00D369C8" w:rsidRDefault="00C05A13" w:rsidP="00EE0C10">
      <w:pPr>
        <w:pStyle w:val="Heading3"/>
      </w:pPr>
      <w:bookmarkStart w:id="113" w:name="_Toc529276547"/>
      <w:bookmarkStart w:id="114" w:name="_Toc529458389"/>
      <w:bookmarkStart w:id="115" w:name="_Toc530486357"/>
      <w:bookmarkStart w:id="116" w:name="_Toc530580001"/>
      <w:bookmarkStart w:id="117" w:name="_Toc31870772"/>
      <w:bookmarkEnd w:id="113"/>
      <w:bookmarkEnd w:id="114"/>
      <w:bookmarkEnd w:id="115"/>
      <w:bookmarkEnd w:id="116"/>
      <w:r>
        <w:t xml:space="preserve">Grants </w:t>
      </w:r>
      <w:r w:rsidR="00150D22">
        <w:t>p</w:t>
      </w:r>
      <w:r>
        <w:t>ayments and GST</w:t>
      </w:r>
      <w:bookmarkEnd w:id="117"/>
    </w:p>
    <w:p w14:paraId="1F3E6055" w14:textId="0301A59D" w:rsidR="008B5C65" w:rsidRPr="00EE3CB2" w:rsidRDefault="00542608" w:rsidP="00EE3CB2">
      <w:pPr>
        <w:rPr>
          <w:rFonts w:cs="Arial"/>
        </w:rPr>
      </w:pPr>
      <w:r>
        <w:rPr>
          <w:rFonts w:cs="Arial"/>
        </w:rPr>
        <w:t>Payments will be GST i</w:t>
      </w:r>
      <w:r w:rsidR="008B5C65" w:rsidRPr="00EE3CB2">
        <w:rPr>
          <w:rFonts w:cs="Arial"/>
        </w:rPr>
        <w:t>nclusive.</w:t>
      </w:r>
      <w:r w:rsidR="00971908">
        <w:rPr>
          <w:rFonts w:cs="Arial"/>
        </w:rPr>
        <w:t xml:space="preserve"> </w:t>
      </w:r>
      <w:r w:rsidR="008B5C65" w:rsidRPr="00EE3CB2">
        <w:rPr>
          <w:rFonts w:cs="Arial"/>
        </w:rPr>
        <w:t xml:space="preserve">If you </w:t>
      </w:r>
      <w:proofErr w:type="gramStart"/>
      <w:r w:rsidR="008B5C65" w:rsidRPr="00EE3CB2">
        <w:rPr>
          <w:rFonts w:cs="Arial"/>
        </w:rPr>
        <w:t>are registered</w:t>
      </w:r>
      <w:proofErr w:type="gramEnd"/>
      <w:r w:rsidR="008B5C65" w:rsidRPr="00EE3CB2">
        <w:rPr>
          <w:rFonts w:cs="Arial"/>
        </w:rPr>
        <w:t xml:space="preserve"> for the </w:t>
      </w:r>
      <w:hyperlink r:id="rId28" w:history="1">
        <w:r w:rsidR="008B5C65" w:rsidRPr="00EE3CB2">
          <w:rPr>
            <w:rStyle w:val="Hyperlink"/>
            <w:rFonts w:cs="Arial"/>
          </w:rPr>
          <w:t>Goods and Services Tax (GST)</w:t>
        </w:r>
      </w:hyperlink>
      <w:r w:rsidR="008B5C65" w:rsidRPr="00EE3CB2">
        <w:rPr>
          <w:rFonts w:cs="Arial"/>
        </w:rPr>
        <w:t xml:space="preserve">, where applicable, </w:t>
      </w:r>
      <w:r w:rsidR="00E43F93" w:rsidRPr="00EE3CB2">
        <w:rPr>
          <w:rFonts w:cs="Arial"/>
        </w:rPr>
        <w:t>w</w:t>
      </w:r>
      <w:r w:rsidR="00705C93" w:rsidRPr="00EE3CB2">
        <w:rPr>
          <w:rFonts w:cs="Arial"/>
        </w:rPr>
        <w:t>e</w:t>
      </w:r>
      <w:r w:rsidR="008B5C65" w:rsidRPr="00EE3CB2">
        <w:rPr>
          <w:rFonts w:cs="Arial"/>
        </w:rPr>
        <w:t xml:space="preserve"> will add GST to your grant payment and issue you with a </w:t>
      </w:r>
      <w:hyperlink r:id="rId29" w:history="1">
        <w:r w:rsidR="008B5C65" w:rsidRPr="00EE3CB2">
          <w:rPr>
            <w:rStyle w:val="Hyperlink"/>
            <w:rFonts w:cs="Arial"/>
          </w:rPr>
          <w:t>Recipient Created Tax Invoice</w:t>
        </w:r>
      </w:hyperlink>
      <w:r w:rsidR="008B5C65" w:rsidRPr="00EE3CB2">
        <w:rPr>
          <w:rFonts w:cs="Arial"/>
        </w:rPr>
        <w:t>.</w:t>
      </w:r>
    </w:p>
    <w:p w14:paraId="70F3AC28" w14:textId="4C2C86A7" w:rsidR="00D22A04" w:rsidRPr="00EE3CB2" w:rsidRDefault="00D22A04" w:rsidP="00EE3CB2">
      <w:pPr>
        <w:rPr>
          <w:rFonts w:cs="Arial"/>
        </w:rPr>
      </w:pPr>
      <w:r w:rsidRPr="00EE3CB2">
        <w:rPr>
          <w:rFonts w:cs="Arial"/>
        </w:rPr>
        <w:t xml:space="preserve">Grants are assessable income for taxation purposes, unless exempted by a taxation law. </w:t>
      </w:r>
      <w:r w:rsidR="003E509F">
        <w:rPr>
          <w:rFonts w:cs="Arial"/>
        </w:rPr>
        <w:br/>
      </w:r>
      <w:r w:rsidR="00705C93" w:rsidRPr="00EE3CB2">
        <w:rPr>
          <w:rFonts w:cs="Arial"/>
        </w:rPr>
        <w:t>We</w:t>
      </w:r>
      <w:r w:rsidRPr="00EE3CB2">
        <w:rPr>
          <w:rFonts w:cs="Arial"/>
        </w:rPr>
        <w:t xml:space="preserve"> recommend you seek independent professional advice on your taxation obligations or seek assistance from the </w:t>
      </w:r>
      <w:hyperlink r:id="rId30" w:history="1">
        <w:r w:rsidRPr="00EE3CB2">
          <w:rPr>
            <w:rStyle w:val="Hyperlink"/>
            <w:rFonts w:cs="Arial"/>
          </w:rPr>
          <w:t>Australian Taxation Office</w:t>
        </w:r>
      </w:hyperlink>
      <w:r w:rsidRPr="00EE3CB2">
        <w:rPr>
          <w:rFonts w:cs="Arial"/>
        </w:rPr>
        <w:t xml:space="preserve">. </w:t>
      </w:r>
      <w:r w:rsidR="00705C93" w:rsidRPr="00EE3CB2">
        <w:rPr>
          <w:rFonts w:cs="Arial"/>
        </w:rPr>
        <w:t>We</w:t>
      </w:r>
      <w:r w:rsidRPr="00EE3CB2">
        <w:rPr>
          <w:rFonts w:cs="Arial"/>
        </w:rPr>
        <w:t xml:space="preserve"> do not provide advice on </w:t>
      </w:r>
      <w:r w:rsidR="00780216" w:rsidRPr="00EE3CB2">
        <w:rPr>
          <w:rFonts w:cs="Arial"/>
        </w:rPr>
        <w:t xml:space="preserve">your particular </w:t>
      </w:r>
      <w:r w:rsidRPr="00EE3CB2">
        <w:rPr>
          <w:rFonts w:cs="Arial"/>
        </w:rPr>
        <w:t>tax</w:t>
      </w:r>
      <w:r w:rsidR="00780216" w:rsidRPr="00EE3CB2">
        <w:rPr>
          <w:rFonts w:cs="Arial"/>
        </w:rPr>
        <w:t>ation circumstances</w:t>
      </w:r>
      <w:r w:rsidRPr="00EE3CB2">
        <w:rPr>
          <w:rFonts w:cs="Arial"/>
        </w:rPr>
        <w:t>.</w:t>
      </w:r>
    </w:p>
    <w:p w14:paraId="4F206A8C" w14:textId="77777777" w:rsidR="00E1311F" w:rsidRPr="004223FA" w:rsidDel="00457E6C" w:rsidRDefault="00E1311F" w:rsidP="009668F6">
      <w:pPr>
        <w:pStyle w:val="Heading2"/>
      </w:pPr>
      <w:bookmarkStart w:id="118" w:name="_Toc494290551"/>
      <w:bookmarkStart w:id="119" w:name="_Toc485726977"/>
      <w:bookmarkStart w:id="120" w:name="_Toc485736597"/>
      <w:bookmarkStart w:id="121" w:name="_Toc164844284"/>
      <w:bookmarkStart w:id="122" w:name="_Toc31870773"/>
      <w:bookmarkEnd w:id="112"/>
      <w:bookmarkEnd w:id="118"/>
      <w:r w:rsidRPr="004223FA" w:rsidDel="00457E6C">
        <w:t>Announcement of grants</w:t>
      </w:r>
      <w:bookmarkEnd w:id="119"/>
      <w:bookmarkEnd w:id="120"/>
      <w:bookmarkEnd w:id="122"/>
    </w:p>
    <w:p w14:paraId="29A46BFB" w14:textId="01808B1E" w:rsidR="00DE1AAD" w:rsidRDefault="00E1311F" w:rsidP="00EE3CB2">
      <w:pPr>
        <w:rPr>
          <w:rFonts w:cs="Arial"/>
        </w:rPr>
      </w:pPr>
      <w:r w:rsidRPr="00EE3CB2" w:rsidDel="00457E6C">
        <w:rPr>
          <w:rFonts w:cs="Arial"/>
        </w:rPr>
        <w:t xml:space="preserve">If successful, your </w:t>
      </w:r>
      <w:r w:rsidR="00AE3DAF" w:rsidRPr="00EE3CB2">
        <w:rPr>
          <w:rFonts w:cs="Arial"/>
        </w:rPr>
        <w:t>g</w:t>
      </w:r>
      <w:r w:rsidRPr="00EE3CB2" w:rsidDel="00457E6C">
        <w:rPr>
          <w:rFonts w:cs="Arial"/>
        </w:rPr>
        <w:t xml:space="preserve">rant </w:t>
      </w:r>
      <w:proofErr w:type="gramStart"/>
      <w:r w:rsidRPr="00EE3CB2" w:rsidDel="0035202F">
        <w:rPr>
          <w:rFonts w:cs="Arial"/>
        </w:rPr>
        <w:t>will be listed</w:t>
      </w:r>
      <w:proofErr w:type="gramEnd"/>
      <w:r w:rsidRPr="00EE3CB2" w:rsidDel="0035202F">
        <w:rPr>
          <w:rFonts w:cs="Arial"/>
        </w:rPr>
        <w:t xml:space="preserve"> </w:t>
      </w:r>
      <w:r w:rsidRPr="00EE3CB2" w:rsidDel="00457E6C">
        <w:rPr>
          <w:rFonts w:cs="Arial"/>
        </w:rPr>
        <w:t xml:space="preserve">on the GrantConnect website </w:t>
      </w:r>
      <w:r w:rsidR="006F757C" w:rsidRPr="00EE3CB2">
        <w:rPr>
          <w:rFonts w:cs="Arial"/>
        </w:rPr>
        <w:t>21</w:t>
      </w:r>
      <w:r w:rsidRPr="00EE3CB2" w:rsidDel="00457E6C">
        <w:rPr>
          <w:rFonts w:cs="Arial"/>
        </w:rPr>
        <w:t xml:space="preserve"> </w:t>
      </w:r>
      <w:r w:rsidR="006F757C" w:rsidRPr="00EE3CB2">
        <w:rPr>
          <w:rFonts w:cs="Arial"/>
        </w:rPr>
        <w:t xml:space="preserve">calendar </w:t>
      </w:r>
      <w:r w:rsidRPr="00EE3CB2" w:rsidDel="00457E6C">
        <w:rPr>
          <w:rFonts w:cs="Arial"/>
        </w:rPr>
        <w:t xml:space="preserve">days after the date of effect as required by </w:t>
      </w:r>
      <w:r w:rsidR="004D3D46" w:rsidRPr="00EE3CB2" w:rsidDel="00457E6C">
        <w:rPr>
          <w:rFonts w:cs="Arial"/>
        </w:rPr>
        <w:t xml:space="preserve">Section 5.3 of the </w:t>
      </w:r>
      <w:hyperlink r:id="rId31" w:history="1">
        <w:r w:rsidR="004D3D46" w:rsidRPr="00DE49F9" w:rsidDel="00457E6C">
          <w:rPr>
            <w:rStyle w:val="Hyperlink"/>
            <w:rFonts w:cs="Arial"/>
          </w:rPr>
          <w:t>CGRGs</w:t>
        </w:r>
        <w:r w:rsidRPr="00DE49F9" w:rsidDel="00457E6C">
          <w:rPr>
            <w:rStyle w:val="Hyperlink"/>
            <w:rFonts w:cs="Arial"/>
          </w:rPr>
          <w:t>.</w:t>
        </w:r>
      </w:hyperlink>
    </w:p>
    <w:p w14:paraId="3B65B4AC" w14:textId="77777777" w:rsidR="00DE1AAD" w:rsidRDefault="00DE1AAD">
      <w:pPr>
        <w:spacing w:before="0" w:after="0" w:line="240" w:lineRule="auto"/>
        <w:rPr>
          <w:rFonts w:cs="Arial"/>
        </w:rPr>
      </w:pPr>
      <w:r>
        <w:rPr>
          <w:rFonts w:cs="Arial"/>
        </w:rPr>
        <w:br w:type="page"/>
      </w:r>
    </w:p>
    <w:p w14:paraId="23CF3DF9" w14:textId="77777777" w:rsidR="00E1311F" w:rsidRDefault="00492B00" w:rsidP="009668F6">
      <w:pPr>
        <w:pStyle w:val="Heading2"/>
      </w:pPr>
      <w:bookmarkStart w:id="123" w:name="_Toc530486361"/>
      <w:bookmarkStart w:id="124" w:name="_Toc530580006"/>
      <w:bookmarkStart w:id="125" w:name="_Toc31870774"/>
      <w:bookmarkEnd w:id="123"/>
      <w:bookmarkEnd w:id="124"/>
      <w:r>
        <w:lastRenderedPageBreak/>
        <w:t xml:space="preserve">How </w:t>
      </w:r>
      <w:r w:rsidR="00705C93">
        <w:t>we</w:t>
      </w:r>
      <w:r w:rsidR="00110267">
        <w:t xml:space="preserve"> </w:t>
      </w:r>
      <w:r>
        <w:t>monitor your grant activity</w:t>
      </w:r>
      <w:bookmarkEnd w:id="125"/>
    </w:p>
    <w:p w14:paraId="4C47E626" w14:textId="77777777" w:rsidR="004A2224" w:rsidRPr="00170226" w:rsidRDefault="004A2224" w:rsidP="009668F6">
      <w:pPr>
        <w:pStyle w:val="Heading3"/>
      </w:pPr>
      <w:bookmarkStart w:id="126" w:name="_Toc31870775"/>
      <w:r w:rsidRPr="00170226">
        <w:t>Keeping us informed</w:t>
      </w:r>
      <w:bookmarkEnd w:id="126"/>
    </w:p>
    <w:p w14:paraId="7D551B97" w14:textId="3FB26C14" w:rsidR="004A2224" w:rsidRPr="00EE3CB2" w:rsidRDefault="004A2224" w:rsidP="00EE3CB2">
      <w:pPr>
        <w:rPr>
          <w:rFonts w:cs="Arial"/>
        </w:rPr>
      </w:pPr>
      <w:r w:rsidRPr="00EE3CB2">
        <w:rPr>
          <w:rFonts w:cs="Arial"/>
        </w:rPr>
        <w:t xml:space="preserve">You should let </w:t>
      </w:r>
      <w:r w:rsidR="00705C93" w:rsidRPr="00EE3CB2">
        <w:rPr>
          <w:rFonts w:cs="Arial"/>
        </w:rPr>
        <w:t>us</w:t>
      </w:r>
      <w:r w:rsidR="00115A51" w:rsidRPr="00EE3CB2">
        <w:rPr>
          <w:rFonts w:cs="Arial"/>
        </w:rPr>
        <w:t xml:space="preserve"> </w:t>
      </w:r>
      <w:r w:rsidRPr="00EE3CB2">
        <w:rPr>
          <w:rFonts w:cs="Arial"/>
        </w:rPr>
        <w:t xml:space="preserve">know if anything is likely to affect your </w:t>
      </w:r>
      <w:r w:rsidRPr="009F5A2D">
        <w:rPr>
          <w:rFonts w:cs="Arial"/>
        </w:rPr>
        <w:t>grant activi</w:t>
      </w:r>
      <w:r w:rsidR="00BC67C8">
        <w:rPr>
          <w:rFonts w:cs="Arial"/>
        </w:rPr>
        <w:t>ty</w:t>
      </w:r>
      <w:r w:rsidRPr="009F5A2D">
        <w:rPr>
          <w:rFonts w:cs="Arial"/>
        </w:rPr>
        <w:t xml:space="preserve"> </w:t>
      </w:r>
      <w:r w:rsidRPr="00BC67C8">
        <w:rPr>
          <w:rFonts w:cs="Arial"/>
        </w:rPr>
        <w:t xml:space="preserve">or </w:t>
      </w:r>
      <w:r w:rsidRPr="00EE3CB2">
        <w:rPr>
          <w:rFonts w:cs="Arial"/>
        </w:rPr>
        <w:t xml:space="preserve">organisation. </w:t>
      </w:r>
    </w:p>
    <w:p w14:paraId="45105D40" w14:textId="3F1EA6E0" w:rsidR="004A2224" w:rsidRPr="00EE3CB2" w:rsidRDefault="00705C93" w:rsidP="00EE3CB2">
      <w:pPr>
        <w:rPr>
          <w:rFonts w:cs="Arial"/>
        </w:rPr>
      </w:pPr>
      <w:r w:rsidRPr="00EE3CB2">
        <w:rPr>
          <w:rFonts w:cs="Arial"/>
        </w:rPr>
        <w:t>We</w:t>
      </w:r>
      <w:r w:rsidR="00115A51" w:rsidRPr="00EE3CB2">
        <w:rPr>
          <w:rFonts w:cs="Arial"/>
        </w:rPr>
        <w:t xml:space="preserve"> </w:t>
      </w:r>
      <w:r w:rsidR="004A2224" w:rsidRPr="00EE3CB2">
        <w:rPr>
          <w:rFonts w:cs="Arial"/>
        </w:rPr>
        <w:t>need to know of any changes to your organisation or its business activities, particularly if they affect your ability to complete your grant, carry on business and pay debts due</w:t>
      </w:r>
      <w:r w:rsidR="00C85034" w:rsidRPr="00EE3CB2">
        <w:rPr>
          <w:rFonts w:cs="Arial"/>
        </w:rPr>
        <w:t xml:space="preserve"> because of these changes</w:t>
      </w:r>
      <w:r w:rsidR="004A2224" w:rsidRPr="00EE3CB2">
        <w:rPr>
          <w:rFonts w:cs="Arial"/>
        </w:rPr>
        <w:t>.</w:t>
      </w:r>
    </w:p>
    <w:p w14:paraId="1FD64196" w14:textId="09D85713" w:rsidR="004A2224" w:rsidRPr="00EE3CB2" w:rsidRDefault="004A2224" w:rsidP="00EE3CB2">
      <w:pPr>
        <w:rPr>
          <w:rFonts w:cs="Arial"/>
        </w:rPr>
      </w:pPr>
      <w:r w:rsidRPr="00EE3CB2">
        <w:rPr>
          <w:rFonts w:cs="Arial"/>
        </w:rPr>
        <w:t xml:space="preserve">You must also inform </w:t>
      </w:r>
      <w:r w:rsidR="00705C93" w:rsidRPr="00EE3CB2">
        <w:rPr>
          <w:rFonts w:cs="Arial"/>
        </w:rPr>
        <w:t>us</w:t>
      </w:r>
      <w:r w:rsidRPr="00EE3CB2">
        <w:rPr>
          <w:rFonts w:cs="Arial"/>
        </w:rPr>
        <w:t xml:space="preserve"> of any changes to your</w:t>
      </w:r>
      <w:r w:rsidR="000F48FA" w:rsidRPr="00EE3CB2">
        <w:rPr>
          <w:rFonts w:cs="Arial"/>
        </w:rPr>
        <w:t>:</w:t>
      </w:r>
    </w:p>
    <w:p w14:paraId="799EC917" w14:textId="77777777" w:rsidR="004A2224" w:rsidRPr="00EE3CB2" w:rsidRDefault="004A2224" w:rsidP="00EE3CB2">
      <w:pPr>
        <w:pStyle w:val="ListBullet"/>
        <w:spacing w:after="120"/>
        <w:rPr>
          <w:rFonts w:cs="Arial"/>
        </w:rPr>
      </w:pPr>
      <w:r w:rsidRPr="00EE3CB2">
        <w:rPr>
          <w:rFonts w:cs="Arial"/>
        </w:rPr>
        <w:t>name</w:t>
      </w:r>
    </w:p>
    <w:p w14:paraId="5B9580FF" w14:textId="77777777" w:rsidR="004A2224" w:rsidRPr="00EE3CB2" w:rsidRDefault="004A2224" w:rsidP="00EE3CB2">
      <w:pPr>
        <w:pStyle w:val="ListBullet"/>
        <w:spacing w:after="120"/>
        <w:rPr>
          <w:rFonts w:cs="Arial"/>
        </w:rPr>
      </w:pPr>
      <w:r w:rsidRPr="00EE3CB2">
        <w:rPr>
          <w:rFonts w:cs="Arial"/>
        </w:rPr>
        <w:t>addresses</w:t>
      </w:r>
    </w:p>
    <w:p w14:paraId="1182AA67" w14:textId="77777777" w:rsidR="004A2224" w:rsidRPr="00EE3CB2" w:rsidRDefault="004A2224" w:rsidP="00EE3CB2">
      <w:pPr>
        <w:pStyle w:val="ListBullet"/>
        <w:spacing w:after="120"/>
        <w:rPr>
          <w:rFonts w:cs="Arial"/>
        </w:rPr>
      </w:pPr>
      <w:r w:rsidRPr="00EE3CB2">
        <w:rPr>
          <w:rFonts w:cs="Arial"/>
        </w:rPr>
        <w:t>nominated contact details</w:t>
      </w:r>
    </w:p>
    <w:p w14:paraId="5CCFFD3E" w14:textId="4A3B1D6E" w:rsidR="004A2224" w:rsidRPr="00EE3CB2" w:rsidRDefault="006402DD" w:rsidP="00EE3CB2">
      <w:pPr>
        <w:pStyle w:val="ListBullet"/>
        <w:spacing w:after="120"/>
        <w:rPr>
          <w:rFonts w:cs="Arial"/>
        </w:rPr>
      </w:pPr>
      <w:proofErr w:type="gramStart"/>
      <w:r>
        <w:rPr>
          <w:rFonts w:cs="Arial"/>
        </w:rPr>
        <w:t>bank</w:t>
      </w:r>
      <w:proofErr w:type="gramEnd"/>
      <w:r>
        <w:rPr>
          <w:rFonts w:cs="Arial"/>
        </w:rPr>
        <w:t xml:space="preserve"> account details.</w:t>
      </w:r>
    </w:p>
    <w:p w14:paraId="32332CD5" w14:textId="673AD50E" w:rsidR="004A2224" w:rsidRPr="00EE3CB2" w:rsidRDefault="004A2224" w:rsidP="00EE3CB2">
      <w:pPr>
        <w:rPr>
          <w:rFonts w:cs="Arial"/>
        </w:rPr>
      </w:pPr>
      <w:r w:rsidRPr="00EE3CB2">
        <w:rPr>
          <w:rFonts w:cs="Arial"/>
        </w:rPr>
        <w:t xml:space="preserve">If you become aware of a breach of </w:t>
      </w:r>
      <w:r w:rsidR="00AE3DAF" w:rsidRPr="00EE3CB2">
        <w:rPr>
          <w:rFonts w:cs="Arial"/>
        </w:rPr>
        <w:t>the t</w:t>
      </w:r>
      <w:r w:rsidRPr="00EE3CB2">
        <w:rPr>
          <w:rFonts w:cs="Arial"/>
        </w:rPr>
        <w:t xml:space="preserve">erms and </w:t>
      </w:r>
      <w:r w:rsidR="00AE3DAF" w:rsidRPr="00EE3CB2">
        <w:rPr>
          <w:rFonts w:cs="Arial"/>
        </w:rPr>
        <w:t>c</w:t>
      </w:r>
      <w:r w:rsidRPr="00EE3CB2">
        <w:rPr>
          <w:rFonts w:cs="Arial"/>
        </w:rPr>
        <w:t xml:space="preserve">onditions under the </w:t>
      </w:r>
      <w:r w:rsidR="00AE3DAF" w:rsidRPr="00EE3CB2">
        <w:rPr>
          <w:rFonts w:cs="Arial"/>
        </w:rPr>
        <w:t>grant agreement</w:t>
      </w:r>
      <w:r w:rsidRPr="00EE3CB2">
        <w:rPr>
          <w:rFonts w:cs="Arial"/>
        </w:rPr>
        <w:t xml:space="preserve">, you must contact </w:t>
      </w:r>
      <w:r w:rsidR="001F45CE" w:rsidRPr="00EE3CB2">
        <w:rPr>
          <w:rFonts w:cs="Arial"/>
        </w:rPr>
        <w:t>us</w:t>
      </w:r>
      <w:r w:rsidRPr="00EE3CB2">
        <w:rPr>
          <w:rFonts w:cs="Arial"/>
        </w:rPr>
        <w:t xml:space="preserve"> immediately. </w:t>
      </w:r>
    </w:p>
    <w:p w14:paraId="704BC423" w14:textId="12A1016E" w:rsidR="004C3151" w:rsidRPr="00EE3CB2" w:rsidRDefault="004A2224" w:rsidP="00EE3CB2">
      <w:pPr>
        <w:rPr>
          <w:rFonts w:cs="Arial"/>
        </w:rPr>
      </w:pPr>
      <w:r w:rsidRPr="00A614DE">
        <w:rPr>
          <w:rFonts w:cs="Arial"/>
        </w:rPr>
        <w:t xml:space="preserve">You must notify </w:t>
      </w:r>
      <w:r w:rsidR="00E96DD6" w:rsidRPr="00A614DE">
        <w:rPr>
          <w:rFonts w:cs="Arial"/>
        </w:rPr>
        <w:t>us</w:t>
      </w:r>
      <w:r w:rsidRPr="00A614DE">
        <w:rPr>
          <w:rFonts w:cs="Arial"/>
          <w:color w:val="0070C0"/>
        </w:rPr>
        <w:t xml:space="preserve"> </w:t>
      </w:r>
      <w:r w:rsidRPr="00A614DE">
        <w:rPr>
          <w:rFonts w:cs="Arial"/>
        </w:rPr>
        <w:t xml:space="preserve">of events relating to your </w:t>
      </w:r>
      <w:r w:rsidR="00AE3DAF" w:rsidRPr="00A614DE">
        <w:rPr>
          <w:rFonts w:cs="Arial"/>
        </w:rPr>
        <w:t>g</w:t>
      </w:r>
      <w:r w:rsidRPr="00A614DE">
        <w:rPr>
          <w:rFonts w:cs="Arial"/>
        </w:rPr>
        <w:t>rant and provide an opportunity for the Minister or their representative to attend.</w:t>
      </w:r>
    </w:p>
    <w:p w14:paraId="25B06DF9" w14:textId="77777777" w:rsidR="003159B5" w:rsidRPr="00683955" w:rsidRDefault="002536AC" w:rsidP="009668F6">
      <w:pPr>
        <w:pStyle w:val="Heading3"/>
      </w:pPr>
      <w:bookmarkStart w:id="127" w:name="_Toc529276553"/>
      <w:bookmarkStart w:id="128" w:name="_Toc31870776"/>
      <w:bookmarkEnd w:id="127"/>
      <w:r w:rsidRPr="00683955">
        <w:t>Reporting</w:t>
      </w:r>
      <w:bookmarkEnd w:id="128"/>
      <w:r w:rsidRPr="00683955">
        <w:t xml:space="preserve"> </w:t>
      </w:r>
    </w:p>
    <w:p w14:paraId="268D27D8" w14:textId="39392B39" w:rsidR="00C54560" w:rsidRPr="00EE3CB2" w:rsidRDefault="00C54560" w:rsidP="00EE3CB2">
      <w:pPr>
        <w:rPr>
          <w:rFonts w:cs="Arial"/>
          <w:lang w:val="en-GB"/>
        </w:rPr>
      </w:pPr>
      <w:r w:rsidRPr="00EE3CB2">
        <w:rPr>
          <w:rFonts w:cs="Arial"/>
          <w:lang w:val="en-GB"/>
        </w:rPr>
        <w:t>Grantees must have systems in place to meet their data collection and reporting obligations outlined in their grant agreement.</w:t>
      </w:r>
    </w:p>
    <w:p w14:paraId="103E585F" w14:textId="430670C0" w:rsidR="00C54560" w:rsidRPr="00EE3CB2" w:rsidRDefault="00C54560" w:rsidP="00EE3CB2">
      <w:pPr>
        <w:rPr>
          <w:rFonts w:cs="Arial"/>
        </w:rPr>
      </w:pPr>
      <w:r w:rsidRPr="00EE3CB2">
        <w:rPr>
          <w:rFonts w:cs="Arial"/>
        </w:rPr>
        <w:t xml:space="preserve">Performance information (e.g. client characteristics and service delivery information) </w:t>
      </w:r>
      <w:r w:rsidR="003161DC" w:rsidRPr="00EE3CB2">
        <w:rPr>
          <w:rFonts w:cs="Arial"/>
        </w:rPr>
        <w:t>needs</w:t>
      </w:r>
      <w:r w:rsidRPr="00EE3CB2">
        <w:rPr>
          <w:rFonts w:cs="Arial"/>
        </w:rPr>
        <w:t xml:space="preserve"> to b</w:t>
      </w:r>
      <w:r w:rsidR="005718EF" w:rsidRPr="00EE3CB2">
        <w:rPr>
          <w:rFonts w:cs="Arial"/>
        </w:rPr>
        <w:t xml:space="preserve">e </w:t>
      </w:r>
      <w:proofErr w:type="gramStart"/>
      <w:r w:rsidR="005718EF" w:rsidRPr="00EE3CB2">
        <w:rPr>
          <w:rFonts w:cs="Arial"/>
        </w:rPr>
        <w:t>collected</w:t>
      </w:r>
      <w:proofErr w:type="gramEnd"/>
      <w:r w:rsidR="005718EF" w:rsidRPr="00EE3CB2">
        <w:rPr>
          <w:rFonts w:cs="Arial"/>
        </w:rPr>
        <w:t xml:space="preserve"> by grantees</w:t>
      </w:r>
      <w:r w:rsidRPr="00EE3CB2">
        <w:rPr>
          <w:rFonts w:cs="Arial"/>
        </w:rPr>
        <w:t xml:space="preserve"> at the client level and </w:t>
      </w:r>
      <w:r w:rsidR="00073AC8" w:rsidRPr="00EE3CB2">
        <w:rPr>
          <w:rFonts w:cs="Arial"/>
        </w:rPr>
        <w:t xml:space="preserve">put </w:t>
      </w:r>
      <w:r w:rsidRPr="00EE3CB2">
        <w:rPr>
          <w:rFonts w:cs="Arial"/>
        </w:rPr>
        <w:t xml:space="preserve">directly into the department’s performance reporting solution, the Data Exchange. </w:t>
      </w:r>
    </w:p>
    <w:p w14:paraId="42D0F241" w14:textId="77777777" w:rsidR="00C54560" w:rsidRPr="00EE3CB2" w:rsidRDefault="00C54560" w:rsidP="00EE3CB2">
      <w:pPr>
        <w:rPr>
          <w:rFonts w:cs="Arial"/>
        </w:rPr>
      </w:pPr>
      <w:r w:rsidRPr="00EE3CB2">
        <w:rPr>
          <w:rFonts w:cs="Arial"/>
        </w:rPr>
        <w:t>The performance information reported through the Data Exchange includes:</w:t>
      </w:r>
    </w:p>
    <w:p w14:paraId="64EA74DD" w14:textId="05D82466" w:rsidR="00C54560" w:rsidRPr="00EE3CB2" w:rsidRDefault="00D64BC2" w:rsidP="00EE3CB2">
      <w:pPr>
        <w:pStyle w:val="ListBullet"/>
        <w:numPr>
          <w:ilvl w:val="0"/>
          <w:numId w:val="7"/>
        </w:numPr>
        <w:spacing w:after="120"/>
        <w:ind w:left="357" w:hanging="357"/>
        <w:rPr>
          <w:rFonts w:cs="Arial"/>
        </w:rPr>
      </w:pPr>
      <w:r w:rsidRPr="00EE3CB2">
        <w:rPr>
          <w:rFonts w:cs="Arial"/>
        </w:rPr>
        <w:t xml:space="preserve">client </w:t>
      </w:r>
      <w:r w:rsidR="00C54560" w:rsidRPr="00EE3CB2">
        <w:rPr>
          <w:rFonts w:cs="Arial"/>
        </w:rPr>
        <w:t>identity characteristics (given and family names, date of birth, gender and residential address)</w:t>
      </w:r>
    </w:p>
    <w:p w14:paraId="1192268B" w14:textId="2F3962B7" w:rsidR="00C54560" w:rsidRPr="00EE3CB2" w:rsidRDefault="00D64BC2" w:rsidP="00EE3CB2">
      <w:pPr>
        <w:pStyle w:val="ListBullet"/>
        <w:numPr>
          <w:ilvl w:val="0"/>
          <w:numId w:val="7"/>
        </w:numPr>
        <w:spacing w:after="120"/>
        <w:ind w:left="357" w:hanging="357"/>
        <w:rPr>
          <w:rFonts w:cs="Arial"/>
        </w:rPr>
      </w:pPr>
      <w:r w:rsidRPr="00EE3CB2">
        <w:rPr>
          <w:rFonts w:cs="Arial"/>
        </w:rPr>
        <w:t xml:space="preserve">client </w:t>
      </w:r>
      <w:r w:rsidR="00C54560" w:rsidRPr="00EE3CB2">
        <w:rPr>
          <w:rFonts w:cs="Arial"/>
        </w:rPr>
        <w:t>demographic characteristics (</w:t>
      </w:r>
      <w:r w:rsidR="0093780C" w:rsidRPr="00EE3CB2">
        <w:rPr>
          <w:rFonts w:cs="Arial"/>
        </w:rPr>
        <w:t>I</w:t>
      </w:r>
      <w:r w:rsidR="00C54560" w:rsidRPr="00EE3CB2">
        <w:rPr>
          <w:rFonts w:cs="Arial"/>
        </w:rPr>
        <w:t>ndigenous status, cultural and linguistic diversity, and disability status, impairment or condition)</w:t>
      </w:r>
    </w:p>
    <w:p w14:paraId="2EDD5752" w14:textId="208BE820" w:rsidR="00C54560" w:rsidRPr="00EE3CB2" w:rsidRDefault="00D64BC2" w:rsidP="00EE3CB2">
      <w:pPr>
        <w:pStyle w:val="ListBullet"/>
        <w:numPr>
          <w:ilvl w:val="0"/>
          <w:numId w:val="7"/>
        </w:numPr>
        <w:spacing w:after="120"/>
        <w:ind w:left="357" w:hanging="357"/>
        <w:rPr>
          <w:rFonts w:cs="Arial"/>
        </w:rPr>
      </w:pPr>
      <w:r w:rsidRPr="00EE3CB2">
        <w:rPr>
          <w:rFonts w:cs="Arial"/>
        </w:rPr>
        <w:t xml:space="preserve">service </w:t>
      </w:r>
      <w:r w:rsidR="00C54560" w:rsidRPr="00EE3CB2">
        <w:rPr>
          <w:rFonts w:cs="Arial"/>
        </w:rPr>
        <w:t>delivery information (outlets, cases, sessions)</w:t>
      </w:r>
    </w:p>
    <w:p w14:paraId="7C6BC0CC" w14:textId="3254CDEC" w:rsidR="00C54560" w:rsidRPr="00EE3CB2" w:rsidRDefault="00D64BC2" w:rsidP="00EE3CB2">
      <w:pPr>
        <w:pStyle w:val="ListBullet"/>
        <w:numPr>
          <w:ilvl w:val="0"/>
          <w:numId w:val="7"/>
        </w:numPr>
        <w:spacing w:after="120"/>
        <w:ind w:left="357" w:hanging="357"/>
        <w:rPr>
          <w:rFonts w:cs="Arial"/>
        </w:rPr>
      </w:pPr>
      <w:proofErr w:type="gramStart"/>
      <w:r w:rsidRPr="00EE3CB2">
        <w:rPr>
          <w:rFonts w:cs="Arial"/>
        </w:rPr>
        <w:t>client</w:t>
      </w:r>
      <w:proofErr w:type="gramEnd"/>
      <w:r w:rsidRPr="00EE3CB2">
        <w:rPr>
          <w:rFonts w:cs="Arial"/>
        </w:rPr>
        <w:t xml:space="preserve"> </w:t>
      </w:r>
      <w:r w:rsidR="00C54560" w:rsidRPr="00EE3CB2">
        <w:rPr>
          <w:rFonts w:cs="Arial"/>
        </w:rPr>
        <w:t>outcomes</w:t>
      </w:r>
      <w:r w:rsidRPr="00EE3CB2">
        <w:rPr>
          <w:rFonts w:cs="Arial"/>
        </w:rPr>
        <w:t>.</w:t>
      </w:r>
    </w:p>
    <w:p w14:paraId="4CD05469" w14:textId="042496E9" w:rsidR="00C54560" w:rsidRPr="00EE3CB2" w:rsidRDefault="00C54560" w:rsidP="00EE3CB2">
      <w:pPr>
        <w:rPr>
          <w:rFonts w:cs="Arial"/>
        </w:rPr>
      </w:pPr>
      <w:r w:rsidRPr="00EE3CB2">
        <w:rPr>
          <w:rFonts w:cs="Arial"/>
        </w:rPr>
        <w:t>The Data Exchange has two standardised six</w:t>
      </w:r>
      <w:r w:rsidR="00AE691C" w:rsidRPr="00EE3CB2">
        <w:rPr>
          <w:rFonts w:cs="Arial"/>
        </w:rPr>
        <w:t>-</w:t>
      </w:r>
      <w:r w:rsidRPr="00EE3CB2">
        <w:rPr>
          <w:rFonts w:cs="Arial"/>
        </w:rPr>
        <w:t xml:space="preserve">monthly performance reporting periods each year, </w:t>
      </w:r>
      <w:r w:rsidRPr="00EE3CB2">
        <w:rPr>
          <w:rFonts w:cs="Arial"/>
          <w:bCs/>
        </w:rPr>
        <w:t>which run from 1 July to 31 December and 1 January to 30 June, with a 30</w:t>
      </w:r>
      <w:r w:rsidR="00AE691C" w:rsidRPr="00EE3CB2">
        <w:rPr>
          <w:rFonts w:cs="Arial"/>
          <w:bCs/>
        </w:rPr>
        <w:t>-</w:t>
      </w:r>
      <w:r w:rsidRPr="00EE3CB2">
        <w:rPr>
          <w:rFonts w:cs="Arial"/>
          <w:bCs/>
        </w:rPr>
        <w:t>day close</w:t>
      </w:r>
      <w:r w:rsidR="00AE691C" w:rsidRPr="00EE3CB2">
        <w:rPr>
          <w:rFonts w:cs="Arial"/>
          <w:bCs/>
        </w:rPr>
        <w:t>-</w:t>
      </w:r>
      <w:r w:rsidRPr="00EE3CB2">
        <w:rPr>
          <w:rFonts w:cs="Arial"/>
          <w:bCs/>
        </w:rPr>
        <w:t xml:space="preserve">off period after each of these. Once the close-off period is </w:t>
      </w:r>
      <w:proofErr w:type="gramStart"/>
      <w:r w:rsidRPr="00EE3CB2">
        <w:rPr>
          <w:rFonts w:cs="Arial"/>
          <w:bCs/>
        </w:rPr>
        <w:t>completed</w:t>
      </w:r>
      <w:proofErr w:type="gramEnd"/>
      <w:r w:rsidRPr="00EE3CB2">
        <w:rPr>
          <w:rFonts w:cs="Arial"/>
          <w:bCs/>
        </w:rPr>
        <w:t xml:space="preserve"> no further changes can be made to the data.</w:t>
      </w:r>
    </w:p>
    <w:p w14:paraId="6F431530" w14:textId="0BEFF190" w:rsidR="00C54560" w:rsidRPr="00EE3CB2" w:rsidRDefault="00C54560" w:rsidP="00EE3CB2">
      <w:pPr>
        <w:rPr>
          <w:rStyle w:val="Hyperlink"/>
          <w:rFonts w:cs="Arial"/>
          <w:lang w:val="en-GB"/>
        </w:rPr>
      </w:pPr>
      <w:r w:rsidRPr="00EE3CB2">
        <w:rPr>
          <w:rFonts w:cs="Arial"/>
        </w:rPr>
        <w:t xml:space="preserve">Information </w:t>
      </w:r>
      <w:proofErr w:type="gramStart"/>
      <w:r w:rsidRPr="00EE3CB2">
        <w:rPr>
          <w:rFonts w:cs="Arial"/>
        </w:rPr>
        <w:t>must be provided</w:t>
      </w:r>
      <w:proofErr w:type="gramEnd"/>
      <w:r w:rsidRPr="00EE3CB2">
        <w:rPr>
          <w:rFonts w:cs="Arial"/>
        </w:rPr>
        <w:t xml:space="preserve"> in accordance with the</w:t>
      </w:r>
      <w:r w:rsidRPr="00EE3CB2">
        <w:rPr>
          <w:rFonts w:cs="Arial"/>
          <w:i/>
        </w:rPr>
        <w:t xml:space="preserve"> </w:t>
      </w:r>
      <w:r w:rsidRPr="00EE3CB2">
        <w:rPr>
          <w:rFonts w:cs="Arial"/>
        </w:rPr>
        <w:t xml:space="preserve">Data Exchange Protocols available </w:t>
      </w:r>
      <w:r w:rsidR="009B0D64" w:rsidRPr="00EE3CB2">
        <w:rPr>
          <w:rFonts w:cs="Arial"/>
        </w:rPr>
        <w:t>on</w:t>
      </w:r>
      <w:r w:rsidRPr="00EE3CB2">
        <w:rPr>
          <w:rFonts w:cs="Arial"/>
        </w:rPr>
        <w:t xml:space="preserve"> </w:t>
      </w:r>
      <w:r w:rsidR="006A0F3E" w:rsidRPr="00EE3CB2">
        <w:rPr>
          <w:rFonts w:cs="Arial"/>
        </w:rPr>
        <w:t xml:space="preserve">the </w:t>
      </w:r>
      <w:hyperlink r:id="rId32" w:history="1">
        <w:r w:rsidR="006A0F3E" w:rsidRPr="00EE3CB2">
          <w:rPr>
            <w:rStyle w:val="Hyperlink"/>
            <w:rFonts w:cs="Arial"/>
          </w:rPr>
          <w:t>Data Exchange website</w:t>
        </w:r>
      </w:hyperlink>
      <w:r w:rsidR="006A0F3E" w:rsidRPr="00EE3CB2">
        <w:rPr>
          <w:rFonts w:cs="Arial"/>
        </w:rPr>
        <w:t>.</w:t>
      </w:r>
    </w:p>
    <w:p w14:paraId="791C86E1" w14:textId="6325C0DD" w:rsidR="00C54560" w:rsidRPr="00606275" w:rsidRDefault="00C54560" w:rsidP="00EE3CB2">
      <w:r w:rsidRPr="00FE1370">
        <w:rPr>
          <w:rFonts w:cs="Arial"/>
        </w:rPr>
        <w:t xml:space="preserve">For this activity, participation in the “partnership approach” is a requirement of funding. </w:t>
      </w:r>
      <w:r w:rsidR="003E509F">
        <w:rPr>
          <w:rFonts w:cs="Arial"/>
        </w:rPr>
        <w:br/>
      </w:r>
      <w:r w:rsidRPr="00FE1370">
        <w:rPr>
          <w:rFonts w:cs="Arial"/>
        </w:rPr>
        <w:t xml:space="preserve">By participating, you agree to provide some additional information in exchange for the receipt of regular and relevant reports. The </w:t>
      </w:r>
      <w:proofErr w:type="gramStart"/>
      <w:r w:rsidRPr="00FE1370">
        <w:rPr>
          <w:rFonts w:cs="Arial"/>
        </w:rPr>
        <w:t>main focus</w:t>
      </w:r>
      <w:proofErr w:type="gramEnd"/>
      <w:r w:rsidRPr="00FE1370">
        <w:rPr>
          <w:rFonts w:cs="Arial"/>
        </w:rPr>
        <w:t xml:space="preserve"> of the partnership approach is collecting information about the outcomes achieved by clients as a result of service delivery. The partnership approach</w:t>
      </w:r>
      <w:r w:rsidRPr="00FE1370">
        <w:t xml:space="preserve"> also includes some extended data items that provide additional information about client demographics, needs and circumstances.</w:t>
      </w:r>
    </w:p>
    <w:p w14:paraId="26294375" w14:textId="7636F0DD" w:rsidR="00E1311F" w:rsidRPr="00EE3CB2" w:rsidRDefault="00E1311F" w:rsidP="00EE3CB2">
      <w:pPr>
        <w:rPr>
          <w:rFonts w:cs="Arial"/>
        </w:rPr>
      </w:pPr>
      <w:r w:rsidRPr="00EE3CB2">
        <w:rPr>
          <w:rFonts w:cs="Arial"/>
        </w:rPr>
        <w:lastRenderedPageBreak/>
        <w:t>You must submit reports</w:t>
      </w:r>
      <w:r w:rsidRPr="00EE3CB2">
        <w:rPr>
          <w:rFonts w:cs="Arial"/>
          <w:b/>
        </w:rPr>
        <w:t xml:space="preserve"> </w:t>
      </w:r>
      <w:r w:rsidRPr="00EE3CB2">
        <w:rPr>
          <w:rFonts w:cs="Arial"/>
        </w:rPr>
        <w:t>in line with the</w:t>
      </w:r>
      <w:r w:rsidRPr="00EE3CB2" w:rsidDel="00D505A5">
        <w:rPr>
          <w:rFonts w:cs="Arial"/>
        </w:rPr>
        <w:t xml:space="preserve"> </w:t>
      </w:r>
      <w:r w:rsidR="00AE3DAF" w:rsidRPr="00EE3CB2">
        <w:rPr>
          <w:rFonts w:cs="Arial"/>
        </w:rPr>
        <w:t>grant agreement</w:t>
      </w:r>
      <w:r w:rsidRPr="00EE3CB2">
        <w:rPr>
          <w:rFonts w:cs="Arial"/>
        </w:rPr>
        <w:t xml:space="preserve">. </w:t>
      </w:r>
      <w:r w:rsidR="00E96DD6" w:rsidRPr="00EE3CB2">
        <w:rPr>
          <w:rFonts w:cs="Arial"/>
        </w:rPr>
        <w:t>We</w:t>
      </w:r>
      <w:r w:rsidRPr="00EE3CB2">
        <w:rPr>
          <w:rFonts w:cs="Arial"/>
        </w:rPr>
        <w:t xml:space="preserve"> </w:t>
      </w:r>
      <w:r w:rsidR="00D775F2" w:rsidRPr="00EE3CB2">
        <w:rPr>
          <w:rFonts w:cs="Arial"/>
        </w:rPr>
        <w:t xml:space="preserve">will </w:t>
      </w:r>
      <w:r w:rsidRPr="00EE3CB2">
        <w:rPr>
          <w:rFonts w:cs="Arial"/>
        </w:rPr>
        <w:t>expect you to report on</w:t>
      </w:r>
      <w:r w:rsidR="00F2002A" w:rsidRPr="00EE3CB2">
        <w:rPr>
          <w:rFonts w:cs="Arial"/>
        </w:rPr>
        <w:t>:</w:t>
      </w:r>
    </w:p>
    <w:p w14:paraId="180DB0CE" w14:textId="43D34629" w:rsidR="00E1311F" w:rsidRPr="00EE3CB2" w:rsidRDefault="00E1311F" w:rsidP="00EE3CB2">
      <w:pPr>
        <w:pStyle w:val="ListBullet"/>
        <w:spacing w:after="120"/>
        <w:rPr>
          <w:rFonts w:cs="Arial"/>
        </w:rPr>
      </w:pPr>
      <w:r w:rsidRPr="00EE3CB2">
        <w:rPr>
          <w:rFonts w:cs="Arial"/>
        </w:rPr>
        <w:t xml:space="preserve">progress against </w:t>
      </w:r>
      <w:r w:rsidRPr="00134851">
        <w:rPr>
          <w:rFonts w:cs="Arial"/>
        </w:rPr>
        <w:t xml:space="preserve">agreed </w:t>
      </w:r>
      <w:r w:rsidR="00FE1370" w:rsidRPr="00134851">
        <w:rPr>
          <w:rFonts w:cs="Arial"/>
        </w:rPr>
        <w:t>NILS-DV</w:t>
      </w:r>
      <w:r w:rsidRPr="00134851">
        <w:rPr>
          <w:rFonts w:cs="Arial"/>
        </w:rPr>
        <w:t xml:space="preserve"> milestones</w:t>
      </w:r>
      <w:r w:rsidR="00780216" w:rsidRPr="00134851">
        <w:rPr>
          <w:rFonts w:cs="Arial"/>
        </w:rPr>
        <w:t xml:space="preserve"> </w:t>
      </w:r>
      <w:r w:rsidR="00780216" w:rsidRPr="00EE3CB2">
        <w:rPr>
          <w:rFonts w:cs="Arial"/>
        </w:rPr>
        <w:t>and outcomes</w:t>
      </w:r>
    </w:p>
    <w:p w14:paraId="3FBDE36F" w14:textId="77777777" w:rsidR="00E1311F" w:rsidRPr="00EE3CB2" w:rsidRDefault="00B168D7" w:rsidP="00EE3CB2">
      <w:pPr>
        <w:pStyle w:val="ListBullet"/>
        <w:spacing w:after="120"/>
        <w:rPr>
          <w:rFonts w:cs="Arial"/>
        </w:rPr>
      </w:pPr>
      <w:proofErr w:type="gramStart"/>
      <w:r w:rsidRPr="00EE3CB2">
        <w:rPr>
          <w:rFonts w:cs="Arial"/>
        </w:rPr>
        <w:t>expenditure</w:t>
      </w:r>
      <w:proofErr w:type="gramEnd"/>
      <w:r w:rsidRPr="00EE3CB2">
        <w:rPr>
          <w:rFonts w:cs="Arial"/>
        </w:rPr>
        <w:t xml:space="preserve"> of the grant</w:t>
      </w:r>
      <w:r w:rsidR="00E1311F" w:rsidRPr="00EE3CB2">
        <w:rPr>
          <w:rFonts w:cs="Arial"/>
        </w:rPr>
        <w:t>.</w:t>
      </w:r>
    </w:p>
    <w:p w14:paraId="6C7B1F79" w14:textId="77777777" w:rsidR="009A072D" w:rsidRPr="00EE3CB2" w:rsidRDefault="009A072D" w:rsidP="00EE3CB2">
      <w:pPr>
        <w:rPr>
          <w:rFonts w:cs="Arial"/>
        </w:rPr>
      </w:pPr>
      <w:r w:rsidRPr="00EE3CB2">
        <w:rPr>
          <w:rFonts w:cs="Arial"/>
        </w:rPr>
        <w:t xml:space="preserve">The amount of detail you provide in your reports should be relative to the size, complexity and grant amount. </w:t>
      </w:r>
    </w:p>
    <w:p w14:paraId="4A736037" w14:textId="342B16A6" w:rsidR="009A072D" w:rsidRPr="00EE3CB2" w:rsidRDefault="00E96DD6" w:rsidP="00EE3CB2">
      <w:pPr>
        <w:rPr>
          <w:rFonts w:cs="Arial"/>
        </w:rPr>
      </w:pPr>
      <w:r w:rsidRPr="00EE3CB2">
        <w:rPr>
          <w:rFonts w:cs="Arial"/>
        </w:rPr>
        <w:t xml:space="preserve">We </w:t>
      </w:r>
      <w:r w:rsidR="009A072D" w:rsidRPr="00EE3CB2">
        <w:rPr>
          <w:rFonts w:cs="Arial"/>
        </w:rPr>
        <w:t>will monitor progress by assessing reports you submit and may conduct site visits</w:t>
      </w:r>
      <w:r w:rsidR="00DC4884" w:rsidRPr="00EE3CB2">
        <w:rPr>
          <w:rFonts w:cs="Arial"/>
        </w:rPr>
        <w:t xml:space="preserve"> or request records</w:t>
      </w:r>
      <w:r w:rsidR="009A072D" w:rsidRPr="00EE3CB2">
        <w:rPr>
          <w:rFonts w:cs="Arial"/>
        </w:rPr>
        <w:t xml:space="preserve"> to confirm details of your reports if necessary. Occasionally we may need to re-examine claims, </w:t>
      </w:r>
      <w:r w:rsidR="003D398A" w:rsidRPr="00EE3CB2">
        <w:rPr>
          <w:rFonts w:cs="Arial"/>
        </w:rPr>
        <w:t>ask for more</w:t>
      </w:r>
      <w:r w:rsidR="009A072D" w:rsidRPr="00EE3CB2">
        <w:rPr>
          <w:rFonts w:cs="Arial"/>
        </w:rPr>
        <w:t xml:space="preserve"> information or an independent audit of claims and payments. </w:t>
      </w:r>
    </w:p>
    <w:p w14:paraId="473EF02D" w14:textId="38EE1ABB" w:rsidR="009A072D" w:rsidRPr="00A614DE" w:rsidRDefault="009A072D" w:rsidP="00181A24">
      <w:bookmarkStart w:id="129" w:name="_Toc468693655"/>
      <w:bookmarkStart w:id="130" w:name="_Toc509838910"/>
      <w:r w:rsidRPr="00A614DE">
        <w:rPr>
          <w:b/>
        </w:rPr>
        <w:t>Progress reports</w:t>
      </w:r>
      <w:bookmarkEnd w:id="129"/>
      <w:bookmarkEnd w:id="130"/>
    </w:p>
    <w:p w14:paraId="5490D227" w14:textId="77777777" w:rsidR="009A072D" w:rsidRPr="00A614DE" w:rsidRDefault="009A072D" w:rsidP="00EE3CB2">
      <w:pPr>
        <w:rPr>
          <w:rFonts w:cs="Arial"/>
        </w:rPr>
      </w:pPr>
      <w:r w:rsidRPr="00A614DE">
        <w:rPr>
          <w:rFonts w:cs="Arial"/>
        </w:rPr>
        <w:t>Progress reports must</w:t>
      </w:r>
      <w:r w:rsidR="00601F72" w:rsidRPr="00A614DE">
        <w:rPr>
          <w:rFonts w:cs="Arial"/>
        </w:rPr>
        <w:t>:</w:t>
      </w:r>
    </w:p>
    <w:p w14:paraId="52DAF9E8" w14:textId="7410F0EA" w:rsidR="009A072D" w:rsidRPr="00A614DE" w:rsidRDefault="009A072D" w:rsidP="00EE3CB2">
      <w:pPr>
        <w:pStyle w:val="ListBullet"/>
        <w:numPr>
          <w:ilvl w:val="0"/>
          <w:numId w:val="7"/>
        </w:numPr>
        <w:spacing w:after="120"/>
        <w:ind w:left="357" w:hanging="357"/>
        <w:rPr>
          <w:rFonts w:cs="Arial"/>
        </w:rPr>
      </w:pPr>
      <w:r w:rsidRPr="00A614DE">
        <w:rPr>
          <w:rFonts w:cs="Arial"/>
        </w:rPr>
        <w:t>include evidence of your progress towards completion of agreed activities</w:t>
      </w:r>
      <w:r w:rsidR="00780216" w:rsidRPr="00A614DE">
        <w:rPr>
          <w:rFonts w:cs="Arial"/>
        </w:rPr>
        <w:t xml:space="preserve"> and outcomes</w:t>
      </w:r>
    </w:p>
    <w:p w14:paraId="35B22E05" w14:textId="2D33DEB4" w:rsidR="009A072D" w:rsidRPr="00A614DE" w:rsidRDefault="009A072D" w:rsidP="00EE3CB2">
      <w:pPr>
        <w:pStyle w:val="ListBullet"/>
        <w:numPr>
          <w:ilvl w:val="0"/>
          <w:numId w:val="7"/>
        </w:numPr>
        <w:spacing w:after="120"/>
        <w:ind w:left="357" w:hanging="357"/>
        <w:rPr>
          <w:rFonts w:cs="Arial"/>
        </w:rPr>
      </w:pPr>
      <w:r w:rsidRPr="00A614DE">
        <w:rPr>
          <w:rFonts w:cs="Arial"/>
        </w:rPr>
        <w:t>show the total eligible expenditure incurred to date</w:t>
      </w:r>
    </w:p>
    <w:p w14:paraId="0F9C4F82" w14:textId="5B06D459" w:rsidR="009A072D" w:rsidRPr="00134851" w:rsidRDefault="00963885" w:rsidP="00EE3CB2">
      <w:pPr>
        <w:pStyle w:val="ListBullet"/>
        <w:numPr>
          <w:ilvl w:val="0"/>
          <w:numId w:val="7"/>
        </w:numPr>
        <w:spacing w:after="120"/>
        <w:ind w:left="357" w:hanging="357"/>
        <w:rPr>
          <w:rFonts w:cs="Arial"/>
        </w:rPr>
      </w:pPr>
      <w:r w:rsidRPr="00134851">
        <w:rPr>
          <w:rFonts w:cs="Arial"/>
        </w:rPr>
        <w:t>include evidence of expenditure</w:t>
      </w:r>
    </w:p>
    <w:p w14:paraId="7AA2F1F5" w14:textId="77777777" w:rsidR="009A072D" w:rsidRPr="00A614DE" w:rsidRDefault="009A072D" w:rsidP="00EE3CB2">
      <w:pPr>
        <w:pStyle w:val="ListBullet"/>
        <w:numPr>
          <w:ilvl w:val="0"/>
          <w:numId w:val="7"/>
        </w:numPr>
        <w:spacing w:after="120"/>
        <w:ind w:left="357" w:hanging="357"/>
        <w:rPr>
          <w:rFonts w:cs="Arial"/>
        </w:rPr>
      </w:pPr>
      <w:proofErr w:type="gramStart"/>
      <w:r w:rsidRPr="00A614DE">
        <w:rPr>
          <w:rFonts w:cs="Arial"/>
        </w:rPr>
        <w:t>be</w:t>
      </w:r>
      <w:proofErr w:type="gramEnd"/>
      <w:r w:rsidRPr="00A614DE">
        <w:rPr>
          <w:rFonts w:cs="Arial"/>
        </w:rPr>
        <w:t xml:space="preserve"> submitted by the report due date (you can submit reports ahead of time if you have completed relevant activities).</w:t>
      </w:r>
    </w:p>
    <w:p w14:paraId="58294BFF" w14:textId="77777777" w:rsidR="009A072D" w:rsidRPr="00A614DE" w:rsidRDefault="00E96DD6" w:rsidP="00EE3CB2">
      <w:pPr>
        <w:rPr>
          <w:rFonts w:cs="Arial"/>
        </w:rPr>
      </w:pPr>
      <w:r w:rsidRPr="00A614DE">
        <w:rPr>
          <w:rFonts w:cs="Arial"/>
        </w:rPr>
        <w:t>We</w:t>
      </w:r>
      <w:r w:rsidR="009A072D" w:rsidRPr="00A614DE">
        <w:rPr>
          <w:rFonts w:cs="Arial"/>
        </w:rPr>
        <w:t xml:space="preserve"> will only make grant payments when we receive satisfactory progress reports. </w:t>
      </w:r>
    </w:p>
    <w:p w14:paraId="4355698D" w14:textId="77777777" w:rsidR="00194969" w:rsidRPr="00EE3CB2" w:rsidRDefault="009A072D" w:rsidP="00EE3CB2">
      <w:pPr>
        <w:rPr>
          <w:rFonts w:cs="Arial"/>
        </w:rPr>
      </w:pPr>
      <w:r w:rsidRPr="00A614DE">
        <w:rPr>
          <w:rFonts w:cs="Arial"/>
        </w:rPr>
        <w:t>You must discuss any reporting delays with us as soon as you become aware of them.</w:t>
      </w:r>
    </w:p>
    <w:p w14:paraId="3EBF1FFD" w14:textId="3751B9AE" w:rsidR="00565996" w:rsidRPr="00183EED" w:rsidRDefault="00565996" w:rsidP="00181A24">
      <w:bookmarkStart w:id="131" w:name="_Toc509838911"/>
      <w:bookmarkStart w:id="132" w:name="_Toc468693656"/>
      <w:r w:rsidRPr="00181A24">
        <w:rPr>
          <w:b/>
        </w:rPr>
        <w:t>Ad-hoc reports</w:t>
      </w:r>
      <w:r w:rsidR="00561C96" w:rsidRPr="00181A24">
        <w:rPr>
          <w:b/>
        </w:rPr>
        <w:t xml:space="preserve"> </w:t>
      </w:r>
      <w:bookmarkEnd w:id="131"/>
    </w:p>
    <w:p w14:paraId="453AF79D" w14:textId="64D1E42E" w:rsidR="00565996" w:rsidRDefault="00565996" w:rsidP="00EE3CB2">
      <w:pPr>
        <w:rPr>
          <w:rFonts w:cs="Arial"/>
        </w:rPr>
      </w:pPr>
      <w:r w:rsidRPr="00EE3CB2">
        <w:rPr>
          <w:rFonts w:cs="Arial"/>
        </w:rPr>
        <w:t xml:space="preserve">We may ask you for ad-hoc reports on your </w:t>
      </w:r>
      <w:r w:rsidR="00B501CF" w:rsidRPr="00EE3CB2">
        <w:rPr>
          <w:rFonts w:cs="Arial"/>
        </w:rPr>
        <w:t>grant</w:t>
      </w:r>
      <w:r w:rsidRPr="00EE3CB2">
        <w:rPr>
          <w:rFonts w:cs="Arial"/>
        </w:rPr>
        <w:t xml:space="preserve">. This may be to provide an update on progress, or any significant delays or difficulties in completing the </w:t>
      </w:r>
      <w:r w:rsidR="00B501CF" w:rsidRPr="00134851">
        <w:rPr>
          <w:rFonts w:cs="Arial"/>
        </w:rPr>
        <w:t>grant activity</w:t>
      </w:r>
      <w:r w:rsidRPr="00134851">
        <w:rPr>
          <w:rFonts w:cs="Arial"/>
        </w:rPr>
        <w:t>.</w:t>
      </w:r>
    </w:p>
    <w:p w14:paraId="023A1F8D" w14:textId="7C7582E1" w:rsidR="009A072D" w:rsidRPr="00183EED" w:rsidRDefault="009A072D" w:rsidP="00181A24">
      <w:bookmarkStart w:id="133" w:name="_Toc509838912"/>
      <w:r w:rsidRPr="00181A24">
        <w:rPr>
          <w:b/>
        </w:rPr>
        <w:t>Final report</w:t>
      </w:r>
      <w:bookmarkEnd w:id="132"/>
      <w:bookmarkEnd w:id="133"/>
    </w:p>
    <w:p w14:paraId="0AD90BB7" w14:textId="630643BA" w:rsidR="009A072D" w:rsidRPr="00EE3CB2" w:rsidRDefault="009A072D" w:rsidP="00EE3CB2">
      <w:pPr>
        <w:rPr>
          <w:rFonts w:cs="Arial"/>
        </w:rPr>
      </w:pPr>
      <w:r w:rsidRPr="00EE3CB2">
        <w:rPr>
          <w:rFonts w:cs="Arial"/>
        </w:rPr>
        <w:t xml:space="preserve">When you complete </w:t>
      </w:r>
      <w:r w:rsidRPr="00134851">
        <w:rPr>
          <w:rFonts w:cs="Arial"/>
        </w:rPr>
        <w:t xml:space="preserve">the </w:t>
      </w:r>
      <w:r w:rsidR="00B501CF" w:rsidRPr="00134851">
        <w:rPr>
          <w:rFonts w:cs="Arial"/>
        </w:rPr>
        <w:t>grant activity</w:t>
      </w:r>
      <w:r w:rsidRPr="00134851">
        <w:rPr>
          <w:rFonts w:cs="Arial"/>
        </w:rPr>
        <w:t xml:space="preserve">, </w:t>
      </w:r>
      <w:r w:rsidRPr="00EE3CB2">
        <w:rPr>
          <w:rFonts w:cs="Arial"/>
        </w:rPr>
        <w:t>you must submit a final report.</w:t>
      </w:r>
    </w:p>
    <w:p w14:paraId="43A31465" w14:textId="77777777" w:rsidR="009A072D" w:rsidRPr="00EE3CB2" w:rsidRDefault="009A072D" w:rsidP="00EE3CB2">
      <w:pPr>
        <w:rPr>
          <w:rFonts w:cs="Arial"/>
        </w:rPr>
      </w:pPr>
      <w:r w:rsidRPr="00EE3CB2">
        <w:rPr>
          <w:rFonts w:cs="Arial"/>
        </w:rPr>
        <w:t>Final reports must</w:t>
      </w:r>
      <w:r w:rsidR="000F48FA" w:rsidRPr="00EE3CB2">
        <w:rPr>
          <w:rFonts w:cs="Arial"/>
        </w:rPr>
        <w:t>:</w:t>
      </w:r>
    </w:p>
    <w:p w14:paraId="625237E7" w14:textId="77777777" w:rsidR="00AD6169" w:rsidRPr="00EE3CB2" w:rsidRDefault="000F48FA" w:rsidP="00EE3CB2">
      <w:pPr>
        <w:pStyle w:val="ListBullet"/>
        <w:numPr>
          <w:ilvl w:val="0"/>
          <w:numId w:val="7"/>
        </w:numPr>
        <w:spacing w:after="120"/>
        <w:ind w:left="357" w:hanging="357"/>
        <w:rPr>
          <w:rFonts w:cs="Arial"/>
        </w:rPr>
      </w:pPr>
      <w:r w:rsidRPr="00EE3CB2">
        <w:rPr>
          <w:rFonts w:cs="Arial"/>
        </w:rPr>
        <w:t>i</w:t>
      </w:r>
      <w:r w:rsidR="00AD6169" w:rsidRPr="00EE3CB2">
        <w:rPr>
          <w:rFonts w:cs="Arial"/>
        </w:rPr>
        <w:t>dentify if and how outcomes have been achieved</w:t>
      </w:r>
    </w:p>
    <w:p w14:paraId="073785F1" w14:textId="77777777" w:rsidR="009A072D" w:rsidRPr="00EE3CB2" w:rsidRDefault="009A072D" w:rsidP="00EE3CB2">
      <w:pPr>
        <w:pStyle w:val="ListBullet"/>
        <w:numPr>
          <w:ilvl w:val="0"/>
          <w:numId w:val="7"/>
        </w:numPr>
        <w:spacing w:after="120"/>
        <w:ind w:left="357" w:hanging="357"/>
        <w:rPr>
          <w:rFonts w:cs="Arial"/>
        </w:rPr>
      </w:pPr>
      <w:r w:rsidRPr="00EE3CB2">
        <w:rPr>
          <w:rFonts w:cs="Arial"/>
        </w:rPr>
        <w:t>include the agreed evidence as specified in the grant agreement</w:t>
      </w:r>
    </w:p>
    <w:p w14:paraId="781A2D0A" w14:textId="77777777" w:rsidR="009A072D" w:rsidRPr="00EE3CB2" w:rsidRDefault="009A072D" w:rsidP="00EE3CB2">
      <w:pPr>
        <w:pStyle w:val="ListBullet"/>
        <w:numPr>
          <w:ilvl w:val="0"/>
          <w:numId w:val="7"/>
        </w:numPr>
        <w:spacing w:after="120"/>
        <w:ind w:left="357" w:hanging="357"/>
        <w:rPr>
          <w:rFonts w:cs="Arial"/>
        </w:rPr>
      </w:pPr>
      <w:r w:rsidRPr="00EE3CB2">
        <w:rPr>
          <w:rFonts w:cs="Arial"/>
        </w:rPr>
        <w:t xml:space="preserve">identify the total eligible expenditure </w:t>
      </w:r>
      <w:r w:rsidR="00B501CF" w:rsidRPr="00EE3CB2">
        <w:rPr>
          <w:rFonts w:cs="Arial"/>
        </w:rPr>
        <w:t>incurred</w:t>
      </w:r>
    </w:p>
    <w:p w14:paraId="1F3EC535" w14:textId="3BD740C1" w:rsidR="009A072D" w:rsidRPr="00EE3CB2" w:rsidRDefault="009A072D" w:rsidP="00EE3CB2">
      <w:pPr>
        <w:pStyle w:val="ListBullet"/>
        <w:numPr>
          <w:ilvl w:val="0"/>
          <w:numId w:val="7"/>
        </w:numPr>
        <w:spacing w:after="120"/>
        <w:ind w:left="357" w:hanging="357"/>
        <w:rPr>
          <w:rFonts w:cs="Arial"/>
        </w:rPr>
      </w:pPr>
      <w:proofErr w:type="gramStart"/>
      <w:r w:rsidRPr="00EE3CB2">
        <w:rPr>
          <w:rFonts w:cs="Arial"/>
        </w:rPr>
        <w:t>be</w:t>
      </w:r>
      <w:proofErr w:type="gramEnd"/>
      <w:r w:rsidRPr="00EE3CB2">
        <w:rPr>
          <w:rFonts w:cs="Arial"/>
        </w:rPr>
        <w:t xml:space="preserve"> submitted</w:t>
      </w:r>
      <w:r w:rsidR="00577292" w:rsidRPr="00EE3CB2">
        <w:rPr>
          <w:rFonts w:cs="Arial"/>
        </w:rPr>
        <w:t xml:space="preserve"> by the due date and </w:t>
      </w:r>
      <w:r w:rsidR="00782A88" w:rsidRPr="00EE3CB2">
        <w:rPr>
          <w:rFonts w:cs="Arial"/>
        </w:rPr>
        <w:t>in</w:t>
      </w:r>
      <w:r w:rsidRPr="00EE3CB2">
        <w:rPr>
          <w:rFonts w:cs="Arial"/>
        </w:rPr>
        <w:t xml:space="preserve"> the format provided in the grant agreement.</w:t>
      </w:r>
    </w:p>
    <w:p w14:paraId="46203D5F" w14:textId="7CABBF61" w:rsidR="009A072D" w:rsidRPr="0052630B" w:rsidRDefault="0080574B" w:rsidP="009668F6">
      <w:pPr>
        <w:pStyle w:val="Heading3"/>
      </w:pPr>
      <w:bookmarkStart w:id="134" w:name="_Toc509572409"/>
      <w:bookmarkStart w:id="135" w:name="_Toc509572410"/>
      <w:bookmarkStart w:id="136" w:name="_Toc509572411"/>
      <w:bookmarkStart w:id="137" w:name="_Toc31870777"/>
      <w:bookmarkEnd w:id="134"/>
      <w:bookmarkEnd w:id="135"/>
      <w:bookmarkEnd w:id="136"/>
      <w:r>
        <w:t>Non-audited financial acquittal</w:t>
      </w:r>
      <w:bookmarkEnd w:id="137"/>
    </w:p>
    <w:p w14:paraId="26FC3753" w14:textId="59E76943" w:rsidR="0080574B" w:rsidRDefault="0080574B" w:rsidP="00EE3CB2">
      <w:pPr>
        <w:rPr>
          <w:rFonts w:cs="Arial"/>
        </w:rPr>
      </w:pPr>
      <w:r w:rsidRPr="00EE3CB2">
        <w:rPr>
          <w:rFonts w:cs="Arial"/>
        </w:rPr>
        <w:t xml:space="preserve">We </w:t>
      </w:r>
      <w:r w:rsidR="0017057B">
        <w:rPr>
          <w:rFonts w:cs="Arial"/>
        </w:rPr>
        <w:t xml:space="preserve">will </w:t>
      </w:r>
      <w:r w:rsidRPr="00EE3CB2">
        <w:rPr>
          <w:rFonts w:cs="Arial"/>
        </w:rPr>
        <w:t xml:space="preserve">ask you to provide a non-audited financial acquittal report. A </w:t>
      </w:r>
      <w:r w:rsidR="003E509F">
        <w:rPr>
          <w:rFonts w:cs="Arial"/>
        </w:rPr>
        <w:t xml:space="preserve">non-audited </w:t>
      </w:r>
      <w:r w:rsidRPr="00EE3CB2">
        <w:rPr>
          <w:rFonts w:cs="Arial"/>
        </w:rPr>
        <w:t>financial acquittal report will verify that you spent the grant in accordance with the grant agreement.</w:t>
      </w:r>
    </w:p>
    <w:p w14:paraId="353859EB" w14:textId="12A34E09" w:rsidR="00F30A52" w:rsidRPr="00F30A52" w:rsidRDefault="00F30A52" w:rsidP="0017057B">
      <w:pPr>
        <w:pStyle w:val="Heading3"/>
      </w:pPr>
      <w:bookmarkStart w:id="138" w:name="_Toc13059597"/>
      <w:bookmarkStart w:id="139" w:name="_Toc31870778"/>
      <w:r w:rsidRPr="00F4677D">
        <w:t xml:space="preserve">Grant </w:t>
      </w:r>
      <w:r>
        <w:t>a</w:t>
      </w:r>
      <w:r w:rsidRPr="00F4677D">
        <w:t>greement variations</w:t>
      </w:r>
      <w:bookmarkEnd w:id="138"/>
      <w:bookmarkEnd w:id="139"/>
    </w:p>
    <w:p w14:paraId="4DDE628A" w14:textId="5C6B49B3" w:rsidR="00F30A52" w:rsidRPr="00EE3CB2" w:rsidRDefault="00F30A52" w:rsidP="00F30A52">
      <w:pPr>
        <w:tabs>
          <w:tab w:val="left" w:pos="0"/>
        </w:tabs>
        <w:rPr>
          <w:rFonts w:cs="Arial"/>
          <w:bCs/>
          <w:color w:val="0070C0"/>
          <w:lang w:eastAsia="en-AU"/>
        </w:rPr>
      </w:pPr>
      <w:r w:rsidRPr="00EE3CB2">
        <w:rPr>
          <w:rFonts w:cs="Arial"/>
        </w:rPr>
        <w:t>We</w:t>
      </w:r>
      <w:r w:rsidRPr="00EE3CB2">
        <w:rPr>
          <w:rFonts w:cs="Arial"/>
          <w:bCs/>
          <w:lang w:eastAsia="en-AU"/>
        </w:rPr>
        <w:t xml:space="preserve"> recognise that unexpected events may affect your progress. In these circumstances, you can </w:t>
      </w:r>
      <w:r w:rsidRPr="0017057B">
        <w:rPr>
          <w:rFonts w:cs="Arial"/>
          <w:bCs/>
          <w:lang w:eastAsia="en-AU"/>
        </w:rPr>
        <w:t>request a variation to your grant agreement. You can request a variation by contacting your Funding Arrangement Manager, Community Grants Hub</w:t>
      </w:r>
      <w:r w:rsidR="0017057B" w:rsidRPr="0017057B">
        <w:rPr>
          <w:rFonts w:cs="Arial"/>
          <w:bCs/>
          <w:lang w:eastAsia="en-AU"/>
        </w:rPr>
        <w:t>.</w:t>
      </w:r>
    </w:p>
    <w:p w14:paraId="65A604A5" w14:textId="07E065FC" w:rsidR="00F30A52" w:rsidRPr="00EE3CB2" w:rsidRDefault="00F30A52" w:rsidP="00EE3CB2">
      <w:pPr>
        <w:rPr>
          <w:rFonts w:cs="Arial"/>
        </w:rPr>
      </w:pPr>
      <w:r w:rsidRPr="00EE3CB2">
        <w:rPr>
          <w:rFonts w:cs="Arial"/>
        </w:rPr>
        <w:t xml:space="preserve">You should not assume that a variation request </w:t>
      </w:r>
      <w:proofErr w:type="gramStart"/>
      <w:r w:rsidRPr="00EE3CB2">
        <w:rPr>
          <w:rFonts w:cs="Arial"/>
        </w:rPr>
        <w:t>will</w:t>
      </w:r>
      <w:proofErr w:type="gramEnd"/>
      <w:r w:rsidRPr="00EE3CB2">
        <w:rPr>
          <w:rFonts w:cs="Arial"/>
        </w:rPr>
        <w:t xml:space="preserve"> be successful. We will consider your request based on provisions in the grant agreement and the likely impact on achieving outcomes.</w:t>
      </w:r>
    </w:p>
    <w:p w14:paraId="7E696D6F" w14:textId="77777777" w:rsidR="00832FC6" w:rsidRDefault="00492B00" w:rsidP="009668F6">
      <w:pPr>
        <w:pStyle w:val="Heading3"/>
      </w:pPr>
      <w:bookmarkStart w:id="140" w:name="_Toc468693659"/>
      <w:bookmarkStart w:id="141" w:name="_Toc31870779"/>
      <w:r>
        <w:lastRenderedPageBreak/>
        <w:t>Compliance visits</w:t>
      </w:r>
      <w:bookmarkEnd w:id="140"/>
      <w:bookmarkEnd w:id="141"/>
      <w:r w:rsidR="00DC4884">
        <w:t xml:space="preserve"> </w:t>
      </w:r>
    </w:p>
    <w:p w14:paraId="2D98474B" w14:textId="254909CD" w:rsidR="00795673" w:rsidRPr="00EE3CB2" w:rsidRDefault="00E96DD6" w:rsidP="00EE3CB2">
      <w:pPr>
        <w:rPr>
          <w:rFonts w:cs="Arial"/>
        </w:rPr>
      </w:pPr>
      <w:r w:rsidRPr="00EE3CB2">
        <w:rPr>
          <w:rFonts w:cs="Arial"/>
        </w:rPr>
        <w:t>We</w:t>
      </w:r>
      <w:r w:rsidR="00C6593B" w:rsidRPr="00EE3CB2">
        <w:rPr>
          <w:rFonts w:cs="Arial"/>
          <w:color w:val="0070C0"/>
        </w:rPr>
        <w:t xml:space="preserve"> </w:t>
      </w:r>
      <w:r w:rsidR="00AD6169" w:rsidRPr="00EE3CB2">
        <w:rPr>
          <w:rFonts w:cs="Arial"/>
        </w:rPr>
        <w:t xml:space="preserve">may visit you during or at the completion of your grant activity to review your compliance with the </w:t>
      </w:r>
      <w:r w:rsidR="006F16B1" w:rsidRPr="00EE3CB2">
        <w:rPr>
          <w:rFonts w:cs="Arial"/>
        </w:rPr>
        <w:t>grant agreement</w:t>
      </w:r>
      <w:r w:rsidR="00164671" w:rsidRPr="00EE3CB2">
        <w:rPr>
          <w:rFonts w:cs="Arial"/>
        </w:rPr>
        <w:t>.</w:t>
      </w:r>
      <w:r w:rsidR="00AD6169" w:rsidRPr="00EE3CB2">
        <w:rPr>
          <w:rFonts w:cs="Arial"/>
        </w:rPr>
        <w:t xml:space="preserve"> We will provide you with reasonable notice of any compliance visit</w:t>
      </w:r>
      <w:r w:rsidR="006567FA" w:rsidRPr="00EE3CB2">
        <w:rPr>
          <w:rFonts w:cs="Arial"/>
        </w:rPr>
        <w:t>.</w:t>
      </w:r>
    </w:p>
    <w:p w14:paraId="45F3C769" w14:textId="77777777" w:rsidR="00492B00" w:rsidRPr="00E067F3" w:rsidRDefault="00832FC6" w:rsidP="009668F6">
      <w:pPr>
        <w:pStyle w:val="Heading3"/>
      </w:pPr>
      <w:bookmarkStart w:id="142" w:name="_Toc31870780"/>
      <w:r w:rsidRPr="00E067F3">
        <w:t>R</w:t>
      </w:r>
      <w:r w:rsidR="00DC4884" w:rsidRPr="00E067F3">
        <w:t>ecord keeping</w:t>
      </w:r>
      <w:bookmarkEnd w:id="142"/>
    </w:p>
    <w:p w14:paraId="3435E5B5" w14:textId="143477A5" w:rsidR="00795673" w:rsidRPr="00EE3CB2" w:rsidRDefault="00E96DD6" w:rsidP="00EE3CB2">
      <w:pPr>
        <w:rPr>
          <w:rFonts w:cs="Arial"/>
        </w:rPr>
      </w:pPr>
      <w:r w:rsidRPr="00EE3CB2">
        <w:rPr>
          <w:rFonts w:cs="Arial"/>
        </w:rPr>
        <w:t>We</w:t>
      </w:r>
      <w:r w:rsidR="0028433B" w:rsidRPr="00EE3CB2">
        <w:rPr>
          <w:rFonts w:cs="Arial"/>
        </w:rPr>
        <w:t xml:space="preserve"> may also inspect the records you are required to keep under the </w:t>
      </w:r>
      <w:r w:rsidR="006F16B1" w:rsidRPr="00EE3CB2">
        <w:rPr>
          <w:rFonts w:cs="Arial"/>
        </w:rPr>
        <w:t>grant agreement</w:t>
      </w:r>
      <w:r w:rsidR="00795673" w:rsidRPr="00EE3CB2">
        <w:rPr>
          <w:rFonts w:cs="Arial"/>
        </w:rPr>
        <w:t>.</w:t>
      </w:r>
      <w:r w:rsidR="00164671" w:rsidRPr="00EE3CB2">
        <w:rPr>
          <w:rFonts w:cs="Arial"/>
        </w:rPr>
        <w:t xml:space="preserve"> </w:t>
      </w:r>
    </w:p>
    <w:p w14:paraId="12BA0D13" w14:textId="77777777" w:rsidR="00E1311F" w:rsidRDefault="004B1409" w:rsidP="009668F6">
      <w:pPr>
        <w:pStyle w:val="Heading3"/>
      </w:pPr>
      <w:bookmarkStart w:id="143" w:name="_Toc31870781"/>
      <w:r>
        <w:t>Evaluation</w:t>
      </w:r>
      <w:bookmarkEnd w:id="143"/>
    </w:p>
    <w:p w14:paraId="027B3D4D" w14:textId="02E92DA0" w:rsidR="00B501CF" w:rsidRPr="00134851" w:rsidRDefault="00E96DD6" w:rsidP="00EE3CB2">
      <w:pPr>
        <w:rPr>
          <w:rFonts w:cs="Arial"/>
        </w:rPr>
      </w:pPr>
      <w:r w:rsidRPr="00EE3CB2">
        <w:rPr>
          <w:rFonts w:cs="Arial"/>
        </w:rPr>
        <w:t>We</w:t>
      </w:r>
      <w:r w:rsidR="00C6593B" w:rsidRPr="00EE3CB2">
        <w:rPr>
          <w:rFonts w:cs="Arial"/>
          <w:color w:val="4F6228" w:themeColor="accent3" w:themeShade="80"/>
        </w:rPr>
        <w:t xml:space="preserve"> </w:t>
      </w:r>
      <w:r w:rsidR="004B1409" w:rsidRPr="00EE3CB2">
        <w:rPr>
          <w:rFonts w:cs="Arial"/>
        </w:rPr>
        <w:t>will evaluate the</w:t>
      </w:r>
      <w:r w:rsidR="004B1409" w:rsidRPr="00EE3CB2">
        <w:rPr>
          <w:rFonts w:cs="Arial"/>
          <w:color w:val="4F6228" w:themeColor="accent3" w:themeShade="80"/>
        </w:rPr>
        <w:t xml:space="preserve"> </w:t>
      </w:r>
      <w:r w:rsidR="004B1409" w:rsidRPr="00EE3CB2">
        <w:rPr>
          <w:rFonts w:cs="Arial"/>
        </w:rPr>
        <w:t xml:space="preserve">grant </w:t>
      </w:r>
      <w:r w:rsidR="004B1409" w:rsidRPr="00134851">
        <w:rPr>
          <w:rFonts w:cs="Arial"/>
        </w:rPr>
        <w:t>program</w:t>
      </w:r>
      <w:r w:rsidR="004B1409" w:rsidRPr="00134851">
        <w:rPr>
          <w:rFonts w:cs="Arial"/>
          <w:b/>
        </w:rPr>
        <w:t xml:space="preserve"> </w:t>
      </w:r>
      <w:r w:rsidR="004B1409" w:rsidRPr="00134851">
        <w:rPr>
          <w:rFonts w:cs="Arial"/>
        </w:rPr>
        <w:t xml:space="preserve">to </w:t>
      </w:r>
      <w:r w:rsidR="00A53C2A" w:rsidRPr="00134851">
        <w:rPr>
          <w:rFonts w:cs="Arial"/>
        </w:rPr>
        <w:t xml:space="preserve">see </w:t>
      </w:r>
      <w:r w:rsidR="004B1409" w:rsidRPr="00134851">
        <w:rPr>
          <w:rFonts w:cs="Arial"/>
        </w:rPr>
        <w:t xml:space="preserve">how well the outcomes and objectives have been achieved. </w:t>
      </w:r>
      <w:r w:rsidR="009A072D" w:rsidRPr="00134851">
        <w:rPr>
          <w:rFonts w:cs="Arial"/>
        </w:rPr>
        <w:t>We may use information from your application and reports for this purpose.</w:t>
      </w:r>
      <w:r w:rsidR="009A072D" w:rsidRPr="00134851">
        <w:t xml:space="preserve"> </w:t>
      </w:r>
      <w:r w:rsidR="009A072D" w:rsidRPr="00134851">
        <w:rPr>
          <w:rFonts w:cs="Arial"/>
        </w:rPr>
        <w:t xml:space="preserve">We may also ask you for more information to help us understand how the grant </w:t>
      </w:r>
      <w:proofErr w:type="gramStart"/>
      <w:r w:rsidR="009A072D" w:rsidRPr="00134851">
        <w:rPr>
          <w:rFonts w:cs="Arial"/>
        </w:rPr>
        <w:t>impacted</w:t>
      </w:r>
      <w:proofErr w:type="gramEnd"/>
      <w:r w:rsidR="009A072D" w:rsidRPr="00134851">
        <w:rPr>
          <w:rFonts w:cs="Arial"/>
        </w:rPr>
        <w:t xml:space="preserve"> you and to evaluate how effective the program</w:t>
      </w:r>
      <w:r w:rsidR="00B501CF" w:rsidRPr="00134851">
        <w:rPr>
          <w:rFonts w:cs="Arial"/>
        </w:rPr>
        <w:t xml:space="preserve"> was in achieving its outcomes.</w:t>
      </w:r>
    </w:p>
    <w:p w14:paraId="4CEB60AE" w14:textId="3AA26DFD" w:rsidR="004B1409" w:rsidRPr="00EE3CB2" w:rsidRDefault="00E96DD6" w:rsidP="00EE3CB2">
      <w:pPr>
        <w:rPr>
          <w:rFonts w:cs="Arial"/>
        </w:rPr>
      </w:pPr>
      <w:r w:rsidRPr="00134851">
        <w:rPr>
          <w:rFonts w:cs="Arial"/>
        </w:rPr>
        <w:t xml:space="preserve">We </w:t>
      </w:r>
      <w:r w:rsidR="009A072D" w:rsidRPr="00134851">
        <w:rPr>
          <w:rFonts w:cs="Arial"/>
        </w:rPr>
        <w:t xml:space="preserve">may contact you up to one year after </w:t>
      </w:r>
      <w:r w:rsidR="009A072D" w:rsidRPr="00EE3CB2">
        <w:rPr>
          <w:rFonts w:cs="Arial"/>
        </w:rPr>
        <w:t xml:space="preserve">you finish your </w:t>
      </w:r>
      <w:r w:rsidR="00B501CF" w:rsidRPr="00EE3CB2">
        <w:rPr>
          <w:rFonts w:cs="Arial"/>
        </w:rPr>
        <w:t>grant</w:t>
      </w:r>
      <w:r w:rsidR="009A072D" w:rsidRPr="00EE3CB2">
        <w:rPr>
          <w:rFonts w:cs="Arial"/>
        </w:rPr>
        <w:t xml:space="preserve"> for more information to assist with this evaluation</w:t>
      </w:r>
      <w:r w:rsidR="004B1409" w:rsidRPr="00EE3CB2">
        <w:rPr>
          <w:rFonts w:cs="Arial"/>
        </w:rPr>
        <w:t>.</w:t>
      </w:r>
      <w:r w:rsidR="00D54F36" w:rsidRPr="00EE3CB2">
        <w:rPr>
          <w:rFonts w:cs="Arial"/>
        </w:rPr>
        <w:t xml:space="preserve"> </w:t>
      </w:r>
    </w:p>
    <w:p w14:paraId="05D9CEA5" w14:textId="77777777" w:rsidR="00E1311F" w:rsidRDefault="004B1409" w:rsidP="009668F6">
      <w:pPr>
        <w:pStyle w:val="Heading2"/>
      </w:pPr>
      <w:bookmarkStart w:id="144" w:name="_Toc31870782"/>
      <w:r>
        <w:t>Probity</w:t>
      </w:r>
      <w:bookmarkEnd w:id="144"/>
    </w:p>
    <w:p w14:paraId="0FD941C6" w14:textId="2CC2C5CE" w:rsidR="004B1409" w:rsidRPr="00EE3CB2" w:rsidRDefault="004B1409" w:rsidP="00EE3CB2">
      <w:pPr>
        <w:rPr>
          <w:rFonts w:cs="Arial"/>
        </w:rPr>
      </w:pPr>
      <w:r w:rsidRPr="00EE3CB2">
        <w:rPr>
          <w:rFonts w:cs="Arial"/>
        </w:rPr>
        <w:t xml:space="preserve">The </w:t>
      </w:r>
      <w:r w:rsidR="004916BC" w:rsidRPr="00EE3CB2">
        <w:rPr>
          <w:rFonts w:cs="Arial"/>
        </w:rPr>
        <w:t>Australian G</w:t>
      </w:r>
      <w:r w:rsidR="00157F43" w:rsidRPr="00EE3CB2">
        <w:rPr>
          <w:rFonts w:cs="Arial"/>
        </w:rPr>
        <w:t>overnment</w:t>
      </w:r>
      <w:r w:rsidRPr="00EE3CB2">
        <w:rPr>
          <w:rFonts w:cs="Arial"/>
        </w:rPr>
        <w:t xml:space="preserve"> will make sure that the </w:t>
      </w:r>
      <w:r w:rsidR="00B501CF" w:rsidRPr="00EE3CB2">
        <w:rPr>
          <w:rFonts w:cs="Arial"/>
        </w:rPr>
        <w:t xml:space="preserve">grant opportunity </w:t>
      </w:r>
      <w:r w:rsidRPr="00EE3CB2">
        <w:rPr>
          <w:rFonts w:cs="Arial"/>
        </w:rPr>
        <w:t>process is fair, according to the published guidelines, incorporates appropriate safeguards against fraud, unlawful activities and other inappropriate conduct and is consistent with the CGRGs.</w:t>
      </w:r>
    </w:p>
    <w:p w14:paraId="1CBCF464" w14:textId="22BBCDDD" w:rsidR="004B1409" w:rsidRDefault="004B1409" w:rsidP="00EE3CB2">
      <w:pPr>
        <w:rPr>
          <w:rFonts w:cs="Arial"/>
        </w:rPr>
      </w:pPr>
      <w:proofErr w:type="gramStart"/>
      <w:r w:rsidRPr="00EE3CB2">
        <w:rPr>
          <w:rFonts w:cs="Arial"/>
        </w:rPr>
        <w:t>These guidelines may be changed by</w:t>
      </w:r>
      <w:r w:rsidR="006C4D90" w:rsidRPr="00EE3CB2">
        <w:rPr>
          <w:rFonts w:cs="Arial"/>
        </w:rPr>
        <w:t xml:space="preserve"> </w:t>
      </w:r>
      <w:r w:rsidR="00EE3CB2">
        <w:rPr>
          <w:rFonts w:cs="Arial"/>
        </w:rPr>
        <w:t>the department</w:t>
      </w:r>
      <w:proofErr w:type="gramEnd"/>
      <w:r w:rsidR="00790775" w:rsidRPr="00EE3CB2">
        <w:rPr>
          <w:rFonts w:cs="Arial"/>
          <w:color w:val="0070C0"/>
        </w:rPr>
        <w:t xml:space="preserve">. </w:t>
      </w:r>
      <w:r w:rsidRPr="00EE3CB2">
        <w:rPr>
          <w:rFonts w:cs="Arial"/>
        </w:rPr>
        <w:t xml:space="preserve">When this </w:t>
      </w:r>
      <w:r w:rsidR="00782A88" w:rsidRPr="00EE3CB2">
        <w:rPr>
          <w:rFonts w:cs="Arial"/>
        </w:rPr>
        <w:t>happens,</w:t>
      </w:r>
      <w:r w:rsidRPr="00EE3CB2">
        <w:rPr>
          <w:rFonts w:cs="Arial"/>
        </w:rPr>
        <w:t xml:space="preserve"> the revised guidelines </w:t>
      </w:r>
      <w:proofErr w:type="gramStart"/>
      <w:r w:rsidR="0099241D" w:rsidRPr="00EE3CB2">
        <w:rPr>
          <w:rFonts w:cs="Arial"/>
        </w:rPr>
        <w:t>are</w:t>
      </w:r>
      <w:r w:rsidRPr="00EE3CB2">
        <w:rPr>
          <w:rFonts w:cs="Arial"/>
        </w:rPr>
        <w:t xml:space="preserve"> published</w:t>
      </w:r>
      <w:proofErr w:type="gramEnd"/>
      <w:r w:rsidRPr="00EE3CB2">
        <w:rPr>
          <w:rFonts w:cs="Arial"/>
        </w:rPr>
        <w:t xml:space="preserve"> on </w:t>
      </w:r>
      <w:hyperlink r:id="rId33" w:history="1">
        <w:r w:rsidRPr="00EE3CB2">
          <w:rPr>
            <w:rStyle w:val="Hyperlink"/>
            <w:rFonts w:cs="Arial"/>
          </w:rPr>
          <w:t>GrantConnect</w:t>
        </w:r>
      </w:hyperlink>
      <w:r w:rsidR="00790775" w:rsidRPr="00EE3CB2">
        <w:rPr>
          <w:rFonts w:cs="Arial"/>
        </w:rPr>
        <w:t xml:space="preserve"> and the </w:t>
      </w:r>
      <w:hyperlink r:id="rId34" w:history="1">
        <w:r w:rsidR="00790775" w:rsidRPr="00EE3CB2">
          <w:rPr>
            <w:rStyle w:val="Hyperlink"/>
            <w:rFonts w:cs="Arial"/>
          </w:rPr>
          <w:t>Community Grants Hub</w:t>
        </w:r>
      </w:hyperlink>
      <w:r w:rsidR="00790775" w:rsidRPr="00EE3CB2">
        <w:rPr>
          <w:rFonts w:cs="Arial"/>
        </w:rPr>
        <w:t xml:space="preserve"> websites. </w:t>
      </w:r>
    </w:p>
    <w:p w14:paraId="17F8614B" w14:textId="77777777" w:rsidR="004B1409" w:rsidRDefault="00A0109E" w:rsidP="009668F6">
      <w:pPr>
        <w:pStyle w:val="Heading3"/>
      </w:pPr>
      <w:bookmarkStart w:id="145" w:name="_Toc31870783"/>
      <w:r>
        <w:t>Enquiries and feedback</w:t>
      </w:r>
      <w:bookmarkEnd w:id="145"/>
    </w:p>
    <w:p w14:paraId="13E1E3F0" w14:textId="28502E63"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5BF2331F" w14:textId="516AC103" w:rsidR="004B1409" w:rsidRPr="00EE3CB2" w:rsidRDefault="004B1409" w:rsidP="00EE3CB2">
      <w:pPr>
        <w:rPr>
          <w:rFonts w:cs="Arial"/>
        </w:rPr>
      </w:pPr>
      <w:r w:rsidRPr="00EE3CB2">
        <w:rPr>
          <w:rFonts w:cs="Arial"/>
        </w:rPr>
        <w:t>The</w:t>
      </w:r>
      <w:r w:rsidR="006C4D90" w:rsidRPr="00EE3CB2">
        <w:rPr>
          <w:rFonts w:cs="Arial"/>
        </w:rPr>
        <w:t xml:space="preserve"> </w:t>
      </w:r>
      <w:hyperlink r:id="rId35" w:history="1">
        <w:r w:rsidR="00EE3CB2">
          <w:rPr>
            <w:rStyle w:val="Hyperlink"/>
            <w:rFonts w:cs="Arial"/>
          </w:rPr>
          <w:t>department’s</w:t>
        </w:r>
        <w:r w:rsidR="006C4D90" w:rsidRPr="00EE3CB2">
          <w:rPr>
            <w:rStyle w:val="Hyperlink"/>
            <w:rFonts w:cs="Arial"/>
          </w:rPr>
          <w:t xml:space="preserve"> </w:t>
        </w:r>
        <w:r w:rsidR="00EE3CB2">
          <w:rPr>
            <w:rStyle w:val="Hyperlink"/>
            <w:rFonts w:cs="Arial"/>
          </w:rPr>
          <w:t>c</w:t>
        </w:r>
        <w:r w:rsidR="006C4D90" w:rsidRPr="00EE3CB2">
          <w:rPr>
            <w:rStyle w:val="Hyperlink"/>
            <w:rFonts w:cs="Arial"/>
          </w:rPr>
          <w:t>omplaints procedure</w:t>
        </w:r>
      </w:hyperlink>
      <w:r w:rsidRPr="00EE3CB2">
        <w:rPr>
          <w:rFonts w:cs="Arial"/>
          <w:color w:val="0070C0"/>
        </w:rPr>
        <w:t xml:space="preserve"> </w:t>
      </w:r>
      <w:r w:rsidRPr="00EE3CB2">
        <w:rPr>
          <w:rFonts w:cs="Arial"/>
        </w:rPr>
        <w:t>appl</w:t>
      </w:r>
      <w:r w:rsidR="006C4D90" w:rsidRPr="00EE3CB2">
        <w:rPr>
          <w:rFonts w:cs="Arial"/>
        </w:rPr>
        <w:t xml:space="preserve">ies </w:t>
      </w:r>
      <w:r w:rsidRPr="00EE3CB2">
        <w:rPr>
          <w:rFonts w:cs="Arial"/>
        </w:rPr>
        <w:t xml:space="preserve">to complaints </w:t>
      </w:r>
      <w:r w:rsidR="00B501CF" w:rsidRPr="00EE3CB2">
        <w:rPr>
          <w:rFonts w:cs="Arial"/>
        </w:rPr>
        <w:t>about this grant opportunity</w:t>
      </w:r>
      <w:r w:rsidRPr="00EE3CB2">
        <w:rPr>
          <w:rFonts w:cs="Arial"/>
        </w:rPr>
        <w:t>.</w:t>
      </w:r>
      <w:r w:rsidRPr="00EE3CB2">
        <w:rPr>
          <w:rFonts w:cs="Arial"/>
          <w:b/>
        </w:rPr>
        <w:t xml:space="preserve"> </w:t>
      </w:r>
      <w:r w:rsidR="003E509F">
        <w:rPr>
          <w:rFonts w:cs="Arial"/>
          <w:b/>
        </w:rPr>
        <w:br/>
      </w:r>
      <w:r w:rsidRPr="00EE3CB2">
        <w:rPr>
          <w:rFonts w:cs="Arial"/>
        </w:rPr>
        <w:t xml:space="preserve">All complaints about </w:t>
      </w:r>
      <w:r w:rsidR="00790775" w:rsidRPr="00EE3CB2">
        <w:rPr>
          <w:rFonts w:cs="Arial"/>
        </w:rPr>
        <w:t>this grant opportunity, including grant decisions,</w:t>
      </w:r>
      <w:r w:rsidRPr="00EE3CB2">
        <w:rPr>
          <w:rFonts w:cs="Arial"/>
        </w:rPr>
        <w:t xml:space="preserve"> </w:t>
      </w:r>
      <w:proofErr w:type="gramStart"/>
      <w:r w:rsidRPr="00EE3CB2">
        <w:rPr>
          <w:rFonts w:cs="Arial"/>
        </w:rPr>
        <w:t>must be</w:t>
      </w:r>
      <w:r w:rsidR="00EA7AD7" w:rsidRPr="00EE3CB2">
        <w:rPr>
          <w:rFonts w:cs="Arial"/>
        </w:rPr>
        <w:t xml:space="preserve"> </w:t>
      </w:r>
      <w:r w:rsidR="00ED1DB7" w:rsidRPr="00EE3CB2">
        <w:rPr>
          <w:rFonts w:cs="Arial"/>
        </w:rPr>
        <w:t>made</w:t>
      </w:r>
      <w:proofErr w:type="gramEnd"/>
      <w:r w:rsidR="00ED1DB7" w:rsidRPr="00EE3CB2">
        <w:rPr>
          <w:rFonts w:cs="Arial"/>
        </w:rPr>
        <w:t xml:space="preserve"> </w:t>
      </w:r>
      <w:r w:rsidRPr="00EE3CB2">
        <w:rPr>
          <w:rFonts w:cs="Arial"/>
        </w:rPr>
        <w:t>in writing.</w:t>
      </w:r>
    </w:p>
    <w:p w14:paraId="75A00A4B" w14:textId="11E36837" w:rsidR="006F0483" w:rsidRPr="00EE3CB2" w:rsidRDefault="006F0483" w:rsidP="00EE3CB2">
      <w:pPr>
        <w:rPr>
          <w:rFonts w:cs="Arial"/>
          <w:color w:val="0070C0"/>
        </w:rPr>
      </w:pPr>
      <w:r w:rsidRPr="00EE3CB2">
        <w:rPr>
          <w:rFonts w:cs="Arial"/>
        </w:rPr>
        <w:t xml:space="preserve">Any questions you have about grant decisions for this grant opportunity </w:t>
      </w:r>
      <w:proofErr w:type="gramStart"/>
      <w:r w:rsidRPr="00EE3CB2">
        <w:rPr>
          <w:rFonts w:cs="Arial"/>
        </w:rPr>
        <w:t>should be sent</w:t>
      </w:r>
      <w:proofErr w:type="gramEnd"/>
      <w:r w:rsidRPr="00EE3CB2">
        <w:rPr>
          <w:rFonts w:cs="Arial"/>
        </w:rPr>
        <w:t xml:space="preserve"> to</w:t>
      </w:r>
      <w:r w:rsidR="006C4D90" w:rsidRPr="00EE3CB2">
        <w:rPr>
          <w:rFonts w:cs="Arial"/>
        </w:rPr>
        <w:t xml:space="preserve"> </w:t>
      </w:r>
      <w:hyperlink r:id="rId36" w:history="1">
        <w:r w:rsidR="006C4D90" w:rsidRPr="00EE3CB2">
          <w:rPr>
            <w:rStyle w:val="Hyperlink"/>
            <w:rFonts w:cs="Arial"/>
          </w:rPr>
          <w:t>support@communitygrants.gov.au</w:t>
        </w:r>
      </w:hyperlink>
      <w:r w:rsidR="006C4D90" w:rsidRPr="00EE3CB2">
        <w:rPr>
          <w:rFonts w:cs="Arial"/>
          <w:color w:val="0070C0"/>
        </w:rPr>
        <w:t>.</w:t>
      </w:r>
    </w:p>
    <w:p w14:paraId="17B7DDE1" w14:textId="367B36EC"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77777777" w:rsidR="006734C3" w:rsidRPr="00EE3CB2" w:rsidRDefault="004D58C0" w:rsidP="00EE3CB2">
      <w:pPr>
        <w:rPr>
          <w:rFonts w:cs="Arial"/>
        </w:rPr>
      </w:pPr>
      <w:r w:rsidRPr="00EE3CB2">
        <w:rPr>
          <w:rFonts w:cs="Arial"/>
        </w:rPr>
        <w:t xml:space="preserve">Applicants can contact </w:t>
      </w:r>
      <w:r w:rsidR="006734C3" w:rsidRPr="00EE3CB2">
        <w:rPr>
          <w:rFonts w:cs="Arial"/>
        </w:rPr>
        <w:t xml:space="preserve">the complaints service with </w:t>
      </w:r>
      <w:r w:rsidR="00A04CCA" w:rsidRPr="00EE3CB2">
        <w:rPr>
          <w:rFonts w:cs="Arial"/>
        </w:rPr>
        <w:t>complaints</w:t>
      </w:r>
      <w:r w:rsidR="006734C3" w:rsidRPr="00EE3CB2">
        <w:rPr>
          <w:rFonts w:cs="Arial"/>
        </w:rPr>
        <w:t xml:space="preserve"> about the Community Grants Hub’s service(s) or the selection process. </w:t>
      </w:r>
    </w:p>
    <w:p w14:paraId="72439D31" w14:textId="3210E874" w:rsidR="005E3D3B" w:rsidRPr="00EE3CB2" w:rsidRDefault="005E3D3B" w:rsidP="00EE3CB2">
      <w:pPr>
        <w:rPr>
          <w:rFonts w:cs="Arial"/>
        </w:rPr>
      </w:pPr>
      <w:r w:rsidRPr="00EE3CB2">
        <w:rPr>
          <w:rFonts w:cs="Arial"/>
        </w:rPr>
        <w:t xml:space="preserve">Details of what makes an eligible complaint </w:t>
      </w:r>
      <w:proofErr w:type="gramStart"/>
      <w:r w:rsidRPr="00EE3CB2">
        <w:rPr>
          <w:rFonts w:cs="Arial"/>
        </w:rPr>
        <w:t>can be provided</w:t>
      </w:r>
      <w:proofErr w:type="gramEnd"/>
      <w:r w:rsidRPr="00EE3CB2">
        <w:rPr>
          <w:rFonts w:cs="Arial"/>
        </w:rPr>
        <w:t xml:space="preserve"> by asking the Community Grants Hub. Applicants can use the </w:t>
      </w:r>
      <w:hyperlink r:id="rId37" w:history="1">
        <w:r w:rsidRPr="00EE3CB2">
          <w:rPr>
            <w:rStyle w:val="Hyperlink"/>
            <w:rFonts w:cs="Arial"/>
          </w:rPr>
          <w:t>online complaints form</w:t>
        </w:r>
      </w:hyperlink>
      <w:r w:rsidRPr="00EE3CB2">
        <w:rPr>
          <w:rFonts w:cs="Arial"/>
        </w:rPr>
        <w:t xml:space="preserve"> on the </w:t>
      </w:r>
      <w:hyperlink r:id="rId38" w:history="1">
        <w:r w:rsidRPr="00EE3CB2">
          <w:rPr>
            <w:rStyle w:val="Hyperlink"/>
            <w:rFonts w:cs="Arial"/>
          </w:rPr>
          <w:t>Department of Social Services</w:t>
        </w:r>
      </w:hyperlink>
      <w:r w:rsidRPr="00EE3CB2">
        <w:rPr>
          <w:rFonts w:cs="Arial"/>
        </w:rPr>
        <w:t xml:space="preserve"> website, or contact the </w:t>
      </w:r>
      <w:r w:rsidR="00EE3CB2">
        <w:rPr>
          <w:rFonts w:cs="Arial"/>
        </w:rPr>
        <w:t>department’s</w:t>
      </w:r>
      <w:r w:rsidRPr="00EE3CB2">
        <w:rPr>
          <w:rFonts w:cs="Arial"/>
        </w:rPr>
        <w:t xml:space="preserve"> </w:t>
      </w:r>
      <w:r w:rsidR="00EE3CB2">
        <w:rPr>
          <w:rFonts w:cs="Arial"/>
        </w:rPr>
        <w:t>c</w:t>
      </w:r>
      <w:r w:rsidRPr="00EE3CB2">
        <w:rPr>
          <w:rFonts w:cs="Arial"/>
        </w:rPr>
        <w:t>omplaints line.</w:t>
      </w:r>
    </w:p>
    <w:p w14:paraId="26F259BD" w14:textId="77777777" w:rsidR="005E3D3B" w:rsidRDefault="005E3D3B" w:rsidP="005E3D3B">
      <w:r>
        <w:t>Phone:</w:t>
      </w:r>
      <w:r>
        <w:tab/>
        <w:t>1800 634 035</w:t>
      </w:r>
    </w:p>
    <w:p w14:paraId="3A6961BB" w14:textId="77777777" w:rsidR="005E3D3B" w:rsidRDefault="005E3D3B" w:rsidP="005E3D3B">
      <w:r>
        <w:t xml:space="preserve">Email: </w:t>
      </w:r>
      <w:r>
        <w:tab/>
      </w:r>
      <w:hyperlink r:id="rId39" w:history="1">
        <w:r w:rsidRPr="007F6B3C">
          <w:rPr>
            <w:rStyle w:val="Hyperlink"/>
          </w:rPr>
          <w:t>complaints@dss.gov.au</w:t>
        </w:r>
      </w:hyperlink>
      <w:r>
        <w:t xml:space="preserve"> </w:t>
      </w:r>
    </w:p>
    <w:p w14:paraId="77D71401" w14:textId="77777777" w:rsidR="005E3D3B" w:rsidRDefault="005E3D3B" w:rsidP="005E3D3B">
      <w:pPr>
        <w:spacing w:after="40" w:line="240" w:lineRule="auto"/>
      </w:pPr>
      <w:r>
        <w:t>Mail:</w:t>
      </w:r>
      <w:r>
        <w:tab/>
        <w:t xml:space="preserve">Complaints </w:t>
      </w:r>
    </w:p>
    <w:p w14:paraId="112758BC" w14:textId="77777777" w:rsidR="005E3D3B" w:rsidRDefault="005E3D3B" w:rsidP="005E3D3B">
      <w:pPr>
        <w:spacing w:after="40" w:line="240" w:lineRule="auto"/>
      </w:pPr>
      <w:r>
        <w:tab/>
        <w:t>GPO Box 9820</w:t>
      </w:r>
    </w:p>
    <w:p w14:paraId="2D83ED34" w14:textId="77777777" w:rsidR="005E3D3B" w:rsidRDefault="005E3D3B" w:rsidP="005E3D3B">
      <w:pPr>
        <w:spacing w:after="40" w:line="240" w:lineRule="auto"/>
      </w:pPr>
      <w:r>
        <w:tab/>
        <w:t>Canberra ACT 2601</w:t>
      </w:r>
    </w:p>
    <w:p w14:paraId="0A3F592C" w14:textId="77777777" w:rsidR="00DE1AAD" w:rsidRDefault="00DE1AAD">
      <w:pPr>
        <w:spacing w:before="0" w:after="0" w:line="240" w:lineRule="auto"/>
        <w:rPr>
          <w:b/>
        </w:rPr>
      </w:pPr>
      <w:r>
        <w:rPr>
          <w:b/>
        </w:rPr>
        <w:br w:type="page"/>
      </w:r>
    </w:p>
    <w:p w14:paraId="2FB2D3D7" w14:textId="7B26600A" w:rsidR="00790775" w:rsidRPr="00790775" w:rsidRDefault="00790775" w:rsidP="00122DEC">
      <w:pPr>
        <w:rPr>
          <w:b/>
        </w:rPr>
      </w:pPr>
      <w:r w:rsidRPr="00790775">
        <w:rPr>
          <w:b/>
        </w:rPr>
        <w:lastRenderedPageBreak/>
        <w:t>Complaints to the Ombudsman</w:t>
      </w:r>
    </w:p>
    <w:p w14:paraId="7A75BD70" w14:textId="06AB3E51" w:rsidR="004B1409" w:rsidRPr="00EE3CB2" w:rsidRDefault="004B1409" w:rsidP="00EE3CB2">
      <w:pPr>
        <w:rPr>
          <w:rFonts w:cs="Arial"/>
        </w:rPr>
      </w:pPr>
      <w:r w:rsidRPr="00EE3CB2">
        <w:rPr>
          <w:rFonts w:cs="Arial"/>
        </w:rPr>
        <w:t>If you do not agree with the way the</w:t>
      </w:r>
      <w:r w:rsidR="00470E18" w:rsidRPr="00EE3CB2">
        <w:rPr>
          <w:rFonts w:cs="Arial"/>
        </w:rPr>
        <w:t xml:space="preserve"> Community Grants Hub</w:t>
      </w:r>
      <w:r w:rsidRPr="00EE3CB2">
        <w:rPr>
          <w:rFonts w:cs="Arial"/>
        </w:rPr>
        <w:t xml:space="preserve"> </w:t>
      </w:r>
      <w:r w:rsidR="006C4D90" w:rsidRPr="00EE3CB2">
        <w:rPr>
          <w:rFonts w:cs="Arial"/>
        </w:rPr>
        <w:t xml:space="preserve">or </w:t>
      </w:r>
      <w:r w:rsidR="00EE3CB2">
        <w:rPr>
          <w:rFonts w:cs="Arial"/>
        </w:rPr>
        <w:t>the department</w:t>
      </w:r>
      <w:r w:rsidRPr="00EE3CB2">
        <w:rPr>
          <w:rFonts w:cs="Arial"/>
        </w:rPr>
        <w:t xml:space="preserve"> has handled your complaint, you may complain to the </w:t>
      </w:r>
      <w:hyperlink r:id="rId40" w:history="1">
        <w:r w:rsidRPr="00EE3CB2">
          <w:rPr>
            <w:rStyle w:val="Hyperlink"/>
            <w:rFonts w:cs="Arial"/>
          </w:rPr>
          <w:t>Commonwealth Ombudsman</w:t>
        </w:r>
      </w:hyperlink>
      <w:r w:rsidRPr="00EE3CB2">
        <w:rPr>
          <w:rFonts w:cs="Arial"/>
        </w:rPr>
        <w:t xml:space="preserve">. The Ombudsman will not usually look into a complaint unless the matter </w:t>
      </w:r>
      <w:proofErr w:type="gramStart"/>
      <w:r w:rsidRPr="00EE3CB2">
        <w:rPr>
          <w:rFonts w:cs="Arial"/>
        </w:rPr>
        <w:t>has first been raised</w:t>
      </w:r>
      <w:proofErr w:type="gramEnd"/>
      <w:r w:rsidRPr="00EE3CB2">
        <w:rPr>
          <w:rFonts w:cs="Arial"/>
        </w:rPr>
        <w:t xml:space="preserve"> directly with the </w:t>
      </w:r>
      <w:r w:rsidR="00470E18" w:rsidRPr="00EE3CB2">
        <w:rPr>
          <w:rFonts w:cs="Arial"/>
        </w:rPr>
        <w:t xml:space="preserve">Community Grants Hub </w:t>
      </w:r>
      <w:r w:rsidR="006C4D90" w:rsidRPr="00EE3CB2">
        <w:rPr>
          <w:rFonts w:cs="Arial"/>
        </w:rPr>
        <w:t xml:space="preserve">or </w:t>
      </w:r>
      <w:r w:rsidR="00EE3CB2">
        <w:rPr>
          <w:rFonts w:cs="Arial"/>
        </w:rPr>
        <w:t>the department</w:t>
      </w:r>
      <w:r w:rsidRPr="00EE3CB2">
        <w:rPr>
          <w:rFonts w:cs="Arial"/>
        </w:rPr>
        <w:t>.</w:t>
      </w:r>
    </w:p>
    <w:p w14:paraId="11F165D4" w14:textId="77777777" w:rsidR="004B1409" w:rsidRPr="00EE3CB2" w:rsidRDefault="004B1409" w:rsidP="00EE3CB2">
      <w:pPr>
        <w:ind w:left="5040" w:hanging="5040"/>
        <w:rPr>
          <w:rFonts w:cs="Arial"/>
        </w:rPr>
      </w:pPr>
      <w:r w:rsidRPr="00EE3CB2">
        <w:rPr>
          <w:rFonts w:cs="Arial"/>
        </w:rPr>
        <w:t xml:space="preserve">The Commonwealth Ombudsman </w:t>
      </w:r>
      <w:proofErr w:type="gramStart"/>
      <w:r w:rsidRPr="00EE3CB2">
        <w:rPr>
          <w:rFonts w:cs="Arial"/>
        </w:rPr>
        <w:t>can be contacted</w:t>
      </w:r>
      <w:proofErr w:type="gramEnd"/>
      <w:r w:rsidRPr="00EE3CB2">
        <w:rPr>
          <w:rFonts w:cs="Arial"/>
        </w:rPr>
        <w:t xml:space="preserve"> on: </w:t>
      </w:r>
    </w:p>
    <w:p w14:paraId="74DC3E78" w14:textId="77777777" w:rsidR="004B1409" w:rsidRPr="00B72EE8" w:rsidRDefault="004B1409" w:rsidP="004B1409">
      <w:pPr>
        <w:ind w:left="1276" w:hanging="1276"/>
      </w:pPr>
      <w:r w:rsidRPr="00B72EE8">
        <w:tab/>
        <w:t>Phone (Toll free): 1300 362 072</w:t>
      </w:r>
      <w:r w:rsidRPr="00B72EE8">
        <w:br/>
        <w:t xml:space="preserve">Email: </w:t>
      </w:r>
      <w:hyperlink r:id="rId41" w:history="1">
        <w:r w:rsidRPr="00B72EE8">
          <w:t>ombudsman@ombudsman.gov.au</w:t>
        </w:r>
      </w:hyperlink>
      <w:r w:rsidRPr="00B72EE8">
        <w:t xml:space="preserve"> </w:t>
      </w:r>
      <w:r w:rsidRPr="00B72EE8">
        <w:br/>
        <w:t xml:space="preserve">Website: </w:t>
      </w:r>
      <w:hyperlink r:id="rId42" w:history="1">
        <w:r w:rsidRPr="00B72EE8">
          <w:t>www.ombudsman.gov.au</w:t>
        </w:r>
      </w:hyperlink>
    </w:p>
    <w:p w14:paraId="4055743C" w14:textId="77777777" w:rsidR="004B1409" w:rsidRPr="00A04CCA" w:rsidRDefault="004B1409" w:rsidP="009668F6">
      <w:pPr>
        <w:pStyle w:val="Heading3"/>
      </w:pPr>
      <w:bookmarkStart w:id="146" w:name="_Toc31870784"/>
      <w:r w:rsidRPr="00A04CCA">
        <w:t>Conflicts of interest</w:t>
      </w:r>
      <w:bookmarkEnd w:id="146"/>
    </w:p>
    <w:p w14:paraId="2958F857" w14:textId="19DC1F62" w:rsidR="004B1409" w:rsidRPr="00EE3CB2" w:rsidRDefault="004B1409" w:rsidP="00EE3CB2">
      <w:pPr>
        <w:rPr>
          <w:rFonts w:cs="Arial"/>
        </w:rPr>
      </w:pPr>
      <w:r w:rsidRPr="00EE3CB2">
        <w:rPr>
          <w:rFonts w:cs="Arial"/>
        </w:rPr>
        <w:t>Any conflicts of interest could affect the performance of the grant</w:t>
      </w:r>
      <w:r w:rsidR="00B501CF" w:rsidRPr="00EE3CB2">
        <w:rPr>
          <w:rFonts w:cs="Arial"/>
        </w:rPr>
        <w:t xml:space="preserve"> opportunity or program</w:t>
      </w:r>
      <w:r w:rsidRPr="00EE3CB2">
        <w:rPr>
          <w:rFonts w:cs="Arial"/>
        </w:rPr>
        <w:t>. Ther</w:t>
      </w:r>
      <w:r w:rsidR="006402DD">
        <w:rPr>
          <w:rFonts w:cs="Arial"/>
        </w:rPr>
        <w:t>e </w:t>
      </w:r>
      <w:r w:rsidRPr="00EE3CB2">
        <w:rPr>
          <w:rFonts w:cs="Arial"/>
        </w:rPr>
        <w:t xml:space="preserve">may be a </w:t>
      </w:r>
      <w:hyperlink r:id="rId43" w:history="1">
        <w:r w:rsidRPr="00EE3CB2">
          <w:rPr>
            <w:rFonts w:cs="Arial"/>
          </w:rPr>
          <w:t>conflict of interest</w:t>
        </w:r>
      </w:hyperlink>
      <w:r w:rsidRPr="00EE3CB2">
        <w:rPr>
          <w:rFonts w:cs="Arial"/>
        </w:rPr>
        <w:t xml:space="preserve">, or perceived conflict of interest, if </w:t>
      </w:r>
      <w:r w:rsidR="00EE3CB2">
        <w:rPr>
          <w:rFonts w:cs="Arial"/>
        </w:rPr>
        <w:t>the department</w:t>
      </w:r>
      <w:r w:rsidR="00470E18" w:rsidRPr="00EE3CB2">
        <w:rPr>
          <w:rFonts w:cs="Arial"/>
          <w:color w:val="0070C0"/>
        </w:rPr>
        <w:t xml:space="preserve"> </w:t>
      </w:r>
      <w:r w:rsidR="00470E18" w:rsidRPr="00EE3CB2">
        <w:rPr>
          <w:rFonts w:cs="Arial"/>
        </w:rPr>
        <w:t>and the Community</w:t>
      </w:r>
      <w:r w:rsidR="006402DD">
        <w:rPr>
          <w:rFonts w:cs="Arial"/>
        </w:rPr>
        <w:t> </w:t>
      </w:r>
      <w:r w:rsidR="00470E18" w:rsidRPr="00EE3CB2">
        <w:rPr>
          <w:rFonts w:cs="Arial"/>
        </w:rPr>
        <w:t>Grants Hub</w:t>
      </w:r>
      <w:r w:rsidRPr="00EE3CB2">
        <w:rPr>
          <w:rFonts w:cs="Arial"/>
        </w:rPr>
        <w:t xml:space="preserve"> staff, any member of a committee or advisor and/or you or any of your personnel</w:t>
      </w:r>
      <w:r w:rsidR="006402DD">
        <w:rPr>
          <w:rFonts w:cs="Arial"/>
        </w:rPr>
        <w:t xml:space="preserve"> has </w:t>
      </w:r>
      <w:r w:rsidR="006F16B1" w:rsidRPr="00EE3CB2">
        <w:rPr>
          <w:rFonts w:cs="Arial"/>
        </w:rPr>
        <w:t>a</w:t>
      </w:r>
      <w:r w:rsidRPr="00EE3CB2">
        <w:rPr>
          <w:rFonts w:cs="Arial"/>
        </w:rPr>
        <w:t>:</w:t>
      </w:r>
    </w:p>
    <w:p w14:paraId="553BF393" w14:textId="2E883AAA" w:rsidR="004B1409" w:rsidRPr="00EE3CB2" w:rsidRDefault="004B1409" w:rsidP="00EE3CB2">
      <w:pPr>
        <w:pStyle w:val="ListBullet"/>
        <w:spacing w:after="120"/>
        <w:rPr>
          <w:rFonts w:cs="Arial"/>
          <w:color w:val="0070C0"/>
        </w:rPr>
      </w:pPr>
      <w:r w:rsidRPr="00EE3CB2">
        <w:rPr>
          <w:rFonts w:cs="Arial"/>
        </w:rPr>
        <w:t xml:space="preserve">professional, commercial or personal relationship with a party who is able to influence the application selection process, such as an </w:t>
      </w:r>
      <w:r w:rsidR="00157F43" w:rsidRPr="00EE3CB2">
        <w:rPr>
          <w:rFonts w:cs="Arial"/>
        </w:rPr>
        <w:t xml:space="preserve">Australian </w:t>
      </w:r>
      <w:r w:rsidR="003E509F">
        <w:rPr>
          <w:rFonts w:cs="Arial"/>
        </w:rPr>
        <w:t>G</w:t>
      </w:r>
      <w:r w:rsidR="003E509F" w:rsidRPr="00EE3CB2">
        <w:rPr>
          <w:rFonts w:cs="Arial"/>
        </w:rPr>
        <w:t xml:space="preserve">overnment </w:t>
      </w:r>
      <w:r w:rsidRPr="00EE3CB2">
        <w:rPr>
          <w:rFonts w:cs="Arial"/>
        </w:rPr>
        <w:t>officer</w:t>
      </w:r>
    </w:p>
    <w:p w14:paraId="77FC43A9" w14:textId="5C995580" w:rsidR="004B1409" w:rsidRPr="00EE3CB2" w:rsidRDefault="004B1409" w:rsidP="00EE3CB2">
      <w:pPr>
        <w:pStyle w:val="ListBullet"/>
        <w:spacing w:after="120"/>
        <w:rPr>
          <w:rFonts w:cs="Arial"/>
        </w:rPr>
      </w:pPr>
      <w:r w:rsidRPr="00EE3CB2">
        <w:rPr>
          <w:rFonts w:cs="Arial"/>
        </w:rPr>
        <w:t xml:space="preserve">relationship with </w:t>
      </w:r>
      <w:r w:rsidR="00B501CF" w:rsidRPr="00EE3CB2">
        <w:rPr>
          <w:rFonts w:cs="Arial"/>
        </w:rPr>
        <w:t>or interest in</w:t>
      </w:r>
      <w:r w:rsidRPr="00EE3CB2">
        <w:rPr>
          <w:rFonts w:cs="Arial"/>
        </w:rPr>
        <w:t>, an organisation, which is likely to interfere with or restrict the applicants from carrying out the proposed acti</w:t>
      </w:r>
      <w:r w:rsidR="006402DD">
        <w:rPr>
          <w:rFonts w:cs="Arial"/>
        </w:rPr>
        <w:t>vities fairly and independently</w:t>
      </w:r>
    </w:p>
    <w:p w14:paraId="23BCB4DD" w14:textId="03616A5F" w:rsidR="004B1409" w:rsidRPr="00EE3CB2" w:rsidRDefault="004B1409" w:rsidP="00EE3CB2">
      <w:pPr>
        <w:pStyle w:val="ListBullet"/>
        <w:spacing w:after="120"/>
        <w:rPr>
          <w:rFonts w:cs="Arial"/>
        </w:rPr>
      </w:pPr>
      <w:proofErr w:type="gramStart"/>
      <w:r w:rsidRPr="00EE3CB2">
        <w:rPr>
          <w:rFonts w:cs="Arial"/>
        </w:rPr>
        <w:t>relationship</w:t>
      </w:r>
      <w:proofErr w:type="gramEnd"/>
      <w:r w:rsidRPr="00EE3CB2">
        <w:rPr>
          <w:rFonts w:cs="Arial"/>
        </w:rPr>
        <w:t xml:space="preserve"> with, or interest in, an organisation from which they will receive personal gain because the organisation receives </w:t>
      </w:r>
      <w:r w:rsidR="00182EAC" w:rsidRPr="00EE3CB2">
        <w:rPr>
          <w:rFonts w:cs="Arial"/>
        </w:rPr>
        <w:t>a</w:t>
      </w:r>
      <w:r w:rsidR="006402DD">
        <w:rPr>
          <w:rFonts w:cs="Arial"/>
        </w:rPr>
        <w:t xml:space="preserve"> grant under the grant program/</w:t>
      </w:r>
      <w:r w:rsidR="00182EAC" w:rsidRPr="00EE3CB2">
        <w:rPr>
          <w:rFonts w:cs="Arial"/>
        </w:rPr>
        <w:t>grant opportunity</w:t>
      </w:r>
      <w:r w:rsidRPr="00EE3CB2">
        <w:rPr>
          <w:rFonts w:cs="Arial"/>
        </w:rPr>
        <w:t>.</w:t>
      </w:r>
    </w:p>
    <w:p w14:paraId="19734F8A" w14:textId="6697B784" w:rsidR="004B1409" w:rsidRPr="00EE3CB2" w:rsidRDefault="004B1409" w:rsidP="00EE3CB2">
      <w:pPr>
        <w:rPr>
          <w:rFonts w:cs="Arial"/>
        </w:rPr>
      </w:pPr>
      <w:r w:rsidRPr="00EE3CB2">
        <w:rPr>
          <w:rFonts w:cs="Arial"/>
        </w:rPr>
        <w:t xml:space="preserve">You </w:t>
      </w:r>
      <w:proofErr w:type="gramStart"/>
      <w:r w:rsidRPr="00EE3CB2">
        <w:rPr>
          <w:rFonts w:cs="Arial"/>
        </w:rPr>
        <w:t>will be asked</w:t>
      </w:r>
      <w:proofErr w:type="gramEnd"/>
      <w:r w:rsidRPr="00EE3CB2">
        <w:rPr>
          <w:rFonts w:cs="Arial"/>
        </w:rPr>
        <w:t xml:space="preserve"> to declare, as part of your application, any perceived or existing conflicts of interests or that, to the best of your knowledge, there is no conflict of interest.</w:t>
      </w:r>
    </w:p>
    <w:p w14:paraId="77BF1F05" w14:textId="11C85305" w:rsidR="004B1409" w:rsidRPr="00EE3CB2" w:rsidRDefault="004B1409" w:rsidP="00EE3CB2">
      <w:pPr>
        <w:rPr>
          <w:rFonts w:cs="Arial"/>
        </w:rPr>
      </w:pPr>
      <w:r w:rsidRPr="00EE3CB2">
        <w:rPr>
          <w:rFonts w:cs="Arial"/>
        </w:rPr>
        <w:t xml:space="preserve">If </w:t>
      </w:r>
      <w:r w:rsidR="004916BC" w:rsidRPr="00EE3CB2">
        <w:rPr>
          <w:rFonts w:cs="Arial"/>
        </w:rPr>
        <w:t xml:space="preserve">you </w:t>
      </w:r>
      <w:r w:rsidRPr="00EE3CB2">
        <w:rPr>
          <w:rFonts w:cs="Arial"/>
        </w:rPr>
        <w:t xml:space="preserve">later </w:t>
      </w:r>
      <w:r w:rsidR="00C57ABE" w:rsidRPr="00EE3CB2">
        <w:rPr>
          <w:rFonts w:cs="Arial"/>
        </w:rPr>
        <w:t xml:space="preserve">think there is </w:t>
      </w:r>
      <w:r w:rsidRPr="00EE3CB2">
        <w:rPr>
          <w:rFonts w:cs="Arial"/>
        </w:rPr>
        <w:t xml:space="preserve">an actual, apparent, or </w:t>
      </w:r>
      <w:r w:rsidR="00182EAC" w:rsidRPr="00EE3CB2">
        <w:rPr>
          <w:rFonts w:cs="Arial"/>
        </w:rPr>
        <w:t xml:space="preserve">perceived </w:t>
      </w:r>
      <w:r w:rsidRPr="00EE3CB2">
        <w:rPr>
          <w:rFonts w:cs="Arial"/>
        </w:rPr>
        <w:t xml:space="preserve">conflict of interest, you must inform </w:t>
      </w:r>
      <w:r w:rsidR="00EE3CB2">
        <w:rPr>
          <w:rFonts w:cs="Arial"/>
        </w:rPr>
        <w:t>the department</w:t>
      </w:r>
      <w:r w:rsidRPr="00EE3CB2">
        <w:rPr>
          <w:rFonts w:cs="Arial"/>
        </w:rPr>
        <w:t xml:space="preserve"> </w:t>
      </w:r>
      <w:r w:rsidR="00470E18" w:rsidRPr="00EE3CB2">
        <w:rPr>
          <w:rFonts w:cs="Arial"/>
        </w:rPr>
        <w:t xml:space="preserve">and the Community Grants Hub </w:t>
      </w:r>
      <w:r w:rsidR="00211AF7">
        <w:rPr>
          <w:rFonts w:cs="Arial"/>
        </w:rPr>
        <w:t>in writing immediately.</w:t>
      </w:r>
    </w:p>
    <w:p w14:paraId="7A16045D" w14:textId="37DBDFC1" w:rsidR="00182EAC" w:rsidRPr="00EE3CB2" w:rsidRDefault="004B1409" w:rsidP="00EE3CB2">
      <w:pPr>
        <w:rPr>
          <w:rFonts w:cs="Arial"/>
        </w:rPr>
      </w:pPr>
      <w:r w:rsidRPr="00EE3CB2">
        <w:rPr>
          <w:rFonts w:cs="Arial"/>
        </w:rPr>
        <w:t xml:space="preserve">Conflicts of interest for </w:t>
      </w:r>
      <w:r w:rsidR="00157F43" w:rsidRPr="00EE3CB2">
        <w:rPr>
          <w:rFonts w:cs="Arial"/>
        </w:rPr>
        <w:t xml:space="preserve">Australian </w:t>
      </w:r>
      <w:r w:rsidR="003E509F">
        <w:rPr>
          <w:rFonts w:cs="Arial"/>
        </w:rPr>
        <w:t>G</w:t>
      </w:r>
      <w:r w:rsidR="003E509F" w:rsidRPr="00EE3CB2">
        <w:rPr>
          <w:rFonts w:cs="Arial"/>
        </w:rPr>
        <w:t xml:space="preserve">overnment </w:t>
      </w:r>
      <w:r w:rsidRPr="00EE3CB2">
        <w:rPr>
          <w:rFonts w:cs="Arial"/>
        </w:rPr>
        <w:t xml:space="preserve">staff </w:t>
      </w:r>
      <w:proofErr w:type="gramStart"/>
      <w:r w:rsidRPr="00EE3CB2">
        <w:rPr>
          <w:rFonts w:cs="Arial"/>
        </w:rPr>
        <w:t>will be handled</w:t>
      </w:r>
      <w:proofErr w:type="gramEnd"/>
      <w:r w:rsidRPr="00EE3CB2">
        <w:rPr>
          <w:rFonts w:cs="Arial"/>
        </w:rPr>
        <w:t xml:space="preserve"> as set out in the Australian </w:t>
      </w:r>
      <w:hyperlink r:id="rId44" w:history="1">
        <w:r w:rsidRPr="00EE3CB2">
          <w:rPr>
            <w:rStyle w:val="Hyperlink"/>
            <w:rFonts w:cs="Arial"/>
          </w:rPr>
          <w:t>Public Service Code of Conduct (Section 13(7))</w:t>
        </w:r>
      </w:hyperlink>
      <w:r w:rsidRPr="00EE3CB2">
        <w:rPr>
          <w:rFonts w:cs="Arial"/>
        </w:rPr>
        <w:t xml:space="preserve"> of the </w:t>
      </w:r>
      <w:hyperlink r:id="rId45" w:history="1">
        <w:r w:rsidRPr="00EE3CB2">
          <w:rPr>
            <w:rStyle w:val="Hyperlink"/>
            <w:rFonts w:cs="Arial"/>
            <w:i/>
          </w:rPr>
          <w:t>Public Service Act 1999</w:t>
        </w:r>
      </w:hyperlink>
      <w:r w:rsidRPr="00EE3CB2">
        <w:rPr>
          <w:rFonts w:cs="Arial"/>
        </w:rPr>
        <w:t xml:space="preserve">. </w:t>
      </w:r>
      <w:r w:rsidR="00182EAC" w:rsidRPr="00EE3CB2">
        <w:rPr>
          <w:rFonts w:cs="Arial"/>
        </w:rPr>
        <w:t>Committee members and other officials including the decision maker must also declare any conflicts of interest.</w:t>
      </w:r>
    </w:p>
    <w:p w14:paraId="39B2663C" w14:textId="77777777" w:rsidR="004B1409" w:rsidRPr="00EE3CB2" w:rsidRDefault="004B1409" w:rsidP="00EE3CB2">
      <w:pPr>
        <w:rPr>
          <w:rFonts w:cs="Arial"/>
        </w:rPr>
      </w:pPr>
      <w:r w:rsidRPr="00EE3CB2">
        <w:rPr>
          <w:rFonts w:cs="Arial"/>
        </w:rPr>
        <w:t>We publish our conflict of i</w:t>
      </w:r>
      <w:r w:rsidR="007E6B1A" w:rsidRPr="00EE3CB2">
        <w:rPr>
          <w:rFonts w:cs="Arial"/>
        </w:rPr>
        <w:t>nterest policy on the</w:t>
      </w:r>
      <w:r w:rsidRPr="00EE3CB2">
        <w:rPr>
          <w:rFonts w:cs="Arial"/>
          <w:b/>
          <w:color w:val="4F6228" w:themeColor="accent3" w:themeShade="80"/>
        </w:rPr>
        <w:t xml:space="preserve"> </w:t>
      </w:r>
      <w:hyperlink r:id="rId46" w:history="1">
        <w:r w:rsidR="00E96DD6" w:rsidRPr="00EE3CB2">
          <w:rPr>
            <w:rStyle w:val="Hyperlink"/>
            <w:rFonts w:cs="Arial"/>
          </w:rPr>
          <w:t>Community Grants Hub</w:t>
        </w:r>
      </w:hyperlink>
      <w:r w:rsidR="00E96DD6" w:rsidRPr="00EE3CB2">
        <w:rPr>
          <w:rFonts w:cs="Arial"/>
          <w:color w:val="4F6228" w:themeColor="accent3" w:themeShade="80"/>
        </w:rPr>
        <w:t xml:space="preserve"> </w:t>
      </w:r>
      <w:r w:rsidRPr="00EE3CB2">
        <w:rPr>
          <w:rFonts w:cs="Arial"/>
        </w:rPr>
        <w:t xml:space="preserve">website. </w:t>
      </w:r>
    </w:p>
    <w:p w14:paraId="0C08EEC8" w14:textId="77777777" w:rsidR="004B1409" w:rsidRDefault="007E6B1A" w:rsidP="009668F6">
      <w:pPr>
        <w:pStyle w:val="Heading3"/>
      </w:pPr>
      <w:bookmarkStart w:id="147" w:name="_Toc31870785"/>
      <w:r>
        <w:t>Privacy</w:t>
      </w:r>
      <w:bookmarkEnd w:id="147"/>
    </w:p>
    <w:p w14:paraId="6F97977C" w14:textId="4103DB7A" w:rsidR="006C4D90" w:rsidRPr="00EE3CB2" w:rsidRDefault="006C4D90" w:rsidP="00EE3CB2">
      <w:pPr>
        <w:rPr>
          <w:rFonts w:cs="Arial"/>
        </w:rPr>
      </w:pPr>
      <w:r w:rsidRPr="00EE3CB2">
        <w:rPr>
          <w:rFonts w:cs="Arial"/>
        </w:rPr>
        <w:t xml:space="preserve">We treat your personal information according to the </w:t>
      </w:r>
      <w:hyperlink r:id="rId47" w:history="1">
        <w:r w:rsidRPr="00EE3CB2">
          <w:rPr>
            <w:rStyle w:val="Hyperlink"/>
            <w:rFonts w:cs="Arial"/>
            <w:i/>
            <w:iCs/>
          </w:rPr>
          <w:t>Privacy Act 1988</w:t>
        </w:r>
      </w:hyperlink>
      <w:r w:rsidRPr="00EE3CB2">
        <w:rPr>
          <w:rFonts w:cs="Arial"/>
          <w:i/>
          <w:iCs/>
        </w:rPr>
        <w:t xml:space="preserve"> </w:t>
      </w:r>
      <w:r w:rsidRPr="00EE3CB2">
        <w:rPr>
          <w:rFonts w:cs="Arial"/>
        </w:rPr>
        <w:t>and the</w:t>
      </w:r>
      <w:r w:rsidRPr="00EE3CB2">
        <w:rPr>
          <w:rFonts w:cs="Arial"/>
          <w:i/>
          <w:iCs/>
        </w:rPr>
        <w:t xml:space="preserve"> </w:t>
      </w:r>
      <w:hyperlink r:id="rId48" w:history="1">
        <w:r w:rsidRPr="00EE3CB2">
          <w:rPr>
            <w:rStyle w:val="Hyperlink"/>
            <w:rFonts w:cs="Arial"/>
          </w:rPr>
          <w:t>Australian Privacy Principles</w:t>
        </w:r>
      </w:hyperlink>
      <w:r w:rsidRPr="00EE3CB2">
        <w:rPr>
          <w:rFonts w:cs="Arial"/>
        </w:rPr>
        <w:t xml:space="preserve">. This includes letting you know: </w:t>
      </w:r>
    </w:p>
    <w:p w14:paraId="259B543A" w14:textId="38410D67" w:rsidR="006C4D90" w:rsidRPr="00EE3CB2" w:rsidRDefault="006C4D90" w:rsidP="00E6439A">
      <w:pPr>
        <w:pStyle w:val="ListBullet"/>
        <w:spacing w:after="120"/>
        <w:rPr>
          <w:rFonts w:cs="Arial"/>
        </w:rPr>
      </w:pPr>
      <w:r w:rsidRPr="00EE3CB2">
        <w:rPr>
          <w:rFonts w:cs="Arial"/>
        </w:rPr>
        <w:t xml:space="preserve">what </w:t>
      </w:r>
      <w:r w:rsidR="00A52706" w:rsidRPr="00EE3CB2">
        <w:rPr>
          <w:rFonts w:cs="Arial"/>
        </w:rPr>
        <w:t>personal information we collect</w:t>
      </w:r>
    </w:p>
    <w:p w14:paraId="52FB095D" w14:textId="618E6073" w:rsidR="006C4D90" w:rsidRPr="00EE3CB2" w:rsidRDefault="006C4D90" w:rsidP="00E6439A">
      <w:pPr>
        <w:pStyle w:val="ListBullet"/>
        <w:spacing w:after="120"/>
        <w:rPr>
          <w:rFonts w:cs="Arial"/>
        </w:rPr>
      </w:pPr>
      <w:r w:rsidRPr="00EE3CB2">
        <w:rPr>
          <w:rFonts w:cs="Arial"/>
        </w:rPr>
        <w:t>why we collec</w:t>
      </w:r>
      <w:r w:rsidR="00A52706" w:rsidRPr="00EE3CB2">
        <w:rPr>
          <w:rFonts w:cs="Arial"/>
        </w:rPr>
        <w:t>t your personal information</w:t>
      </w:r>
    </w:p>
    <w:p w14:paraId="03A31BE4" w14:textId="77777777" w:rsidR="006C4D90" w:rsidRPr="00EE3CB2" w:rsidRDefault="006C4D90" w:rsidP="00E6439A">
      <w:pPr>
        <w:pStyle w:val="ListBullet"/>
        <w:spacing w:after="120"/>
        <w:rPr>
          <w:rFonts w:cs="Arial"/>
        </w:rPr>
      </w:pPr>
      <w:proofErr w:type="gramStart"/>
      <w:r w:rsidRPr="00EE3CB2">
        <w:rPr>
          <w:rFonts w:cs="Arial"/>
        </w:rPr>
        <w:t>who</w:t>
      </w:r>
      <w:proofErr w:type="gramEnd"/>
      <w:r w:rsidRPr="00EE3CB2">
        <w:rPr>
          <w:rFonts w:cs="Arial"/>
        </w:rPr>
        <w:t xml:space="preserve"> we give your personal information to.</w:t>
      </w:r>
    </w:p>
    <w:p w14:paraId="2371AAE9" w14:textId="77777777" w:rsidR="006C4D90" w:rsidRPr="00EE3CB2" w:rsidRDefault="006C4D90" w:rsidP="00EE3CB2">
      <w:pPr>
        <w:rPr>
          <w:rFonts w:cs="Arial"/>
        </w:rPr>
      </w:pPr>
      <w:r w:rsidRPr="00EE3CB2">
        <w:rPr>
          <w:rFonts w:cs="Arial"/>
        </w:rPr>
        <w:t xml:space="preserve">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w:t>
      </w:r>
      <w:proofErr w:type="gramStart"/>
      <w:r w:rsidRPr="00EE3CB2">
        <w:rPr>
          <w:rFonts w:cs="Arial"/>
        </w:rPr>
        <w:t>information</w:t>
      </w:r>
      <w:proofErr w:type="gramEnd"/>
      <w:r w:rsidRPr="00EE3CB2">
        <w:rPr>
          <w:rFonts w:cs="Arial"/>
        </w:rPr>
        <w:t xml:space="preserve"> we cannot assess your grant application.</w:t>
      </w:r>
    </w:p>
    <w:p w14:paraId="5AB65F25" w14:textId="3E3FBA89" w:rsidR="006C4D90" w:rsidRPr="00EE3CB2" w:rsidRDefault="006C4D90" w:rsidP="00EE3CB2">
      <w:pPr>
        <w:rPr>
          <w:rFonts w:cs="Arial"/>
        </w:rPr>
      </w:pPr>
      <w:r w:rsidRPr="00EE3CB2">
        <w:rPr>
          <w:rFonts w:cs="Arial"/>
        </w:rPr>
        <w:t xml:space="preserve">The Australian Government may also use and disclose information collected about you under this grant opportunity in any other Australian </w:t>
      </w:r>
      <w:r w:rsidR="003E509F">
        <w:rPr>
          <w:rFonts w:cs="Arial"/>
        </w:rPr>
        <w:t>G</w:t>
      </w:r>
      <w:r w:rsidR="003E509F" w:rsidRPr="00EE3CB2">
        <w:rPr>
          <w:rFonts w:cs="Arial"/>
        </w:rPr>
        <w:t xml:space="preserve">overnment </w:t>
      </w:r>
      <w:r w:rsidRPr="00EE3CB2">
        <w:rPr>
          <w:rFonts w:cs="Arial"/>
        </w:rPr>
        <w:t xml:space="preserve">business or function. This includes disclosing </w:t>
      </w:r>
      <w:r w:rsidRPr="00EE3CB2">
        <w:rPr>
          <w:rFonts w:cs="Arial"/>
        </w:rPr>
        <w:lastRenderedPageBreak/>
        <w:t>grant information on GrantConnect as required for reporting purposes and giving information to the Australian Taxation Office for compliance purposes.</w:t>
      </w:r>
    </w:p>
    <w:p w14:paraId="216CF89E" w14:textId="2DE3EF1D" w:rsidR="006C4D90" w:rsidRPr="00EE3CB2" w:rsidRDefault="006C4D90" w:rsidP="00EE3CB2">
      <w:pPr>
        <w:rPr>
          <w:rFonts w:cs="Arial"/>
        </w:rPr>
      </w:pPr>
      <w:r w:rsidRPr="00EE3CB2">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w:t>
      </w:r>
      <w:r w:rsidR="003E509F">
        <w:rPr>
          <w:rFonts w:cs="Arial"/>
        </w:rPr>
        <w:t>G</w:t>
      </w:r>
      <w:r w:rsidR="003E509F" w:rsidRPr="00EE3CB2">
        <w:rPr>
          <w:rFonts w:cs="Arial"/>
        </w:rPr>
        <w:t xml:space="preserve">overnment </w:t>
      </w:r>
      <w:r w:rsidRPr="00EE3CB2">
        <w:rPr>
          <w:rFonts w:cs="Arial"/>
        </w:rPr>
        <w:t xml:space="preserve">administration, research or service delivery, or as otherwise authorised or required by Australian law. </w:t>
      </w:r>
    </w:p>
    <w:p w14:paraId="6C8A87A2" w14:textId="77777777" w:rsidR="006C4D90" w:rsidRPr="00EE3CB2" w:rsidRDefault="006C4D90" w:rsidP="00EE3CB2">
      <w:pPr>
        <w:rPr>
          <w:rFonts w:cs="Arial"/>
        </w:rPr>
      </w:pPr>
      <w:r w:rsidRPr="00EE3CB2">
        <w:rPr>
          <w:rFonts w:cs="Arial"/>
        </w:rPr>
        <w:t xml:space="preserve">As part of your application, you also declare your ability to comply with the </w:t>
      </w:r>
      <w:r w:rsidRPr="00EE3CB2">
        <w:rPr>
          <w:rFonts w:cs="Arial"/>
          <w:i/>
          <w:iCs/>
        </w:rPr>
        <w:t>Privacy Act 1988</w:t>
      </w:r>
      <w:r w:rsidRPr="00EE3CB2">
        <w:rPr>
          <w:rFonts w:cs="Arial"/>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Principle as defined in the Act.</w:t>
      </w:r>
    </w:p>
    <w:p w14:paraId="60F6EC9A" w14:textId="79E6BAA7" w:rsidR="00D35A39" w:rsidRDefault="000B6DA3" w:rsidP="009668F6">
      <w:pPr>
        <w:pStyle w:val="Heading3"/>
      </w:pPr>
      <w:bookmarkStart w:id="148" w:name="_Toc31870786"/>
      <w:r>
        <w:t>Confidential i</w:t>
      </w:r>
      <w:r w:rsidR="00D35A39">
        <w:t>nformation</w:t>
      </w:r>
      <w:bookmarkEnd w:id="148"/>
    </w:p>
    <w:p w14:paraId="7BDFAA01" w14:textId="0A7F581A" w:rsidR="007A46B8" w:rsidRPr="00EE3CB2" w:rsidRDefault="002B4620" w:rsidP="00EE3CB2">
      <w:pPr>
        <w:rPr>
          <w:rFonts w:cs="Arial"/>
          <w:lang w:eastAsia="en-AU"/>
        </w:rPr>
      </w:pPr>
      <w:r w:rsidRPr="00EE3CB2">
        <w:rPr>
          <w:rFonts w:cs="Arial"/>
          <w:lang w:eastAsia="en-AU"/>
        </w:rPr>
        <w:t>Other</w:t>
      </w:r>
      <w:r w:rsidR="007A46B8" w:rsidRPr="00EE3CB2">
        <w:rPr>
          <w:rFonts w:cs="Arial"/>
          <w:lang w:eastAsia="en-AU"/>
        </w:rPr>
        <w:t xml:space="preserve"> than information available in the public domain, you agree not to </w:t>
      </w:r>
      <w:r w:rsidR="00046C7E" w:rsidRPr="00EE3CB2">
        <w:rPr>
          <w:rFonts w:cs="Arial"/>
          <w:lang w:eastAsia="en-AU"/>
        </w:rPr>
        <w:t xml:space="preserve">give out </w:t>
      </w:r>
      <w:r w:rsidR="007A46B8" w:rsidRPr="00EE3CB2">
        <w:rPr>
          <w:rFonts w:cs="Arial"/>
          <w:lang w:eastAsia="en-AU"/>
        </w:rPr>
        <w:t xml:space="preserve">to any person, other than </w:t>
      </w:r>
      <w:r w:rsidRPr="00EE3CB2">
        <w:rPr>
          <w:rFonts w:cs="Arial"/>
          <w:lang w:eastAsia="en-AU"/>
        </w:rPr>
        <w:t>us</w:t>
      </w:r>
      <w:r w:rsidR="007A46B8" w:rsidRPr="00EE3CB2">
        <w:rPr>
          <w:rFonts w:cs="Arial"/>
          <w:lang w:eastAsia="en-AU"/>
        </w:rPr>
        <w:t xml:space="preserve">, any confidential information relating to the grant application and/or agreement, without </w:t>
      </w:r>
      <w:r w:rsidRPr="00EE3CB2">
        <w:rPr>
          <w:rFonts w:cs="Arial"/>
          <w:lang w:eastAsia="en-AU"/>
        </w:rPr>
        <w:t xml:space="preserve">our </w:t>
      </w:r>
      <w:r w:rsidR="007A46B8" w:rsidRPr="00EE3CB2">
        <w:rPr>
          <w:rFonts w:cs="Arial"/>
          <w:lang w:eastAsia="en-AU"/>
        </w:rPr>
        <w:t>prior written approval</w:t>
      </w:r>
      <w:r w:rsidRPr="00EE3CB2">
        <w:rPr>
          <w:rFonts w:cs="Arial"/>
          <w:lang w:eastAsia="en-AU"/>
        </w:rPr>
        <w:t>.</w:t>
      </w:r>
      <w:r w:rsidR="007A46B8" w:rsidRPr="00EE3CB2">
        <w:rPr>
          <w:rFonts w:cs="Arial"/>
          <w:lang w:eastAsia="en-AU"/>
        </w:rPr>
        <w:t xml:space="preserve"> The obligation </w:t>
      </w:r>
      <w:proofErr w:type="gramStart"/>
      <w:r w:rsidR="007A46B8" w:rsidRPr="00EE3CB2">
        <w:rPr>
          <w:rFonts w:cs="Arial"/>
          <w:lang w:eastAsia="en-AU"/>
        </w:rPr>
        <w:t>will not be breached</w:t>
      </w:r>
      <w:proofErr w:type="gramEnd"/>
      <w:r w:rsidR="007A46B8" w:rsidRPr="00EE3CB2">
        <w:rPr>
          <w:rFonts w:cs="Arial"/>
          <w:lang w:eastAsia="en-AU"/>
        </w:rPr>
        <w:t xml:space="preserve"> where you are required by law, Parliament or a stock exchange to disclose the relevant information or where the relevant information is publicly available (other than through breach of a confidentiality or non-disclosure obligation).</w:t>
      </w:r>
    </w:p>
    <w:p w14:paraId="4E89F54E" w14:textId="72274F66" w:rsidR="007A46B8" w:rsidRPr="00EE3CB2" w:rsidRDefault="007A46B8" w:rsidP="00EE3CB2">
      <w:pPr>
        <w:rPr>
          <w:rFonts w:cs="Arial"/>
          <w:lang w:eastAsia="en-AU"/>
        </w:rPr>
      </w:pPr>
      <w:r w:rsidRPr="00EE3CB2">
        <w:rPr>
          <w:rFonts w:cs="Arial"/>
          <w:lang w:eastAsia="en-AU"/>
        </w:rPr>
        <w:t>We may at any time</w:t>
      </w:r>
      <w:r w:rsidR="002B4620" w:rsidRPr="00EE3CB2">
        <w:rPr>
          <w:rFonts w:cs="Arial"/>
          <w:lang w:eastAsia="en-AU"/>
        </w:rPr>
        <w:t>,</w:t>
      </w:r>
      <w:r w:rsidRPr="00EE3CB2">
        <w:rPr>
          <w:rFonts w:cs="Arial"/>
          <w:lang w:eastAsia="en-AU"/>
        </w:rPr>
        <w:t xml:space="preserve"> require you to arrange for you</w:t>
      </w:r>
      <w:r w:rsidR="00EE3CB2">
        <w:rPr>
          <w:rFonts w:cs="Arial"/>
          <w:lang w:eastAsia="en-AU"/>
        </w:rPr>
        <w:t>,</w:t>
      </w:r>
      <w:r w:rsidRPr="00EE3CB2">
        <w:rPr>
          <w:rFonts w:cs="Arial"/>
          <w:lang w:eastAsia="en-AU"/>
        </w:rPr>
        <w:t xml:space="preserve"> or your employees, agents or subcontractors to give a written undertaking relating to nondisclosure of </w:t>
      </w:r>
      <w:r w:rsidR="002B4620" w:rsidRPr="00EE3CB2">
        <w:rPr>
          <w:rFonts w:cs="Arial"/>
          <w:lang w:eastAsia="en-AU"/>
        </w:rPr>
        <w:t xml:space="preserve">our </w:t>
      </w:r>
      <w:r w:rsidRPr="00EE3CB2">
        <w:rPr>
          <w:rFonts w:cs="Arial"/>
          <w:lang w:eastAsia="en-AU"/>
        </w:rPr>
        <w:t xml:space="preserve">confidential information in a form </w:t>
      </w:r>
      <w:r w:rsidR="002B4620" w:rsidRPr="00EE3CB2">
        <w:rPr>
          <w:rFonts w:cs="Arial"/>
          <w:lang w:eastAsia="en-AU"/>
        </w:rPr>
        <w:t xml:space="preserve">we consider </w:t>
      </w:r>
      <w:r w:rsidRPr="00EE3CB2">
        <w:rPr>
          <w:rFonts w:cs="Arial"/>
          <w:lang w:eastAsia="en-AU"/>
        </w:rPr>
        <w:t>acceptable</w:t>
      </w:r>
      <w:r w:rsidR="002B4620" w:rsidRPr="00EE3CB2">
        <w:rPr>
          <w:rFonts w:cs="Arial"/>
          <w:lang w:eastAsia="en-AU"/>
        </w:rPr>
        <w:t>.</w:t>
      </w:r>
      <w:r w:rsidRPr="00EE3CB2">
        <w:rPr>
          <w:rFonts w:cs="Arial"/>
          <w:lang w:eastAsia="en-AU"/>
        </w:rPr>
        <w:t xml:space="preserve"> </w:t>
      </w:r>
    </w:p>
    <w:p w14:paraId="1D947E71" w14:textId="77777777" w:rsidR="002B4620" w:rsidRPr="00EE3CB2" w:rsidRDefault="002B4620" w:rsidP="00EE3CB2">
      <w:pPr>
        <w:rPr>
          <w:rFonts w:cs="Arial"/>
          <w:lang w:eastAsia="en-AU"/>
        </w:rPr>
      </w:pPr>
      <w:r w:rsidRPr="00EE3CB2">
        <w:rPr>
          <w:rFonts w:cs="Arial"/>
          <w:lang w:eastAsia="en-AU"/>
        </w:rPr>
        <w:t>We will keep any information in connection with the grant agreement confidential to the extent that it meets all of the three conditions below:</w:t>
      </w:r>
    </w:p>
    <w:p w14:paraId="64C36501" w14:textId="043DC8E2" w:rsidR="002B4620" w:rsidRPr="00EE3CB2" w:rsidRDefault="00EE3CB2" w:rsidP="00EE3CB2">
      <w:pPr>
        <w:pStyle w:val="ListNumber"/>
        <w:numPr>
          <w:ilvl w:val="0"/>
          <w:numId w:val="16"/>
        </w:numPr>
        <w:rPr>
          <w:rFonts w:cs="Arial"/>
        </w:rPr>
      </w:pPr>
      <w:r w:rsidRPr="00EE3CB2">
        <w:rPr>
          <w:rFonts w:cs="Arial"/>
        </w:rPr>
        <w:t>You</w:t>
      </w:r>
      <w:r w:rsidR="002B4620" w:rsidRPr="00EE3CB2">
        <w:rPr>
          <w:rFonts w:cs="Arial"/>
        </w:rPr>
        <w:t xml:space="preserve"> clearly identify the information as confidential and explain why we should treat it as confidential</w:t>
      </w:r>
      <w:r>
        <w:rPr>
          <w:rFonts w:cs="Arial"/>
        </w:rPr>
        <w:t>.</w:t>
      </w:r>
    </w:p>
    <w:p w14:paraId="3706BACB" w14:textId="44CCD074" w:rsidR="002B4620" w:rsidRPr="00EE3CB2" w:rsidRDefault="00EE3CB2" w:rsidP="00EE3CB2">
      <w:pPr>
        <w:pStyle w:val="ListNumber"/>
        <w:rPr>
          <w:rFonts w:cs="Arial"/>
        </w:rPr>
      </w:pPr>
      <w:r w:rsidRPr="00EE3CB2">
        <w:rPr>
          <w:rFonts w:cs="Arial"/>
        </w:rPr>
        <w:t>The</w:t>
      </w:r>
      <w:r w:rsidR="002B4620" w:rsidRPr="00EE3CB2">
        <w:rPr>
          <w:rFonts w:cs="Arial"/>
        </w:rPr>
        <w:t xml:space="preserve"> information is commercially sensitive</w:t>
      </w:r>
      <w:r>
        <w:rPr>
          <w:rFonts w:cs="Arial"/>
        </w:rPr>
        <w:t>.</w:t>
      </w:r>
    </w:p>
    <w:p w14:paraId="1838D903" w14:textId="758D4432" w:rsidR="002B4620" w:rsidRPr="00EE3CB2" w:rsidRDefault="00EE3CB2" w:rsidP="00EE3CB2">
      <w:pPr>
        <w:pStyle w:val="ListNumber"/>
        <w:rPr>
          <w:rFonts w:cs="Arial"/>
        </w:rPr>
      </w:pPr>
      <w:r w:rsidRPr="00EE3CB2">
        <w:rPr>
          <w:rFonts w:cs="Arial"/>
        </w:rPr>
        <w:t>Revealing</w:t>
      </w:r>
      <w:r w:rsidR="002B4620" w:rsidRPr="00EE3CB2">
        <w:rPr>
          <w:rFonts w:cs="Arial"/>
        </w:rPr>
        <w:t xml:space="preserve"> the information would cause unreasonable harm to you or someone else.</w:t>
      </w:r>
    </w:p>
    <w:p w14:paraId="57EA04B5" w14:textId="77777777" w:rsidR="007E6B1A" w:rsidRPr="00EE3CB2" w:rsidRDefault="007E6B1A" w:rsidP="00EE3CB2">
      <w:pPr>
        <w:rPr>
          <w:rFonts w:cs="Arial"/>
          <w:lang w:eastAsia="en-AU"/>
        </w:rPr>
      </w:pPr>
      <w:r w:rsidRPr="00EE3CB2">
        <w:rPr>
          <w:rFonts w:cs="Arial"/>
          <w:lang w:eastAsia="en-AU"/>
        </w:rPr>
        <w:t xml:space="preserve">We </w:t>
      </w:r>
      <w:r w:rsidR="002B4620" w:rsidRPr="00EE3CB2">
        <w:rPr>
          <w:rFonts w:cs="Arial"/>
          <w:lang w:eastAsia="en-AU"/>
        </w:rPr>
        <w:t xml:space="preserve">will not be in breach of any confidentiality agreement if the information </w:t>
      </w:r>
      <w:proofErr w:type="gramStart"/>
      <w:r w:rsidR="002B4620" w:rsidRPr="00EE3CB2">
        <w:rPr>
          <w:rFonts w:cs="Arial"/>
          <w:lang w:eastAsia="en-AU"/>
        </w:rPr>
        <w:t>is disclosed</w:t>
      </w:r>
      <w:proofErr w:type="gramEnd"/>
      <w:r w:rsidR="002B4620" w:rsidRPr="00EE3CB2">
        <w:rPr>
          <w:rFonts w:cs="Arial"/>
          <w:lang w:eastAsia="en-AU"/>
        </w:rPr>
        <w:t xml:space="preserve"> to: </w:t>
      </w:r>
    </w:p>
    <w:p w14:paraId="47C36B92" w14:textId="31B44B5E" w:rsidR="007E6B1A" w:rsidRPr="00EE3CB2" w:rsidRDefault="007E6B1A" w:rsidP="00EE3CB2">
      <w:pPr>
        <w:pStyle w:val="ListBullet"/>
        <w:spacing w:after="120"/>
        <w:rPr>
          <w:rFonts w:cs="Arial"/>
        </w:rPr>
      </w:pPr>
      <w:r w:rsidRPr="00EE3CB2">
        <w:rPr>
          <w:rFonts w:cs="Arial"/>
        </w:rPr>
        <w:t>Commonwealth employees and contractors to help us manage the program effectively</w:t>
      </w:r>
    </w:p>
    <w:p w14:paraId="2F029562" w14:textId="77777777" w:rsidR="007E6B1A" w:rsidRPr="00EE3CB2" w:rsidRDefault="007E6B1A" w:rsidP="00EE3CB2">
      <w:pPr>
        <w:pStyle w:val="ListBullet"/>
        <w:spacing w:after="120"/>
        <w:rPr>
          <w:rFonts w:cs="Arial"/>
        </w:rPr>
      </w:pPr>
      <w:r w:rsidRPr="00EE3CB2">
        <w:rPr>
          <w:rFonts w:cs="Arial"/>
        </w:rPr>
        <w:t>employees and contractors of our department so we can research, assess, monitor and analyse our programs and activities</w:t>
      </w:r>
    </w:p>
    <w:p w14:paraId="1129A62C" w14:textId="77777777" w:rsidR="007E6B1A" w:rsidRPr="00EE3CB2" w:rsidRDefault="007E6B1A" w:rsidP="00EE3CB2">
      <w:pPr>
        <w:pStyle w:val="ListBullet"/>
        <w:spacing w:after="120"/>
        <w:rPr>
          <w:rFonts w:cs="Arial"/>
        </w:rPr>
      </w:pPr>
      <w:r w:rsidRPr="00EE3CB2">
        <w:rPr>
          <w:rFonts w:cs="Arial"/>
        </w:rPr>
        <w:t>employees and contractors of other Commonwealth agencies for any purposes, including government administration, research or service delivery</w:t>
      </w:r>
    </w:p>
    <w:p w14:paraId="05D8AA19" w14:textId="13B87A74" w:rsidR="007E6B1A" w:rsidRPr="00EE3CB2" w:rsidRDefault="007E6B1A" w:rsidP="00EE3CB2">
      <w:pPr>
        <w:pStyle w:val="ListBullet"/>
        <w:spacing w:after="120"/>
        <w:rPr>
          <w:rFonts w:cs="Arial"/>
        </w:rPr>
      </w:pPr>
      <w:r w:rsidRPr="00EE3CB2">
        <w:rPr>
          <w:rFonts w:cs="Arial"/>
        </w:rPr>
        <w:t xml:space="preserve">other Commonwealth, </w:t>
      </w:r>
      <w:r w:rsidR="00046C7E" w:rsidRPr="00EE3CB2">
        <w:rPr>
          <w:rFonts w:cs="Arial"/>
        </w:rPr>
        <w:t>state</w:t>
      </w:r>
      <w:r w:rsidRPr="00EE3CB2">
        <w:rPr>
          <w:rFonts w:cs="Arial"/>
        </w:rPr>
        <w:t xml:space="preserve">, </w:t>
      </w:r>
      <w:r w:rsidR="00046C7E" w:rsidRPr="00EE3CB2">
        <w:rPr>
          <w:rFonts w:cs="Arial"/>
        </w:rPr>
        <w:t xml:space="preserve">territory </w:t>
      </w:r>
      <w:r w:rsidRPr="00EE3CB2">
        <w:rPr>
          <w:rFonts w:cs="Arial"/>
        </w:rPr>
        <w:t>or local government agencies in program reports and consultations</w:t>
      </w:r>
    </w:p>
    <w:p w14:paraId="640238D4" w14:textId="77777777" w:rsidR="007E6B1A" w:rsidRPr="00EE3CB2" w:rsidRDefault="007E6B1A" w:rsidP="00EE3CB2">
      <w:pPr>
        <w:pStyle w:val="ListBullet"/>
        <w:spacing w:after="120"/>
        <w:rPr>
          <w:rFonts w:cs="Arial"/>
        </w:rPr>
      </w:pPr>
      <w:r w:rsidRPr="00EE3CB2">
        <w:rPr>
          <w:rFonts w:cs="Arial"/>
        </w:rPr>
        <w:t>the Auditor-General, Ombudsman or Privacy Commissioner</w:t>
      </w:r>
    </w:p>
    <w:p w14:paraId="444AFC40" w14:textId="6CBC14C3" w:rsidR="007E6B1A" w:rsidRPr="00EE3CB2" w:rsidRDefault="007E6B1A" w:rsidP="00EE3CB2">
      <w:pPr>
        <w:pStyle w:val="ListBullet"/>
        <w:spacing w:after="120"/>
        <w:rPr>
          <w:rFonts w:cs="Arial"/>
        </w:rPr>
      </w:pPr>
      <w:r w:rsidRPr="00EE3CB2">
        <w:rPr>
          <w:rFonts w:cs="Arial"/>
        </w:rPr>
        <w:t>the responsible Minister or Parliamentary Secretary</w:t>
      </w:r>
    </w:p>
    <w:p w14:paraId="0BBBF7EC" w14:textId="77777777" w:rsidR="007E6B1A" w:rsidRPr="00EE3CB2" w:rsidRDefault="007E6B1A" w:rsidP="00EE3CB2">
      <w:pPr>
        <w:pStyle w:val="ListBullet"/>
        <w:spacing w:after="120"/>
        <w:rPr>
          <w:rFonts w:cs="Arial"/>
        </w:rPr>
      </w:pPr>
      <w:proofErr w:type="gramStart"/>
      <w:r w:rsidRPr="00EE3CB2">
        <w:rPr>
          <w:rFonts w:cs="Arial"/>
        </w:rPr>
        <w:t>a</w:t>
      </w:r>
      <w:proofErr w:type="gramEnd"/>
      <w:r w:rsidRPr="00EE3CB2">
        <w:rPr>
          <w:rFonts w:cs="Arial"/>
        </w:rPr>
        <w:t xml:space="preserve"> House or a Committee of the Australian Parliament.</w:t>
      </w:r>
    </w:p>
    <w:p w14:paraId="4522D5F3" w14:textId="3126C7F9" w:rsidR="007E6B1A" w:rsidRPr="00EE3CB2" w:rsidRDefault="007E6B1A" w:rsidP="00EE3CB2">
      <w:pPr>
        <w:rPr>
          <w:rFonts w:cs="Arial"/>
        </w:rPr>
      </w:pPr>
      <w:r w:rsidRPr="00EE3CB2">
        <w:rPr>
          <w:rFonts w:cs="Arial"/>
        </w:rPr>
        <w:t xml:space="preserve">The grant agreement </w:t>
      </w:r>
      <w:r w:rsidR="002B4620" w:rsidRPr="00EE3CB2">
        <w:rPr>
          <w:rFonts w:cs="Arial"/>
        </w:rPr>
        <w:t xml:space="preserve">may also </w:t>
      </w:r>
      <w:r w:rsidRPr="00EE3CB2">
        <w:rPr>
          <w:rFonts w:cs="Arial"/>
        </w:rPr>
        <w:t>include any specific requirements about special categories of information collected, created or held und</w:t>
      </w:r>
      <w:r w:rsidR="00DE1AAD">
        <w:rPr>
          <w:rFonts w:cs="Arial"/>
        </w:rPr>
        <w:t>er the grant agreement.</w:t>
      </w:r>
    </w:p>
    <w:p w14:paraId="6476B47A" w14:textId="77777777" w:rsidR="004B1409" w:rsidRDefault="002D2607" w:rsidP="009668F6">
      <w:pPr>
        <w:pStyle w:val="Heading3"/>
      </w:pPr>
      <w:bookmarkStart w:id="149" w:name="_Toc31870787"/>
      <w:r>
        <w:lastRenderedPageBreak/>
        <w:t>Freedom of information</w:t>
      </w:r>
      <w:bookmarkEnd w:id="149"/>
    </w:p>
    <w:p w14:paraId="38F6870F" w14:textId="6304E311" w:rsidR="002D2607" w:rsidRPr="00EE3CB2" w:rsidRDefault="002D2607" w:rsidP="00EE3CB2">
      <w:pPr>
        <w:rPr>
          <w:rFonts w:cs="Arial"/>
        </w:rPr>
      </w:pPr>
      <w:r w:rsidRPr="00EE3CB2">
        <w:rPr>
          <w:rFonts w:cs="Arial"/>
        </w:rPr>
        <w:t xml:space="preserve">All documents </w:t>
      </w:r>
      <w:r w:rsidR="00346B05" w:rsidRPr="00EE3CB2">
        <w:rPr>
          <w:rFonts w:cs="Arial"/>
        </w:rPr>
        <w:t xml:space="preserve">that the </w:t>
      </w:r>
      <w:r w:rsidR="00157F43" w:rsidRPr="00EE3CB2">
        <w:rPr>
          <w:rFonts w:cs="Arial"/>
        </w:rPr>
        <w:t xml:space="preserve">Australian </w:t>
      </w:r>
      <w:r w:rsidR="00EE3CB2">
        <w:rPr>
          <w:rFonts w:cs="Arial"/>
        </w:rPr>
        <w:t>G</w:t>
      </w:r>
      <w:r w:rsidR="00157F43" w:rsidRPr="00EE3CB2">
        <w:rPr>
          <w:rFonts w:cs="Arial"/>
        </w:rPr>
        <w:t>overnment</w:t>
      </w:r>
      <w:r w:rsidR="00346B05" w:rsidRPr="00EE3CB2">
        <w:rPr>
          <w:rFonts w:cs="Arial"/>
        </w:rPr>
        <w:t xml:space="preserve"> has</w:t>
      </w:r>
      <w:r w:rsidRPr="00EE3CB2">
        <w:rPr>
          <w:rFonts w:cs="Arial"/>
        </w:rPr>
        <w:t>, including those about</w:t>
      </w:r>
      <w:r w:rsidR="00182EAC" w:rsidRPr="00EE3CB2">
        <w:rPr>
          <w:rFonts w:cs="Arial"/>
        </w:rPr>
        <w:t xml:space="preserve"> this grant opportunity</w:t>
      </w:r>
      <w:r w:rsidRPr="00EE3CB2">
        <w:rPr>
          <w:rFonts w:cs="Arial"/>
        </w:rPr>
        <w:t xml:space="preserve">, are subject to the </w:t>
      </w:r>
      <w:hyperlink r:id="rId49" w:history="1">
        <w:r w:rsidRPr="00EE3CB2">
          <w:rPr>
            <w:rStyle w:val="Hyperlink"/>
            <w:rFonts w:cs="Arial"/>
            <w:i/>
          </w:rPr>
          <w:t>Freedom of Information Act 1982</w:t>
        </w:r>
      </w:hyperlink>
      <w:r w:rsidRPr="00EE3CB2">
        <w:rPr>
          <w:rFonts w:cs="Arial"/>
        </w:rPr>
        <w:t xml:space="preserve"> (FOI Act)</w:t>
      </w:r>
      <w:r w:rsidRPr="00EE3CB2">
        <w:rPr>
          <w:rFonts w:cs="Arial"/>
          <w:i/>
        </w:rPr>
        <w:t>.</w:t>
      </w:r>
    </w:p>
    <w:p w14:paraId="64A82303" w14:textId="6D12270C" w:rsidR="002D2607" w:rsidRPr="00EE3CB2" w:rsidRDefault="002D2607" w:rsidP="00EE3CB2">
      <w:pPr>
        <w:rPr>
          <w:rFonts w:cs="Arial"/>
        </w:rPr>
      </w:pPr>
      <w:r w:rsidRPr="00EE3CB2">
        <w:rPr>
          <w:rFonts w:cs="Arial"/>
        </w:rPr>
        <w:t>The purpose of the FOI Act give</w:t>
      </w:r>
      <w:r w:rsidR="00D43B9A" w:rsidRPr="00EE3CB2">
        <w:rPr>
          <w:rFonts w:cs="Arial"/>
        </w:rPr>
        <w:t>s</w:t>
      </w:r>
      <w:r w:rsidRPr="00EE3CB2">
        <w:rPr>
          <w:rFonts w:cs="Arial"/>
        </w:rPr>
        <w:t xml:space="preserve"> </w:t>
      </w:r>
      <w:r w:rsidR="00346B05" w:rsidRPr="00EE3CB2">
        <w:rPr>
          <w:rFonts w:cs="Arial"/>
        </w:rPr>
        <w:t>people the ability to get</w:t>
      </w:r>
      <w:r w:rsidRPr="00EE3CB2">
        <w:rPr>
          <w:rFonts w:cs="Arial"/>
        </w:rPr>
        <w:t xml:space="preserve"> information held by the </w:t>
      </w:r>
      <w:r w:rsidR="00157F43" w:rsidRPr="00EE3CB2">
        <w:rPr>
          <w:rFonts w:cs="Arial"/>
        </w:rPr>
        <w:t xml:space="preserve">Australian </w:t>
      </w:r>
      <w:r w:rsidR="00EE3CB2">
        <w:rPr>
          <w:rFonts w:cs="Arial"/>
        </w:rPr>
        <w:t>G</w:t>
      </w:r>
      <w:r w:rsidR="00157F43" w:rsidRPr="00EE3CB2">
        <w:rPr>
          <w:rFonts w:cs="Arial"/>
        </w:rPr>
        <w:t>overnment</w:t>
      </w:r>
      <w:r w:rsidRPr="00EE3CB2">
        <w:rPr>
          <w:rFonts w:cs="Arial"/>
        </w:rPr>
        <w:t xml:space="preserve"> and its </w:t>
      </w:r>
      <w:r w:rsidR="00346B05" w:rsidRPr="00EE3CB2">
        <w:rPr>
          <w:rFonts w:cs="Arial"/>
        </w:rPr>
        <w:t>organisations</w:t>
      </w:r>
      <w:r w:rsidRPr="00EE3CB2">
        <w:rPr>
          <w:rFonts w:cs="Arial"/>
        </w:rPr>
        <w:t xml:space="preserve">. Under the FOI Act, </w:t>
      </w:r>
      <w:r w:rsidR="00346B05" w:rsidRPr="00EE3CB2">
        <w:rPr>
          <w:rFonts w:cs="Arial"/>
        </w:rPr>
        <w:t>people can ask for</w:t>
      </w:r>
      <w:r w:rsidRPr="00EE3CB2">
        <w:rPr>
          <w:rFonts w:cs="Arial"/>
        </w:rPr>
        <w:t xml:space="preserve"> documents the </w:t>
      </w:r>
      <w:r w:rsidR="00157F43" w:rsidRPr="00EE3CB2">
        <w:rPr>
          <w:rFonts w:cs="Arial"/>
        </w:rPr>
        <w:t xml:space="preserve">Australian </w:t>
      </w:r>
      <w:r w:rsidR="00EE3CB2">
        <w:rPr>
          <w:rFonts w:cs="Arial"/>
        </w:rPr>
        <w:t>G</w:t>
      </w:r>
      <w:r w:rsidR="00157F43" w:rsidRPr="00EE3CB2">
        <w:rPr>
          <w:rFonts w:cs="Arial"/>
        </w:rPr>
        <w:t>overnment</w:t>
      </w:r>
      <w:r w:rsidR="00346B05" w:rsidRPr="00EE3CB2">
        <w:rPr>
          <w:rFonts w:cs="Arial"/>
        </w:rPr>
        <w:t xml:space="preserve"> has</w:t>
      </w:r>
      <w:r w:rsidRPr="00EE3CB2">
        <w:rPr>
          <w:rFonts w:cs="Arial"/>
        </w:rPr>
        <w:t>.</w:t>
      </w:r>
      <w:r w:rsidR="00346B05" w:rsidRPr="00EE3CB2">
        <w:rPr>
          <w:rFonts w:cs="Arial"/>
        </w:rPr>
        <w:t xml:space="preserve"> People may not be able to get these documents if these documents need</w:t>
      </w:r>
      <w:r w:rsidRPr="00EE3CB2">
        <w:rPr>
          <w:rFonts w:cs="Arial"/>
        </w:rPr>
        <w:t xml:space="preserve"> to protect essential public interests and private and business affairs of persons </w:t>
      </w:r>
      <w:r w:rsidR="002156EB" w:rsidRPr="00EE3CB2">
        <w:rPr>
          <w:rFonts w:cs="Arial"/>
        </w:rPr>
        <w:t>who</w:t>
      </w:r>
      <w:r w:rsidRPr="00EE3CB2">
        <w:rPr>
          <w:rFonts w:cs="Arial"/>
        </w:rPr>
        <w:t xml:space="preserve"> the information relates</w:t>
      </w:r>
      <w:r w:rsidR="00346B05" w:rsidRPr="00EE3CB2">
        <w:rPr>
          <w:rFonts w:cs="Arial"/>
        </w:rPr>
        <w:t xml:space="preserve"> </w:t>
      </w:r>
      <w:proofErr w:type="gramStart"/>
      <w:r w:rsidR="00346B05" w:rsidRPr="00EE3CB2">
        <w:rPr>
          <w:rFonts w:cs="Arial"/>
        </w:rPr>
        <w:t>to</w:t>
      </w:r>
      <w:proofErr w:type="gramEnd"/>
      <w:r w:rsidRPr="00EE3CB2">
        <w:rPr>
          <w:rFonts w:cs="Arial"/>
        </w:rPr>
        <w:t>.</w:t>
      </w:r>
    </w:p>
    <w:p w14:paraId="21541EC1" w14:textId="77777777" w:rsidR="002D2607" w:rsidRPr="00EE3CB2" w:rsidRDefault="002D2607" w:rsidP="00EE3CB2">
      <w:pPr>
        <w:rPr>
          <w:rFonts w:cs="Arial"/>
        </w:rPr>
      </w:pPr>
      <w:r w:rsidRPr="00EE3CB2">
        <w:rPr>
          <w:rFonts w:cs="Arial"/>
        </w:rPr>
        <w:t xml:space="preserve">All Freedom of Information requests </w:t>
      </w:r>
      <w:proofErr w:type="gramStart"/>
      <w:r w:rsidRPr="00EE3CB2">
        <w:rPr>
          <w:rFonts w:cs="Arial"/>
        </w:rPr>
        <w:t>must be referred</w:t>
      </w:r>
      <w:proofErr w:type="gramEnd"/>
      <w:r w:rsidRPr="00EE3CB2">
        <w:rPr>
          <w:rFonts w:cs="Arial"/>
        </w:rPr>
        <w:t xml:space="preserve">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77777777" w:rsidR="00C319D9" w:rsidRDefault="00C319D9" w:rsidP="00C319D9">
      <w:pPr>
        <w:tabs>
          <w:tab w:val="left" w:pos="1418"/>
        </w:tabs>
        <w:spacing w:after="40" w:line="240" w:lineRule="auto"/>
        <w:ind w:left="2836" w:hanging="1418"/>
      </w:pPr>
      <w:r>
        <w:t>Department of Social Services (DSS)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11AF668E" w:rsidR="00BC67C8" w:rsidRDefault="002D2607" w:rsidP="002D2607">
      <w:r w:rsidRPr="00122DEC">
        <w:t>By email:</w:t>
      </w:r>
      <w:r w:rsidRPr="00122DEC">
        <w:tab/>
      </w:r>
      <w:hyperlink r:id="rId50" w:history="1">
        <w:r w:rsidR="00C319D9" w:rsidRPr="00C42A3F">
          <w:rPr>
            <w:rStyle w:val="Hyperlink"/>
          </w:rPr>
          <w:t>foi@dss.gov.au</w:t>
        </w:r>
      </w:hyperlink>
      <w:r w:rsidR="00C319D9">
        <w:t xml:space="preserve"> </w:t>
      </w:r>
    </w:p>
    <w:p w14:paraId="30B1023B" w14:textId="575DC3F2" w:rsidR="002D2607" w:rsidRPr="00122DEC" w:rsidRDefault="00BC67C8" w:rsidP="00AE1C2A">
      <w:pPr>
        <w:spacing w:before="0" w:after="0" w:line="240" w:lineRule="auto"/>
      </w:pPr>
      <w:r>
        <w:br w:type="page"/>
      </w:r>
    </w:p>
    <w:p w14:paraId="1464C1F4" w14:textId="4A3BA53C" w:rsidR="00D96D08" w:rsidRDefault="002D2607" w:rsidP="009668F6">
      <w:pPr>
        <w:pStyle w:val="Heading2"/>
      </w:pPr>
      <w:bookmarkStart w:id="150" w:name="_Toc31870788"/>
      <w:bookmarkEnd w:id="121"/>
      <w:r w:rsidRPr="002D2607">
        <w:lastRenderedPageBreak/>
        <w:t>Glossary</w:t>
      </w:r>
      <w:bookmarkEnd w:id="150"/>
    </w:p>
    <w:p w14:paraId="787162C3"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0FF09687" w:rsidR="002547F6" w:rsidRPr="00274AE2" w:rsidRDefault="001D76D4" w:rsidP="00A05845">
            <w:pPr>
              <w:rPr>
                <w:rFonts w:cs="Arial"/>
                <w:lang w:eastAsia="en-AU"/>
              </w:rPr>
            </w:pPr>
            <w:proofErr w:type="gramStart"/>
            <w:r>
              <w:rPr>
                <w:rFonts w:cs="Arial"/>
                <w:lang w:eastAsia="en-AU"/>
              </w:rPr>
              <w:t>s</w:t>
            </w:r>
            <w:r w:rsidR="00A77F5D" w:rsidRPr="00A77F5D">
              <w:rPr>
                <w:rFonts w:cs="Arial"/>
                <w:lang w:eastAsia="en-AU"/>
              </w:rPr>
              <w:t>ee</w:t>
            </w:r>
            <w:proofErr w:type="gramEnd"/>
            <w:r w:rsidR="00A77F5D" w:rsidRPr="00A77F5D">
              <w:rPr>
                <w:rFonts w:cs="Arial"/>
                <w:lang w:eastAsia="en-AU"/>
              </w:rPr>
              <w:t xml:space="preserve"> subsection 12(2) of the </w:t>
            </w:r>
            <w:hyperlink r:id="rId51" w:history="1">
              <w:r w:rsidR="00452C26" w:rsidRPr="00DE49F9">
                <w:rPr>
                  <w:rStyle w:val="Hyperlink"/>
                  <w:i/>
                </w:rPr>
                <w:t>Public Governance, Performance and Accountability Act 2013</w:t>
              </w:r>
              <w:r w:rsidR="008E2D04" w:rsidRPr="00DE49F9">
                <w:rPr>
                  <w:rStyle w:val="Hyperlink"/>
                </w:rPr>
                <w:t>.</w:t>
              </w:r>
            </w:hyperlink>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0C4566D9" w:rsidR="002547F6" w:rsidRPr="00274AE2" w:rsidRDefault="001D76D4" w:rsidP="00A05845">
            <w:pPr>
              <w:rPr>
                <w:rFonts w:cs="Arial"/>
                <w:lang w:eastAsia="en-AU"/>
              </w:rPr>
            </w:pPr>
            <w:proofErr w:type="gramStart"/>
            <w:r>
              <w:rPr>
                <w:rFonts w:cs="Arial"/>
                <w:lang w:eastAsia="en-AU"/>
              </w:rPr>
              <w:t>w</w:t>
            </w:r>
            <w:r w:rsidR="002547F6" w:rsidRPr="00274AE2">
              <w:rPr>
                <w:rFonts w:cs="Arial"/>
                <w:lang w:eastAsia="en-AU"/>
              </w:rPr>
              <w:t>hen</w:t>
            </w:r>
            <w:proofErr w:type="gramEnd"/>
            <w:r w:rsidR="002547F6" w:rsidRPr="00274AE2">
              <w:rPr>
                <w:rFonts w:cs="Arial"/>
                <w:lang w:eastAsia="en-AU"/>
              </w:rPr>
              <w:t xml:space="preserve"> an entity that is not responsible for the policy, is responsible for the administration of part or all of the grant administration processes</w:t>
            </w:r>
            <w:r w:rsidR="008E2D04">
              <w:rPr>
                <w:rFonts w:cs="Arial"/>
                <w:lang w:eastAsia="en-AU"/>
              </w:rPr>
              <w:t>.</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w:t>
            </w:r>
            <w:proofErr w:type="gramStart"/>
            <w:r w:rsidR="00932BB0" w:rsidRPr="00932BB0">
              <w:rPr>
                <w:rFonts w:cs="Arial"/>
                <w:lang w:eastAsia="en-AU"/>
              </w:rPr>
              <w:t>are also used</w:t>
            </w:r>
            <w:proofErr w:type="gramEnd"/>
            <w:r w:rsidR="00932BB0" w:rsidRPr="00932BB0">
              <w:rPr>
                <w:rFonts w:cs="Arial"/>
                <w:lang w:eastAsia="en-AU"/>
              </w:rPr>
              <w:t xml:space="preserve"> to assess the merits of proposals and, in the case of a competitive grant opportunity, to determine application rankings</w:t>
            </w:r>
            <w:r w:rsidR="008A499A">
              <w:rPr>
                <w:rFonts w:cs="Arial"/>
                <w:lang w:eastAsia="en-AU"/>
              </w:rPr>
              <w:t>.</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1C932DAA" w:rsidR="002D2607" w:rsidRPr="006C4678" w:rsidRDefault="001D76D4" w:rsidP="00A05845">
            <w:proofErr w:type="gramStart"/>
            <w:r>
              <w:t>t</w:t>
            </w:r>
            <w:r w:rsidR="002D2607" w:rsidRPr="00463AB3">
              <w:t>he</w:t>
            </w:r>
            <w:proofErr w:type="gramEnd"/>
            <w:r w:rsidR="002D2607" w:rsidRPr="00463AB3">
              <w:t xml:space="preserve"> expected start date for the grant activity</w:t>
            </w:r>
            <w:r w:rsidR="008E2D04">
              <w:t>.</w:t>
            </w:r>
            <w:r w:rsidR="002D2607" w:rsidRPr="00463AB3">
              <w:t xml:space="preserve"> </w:t>
            </w:r>
          </w:p>
        </w:tc>
      </w:tr>
      <w:tr w:rsidR="00F5266A" w:rsidRPr="009E3949" w14:paraId="667C213E" w14:textId="77777777" w:rsidTr="004960E4">
        <w:trPr>
          <w:cantSplit/>
        </w:trPr>
        <w:tc>
          <w:tcPr>
            <w:tcW w:w="1843" w:type="pct"/>
          </w:tcPr>
          <w:p w14:paraId="0406194F" w14:textId="1D04D651" w:rsidR="00F5266A" w:rsidRDefault="00F5266A" w:rsidP="00F5266A">
            <w:r>
              <w:t>Commonwealth Child Safe Framework</w:t>
            </w:r>
          </w:p>
        </w:tc>
        <w:tc>
          <w:tcPr>
            <w:tcW w:w="3157" w:type="pct"/>
          </w:tcPr>
          <w:p w14:paraId="790596EE" w14:textId="5D9E9BCB" w:rsidR="00F5266A" w:rsidRDefault="00F5266A" w:rsidP="00F5266A">
            <w:r>
              <w:t xml:space="preserve">A whole-of-government policy that sets minimum standards for creating and embedding a child safe culture and practice in Commonwealth entities. For more </w:t>
            </w:r>
            <w:proofErr w:type="gramStart"/>
            <w:r>
              <w:t>information</w:t>
            </w:r>
            <w:proofErr w:type="gramEnd"/>
            <w:r>
              <w:t xml:space="preserve"> please visit the </w:t>
            </w:r>
            <w:hyperlink r:id="rId52" w:history="1">
              <w:r w:rsidRPr="00325352">
                <w:rPr>
                  <w:rStyle w:val="Hyperlink"/>
                </w:rPr>
                <w:t>Department of the Prime Minister and Cabinet website.</w:t>
              </w:r>
            </w:hyperlink>
            <w:r>
              <w:t xml:space="preserve"> </w:t>
            </w:r>
          </w:p>
        </w:tc>
      </w:tr>
      <w:tr w:rsidR="00F5266A" w:rsidRPr="009E3949" w14:paraId="26A8A6A7" w14:textId="77777777" w:rsidTr="004960E4">
        <w:trPr>
          <w:cantSplit/>
        </w:trPr>
        <w:tc>
          <w:tcPr>
            <w:tcW w:w="1843" w:type="pct"/>
          </w:tcPr>
          <w:p w14:paraId="798EBD14" w14:textId="28CBA7B2" w:rsidR="00F5266A" w:rsidRDefault="00F5266A" w:rsidP="00F5266A">
            <w:r>
              <w:t xml:space="preserve">Commonwealth </w:t>
            </w:r>
            <w:r w:rsidRPr="001B21A4">
              <w:t>entity</w:t>
            </w:r>
          </w:p>
        </w:tc>
        <w:tc>
          <w:tcPr>
            <w:tcW w:w="3157" w:type="pct"/>
          </w:tcPr>
          <w:p w14:paraId="73F8B0EF" w14:textId="27ED0F30" w:rsidR="00F5266A" w:rsidRDefault="00F5266A" w:rsidP="00F5266A">
            <w:proofErr w:type="gramStart"/>
            <w:r>
              <w:rPr>
                <w:rFonts w:cs="Arial"/>
                <w:lang w:eastAsia="en-AU"/>
              </w:rPr>
              <w:t>a</w:t>
            </w:r>
            <w:proofErr w:type="gramEnd"/>
            <w:r w:rsidRPr="00932BB0">
              <w:rPr>
                <w:rFonts w:cs="Arial"/>
                <w:lang w:eastAsia="en-AU"/>
              </w:rPr>
              <w:t xml:space="preserve"> </w:t>
            </w:r>
            <w:r>
              <w:rPr>
                <w:rFonts w:cs="Arial"/>
                <w:lang w:eastAsia="en-AU"/>
              </w:rPr>
              <w:t>d</w:t>
            </w:r>
            <w:r w:rsidRPr="00932BB0">
              <w:rPr>
                <w:rFonts w:cs="Arial"/>
                <w:lang w:eastAsia="en-AU"/>
              </w:rPr>
              <w:t xml:space="preserve">epartment of </w:t>
            </w:r>
            <w:r>
              <w:rPr>
                <w:rFonts w:cs="Arial"/>
                <w:lang w:eastAsia="en-AU"/>
              </w:rPr>
              <w:t>s</w:t>
            </w:r>
            <w:r w:rsidRPr="00932BB0">
              <w:rPr>
                <w:rFonts w:cs="Arial"/>
                <w:lang w:eastAsia="en-AU"/>
              </w:rPr>
              <w:t xml:space="preserve">tate, or a </w:t>
            </w:r>
            <w:r>
              <w:rPr>
                <w:rFonts w:cs="Arial"/>
                <w:lang w:eastAsia="en-AU"/>
              </w:rPr>
              <w:t>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F5266A" w:rsidRPr="009E3949" w14:paraId="27F2759D" w14:textId="77777777" w:rsidTr="004960E4">
        <w:trPr>
          <w:cantSplit/>
        </w:trPr>
        <w:tc>
          <w:tcPr>
            <w:tcW w:w="1843" w:type="pct"/>
          </w:tcPr>
          <w:p w14:paraId="7C554BEA" w14:textId="4C6C6EC4" w:rsidR="00F5266A" w:rsidRDefault="00F5266A" w:rsidP="00F5266A">
            <w:hyperlink r:id="rId53" w:history="1">
              <w:r w:rsidRPr="00DE49F9">
                <w:rPr>
                  <w:rStyle w:val="Hyperlink"/>
                  <w:i/>
                </w:rPr>
                <w:t>Commonwealth Grants Rules and Guidelines (CGRGs) 2017</w:t>
              </w:r>
            </w:hyperlink>
            <w:r w:rsidRPr="00DE49F9">
              <w:rPr>
                <w:rFonts w:cs="Arial"/>
                <w:lang w:eastAsia="en-AU"/>
              </w:rPr>
              <w:t xml:space="preserve"> </w:t>
            </w:r>
          </w:p>
        </w:tc>
        <w:tc>
          <w:tcPr>
            <w:tcW w:w="3157" w:type="pct"/>
          </w:tcPr>
          <w:p w14:paraId="6F4E3FCC" w14:textId="76E2363B" w:rsidR="00F5266A" w:rsidRDefault="00F5266A" w:rsidP="00F5266A">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w:t>
            </w:r>
            <w:r>
              <w:rPr>
                <w:rFonts w:cs="Arial"/>
                <w:lang w:eastAsia="en-AU"/>
              </w:rPr>
              <w:t>iples of grants administration.</w:t>
            </w:r>
          </w:p>
        </w:tc>
      </w:tr>
      <w:tr w:rsidR="00F5266A" w:rsidRPr="009E3949" w14:paraId="0E115A8A" w14:textId="77777777" w:rsidTr="004960E4">
        <w:trPr>
          <w:cantSplit/>
        </w:trPr>
        <w:tc>
          <w:tcPr>
            <w:tcW w:w="1843" w:type="pct"/>
          </w:tcPr>
          <w:p w14:paraId="5A8C6295" w14:textId="0077FF18" w:rsidR="00F5266A" w:rsidRDefault="00F5266A" w:rsidP="00F5266A">
            <w:r>
              <w:t>c</w:t>
            </w:r>
            <w:r w:rsidRPr="00463AB3">
              <w:t>ompletion date</w:t>
            </w:r>
          </w:p>
        </w:tc>
        <w:tc>
          <w:tcPr>
            <w:tcW w:w="3157" w:type="pct"/>
          </w:tcPr>
          <w:p w14:paraId="56AEE198" w14:textId="1681EB27" w:rsidR="00F5266A" w:rsidRDefault="00F5266A" w:rsidP="00F5266A">
            <w:pPr>
              <w:rPr>
                <w:rFonts w:cs="Arial"/>
                <w:lang w:eastAsia="en-AU"/>
              </w:rPr>
            </w:pPr>
            <w:proofErr w:type="gramStart"/>
            <w:r>
              <w:t>t</w:t>
            </w:r>
            <w:r w:rsidRPr="00463AB3">
              <w:t>he</w:t>
            </w:r>
            <w:proofErr w:type="gramEnd"/>
            <w:r w:rsidRPr="00463AB3">
              <w:t xml:space="preserve"> expected date that the grant activity must be completed and the grant spent by</w:t>
            </w:r>
            <w:r>
              <w:t>.</w:t>
            </w:r>
          </w:p>
        </w:tc>
      </w:tr>
      <w:tr w:rsidR="004960E4" w:rsidRPr="00274AE2" w14:paraId="553DF781" w14:textId="77777777" w:rsidTr="004960E4">
        <w:trPr>
          <w:cantSplit/>
        </w:trPr>
        <w:tc>
          <w:tcPr>
            <w:tcW w:w="1843" w:type="pct"/>
          </w:tcPr>
          <w:p w14:paraId="2187417E" w14:textId="77777777" w:rsidR="004960E4" w:rsidRPr="00274AE2" w:rsidRDefault="008463BB" w:rsidP="00455160">
            <w:r>
              <w:t>c</w:t>
            </w:r>
            <w:r w:rsidR="004960E4" w:rsidRPr="00274AE2">
              <w:t>o-sponsoring entity</w:t>
            </w:r>
          </w:p>
        </w:tc>
        <w:tc>
          <w:tcPr>
            <w:tcW w:w="3157" w:type="pct"/>
          </w:tcPr>
          <w:p w14:paraId="5CE84222" w14:textId="35370CEB" w:rsidR="004960E4" w:rsidRPr="00274AE2" w:rsidRDefault="00A05845" w:rsidP="00A05845">
            <w:pPr>
              <w:rPr>
                <w:rFonts w:cs="Arial"/>
                <w:lang w:eastAsia="en-AU"/>
              </w:rPr>
            </w:pPr>
            <w:proofErr w:type="gramStart"/>
            <w:r>
              <w:rPr>
                <w:rFonts w:cs="Arial"/>
                <w:lang w:eastAsia="en-AU"/>
              </w:rPr>
              <w:t>w</w:t>
            </w:r>
            <w:r w:rsidR="004960E4" w:rsidRPr="00274AE2">
              <w:rPr>
                <w:rFonts w:cs="Arial"/>
                <w:lang w:eastAsia="en-AU"/>
              </w:rPr>
              <w:t>hen</w:t>
            </w:r>
            <w:proofErr w:type="gramEnd"/>
            <w:r w:rsidR="004960E4" w:rsidRPr="00274AE2">
              <w:rPr>
                <w:rFonts w:cs="Arial"/>
                <w:lang w:eastAsia="en-AU"/>
              </w:rPr>
              <w:t xml:space="preserve"> two or more entities are responsible for the policy and the appropriation for outcomes associated with it</w:t>
            </w:r>
            <w:r w:rsidR="008E2D04">
              <w:rPr>
                <w:rFonts w:cs="Arial"/>
                <w:lang w:eastAsia="en-AU"/>
              </w:rPr>
              <w:t>.</w:t>
            </w:r>
          </w:p>
        </w:tc>
      </w:tr>
      <w:tr w:rsidR="008274B4" w:rsidRPr="009E3949" w14:paraId="78CF44E1" w14:textId="77777777" w:rsidTr="004960E4">
        <w:trPr>
          <w:cantSplit/>
        </w:trPr>
        <w:tc>
          <w:tcPr>
            <w:tcW w:w="1843" w:type="pct"/>
          </w:tcPr>
          <w:p w14:paraId="5C3A5790" w14:textId="4C425333" w:rsidR="008274B4" w:rsidRDefault="008274B4" w:rsidP="008274B4">
            <w:r>
              <w:t>date of effect</w:t>
            </w:r>
          </w:p>
        </w:tc>
        <w:tc>
          <w:tcPr>
            <w:tcW w:w="3157" w:type="pct"/>
          </w:tcPr>
          <w:p w14:paraId="453E0EEC" w14:textId="277EA91D" w:rsidR="008274B4" w:rsidRDefault="008274B4" w:rsidP="008274B4">
            <w:pPr>
              <w:rPr>
                <w:rFonts w:cs="Arial"/>
                <w:lang w:eastAsia="en-AU"/>
              </w:rPr>
            </w:pPr>
            <w:proofErr w:type="gramStart"/>
            <w:r w:rsidRPr="00164671">
              <w:rPr>
                <w:rFonts w:cs="Arial"/>
                <w:lang w:eastAsia="en-AU"/>
              </w:rPr>
              <w:t>can</w:t>
            </w:r>
            <w:proofErr w:type="gramEnd"/>
            <w:r w:rsidRPr="00164671">
              <w:rPr>
                <w:rFonts w:cs="Arial"/>
                <w:lang w:eastAsia="en-AU"/>
              </w:rPr>
              <w:t xml:space="preserve">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8274B4" w:rsidRPr="009E3949" w14:paraId="2C7EFE95" w14:textId="77777777" w:rsidTr="004960E4">
        <w:trPr>
          <w:cantSplit/>
        </w:trPr>
        <w:tc>
          <w:tcPr>
            <w:tcW w:w="1843" w:type="pct"/>
          </w:tcPr>
          <w:p w14:paraId="1E4537F2" w14:textId="412A925B" w:rsidR="008274B4" w:rsidRDefault="008274B4" w:rsidP="008274B4">
            <w:r w:rsidRPr="001B21A4">
              <w:t>decision maker</w:t>
            </w:r>
          </w:p>
        </w:tc>
        <w:tc>
          <w:tcPr>
            <w:tcW w:w="3157" w:type="pct"/>
          </w:tcPr>
          <w:p w14:paraId="608013A8" w14:textId="193D7837" w:rsidR="008274B4" w:rsidRDefault="008274B4" w:rsidP="008274B4">
            <w:pPr>
              <w:rPr>
                <w:rFonts w:cs="Arial"/>
                <w:lang w:eastAsia="en-AU"/>
              </w:rPr>
            </w:pPr>
            <w:proofErr w:type="gramStart"/>
            <w:r>
              <w:rPr>
                <w:rFonts w:cs="Arial"/>
                <w:lang w:eastAsia="en-AU"/>
              </w:rPr>
              <w:t>t</w:t>
            </w:r>
            <w:r w:rsidRPr="00710FAB">
              <w:rPr>
                <w:rFonts w:cs="Arial"/>
                <w:lang w:eastAsia="en-AU"/>
              </w:rPr>
              <w:t>he</w:t>
            </w:r>
            <w:proofErr w:type="gramEnd"/>
            <w:r w:rsidRPr="00710FAB">
              <w:rPr>
                <w:rFonts w:cs="Arial"/>
                <w:lang w:eastAsia="en-AU"/>
              </w:rPr>
              <w:t xml:space="preserve"> person who makes a decision to award a grant</w:t>
            </w:r>
            <w:r>
              <w:rPr>
                <w:rFonts w:cs="Arial"/>
                <w:lang w:eastAsia="en-AU"/>
              </w:rPr>
              <w:t>.</w:t>
            </w:r>
          </w:p>
        </w:tc>
      </w:tr>
      <w:tr w:rsidR="00F5266A" w:rsidRPr="009E3949" w14:paraId="24988E7C" w14:textId="77777777" w:rsidTr="004960E4">
        <w:trPr>
          <w:cantSplit/>
        </w:trPr>
        <w:tc>
          <w:tcPr>
            <w:tcW w:w="1843" w:type="pct"/>
          </w:tcPr>
          <w:p w14:paraId="3907B818" w14:textId="2605F0F1" w:rsidR="00F5266A" w:rsidRPr="001B21A4" w:rsidRDefault="00F5266A" w:rsidP="008274B4">
            <w:r w:rsidRPr="006424CC">
              <w:t>eligibility criteria</w:t>
            </w:r>
          </w:p>
        </w:tc>
        <w:tc>
          <w:tcPr>
            <w:tcW w:w="3157" w:type="pct"/>
          </w:tcPr>
          <w:p w14:paraId="782E55A5" w14:textId="1C3E4C26" w:rsidR="00F5266A" w:rsidRDefault="00F5266A" w:rsidP="008274B4">
            <w:pPr>
              <w:rPr>
                <w:rFonts w:cs="Arial"/>
                <w:lang w:eastAsia="en-AU"/>
              </w:rPr>
            </w:pPr>
            <w:proofErr w:type="gramStart"/>
            <w:r w:rsidRPr="006424CC">
              <w:rPr>
                <w:rFonts w:cs="Arial"/>
                <w:lang w:eastAsia="en-AU"/>
              </w:rPr>
              <w:t>refer</w:t>
            </w:r>
            <w:proofErr w:type="gramEnd"/>
            <w:r w:rsidRPr="006424CC">
              <w:rPr>
                <w:rFonts w:cs="Arial"/>
                <w:lang w:eastAsia="en-AU"/>
              </w:rPr>
              <w:t xml:space="preserve"> to the mandatory criteria which must be met to qualify for a grant. Assessment criteria may apply in addition to eligibility criteria.</w:t>
            </w:r>
          </w:p>
        </w:tc>
      </w:tr>
      <w:tr w:rsidR="001F45CE" w:rsidRPr="009E3949" w14:paraId="0476266A" w14:textId="77777777" w:rsidTr="004960E4">
        <w:trPr>
          <w:cantSplit/>
        </w:trPr>
        <w:tc>
          <w:tcPr>
            <w:tcW w:w="1843" w:type="pct"/>
          </w:tcPr>
          <w:p w14:paraId="15F1DBF5" w14:textId="76BF7997" w:rsidR="001F45CE" w:rsidRPr="00463AB3" w:rsidRDefault="00DE1AAD" w:rsidP="003C7BA9">
            <w:pPr>
              <w:rPr>
                <w:rFonts w:cs="Arial"/>
                <w:lang w:eastAsia="en-AU"/>
              </w:rPr>
            </w:pPr>
            <w:r>
              <w:rPr>
                <w:rFonts w:cs="Arial"/>
                <w:lang w:eastAsia="en-AU"/>
              </w:rPr>
              <w:lastRenderedPageBreak/>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7A9014AD" w14:textId="5551C593" w:rsidR="001F45CE" w:rsidRDefault="00666176" w:rsidP="003B575D">
            <w:pPr>
              <w:suppressAutoHyphens/>
              <w:spacing w:before="60"/>
            </w:pPr>
            <w:proofErr w:type="gramStart"/>
            <w:r>
              <w:t>t</w:t>
            </w:r>
            <w:r w:rsidR="009023CF">
              <w:t>he</w:t>
            </w:r>
            <w:proofErr w:type="gramEnd"/>
            <w:r w:rsidR="009023CF">
              <w:t xml:space="preserve"> officer responsible for the ongoing management of the grantee and their compliance with the grant agreement.</w:t>
            </w:r>
          </w:p>
        </w:tc>
      </w:tr>
      <w:tr w:rsidR="002D2607" w:rsidRPr="009E3949" w14:paraId="4C8AA4B2" w14:textId="77777777" w:rsidTr="004960E4">
        <w:trPr>
          <w:cantSplit/>
        </w:trPr>
        <w:tc>
          <w:tcPr>
            <w:tcW w:w="1843" w:type="pct"/>
          </w:tcPr>
          <w:p w14:paraId="43AC63D5" w14:textId="77777777" w:rsidR="002D2607" w:rsidRPr="0007627E" w:rsidRDefault="002D2607" w:rsidP="002D2607">
            <w:r w:rsidRPr="00463AB3">
              <w:rPr>
                <w:rFonts w:cs="Arial"/>
                <w:lang w:eastAsia="en-AU"/>
              </w:rPr>
              <w:t xml:space="preserve">grant </w:t>
            </w:r>
          </w:p>
        </w:tc>
        <w:tc>
          <w:tcPr>
            <w:tcW w:w="3157" w:type="pct"/>
          </w:tcPr>
          <w:p w14:paraId="477ECC7A"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67745F3" w14:textId="327B978E" w:rsidR="00ED6108" w:rsidRPr="00181A24" w:rsidRDefault="00ED6108" w:rsidP="00EC47A7">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4"/>
            </w:r>
            <w:r w:rsidRPr="00181A24">
              <w:rPr>
                <w:rFonts w:ascii="Arial" w:hAnsi="Arial" w:cs="Arial"/>
                <w:sz w:val="20"/>
                <w:szCs w:val="20"/>
              </w:rPr>
              <w:t xml:space="preserve"> or other</w:t>
            </w:r>
            <w:r w:rsidR="00A13E60">
              <w:rPr>
                <w:rFonts w:ascii="Arial" w:hAnsi="Arial" w:cs="Arial"/>
                <w:sz w:val="20"/>
                <w:szCs w:val="20"/>
              </w:rPr>
              <w:t xml:space="preserve"> </w:t>
            </w:r>
            <w:hyperlink r:id="rId54" w:history="1">
              <w:r w:rsidR="00A13E60" w:rsidRPr="00DE49F9">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5"/>
            </w:r>
            <w:r w:rsidRPr="00181A24">
              <w:rPr>
                <w:rFonts w:ascii="Arial" w:hAnsi="Arial" w:cs="Arial"/>
                <w:sz w:val="20"/>
                <w:szCs w:val="20"/>
              </w:rPr>
              <w:t xml:space="preserve"> is to be paid to a grantee other than the Commonwealth</w:t>
            </w:r>
          </w:p>
          <w:p w14:paraId="08C36F1F" w14:textId="7ECBD827" w:rsidR="002D2607" w:rsidRPr="00710FAB" w:rsidRDefault="00ED6108" w:rsidP="00EC47A7">
            <w:pPr>
              <w:pStyle w:val="NumberedList2"/>
              <w:numPr>
                <w:ilvl w:val="1"/>
                <w:numId w:val="17"/>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w:t>
            </w:r>
            <w:r w:rsidR="00157F43">
              <w:rPr>
                <w:rFonts w:ascii="Arial" w:hAnsi="Arial" w:cs="Arial"/>
                <w:sz w:val="20"/>
                <w:szCs w:val="20"/>
              </w:rPr>
              <w:t>Australian government</w:t>
            </w:r>
            <w:r w:rsidRPr="00181A24">
              <w:rPr>
                <w:rFonts w:ascii="Arial" w:hAnsi="Arial" w:cs="Arial"/>
                <w:sz w:val="20"/>
                <w:szCs w:val="20"/>
              </w:rPr>
              <w:t>’s policy outcomes while assisting the grantee achieve its objectives.</w:t>
            </w:r>
            <w:r w:rsidRPr="003B575D">
              <w:rPr>
                <w:rFonts w:ascii="Arial" w:hAnsi="Arial" w:cs="Arial"/>
              </w:rPr>
              <w:t xml:space="preserve"> </w:t>
            </w:r>
          </w:p>
        </w:tc>
      </w:tr>
      <w:tr w:rsidR="002D2607" w:rsidRPr="009E3949" w14:paraId="5DCFCB4E" w14:textId="77777777" w:rsidTr="004960E4">
        <w:trPr>
          <w:cantSplit/>
        </w:trPr>
        <w:tc>
          <w:tcPr>
            <w:tcW w:w="1843" w:type="pct"/>
          </w:tcPr>
          <w:p w14:paraId="7DDD0F7C"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24A80B8C" w14:textId="096D8D86" w:rsidR="002D2607" w:rsidRPr="00463AB3" w:rsidRDefault="00A05845" w:rsidP="001B7CCF">
            <w:pPr>
              <w:rPr>
                <w:rFonts w:cs="Arial"/>
                <w:lang w:eastAsia="en-AU"/>
              </w:rPr>
            </w:pPr>
            <w:proofErr w:type="gramStart"/>
            <w:r>
              <w:t>r</w:t>
            </w:r>
            <w:r w:rsidR="00A77F5D" w:rsidRPr="00A77F5D">
              <w:t>efers</w:t>
            </w:r>
            <w:proofErr w:type="gramEnd"/>
            <w:r w:rsidR="00A77F5D" w:rsidRPr="00A77F5D">
              <w:t xml:space="preserve"> to the project/tasks/services that the grantee is required to undertake</w:t>
            </w:r>
            <w:r w:rsidR="008E2D04">
              <w:t>.</w:t>
            </w:r>
          </w:p>
        </w:tc>
      </w:tr>
      <w:tr w:rsidR="002D2607" w:rsidRPr="009E3949" w14:paraId="77C61F62" w14:textId="77777777" w:rsidTr="004960E4">
        <w:trPr>
          <w:cantSplit/>
        </w:trPr>
        <w:tc>
          <w:tcPr>
            <w:tcW w:w="1843" w:type="pct"/>
          </w:tcPr>
          <w:p w14:paraId="07B75A30" w14:textId="77777777" w:rsidR="002D2607" w:rsidRDefault="002D2607" w:rsidP="002D2607">
            <w:r w:rsidRPr="001B21A4">
              <w:t>grant agreement</w:t>
            </w:r>
          </w:p>
        </w:tc>
        <w:tc>
          <w:tcPr>
            <w:tcW w:w="3157" w:type="pct"/>
          </w:tcPr>
          <w:p w14:paraId="200B97AA" w14:textId="0B9C69D2" w:rsidR="002D2607" w:rsidRPr="00710FAB" w:rsidRDefault="00A05845" w:rsidP="00613D08">
            <w:proofErr w:type="gramStart"/>
            <w:r>
              <w:t>s</w:t>
            </w:r>
            <w:r w:rsidR="00A77F5D" w:rsidRPr="00A77F5D">
              <w:t>ets</w:t>
            </w:r>
            <w:proofErr w:type="gramEnd"/>
            <w:r w:rsidR="00A77F5D" w:rsidRPr="00A77F5D">
              <w:t xml:space="preserve"> out the relationship between the parties to the agreement, and specifies the details of the grant</w:t>
            </w:r>
            <w:r w:rsidR="008E2D04">
              <w:t>.</w:t>
            </w:r>
          </w:p>
        </w:tc>
      </w:tr>
      <w:tr w:rsidR="004960E4" w:rsidRPr="009E3949" w14:paraId="780DF34B" w14:textId="77777777" w:rsidTr="004960E4">
        <w:trPr>
          <w:cantSplit/>
        </w:trPr>
        <w:tc>
          <w:tcPr>
            <w:tcW w:w="1843" w:type="pct"/>
          </w:tcPr>
          <w:p w14:paraId="06AEEF83" w14:textId="77777777" w:rsidR="004960E4" w:rsidRDefault="00211AF7" w:rsidP="004960E4">
            <w:hyperlink r:id="rId55" w:history="1">
              <w:r w:rsidR="004960E4" w:rsidRPr="00132512">
                <w:rPr>
                  <w:rStyle w:val="Hyperlink"/>
                </w:rPr>
                <w:t>GrantConnect</w:t>
              </w:r>
            </w:hyperlink>
          </w:p>
        </w:tc>
        <w:tc>
          <w:tcPr>
            <w:tcW w:w="3157" w:type="pct"/>
          </w:tcPr>
          <w:p w14:paraId="00272047" w14:textId="4781D676" w:rsidR="004960E4" w:rsidRPr="00710FAB" w:rsidRDefault="00A77F5D" w:rsidP="0085114F">
            <w:r w:rsidRPr="00A77F5D">
              <w:t xml:space="preserve">the </w:t>
            </w:r>
            <w:r w:rsidR="00157F43">
              <w:t xml:space="preserve">Australian </w:t>
            </w:r>
            <w:r w:rsidR="0085114F">
              <w:t>Government</w:t>
            </w:r>
            <w:r w:rsidR="0085114F" w:rsidRPr="00A77F5D">
              <w:t xml:space="preserve">’s </w:t>
            </w:r>
            <w:r w:rsidRPr="00A77F5D">
              <w:t>whole-of-government grants information system, which centralises the publication and reporting of Commonwealth grants in accordance with the CGRGs</w:t>
            </w:r>
            <w:r w:rsidR="008E2D04">
              <w:t>.</w:t>
            </w:r>
          </w:p>
        </w:tc>
      </w:tr>
      <w:tr w:rsidR="002D2607" w:rsidRPr="009E3949" w14:paraId="74DE243D" w14:textId="77777777" w:rsidTr="004960E4">
        <w:trPr>
          <w:cantSplit/>
        </w:trPr>
        <w:tc>
          <w:tcPr>
            <w:tcW w:w="1843" w:type="pct"/>
          </w:tcPr>
          <w:p w14:paraId="4A3B8A98" w14:textId="77777777" w:rsidR="002D2607" w:rsidRPr="001B21A4" w:rsidRDefault="002D2607" w:rsidP="002D2607">
            <w:r>
              <w:t>grant opportunity</w:t>
            </w:r>
          </w:p>
        </w:tc>
        <w:tc>
          <w:tcPr>
            <w:tcW w:w="3157" w:type="pct"/>
          </w:tcPr>
          <w:p w14:paraId="6940C54E" w14:textId="77777777" w:rsidR="002D2607" w:rsidRPr="00710FAB" w:rsidRDefault="00A05845" w:rsidP="00613D08">
            <w:proofErr w:type="gramStart"/>
            <w:r>
              <w:t>r</w:t>
            </w:r>
            <w:r w:rsidR="00A77F5D" w:rsidRPr="00A77F5D">
              <w:t>efers</w:t>
            </w:r>
            <w:proofErr w:type="gramEnd"/>
            <w:r w:rsidR="00A77F5D" w:rsidRPr="00A77F5D">
              <w:t xml:space="preserve">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4EAB3E3" w14:textId="77777777" w:rsidTr="004960E4">
        <w:trPr>
          <w:cantSplit/>
        </w:trPr>
        <w:tc>
          <w:tcPr>
            <w:tcW w:w="1843" w:type="pct"/>
          </w:tcPr>
          <w:p w14:paraId="09212F60" w14:textId="77777777" w:rsidR="002D2607" w:rsidRDefault="002D2607" w:rsidP="002D2607">
            <w:r w:rsidRPr="001B21A4">
              <w:t xml:space="preserve">grant </w:t>
            </w:r>
            <w:r>
              <w:t>program</w:t>
            </w:r>
          </w:p>
        </w:tc>
        <w:tc>
          <w:tcPr>
            <w:tcW w:w="3157" w:type="pct"/>
          </w:tcPr>
          <w:p w14:paraId="5923290D" w14:textId="77777777" w:rsidR="00F85418" w:rsidRPr="00F85418" w:rsidRDefault="00F85418" w:rsidP="00A05845">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3968E9B3" w14:textId="77777777" w:rsidTr="004960E4">
        <w:trPr>
          <w:cantSplit/>
        </w:trPr>
        <w:tc>
          <w:tcPr>
            <w:tcW w:w="1843" w:type="pct"/>
          </w:tcPr>
          <w:p w14:paraId="2B03CEFA" w14:textId="77777777" w:rsidR="002D2607" w:rsidRPr="001B21A4" w:rsidRDefault="002D2607" w:rsidP="002D2607">
            <w:r>
              <w:t>grantee</w:t>
            </w:r>
          </w:p>
        </w:tc>
        <w:tc>
          <w:tcPr>
            <w:tcW w:w="3157" w:type="pct"/>
          </w:tcPr>
          <w:p w14:paraId="4C28198C" w14:textId="01422AA1" w:rsidR="002D2607" w:rsidRPr="00710FAB" w:rsidRDefault="00A05845" w:rsidP="00A05845">
            <w:pPr>
              <w:rPr>
                <w:rFonts w:cs="Arial"/>
              </w:rPr>
            </w:pPr>
            <w:proofErr w:type="gramStart"/>
            <w:r>
              <w:t>t</w:t>
            </w:r>
            <w:r w:rsidR="006E2EEE">
              <w:t>he</w:t>
            </w:r>
            <w:proofErr w:type="gramEnd"/>
            <w:r w:rsidR="006E2EEE">
              <w:t xml:space="preserve"> individual/organisation which has been selected to receive a grant</w:t>
            </w:r>
            <w:bookmarkStart w:id="151" w:name="_GoBack"/>
            <w:bookmarkEnd w:id="151"/>
            <w:r w:rsidR="008E2D04">
              <w:t>.</w:t>
            </w:r>
          </w:p>
        </w:tc>
      </w:tr>
      <w:tr w:rsidR="002D2607" w:rsidRPr="009E3949" w14:paraId="6E56A418" w14:textId="77777777" w:rsidTr="004960E4">
        <w:trPr>
          <w:cantSplit/>
        </w:trPr>
        <w:tc>
          <w:tcPr>
            <w:tcW w:w="1843" w:type="pct"/>
          </w:tcPr>
          <w:p w14:paraId="08DA49B4" w14:textId="405DAA9B" w:rsidR="002D2607" w:rsidRDefault="003F1913" w:rsidP="002D2607">
            <w:r>
              <w:lastRenderedPageBreak/>
              <w:t>Portfolio Budget Statement (</w:t>
            </w:r>
            <w:r w:rsidR="002D2607" w:rsidRPr="00463AB3">
              <w:t>PBS</w:t>
            </w:r>
            <w:r>
              <w:t>)</w:t>
            </w:r>
            <w:r w:rsidR="002D2607" w:rsidRPr="00463AB3">
              <w:t xml:space="preserve"> Program</w:t>
            </w:r>
          </w:p>
        </w:tc>
        <w:tc>
          <w:tcPr>
            <w:tcW w:w="3157" w:type="pct"/>
          </w:tcPr>
          <w:p w14:paraId="394A316B" w14:textId="43C189AB" w:rsidR="002D2607" w:rsidRPr="00710FAB" w:rsidRDefault="00A05845" w:rsidP="00C57ABE">
            <w:proofErr w:type="gramStart"/>
            <w:r>
              <w:rPr>
                <w:rFonts w:cs="Arial"/>
              </w:rPr>
              <w:t>d</w:t>
            </w:r>
            <w:r w:rsidR="002D2607" w:rsidRPr="00463AB3">
              <w:rPr>
                <w:rFonts w:cs="Arial"/>
              </w:rPr>
              <w:t>escribed</w:t>
            </w:r>
            <w:proofErr w:type="gramEnd"/>
            <w:r w:rsidR="002D2607" w:rsidRPr="00463AB3">
              <w:rPr>
                <w:rFonts w:cs="Arial"/>
              </w:rPr>
              <w:t xml:space="preserve"> within the entity’s </w:t>
            </w:r>
            <w:hyperlink r:id="rId56" w:history="1">
              <w:r w:rsidR="002D2607" w:rsidRPr="002369D5">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C57ABE">
              <w:t>g</w:t>
            </w:r>
            <w:r w:rsidR="00C57ABE" w:rsidRPr="00463AB3">
              <w:t xml:space="preserve">rant </w:t>
            </w:r>
            <w:r w:rsidR="003A0906">
              <w:t>programs. A PBS p</w:t>
            </w:r>
            <w:r w:rsidR="002D2607" w:rsidRPr="00463AB3">
              <w:t xml:space="preserve">rogram may have more than one </w:t>
            </w:r>
            <w:r w:rsidR="00C57ABE">
              <w:t>g</w:t>
            </w:r>
            <w:r w:rsidR="00C57ABE" w:rsidRPr="00463AB3">
              <w:t xml:space="preserve">rant </w:t>
            </w:r>
            <w:r w:rsidR="003A0906">
              <w:t>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2D2607" w:rsidRPr="009E3949" w14:paraId="12F52A9A" w14:textId="77777777" w:rsidTr="004960E4">
        <w:trPr>
          <w:cantSplit/>
        </w:trPr>
        <w:tc>
          <w:tcPr>
            <w:tcW w:w="1843" w:type="pct"/>
          </w:tcPr>
          <w:p w14:paraId="0CE21ED7" w14:textId="77777777" w:rsidR="002D2607" w:rsidRPr="00463AB3" w:rsidRDefault="002D2607" w:rsidP="002D2607">
            <w:r w:rsidRPr="001B21A4">
              <w:t>selection criteria</w:t>
            </w:r>
          </w:p>
        </w:tc>
        <w:tc>
          <w:tcPr>
            <w:tcW w:w="3157" w:type="pct"/>
          </w:tcPr>
          <w:p w14:paraId="59C5C3CB" w14:textId="77777777" w:rsidR="002D2607" w:rsidRPr="00463AB3" w:rsidRDefault="00A05845" w:rsidP="00613D08">
            <w:pPr>
              <w:rPr>
                <w:rFonts w:cs="Arial"/>
              </w:rPr>
            </w:pPr>
            <w:proofErr w:type="gramStart"/>
            <w:r>
              <w:t>c</w:t>
            </w:r>
            <w:r w:rsidR="002D2607" w:rsidRPr="00710FAB">
              <w:t>omprise</w:t>
            </w:r>
            <w:proofErr w:type="gramEnd"/>
            <w:r w:rsidR="002D2607" w:rsidRPr="00710FAB">
              <w:t xml:space="preserve"> eligibility criteria </w:t>
            </w:r>
            <w:r w:rsidR="00A71623">
              <w:t>and assessment criteria.</w:t>
            </w:r>
          </w:p>
        </w:tc>
      </w:tr>
      <w:tr w:rsidR="002D2607" w:rsidRPr="009E3949" w14:paraId="33AC9073" w14:textId="77777777" w:rsidTr="004960E4">
        <w:trPr>
          <w:cantSplit/>
        </w:trPr>
        <w:tc>
          <w:tcPr>
            <w:tcW w:w="1843" w:type="pct"/>
          </w:tcPr>
          <w:p w14:paraId="626FFFFA" w14:textId="77777777" w:rsidR="002D2607" w:rsidRPr="001B21A4" w:rsidRDefault="002D2607" w:rsidP="002D2607">
            <w:r w:rsidRPr="001B21A4">
              <w:t>selection process</w:t>
            </w:r>
          </w:p>
        </w:tc>
        <w:tc>
          <w:tcPr>
            <w:tcW w:w="3157" w:type="pct"/>
          </w:tcPr>
          <w:p w14:paraId="7DBC1633" w14:textId="77777777" w:rsidR="002D2607" w:rsidRPr="00710FAB" w:rsidRDefault="00A05845" w:rsidP="00613D08">
            <w:proofErr w:type="gramStart"/>
            <w:r>
              <w:t>t</w:t>
            </w:r>
            <w:r w:rsidR="002D2607" w:rsidRPr="00710FAB">
              <w:t>he</w:t>
            </w:r>
            <w:proofErr w:type="gramEnd"/>
            <w:r w:rsidR="002D2607" w:rsidRPr="00710FAB">
              <w:t xml:space="preserv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14:paraId="655979D1" w14:textId="77777777" w:rsidTr="00117DE3">
        <w:trPr>
          <w:cantSplit/>
          <w:trHeight w:val="1133"/>
        </w:trPr>
        <w:tc>
          <w:tcPr>
            <w:tcW w:w="1843" w:type="pct"/>
          </w:tcPr>
          <w:p w14:paraId="7E2E513B" w14:textId="57BBF4BE" w:rsidR="00456C23" w:rsidRPr="001B21A4" w:rsidRDefault="00690C07" w:rsidP="002D2607">
            <w:r>
              <w:t>Selection Advisory Panel</w:t>
            </w:r>
          </w:p>
        </w:tc>
        <w:tc>
          <w:tcPr>
            <w:tcW w:w="3157" w:type="pct"/>
            <w:vAlign w:val="center"/>
          </w:tcPr>
          <w:p w14:paraId="51EF533F" w14:textId="173F9655" w:rsidR="00456C23" w:rsidRPr="00117DE3" w:rsidRDefault="00690C07" w:rsidP="00DE49F9">
            <w:proofErr w:type="gramStart"/>
            <w:r w:rsidRPr="00117DE3">
              <w:t>provide</w:t>
            </w:r>
            <w:r>
              <w:t>s</w:t>
            </w:r>
            <w:proofErr w:type="gramEnd"/>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4960E4" w:rsidRPr="009E3949" w14:paraId="7A1E0C82" w14:textId="77777777" w:rsidTr="004960E4">
        <w:trPr>
          <w:cantSplit/>
        </w:trPr>
        <w:tc>
          <w:tcPr>
            <w:tcW w:w="1843" w:type="pct"/>
          </w:tcPr>
          <w:p w14:paraId="34A33047" w14:textId="77777777" w:rsidR="004960E4" w:rsidRPr="001B21A4" w:rsidRDefault="008463BB" w:rsidP="00D57F95">
            <w:r>
              <w:t>v</w:t>
            </w:r>
            <w:r w:rsidR="00D57F95">
              <w:t xml:space="preserve">alue with </w:t>
            </w:r>
            <w:r w:rsidR="004960E4" w:rsidRPr="00274AE2">
              <w:t>money</w:t>
            </w:r>
          </w:p>
        </w:tc>
        <w:tc>
          <w:tcPr>
            <w:tcW w:w="3157" w:type="pct"/>
          </w:tcPr>
          <w:p w14:paraId="737FD61A" w14:textId="24673294" w:rsidR="004960E4" w:rsidRPr="00274AE2" w:rsidRDefault="00D57F95" w:rsidP="00613D08">
            <w:proofErr w:type="gramStart"/>
            <w:r>
              <w:t>refers</w:t>
            </w:r>
            <w:proofErr w:type="gramEnd"/>
            <w:r>
              <w:t xml:space="preserve">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0A459A23" w14:textId="5AA5770A" w:rsidR="004960E4" w:rsidRPr="00274AE2" w:rsidRDefault="004960E4" w:rsidP="00DE49F9">
            <w:r w:rsidRPr="00274AE2">
              <w:t>When administering a grant opportunity, an official should consider the relevant financial and non-financial costs and benefits of each proposal including, but not limited to</w:t>
            </w:r>
            <w:r w:rsidR="00C57ABE">
              <w:t xml:space="preserve"> the</w:t>
            </w:r>
            <w:r w:rsidRPr="00274AE2">
              <w:t>:</w:t>
            </w:r>
          </w:p>
          <w:p w14:paraId="2B36D967" w14:textId="5DFCE7FF" w:rsidR="004960E4" w:rsidRPr="00274AE2" w:rsidRDefault="004960E4" w:rsidP="00DE49F9">
            <w:pPr>
              <w:pStyle w:val="ListBullet"/>
              <w:spacing w:after="120"/>
              <w:rPr>
                <w:rFonts w:cs="Arial"/>
                <w:lang w:eastAsia="en-AU"/>
              </w:rPr>
            </w:pPr>
            <w:r w:rsidRPr="00274AE2">
              <w:rPr>
                <w:rFonts w:cs="Arial"/>
                <w:lang w:eastAsia="en-AU"/>
              </w:rPr>
              <w:t>quality of the project proposal and activities</w:t>
            </w:r>
          </w:p>
          <w:p w14:paraId="723F1018" w14:textId="6CE8E053" w:rsidR="004960E4" w:rsidRPr="00274AE2" w:rsidRDefault="004960E4" w:rsidP="00DE49F9">
            <w:pPr>
              <w:pStyle w:val="ListBullet"/>
              <w:spacing w:after="120"/>
              <w:rPr>
                <w:rFonts w:cs="Arial"/>
                <w:lang w:eastAsia="en-AU"/>
              </w:rPr>
            </w:pPr>
            <w:r w:rsidRPr="00274AE2">
              <w:rPr>
                <w:rFonts w:cs="Arial"/>
                <w:lang w:eastAsia="en-AU"/>
              </w:rPr>
              <w:t>fit for purpose of the proposal in contributing to government objectives</w:t>
            </w:r>
          </w:p>
          <w:p w14:paraId="78595416" w14:textId="48FC7291" w:rsidR="00D57F95" w:rsidRPr="00D57F95" w:rsidRDefault="004960E4" w:rsidP="00DE49F9">
            <w:pPr>
              <w:pStyle w:val="ListBullet"/>
              <w:spacing w:after="120"/>
            </w:pPr>
            <w:r w:rsidRPr="00274AE2">
              <w:rPr>
                <w:rFonts w:cs="Arial"/>
                <w:lang w:eastAsia="en-AU"/>
              </w:rPr>
              <w:t>absence of a grant is likely to prevent the grantee and government’s outcomes being achieved</w:t>
            </w:r>
          </w:p>
          <w:p w14:paraId="15FBDB70" w14:textId="17C41106" w:rsidR="004960E4" w:rsidRPr="00710FAB" w:rsidRDefault="004960E4" w:rsidP="00DE49F9">
            <w:pPr>
              <w:pStyle w:val="ListBullet"/>
              <w:spacing w:after="120"/>
            </w:pPr>
            <w:proofErr w:type="gramStart"/>
            <w:r w:rsidRPr="00274AE2">
              <w:rPr>
                <w:rFonts w:cs="Arial"/>
                <w:lang w:eastAsia="en-AU"/>
              </w:rPr>
              <w:t>potential</w:t>
            </w:r>
            <w:proofErr w:type="gramEnd"/>
            <w:r w:rsidRPr="00274AE2">
              <w:rPr>
                <w:rFonts w:cs="Arial"/>
                <w:lang w:eastAsia="en-AU"/>
              </w:rPr>
              <w:t xml:space="preserve"> grantee’s relevant experience and performance history</w:t>
            </w:r>
            <w:r w:rsidRPr="00274AE2">
              <w:rPr>
                <w:rFonts w:ascii="Times New Roman" w:hAnsi="Times New Roman"/>
                <w:sz w:val="24"/>
                <w:szCs w:val="24"/>
                <w:lang w:val="en" w:eastAsia="en-AU"/>
              </w:rPr>
              <w:t>.</w:t>
            </w:r>
          </w:p>
        </w:tc>
      </w:tr>
    </w:tbl>
    <w:p w14:paraId="71681254" w14:textId="6F6AE43E" w:rsidR="00387FC0" w:rsidRPr="00387FC0" w:rsidRDefault="00387FC0" w:rsidP="00DE1AAD"/>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2FB71" w14:textId="77777777" w:rsidR="00EC47A7" w:rsidRDefault="00EC47A7" w:rsidP="00077C3D">
      <w:r>
        <w:separator/>
      </w:r>
    </w:p>
  </w:endnote>
  <w:endnote w:type="continuationSeparator" w:id="0">
    <w:p w14:paraId="63C96175" w14:textId="77777777" w:rsidR="00EC47A7" w:rsidRDefault="00EC47A7" w:rsidP="00077C3D">
      <w:r>
        <w:continuationSeparator/>
      </w:r>
    </w:p>
  </w:endnote>
  <w:endnote w:type="continuationNotice" w:id="1">
    <w:p w14:paraId="5DE81370" w14:textId="77777777" w:rsidR="00EC47A7" w:rsidRDefault="00EC47A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8A0E" w14:textId="0EC3BE30" w:rsidR="00211AF7" w:rsidRDefault="00211AF7" w:rsidP="0002331D">
    <w:pPr>
      <w:pStyle w:val="Footer"/>
      <w:tabs>
        <w:tab w:val="clear" w:pos="4153"/>
        <w:tab w:val="clear" w:pos="8306"/>
        <w:tab w:val="center" w:pos="6096"/>
        <w:tab w:val="right" w:pos="8789"/>
      </w:tabs>
      <w:rPr>
        <w:noProof/>
      </w:rPr>
    </w:pPr>
    <w:r w:rsidRPr="00E6439A">
      <w:t>NILS-DV Guidelines</w:t>
    </w:r>
    <w:r>
      <w:tab/>
      <w:t>February 2020</w:t>
    </w:r>
    <w:r w:rsidRPr="005B72F4">
      <w:tab/>
      <w:t xml:space="preserve">Page </w:t>
    </w:r>
    <w:r w:rsidRPr="005B72F4">
      <w:fldChar w:fldCharType="begin"/>
    </w:r>
    <w:r w:rsidRPr="005B72F4">
      <w:instrText xml:space="preserve"> PAGE </w:instrText>
    </w:r>
    <w:r w:rsidRPr="005B72F4">
      <w:fldChar w:fldCharType="separate"/>
    </w:r>
    <w:r w:rsidR="002E5DD6">
      <w:rPr>
        <w:noProof/>
      </w:rPr>
      <w:t>23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2E5DD6">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2C85D" w14:textId="77777777" w:rsidR="00EC47A7" w:rsidRDefault="00EC47A7" w:rsidP="00077C3D">
      <w:r>
        <w:separator/>
      </w:r>
    </w:p>
  </w:footnote>
  <w:footnote w:type="continuationSeparator" w:id="0">
    <w:p w14:paraId="617B9FB9" w14:textId="77777777" w:rsidR="00EC47A7" w:rsidRDefault="00EC47A7" w:rsidP="00077C3D">
      <w:r>
        <w:continuationSeparator/>
      </w:r>
    </w:p>
  </w:footnote>
  <w:footnote w:type="continuationNotice" w:id="1">
    <w:p w14:paraId="6FEB26B1" w14:textId="77777777" w:rsidR="00EC47A7" w:rsidRDefault="00EC47A7" w:rsidP="00077C3D"/>
  </w:footnote>
  <w:footnote w:id="2">
    <w:p w14:paraId="29468978" w14:textId="5B373CE1" w:rsidR="00211AF7" w:rsidRDefault="00211AF7" w:rsidP="00732300">
      <w:pPr>
        <w:pStyle w:val="FootnoteText"/>
      </w:pPr>
      <w:r>
        <w:rPr>
          <w:rStyle w:val="FootnoteReference"/>
        </w:rPr>
        <w:footnoteRef/>
      </w:r>
      <w:r>
        <w:t xml:space="preserve"> Alterations and addenda include but are not limited </w:t>
      </w:r>
      <w:proofErr w:type="gramStart"/>
      <w:r>
        <w:t>to:</w:t>
      </w:r>
      <w:proofErr w:type="gramEnd"/>
      <w:r>
        <w:t xml:space="preserve"> corrections to currently published documents, changes to close times for applications, questions and answers documents.</w:t>
      </w:r>
    </w:p>
  </w:footnote>
  <w:footnote w:id="3">
    <w:p w14:paraId="6B4F4788" w14:textId="067ACA82" w:rsidR="00211AF7" w:rsidRDefault="00211AF7">
      <w:pPr>
        <w:pStyle w:val="FootnoteText"/>
      </w:pPr>
      <w:r>
        <w:rPr>
          <w:rStyle w:val="FootnoteReference"/>
        </w:rPr>
        <w:footnoteRef/>
      </w:r>
      <w:r>
        <w:t xml:space="preserve"> </w:t>
      </w:r>
      <w:r>
        <w:rPr>
          <w:szCs w:val="16"/>
        </w:rPr>
        <w:t>This may be the Hub Delegate or nominated staff member of the client agency at the EL2 level or above.</w:t>
      </w:r>
    </w:p>
  </w:footnote>
  <w:footnote w:id="4">
    <w:p w14:paraId="63F1CA59" w14:textId="77777777" w:rsidR="00211AF7" w:rsidRPr="007133C2" w:rsidRDefault="00211AF7"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5">
    <w:p w14:paraId="4DEC99AA" w14:textId="77777777" w:rsidR="00211AF7" w:rsidRPr="007133C2" w:rsidRDefault="00211AF7"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5C4F3B0C" w:rsidR="00211AF7" w:rsidRDefault="00211AF7"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5D93C9A4" w:rsidR="00211AF7" w:rsidRDefault="00211AF7" w:rsidP="000632E3">
    <w:pPr>
      <w:pStyle w:val="Header"/>
    </w:pPr>
    <w:r>
      <w:rPr>
        <w:noProof/>
        <w:lang w:eastAsia="en-AU"/>
      </w:rPr>
      <w:drawing>
        <wp:inline distT="0" distB="0" distL="0" distR="0" wp14:anchorId="09AB91BE" wp14:editId="5DD56D4B">
          <wp:extent cx="5580380" cy="765175"/>
          <wp:effectExtent l="0" t="0" r="1270" b="0"/>
          <wp:docPr id="2" name="Picture 2"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0506C93"/>
    <w:multiLevelType w:val="hybridMultilevel"/>
    <w:tmpl w:val="B2620660"/>
    <w:lvl w:ilvl="0" w:tplc="31CCB4BA">
      <w:start w:val="202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8"/>
  </w:num>
  <w:num w:numId="4">
    <w:abstractNumId w:val="9"/>
  </w:num>
  <w:num w:numId="5">
    <w:abstractNumId w:val="15"/>
  </w:num>
  <w:num w:numId="6">
    <w:abstractNumId w:val="14"/>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3"/>
  </w:num>
  <w:num w:numId="14">
    <w:abstractNumId w:val="10"/>
  </w:num>
  <w:num w:numId="15">
    <w:abstractNumId w:val="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1174"/>
    <w:rsid w:val="0000243E"/>
    <w:rsid w:val="0000314D"/>
    <w:rsid w:val="00003577"/>
    <w:rsid w:val="00003583"/>
    <w:rsid w:val="000035D8"/>
    <w:rsid w:val="0000459B"/>
    <w:rsid w:val="00005E68"/>
    <w:rsid w:val="00005FD8"/>
    <w:rsid w:val="000062D1"/>
    <w:rsid w:val="0000694F"/>
    <w:rsid w:val="000071CC"/>
    <w:rsid w:val="0000740C"/>
    <w:rsid w:val="00007C0D"/>
    <w:rsid w:val="00010CF8"/>
    <w:rsid w:val="00011AA7"/>
    <w:rsid w:val="00011DF1"/>
    <w:rsid w:val="0001206C"/>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C55"/>
    <w:rsid w:val="00025467"/>
    <w:rsid w:val="00026A96"/>
    <w:rsid w:val="00027157"/>
    <w:rsid w:val="000273AD"/>
    <w:rsid w:val="0003065E"/>
    <w:rsid w:val="00031075"/>
    <w:rsid w:val="0003165D"/>
    <w:rsid w:val="0003249B"/>
    <w:rsid w:val="000328D8"/>
    <w:rsid w:val="00034775"/>
    <w:rsid w:val="00034FFA"/>
    <w:rsid w:val="00036078"/>
    <w:rsid w:val="000363BF"/>
    <w:rsid w:val="00037556"/>
    <w:rsid w:val="00037E02"/>
    <w:rsid w:val="00040846"/>
    <w:rsid w:val="0004098F"/>
    <w:rsid w:val="00040A03"/>
    <w:rsid w:val="000419F8"/>
    <w:rsid w:val="00042438"/>
    <w:rsid w:val="00044DC0"/>
    <w:rsid w:val="00044EF8"/>
    <w:rsid w:val="0004553D"/>
    <w:rsid w:val="00045803"/>
    <w:rsid w:val="00046C7E"/>
    <w:rsid w:val="00046DBC"/>
    <w:rsid w:val="00047187"/>
    <w:rsid w:val="000525BC"/>
    <w:rsid w:val="00052C0D"/>
    <w:rsid w:val="00052E3E"/>
    <w:rsid w:val="0005371D"/>
    <w:rsid w:val="00055101"/>
    <w:rsid w:val="000553F2"/>
    <w:rsid w:val="00056158"/>
    <w:rsid w:val="00057B0D"/>
    <w:rsid w:val="00057E29"/>
    <w:rsid w:val="00060AD3"/>
    <w:rsid w:val="00060F83"/>
    <w:rsid w:val="00062B2E"/>
    <w:rsid w:val="000632E3"/>
    <w:rsid w:val="000635B2"/>
    <w:rsid w:val="0006399E"/>
    <w:rsid w:val="00063E0B"/>
    <w:rsid w:val="000644EE"/>
    <w:rsid w:val="0006586E"/>
    <w:rsid w:val="00065F24"/>
    <w:rsid w:val="000668C5"/>
    <w:rsid w:val="00066A84"/>
    <w:rsid w:val="0007009A"/>
    <w:rsid w:val="0007153A"/>
    <w:rsid w:val="00071CC0"/>
    <w:rsid w:val="00072DD5"/>
    <w:rsid w:val="00073AC8"/>
    <w:rsid w:val="000741DE"/>
    <w:rsid w:val="000752EC"/>
    <w:rsid w:val="00076300"/>
    <w:rsid w:val="000768A4"/>
    <w:rsid w:val="00077C3D"/>
    <w:rsid w:val="000805C4"/>
    <w:rsid w:val="00081379"/>
    <w:rsid w:val="0008289E"/>
    <w:rsid w:val="000833DF"/>
    <w:rsid w:val="00083CC7"/>
    <w:rsid w:val="0008479B"/>
    <w:rsid w:val="000849D6"/>
    <w:rsid w:val="00084ABB"/>
    <w:rsid w:val="000866BD"/>
    <w:rsid w:val="0008697C"/>
    <w:rsid w:val="00090431"/>
    <w:rsid w:val="00090E24"/>
    <w:rsid w:val="0009133F"/>
    <w:rsid w:val="00093BA1"/>
    <w:rsid w:val="000951B3"/>
    <w:rsid w:val="00096575"/>
    <w:rsid w:val="0009683F"/>
    <w:rsid w:val="00097D63"/>
    <w:rsid w:val="000A2011"/>
    <w:rsid w:val="000A2037"/>
    <w:rsid w:val="000A3782"/>
    <w:rsid w:val="000A4261"/>
    <w:rsid w:val="000A4490"/>
    <w:rsid w:val="000A4BDE"/>
    <w:rsid w:val="000A4D8A"/>
    <w:rsid w:val="000A615C"/>
    <w:rsid w:val="000A6C31"/>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6DA3"/>
    <w:rsid w:val="000B7C0B"/>
    <w:rsid w:val="000C07C6"/>
    <w:rsid w:val="000C2B51"/>
    <w:rsid w:val="000C31F3"/>
    <w:rsid w:val="000C34B4"/>
    <w:rsid w:val="000C34D6"/>
    <w:rsid w:val="000C3B35"/>
    <w:rsid w:val="000C4A54"/>
    <w:rsid w:val="000C4E64"/>
    <w:rsid w:val="000C5F08"/>
    <w:rsid w:val="000C69AE"/>
    <w:rsid w:val="000C6A52"/>
    <w:rsid w:val="000C6B5E"/>
    <w:rsid w:val="000C756E"/>
    <w:rsid w:val="000D0562"/>
    <w:rsid w:val="000D0903"/>
    <w:rsid w:val="000D0A9A"/>
    <w:rsid w:val="000D120F"/>
    <w:rsid w:val="000D1B5E"/>
    <w:rsid w:val="000D1C36"/>
    <w:rsid w:val="000D1F5F"/>
    <w:rsid w:val="000D2187"/>
    <w:rsid w:val="000D316D"/>
    <w:rsid w:val="000D3F05"/>
    <w:rsid w:val="000D4257"/>
    <w:rsid w:val="000D4DA6"/>
    <w:rsid w:val="000D53D9"/>
    <w:rsid w:val="000D5D5B"/>
    <w:rsid w:val="000D6D35"/>
    <w:rsid w:val="000D7AC8"/>
    <w:rsid w:val="000D7E09"/>
    <w:rsid w:val="000E02F2"/>
    <w:rsid w:val="000E08D0"/>
    <w:rsid w:val="000E0C56"/>
    <w:rsid w:val="000E11A2"/>
    <w:rsid w:val="000E167A"/>
    <w:rsid w:val="000E1E35"/>
    <w:rsid w:val="000E23A5"/>
    <w:rsid w:val="000E276D"/>
    <w:rsid w:val="000E2D44"/>
    <w:rsid w:val="000E2F40"/>
    <w:rsid w:val="000E4061"/>
    <w:rsid w:val="000E459A"/>
    <w:rsid w:val="000E4CD5"/>
    <w:rsid w:val="000E562C"/>
    <w:rsid w:val="000E620A"/>
    <w:rsid w:val="000E6DEE"/>
    <w:rsid w:val="000E70D4"/>
    <w:rsid w:val="000F027E"/>
    <w:rsid w:val="000F18DD"/>
    <w:rsid w:val="000F3424"/>
    <w:rsid w:val="000F48FA"/>
    <w:rsid w:val="000F7174"/>
    <w:rsid w:val="000F7621"/>
    <w:rsid w:val="000F7E57"/>
    <w:rsid w:val="00100216"/>
    <w:rsid w:val="00100C4E"/>
    <w:rsid w:val="00101B22"/>
    <w:rsid w:val="0010200A"/>
    <w:rsid w:val="001021C1"/>
    <w:rsid w:val="00102271"/>
    <w:rsid w:val="001030CE"/>
    <w:rsid w:val="0010349B"/>
    <w:rsid w:val="00103E5C"/>
    <w:rsid w:val="001045B6"/>
    <w:rsid w:val="00104854"/>
    <w:rsid w:val="0010490E"/>
    <w:rsid w:val="00105D44"/>
    <w:rsid w:val="001061F9"/>
    <w:rsid w:val="00106980"/>
    <w:rsid w:val="00106B83"/>
    <w:rsid w:val="00106FD8"/>
    <w:rsid w:val="001074B6"/>
    <w:rsid w:val="001079B0"/>
    <w:rsid w:val="00107A22"/>
    <w:rsid w:val="0011021A"/>
    <w:rsid w:val="00110267"/>
    <w:rsid w:val="00110DF4"/>
    <w:rsid w:val="00110F7F"/>
    <w:rsid w:val="00111506"/>
    <w:rsid w:val="0011192B"/>
    <w:rsid w:val="00111ABB"/>
    <w:rsid w:val="00112457"/>
    <w:rsid w:val="00113E5F"/>
    <w:rsid w:val="00114CE2"/>
    <w:rsid w:val="00115A51"/>
    <w:rsid w:val="00115A9B"/>
    <w:rsid w:val="00115C6B"/>
    <w:rsid w:val="0011744A"/>
    <w:rsid w:val="00117DE3"/>
    <w:rsid w:val="00120961"/>
    <w:rsid w:val="00120FE7"/>
    <w:rsid w:val="0012298E"/>
    <w:rsid w:val="00122DEC"/>
    <w:rsid w:val="0012305A"/>
    <w:rsid w:val="00123A91"/>
    <w:rsid w:val="00123A99"/>
    <w:rsid w:val="001252AE"/>
    <w:rsid w:val="00125362"/>
    <w:rsid w:val="00125501"/>
    <w:rsid w:val="00127536"/>
    <w:rsid w:val="001279B3"/>
    <w:rsid w:val="001300A7"/>
    <w:rsid w:val="00130493"/>
    <w:rsid w:val="00130554"/>
    <w:rsid w:val="00130F17"/>
    <w:rsid w:val="001315FB"/>
    <w:rsid w:val="00131FCC"/>
    <w:rsid w:val="00132444"/>
    <w:rsid w:val="00132512"/>
    <w:rsid w:val="001339E8"/>
    <w:rsid w:val="00133B5E"/>
    <w:rsid w:val="001347F8"/>
    <w:rsid w:val="00134851"/>
    <w:rsid w:val="0013514F"/>
    <w:rsid w:val="0013564A"/>
    <w:rsid w:val="00135C5C"/>
    <w:rsid w:val="00137190"/>
    <w:rsid w:val="0013734A"/>
    <w:rsid w:val="0014016C"/>
    <w:rsid w:val="00140DBC"/>
    <w:rsid w:val="00141033"/>
    <w:rsid w:val="00141149"/>
    <w:rsid w:val="001420AF"/>
    <w:rsid w:val="00143EA2"/>
    <w:rsid w:val="0014408C"/>
    <w:rsid w:val="00144380"/>
    <w:rsid w:val="001450BD"/>
    <w:rsid w:val="001452A7"/>
    <w:rsid w:val="00146033"/>
    <w:rsid w:val="00146445"/>
    <w:rsid w:val="00150D22"/>
    <w:rsid w:val="00151417"/>
    <w:rsid w:val="001517BE"/>
    <w:rsid w:val="00153535"/>
    <w:rsid w:val="0015405F"/>
    <w:rsid w:val="00154230"/>
    <w:rsid w:val="00155480"/>
    <w:rsid w:val="00155A48"/>
    <w:rsid w:val="001565DB"/>
    <w:rsid w:val="00157F43"/>
    <w:rsid w:val="00160DFD"/>
    <w:rsid w:val="00161E9F"/>
    <w:rsid w:val="001624F7"/>
    <w:rsid w:val="00163973"/>
    <w:rsid w:val="001642EF"/>
    <w:rsid w:val="001642FE"/>
    <w:rsid w:val="00164671"/>
    <w:rsid w:val="00165CA8"/>
    <w:rsid w:val="00166198"/>
    <w:rsid w:val="00166904"/>
    <w:rsid w:val="001678AE"/>
    <w:rsid w:val="00170185"/>
    <w:rsid w:val="00170226"/>
    <w:rsid w:val="0017057B"/>
    <w:rsid w:val="001712A2"/>
    <w:rsid w:val="001718CC"/>
    <w:rsid w:val="001720CA"/>
    <w:rsid w:val="00172225"/>
    <w:rsid w:val="00172328"/>
    <w:rsid w:val="00172829"/>
    <w:rsid w:val="00172F7F"/>
    <w:rsid w:val="001737AC"/>
    <w:rsid w:val="0017423B"/>
    <w:rsid w:val="00176EF8"/>
    <w:rsid w:val="00177EA6"/>
    <w:rsid w:val="001803B9"/>
    <w:rsid w:val="00180B0E"/>
    <w:rsid w:val="0018144C"/>
    <w:rsid w:val="001817F4"/>
    <w:rsid w:val="00181A24"/>
    <w:rsid w:val="00181F38"/>
    <w:rsid w:val="0018250A"/>
    <w:rsid w:val="00182EAC"/>
    <w:rsid w:val="00183EED"/>
    <w:rsid w:val="0018511E"/>
    <w:rsid w:val="001867EC"/>
    <w:rsid w:val="00187518"/>
    <w:rsid w:val="001875DA"/>
    <w:rsid w:val="001907F9"/>
    <w:rsid w:val="00193926"/>
    <w:rsid w:val="0019423A"/>
    <w:rsid w:val="001948A9"/>
    <w:rsid w:val="00194969"/>
    <w:rsid w:val="00194ACD"/>
    <w:rsid w:val="001956C5"/>
    <w:rsid w:val="00195BF5"/>
    <w:rsid w:val="00195D42"/>
    <w:rsid w:val="00195E18"/>
    <w:rsid w:val="00197A10"/>
    <w:rsid w:val="001A11B0"/>
    <w:rsid w:val="001A1C64"/>
    <w:rsid w:val="001A20AF"/>
    <w:rsid w:val="001A28C0"/>
    <w:rsid w:val="001A368B"/>
    <w:rsid w:val="001A46FB"/>
    <w:rsid w:val="001A4F7C"/>
    <w:rsid w:val="001A51FA"/>
    <w:rsid w:val="001A5D9B"/>
    <w:rsid w:val="001A6742"/>
    <w:rsid w:val="001A6862"/>
    <w:rsid w:val="001B0DE1"/>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14C9"/>
    <w:rsid w:val="001C1B5B"/>
    <w:rsid w:val="001C2830"/>
    <w:rsid w:val="001C53D3"/>
    <w:rsid w:val="001C6603"/>
    <w:rsid w:val="001C6ACC"/>
    <w:rsid w:val="001C7328"/>
    <w:rsid w:val="001C7BBA"/>
    <w:rsid w:val="001C7F1A"/>
    <w:rsid w:val="001D09AC"/>
    <w:rsid w:val="001D0EC9"/>
    <w:rsid w:val="001D1340"/>
    <w:rsid w:val="001D1782"/>
    <w:rsid w:val="001D201F"/>
    <w:rsid w:val="001D27BB"/>
    <w:rsid w:val="001D3202"/>
    <w:rsid w:val="001D3896"/>
    <w:rsid w:val="001D4718"/>
    <w:rsid w:val="001D4DA5"/>
    <w:rsid w:val="001D513B"/>
    <w:rsid w:val="001D712A"/>
    <w:rsid w:val="001D76D4"/>
    <w:rsid w:val="001E282D"/>
    <w:rsid w:val="001E3267"/>
    <w:rsid w:val="001E374C"/>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555D"/>
    <w:rsid w:val="001F5D08"/>
    <w:rsid w:val="001F6379"/>
    <w:rsid w:val="001F733C"/>
    <w:rsid w:val="00200152"/>
    <w:rsid w:val="002004E1"/>
    <w:rsid w:val="0020114E"/>
    <w:rsid w:val="002017E2"/>
    <w:rsid w:val="00202DFC"/>
    <w:rsid w:val="00203F73"/>
    <w:rsid w:val="002064DE"/>
    <w:rsid w:val="002067C9"/>
    <w:rsid w:val="00207A20"/>
    <w:rsid w:val="00207C66"/>
    <w:rsid w:val="0021021D"/>
    <w:rsid w:val="00211AB8"/>
    <w:rsid w:val="00211AF7"/>
    <w:rsid w:val="00211D98"/>
    <w:rsid w:val="0021431B"/>
    <w:rsid w:val="00214903"/>
    <w:rsid w:val="00214A1F"/>
    <w:rsid w:val="002156EB"/>
    <w:rsid w:val="00216D80"/>
    <w:rsid w:val="00217440"/>
    <w:rsid w:val="00220403"/>
    <w:rsid w:val="00220627"/>
    <w:rsid w:val="0022081B"/>
    <w:rsid w:val="00221230"/>
    <w:rsid w:val="00222382"/>
    <w:rsid w:val="00222471"/>
    <w:rsid w:val="00222B57"/>
    <w:rsid w:val="00222C72"/>
    <w:rsid w:val="002232D1"/>
    <w:rsid w:val="00224E34"/>
    <w:rsid w:val="0022578C"/>
    <w:rsid w:val="00226A9A"/>
    <w:rsid w:val="00226C2F"/>
    <w:rsid w:val="00226FCB"/>
    <w:rsid w:val="00227080"/>
    <w:rsid w:val="002277F9"/>
    <w:rsid w:val="00227D98"/>
    <w:rsid w:val="0023055D"/>
    <w:rsid w:val="00230A2B"/>
    <w:rsid w:val="00231B61"/>
    <w:rsid w:val="002330BB"/>
    <w:rsid w:val="00234A47"/>
    <w:rsid w:val="00235894"/>
    <w:rsid w:val="00235E67"/>
    <w:rsid w:val="00235F40"/>
    <w:rsid w:val="002369D5"/>
    <w:rsid w:val="00236D85"/>
    <w:rsid w:val="00240385"/>
    <w:rsid w:val="00242AEF"/>
    <w:rsid w:val="00242EEE"/>
    <w:rsid w:val="00243BE9"/>
    <w:rsid w:val="002442FE"/>
    <w:rsid w:val="00244DC5"/>
    <w:rsid w:val="00245131"/>
    <w:rsid w:val="0024525E"/>
    <w:rsid w:val="00245C4E"/>
    <w:rsid w:val="002469C9"/>
    <w:rsid w:val="00246B7A"/>
    <w:rsid w:val="00246D3F"/>
    <w:rsid w:val="00247042"/>
    <w:rsid w:val="00247832"/>
    <w:rsid w:val="00247C18"/>
    <w:rsid w:val="0025005B"/>
    <w:rsid w:val="00250C11"/>
    <w:rsid w:val="00250CF5"/>
    <w:rsid w:val="0025156D"/>
    <w:rsid w:val="00251F63"/>
    <w:rsid w:val="00252C99"/>
    <w:rsid w:val="002530A1"/>
    <w:rsid w:val="002536AC"/>
    <w:rsid w:val="00254170"/>
    <w:rsid w:val="002547F6"/>
    <w:rsid w:val="00254F96"/>
    <w:rsid w:val="002566AB"/>
    <w:rsid w:val="00257BD2"/>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70215"/>
    <w:rsid w:val="00271EC3"/>
    <w:rsid w:val="00271FAE"/>
    <w:rsid w:val="00272178"/>
    <w:rsid w:val="00272AD7"/>
    <w:rsid w:val="00272EFB"/>
    <w:rsid w:val="00272F10"/>
    <w:rsid w:val="00274B8B"/>
    <w:rsid w:val="00276CA0"/>
    <w:rsid w:val="00276D9D"/>
    <w:rsid w:val="0027706C"/>
    <w:rsid w:val="00277135"/>
    <w:rsid w:val="00281521"/>
    <w:rsid w:val="00282312"/>
    <w:rsid w:val="0028277B"/>
    <w:rsid w:val="00282CB5"/>
    <w:rsid w:val="0028417F"/>
    <w:rsid w:val="0028433B"/>
    <w:rsid w:val="00284561"/>
    <w:rsid w:val="0028593B"/>
    <w:rsid w:val="00285F58"/>
    <w:rsid w:val="002862FD"/>
    <w:rsid w:val="002876F0"/>
    <w:rsid w:val="00287AC7"/>
    <w:rsid w:val="00290F12"/>
    <w:rsid w:val="00291F3E"/>
    <w:rsid w:val="00292191"/>
    <w:rsid w:val="00292430"/>
    <w:rsid w:val="002926DD"/>
    <w:rsid w:val="0029272C"/>
    <w:rsid w:val="0029287F"/>
    <w:rsid w:val="00292DD8"/>
    <w:rsid w:val="00293465"/>
    <w:rsid w:val="00294282"/>
    <w:rsid w:val="00294F98"/>
    <w:rsid w:val="00295747"/>
    <w:rsid w:val="00295A53"/>
    <w:rsid w:val="00295FD6"/>
    <w:rsid w:val="00296AC5"/>
    <w:rsid w:val="00296C7A"/>
    <w:rsid w:val="00297193"/>
    <w:rsid w:val="00297657"/>
    <w:rsid w:val="00297C9D"/>
    <w:rsid w:val="00297F79"/>
    <w:rsid w:val="002A0E03"/>
    <w:rsid w:val="002A1C6B"/>
    <w:rsid w:val="002A2A4A"/>
    <w:rsid w:val="002A2DA9"/>
    <w:rsid w:val="002A3E4D"/>
    <w:rsid w:val="002A3E56"/>
    <w:rsid w:val="002A45C1"/>
    <w:rsid w:val="002A47F4"/>
    <w:rsid w:val="002A4EDB"/>
    <w:rsid w:val="002A51EB"/>
    <w:rsid w:val="002A535A"/>
    <w:rsid w:val="002A5BCF"/>
    <w:rsid w:val="002A6142"/>
    <w:rsid w:val="002A6C6D"/>
    <w:rsid w:val="002A7660"/>
    <w:rsid w:val="002B0099"/>
    <w:rsid w:val="002B09B6"/>
    <w:rsid w:val="002B09ED"/>
    <w:rsid w:val="002B1B66"/>
    <w:rsid w:val="002B2742"/>
    <w:rsid w:val="002B385D"/>
    <w:rsid w:val="002B4620"/>
    <w:rsid w:val="002B4C24"/>
    <w:rsid w:val="002B5660"/>
    <w:rsid w:val="002B5733"/>
    <w:rsid w:val="002B5B15"/>
    <w:rsid w:val="002B5F43"/>
    <w:rsid w:val="002C00A0"/>
    <w:rsid w:val="002C0A35"/>
    <w:rsid w:val="002C0A6C"/>
    <w:rsid w:val="002C0E1E"/>
    <w:rsid w:val="002C14B0"/>
    <w:rsid w:val="002C18DE"/>
    <w:rsid w:val="002C1DF7"/>
    <w:rsid w:val="002C2056"/>
    <w:rsid w:val="002C471C"/>
    <w:rsid w:val="002C5768"/>
    <w:rsid w:val="002C5AE5"/>
    <w:rsid w:val="002C5FE4"/>
    <w:rsid w:val="002C621C"/>
    <w:rsid w:val="002C7175"/>
    <w:rsid w:val="002D0581"/>
    <w:rsid w:val="002D0F24"/>
    <w:rsid w:val="002D0FAF"/>
    <w:rsid w:val="002D13CB"/>
    <w:rsid w:val="002D1855"/>
    <w:rsid w:val="002D205A"/>
    <w:rsid w:val="002D2607"/>
    <w:rsid w:val="002D2DC7"/>
    <w:rsid w:val="002D3517"/>
    <w:rsid w:val="002D5F1D"/>
    <w:rsid w:val="002D6428"/>
    <w:rsid w:val="002D6748"/>
    <w:rsid w:val="002D720E"/>
    <w:rsid w:val="002E0040"/>
    <w:rsid w:val="002E18F3"/>
    <w:rsid w:val="002E2BEC"/>
    <w:rsid w:val="002E367A"/>
    <w:rsid w:val="002E3902"/>
    <w:rsid w:val="002E3A5A"/>
    <w:rsid w:val="002E3CA8"/>
    <w:rsid w:val="002E4ED1"/>
    <w:rsid w:val="002E5556"/>
    <w:rsid w:val="002E5DD6"/>
    <w:rsid w:val="002F0F5A"/>
    <w:rsid w:val="002F115B"/>
    <w:rsid w:val="002F28CA"/>
    <w:rsid w:val="002F2933"/>
    <w:rsid w:val="002F4418"/>
    <w:rsid w:val="002F5D25"/>
    <w:rsid w:val="002F65BC"/>
    <w:rsid w:val="002F71EC"/>
    <w:rsid w:val="002F7A61"/>
    <w:rsid w:val="002F7D07"/>
    <w:rsid w:val="002F7E8A"/>
    <w:rsid w:val="003001C7"/>
    <w:rsid w:val="003005AC"/>
    <w:rsid w:val="00300D02"/>
    <w:rsid w:val="00301565"/>
    <w:rsid w:val="003015F1"/>
    <w:rsid w:val="003019AF"/>
    <w:rsid w:val="003027D2"/>
    <w:rsid w:val="00302AF5"/>
    <w:rsid w:val="003038C5"/>
    <w:rsid w:val="00306BAB"/>
    <w:rsid w:val="00307289"/>
    <w:rsid w:val="00311CBF"/>
    <w:rsid w:val="003133FB"/>
    <w:rsid w:val="00313BBC"/>
    <w:rsid w:val="00313FA2"/>
    <w:rsid w:val="00314704"/>
    <w:rsid w:val="003159B5"/>
    <w:rsid w:val="00315FB5"/>
    <w:rsid w:val="003161DC"/>
    <w:rsid w:val="003168E4"/>
    <w:rsid w:val="003206C6"/>
    <w:rsid w:val="003209F9"/>
    <w:rsid w:val="00320EA3"/>
    <w:rsid w:val="003211B4"/>
    <w:rsid w:val="00321AA5"/>
    <w:rsid w:val="00321B06"/>
    <w:rsid w:val="00322126"/>
    <w:rsid w:val="0032256A"/>
    <w:rsid w:val="003240A3"/>
    <w:rsid w:val="00325352"/>
    <w:rsid w:val="00325582"/>
    <w:rsid w:val="003259F6"/>
    <w:rsid w:val="00326AD1"/>
    <w:rsid w:val="003271A6"/>
    <w:rsid w:val="00330E7A"/>
    <w:rsid w:val="003322E9"/>
    <w:rsid w:val="003327FA"/>
    <w:rsid w:val="00332F58"/>
    <w:rsid w:val="003334C7"/>
    <w:rsid w:val="00333E81"/>
    <w:rsid w:val="003340F3"/>
    <w:rsid w:val="003349F3"/>
    <w:rsid w:val="00335039"/>
    <w:rsid w:val="00335B3C"/>
    <w:rsid w:val="003363C9"/>
    <w:rsid w:val="003364E6"/>
    <w:rsid w:val="0033673E"/>
    <w:rsid w:val="0033718E"/>
    <w:rsid w:val="0033741C"/>
    <w:rsid w:val="00340C94"/>
    <w:rsid w:val="003420F9"/>
    <w:rsid w:val="00342D0A"/>
    <w:rsid w:val="00343643"/>
    <w:rsid w:val="0034447B"/>
    <w:rsid w:val="00344BC3"/>
    <w:rsid w:val="00346B05"/>
    <w:rsid w:val="00351215"/>
    <w:rsid w:val="003513C2"/>
    <w:rsid w:val="0035202F"/>
    <w:rsid w:val="00352394"/>
    <w:rsid w:val="003527CC"/>
    <w:rsid w:val="00352EA5"/>
    <w:rsid w:val="00352EF1"/>
    <w:rsid w:val="00353428"/>
    <w:rsid w:val="00353CBF"/>
    <w:rsid w:val="00354604"/>
    <w:rsid w:val="00354918"/>
    <w:rsid w:val="003549A0"/>
    <w:rsid w:val="003552BD"/>
    <w:rsid w:val="00355A9F"/>
    <w:rsid w:val="003560E1"/>
    <w:rsid w:val="003565D1"/>
    <w:rsid w:val="00356ED2"/>
    <w:rsid w:val="003576AB"/>
    <w:rsid w:val="0036055C"/>
    <w:rsid w:val="0036071F"/>
    <w:rsid w:val="003608E6"/>
    <w:rsid w:val="00362683"/>
    <w:rsid w:val="00363657"/>
    <w:rsid w:val="00363B8F"/>
    <w:rsid w:val="003640E3"/>
    <w:rsid w:val="0036437D"/>
    <w:rsid w:val="00365288"/>
    <w:rsid w:val="00365CF4"/>
    <w:rsid w:val="0037005B"/>
    <w:rsid w:val="003703B2"/>
    <w:rsid w:val="0037141F"/>
    <w:rsid w:val="00372018"/>
    <w:rsid w:val="003728F9"/>
    <w:rsid w:val="00374A77"/>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97AD5"/>
    <w:rsid w:val="003A0906"/>
    <w:rsid w:val="003A0BCC"/>
    <w:rsid w:val="003A1D82"/>
    <w:rsid w:val="003A270D"/>
    <w:rsid w:val="003A402D"/>
    <w:rsid w:val="003A48C0"/>
    <w:rsid w:val="003A4A83"/>
    <w:rsid w:val="003A5754"/>
    <w:rsid w:val="003A5D94"/>
    <w:rsid w:val="003A638D"/>
    <w:rsid w:val="003A6464"/>
    <w:rsid w:val="003A79AD"/>
    <w:rsid w:val="003B0568"/>
    <w:rsid w:val="003B0700"/>
    <w:rsid w:val="003B18C7"/>
    <w:rsid w:val="003B1F62"/>
    <w:rsid w:val="003B29BA"/>
    <w:rsid w:val="003B2EF1"/>
    <w:rsid w:val="003B4A52"/>
    <w:rsid w:val="003B4FA1"/>
    <w:rsid w:val="003B50DD"/>
    <w:rsid w:val="003B575D"/>
    <w:rsid w:val="003B61E8"/>
    <w:rsid w:val="003B6AC4"/>
    <w:rsid w:val="003C001C"/>
    <w:rsid w:val="003C19C8"/>
    <w:rsid w:val="003C2226"/>
    <w:rsid w:val="003C280B"/>
    <w:rsid w:val="003C2AB0"/>
    <w:rsid w:val="003C2F23"/>
    <w:rsid w:val="003C30E5"/>
    <w:rsid w:val="003C3144"/>
    <w:rsid w:val="003C3369"/>
    <w:rsid w:val="003C451C"/>
    <w:rsid w:val="003C5915"/>
    <w:rsid w:val="003C6EA3"/>
    <w:rsid w:val="003C7BA9"/>
    <w:rsid w:val="003D061B"/>
    <w:rsid w:val="003D09C5"/>
    <w:rsid w:val="003D398A"/>
    <w:rsid w:val="003D3AE8"/>
    <w:rsid w:val="003D521B"/>
    <w:rsid w:val="003D5C41"/>
    <w:rsid w:val="003D635D"/>
    <w:rsid w:val="003D7193"/>
    <w:rsid w:val="003D7548"/>
    <w:rsid w:val="003D7F5C"/>
    <w:rsid w:val="003E0690"/>
    <w:rsid w:val="003E0C6C"/>
    <w:rsid w:val="003E2735"/>
    <w:rsid w:val="003E2A09"/>
    <w:rsid w:val="003E316D"/>
    <w:rsid w:val="003E339B"/>
    <w:rsid w:val="003E354A"/>
    <w:rsid w:val="003E38D5"/>
    <w:rsid w:val="003E3AE5"/>
    <w:rsid w:val="003E44A7"/>
    <w:rsid w:val="003E4BF0"/>
    <w:rsid w:val="003E509F"/>
    <w:rsid w:val="003E536B"/>
    <w:rsid w:val="003E5B2A"/>
    <w:rsid w:val="003E639F"/>
    <w:rsid w:val="003E63B6"/>
    <w:rsid w:val="003E6E52"/>
    <w:rsid w:val="003E6E8E"/>
    <w:rsid w:val="003F044F"/>
    <w:rsid w:val="003F0BEC"/>
    <w:rsid w:val="003F1913"/>
    <w:rsid w:val="003F1A84"/>
    <w:rsid w:val="003F3392"/>
    <w:rsid w:val="003F385C"/>
    <w:rsid w:val="003F46FA"/>
    <w:rsid w:val="003F5421"/>
    <w:rsid w:val="003F5453"/>
    <w:rsid w:val="003F5FAA"/>
    <w:rsid w:val="003F65A5"/>
    <w:rsid w:val="003F7220"/>
    <w:rsid w:val="003F745B"/>
    <w:rsid w:val="003F7476"/>
    <w:rsid w:val="003F7C5F"/>
    <w:rsid w:val="004023A1"/>
    <w:rsid w:val="004028F2"/>
    <w:rsid w:val="00402CA9"/>
    <w:rsid w:val="0040475A"/>
    <w:rsid w:val="00404C02"/>
    <w:rsid w:val="00405D85"/>
    <w:rsid w:val="00407403"/>
    <w:rsid w:val="004102B0"/>
    <w:rsid w:val="004104F1"/>
    <w:rsid w:val="004108DC"/>
    <w:rsid w:val="004131EC"/>
    <w:rsid w:val="00414211"/>
    <w:rsid w:val="004142C1"/>
    <w:rsid w:val="004149EB"/>
    <w:rsid w:val="004159A7"/>
    <w:rsid w:val="004161D7"/>
    <w:rsid w:val="004223FA"/>
    <w:rsid w:val="004230D5"/>
    <w:rsid w:val="00423435"/>
    <w:rsid w:val="004234A1"/>
    <w:rsid w:val="00424DCB"/>
    <w:rsid w:val="00425052"/>
    <w:rsid w:val="00425350"/>
    <w:rsid w:val="0042555A"/>
    <w:rsid w:val="004267B3"/>
    <w:rsid w:val="00426A41"/>
    <w:rsid w:val="00427819"/>
    <w:rsid w:val="00427AC0"/>
    <w:rsid w:val="00430ADC"/>
    <w:rsid w:val="00430D2E"/>
    <w:rsid w:val="00430F31"/>
    <w:rsid w:val="00431870"/>
    <w:rsid w:val="0043194E"/>
    <w:rsid w:val="0043438A"/>
    <w:rsid w:val="00436036"/>
    <w:rsid w:val="00436853"/>
    <w:rsid w:val="00436E6C"/>
    <w:rsid w:val="00437174"/>
    <w:rsid w:val="00437CDA"/>
    <w:rsid w:val="00441028"/>
    <w:rsid w:val="00441195"/>
    <w:rsid w:val="00441373"/>
    <w:rsid w:val="00443024"/>
    <w:rsid w:val="004431AE"/>
    <w:rsid w:val="004436AA"/>
    <w:rsid w:val="00443FC0"/>
    <w:rsid w:val="00445D92"/>
    <w:rsid w:val="00452841"/>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0B8"/>
    <w:rsid w:val="004639AD"/>
    <w:rsid w:val="00464E2C"/>
    <w:rsid w:val="00466F9B"/>
    <w:rsid w:val="004671DC"/>
    <w:rsid w:val="004678C6"/>
    <w:rsid w:val="00470002"/>
    <w:rsid w:val="00470E18"/>
    <w:rsid w:val="004710B7"/>
    <w:rsid w:val="004712C0"/>
    <w:rsid w:val="004714FC"/>
    <w:rsid w:val="00473161"/>
    <w:rsid w:val="004749FB"/>
    <w:rsid w:val="00475473"/>
    <w:rsid w:val="0047556E"/>
    <w:rsid w:val="00475C18"/>
    <w:rsid w:val="00476546"/>
    <w:rsid w:val="00480913"/>
    <w:rsid w:val="00480B95"/>
    <w:rsid w:val="00480C37"/>
    <w:rsid w:val="00480CC8"/>
    <w:rsid w:val="0048485A"/>
    <w:rsid w:val="004848F2"/>
    <w:rsid w:val="004855A0"/>
    <w:rsid w:val="00486156"/>
    <w:rsid w:val="004875E4"/>
    <w:rsid w:val="0049044C"/>
    <w:rsid w:val="00490C48"/>
    <w:rsid w:val="00491015"/>
    <w:rsid w:val="00491633"/>
    <w:rsid w:val="004916BC"/>
    <w:rsid w:val="004918B1"/>
    <w:rsid w:val="0049193A"/>
    <w:rsid w:val="00492077"/>
    <w:rsid w:val="004927C4"/>
    <w:rsid w:val="00492B00"/>
    <w:rsid w:val="00492B0C"/>
    <w:rsid w:val="00492E57"/>
    <w:rsid w:val="00492E66"/>
    <w:rsid w:val="00493415"/>
    <w:rsid w:val="004938CD"/>
    <w:rsid w:val="00494050"/>
    <w:rsid w:val="00495081"/>
    <w:rsid w:val="00495971"/>
    <w:rsid w:val="00495B49"/>
    <w:rsid w:val="004960E4"/>
    <w:rsid w:val="00496465"/>
    <w:rsid w:val="00496FF5"/>
    <w:rsid w:val="00497929"/>
    <w:rsid w:val="00497AEC"/>
    <w:rsid w:val="004A092D"/>
    <w:rsid w:val="004A169C"/>
    <w:rsid w:val="004A2224"/>
    <w:rsid w:val="004A238A"/>
    <w:rsid w:val="004A2472"/>
    <w:rsid w:val="004A2CCD"/>
    <w:rsid w:val="004A392D"/>
    <w:rsid w:val="004A500A"/>
    <w:rsid w:val="004A5966"/>
    <w:rsid w:val="004A7109"/>
    <w:rsid w:val="004A7A48"/>
    <w:rsid w:val="004B0468"/>
    <w:rsid w:val="004B0ACE"/>
    <w:rsid w:val="004B1409"/>
    <w:rsid w:val="004B2923"/>
    <w:rsid w:val="004B3CEA"/>
    <w:rsid w:val="004B43E7"/>
    <w:rsid w:val="004B44EC"/>
    <w:rsid w:val="004C0140"/>
    <w:rsid w:val="004C02B1"/>
    <w:rsid w:val="004C0867"/>
    <w:rsid w:val="004C0932"/>
    <w:rsid w:val="004C13C3"/>
    <w:rsid w:val="004C1646"/>
    <w:rsid w:val="004C1795"/>
    <w:rsid w:val="004C1C42"/>
    <w:rsid w:val="004C1FCF"/>
    <w:rsid w:val="004C301B"/>
    <w:rsid w:val="004C3151"/>
    <w:rsid w:val="004C368D"/>
    <w:rsid w:val="004C37F5"/>
    <w:rsid w:val="004C4D0B"/>
    <w:rsid w:val="004C6F6D"/>
    <w:rsid w:val="004D033A"/>
    <w:rsid w:val="004D0CF5"/>
    <w:rsid w:val="004D19FC"/>
    <w:rsid w:val="004D1A66"/>
    <w:rsid w:val="004D2CBD"/>
    <w:rsid w:val="004D3D46"/>
    <w:rsid w:val="004D58C0"/>
    <w:rsid w:val="004D5A91"/>
    <w:rsid w:val="004D5BB6"/>
    <w:rsid w:val="004D5BED"/>
    <w:rsid w:val="004D61B0"/>
    <w:rsid w:val="004D6A7F"/>
    <w:rsid w:val="004E0184"/>
    <w:rsid w:val="004E069C"/>
    <w:rsid w:val="004E0B0A"/>
    <w:rsid w:val="004E31D8"/>
    <w:rsid w:val="004E3668"/>
    <w:rsid w:val="004E4327"/>
    <w:rsid w:val="004E43BF"/>
    <w:rsid w:val="004E5976"/>
    <w:rsid w:val="004E75D4"/>
    <w:rsid w:val="004F061C"/>
    <w:rsid w:val="004F11DA"/>
    <w:rsid w:val="004F12AC"/>
    <w:rsid w:val="004F2FAF"/>
    <w:rsid w:val="004F3523"/>
    <w:rsid w:val="004F3711"/>
    <w:rsid w:val="004F3D4A"/>
    <w:rsid w:val="004F4C5B"/>
    <w:rsid w:val="004F5841"/>
    <w:rsid w:val="004F75B8"/>
    <w:rsid w:val="004F76F0"/>
    <w:rsid w:val="00501068"/>
    <w:rsid w:val="0050156B"/>
    <w:rsid w:val="00501C36"/>
    <w:rsid w:val="00502558"/>
    <w:rsid w:val="00502D31"/>
    <w:rsid w:val="00503B8B"/>
    <w:rsid w:val="0050697C"/>
    <w:rsid w:val="0050723E"/>
    <w:rsid w:val="00507992"/>
    <w:rsid w:val="005102CA"/>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1C5"/>
    <w:rsid w:val="0051798D"/>
    <w:rsid w:val="00517A79"/>
    <w:rsid w:val="00517B97"/>
    <w:rsid w:val="00520134"/>
    <w:rsid w:val="00520403"/>
    <w:rsid w:val="0052054C"/>
    <w:rsid w:val="00521250"/>
    <w:rsid w:val="005224BF"/>
    <w:rsid w:val="0052269A"/>
    <w:rsid w:val="0052322E"/>
    <w:rsid w:val="0052350D"/>
    <w:rsid w:val="005242BA"/>
    <w:rsid w:val="00525943"/>
    <w:rsid w:val="0052630B"/>
    <w:rsid w:val="00526413"/>
    <w:rsid w:val="005265DD"/>
    <w:rsid w:val="00526928"/>
    <w:rsid w:val="005271BC"/>
    <w:rsid w:val="00527787"/>
    <w:rsid w:val="005277BC"/>
    <w:rsid w:val="00527857"/>
    <w:rsid w:val="005304C8"/>
    <w:rsid w:val="00530610"/>
    <w:rsid w:val="0053072B"/>
    <w:rsid w:val="0053262C"/>
    <w:rsid w:val="00532882"/>
    <w:rsid w:val="0053412C"/>
    <w:rsid w:val="00534248"/>
    <w:rsid w:val="00534B4C"/>
    <w:rsid w:val="00535DC6"/>
    <w:rsid w:val="005365FF"/>
    <w:rsid w:val="00537A0D"/>
    <w:rsid w:val="0054009F"/>
    <w:rsid w:val="005409E2"/>
    <w:rsid w:val="00541A30"/>
    <w:rsid w:val="00541DC5"/>
    <w:rsid w:val="00542608"/>
    <w:rsid w:val="00542845"/>
    <w:rsid w:val="005430B0"/>
    <w:rsid w:val="00543A99"/>
    <w:rsid w:val="0054403B"/>
    <w:rsid w:val="00544300"/>
    <w:rsid w:val="005444C3"/>
    <w:rsid w:val="005447D1"/>
    <w:rsid w:val="00544899"/>
    <w:rsid w:val="00544BAA"/>
    <w:rsid w:val="00545737"/>
    <w:rsid w:val="0054574E"/>
    <w:rsid w:val="0054620D"/>
    <w:rsid w:val="00546823"/>
    <w:rsid w:val="0054745E"/>
    <w:rsid w:val="00550C6F"/>
    <w:rsid w:val="00551817"/>
    <w:rsid w:val="00553DBD"/>
    <w:rsid w:val="00555308"/>
    <w:rsid w:val="005571C0"/>
    <w:rsid w:val="00557246"/>
    <w:rsid w:val="00557E0C"/>
    <w:rsid w:val="00560386"/>
    <w:rsid w:val="005616DA"/>
    <w:rsid w:val="00561C96"/>
    <w:rsid w:val="0056322B"/>
    <w:rsid w:val="005632D8"/>
    <w:rsid w:val="00564451"/>
    <w:rsid w:val="00564A64"/>
    <w:rsid w:val="005652A4"/>
    <w:rsid w:val="00565996"/>
    <w:rsid w:val="00565D77"/>
    <w:rsid w:val="005716C1"/>
    <w:rsid w:val="00571845"/>
    <w:rsid w:val="005718EF"/>
    <w:rsid w:val="00572707"/>
    <w:rsid w:val="00572C2A"/>
    <w:rsid w:val="00572E54"/>
    <w:rsid w:val="0057327E"/>
    <w:rsid w:val="00573821"/>
    <w:rsid w:val="0057495B"/>
    <w:rsid w:val="005753B8"/>
    <w:rsid w:val="00576FC1"/>
    <w:rsid w:val="00577292"/>
    <w:rsid w:val="00577D3F"/>
    <w:rsid w:val="0058001F"/>
    <w:rsid w:val="0058199A"/>
    <w:rsid w:val="0058223D"/>
    <w:rsid w:val="005822A9"/>
    <w:rsid w:val="005825AB"/>
    <w:rsid w:val="00583750"/>
    <w:rsid w:val="00583D45"/>
    <w:rsid w:val="005842A6"/>
    <w:rsid w:val="00584325"/>
    <w:rsid w:val="00585950"/>
    <w:rsid w:val="0058635E"/>
    <w:rsid w:val="00587034"/>
    <w:rsid w:val="0059126E"/>
    <w:rsid w:val="00591C33"/>
    <w:rsid w:val="00591E81"/>
    <w:rsid w:val="00592DF7"/>
    <w:rsid w:val="00592E1B"/>
    <w:rsid w:val="00594D0C"/>
    <w:rsid w:val="00594E1F"/>
    <w:rsid w:val="005960C4"/>
    <w:rsid w:val="005960E7"/>
    <w:rsid w:val="00597881"/>
    <w:rsid w:val="005A02A4"/>
    <w:rsid w:val="005A0B9D"/>
    <w:rsid w:val="005A15E9"/>
    <w:rsid w:val="005A20F7"/>
    <w:rsid w:val="005A229A"/>
    <w:rsid w:val="005A2A4A"/>
    <w:rsid w:val="005A38E6"/>
    <w:rsid w:val="005A4714"/>
    <w:rsid w:val="005A49DF"/>
    <w:rsid w:val="005A5E9D"/>
    <w:rsid w:val="005A670D"/>
    <w:rsid w:val="005A7550"/>
    <w:rsid w:val="005B04D9"/>
    <w:rsid w:val="005B059A"/>
    <w:rsid w:val="005B150A"/>
    <w:rsid w:val="005B1696"/>
    <w:rsid w:val="005B19EE"/>
    <w:rsid w:val="005B2AC9"/>
    <w:rsid w:val="005B2FFB"/>
    <w:rsid w:val="005B3B6E"/>
    <w:rsid w:val="005B4ADF"/>
    <w:rsid w:val="005B4BF2"/>
    <w:rsid w:val="005B5B57"/>
    <w:rsid w:val="005B5CC5"/>
    <w:rsid w:val="005B6E61"/>
    <w:rsid w:val="005B72F4"/>
    <w:rsid w:val="005B7D70"/>
    <w:rsid w:val="005C0699"/>
    <w:rsid w:val="005C0971"/>
    <w:rsid w:val="005C09CB"/>
    <w:rsid w:val="005C1BFA"/>
    <w:rsid w:val="005C20A0"/>
    <w:rsid w:val="005C26DE"/>
    <w:rsid w:val="005C2EDB"/>
    <w:rsid w:val="005C30BA"/>
    <w:rsid w:val="005C3AAF"/>
    <w:rsid w:val="005C3CC7"/>
    <w:rsid w:val="005C7B4A"/>
    <w:rsid w:val="005D11BE"/>
    <w:rsid w:val="005D1222"/>
    <w:rsid w:val="005D14D8"/>
    <w:rsid w:val="005D186F"/>
    <w:rsid w:val="005D192C"/>
    <w:rsid w:val="005D19E6"/>
    <w:rsid w:val="005D2418"/>
    <w:rsid w:val="005D328C"/>
    <w:rsid w:val="005D333D"/>
    <w:rsid w:val="005D3AD3"/>
    <w:rsid w:val="005D4023"/>
    <w:rsid w:val="005D4034"/>
    <w:rsid w:val="005D5D1D"/>
    <w:rsid w:val="005D768D"/>
    <w:rsid w:val="005E00F1"/>
    <w:rsid w:val="005E08F7"/>
    <w:rsid w:val="005E0D61"/>
    <w:rsid w:val="005E1D73"/>
    <w:rsid w:val="005E1F31"/>
    <w:rsid w:val="005E3700"/>
    <w:rsid w:val="005E37A8"/>
    <w:rsid w:val="005E3934"/>
    <w:rsid w:val="005E3D3B"/>
    <w:rsid w:val="005E5C46"/>
    <w:rsid w:val="005E5DCD"/>
    <w:rsid w:val="005E5E12"/>
    <w:rsid w:val="005E75D9"/>
    <w:rsid w:val="005F1137"/>
    <w:rsid w:val="005F1CF2"/>
    <w:rsid w:val="005F1F5A"/>
    <w:rsid w:val="005F226D"/>
    <w:rsid w:val="005F2E39"/>
    <w:rsid w:val="005F30DD"/>
    <w:rsid w:val="005F48E9"/>
    <w:rsid w:val="005F5666"/>
    <w:rsid w:val="005F57FF"/>
    <w:rsid w:val="005F69D2"/>
    <w:rsid w:val="005F69E4"/>
    <w:rsid w:val="005F7083"/>
    <w:rsid w:val="005F7B45"/>
    <w:rsid w:val="006014B6"/>
    <w:rsid w:val="00601F72"/>
    <w:rsid w:val="00602898"/>
    <w:rsid w:val="00603548"/>
    <w:rsid w:val="00603C9A"/>
    <w:rsid w:val="0060558A"/>
    <w:rsid w:val="00606275"/>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673A"/>
    <w:rsid w:val="00617236"/>
    <w:rsid w:val="00617411"/>
    <w:rsid w:val="00617AD8"/>
    <w:rsid w:val="00620033"/>
    <w:rsid w:val="00620A0C"/>
    <w:rsid w:val="0062275D"/>
    <w:rsid w:val="00622F42"/>
    <w:rsid w:val="00624853"/>
    <w:rsid w:val="00624C58"/>
    <w:rsid w:val="00626268"/>
    <w:rsid w:val="006268DB"/>
    <w:rsid w:val="00626B4F"/>
    <w:rsid w:val="0062707F"/>
    <w:rsid w:val="0062711A"/>
    <w:rsid w:val="006276CC"/>
    <w:rsid w:val="006301B6"/>
    <w:rsid w:val="006323DB"/>
    <w:rsid w:val="00635ACF"/>
    <w:rsid w:val="00635E8B"/>
    <w:rsid w:val="00636E75"/>
    <w:rsid w:val="006402DD"/>
    <w:rsid w:val="00640663"/>
    <w:rsid w:val="006416B1"/>
    <w:rsid w:val="00641763"/>
    <w:rsid w:val="0064210E"/>
    <w:rsid w:val="006432EF"/>
    <w:rsid w:val="006437A5"/>
    <w:rsid w:val="00644C03"/>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60516"/>
    <w:rsid w:val="00660F26"/>
    <w:rsid w:val="006611B5"/>
    <w:rsid w:val="006622BE"/>
    <w:rsid w:val="00663D9A"/>
    <w:rsid w:val="0066445B"/>
    <w:rsid w:val="00664C5F"/>
    <w:rsid w:val="00664D75"/>
    <w:rsid w:val="00665793"/>
    <w:rsid w:val="00665FC5"/>
    <w:rsid w:val="00666176"/>
    <w:rsid w:val="00666A5E"/>
    <w:rsid w:val="00667E91"/>
    <w:rsid w:val="00670A05"/>
    <w:rsid w:val="00670D60"/>
    <w:rsid w:val="006719ED"/>
    <w:rsid w:val="00671E17"/>
    <w:rsid w:val="00671F7E"/>
    <w:rsid w:val="00672886"/>
    <w:rsid w:val="0067309B"/>
    <w:rsid w:val="006734C3"/>
    <w:rsid w:val="006743EA"/>
    <w:rsid w:val="00676423"/>
    <w:rsid w:val="006765C2"/>
    <w:rsid w:val="00676604"/>
    <w:rsid w:val="006772FC"/>
    <w:rsid w:val="0068075B"/>
    <w:rsid w:val="00680B56"/>
    <w:rsid w:val="006816EA"/>
    <w:rsid w:val="00682BBD"/>
    <w:rsid w:val="00683955"/>
    <w:rsid w:val="00683C71"/>
    <w:rsid w:val="00684E39"/>
    <w:rsid w:val="00685918"/>
    <w:rsid w:val="00687B46"/>
    <w:rsid w:val="006908DF"/>
    <w:rsid w:val="00690C07"/>
    <w:rsid w:val="006933C7"/>
    <w:rsid w:val="006934C3"/>
    <w:rsid w:val="00694003"/>
    <w:rsid w:val="0069479D"/>
    <w:rsid w:val="00694E49"/>
    <w:rsid w:val="006967FE"/>
    <w:rsid w:val="00696961"/>
    <w:rsid w:val="00696A50"/>
    <w:rsid w:val="00696B00"/>
    <w:rsid w:val="006A05BF"/>
    <w:rsid w:val="006A089A"/>
    <w:rsid w:val="006A0F3E"/>
    <w:rsid w:val="006A12C7"/>
    <w:rsid w:val="006A1491"/>
    <w:rsid w:val="006A2777"/>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B7C47"/>
    <w:rsid w:val="006C13FD"/>
    <w:rsid w:val="006C1AF3"/>
    <w:rsid w:val="006C27C3"/>
    <w:rsid w:val="006C29EB"/>
    <w:rsid w:val="006C2DB1"/>
    <w:rsid w:val="006C3A33"/>
    <w:rsid w:val="006C4678"/>
    <w:rsid w:val="006C4CCA"/>
    <w:rsid w:val="006C4CF9"/>
    <w:rsid w:val="006C4D3E"/>
    <w:rsid w:val="006C4D89"/>
    <w:rsid w:val="006C4D90"/>
    <w:rsid w:val="006C53ED"/>
    <w:rsid w:val="006C5974"/>
    <w:rsid w:val="006C5E94"/>
    <w:rsid w:val="006C6EDB"/>
    <w:rsid w:val="006C764B"/>
    <w:rsid w:val="006C79BB"/>
    <w:rsid w:val="006D29A7"/>
    <w:rsid w:val="006D30C9"/>
    <w:rsid w:val="006D49B3"/>
    <w:rsid w:val="006D604A"/>
    <w:rsid w:val="006D68E6"/>
    <w:rsid w:val="006D6F93"/>
    <w:rsid w:val="006D7724"/>
    <w:rsid w:val="006D77A4"/>
    <w:rsid w:val="006E05A8"/>
    <w:rsid w:val="006E0800"/>
    <w:rsid w:val="006E0B42"/>
    <w:rsid w:val="006E166D"/>
    <w:rsid w:val="006E1B88"/>
    <w:rsid w:val="006E2818"/>
    <w:rsid w:val="006E2EEE"/>
    <w:rsid w:val="006E30C8"/>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5B48"/>
    <w:rsid w:val="006F6426"/>
    <w:rsid w:val="006F64A3"/>
    <w:rsid w:val="006F6507"/>
    <w:rsid w:val="006F745F"/>
    <w:rsid w:val="006F757C"/>
    <w:rsid w:val="0070001C"/>
    <w:rsid w:val="0070068E"/>
    <w:rsid w:val="00701D17"/>
    <w:rsid w:val="007028A9"/>
    <w:rsid w:val="0070382E"/>
    <w:rsid w:val="00705C93"/>
    <w:rsid w:val="00705E88"/>
    <w:rsid w:val="00705F9A"/>
    <w:rsid w:val="00706C60"/>
    <w:rsid w:val="00707565"/>
    <w:rsid w:val="00707613"/>
    <w:rsid w:val="007101E7"/>
    <w:rsid w:val="00710311"/>
    <w:rsid w:val="0071066A"/>
    <w:rsid w:val="00710F12"/>
    <w:rsid w:val="007114A2"/>
    <w:rsid w:val="00712933"/>
    <w:rsid w:val="00712F06"/>
    <w:rsid w:val="00714386"/>
    <w:rsid w:val="007151C2"/>
    <w:rsid w:val="007152A4"/>
    <w:rsid w:val="0071676C"/>
    <w:rsid w:val="00717725"/>
    <w:rsid w:val="007178EC"/>
    <w:rsid w:val="00717E7A"/>
    <w:rsid w:val="007203A0"/>
    <w:rsid w:val="00720C1C"/>
    <w:rsid w:val="00722B13"/>
    <w:rsid w:val="00723382"/>
    <w:rsid w:val="007254DD"/>
    <w:rsid w:val="007256F7"/>
    <w:rsid w:val="00726387"/>
    <w:rsid w:val="0072723C"/>
    <w:rsid w:val="007279B3"/>
    <w:rsid w:val="0073066C"/>
    <w:rsid w:val="00732300"/>
    <w:rsid w:val="00732C96"/>
    <w:rsid w:val="007331B0"/>
    <w:rsid w:val="00736393"/>
    <w:rsid w:val="00736E53"/>
    <w:rsid w:val="00737B62"/>
    <w:rsid w:val="00737DEE"/>
    <w:rsid w:val="00741240"/>
    <w:rsid w:val="0074125C"/>
    <w:rsid w:val="00741F3C"/>
    <w:rsid w:val="00742B12"/>
    <w:rsid w:val="00743AC0"/>
    <w:rsid w:val="007447F0"/>
    <w:rsid w:val="00744DC9"/>
    <w:rsid w:val="00745C80"/>
    <w:rsid w:val="00746057"/>
    <w:rsid w:val="00746AF0"/>
    <w:rsid w:val="0074706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3E50"/>
    <w:rsid w:val="00767028"/>
    <w:rsid w:val="007679B0"/>
    <w:rsid w:val="00770173"/>
    <w:rsid w:val="00770559"/>
    <w:rsid w:val="00770AC9"/>
    <w:rsid w:val="0077121A"/>
    <w:rsid w:val="0077230C"/>
    <w:rsid w:val="00772DF6"/>
    <w:rsid w:val="0077382A"/>
    <w:rsid w:val="00774604"/>
    <w:rsid w:val="007766DC"/>
    <w:rsid w:val="00776E9C"/>
    <w:rsid w:val="007772E4"/>
    <w:rsid w:val="007779C9"/>
    <w:rsid w:val="00777C61"/>
    <w:rsid w:val="00777D23"/>
    <w:rsid w:val="00780216"/>
    <w:rsid w:val="0078039D"/>
    <w:rsid w:val="007808E4"/>
    <w:rsid w:val="00780F3C"/>
    <w:rsid w:val="00782A88"/>
    <w:rsid w:val="00783248"/>
    <w:rsid w:val="00783481"/>
    <w:rsid w:val="00783EC3"/>
    <w:rsid w:val="007848AF"/>
    <w:rsid w:val="007848C1"/>
    <w:rsid w:val="00784EA4"/>
    <w:rsid w:val="00784F9D"/>
    <w:rsid w:val="0078534D"/>
    <w:rsid w:val="0078618B"/>
    <w:rsid w:val="00786734"/>
    <w:rsid w:val="007867AB"/>
    <w:rsid w:val="007867C0"/>
    <w:rsid w:val="00787CA4"/>
    <w:rsid w:val="00790516"/>
    <w:rsid w:val="00790775"/>
    <w:rsid w:val="0079092D"/>
    <w:rsid w:val="00791684"/>
    <w:rsid w:val="00791732"/>
    <w:rsid w:val="00795551"/>
    <w:rsid w:val="00795673"/>
    <w:rsid w:val="00795995"/>
    <w:rsid w:val="00795F2A"/>
    <w:rsid w:val="00796F89"/>
    <w:rsid w:val="007971C1"/>
    <w:rsid w:val="00797639"/>
    <w:rsid w:val="00797720"/>
    <w:rsid w:val="0079793D"/>
    <w:rsid w:val="00797EB2"/>
    <w:rsid w:val="007A19D9"/>
    <w:rsid w:val="007A1BD6"/>
    <w:rsid w:val="007A2076"/>
    <w:rsid w:val="007A239B"/>
    <w:rsid w:val="007A46B8"/>
    <w:rsid w:val="007A4AEB"/>
    <w:rsid w:val="007A6D0A"/>
    <w:rsid w:val="007B0213"/>
    <w:rsid w:val="007B025D"/>
    <w:rsid w:val="007B0F23"/>
    <w:rsid w:val="007B112F"/>
    <w:rsid w:val="007B1A28"/>
    <w:rsid w:val="007B1AE7"/>
    <w:rsid w:val="007B227A"/>
    <w:rsid w:val="007B48E7"/>
    <w:rsid w:val="007B4969"/>
    <w:rsid w:val="007B4CC0"/>
    <w:rsid w:val="007B53BD"/>
    <w:rsid w:val="007B576A"/>
    <w:rsid w:val="007B6464"/>
    <w:rsid w:val="007B656D"/>
    <w:rsid w:val="007B6EED"/>
    <w:rsid w:val="007C01D8"/>
    <w:rsid w:val="007C0282"/>
    <w:rsid w:val="007C05FC"/>
    <w:rsid w:val="007C0996"/>
    <w:rsid w:val="007C22A0"/>
    <w:rsid w:val="007C2638"/>
    <w:rsid w:val="007C5B91"/>
    <w:rsid w:val="007C7D07"/>
    <w:rsid w:val="007D363A"/>
    <w:rsid w:val="007D4984"/>
    <w:rsid w:val="007D4B0D"/>
    <w:rsid w:val="007D59A6"/>
    <w:rsid w:val="007D715A"/>
    <w:rsid w:val="007D71FE"/>
    <w:rsid w:val="007D7B2C"/>
    <w:rsid w:val="007D7F3A"/>
    <w:rsid w:val="007E00D3"/>
    <w:rsid w:val="007E27FD"/>
    <w:rsid w:val="007E37B8"/>
    <w:rsid w:val="007E381F"/>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DF4"/>
    <w:rsid w:val="007F2D02"/>
    <w:rsid w:val="007F2FB3"/>
    <w:rsid w:val="007F3336"/>
    <w:rsid w:val="007F3B54"/>
    <w:rsid w:val="007F415D"/>
    <w:rsid w:val="007F4549"/>
    <w:rsid w:val="007F474E"/>
    <w:rsid w:val="007F57C6"/>
    <w:rsid w:val="007F5BD1"/>
    <w:rsid w:val="007F6708"/>
    <w:rsid w:val="007F67AE"/>
    <w:rsid w:val="007F6D34"/>
    <w:rsid w:val="007F749D"/>
    <w:rsid w:val="007F7815"/>
    <w:rsid w:val="0080138B"/>
    <w:rsid w:val="0080207B"/>
    <w:rsid w:val="00802265"/>
    <w:rsid w:val="00802523"/>
    <w:rsid w:val="00803E02"/>
    <w:rsid w:val="008043C1"/>
    <w:rsid w:val="008045BB"/>
    <w:rsid w:val="00804CE0"/>
    <w:rsid w:val="00804E1C"/>
    <w:rsid w:val="0080574B"/>
    <w:rsid w:val="00805843"/>
    <w:rsid w:val="0080599F"/>
    <w:rsid w:val="00805B7E"/>
    <w:rsid w:val="00805F6E"/>
    <w:rsid w:val="00807290"/>
    <w:rsid w:val="00807E18"/>
    <w:rsid w:val="008107A0"/>
    <w:rsid w:val="00810B65"/>
    <w:rsid w:val="00810ECD"/>
    <w:rsid w:val="008112C1"/>
    <w:rsid w:val="0081166F"/>
    <w:rsid w:val="00811E36"/>
    <w:rsid w:val="00812A2F"/>
    <w:rsid w:val="00812A90"/>
    <w:rsid w:val="00812D69"/>
    <w:rsid w:val="0081304B"/>
    <w:rsid w:val="00820E0A"/>
    <w:rsid w:val="00821D5F"/>
    <w:rsid w:val="00822D7B"/>
    <w:rsid w:val="0082358F"/>
    <w:rsid w:val="008241F3"/>
    <w:rsid w:val="00824840"/>
    <w:rsid w:val="00824B45"/>
    <w:rsid w:val="00826438"/>
    <w:rsid w:val="00826BA9"/>
    <w:rsid w:val="0082724F"/>
    <w:rsid w:val="008274B4"/>
    <w:rsid w:val="008274BA"/>
    <w:rsid w:val="008314DD"/>
    <w:rsid w:val="00832270"/>
    <w:rsid w:val="00832FC6"/>
    <w:rsid w:val="008334C2"/>
    <w:rsid w:val="00834959"/>
    <w:rsid w:val="00835746"/>
    <w:rsid w:val="00837A49"/>
    <w:rsid w:val="0084009C"/>
    <w:rsid w:val="0084226A"/>
    <w:rsid w:val="00842289"/>
    <w:rsid w:val="0084316E"/>
    <w:rsid w:val="00843AF3"/>
    <w:rsid w:val="00843AFD"/>
    <w:rsid w:val="008454F0"/>
    <w:rsid w:val="00845887"/>
    <w:rsid w:val="008463BB"/>
    <w:rsid w:val="00846BA0"/>
    <w:rsid w:val="00846DC0"/>
    <w:rsid w:val="00847585"/>
    <w:rsid w:val="00847CA7"/>
    <w:rsid w:val="0085055A"/>
    <w:rsid w:val="0085114F"/>
    <w:rsid w:val="008527CB"/>
    <w:rsid w:val="0085322B"/>
    <w:rsid w:val="008539BF"/>
    <w:rsid w:val="00853EB9"/>
    <w:rsid w:val="00855366"/>
    <w:rsid w:val="008560F3"/>
    <w:rsid w:val="008561B5"/>
    <w:rsid w:val="00857103"/>
    <w:rsid w:val="00857133"/>
    <w:rsid w:val="0086014A"/>
    <w:rsid w:val="00861387"/>
    <w:rsid w:val="00862339"/>
    <w:rsid w:val="00862C18"/>
    <w:rsid w:val="00862C8B"/>
    <w:rsid w:val="00863265"/>
    <w:rsid w:val="00864C31"/>
    <w:rsid w:val="00865088"/>
    <w:rsid w:val="00865390"/>
    <w:rsid w:val="0086545B"/>
    <w:rsid w:val="00866D16"/>
    <w:rsid w:val="008705F3"/>
    <w:rsid w:val="00870894"/>
    <w:rsid w:val="00871471"/>
    <w:rsid w:val="0087265C"/>
    <w:rsid w:val="008744C5"/>
    <w:rsid w:val="008748C8"/>
    <w:rsid w:val="00874AA7"/>
    <w:rsid w:val="00875229"/>
    <w:rsid w:val="00876342"/>
    <w:rsid w:val="0087656C"/>
    <w:rsid w:val="008778C3"/>
    <w:rsid w:val="00877D77"/>
    <w:rsid w:val="008815E1"/>
    <w:rsid w:val="0088267A"/>
    <w:rsid w:val="0088307E"/>
    <w:rsid w:val="00883839"/>
    <w:rsid w:val="008863EB"/>
    <w:rsid w:val="00886DE3"/>
    <w:rsid w:val="00887B5E"/>
    <w:rsid w:val="008900FD"/>
    <w:rsid w:val="0089043E"/>
    <w:rsid w:val="00891655"/>
    <w:rsid w:val="00891C1B"/>
    <w:rsid w:val="008922D3"/>
    <w:rsid w:val="00892698"/>
    <w:rsid w:val="008940F7"/>
    <w:rsid w:val="0089434E"/>
    <w:rsid w:val="00894461"/>
    <w:rsid w:val="008947F2"/>
    <w:rsid w:val="00897183"/>
    <w:rsid w:val="008974DE"/>
    <w:rsid w:val="0089753F"/>
    <w:rsid w:val="008A010C"/>
    <w:rsid w:val="008A022E"/>
    <w:rsid w:val="008A0771"/>
    <w:rsid w:val="008A1843"/>
    <w:rsid w:val="008A18B2"/>
    <w:rsid w:val="008A28C1"/>
    <w:rsid w:val="008A34DB"/>
    <w:rsid w:val="008A35D7"/>
    <w:rsid w:val="008A405F"/>
    <w:rsid w:val="008A499A"/>
    <w:rsid w:val="008A5CD2"/>
    <w:rsid w:val="008A6130"/>
    <w:rsid w:val="008A650B"/>
    <w:rsid w:val="008A6CA5"/>
    <w:rsid w:val="008B07C1"/>
    <w:rsid w:val="008B0BAD"/>
    <w:rsid w:val="008B4554"/>
    <w:rsid w:val="008B5C65"/>
    <w:rsid w:val="008B647C"/>
    <w:rsid w:val="008B6764"/>
    <w:rsid w:val="008B6D2E"/>
    <w:rsid w:val="008B6D30"/>
    <w:rsid w:val="008B7895"/>
    <w:rsid w:val="008C051B"/>
    <w:rsid w:val="008C1193"/>
    <w:rsid w:val="008C119E"/>
    <w:rsid w:val="008C11EE"/>
    <w:rsid w:val="008C180E"/>
    <w:rsid w:val="008C2492"/>
    <w:rsid w:val="008C2578"/>
    <w:rsid w:val="008C28A4"/>
    <w:rsid w:val="008C2AD3"/>
    <w:rsid w:val="008C3470"/>
    <w:rsid w:val="008C3B2B"/>
    <w:rsid w:val="008C5560"/>
    <w:rsid w:val="008C5E4B"/>
    <w:rsid w:val="008D0036"/>
    <w:rsid w:val="008D0294"/>
    <w:rsid w:val="008D0D99"/>
    <w:rsid w:val="008D123A"/>
    <w:rsid w:val="008D3DAD"/>
    <w:rsid w:val="008D433F"/>
    <w:rsid w:val="008D449B"/>
    <w:rsid w:val="008D46B6"/>
    <w:rsid w:val="008D4AED"/>
    <w:rsid w:val="008D4B82"/>
    <w:rsid w:val="008D4D52"/>
    <w:rsid w:val="008D5401"/>
    <w:rsid w:val="008D6F8C"/>
    <w:rsid w:val="008D7225"/>
    <w:rsid w:val="008E04C9"/>
    <w:rsid w:val="008E0C53"/>
    <w:rsid w:val="008E10A8"/>
    <w:rsid w:val="008E1654"/>
    <w:rsid w:val="008E215B"/>
    <w:rsid w:val="008E2958"/>
    <w:rsid w:val="008E29C6"/>
    <w:rsid w:val="008E2D04"/>
    <w:rsid w:val="008E3209"/>
    <w:rsid w:val="008E4D86"/>
    <w:rsid w:val="008E567E"/>
    <w:rsid w:val="008F0695"/>
    <w:rsid w:val="008F09BF"/>
    <w:rsid w:val="008F4F41"/>
    <w:rsid w:val="008F5B63"/>
    <w:rsid w:val="008F6014"/>
    <w:rsid w:val="008F61B1"/>
    <w:rsid w:val="008F65C6"/>
    <w:rsid w:val="008F67FF"/>
    <w:rsid w:val="008F74E2"/>
    <w:rsid w:val="008F767D"/>
    <w:rsid w:val="008F7952"/>
    <w:rsid w:val="009023CF"/>
    <w:rsid w:val="00903A75"/>
    <w:rsid w:val="00903AB8"/>
    <w:rsid w:val="00904953"/>
    <w:rsid w:val="00906BA9"/>
    <w:rsid w:val="00907078"/>
    <w:rsid w:val="00907818"/>
    <w:rsid w:val="0091028E"/>
    <w:rsid w:val="00910BB8"/>
    <w:rsid w:val="00910BD5"/>
    <w:rsid w:val="0091149E"/>
    <w:rsid w:val="00912D67"/>
    <w:rsid w:val="00913D19"/>
    <w:rsid w:val="0091403C"/>
    <w:rsid w:val="00914E04"/>
    <w:rsid w:val="00914E97"/>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07C"/>
    <w:rsid w:val="0092692B"/>
    <w:rsid w:val="00926ACC"/>
    <w:rsid w:val="00927481"/>
    <w:rsid w:val="00927BA1"/>
    <w:rsid w:val="00927CC5"/>
    <w:rsid w:val="009304F4"/>
    <w:rsid w:val="009305C5"/>
    <w:rsid w:val="009307B3"/>
    <w:rsid w:val="00930FA7"/>
    <w:rsid w:val="0093122C"/>
    <w:rsid w:val="00931A27"/>
    <w:rsid w:val="0093248E"/>
    <w:rsid w:val="00932796"/>
    <w:rsid w:val="00932942"/>
    <w:rsid w:val="00932BB0"/>
    <w:rsid w:val="00932DED"/>
    <w:rsid w:val="0093309F"/>
    <w:rsid w:val="00933357"/>
    <w:rsid w:val="0093356A"/>
    <w:rsid w:val="009347AD"/>
    <w:rsid w:val="0093493F"/>
    <w:rsid w:val="009361A2"/>
    <w:rsid w:val="00936326"/>
    <w:rsid w:val="0093646D"/>
    <w:rsid w:val="00936819"/>
    <w:rsid w:val="00936D8C"/>
    <w:rsid w:val="00936DAA"/>
    <w:rsid w:val="009374D6"/>
    <w:rsid w:val="009376CD"/>
    <w:rsid w:val="0093780C"/>
    <w:rsid w:val="009379A7"/>
    <w:rsid w:val="00937C4F"/>
    <w:rsid w:val="00940134"/>
    <w:rsid w:val="0094135B"/>
    <w:rsid w:val="00941985"/>
    <w:rsid w:val="00941A1E"/>
    <w:rsid w:val="00941DA4"/>
    <w:rsid w:val="00941E10"/>
    <w:rsid w:val="009429C7"/>
    <w:rsid w:val="00942FA2"/>
    <w:rsid w:val="009433C0"/>
    <w:rsid w:val="00944130"/>
    <w:rsid w:val="00944173"/>
    <w:rsid w:val="0095009F"/>
    <w:rsid w:val="00950E19"/>
    <w:rsid w:val="009517F7"/>
    <w:rsid w:val="00951D4A"/>
    <w:rsid w:val="00951F6B"/>
    <w:rsid w:val="00951FF3"/>
    <w:rsid w:val="0095200B"/>
    <w:rsid w:val="009534A2"/>
    <w:rsid w:val="0095373D"/>
    <w:rsid w:val="009539EF"/>
    <w:rsid w:val="00954932"/>
    <w:rsid w:val="00956979"/>
    <w:rsid w:val="009601F8"/>
    <w:rsid w:val="00961BC2"/>
    <w:rsid w:val="009627CE"/>
    <w:rsid w:val="009630DC"/>
    <w:rsid w:val="00963885"/>
    <w:rsid w:val="009667B7"/>
    <w:rsid w:val="00966811"/>
    <w:rsid w:val="009668F6"/>
    <w:rsid w:val="00966B9D"/>
    <w:rsid w:val="00966F25"/>
    <w:rsid w:val="009672ED"/>
    <w:rsid w:val="00967F65"/>
    <w:rsid w:val="00971908"/>
    <w:rsid w:val="00971AA6"/>
    <w:rsid w:val="00972406"/>
    <w:rsid w:val="00973EB0"/>
    <w:rsid w:val="00973FCA"/>
    <w:rsid w:val="009746E2"/>
    <w:rsid w:val="00975DDF"/>
    <w:rsid w:val="00975F29"/>
    <w:rsid w:val="009760A8"/>
    <w:rsid w:val="0097655A"/>
    <w:rsid w:val="00976EC0"/>
    <w:rsid w:val="00977334"/>
    <w:rsid w:val="0097736B"/>
    <w:rsid w:val="00977A03"/>
    <w:rsid w:val="00977D92"/>
    <w:rsid w:val="00980862"/>
    <w:rsid w:val="009820BB"/>
    <w:rsid w:val="009823AA"/>
    <w:rsid w:val="009824E3"/>
    <w:rsid w:val="00982519"/>
    <w:rsid w:val="00982A88"/>
    <w:rsid w:val="00982D45"/>
    <w:rsid w:val="00982F1B"/>
    <w:rsid w:val="00985BEF"/>
    <w:rsid w:val="0098603E"/>
    <w:rsid w:val="0098645D"/>
    <w:rsid w:val="00987A7F"/>
    <w:rsid w:val="0099035D"/>
    <w:rsid w:val="009904C8"/>
    <w:rsid w:val="009904D7"/>
    <w:rsid w:val="00991D44"/>
    <w:rsid w:val="0099241D"/>
    <w:rsid w:val="00992C4C"/>
    <w:rsid w:val="00992D4E"/>
    <w:rsid w:val="0099324B"/>
    <w:rsid w:val="00993277"/>
    <w:rsid w:val="00993B6E"/>
    <w:rsid w:val="00996D67"/>
    <w:rsid w:val="00997B09"/>
    <w:rsid w:val="00997DEE"/>
    <w:rsid w:val="009A014B"/>
    <w:rsid w:val="009A0540"/>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11D"/>
    <w:rsid w:val="009B58E1"/>
    <w:rsid w:val="009B6938"/>
    <w:rsid w:val="009B7908"/>
    <w:rsid w:val="009C047C"/>
    <w:rsid w:val="009C14A7"/>
    <w:rsid w:val="009C167A"/>
    <w:rsid w:val="009C2996"/>
    <w:rsid w:val="009C370B"/>
    <w:rsid w:val="009C3F2F"/>
    <w:rsid w:val="009C43CB"/>
    <w:rsid w:val="009C4CFB"/>
    <w:rsid w:val="009C70EE"/>
    <w:rsid w:val="009C7586"/>
    <w:rsid w:val="009C7D9F"/>
    <w:rsid w:val="009D0014"/>
    <w:rsid w:val="009D0281"/>
    <w:rsid w:val="009D11E3"/>
    <w:rsid w:val="009D20BA"/>
    <w:rsid w:val="009D2A43"/>
    <w:rsid w:val="009D33F3"/>
    <w:rsid w:val="009D3692"/>
    <w:rsid w:val="009D51CA"/>
    <w:rsid w:val="009D5D77"/>
    <w:rsid w:val="009D646B"/>
    <w:rsid w:val="009D794C"/>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2E5"/>
    <w:rsid w:val="009F3630"/>
    <w:rsid w:val="009F487C"/>
    <w:rsid w:val="009F5482"/>
    <w:rsid w:val="009F55DE"/>
    <w:rsid w:val="009F5A19"/>
    <w:rsid w:val="009F5A2D"/>
    <w:rsid w:val="009F5D4A"/>
    <w:rsid w:val="009F604C"/>
    <w:rsid w:val="009F628E"/>
    <w:rsid w:val="009F76E3"/>
    <w:rsid w:val="009F7B46"/>
    <w:rsid w:val="009F7D28"/>
    <w:rsid w:val="009F7DC9"/>
    <w:rsid w:val="009F7F9A"/>
    <w:rsid w:val="009F7FCB"/>
    <w:rsid w:val="00A0109E"/>
    <w:rsid w:val="00A0120E"/>
    <w:rsid w:val="00A024EC"/>
    <w:rsid w:val="00A035A5"/>
    <w:rsid w:val="00A04B6E"/>
    <w:rsid w:val="00A04CCA"/>
    <w:rsid w:val="00A04E7B"/>
    <w:rsid w:val="00A05313"/>
    <w:rsid w:val="00A05845"/>
    <w:rsid w:val="00A05932"/>
    <w:rsid w:val="00A10050"/>
    <w:rsid w:val="00A12251"/>
    <w:rsid w:val="00A12913"/>
    <w:rsid w:val="00A129F8"/>
    <w:rsid w:val="00A13E60"/>
    <w:rsid w:val="00A14741"/>
    <w:rsid w:val="00A14BA0"/>
    <w:rsid w:val="00A14D4B"/>
    <w:rsid w:val="00A15AC7"/>
    <w:rsid w:val="00A16576"/>
    <w:rsid w:val="00A2004F"/>
    <w:rsid w:val="00A216BE"/>
    <w:rsid w:val="00A21E0A"/>
    <w:rsid w:val="00A229B7"/>
    <w:rsid w:val="00A22FD4"/>
    <w:rsid w:val="00A246C4"/>
    <w:rsid w:val="00A25594"/>
    <w:rsid w:val="00A255E2"/>
    <w:rsid w:val="00A2674E"/>
    <w:rsid w:val="00A2711B"/>
    <w:rsid w:val="00A30AF0"/>
    <w:rsid w:val="00A30B20"/>
    <w:rsid w:val="00A30CD6"/>
    <w:rsid w:val="00A31174"/>
    <w:rsid w:val="00A318C7"/>
    <w:rsid w:val="00A3198C"/>
    <w:rsid w:val="00A32896"/>
    <w:rsid w:val="00A3395F"/>
    <w:rsid w:val="00A3437C"/>
    <w:rsid w:val="00A355EF"/>
    <w:rsid w:val="00A3565D"/>
    <w:rsid w:val="00A35F51"/>
    <w:rsid w:val="00A36C10"/>
    <w:rsid w:val="00A3719C"/>
    <w:rsid w:val="00A40240"/>
    <w:rsid w:val="00A406CA"/>
    <w:rsid w:val="00A41003"/>
    <w:rsid w:val="00A4132D"/>
    <w:rsid w:val="00A4324A"/>
    <w:rsid w:val="00A439FB"/>
    <w:rsid w:val="00A44085"/>
    <w:rsid w:val="00A44091"/>
    <w:rsid w:val="00A448BA"/>
    <w:rsid w:val="00A4556A"/>
    <w:rsid w:val="00A45797"/>
    <w:rsid w:val="00A46AEA"/>
    <w:rsid w:val="00A473DA"/>
    <w:rsid w:val="00A47491"/>
    <w:rsid w:val="00A47BCC"/>
    <w:rsid w:val="00A5049E"/>
    <w:rsid w:val="00A50607"/>
    <w:rsid w:val="00A506FB"/>
    <w:rsid w:val="00A50ED4"/>
    <w:rsid w:val="00A51A3F"/>
    <w:rsid w:val="00A52706"/>
    <w:rsid w:val="00A53C2A"/>
    <w:rsid w:val="00A53F55"/>
    <w:rsid w:val="00A546B0"/>
    <w:rsid w:val="00A5557D"/>
    <w:rsid w:val="00A5599F"/>
    <w:rsid w:val="00A572EB"/>
    <w:rsid w:val="00A60CA0"/>
    <w:rsid w:val="00A614DE"/>
    <w:rsid w:val="00A6169F"/>
    <w:rsid w:val="00A61E96"/>
    <w:rsid w:val="00A6379E"/>
    <w:rsid w:val="00A63B0F"/>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B58"/>
    <w:rsid w:val="00A77F5D"/>
    <w:rsid w:val="00A80296"/>
    <w:rsid w:val="00A815E0"/>
    <w:rsid w:val="00A81C44"/>
    <w:rsid w:val="00A82234"/>
    <w:rsid w:val="00A8299A"/>
    <w:rsid w:val="00A82B3C"/>
    <w:rsid w:val="00A83393"/>
    <w:rsid w:val="00A83F48"/>
    <w:rsid w:val="00A84734"/>
    <w:rsid w:val="00A850FF"/>
    <w:rsid w:val="00A86209"/>
    <w:rsid w:val="00A8668D"/>
    <w:rsid w:val="00A86DA0"/>
    <w:rsid w:val="00A8754E"/>
    <w:rsid w:val="00A9087E"/>
    <w:rsid w:val="00A90C8A"/>
    <w:rsid w:val="00A90DDC"/>
    <w:rsid w:val="00A91141"/>
    <w:rsid w:val="00A92962"/>
    <w:rsid w:val="00A93901"/>
    <w:rsid w:val="00A93D6F"/>
    <w:rsid w:val="00A95129"/>
    <w:rsid w:val="00A952FF"/>
    <w:rsid w:val="00A95AC8"/>
    <w:rsid w:val="00AA0375"/>
    <w:rsid w:val="00AA1213"/>
    <w:rsid w:val="00AA1B96"/>
    <w:rsid w:val="00AA2994"/>
    <w:rsid w:val="00AA2DD3"/>
    <w:rsid w:val="00AA4703"/>
    <w:rsid w:val="00AA496B"/>
    <w:rsid w:val="00AA4C10"/>
    <w:rsid w:val="00AA59BE"/>
    <w:rsid w:val="00AB0259"/>
    <w:rsid w:val="00AB11EB"/>
    <w:rsid w:val="00AB1646"/>
    <w:rsid w:val="00AB1692"/>
    <w:rsid w:val="00AB177E"/>
    <w:rsid w:val="00AB1D77"/>
    <w:rsid w:val="00AB219F"/>
    <w:rsid w:val="00AB2245"/>
    <w:rsid w:val="00AB3499"/>
    <w:rsid w:val="00AB415C"/>
    <w:rsid w:val="00AB46C4"/>
    <w:rsid w:val="00AB4977"/>
    <w:rsid w:val="00AB5544"/>
    <w:rsid w:val="00AB74C4"/>
    <w:rsid w:val="00AB7D85"/>
    <w:rsid w:val="00AC1603"/>
    <w:rsid w:val="00AC1BCE"/>
    <w:rsid w:val="00AC1D76"/>
    <w:rsid w:val="00AC23AA"/>
    <w:rsid w:val="00AC3A64"/>
    <w:rsid w:val="00AC498F"/>
    <w:rsid w:val="00AC60DD"/>
    <w:rsid w:val="00AC6930"/>
    <w:rsid w:val="00AD0896"/>
    <w:rsid w:val="00AD2074"/>
    <w:rsid w:val="00AD24B5"/>
    <w:rsid w:val="00AD28FD"/>
    <w:rsid w:val="00AD31F2"/>
    <w:rsid w:val="00AD39D2"/>
    <w:rsid w:val="00AD3CBE"/>
    <w:rsid w:val="00AD40C6"/>
    <w:rsid w:val="00AD4441"/>
    <w:rsid w:val="00AD5A30"/>
    <w:rsid w:val="00AD6169"/>
    <w:rsid w:val="00AD6183"/>
    <w:rsid w:val="00AD742E"/>
    <w:rsid w:val="00AE0706"/>
    <w:rsid w:val="00AE1C2A"/>
    <w:rsid w:val="00AE2DD9"/>
    <w:rsid w:val="00AE3557"/>
    <w:rsid w:val="00AE3DAF"/>
    <w:rsid w:val="00AE3E6C"/>
    <w:rsid w:val="00AE4117"/>
    <w:rsid w:val="00AE51A5"/>
    <w:rsid w:val="00AE58F7"/>
    <w:rsid w:val="00AE6176"/>
    <w:rsid w:val="00AE62D8"/>
    <w:rsid w:val="00AE691C"/>
    <w:rsid w:val="00AE6A79"/>
    <w:rsid w:val="00AE78D4"/>
    <w:rsid w:val="00AE7FA5"/>
    <w:rsid w:val="00AF03B8"/>
    <w:rsid w:val="00AF05EF"/>
    <w:rsid w:val="00AF0858"/>
    <w:rsid w:val="00AF1B78"/>
    <w:rsid w:val="00AF1D9D"/>
    <w:rsid w:val="00AF367E"/>
    <w:rsid w:val="00AF405F"/>
    <w:rsid w:val="00AF5606"/>
    <w:rsid w:val="00AF587F"/>
    <w:rsid w:val="00AF610F"/>
    <w:rsid w:val="00AF74BF"/>
    <w:rsid w:val="00AF758E"/>
    <w:rsid w:val="00B019CB"/>
    <w:rsid w:val="00B01F98"/>
    <w:rsid w:val="00B02C2A"/>
    <w:rsid w:val="00B0336C"/>
    <w:rsid w:val="00B03BA6"/>
    <w:rsid w:val="00B05D29"/>
    <w:rsid w:val="00B060EE"/>
    <w:rsid w:val="00B07E3D"/>
    <w:rsid w:val="00B10071"/>
    <w:rsid w:val="00B102D1"/>
    <w:rsid w:val="00B10524"/>
    <w:rsid w:val="00B10560"/>
    <w:rsid w:val="00B10A26"/>
    <w:rsid w:val="00B10D58"/>
    <w:rsid w:val="00B117A9"/>
    <w:rsid w:val="00B12786"/>
    <w:rsid w:val="00B1311B"/>
    <w:rsid w:val="00B132FD"/>
    <w:rsid w:val="00B1460B"/>
    <w:rsid w:val="00B1487F"/>
    <w:rsid w:val="00B149A3"/>
    <w:rsid w:val="00B14B16"/>
    <w:rsid w:val="00B14D7C"/>
    <w:rsid w:val="00B168D7"/>
    <w:rsid w:val="00B16B54"/>
    <w:rsid w:val="00B17C0C"/>
    <w:rsid w:val="00B2026E"/>
    <w:rsid w:val="00B20284"/>
    <w:rsid w:val="00B20351"/>
    <w:rsid w:val="00B20C80"/>
    <w:rsid w:val="00B20F66"/>
    <w:rsid w:val="00B2101F"/>
    <w:rsid w:val="00B2190D"/>
    <w:rsid w:val="00B224B3"/>
    <w:rsid w:val="00B23AF1"/>
    <w:rsid w:val="00B241DA"/>
    <w:rsid w:val="00B24CFF"/>
    <w:rsid w:val="00B25B1D"/>
    <w:rsid w:val="00B26ED5"/>
    <w:rsid w:val="00B27335"/>
    <w:rsid w:val="00B2779E"/>
    <w:rsid w:val="00B2798E"/>
    <w:rsid w:val="00B30DA9"/>
    <w:rsid w:val="00B3171A"/>
    <w:rsid w:val="00B31ABF"/>
    <w:rsid w:val="00B31D3C"/>
    <w:rsid w:val="00B321C1"/>
    <w:rsid w:val="00B3307D"/>
    <w:rsid w:val="00B33A78"/>
    <w:rsid w:val="00B34AEF"/>
    <w:rsid w:val="00B351C1"/>
    <w:rsid w:val="00B359CF"/>
    <w:rsid w:val="00B35FC7"/>
    <w:rsid w:val="00B364CE"/>
    <w:rsid w:val="00B368D9"/>
    <w:rsid w:val="00B36EF4"/>
    <w:rsid w:val="00B36F48"/>
    <w:rsid w:val="00B378B4"/>
    <w:rsid w:val="00B37B1D"/>
    <w:rsid w:val="00B40D3F"/>
    <w:rsid w:val="00B422EA"/>
    <w:rsid w:val="00B42860"/>
    <w:rsid w:val="00B42B6E"/>
    <w:rsid w:val="00B43D09"/>
    <w:rsid w:val="00B44437"/>
    <w:rsid w:val="00B4509C"/>
    <w:rsid w:val="00B45117"/>
    <w:rsid w:val="00B45B39"/>
    <w:rsid w:val="00B4660B"/>
    <w:rsid w:val="00B46B9A"/>
    <w:rsid w:val="00B501CF"/>
    <w:rsid w:val="00B50288"/>
    <w:rsid w:val="00B50A70"/>
    <w:rsid w:val="00B51861"/>
    <w:rsid w:val="00B51C0C"/>
    <w:rsid w:val="00B52C10"/>
    <w:rsid w:val="00B54640"/>
    <w:rsid w:val="00B54BD6"/>
    <w:rsid w:val="00B54D23"/>
    <w:rsid w:val="00B54F94"/>
    <w:rsid w:val="00B55DEE"/>
    <w:rsid w:val="00B565AE"/>
    <w:rsid w:val="00B57017"/>
    <w:rsid w:val="00B57039"/>
    <w:rsid w:val="00B570AA"/>
    <w:rsid w:val="00B57155"/>
    <w:rsid w:val="00B57775"/>
    <w:rsid w:val="00B602AA"/>
    <w:rsid w:val="00B608EC"/>
    <w:rsid w:val="00B615A2"/>
    <w:rsid w:val="00B617C2"/>
    <w:rsid w:val="00B61DC3"/>
    <w:rsid w:val="00B62070"/>
    <w:rsid w:val="00B62A3A"/>
    <w:rsid w:val="00B62EA7"/>
    <w:rsid w:val="00B63B6B"/>
    <w:rsid w:val="00B63D46"/>
    <w:rsid w:val="00B651BC"/>
    <w:rsid w:val="00B6591E"/>
    <w:rsid w:val="00B65B88"/>
    <w:rsid w:val="00B65DC6"/>
    <w:rsid w:val="00B65FAD"/>
    <w:rsid w:val="00B6680F"/>
    <w:rsid w:val="00B673CC"/>
    <w:rsid w:val="00B7103B"/>
    <w:rsid w:val="00B7178E"/>
    <w:rsid w:val="00B72CFD"/>
    <w:rsid w:val="00B737FE"/>
    <w:rsid w:val="00B73AB6"/>
    <w:rsid w:val="00B767AA"/>
    <w:rsid w:val="00B76F24"/>
    <w:rsid w:val="00B802F8"/>
    <w:rsid w:val="00B80A92"/>
    <w:rsid w:val="00B81169"/>
    <w:rsid w:val="00B82734"/>
    <w:rsid w:val="00B82FF9"/>
    <w:rsid w:val="00B832A1"/>
    <w:rsid w:val="00B83CD5"/>
    <w:rsid w:val="00B83D23"/>
    <w:rsid w:val="00B8451B"/>
    <w:rsid w:val="00B84964"/>
    <w:rsid w:val="00B85676"/>
    <w:rsid w:val="00B85896"/>
    <w:rsid w:val="00B8635D"/>
    <w:rsid w:val="00B86ABC"/>
    <w:rsid w:val="00B90D14"/>
    <w:rsid w:val="00B91FCC"/>
    <w:rsid w:val="00B92478"/>
    <w:rsid w:val="00B9337F"/>
    <w:rsid w:val="00B93A62"/>
    <w:rsid w:val="00B94249"/>
    <w:rsid w:val="00B94653"/>
    <w:rsid w:val="00B94CE2"/>
    <w:rsid w:val="00B951B6"/>
    <w:rsid w:val="00BA0783"/>
    <w:rsid w:val="00BA0B99"/>
    <w:rsid w:val="00BA1E6F"/>
    <w:rsid w:val="00BA2EE4"/>
    <w:rsid w:val="00BA32B4"/>
    <w:rsid w:val="00BA3562"/>
    <w:rsid w:val="00BA3F7E"/>
    <w:rsid w:val="00BA4B75"/>
    <w:rsid w:val="00BA53C3"/>
    <w:rsid w:val="00BA5EA6"/>
    <w:rsid w:val="00BA60DC"/>
    <w:rsid w:val="00BA60FE"/>
    <w:rsid w:val="00BA65AC"/>
    <w:rsid w:val="00BA6D16"/>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253"/>
    <w:rsid w:val="00BC2B21"/>
    <w:rsid w:val="00BC56A8"/>
    <w:rsid w:val="00BC628E"/>
    <w:rsid w:val="00BC67C8"/>
    <w:rsid w:val="00BC6B7C"/>
    <w:rsid w:val="00BC7677"/>
    <w:rsid w:val="00BC76AF"/>
    <w:rsid w:val="00BC7BB9"/>
    <w:rsid w:val="00BC7C6D"/>
    <w:rsid w:val="00BD03A2"/>
    <w:rsid w:val="00BD046B"/>
    <w:rsid w:val="00BD0E31"/>
    <w:rsid w:val="00BD0FD5"/>
    <w:rsid w:val="00BD16D3"/>
    <w:rsid w:val="00BD20AF"/>
    <w:rsid w:val="00BD2CDE"/>
    <w:rsid w:val="00BD3546"/>
    <w:rsid w:val="00BD39BE"/>
    <w:rsid w:val="00BD3F7A"/>
    <w:rsid w:val="00BD48E4"/>
    <w:rsid w:val="00BD6C2C"/>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8F5"/>
    <w:rsid w:val="00BE7B9A"/>
    <w:rsid w:val="00BE7DED"/>
    <w:rsid w:val="00BF0BFC"/>
    <w:rsid w:val="00BF0D05"/>
    <w:rsid w:val="00BF214C"/>
    <w:rsid w:val="00BF3714"/>
    <w:rsid w:val="00BF382B"/>
    <w:rsid w:val="00BF3BA3"/>
    <w:rsid w:val="00BF41E9"/>
    <w:rsid w:val="00BF45AD"/>
    <w:rsid w:val="00BF4BCA"/>
    <w:rsid w:val="00BF5118"/>
    <w:rsid w:val="00BF5228"/>
    <w:rsid w:val="00BF59DF"/>
    <w:rsid w:val="00BF683F"/>
    <w:rsid w:val="00BF68E0"/>
    <w:rsid w:val="00BF69A2"/>
    <w:rsid w:val="00BF6A6B"/>
    <w:rsid w:val="00BF6BD6"/>
    <w:rsid w:val="00C004CC"/>
    <w:rsid w:val="00C006A3"/>
    <w:rsid w:val="00C00A9E"/>
    <w:rsid w:val="00C01BBD"/>
    <w:rsid w:val="00C03D6D"/>
    <w:rsid w:val="00C04F7C"/>
    <w:rsid w:val="00C05A13"/>
    <w:rsid w:val="00C06276"/>
    <w:rsid w:val="00C06B9E"/>
    <w:rsid w:val="00C06D6A"/>
    <w:rsid w:val="00C07D29"/>
    <w:rsid w:val="00C108BC"/>
    <w:rsid w:val="00C10924"/>
    <w:rsid w:val="00C116D9"/>
    <w:rsid w:val="00C11E30"/>
    <w:rsid w:val="00C12447"/>
    <w:rsid w:val="00C124EC"/>
    <w:rsid w:val="00C128FE"/>
    <w:rsid w:val="00C12EDE"/>
    <w:rsid w:val="00C147D1"/>
    <w:rsid w:val="00C157E9"/>
    <w:rsid w:val="00C15AD1"/>
    <w:rsid w:val="00C166EB"/>
    <w:rsid w:val="00C169BF"/>
    <w:rsid w:val="00C17209"/>
    <w:rsid w:val="00C17E72"/>
    <w:rsid w:val="00C2211B"/>
    <w:rsid w:val="00C2349D"/>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165"/>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ABE"/>
    <w:rsid w:val="00C60128"/>
    <w:rsid w:val="00C603E8"/>
    <w:rsid w:val="00C60E0F"/>
    <w:rsid w:val="00C6103E"/>
    <w:rsid w:val="00C628C6"/>
    <w:rsid w:val="00C62C59"/>
    <w:rsid w:val="00C63541"/>
    <w:rsid w:val="00C63EB5"/>
    <w:rsid w:val="00C649B9"/>
    <w:rsid w:val="00C6593B"/>
    <w:rsid w:val="00C659C4"/>
    <w:rsid w:val="00C6715A"/>
    <w:rsid w:val="00C67C57"/>
    <w:rsid w:val="00C702A9"/>
    <w:rsid w:val="00C70C37"/>
    <w:rsid w:val="00C729AB"/>
    <w:rsid w:val="00C742F0"/>
    <w:rsid w:val="00C745B9"/>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5034"/>
    <w:rsid w:val="00C86224"/>
    <w:rsid w:val="00C86E8A"/>
    <w:rsid w:val="00C878B0"/>
    <w:rsid w:val="00C90253"/>
    <w:rsid w:val="00C91BE9"/>
    <w:rsid w:val="00C94785"/>
    <w:rsid w:val="00C94DB7"/>
    <w:rsid w:val="00C95153"/>
    <w:rsid w:val="00C9543E"/>
    <w:rsid w:val="00C97389"/>
    <w:rsid w:val="00C97AC5"/>
    <w:rsid w:val="00C97EB3"/>
    <w:rsid w:val="00CA0E5D"/>
    <w:rsid w:val="00CA1036"/>
    <w:rsid w:val="00CA1CFF"/>
    <w:rsid w:val="00CA3900"/>
    <w:rsid w:val="00CA3DD9"/>
    <w:rsid w:val="00CA4ADF"/>
    <w:rsid w:val="00CA4D1F"/>
    <w:rsid w:val="00CA5031"/>
    <w:rsid w:val="00CA5C20"/>
    <w:rsid w:val="00CA7F6C"/>
    <w:rsid w:val="00CB0A28"/>
    <w:rsid w:val="00CB2888"/>
    <w:rsid w:val="00CB3A14"/>
    <w:rsid w:val="00CB40E1"/>
    <w:rsid w:val="00CB4EC9"/>
    <w:rsid w:val="00CB58C7"/>
    <w:rsid w:val="00CC0269"/>
    <w:rsid w:val="00CC084C"/>
    <w:rsid w:val="00CC1475"/>
    <w:rsid w:val="00CC3253"/>
    <w:rsid w:val="00CC3AA3"/>
    <w:rsid w:val="00CC4422"/>
    <w:rsid w:val="00CC4C5E"/>
    <w:rsid w:val="00CC5634"/>
    <w:rsid w:val="00CC5F62"/>
    <w:rsid w:val="00CC6169"/>
    <w:rsid w:val="00CC7563"/>
    <w:rsid w:val="00CC767D"/>
    <w:rsid w:val="00CD00E1"/>
    <w:rsid w:val="00CD0A0F"/>
    <w:rsid w:val="00CD0B22"/>
    <w:rsid w:val="00CD1F17"/>
    <w:rsid w:val="00CD2CCD"/>
    <w:rsid w:val="00CD3F01"/>
    <w:rsid w:val="00CD42AF"/>
    <w:rsid w:val="00CD5027"/>
    <w:rsid w:val="00CD5F15"/>
    <w:rsid w:val="00CD614A"/>
    <w:rsid w:val="00CE01EF"/>
    <w:rsid w:val="00CE0274"/>
    <w:rsid w:val="00CE056C"/>
    <w:rsid w:val="00CE1A20"/>
    <w:rsid w:val="00CE252A"/>
    <w:rsid w:val="00CE49AD"/>
    <w:rsid w:val="00CE5163"/>
    <w:rsid w:val="00CE538B"/>
    <w:rsid w:val="00CE5824"/>
    <w:rsid w:val="00CE63D4"/>
    <w:rsid w:val="00CE6D9D"/>
    <w:rsid w:val="00CE6DAD"/>
    <w:rsid w:val="00CF0F48"/>
    <w:rsid w:val="00CF131C"/>
    <w:rsid w:val="00CF14E4"/>
    <w:rsid w:val="00CF1B21"/>
    <w:rsid w:val="00CF2166"/>
    <w:rsid w:val="00CF2674"/>
    <w:rsid w:val="00CF2906"/>
    <w:rsid w:val="00CF2C96"/>
    <w:rsid w:val="00CF40C7"/>
    <w:rsid w:val="00CF57F4"/>
    <w:rsid w:val="00CF6AC6"/>
    <w:rsid w:val="00CF7284"/>
    <w:rsid w:val="00D00456"/>
    <w:rsid w:val="00D00EE1"/>
    <w:rsid w:val="00D032AF"/>
    <w:rsid w:val="00D03CEC"/>
    <w:rsid w:val="00D0422E"/>
    <w:rsid w:val="00D04FD6"/>
    <w:rsid w:val="00D057B9"/>
    <w:rsid w:val="00D0596C"/>
    <w:rsid w:val="00D0627B"/>
    <w:rsid w:val="00D062B9"/>
    <w:rsid w:val="00D0671C"/>
    <w:rsid w:val="00D070AB"/>
    <w:rsid w:val="00D072AE"/>
    <w:rsid w:val="00D0744A"/>
    <w:rsid w:val="00D074CB"/>
    <w:rsid w:val="00D07532"/>
    <w:rsid w:val="00D076E8"/>
    <w:rsid w:val="00D100A1"/>
    <w:rsid w:val="00D12BAF"/>
    <w:rsid w:val="00D12DFC"/>
    <w:rsid w:val="00D14444"/>
    <w:rsid w:val="00D14A4E"/>
    <w:rsid w:val="00D15606"/>
    <w:rsid w:val="00D15A6D"/>
    <w:rsid w:val="00D15F68"/>
    <w:rsid w:val="00D164B1"/>
    <w:rsid w:val="00D16D48"/>
    <w:rsid w:val="00D1736A"/>
    <w:rsid w:val="00D175CD"/>
    <w:rsid w:val="00D17B64"/>
    <w:rsid w:val="00D20E87"/>
    <w:rsid w:val="00D217D4"/>
    <w:rsid w:val="00D22267"/>
    <w:rsid w:val="00D22898"/>
    <w:rsid w:val="00D22A04"/>
    <w:rsid w:val="00D230B6"/>
    <w:rsid w:val="00D23CB8"/>
    <w:rsid w:val="00D2428E"/>
    <w:rsid w:val="00D242BE"/>
    <w:rsid w:val="00D255E2"/>
    <w:rsid w:val="00D267A6"/>
    <w:rsid w:val="00D26AD5"/>
    <w:rsid w:val="00D26B94"/>
    <w:rsid w:val="00D27332"/>
    <w:rsid w:val="00D30C1B"/>
    <w:rsid w:val="00D3117F"/>
    <w:rsid w:val="00D34386"/>
    <w:rsid w:val="00D34CAE"/>
    <w:rsid w:val="00D355F7"/>
    <w:rsid w:val="00D35A39"/>
    <w:rsid w:val="00D3694B"/>
    <w:rsid w:val="00D369C8"/>
    <w:rsid w:val="00D36DA9"/>
    <w:rsid w:val="00D37595"/>
    <w:rsid w:val="00D40F50"/>
    <w:rsid w:val="00D42E57"/>
    <w:rsid w:val="00D4387F"/>
    <w:rsid w:val="00D43B4E"/>
    <w:rsid w:val="00D43B9A"/>
    <w:rsid w:val="00D44386"/>
    <w:rsid w:val="00D4478D"/>
    <w:rsid w:val="00D4499F"/>
    <w:rsid w:val="00D44B42"/>
    <w:rsid w:val="00D44C83"/>
    <w:rsid w:val="00D450B6"/>
    <w:rsid w:val="00D4528C"/>
    <w:rsid w:val="00D509E5"/>
    <w:rsid w:val="00D51281"/>
    <w:rsid w:val="00D51CAD"/>
    <w:rsid w:val="00D537D5"/>
    <w:rsid w:val="00D53C64"/>
    <w:rsid w:val="00D54F36"/>
    <w:rsid w:val="00D54FEB"/>
    <w:rsid w:val="00D55D7C"/>
    <w:rsid w:val="00D562B3"/>
    <w:rsid w:val="00D57F95"/>
    <w:rsid w:val="00D60AB8"/>
    <w:rsid w:val="00D61C1D"/>
    <w:rsid w:val="00D62A67"/>
    <w:rsid w:val="00D63209"/>
    <w:rsid w:val="00D6389C"/>
    <w:rsid w:val="00D63B19"/>
    <w:rsid w:val="00D6463C"/>
    <w:rsid w:val="00D64BC2"/>
    <w:rsid w:val="00D64CB3"/>
    <w:rsid w:val="00D65127"/>
    <w:rsid w:val="00D676ED"/>
    <w:rsid w:val="00D67980"/>
    <w:rsid w:val="00D70CE4"/>
    <w:rsid w:val="00D70DC1"/>
    <w:rsid w:val="00D71FE9"/>
    <w:rsid w:val="00D725C0"/>
    <w:rsid w:val="00D75C27"/>
    <w:rsid w:val="00D775F2"/>
    <w:rsid w:val="00D77D54"/>
    <w:rsid w:val="00D80A5A"/>
    <w:rsid w:val="00D83E78"/>
    <w:rsid w:val="00D83EC2"/>
    <w:rsid w:val="00D83F8C"/>
    <w:rsid w:val="00D8494A"/>
    <w:rsid w:val="00D84E34"/>
    <w:rsid w:val="00D8617A"/>
    <w:rsid w:val="00D8714D"/>
    <w:rsid w:val="00D87689"/>
    <w:rsid w:val="00D913BC"/>
    <w:rsid w:val="00D92B92"/>
    <w:rsid w:val="00D931F2"/>
    <w:rsid w:val="00D9367D"/>
    <w:rsid w:val="00D94719"/>
    <w:rsid w:val="00D94F47"/>
    <w:rsid w:val="00D967B2"/>
    <w:rsid w:val="00D96D08"/>
    <w:rsid w:val="00DA100A"/>
    <w:rsid w:val="00DA1234"/>
    <w:rsid w:val="00DA14AE"/>
    <w:rsid w:val="00DA182E"/>
    <w:rsid w:val="00DA21F6"/>
    <w:rsid w:val="00DA310C"/>
    <w:rsid w:val="00DA3BA1"/>
    <w:rsid w:val="00DA3DCF"/>
    <w:rsid w:val="00DA43F0"/>
    <w:rsid w:val="00DA44FB"/>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96E"/>
    <w:rsid w:val="00DB7F40"/>
    <w:rsid w:val="00DC1820"/>
    <w:rsid w:val="00DC19AF"/>
    <w:rsid w:val="00DC1B40"/>
    <w:rsid w:val="00DC1BCD"/>
    <w:rsid w:val="00DC39EE"/>
    <w:rsid w:val="00DC3F6A"/>
    <w:rsid w:val="00DC4884"/>
    <w:rsid w:val="00DC4AD7"/>
    <w:rsid w:val="00DC55D6"/>
    <w:rsid w:val="00DC5628"/>
    <w:rsid w:val="00DC73BD"/>
    <w:rsid w:val="00DC752B"/>
    <w:rsid w:val="00DD0339"/>
    <w:rsid w:val="00DD0810"/>
    <w:rsid w:val="00DD092D"/>
    <w:rsid w:val="00DD0AC3"/>
    <w:rsid w:val="00DD159B"/>
    <w:rsid w:val="00DD2218"/>
    <w:rsid w:val="00DD22BF"/>
    <w:rsid w:val="00DD233E"/>
    <w:rsid w:val="00DD38DB"/>
    <w:rsid w:val="00DD3C0D"/>
    <w:rsid w:val="00DD3FD5"/>
    <w:rsid w:val="00DD533F"/>
    <w:rsid w:val="00DD5A96"/>
    <w:rsid w:val="00DD60E3"/>
    <w:rsid w:val="00DD61AF"/>
    <w:rsid w:val="00DD793E"/>
    <w:rsid w:val="00DD7F67"/>
    <w:rsid w:val="00DE070B"/>
    <w:rsid w:val="00DE0D43"/>
    <w:rsid w:val="00DE1724"/>
    <w:rsid w:val="00DE1AAD"/>
    <w:rsid w:val="00DE2868"/>
    <w:rsid w:val="00DE445A"/>
    <w:rsid w:val="00DE49F9"/>
    <w:rsid w:val="00DE4C18"/>
    <w:rsid w:val="00DE5CF4"/>
    <w:rsid w:val="00DE60BA"/>
    <w:rsid w:val="00DE67EF"/>
    <w:rsid w:val="00DE6B9E"/>
    <w:rsid w:val="00DF033E"/>
    <w:rsid w:val="00DF0789"/>
    <w:rsid w:val="00DF2012"/>
    <w:rsid w:val="00DF2CD3"/>
    <w:rsid w:val="00DF33B1"/>
    <w:rsid w:val="00DF38B2"/>
    <w:rsid w:val="00DF3C44"/>
    <w:rsid w:val="00DF5CED"/>
    <w:rsid w:val="00DF637B"/>
    <w:rsid w:val="00DF69C8"/>
    <w:rsid w:val="00DF72B5"/>
    <w:rsid w:val="00DF74F7"/>
    <w:rsid w:val="00E005F0"/>
    <w:rsid w:val="00E008C0"/>
    <w:rsid w:val="00E00BAF"/>
    <w:rsid w:val="00E00BF7"/>
    <w:rsid w:val="00E00D3D"/>
    <w:rsid w:val="00E02AC9"/>
    <w:rsid w:val="00E03219"/>
    <w:rsid w:val="00E045B5"/>
    <w:rsid w:val="00E04E9B"/>
    <w:rsid w:val="00E060B7"/>
    <w:rsid w:val="00E067F3"/>
    <w:rsid w:val="00E0741E"/>
    <w:rsid w:val="00E10BD1"/>
    <w:rsid w:val="00E1176E"/>
    <w:rsid w:val="00E11EEE"/>
    <w:rsid w:val="00E12BEC"/>
    <w:rsid w:val="00E1311F"/>
    <w:rsid w:val="00E14125"/>
    <w:rsid w:val="00E152D5"/>
    <w:rsid w:val="00E15BED"/>
    <w:rsid w:val="00E15E86"/>
    <w:rsid w:val="00E162FF"/>
    <w:rsid w:val="00E169A8"/>
    <w:rsid w:val="00E17E6C"/>
    <w:rsid w:val="00E20B50"/>
    <w:rsid w:val="00E210F5"/>
    <w:rsid w:val="00E2199E"/>
    <w:rsid w:val="00E22A63"/>
    <w:rsid w:val="00E22AF5"/>
    <w:rsid w:val="00E23548"/>
    <w:rsid w:val="00E23858"/>
    <w:rsid w:val="00E240EB"/>
    <w:rsid w:val="00E24AAB"/>
    <w:rsid w:val="00E24BFE"/>
    <w:rsid w:val="00E24E99"/>
    <w:rsid w:val="00E253EF"/>
    <w:rsid w:val="00E25E4F"/>
    <w:rsid w:val="00E267A0"/>
    <w:rsid w:val="00E26C9F"/>
    <w:rsid w:val="00E31C36"/>
    <w:rsid w:val="00E31F9B"/>
    <w:rsid w:val="00E3290D"/>
    <w:rsid w:val="00E32BD7"/>
    <w:rsid w:val="00E348C0"/>
    <w:rsid w:val="00E3522D"/>
    <w:rsid w:val="00E356CC"/>
    <w:rsid w:val="00E358AE"/>
    <w:rsid w:val="00E37729"/>
    <w:rsid w:val="00E403B5"/>
    <w:rsid w:val="00E42771"/>
    <w:rsid w:val="00E42BB1"/>
    <w:rsid w:val="00E43F93"/>
    <w:rsid w:val="00E456FA"/>
    <w:rsid w:val="00E459C5"/>
    <w:rsid w:val="00E45AEC"/>
    <w:rsid w:val="00E45C5A"/>
    <w:rsid w:val="00E466D9"/>
    <w:rsid w:val="00E46A83"/>
    <w:rsid w:val="00E50C87"/>
    <w:rsid w:val="00E50D2D"/>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3DC1"/>
    <w:rsid w:val="00E640A5"/>
    <w:rsid w:val="00E64282"/>
    <w:rsid w:val="00E6439A"/>
    <w:rsid w:val="00E65040"/>
    <w:rsid w:val="00E6657C"/>
    <w:rsid w:val="00E66F1B"/>
    <w:rsid w:val="00E67ACA"/>
    <w:rsid w:val="00E67FC6"/>
    <w:rsid w:val="00E70243"/>
    <w:rsid w:val="00E71CAB"/>
    <w:rsid w:val="00E71DAA"/>
    <w:rsid w:val="00E72F06"/>
    <w:rsid w:val="00E737D8"/>
    <w:rsid w:val="00E73A04"/>
    <w:rsid w:val="00E74703"/>
    <w:rsid w:val="00E7495D"/>
    <w:rsid w:val="00E75866"/>
    <w:rsid w:val="00E75B0B"/>
    <w:rsid w:val="00E75C7B"/>
    <w:rsid w:val="00E7646A"/>
    <w:rsid w:val="00E80192"/>
    <w:rsid w:val="00E80ED3"/>
    <w:rsid w:val="00E81672"/>
    <w:rsid w:val="00E81678"/>
    <w:rsid w:val="00E816D9"/>
    <w:rsid w:val="00E819ED"/>
    <w:rsid w:val="00E832A7"/>
    <w:rsid w:val="00E838A4"/>
    <w:rsid w:val="00E84B46"/>
    <w:rsid w:val="00E85B92"/>
    <w:rsid w:val="00E85FA2"/>
    <w:rsid w:val="00E87A6C"/>
    <w:rsid w:val="00E87D12"/>
    <w:rsid w:val="00E87FC4"/>
    <w:rsid w:val="00E9075D"/>
    <w:rsid w:val="00E91163"/>
    <w:rsid w:val="00E915F2"/>
    <w:rsid w:val="00E93B69"/>
    <w:rsid w:val="00E93C2E"/>
    <w:rsid w:val="00E93FAD"/>
    <w:rsid w:val="00E952E8"/>
    <w:rsid w:val="00E95540"/>
    <w:rsid w:val="00E95D50"/>
    <w:rsid w:val="00E96431"/>
    <w:rsid w:val="00E96DD6"/>
    <w:rsid w:val="00E96FB9"/>
    <w:rsid w:val="00E97FAE"/>
    <w:rsid w:val="00EA01F0"/>
    <w:rsid w:val="00EA0210"/>
    <w:rsid w:val="00EA02F8"/>
    <w:rsid w:val="00EA1186"/>
    <w:rsid w:val="00EA1417"/>
    <w:rsid w:val="00EA15A6"/>
    <w:rsid w:val="00EA1820"/>
    <w:rsid w:val="00EA1AAC"/>
    <w:rsid w:val="00EA2180"/>
    <w:rsid w:val="00EA2B9F"/>
    <w:rsid w:val="00EA3DBE"/>
    <w:rsid w:val="00EA4520"/>
    <w:rsid w:val="00EA45FB"/>
    <w:rsid w:val="00EA4EC1"/>
    <w:rsid w:val="00EA599F"/>
    <w:rsid w:val="00EA6207"/>
    <w:rsid w:val="00EA6497"/>
    <w:rsid w:val="00EA6AAA"/>
    <w:rsid w:val="00EA719A"/>
    <w:rsid w:val="00EA7AD7"/>
    <w:rsid w:val="00EB04BE"/>
    <w:rsid w:val="00EB05E7"/>
    <w:rsid w:val="00EB08F2"/>
    <w:rsid w:val="00EB0B8E"/>
    <w:rsid w:val="00EB1075"/>
    <w:rsid w:val="00EB13B8"/>
    <w:rsid w:val="00EB18FF"/>
    <w:rsid w:val="00EB27A6"/>
    <w:rsid w:val="00EB2820"/>
    <w:rsid w:val="00EB2D42"/>
    <w:rsid w:val="00EB38EC"/>
    <w:rsid w:val="00EB4357"/>
    <w:rsid w:val="00EB4BDD"/>
    <w:rsid w:val="00EB5DA7"/>
    <w:rsid w:val="00EB7255"/>
    <w:rsid w:val="00EC04E1"/>
    <w:rsid w:val="00EC106D"/>
    <w:rsid w:val="00EC16AF"/>
    <w:rsid w:val="00EC1DAB"/>
    <w:rsid w:val="00EC29D6"/>
    <w:rsid w:val="00EC2B2A"/>
    <w:rsid w:val="00EC4044"/>
    <w:rsid w:val="00EC417F"/>
    <w:rsid w:val="00EC47A7"/>
    <w:rsid w:val="00EC58D5"/>
    <w:rsid w:val="00EC61D9"/>
    <w:rsid w:val="00EC6AE4"/>
    <w:rsid w:val="00EC727B"/>
    <w:rsid w:val="00EC753F"/>
    <w:rsid w:val="00ED0DBE"/>
    <w:rsid w:val="00ED1DB7"/>
    <w:rsid w:val="00ED2E1A"/>
    <w:rsid w:val="00ED339D"/>
    <w:rsid w:val="00ED53C7"/>
    <w:rsid w:val="00ED5B16"/>
    <w:rsid w:val="00ED5B33"/>
    <w:rsid w:val="00ED5EB4"/>
    <w:rsid w:val="00ED6108"/>
    <w:rsid w:val="00EE077D"/>
    <w:rsid w:val="00EE0ABE"/>
    <w:rsid w:val="00EE0C10"/>
    <w:rsid w:val="00EE1EA4"/>
    <w:rsid w:val="00EE21BD"/>
    <w:rsid w:val="00EE3158"/>
    <w:rsid w:val="00EE34B8"/>
    <w:rsid w:val="00EE3CB2"/>
    <w:rsid w:val="00EE3CB8"/>
    <w:rsid w:val="00EE3EB8"/>
    <w:rsid w:val="00EE4E88"/>
    <w:rsid w:val="00EE4F62"/>
    <w:rsid w:val="00EE50C7"/>
    <w:rsid w:val="00EE6A38"/>
    <w:rsid w:val="00EE6E9C"/>
    <w:rsid w:val="00EE739C"/>
    <w:rsid w:val="00EE7670"/>
    <w:rsid w:val="00EE77AC"/>
    <w:rsid w:val="00EF066F"/>
    <w:rsid w:val="00EF079A"/>
    <w:rsid w:val="00EF0872"/>
    <w:rsid w:val="00EF0E33"/>
    <w:rsid w:val="00EF126B"/>
    <w:rsid w:val="00EF248C"/>
    <w:rsid w:val="00EF25CA"/>
    <w:rsid w:val="00EF2B08"/>
    <w:rsid w:val="00EF2E8A"/>
    <w:rsid w:val="00EF4972"/>
    <w:rsid w:val="00EF4EE0"/>
    <w:rsid w:val="00EF5513"/>
    <w:rsid w:val="00EF599B"/>
    <w:rsid w:val="00EF6FD3"/>
    <w:rsid w:val="00EF72A9"/>
    <w:rsid w:val="00EF7358"/>
    <w:rsid w:val="00EF7769"/>
    <w:rsid w:val="00F00368"/>
    <w:rsid w:val="00F012A3"/>
    <w:rsid w:val="00F0194C"/>
    <w:rsid w:val="00F01B33"/>
    <w:rsid w:val="00F01C31"/>
    <w:rsid w:val="00F02A17"/>
    <w:rsid w:val="00F036B0"/>
    <w:rsid w:val="00F04B89"/>
    <w:rsid w:val="00F05983"/>
    <w:rsid w:val="00F069A0"/>
    <w:rsid w:val="00F06FDE"/>
    <w:rsid w:val="00F07612"/>
    <w:rsid w:val="00F07B30"/>
    <w:rsid w:val="00F102F4"/>
    <w:rsid w:val="00F11248"/>
    <w:rsid w:val="00F113A1"/>
    <w:rsid w:val="00F12EF4"/>
    <w:rsid w:val="00F13000"/>
    <w:rsid w:val="00F1475D"/>
    <w:rsid w:val="00F1542A"/>
    <w:rsid w:val="00F1569F"/>
    <w:rsid w:val="00F16327"/>
    <w:rsid w:val="00F2002A"/>
    <w:rsid w:val="00F20775"/>
    <w:rsid w:val="00F22E66"/>
    <w:rsid w:val="00F2323C"/>
    <w:rsid w:val="00F23464"/>
    <w:rsid w:val="00F234B6"/>
    <w:rsid w:val="00F2474E"/>
    <w:rsid w:val="00F24828"/>
    <w:rsid w:val="00F27C1B"/>
    <w:rsid w:val="00F30A52"/>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66A"/>
    <w:rsid w:val="00F52FEE"/>
    <w:rsid w:val="00F54561"/>
    <w:rsid w:val="00F55104"/>
    <w:rsid w:val="00F5522D"/>
    <w:rsid w:val="00F55826"/>
    <w:rsid w:val="00F55CBB"/>
    <w:rsid w:val="00F608C8"/>
    <w:rsid w:val="00F61D4E"/>
    <w:rsid w:val="00F6297A"/>
    <w:rsid w:val="00F65053"/>
    <w:rsid w:val="00F653DB"/>
    <w:rsid w:val="00F653DE"/>
    <w:rsid w:val="00F6562F"/>
    <w:rsid w:val="00F65819"/>
    <w:rsid w:val="00F65AF4"/>
    <w:rsid w:val="00F65C53"/>
    <w:rsid w:val="00F667BB"/>
    <w:rsid w:val="00F70AEF"/>
    <w:rsid w:val="00F716A4"/>
    <w:rsid w:val="00F72DA9"/>
    <w:rsid w:val="00F72ED1"/>
    <w:rsid w:val="00F730C8"/>
    <w:rsid w:val="00F732E7"/>
    <w:rsid w:val="00F73AC7"/>
    <w:rsid w:val="00F73E7E"/>
    <w:rsid w:val="00F74AB5"/>
    <w:rsid w:val="00F80064"/>
    <w:rsid w:val="00F80A76"/>
    <w:rsid w:val="00F813FD"/>
    <w:rsid w:val="00F842FB"/>
    <w:rsid w:val="00F85418"/>
    <w:rsid w:val="00F8543B"/>
    <w:rsid w:val="00F85DE5"/>
    <w:rsid w:val="00F86212"/>
    <w:rsid w:val="00F87534"/>
    <w:rsid w:val="00F87B83"/>
    <w:rsid w:val="00F90132"/>
    <w:rsid w:val="00F90223"/>
    <w:rsid w:val="00F9028C"/>
    <w:rsid w:val="00F90355"/>
    <w:rsid w:val="00F9071E"/>
    <w:rsid w:val="00F90A8D"/>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A6A92"/>
    <w:rsid w:val="00FB0358"/>
    <w:rsid w:val="00FB0C71"/>
    <w:rsid w:val="00FB0E5B"/>
    <w:rsid w:val="00FB12AC"/>
    <w:rsid w:val="00FB1C0B"/>
    <w:rsid w:val="00FB1F46"/>
    <w:rsid w:val="00FB340B"/>
    <w:rsid w:val="00FB43E8"/>
    <w:rsid w:val="00FB67ED"/>
    <w:rsid w:val="00FB69AE"/>
    <w:rsid w:val="00FB6F5B"/>
    <w:rsid w:val="00FB7C51"/>
    <w:rsid w:val="00FC04DD"/>
    <w:rsid w:val="00FC1B73"/>
    <w:rsid w:val="00FC2475"/>
    <w:rsid w:val="00FC279F"/>
    <w:rsid w:val="00FC2D7B"/>
    <w:rsid w:val="00FC2F26"/>
    <w:rsid w:val="00FC48E1"/>
    <w:rsid w:val="00FC4CDD"/>
    <w:rsid w:val="00FC511E"/>
    <w:rsid w:val="00FC5223"/>
    <w:rsid w:val="00FC5360"/>
    <w:rsid w:val="00FC5501"/>
    <w:rsid w:val="00FC5953"/>
    <w:rsid w:val="00FC5C07"/>
    <w:rsid w:val="00FC7861"/>
    <w:rsid w:val="00FC7A6B"/>
    <w:rsid w:val="00FD08EE"/>
    <w:rsid w:val="00FD0D92"/>
    <w:rsid w:val="00FD20BD"/>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370"/>
    <w:rsid w:val="00FE18D1"/>
    <w:rsid w:val="00FE1A01"/>
    <w:rsid w:val="00FE2398"/>
    <w:rsid w:val="00FE23BE"/>
    <w:rsid w:val="00FE3713"/>
    <w:rsid w:val="00FE408E"/>
    <w:rsid w:val="00FE416B"/>
    <w:rsid w:val="00FE4BCF"/>
    <w:rsid w:val="00FE5602"/>
    <w:rsid w:val="00FE5AAA"/>
    <w:rsid w:val="00FE5C98"/>
    <w:rsid w:val="00FE6263"/>
    <w:rsid w:val="00FE62AF"/>
    <w:rsid w:val="00FE6C6F"/>
    <w:rsid w:val="00FF16C1"/>
    <w:rsid w:val="00FF231B"/>
    <w:rsid w:val="00FF2B82"/>
    <w:rsid w:val="00FF3731"/>
    <w:rsid w:val="00FF4299"/>
    <w:rsid w:val="00FF49F0"/>
    <w:rsid w:val="00FF5135"/>
    <w:rsid w:val="00FF5308"/>
    <w:rsid w:val="00FF562F"/>
    <w:rsid w:val="00FF6344"/>
    <w:rsid w:val="00FF6B6A"/>
    <w:rsid w:val="00FF7228"/>
    <w:rsid w:val="00FF73A5"/>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4248437">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99925611">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6026919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181356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mailto:complaints@dss.gov.au" TargetMode="External"/><Relationship Id="rId21" Type="http://schemas.openxmlformats.org/officeDocument/2006/relationships/hyperlink" Target="https://www.dss.gov.au/communities-and-vulnerable-people/fair-pay-for-social-and-community-services-workers" TargetMode="External"/><Relationship Id="rId34" Type="http://schemas.openxmlformats.org/officeDocument/2006/relationships/hyperlink" Target="https://www.communitygrants.gov.au/"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Details/C2014C00076" TargetMode="External"/><Relationship Id="rId50" Type="http://schemas.openxmlformats.org/officeDocument/2006/relationships/hyperlink" Target="mailto:foi@dss.gov.au" TargetMode="External"/><Relationship Id="rId55" Type="http://schemas.openxmlformats.org/officeDocument/2006/relationships/hyperlink" Target="http://www.grant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sites/default/files/2019-11/commonwealth-grants-rules-and-guidelines.pdf" TargetMode="External"/><Relationship Id="rId25" Type="http://schemas.openxmlformats.org/officeDocument/2006/relationships/hyperlink" Target="https://www.communitygrants.gov.au/information/information-applicants/timing-grant-opportunity-processes" TargetMode="External"/><Relationship Id="rId33" Type="http://schemas.openxmlformats.org/officeDocument/2006/relationships/hyperlink" Target="https://www.grants.gov.au/?event=public.GO.list" TargetMode="External"/><Relationship Id="rId38" Type="http://schemas.openxmlformats.org/officeDocument/2006/relationships/hyperlink" Target="https://www.dss.gov.au/contact/feedback-compliments-complaints-and-enquiries/complaints-page" TargetMode="External"/><Relationship Id="rId46" Type="http://schemas.openxmlformats.org/officeDocument/2006/relationships/hyperlink" Target="https://www.communitygrants.gov.au/open-grants/how-apply/conflict-interest-policy-commonwealth-government-employe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sites/default/files/2019-11/commonwealth-grants-rules-and-guidelines.pdf" TargetMode="External"/><Relationship Id="rId29" Type="http://schemas.openxmlformats.org/officeDocument/2006/relationships/hyperlink" Target="https://www.ato.gov.au/business/gst/in-detail/managing-gst-in-your-business/tax-invoices/recipient-created-tax-invoices/" TargetMode="External"/><Relationship Id="rId41" Type="http://schemas.openxmlformats.org/officeDocument/2006/relationships/hyperlink" Target="mailto:ombudsman@ombudsman.gov.au" TargetMode="External"/><Relationship Id="rId54" Type="http://schemas.openxmlformats.org/officeDocument/2006/relationships/hyperlink" Target="https://www.finance.gov.au/about-us/glossary/pgpa/term-consolidated-revenue-fund-cr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upport@communitygrants.gov.au" TargetMode="External"/><Relationship Id="rId32" Type="http://schemas.openxmlformats.org/officeDocument/2006/relationships/hyperlink" Target="https://dex.dss.gov.au/data-exchange-protocols/dex_data_exchange_protocols/" TargetMode="External"/><Relationship Id="rId37" Type="http://schemas.openxmlformats.org/officeDocument/2006/relationships/hyperlink" Target="https://www.dss.gov.au/contact/feedback-compliments-complaints-and-enquiries/feedback-form"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Series/C2004A00538" TargetMode="External"/><Relationship Id="rId53" Type="http://schemas.openxmlformats.org/officeDocument/2006/relationships/hyperlink" Target="https://www.finance.gov.au/sites/default/files/2019-11/commonwealth-grants-rules-and-guidelines.pdf"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8.austlii.edu.au/cgi-bin/viewdoc/au/legis/cth/consol_act/cca1995115/sch1.html" TargetMode="External"/><Relationship Id="rId28" Type="http://schemas.openxmlformats.org/officeDocument/2006/relationships/hyperlink" Target="https://www.ato.gov.au/Business/GST/Registering-for-GST/" TargetMode="External"/><Relationship Id="rId36" Type="http://schemas.openxmlformats.org/officeDocument/2006/relationships/hyperlink" Target="mailto:support@communitygrants.gov.au" TargetMode="External"/><Relationship Id="rId49" Type="http://schemas.openxmlformats.org/officeDocument/2006/relationships/hyperlink" Target="https://www.legislation.gov.au/Series/C2004A02562" TargetMode="Externa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finance.gov.au/sites/default/files/2019-11/commonwealth-grants-rules-and-guidelines.pdf" TargetMode="External"/><Relationship Id="rId44" Type="http://schemas.openxmlformats.org/officeDocument/2006/relationships/hyperlink" Target="http://www8.austlii.edu.au/cgi-bin/viewdoc/au/legis/cth/consol_act/psa1999152/s13.html" TargetMode="External"/><Relationship Id="rId52" Type="http://schemas.openxmlformats.org/officeDocument/2006/relationships/hyperlink" Target="https://pmc.gov.au/domestic-policy/national-office-child-safety/commonwealth-child-safe-framewor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event=public.home" TargetMode="External"/><Relationship Id="rId27" Type="http://schemas.openxmlformats.org/officeDocument/2006/relationships/hyperlink" Target="https://www.grants.gov.au/" TargetMode="External"/><Relationship Id="rId30" Type="http://schemas.openxmlformats.org/officeDocument/2006/relationships/hyperlink" Target="https://www.ato.gov.au/" TargetMode="External"/><Relationship Id="rId35" Type="http://schemas.openxmlformats.org/officeDocument/2006/relationships/hyperlink" Target="https://www.dss.gov.au/contact/feedback-compliments-complaints-and-enquiries/complaints-page" TargetMode="External"/><Relationship Id="rId43" Type="http://schemas.openxmlformats.org/officeDocument/2006/relationships/hyperlink" Target="http://www.apsc.gov.au/publications-and-media/current-publications/aps-values-and-code-of-conduct-in-practice/conflict-of-interest" TargetMode="External"/><Relationship Id="rId48" Type="http://schemas.openxmlformats.org/officeDocument/2006/relationships/hyperlink" Target="https://www.oaic.gov.au/privacy-law/privacy-act/australian-privacy-principles" TargetMode="External"/><Relationship Id="rId56" Type="http://schemas.openxmlformats.org/officeDocument/2006/relationships/hyperlink" Target="https://www.budget.gov.au/2019-20/content/pbs/index.htm" TargetMode="External"/><Relationship Id="rId8" Type="http://schemas.openxmlformats.org/officeDocument/2006/relationships/styles" Target="styles.xml"/><Relationship Id="rId51" Type="http://schemas.openxmlformats.org/officeDocument/2006/relationships/hyperlink" Target="https://www.legislation.gov.au/Details/C2013A00123"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3.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4.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1DC6B0F0-4FB0-4F00-A644-000C1926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23</Pages>
  <Words>7558</Words>
  <Characters>43081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50538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47</cp:revision>
  <cp:lastPrinted>2020-01-09T04:43:00Z</cp:lastPrinted>
  <dcterms:created xsi:type="dcterms:W3CDTF">2019-12-11T23:31:00Z</dcterms:created>
  <dcterms:modified xsi:type="dcterms:W3CDTF">2020-02-05T21:44:00Z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