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C6" w:rsidRPr="00E6549F" w:rsidRDefault="00E6549F" w:rsidP="008F5989">
      <w:pPr>
        <w:pStyle w:val="Heading1"/>
      </w:pPr>
      <w:r w:rsidRPr="00E6549F">
        <w:t>Strong and Resilient Communities</w:t>
      </w:r>
      <w:r w:rsidRPr="00E6549F">
        <w:br/>
      </w:r>
      <w:r w:rsidR="005E19E4" w:rsidRPr="00E6549F">
        <w:t>S</w:t>
      </w:r>
      <w:r w:rsidR="001604C0" w:rsidRPr="00E6549F">
        <w:t>eniors Connected</w:t>
      </w:r>
    </w:p>
    <w:p w:rsidR="005B55C6" w:rsidRPr="00E6549F" w:rsidRDefault="00A96178" w:rsidP="00F8598E">
      <w:pPr>
        <w:tabs>
          <w:tab w:val="left" w:pos="7776"/>
        </w:tabs>
        <w:spacing w:before="0" w:line="240" w:lineRule="auto"/>
        <w:rPr>
          <w:color w:val="264F90"/>
          <w:sz w:val="40"/>
          <w:szCs w:val="40"/>
        </w:rPr>
      </w:pPr>
      <w:r w:rsidRPr="00E6549F">
        <w:rPr>
          <w:color w:val="264F90"/>
          <w:sz w:val="40"/>
          <w:szCs w:val="40"/>
        </w:rPr>
        <w:t>Phone Support</w:t>
      </w:r>
      <w:r w:rsidR="005B55C6" w:rsidRPr="00E6549F">
        <w:rPr>
          <w:color w:val="264F90"/>
          <w:sz w:val="40"/>
          <w:szCs w:val="40"/>
        </w:rPr>
        <w:t xml:space="preserve"> Activity</w:t>
      </w:r>
      <w:r w:rsidR="00F8598E">
        <w:rPr>
          <w:color w:val="264F90"/>
          <w:sz w:val="40"/>
          <w:szCs w:val="40"/>
        </w:rPr>
        <w:tab/>
      </w:r>
    </w:p>
    <w:p w:rsidR="000632E3" w:rsidRPr="00E6549F" w:rsidRDefault="000632E3" w:rsidP="00C86B2B">
      <w:pPr>
        <w:tabs>
          <w:tab w:val="left" w:pos="6108"/>
        </w:tabs>
        <w:spacing w:before="0" w:after="80" w:line="240" w:lineRule="auto"/>
        <w:rPr>
          <w:color w:val="264F90"/>
          <w:sz w:val="40"/>
          <w:szCs w:val="40"/>
        </w:rPr>
      </w:pPr>
      <w:r w:rsidRPr="00E6549F">
        <w:rPr>
          <w:color w:val="264F90"/>
          <w:sz w:val="40"/>
          <w:szCs w:val="40"/>
        </w:rPr>
        <w:t>Grant Opportunity Guidelines</w:t>
      </w:r>
      <w:r w:rsidR="00C86B2B">
        <w:rPr>
          <w:color w:val="264F90"/>
          <w:sz w:val="40"/>
          <w:szCs w:val="40"/>
        </w:rPr>
        <w:tab/>
      </w:r>
    </w:p>
    <w:p w:rsidR="000632E3" w:rsidRPr="000632E3" w:rsidRDefault="000632E3" w:rsidP="000632E3"/>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06"/>
        <w:gridCol w:w="5983"/>
      </w:tblGrid>
      <w:tr w:rsidR="00B1460B" w:rsidRPr="007040EB" w:rsidTr="00E401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6" w:type="dxa"/>
          </w:tcPr>
          <w:p w:rsidR="00B1460B" w:rsidRPr="0004098F" w:rsidRDefault="00B1460B" w:rsidP="00624853">
            <w:pPr>
              <w:rPr>
                <w:color w:val="264F90"/>
              </w:rPr>
            </w:pPr>
            <w:r w:rsidRPr="0004098F">
              <w:rPr>
                <w:color w:val="264F90"/>
              </w:rPr>
              <w:t>Opening date:</w:t>
            </w:r>
          </w:p>
        </w:tc>
        <w:tc>
          <w:tcPr>
            <w:tcW w:w="5983" w:type="dxa"/>
          </w:tcPr>
          <w:p w:rsidR="00B1460B" w:rsidRPr="00F65C53" w:rsidRDefault="00590E5B" w:rsidP="00E364FB">
            <w:pPr>
              <w:cnfStyle w:val="100000000000" w:firstRow="1" w:lastRow="0" w:firstColumn="0" w:lastColumn="0" w:oddVBand="0" w:evenVBand="0" w:oddHBand="0" w:evenHBand="0" w:firstRowFirstColumn="0" w:firstRowLastColumn="0" w:lastRowFirstColumn="0" w:lastRowLastColumn="0"/>
              <w:rPr>
                <w:b w:val="0"/>
              </w:rPr>
            </w:pPr>
            <w:r>
              <w:rPr>
                <w:b w:val="0"/>
              </w:rPr>
              <w:t>2</w:t>
            </w:r>
            <w:r w:rsidR="00E364FB">
              <w:rPr>
                <w:b w:val="0"/>
              </w:rPr>
              <w:t>8</w:t>
            </w:r>
            <w:r>
              <w:rPr>
                <w:b w:val="0"/>
              </w:rPr>
              <w:t xml:space="preserve"> </w:t>
            </w:r>
            <w:r w:rsidR="008B0003" w:rsidRPr="008B0003">
              <w:rPr>
                <w:b w:val="0"/>
              </w:rPr>
              <w:t>Feb</w:t>
            </w:r>
            <w:r w:rsidR="00307157">
              <w:rPr>
                <w:b w:val="0"/>
              </w:rPr>
              <w:t>ruary</w:t>
            </w:r>
            <w:r w:rsidR="008B0003" w:rsidRPr="008B0003">
              <w:rPr>
                <w:b w:val="0"/>
              </w:rPr>
              <w:t xml:space="preserve"> 202</w:t>
            </w:r>
            <w:r w:rsidR="00C040F4">
              <w:rPr>
                <w:b w:val="0"/>
              </w:rPr>
              <w:t>0</w:t>
            </w:r>
          </w:p>
        </w:tc>
      </w:tr>
      <w:tr w:rsidR="00B1460B" w:rsidRPr="007040EB" w:rsidTr="00A96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B1460B" w:rsidRPr="0004098F" w:rsidRDefault="00B1460B" w:rsidP="00624853">
            <w:pPr>
              <w:rPr>
                <w:color w:val="264F90"/>
              </w:rPr>
            </w:pPr>
            <w:r w:rsidRPr="0004098F">
              <w:rPr>
                <w:color w:val="264F90"/>
              </w:rPr>
              <w:t>Closing date and time:</w:t>
            </w:r>
          </w:p>
        </w:tc>
        <w:tc>
          <w:tcPr>
            <w:tcW w:w="5983" w:type="dxa"/>
            <w:shd w:val="clear" w:color="auto" w:fill="auto"/>
          </w:tcPr>
          <w:p w:rsidR="00B1460B" w:rsidRPr="00F65C53" w:rsidRDefault="00564A64" w:rsidP="00CE49FF">
            <w:pPr>
              <w:cnfStyle w:val="000000100000" w:firstRow="0" w:lastRow="0" w:firstColumn="0" w:lastColumn="0" w:oddVBand="0" w:evenVBand="0" w:oddHBand="1" w:evenHBand="0" w:firstRowFirstColumn="0" w:firstRowLastColumn="0" w:lastRowFirstColumn="0" w:lastRowLastColumn="0"/>
            </w:pPr>
            <w:r w:rsidRPr="008B0003">
              <w:t>11</w:t>
            </w:r>
            <w:r w:rsidR="00F65C53" w:rsidRPr="008B0003">
              <w:t>.00</w:t>
            </w:r>
            <w:r w:rsidR="00712933" w:rsidRPr="008B0003">
              <w:t>PM</w:t>
            </w:r>
            <w:r w:rsidR="00F65C53" w:rsidRPr="008B0003">
              <w:t xml:space="preserve"> </w:t>
            </w:r>
            <w:r w:rsidR="00261986" w:rsidRPr="008B0003">
              <w:t>AEDT</w:t>
            </w:r>
            <w:r w:rsidR="00B1460B" w:rsidRPr="00DB796E">
              <w:rPr>
                <w:color w:val="0070C0"/>
              </w:rPr>
              <w:t xml:space="preserve"> </w:t>
            </w:r>
            <w:r w:rsidR="00B1460B" w:rsidRPr="00690C07">
              <w:t>on</w:t>
            </w:r>
            <w:r w:rsidR="00B1460B" w:rsidRPr="00DB796E">
              <w:rPr>
                <w:color w:val="0070C0"/>
              </w:rPr>
              <w:t xml:space="preserve"> </w:t>
            </w:r>
            <w:r w:rsidR="00590E5B">
              <w:t xml:space="preserve">24 </w:t>
            </w:r>
            <w:r w:rsidR="00CE49FF">
              <w:t>March</w:t>
            </w:r>
            <w:r w:rsidR="000D0741" w:rsidRPr="00D52D90">
              <w:t xml:space="preserve"> 2020</w:t>
            </w:r>
          </w:p>
        </w:tc>
      </w:tr>
      <w:tr w:rsidR="00B1460B" w:rsidRPr="007040EB" w:rsidTr="00A96178">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B1460B" w:rsidRPr="0004098F" w:rsidRDefault="00B1460B" w:rsidP="00624853">
            <w:pPr>
              <w:rPr>
                <w:color w:val="264F90"/>
              </w:rPr>
            </w:pPr>
            <w:r w:rsidRPr="0004098F">
              <w:rPr>
                <w:color w:val="264F90"/>
              </w:rPr>
              <w:t>Commonwealth policy entity:</w:t>
            </w:r>
          </w:p>
        </w:tc>
        <w:tc>
          <w:tcPr>
            <w:tcW w:w="5983" w:type="dxa"/>
            <w:shd w:val="clear" w:color="auto" w:fill="auto"/>
          </w:tcPr>
          <w:p w:rsidR="00B1460B" w:rsidRPr="00F65C53" w:rsidRDefault="00340C94" w:rsidP="00624853">
            <w:pPr>
              <w:cnfStyle w:val="000000000000" w:firstRow="0" w:lastRow="0" w:firstColumn="0" w:lastColumn="0" w:oddVBand="0" w:evenVBand="0" w:oddHBand="0" w:evenHBand="0" w:firstRowFirstColumn="0" w:firstRowLastColumn="0" w:lastRowFirstColumn="0" w:lastRowLastColumn="0"/>
            </w:pPr>
            <w:r w:rsidRPr="009672ED">
              <w:t xml:space="preserve">Department of Social Services </w:t>
            </w:r>
          </w:p>
        </w:tc>
      </w:tr>
      <w:tr w:rsidR="0077121A" w:rsidRPr="007040EB" w:rsidTr="00A96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77121A" w:rsidRPr="0004098F" w:rsidRDefault="0077121A" w:rsidP="0077121A">
            <w:pPr>
              <w:rPr>
                <w:color w:val="264F90"/>
              </w:rPr>
            </w:pPr>
            <w:r>
              <w:rPr>
                <w:color w:val="264F90"/>
              </w:rPr>
              <w:t>Administering e</w:t>
            </w:r>
            <w:r w:rsidRPr="0004098F">
              <w:rPr>
                <w:color w:val="264F90"/>
              </w:rPr>
              <w:t>ntit</w:t>
            </w:r>
            <w:r>
              <w:rPr>
                <w:color w:val="264F90"/>
              </w:rPr>
              <w:t>y</w:t>
            </w:r>
          </w:p>
        </w:tc>
        <w:tc>
          <w:tcPr>
            <w:tcW w:w="5983" w:type="dxa"/>
            <w:shd w:val="clear" w:color="auto" w:fill="auto"/>
          </w:tcPr>
          <w:p w:rsidR="0077121A" w:rsidRDefault="006F64A3" w:rsidP="0077121A">
            <w:pPr>
              <w:cnfStyle w:val="000000100000" w:firstRow="0" w:lastRow="0" w:firstColumn="0" w:lastColumn="0" w:oddVBand="0" w:evenVBand="0" w:oddHBand="1" w:evenHBand="0" w:firstRowFirstColumn="0" w:firstRowLastColumn="0" w:lastRowFirstColumn="0" w:lastRowLastColumn="0"/>
            </w:pPr>
            <w:r>
              <w:t>Community Grants Hub</w:t>
            </w:r>
          </w:p>
        </w:tc>
      </w:tr>
      <w:tr w:rsidR="0077121A" w:rsidRPr="007040EB" w:rsidTr="00A96178">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77121A" w:rsidRPr="0004098F" w:rsidRDefault="0077121A" w:rsidP="0077121A">
            <w:pPr>
              <w:rPr>
                <w:color w:val="264F90"/>
              </w:rPr>
            </w:pPr>
            <w:r w:rsidRPr="0004098F">
              <w:rPr>
                <w:color w:val="264F90"/>
              </w:rPr>
              <w:t>Enquiries:</w:t>
            </w:r>
          </w:p>
        </w:tc>
        <w:tc>
          <w:tcPr>
            <w:tcW w:w="5983" w:type="dxa"/>
            <w:shd w:val="clear" w:color="auto" w:fill="auto"/>
          </w:tcPr>
          <w:p w:rsidR="006F64A3" w:rsidRDefault="0077121A" w:rsidP="0077121A">
            <w:pPr>
              <w:cnfStyle w:val="000000000000" w:firstRow="0" w:lastRow="0" w:firstColumn="0" w:lastColumn="0" w:oddVBand="0" w:evenVBand="0" w:oddHBand="0" w:evenHBand="0" w:firstRowFirstColumn="0" w:firstRowLastColumn="0" w:lastRowFirstColumn="0" w:lastRowLastColumn="0"/>
            </w:pPr>
            <w:r w:rsidRPr="00F65C53">
              <w:t xml:space="preserve">If you have any questions, contact </w:t>
            </w:r>
          </w:p>
          <w:p w:rsidR="006F64A3" w:rsidRDefault="006F64A3" w:rsidP="0077121A">
            <w:pPr>
              <w:cnfStyle w:val="000000000000" w:firstRow="0" w:lastRow="0" w:firstColumn="0" w:lastColumn="0" w:oddVBand="0" w:evenVBand="0" w:oddHBand="0" w:evenHBand="0" w:firstRowFirstColumn="0" w:firstRowLastColumn="0" w:lastRowFirstColumn="0" w:lastRowLastColumn="0"/>
            </w:pPr>
            <w:r>
              <w:t>Community Grants Hub</w:t>
            </w:r>
          </w:p>
          <w:p w:rsidR="006F64A3" w:rsidRDefault="006F64A3" w:rsidP="0077121A">
            <w:pPr>
              <w:cnfStyle w:val="000000000000" w:firstRow="0" w:lastRow="0" w:firstColumn="0" w:lastColumn="0" w:oddVBand="0" w:evenVBand="0" w:oddHBand="0" w:evenHBand="0" w:firstRowFirstColumn="0" w:firstRowLastColumn="0" w:lastRowFirstColumn="0" w:lastRowLastColumn="0"/>
            </w:pPr>
            <w:r>
              <w:t>Phone: 1800 020 283</w:t>
            </w:r>
            <w:r w:rsidR="001D58A1">
              <w:t xml:space="preserve"> (option 1)</w:t>
            </w:r>
          </w:p>
          <w:p w:rsidR="0077121A" w:rsidRPr="00F65C53" w:rsidRDefault="006F64A3" w:rsidP="0077121A">
            <w:pPr>
              <w:cnfStyle w:val="000000000000" w:firstRow="0" w:lastRow="0" w:firstColumn="0" w:lastColumn="0" w:oddVBand="0" w:evenVBand="0" w:oddHBand="0" w:evenHBand="0" w:firstRowFirstColumn="0" w:firstRowLastColumn="0" w:lastRowFirstColumn="0" w:lastRowLastColumn="0"/>
            </w:pPr>
            <w:r>
              <w:t xml:space="preserve">Email: </w:t>
            </w:r>
            <w:hyperlink r:id="rId13" w:history="1">
              <w:r w:rsidRPr="00D13426">
                <w:rPr>
                  <w:rStyle w:val="Hyperlink"/>
                </w:rPr>
                <w:t>support@communitygrants.gov.au</w:t>
              </w:r>
            </w:hyperlink>
          </w:p>
          <w:p w:rsidR="0077121A" w:rsidRPr="00F65C53" w:rsidRDefault="0077121A" w:rsidP="00B75937">
            <w:pPr>
              <w:cnfStyle w:val="000000000000" w:firstRow="0" w:lastRow="0" w:firstColumn="0" w:lastColumn="0" w:oddVBand="0" w:evenVBand="0" w:oddHBand="0" w:evenHBand="0" w:firstRowFirstColumn="0" w:firstRowLastColumn="0" w:lastRowFirstColumn="0" w:lastRowLastColumn="0"/>
            </w:pPr>
            <w:r w:rsidRPr="00F65C53">
              <w:t xml:space="preserve">Questions should be sent no later than </w:t>
            </w:r>
            <w:r w:rsidR="000632E3">
              <w:t xml:space="preserve">5.00PM </w:t>
            </w:r>
            <w:r w:rsidR="000632E3" w:rsidRPr="008B0003">
              <w:t>AEDT</w:t>
            </w:r>
            <w:r w:rsidR="000632E3" w:rsidRPr="009672ED">
              <w:rPr>
                <w:color w:val="0070C0"/>
              </w:rPr>
              <w:t xml:space="preserve"> </w:t>
            </w:r>
            <w:r w:rsidR="000632E3">
              <w:t>on</w:t>
            </w:r>
            <w:r w:rsidR="000632E3">
              <w:br/>
            </w:r>
            <w:r w:rsidR="004E097C">
              <w:t>1</w:t>
            </w:r>
            <w:r w:rsidR="00647D7F">
              <w:t>7 M</w:t>
            </w:r>
            <w:r w:rsidR="004E097C">
              <w:t>arch</w:t>
            </w:r>
            <w:r w:rsidR="000D0741" w:rsidRPr="00D52D90">
              <w:t xml:space="preserve"> 2020</w:t>
            </w:r>
          </w:p>
        </w:tc>
      </w:tr>
      <w:tr w:rsidR="0077121A" w:rsidRPr="007040EB" w:rsidTr="00A96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77121A" w:rsidRPr="0004098F" w:rsidRDefault="0077121A" w:rsidP="0077121A">
            <w:pPr>
              <w:rPr>
                <w:color w:val="264F90"/>
              </w:rPr>
            </w:pPr>
            <w:r w:rsidRPr="0004098F">
              <w:rPr>
                <w:color w:val="264F90"/>
              </w:rPr>
              <w:t>Date guidelines released:</w:t>
            </w:r>
          </w:p>
        </w:tc>
        <w:tc>
          <w:tcPr>
            <w:tcW w:w="5983" w:type="dxa"/>
            <w:shd w:val="clear" w:color="auto" w:fill="auto"/>
          </w:tcPr>
          <w:p w:rsidR="0077121A" w:rsidRPr="00F65C53" w:rsidRDefault="008F5989" w:rsidP="00E364FB">
            <w:pPr>
              <w:cnfStyle w:val="000000100000" w:firstRow="0" w:lastRow="0" w:firstColumn="0" w:lastColumn="0" w:oddVBand="0" w:evenVBand="0" w:oddHBand="1" w:evenHBand="0" w:firstRowFirstColumn="0" w:firstRowLastColumn="0" w:lastRowFirstColumn="0" w:lastRowLastColumn="0"/>
            </w:pPr>
            <w:r>
              <w:t>2</w:t>
            </w:r>
            <w:r w:rsidR="00E364FB">
              <w:t>8</w:t>
            </w:r>
            <w:r w:rsidR="00CE49FF">
              <w:t xml:space="preserve"> </w:t>
            </w:r>
            <w:r w:rsidR="00307157">
              <w:t>February 2020</w:t>
            </w:r>
          </w:p>
        </w:tc>
      </w:tr>
      <w:tr w:rsidR="0077121A" w:rsidTr="00A96178">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rsidR="0077121A" w:rsidRPr="0004098F" w:rsidRDefault="0077121A" w:rsidP="0077121A">
            <w:pPr>
              <w:rPr>
                <w:color w:val="264F90"/>
              </w:rPr>
            </w:pPr>
            <w:r w:rsidRPr="0004098F">
              <w:rPr>
                <w:color w:val="264F90"/>
              </w:rPr>
              <w:t>Type of grant opportunity:</w:t>
            </w:r>
          </w:p>
        </w:tc>
        <w:tc>
          <w:tcPr>
            <w:tcW w:w="5983" w:type="dxa"/>
            <w:shd w:val="clear" w:color="auto" w:fill="auto"/>
          </w:tcPr>
          <w:p w:rsidR="0077121A" w:rsidRPr="00F65C53" w:rsidRDefault="00A96178" w:rsidP="00D509E5">
            <w:pPr>
              <w:cnfStyle w:val="000000000000" w:firstRow="0" w:lastRow="0" w:firstColumn="0" w:lastColumn="0" w:oddVBand="0" w:evenVBand="0" w:oddHBand="0" w:evenHBand="0" w:firstRowFirstColumn="0" w:firstRowLastColumn="0" w:lastRowFirstColumn="0" w:lastRowLastColumn="0"/>
            </w:pPr>
            <w:r>
              <w:t>Closed non-competitive</w:t>
            </w:r>
          </w:p>
        </w:tc>
      </w:tr>
    </w:tbl>
    <w:p w:rsidR="00FC5223" w:rsidRDefault="00FC5223">
      <w:pPr>
        <w:spacing w:before="0" w:after="0" w:line="240" w:lineRule="auto"/>
      </w:pPr>
      <w:r>
        <w:br w:type="page"/>
      </w:r>
    </w:p>
    <w:p w:rsidR="00227D98" w:rsidRDefault="00E31F9B" w:rsidP="008F5989">
      <w:pPr>
        <w:pStyle w:val="TOCHeading"/>
      </w:pPr>
      <w:r>
        <w:lastRenderedPageBreak/>
        <w:t>Contents</w:t>
      </w:r>
    </w:p>
    <w:p w:rsidR="00E364FB" w:rsidRDefault="004A238A">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E364FB">
        <w:rPr>
          <w:noProof/>
        </w:rPr>
        <w:t>1.</w:t>
      </w:r>
      <w:r w:rsidR="00E364FB">
        <w:rPr>
          <w:rFonts w:asciiTheme="minorHAnsi" w:eastAsiaTheme="minorEastAsia" w:hAnsiTheme="minorHAnsi" w:cstheme="minorBidi"/>
          <w:b w:val="0"/>
          <w:noProof/>
          <w:sz w:val="22"/>
          <w:lang w:val="en-AU" w:eastAsia="en-AU"/>
        </w:rPr>
        <w:tab/>
      </w:r>
      <w:r w:rsidR="00E364FB">
        <w:rPr>
          <w:noProof/>
        </w:rPr>
        <w:t>Seniors Connected Phone Support Activity processes</w:t>
      </w:r>
      <w:r w:rsidR="00E364FB">
        <w:rPr>
          <w:noProof/>
        </w:rPr>
        <w:tab/>
      </w:r>
      <w:r w:rsidR="00E364FB">
        <w:rPr>
          <w:noProof/>
        </w:rPr>
        <w:fldChar w:fldCharType="begin"/>
      </w:r>
      <w:r w:rsidR="00E364FB">
        <w:rPr>
          <w:noProof/>
        </w:rPr>
        <w:instrText xml:space="preserve"> PAGEREF _Toc33522019 \h </w:instrText>
      </w:r>
      <w:r w:rsidR="00E364FB">
        <w:rPr>
          <w:noProof/>
        </w:rPr>
      </w:r>
      <w:r w:rsidR="00E364FB">
        <w:rPr>
          <w:noProof/>
        </w:rPr>
        <w:fldChar w:fldCharType="separate"/>
      </w:r>
      <w:r w:rsidR="00C86B2B">
        <w:rPr>
          <w:noProof/>
        </w:rPr>
        <w:t>4</w:t>
      </w:r>
      <w:r w:rsidR="00E364FB">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1.1</w:t>
      </w:r>
      <w:r>
        <w:rPr>
          <w:rFonts w:asciiTheme="minorHAnsi" w:eastAsiaTheme="minorEastAsia" w:hAnsiTheme="minorHAnsi" w:cstheme="minorBidi"/>
          <w:noProof/>
          <w:sz w:val="22"/>
          <w:lang w:val="en-AU" w:eastAsia="en-AU"/>
        </w:rPr>
        <w:tab/>
      </w:r>
      <w:r>
        <w:rPr>
          <w:noProof/>
        </w:rPr>
        <w:t>Introduction</w:t>
      </w:r>
      <w:r>
        <w:rPr>
          <w:noProof/>
        </w:rPr>
        <w:tab/>
      </w:r>
      <w:r>
        <w:rPr>
          <w:noProof/>
        </w:rPr>
        <w:fldChar w:fldCharType="begin"/>
      </w:r>
      <w:r>
        <w:rPr>
          <w:noProof/>
        </w:rPr>
        <w:instrText xml:space="preserve"> PAGEREF _Toc33522020 \h </w:instrText>
      </w:r>
      <w:r>
        <w:rPr>
          <w:noProof/>
        </w:rPr>
      </w:r>
      <w:r>
        <w:rPr>
          <w:noProof/>
        </w:rPr>
        <w:fldChar w:fldCharType="separate"/>
      </w:r>
      <w:r w:rsidR="00C86B2B">
        <w:rPr>
          <w:noProof/>
        </w:rPr>
        <w:t>5</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grant program</w:t>
      </w:r>
      <w:r>
        <w:rPr>
          <w:noProof/>
        </w:rPr>
        <w:tab/>
      </w:r>
      <w:r>
        <w:rPr>
          <w:noProof/>
        </w:rPr>
        <w:fldChar w:fldCharType="begin"/>
      </w:r>
      <w:r>
        <w:rPr>
          <w:noProof/>
        </w:rPr>
        <w:instrText xml:space="preserve"> PAGEREF _Toc33522021 \h </w:instrText>
      </w:r>
      <w:r>
        <w:rPr>
          <w:noProof/>
        </w:rPr>
      </w:r>
      <w:r>
        <w:rPr>
          <w:noProof/>
        </w:rPr>
        <w:fldChar w:fldCharType="separate"/>
      </w:r>
      <w:r w:rsidR="00C86B2B">
        <w:rPr>
          <w:noProof/>
        </w:rPr>
        <w:t>5</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2.1</w:t>
      </w:r>
      <w:r>
        <w:rPr>
          <w:rFonts w:asciiTheme="minorHAnsi" w:eastAsiaTheme="minorEastAsia" w:hAnsiTheme="minorHAnsi" w:cstheme="minorBidi"/>
          <w:noProof/>
          <w:sz w:val="22"/>
          <w:lang w:val="en-AU" w:eastAsia="en-AU"/>
        </w:rPr>
        <w:tab/>
      </w:r>
      <w:r>
        <w:rPr>
          <w:noProof/>
        </w:rPr>
        <w:t>About the Seniors Connected - Phone Support Activity grant opportunity</w:t>
      </w:r>
      <w:r>
        <w:rPr>
          <w:noProof/>
        </w:rPr>
        <w:tab/>
      </w:r>
      <w:r>
        <w:rPr>
          <w:noProof/>
        </w:rPr>
        <w:fldChar w:fldCharType="begin"/>
      </w:r>
      <w:r>
        <w:rPr>
          <w:noProof/>
        </w:rPr>
        <w:instrText xml:space="preserve"> PAGEREF _Toc33522022 \h </w:instrText>
      </w:r>
      <w:r>
        <w:rPr>
          <w:noProof/>
        </w:rPr>
      </w:r>
      <w:r>
        <w:rPr>
          <w:noProof/>
        </w:rPr>
        <w:fldChar w:fldCharType="separate"/>
      </w:r>
      <w:r w:rsidR="00C86B2B">
        <w:rPr>
          <w:noProof/>
        </w:rPr>
        <w:t>5</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Grant amount and grant period</w:t>
      </w:r>
      <w:r>
        <w:rPr>
          <w:noProof/>
        </w:rPr>
        <w:tab/>
      </w:r>
      <w:r>
        <w:rPr>
          <w:noProof/>
        </w:rPr>
        <w:fldChar w:fldCharType="begin"/>
      </w:r>
      <w:r>
        <w:rPr>
          <w:noProof/>
        </w:rPr>
        <w:instrText xml:space="preserve"> PAGEREF _Toc33522023 \h </w:instrText>
      </w:r>
      <w:r>
        <w:rPr>
          <w:noProof/>
        </w:rPr>
      </w:r>
      <w:r>
        <w:rPr>
          <w:noProof/>
        </w:rPr>
        <w:fldChar w:fldCharType="separate"/>
      </w:r>
      <w:r w:rsidR="00C86B2B">
        <w:rPr>
          <w:noProof/>
        </w:rPr>
        <w:t>6</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Grants available</w:t>
      </w:r>
      <w:r>
        <w:rPr>
          <w:noProof/>
        </w:rPr>
        <w:tab/>
      </w:r>
      <w:r>
        <w:rPr>
          <w:noProof/>
        </w:rPr>
        <w:fldChar w:fldCharType="begin"/>
      </w:r>
      <w:r>
        <w:rPr>
          <w:noProof/>
        </w:rPr>
        <w:instrText xml:space="preserve"> PAGEREF _Toc33522024 \h </w:instrText>
      </w:r>
      <w:r>
        <w:rPr>
          <w:noProof/>
        </w:rPr>
      </w:r>
      <w:r>
        <w:rPr>
          <w:noProof/>
        </w:rPr>
        <w:fldChar w:fldCharType="separate"/>
      </w:r>
      <w:r w:rsidR="00C86B2B">
        <w:rPr>
          <w:noProof/>
        </w:rPr>
        <w:t>6</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Grant period</w:t>
      </w:r>
      <w:r>
        <w:rPr>
          <w:noProof/>
        </w:rPr>
        <w:tab/>
      </w:r>
      <w:r>
        <w:rPr>
          <w:noProof/>
        </w:rPr>
        <w:fldChar w:fldCharType="begin"/>
      </w:r>
      <w:r>
        <w:rPr>
          <w:noProof/>
        </w:rPr>
        <w:instrText xml:space="preserve"> PAGEREF _Toc33522025 \h </w:instrText>
      </w:r>
      <w:r>
        <w:rPr>
          <w:noProof/>
        </w:rPr>
      </w:r>
      <w:r>
        <w:rPr>
          <w:noProof/>
        </w:rPr>
        <w:fldChar w:fldCharType="separate"/>
      </w:r>
      <w:r w:rsidR="00C86B2B">
        <w:rPr>
          <w:noProof/>
        </w:rPr>
        <w:t>6</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_Toc33522026 \h </w:instrText>
      </w:r>
      <w:r>
        <w:rPr>
          <w:noProof/>
        </w:rPr>
      </w:r>
      <w:r>
        <w:rPr>
          <w:noProof/>
        </w:rPr>
        <w:fldChar w:fldCharType="separate"/>
      </w:r>
      <w:r w:rsidR="00C86B2B">
        <w:rPr>
          <w:noProof/>
        </w:rPr>
        <w:t>6</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Who is eligible to apply for a grant?</w:t>
      </w:r>
      <w:r>
        <w:rPr>
          <w:noProof/>
        </w:rPr>
        <w:tab/>
      </w:r>
      <w:r>
        <w:rPr>
          <w:noProof/>
        </w:rPr>
        <w:fldChar w:fldCharType="begin"/>
      </w:r>
      <w:r>
        <w:rPr>
          <w:noProof/>
        </w:rPr>
        <w:instrText xml:space="preserve"> PAGEREF _Toc33522027 \h </w:instrText>
      </w:r>
      <w:r>
        <w:rPr>
          <w:noProof/>
        </w:rPr>
      </w:r>
      <w:r>
        <w:rPr>
          <w:noProof/>
        </w:rPr>
        <w:fldChar w:fldCharType="separate"/>
      </w:r>
      <w:r w:rsidR="00C86B2B">
        <w:rPr>
          <w:noProof/>
        </w:rPr>
        <w:t>7</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4.2</w:t>
      </w:r>
      <w:r>
        <w:rPr>
          <w:rFonts w:asciiTheme="minorHAnsi" w:eastAsiaTheme="minorEastAsia" w:hAnsiTheme="minorHAnsi" w:cstheme="minorBidi"/>
          <w:noProof/>
          <w:sz w:val="22"/>
          <w:lang w:val="en-AU" w:eastAsia="en-AU"/>
        </w:rPr>
        <w:tab/>
      </w:r>
      <w:r>
        <w:rPr>
          <w:noProof/>
        </w:rPr>
        <w:t>Who is not eligible to apply for a grant?</w:t>
      </w:r>
      <w:r>
        <w:rPr>
          <w:noProof/>
        </w:rPr>
        <w:tab/>
      </w:r>
      <w:r>
        <w:rPr>
          <w:noProof/>
        </w:rPr>
        <w:fldChar w:fldCharType="begin"/>
      </w:r>
      <w:r>
        <w:rPr>
          <w:noProof/>
        </w:rPr>
        <w:instrText xml:space="preserve"> PAGEREF _Toc33522028 \h </w:instrText>
      </w:r>
      <w:r>
        <w:rPr>
          <w:noProof/>
        </w:rPr>
      </w:r>
      <w:r>
        <w:rPr>
          <w:noProof/>
        </w:rPr>
        <w:fldChar w:fldCharType="separate"/>
      </w:r>
      <w:r w:rsidR="00C86B2B">
        <w:rPr>
          <w:noProof/>
        </w:rPr>
        <w:t>7</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What the grant money can be used for</w:t>
      </w:r>
      <w:r>
        <w:rPr>
          <w:noProof/>
        </w:rPr>
        <w:tab/>
      </w:r>
      <w:r>
        <w:rPr>
          <w:noProof/>
        </w:rPr>
        <w:fldChar w:fldCharType="begin"/>
      </w:r>
      <w:r>
        <w:rPr>
          <w:noProof/>
        </w:rPr>
        <w:instrText xml:space="preserve"> PAGEREF _Toc33522029 \h </w:instrText>
      </w:r>
      <w:r>
        <w:rPr>
          <w:noProof/>
        </w:rPr>
      </w:r>
      <w:r>
        <w:rPr>
          <w:noProof/>
        </w:rPr>
        <w:fldChar w:fldCharType="separate"/>
      </w:r>
      <w:r w:rsidR="00C86B2B">
        <w:rPr>
          <w:noProof/>
        </w:rPr>
        <w:t>7</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Eligible grant activities</w:t>
      </w:r>
      <w:r>
        <w:rPr>
          <w:noProof/>
        </w:rPr>
        <w:tab/>
      </w:r>
      <w:r>
        <w:rPr>
          <w:noProof/>
        </w:rPr>
        <w:fldChar w:fldCharType="begin"/>
      </w:r>
      <w:r>
        <w:rPr>
          <w:noProof/>
        </w:rPr>
        <w:instrText xml:space="preserve"> PAGEREF _Toc33522030 \h </w:instrText>
      </w:r>
      <w:r>
        <w:rPr>
          <w:noProof/>
        </w:rPr>
      </w:r>
      <w:r>
        <w:rPr>
          <w:noProof/>
        </w:rPr>
        <w:fldChar w:fldCharType="separate"/>
      </w:r>
      <w:r w:rsidR="00C86B2B">
        <w:rPr>
          <w:noProof/>
        </w:rPr>
        <w:t>7</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Eligible locations</w:t>
      </w:r>
      <w:r>
        <w:rPr>
          <w:noProof/>
        </w:rPr>
        <w:tab/>
      </w:r>
      <w:r>
        <w:rPr>
          <w:noProof/>
        </w:rPr>
        <w:fldChar w:fldCharType="begin"/>
      </w:r>
      <w:r>
        <w:rPr>
          <w:noProof/>
        </w:rPr>
        <w:instrText xml:space="preserve"> PAGEREF _Toc33522031 \h </w:instrText>
      </w:r>
      <w:r>
        <w:rPr>
          <w:noProof/>
        </w:rPr>
      </w:r>
      <w:r>
        <w:rPr>
          <w:noProof/>
        </w:rPr>
        <w:fldChar w:fldCharType="separate"/>
      </w:r>
      <w:r w:rsidR="00C86B2B">
        <w:rPr>
          <w:noProof/>
        </w:rPr>
        <w:t>7</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5.3</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_Toc33522032 \h </w:instrText>
      </w:r>
      <w:r>
        <w:rPr>
          <w:noProof/>
        </w:rPr>
      </w:r>
      <w:r>
        <w:rPr>
          <w:noProof/>
        </w:rPr>
        <w:fldChar w:fldCharType="separate"/>
      </w:r>
      <w:r w:rsidR="00C86B2B">
        <w:rPr>
          <w:noProof/>
        </w:rPr>
        <w:t>7</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5.4</w:t>
      </w:r>
      <w:r>
        <w:rPr>
          <w:rFonts w:asciiTheme="minorHAnsi" w:eastAsiaTheme="minorEastAsia" w:hAnsiTheme="minorHAnsi" w:cstheme="minorBidi"/>
          <w:noProof/>
          <w:sz w:val="22"/>
          <w:lang w:val="en-AU" w:eastAsia="en-AU"/>
        </w:rPr>
        <w:tab/>
      </w:r>
      <w:r>
        <w:rPr>
          <w:noProof/>
        </w:rPr>
        <w:t>What the grant money cannot be used for</w:t>
      </w:r>
      <w:r>
        <w:rPr>
          <w:noProof/>
        </w:rPr>
        <w:tab/>
      </w:r>
      <w:r>
        <w:rPr>
          <w:noProof/>
        </w:rPr>
        <w:fldChar w:fldCharType="begin"/>
      </w:r>
      <w:r>
        <w:rPr>
          <w:noProof/>
        </w:rPr>
        <w:instrText xml:space="preserve"> PAGEREF _Toc33522033 \h </w:instrText>
      </w:r>
      <w:r>
        <w:rPr>
          <w:noProof/>
        </w:rPr>
      </w:r>
      <w:r>
        <w:rPr>
          <w:noProof/>
        </w:rPr>
        <w:fldChar w:fldCharType="separate"/>
      </w:r>
      <w:r w:rsidR="00C86B2B">
        <w:rPr>
          <w:noProof/>
        </w:rPr>
        <w:t>8</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The assessment criteria</w:t>
      </w:r>
      <w:r>
        <w:rPr>
          <w:noProof/>
        </w:rPr>
        <w:tab/>
      </w:r>
      <w:r>
        <w:rPr>
          <w:noProof/>
        </w:rPr>
        <w:fldChar w:fldCharType="begin"/>
      </w:r>
      <w:r>
        <w:rPr>
          <w:noProof/>
        </w:rPr>
        <w:instrText xml:space="preserve"> PAGEREF _Toc33522034 \h </w:instrText>
      </w:r>
      <w:r>
        <w:rPr>
          <w:noProof/>
        </w:rPr>
      </w:r>
      <w:r>
        <w:rPr>
          <w:noProof/>
        </w:rPr>
        <w:fldChar w:fldCharType="separate"/>
      </w:r>
      <w:r w:rsidR="00C86B2B">
        <w:rPr>
          <w:noProof/>
        </w:rPr>
        <w:t>8</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How to apply</w:t>
      </w:r>
      <w:r>
        <w:rPr>
          <w:noProof/>
        </w:rPr>
        <w:tab/>
      </w:r>
      <w:r>
        <w:rPr>
          <w:noProof/>
        </w:rPr>
        <w:fldChar w:fldCharType="begin"/>
      </w:r>
      <w:r>
        <w:rPr>
          <w:noProof/>
        </w:rPr>
        <w:instrText xml:space="preserve"> PAGEREF _Toc33522035 \h </w:instrText>
      </w:r>
      <w:r>
        <w:rPr>
          <w:noProof/>
        </w:rPr>
      </w:r>
      <w:r>
        <w:rPr>
          <w:noProof/>
        </w:rPr>
        <w:fldChar w:fldCharType="separate"/>
      </w:r>
      <w:r w:rsidR="00C86B2B">
        <w:rPr>
          <w:noProof/>
        </w:rPr>
        <w:t>10</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Attachments to the application</w:t>
      </w:r>
      <w:r>
        <w:rPr>
          <w:noProof/>
        </w:rPr>
        <w:tab/>
      </w:r>
      <w:r>
        <w:rPr>
          <w:noProof/>
        </w:rPr>
        <w:fldChar w:fldCharType="begin"/>
      </w:r>
      <w:r>
        <w:rPr>
          <w:noProof/>
        </w:rPr>
        <w:instrText xml:space="preserve"> PAGEREF _Toc33522036 \h </w:instrText>
      </w:r>
      <w:r>
        <w:rPr>
          <w:noProof/>
        </w:rPr>
      </w:r>
      <w:r>
        <w:rPr>
          <w:noProof/>
        </w:rPr>
        <w:fldChar w:fldCharType="separate"/>
      </w:r>
      <w:r w:rsidR="00C86B2B">
        <w:rPr>
          <w:noProof/>
        </w:rPr>
        <w:t>11</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Timing of grant opportunity processes</w:t>
      </w:r>
      <w:r>
        <w:rPr>
          <w:noProof/>
        </w:rPr>
        <w:tab/>
      </w:r>
      <w:r>
        <w:rPr>
          <w:noProof/>
        </w:rPr>
        <w:fldChar w:fldCharType="begin"/>
      </w:r>
      <w:r>
        <w:rPr>
          <w:noProof/>
        </w:rPr>
        <w:instrText xml:space="preserve"> PAGEREF _Toc33522037 \h </w:instrText>
      </w:r>
      <w:r>
        <w:rPr>
          <w:noProof/>
        </w:rPr>
      </w:r>
      <w:r>
        <w:rPr>
          <w:noProof/>
        </w:rPr>
        <w:fldChar w:fldCharType="separate"/>
      </w:r>
      <w:r w:rsidR="00C86B2B">
        <w:rPr>
          <w:noProof/>
        </w:rPr>
        <w:t>11</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7.3</w:t>
      </w:r>
      <w:r>
        <w:rPr>
          <w:rFonts w:asciiTheme="minorHAnsi" w:eastAsiaTheme="minorEastAsia" w:hAnsiTheme="minorHAnsi" w:cstheme="minorBidi"/>
          <w:noProof/>
          <w:sz w:val="22"/>
          <w:lang w:val="en-AU" w:eastAsia="en-AU"/>
        </w:rPr>
        <w:tab/>
      </w:r>
      <w:r>
        <w:rPr>
          <w:noProof/>
        </w:rPr>
        <w:t>Questions during the application process</w:t>
      </w:r>
      <w:r>
        <w:rPr>
          <w:noProof/>
        </w:rPr>
        <w:tab/>
      </w:r>
      <w:r>
        <w:rPr>
          <w:noProof/>
        </w:rPr>
        <w:fldChar w:fldCharType="begin"/>
      </w:r>
      <w:r>
        <w:rPr>
          <w:noProof/>
        </w:rPr>
        <w:instrText xml:space="preserve"> PAGEREF _Toc33522038 \h </w:instrText>
      </w:r>
      <w:r>
        <w:rPr>
          <w:noProof/>
        </w:rPr>
      </w:r>
      <w:r>
        <w:rPr>
          <w:noProof/>
        </w:rPr>
        <w:fldChar w:fldCharType="separate"/>
      </w:r>
      <w:r w:rsidR="00C86B2B">
        <w:rPr>
          <w:noProof/>
        </w:rPr>
        <w:t>12</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The grant selection process</w:t>
      </w:r>
      <w:r>
        <w:rPr>
          <w:noProof/>
        </w:rPr>
        <w:tab/>
      </w:r>
      <w:r>
        <w:rPr>
          <w:noProof/>
        </w:rPr>
        <w:fldChar w:fldCharType="begin"/>
      </w:r>
      <w:r>
        <w:rPr>
          <w:noProof/>
        </w:rPr>
        <w:instrText xml:space="preserve"> PAGEREF _Toc33522039 \h </w:instrText>
      </w:r>
      <w:r>
        <w:rPr>
          <w:noProof/>
        </w:rPr>
      </w:r>
      <w:r>
        <w:rPr>
          <w:noProof/>
        </w:rPr>
        <w:fldChar w:fldCharType="separate"/>
      </w:r>
      <w:r w:rsidR="00C86B2B">
        <w:rPr>
          <w:noProof/>
        </w:rPr>
        <w:t>12</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Assessment of grant applications</w:t>
      </w:r>
      <w:r>
        <w:rPr>
          <w:noProof/>
        </w:rPr>
        <w:tab/>
      </w:r>
      <w:r>
        <w:rPr>
          <w:noProof/>
        </w:rPr>
        <w:fldChar w:fldCharType="begin"/>
      </w:r>
      <w:r>
        <w:rPr>
          <w:noProof/>
        </w:rPr>
        <w:instrText xml:space="preserve"> PAGEREF _Toc33522040 \h </w:instrText>
      </w:r>
      <w:r>
        <w:rPr>
          <w:noProof/>
        </w:rPr>
      </w:r>
      <w:r>
        <w:rPr>
          <w:noProof/>
        </w:rPr>
        <w:fldChar w:fldCharType="separate"/>
      </w:r>
      <w:r w:rsidR="00C86B2B">
        <w:rPr>
          <w:noProof/>
        </w:rPr>
        <w:t>12</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Financial viability</w:t>
      </w:r>
      <w:r>
        <w:rPr>
          <w:noProof/>
        </w:rPr>
        <w:tab/>
      </w:r>
      <w:r>
        <w:rPr>
          <w:noProof/>
        </w:rPr>
        <w:fldChar w:fldCharType="begin"/>
      </w:r>
      <w:r>
        <w:rPr>
          <w:noProof/>
        </w:rPr>
        <w:instrText xml:space="preserve"> PAGEREF _Toc33522041 \h </w:instrText>
      </w:r>
      <w:r>
        <w:rPr>
          <w:noProof/>
        </w:rPr>
      </w:r>
      <w:r>
        <w:rPr>
          <w:noProof/>
        </w:rPr>
        <w:fldChar w:fldCharType="separate"/>
      </w:r>
      <w:r w:rsidR="00C86B2B">
        <w:rPr>
          <w:noProof/>
        </w:rPr>
        <w:t>13</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8.3</w:t>
      </w:r>
      <w:r>
        <w:rPr>
          <w:rFonts w:asciiTheme="minorHAnsi" w:eastAsiaTheme="minorEastAsia" w:hAnsiTheme="minorHAnsi" w:cstheme="minorBidi"/>
          <w:noProof/>
          <w:sz w:val="22"/>
          <w:lang w:val="en-AU" w:eastAsia="en-AU"/>
        </w:rPr>
        <w:tab/>
      </w:r>
      <w:r>
        <w:rPr>
          <w:noProof/>
        </w:rPr>
        <w:t>Who will approve grants?</w:t>
      </w:r>
      <w:r>
        <w:rPr>
          <w:noProof/>
        </w:rPr>
        <w:tab/>
      </w:r>
      <w:r>
        <w:rPr>
          <w:noProof/>
        </w:rPr>
        <w:fldChar w:fldCharType="begin"/>
      </w:r>
      <w:r>
        <w:rPr>
          <w:noProof/>
        </w:rPr>
        <w:instrText xml:space="preserve"> PAGEREF _Toc33522042 \h </w:instrText>
      </w:r>
      <w:r>
        <w:rPr>
          <w:noProof/>
        </w:rPr>
      </w:r>
      <w:r>
        <w:rPr>
          <w:noProof/>
        </w:rPr>
        <w:fldChar w:fldCharType="separate"/>
      </w:r>
      <w:r w:rsidR="00C86B2B">
        <w:rPr>
          <w:noProof/>
        </w:rPr>
        <w:t>13</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Notification of application outcomes</w:t>
      </w:r>
      <w:r>
        <w:rPr>
          <w:noProof/>
        </w:rPr>
        <w:tab/>
      </w:r>
      <w:r>
        <w:rPr>
          <w:noProof/>
        </w:rPr>
        <w:fldChar w:fldCharType="begin"/>
      </w:r>
      <w:r>
        <w:rPr>
          <w:noProof/>
        </w:rPr>
        <w:instrText xml:space="preserve"> PAGEREF _Toc33522043 \h </w:instrText>
      </w:r>
      <w:r>
        <w:rPr>
          <w:noProof/>
        </w:rPr>
      </w:r>
      <w:r>
        <w:rPr>
          <w:noProof/>
        </w:rPr>
        <w:fldChar w:fldCharType="separate"/>
      </w:r>
      <w:r w:rsidR="00C86B2B">
        <w:rPr>
          <w:noProof/>
        </w:rPr>
        <w:t>13</w:t>
      </w:r>
      <w:r>
        <w:rPr>
          <w:noProof/>
        </w:rPr>
        <w:fldChar w:fldCharType="end"/>
      </w:r>
    </w:p>
    <w:p w:rsidR="00E364FB" w:rsidRDefault="00E364FB">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_Toc33522044 \h </w:instrText>
      </w:r>
      <w:r>
        <w:rPr>
          <w:noProof/>
        </w:rPr>
      </w:r>
      <w:r>
        <w:rPr>
          <w:noProof/>
        </w:rPr>
        <w:fldChar w:fldCharType="separate"/>
      </w:r>
      <w:r w:rsidR="00C86B2B">
        <w:rPr>
          <w:noProof/>
        </w:rPr>
        <w:t>13</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Successful grant applications</w:t>
      </w:r>
      <w:r>
        <w:rPr>
          <w:noProof/>
        </w:rPr>
        <w:tab/>
      </w:r>
      <w:r>
        <w:rPr>
          <w:noProof/>
        </w:rPr>
        <w:fldChar w:fldCharType="begin"/>
      </w:r>
      <w:r>
        <w:rPr>
          <w:noProof/>
        </w:rPr>
        <w:instrText xml:space="preserve"> PAGEREF _Toc33522045 \h </w:instrText>
      </w:r>
      <w:r>
        <w:rPr>
          <w:noProof/>
        </w:rPr>
      </w:r>
      <w:r>
        <w:rPr>
          <w:noProof/>
        </w:rPr>
        <w:fldChar w:fldCharType="separate"/>
      </w:r>
      <w:r w:rsidR="00C86B2B">
        <w:rPr>
          <w:noProof/>
        </w:rPr>
        <w:t>13</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The grant agreement</w:t>
      </w:r>
      <w:r>
        <w:rPr>
          <w:noProof/>
        </w:rPr>
        <w:tab/>
      </w:r>
      <w:r>
        <w:rPr>
          <w:noProof/>
        </w:rPr>
        <w:fldChar w:fldCharType="begin"/>
      </w:r>
      <w:r>
        <w:rPr>
          <w:noProof/>
        </w:rPr>
        <w:instrText xml:space="preserve"> PAGEREF _Toc33522046 \h </w:instrText>
      </w:r>
      <w:r>
        <w:rPr>
          <w:noProof/>
        </w:rPr>
      </w:r>
      <w:r>
        <w:rPr>
          <w:noProof/>
        </w:rPr>
        <w:fldChar w:fldCharType="separate"/>
      </w:r>
      <w:r w:rsidR="00C86B2B">
        <w:rPr>
          <w:noProof/>
        </w:rPr>
        <w:t>13</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How we pay the grant</w:t>
      </w:r>
      <w:r>
        <w:rPr>
          <w:noProof/>
        </w:rPr>
        <w:tab/>
      </w:r>
      <w:r>
        <w:rPr>
          <w:noProof/>
        </w:rPr>
        <w:fldChar w:fldCharType="begin"/>
      </w:r>
      <w:r>
        <w:rPr>
          <w:noProof/>
        </w:rPr>
        <w:instrText xml:space="preserve"> PAGEREF _Toc33522047 \h </w:instrText>
      </w:r>
      <w:r>
        <w:rPr>
          <w:noProof/>
        </w:rPr>
      </w:r>
      <w:r>
        <w:rPr>
          <w:noProof/>
        </w:rPr>
        <w:fldChar w:fldCharType="separate"/>
      </w:r>
      <w:r w:rsidR="00C86B2B">
        <w:rPr>
          <w:noProof/>
        </w:rPr>
        <w:t>14</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Grants payments and GST</w:t>
      </w:r>
      <w:r>
        <w:rPr>
          <w:noProof/>
        </w:rPr>
        <w:tab/>
      </w:r>
      <w:r>
        <w:rPr>
          <w:noProof/>
        </w:rPr>
        <w:fldChar w:fldCharType="begin"/>
      </w:r>
      <w:r>
        <w:rPr>
          <w:noProof/>
        </w:rPr>
        <w:instrText xml:space="preserve"> PAGEREF _Toc33522048 \h </w:instrText>
      </w:r>
      <w:r>
        <w:rPr>
          <w:noProof/>
        </w:rPr>
      </w:r>
      <w:r>
        <w:rPr>
          <w:noProof/>
        </w:rPr>
        <w:fldChar w:fldCharType="separate"/>
      </w:r>
      <w:r w:rsidR="00C86B2B">
        <w:rPr>
          <w:noProof/>
        </w:rPr>
        <w:t>14</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Announcement of grants</w:t>
      </w:r>
      <w:r>
        <w:rPr>
          <w:noProof/>
        </w:rPr>
        <w:tab/>
      </w:r>
      <w:r>
        <w:rPr>
          <w:noProof/>
        </w:rPr>
        <w:fldChar w:fldCharType="begin"/>
      </w:r>
      <w:r>
        <w:rPr>
          <w:noProof/>
        </w:rPr>
        <w:instrText xml:space="preserve"> PAGEREF _Toc33522049 \h </w:instrText>
      </w:r>
      <w:r>
        <w:rPr>
          <w:noProof/>
        </w:rPr>
      </w:r>
      <w:r>
        <w:rPr>
          <w:noProof/>
        </w:rPr>
        <w:fldChar w:fldCharType="separate"/>
      </w:r>
      <w:r w:rsidR="00C86B2B">
        <w:rPr>
          <w:noProof/>
        </w:rPr>
        <w:t>14</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How we monitor your grant activity</w:t>
      </w:r>
      <w:r>
        <w:rPr>
          <w:noProof/>
        </w:rPr>
        <w:tab/>
      </w:r>
      <w:r>
        <w:rPr>
          <w:noProof/>
        </w:rPr>
        <w:fldChar w:fldCharType="begin"/>
      </w:r>
      <w:r>
        <w:rPr>
          <w:noProof/>
        </w:rPr>
        <w:instrText xml:space="preserve"> PAGEREF _Toc33522050 \h </w:instrText>
      </w:r>
      <w:r>
        <w:rPr>
          <w:noProof/>
        </w:rPr>
      </w:r>
      <w:r>
        <w:rPr>
          <w:noProof/>
        </w:rPr>
        <w:fldChar w:fldCharType="separate"/>
      </w:r>
      <w:r w:rsidR="00C86B2B">
        <w:rPr>
          <w:noProof/>
        </w:rPr>
        <w:t>15</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_Toc33522051 \h </w:instrText>
      </w:r>
      <w:r>
        <w:rPr>
          <w:noProof/>
        </w:rPr>
      </w:r>
      <w:r>
        <w:rPr>
          <w:noProof/>
        </w:rPr>
        <w:fldChar w:fldCharType="separate"/>
      </w:r>
      <w:r w:rsidR="00C86B2B">
        <w:rPr>
          <w:noProof/>
        </w:rPr>
        <w:t>15</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_Toc33522052 \h </w:instrText>
      </w:r>
      <w:r>
        <w:rPr>
          <w:noProof/>
        </w:rPr>
      </w:r>
      <w:r>
        <w:rPr>
          <w:noProof/>
        </w:rPr>
        <w:fldChar w:fldCharType="separate"/>
      </w:r>
      <w:r w:rsidR="00C86B2B">
        <w:rPr>
          <w:noProof/>
        </w:rPr>
        <w:t>15</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Non-audited financial acquittal report</w:t>
      </w:r>
      <w:r>
        <w:rPr>
          <w:noProof/>
        </w:rPr>
        <w:tab/>
      </w:r>
      <w:r>
        <w:rPr>
          <w:noProof/>
        </w:rPr>
        <w:fldChar w:fldCharType="begin"/>
      </w:r>
      <w:r>
        <w:rPr>
          <w:noProof/>
        </w:rPr>
        <w:instrText xml:space="preserve"> PAGEREF _Toc33522053 \h </w:instrText>
      </w:r>
      <w:r>
        <w:rPr>
          <w:noProof/>
        </w:rPr>
      </w:r>
      <w:r>
        <w:rPr>
          <w:noProof/>
        </w:rPr>
        <w:fldChar w:fldCharType="separate"/>
      </w:r>
      <w:r w:rsidR="00C86B2B">
        <w:rPr>
          <w:noProof/>
        </w:rPr>
        <w:t>16</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Grant agreement variations</w:t>
      </w:r>
      <w:r>
        <w:rPr>
          <w:noProof/>
        </w:rPr>
        <w:tab/>
      </w:r>
      <w:r>
        <w:rPr>
          <w:noProof/>
        </w:rPr>
        <w:fldChar w:fldCharType="begin"/>
      </w:r>
      <w:r>
        <w:rPr>
          <w:noProof/>
        </w:rPr>
        <w:instrText xml:space="preserve"> PAGEREF _Toc33522054 \h </w:instrText>
      </w:r>
      <w:r>
        <w:rPr>
          <w:noProof/>
        </w:rPr>
      </w:r>
      <w:r>
        <w:rPr>
          <w:noProof/>
        </w:rPr>
        <w:fldChar w:fldCharType="separate"/>
      </w:r>
      <w:r w:rsidR="00C86B2B">
        <w:rPr>
          <w:noProof/>
        </w:rPr>
        <w:t>16</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12.5</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_Toc33522055 \h </w:instrText>
      </w:r>
      <w:r>
        <w:rPr>
          <w:noProof/>
        </w:rPr>
      </w:r>
      <w:r>
        <w:rPr>
          <w:noProof/>
        </w:rPr>
        <w:fldChar w:fldCharType="separate"/>
      </w:r>
      <w:r w:rsidR="00C86B2B">
        <w:rPr>
          <w:noProof/>
        </w:rPr>
        <w:t>17</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lastRenderedPageBreak/>
        <w:t>12.6</w:t>
      </w:r>
      <w:r>
        <w:rPr>
          <w:rFonts w:asciiTheme="minorHAnsi" w:eastAsiaTheme="minorEastAsia" w:hAnsiTheme="minorHAnsi" w:cstheme="minorBidi"/>
          <w:noProof/>
          <w:sz w:val="22"/>
          <w:lang w:val="en-AU" w:eastAsia="en-AU"/>
        </w:rPr>
        <w:tab/>
      </w:r>
      <w:r>
        <w:rPr>
          <w:noProof/>
        </w:rPr>
        <w:t>Record keeping</w:t>
      </w:r>
      <w:r>
        <w:rPr>
          <w:noProof/>
        </w:rPr>
        <w:tab/>
      </w:r>
      <w:r>
        <w:rPr>
          <w:noProof/>
        </w:rPr>
        <w:fldChar w:fldCharType="begin"/>
      </w:r>
      <w:r>
        <w:rPr>
          <w:noProof/>
        </w:rPr>
        <w:instrText xml:space="preserve"> PAGEREF _Toc33522056 \h </w:instrText>
      </w:r>
      <w:r>
        <w:rPr>
          <w:noProof/>
        </w:rPr>
      </w:r>
      <w:r>
        <w:rPr>
          <w:noProof/>
        </w:rPr>
        <w:fldChar w:fldCharType="separate"/>
      </w:r>
      <w:r w:rsidR="00C86B2B">
        <w:rPr>
          <w:noProof/>
        </w:rPr>
        <w:t>17</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12.7</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_Toc33522057 \h </w:instrText>
      </w:r>
      <w:r>
        <w:rPr>
          <w:noProof/>
        </w:rPr>
      </w:r>
      <w:r>
        <w:rPr>
          <w:noProof/>
        </w:rPr>
        <w:fldChar w:fldCharType="separate"/>
      </w:r>
      <w:r w:rsidR="00C86B2B">
        <w:rPr>
          <w:noProof/>
        </w:rPr>
        <w:t>17</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12.8</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_Toc33522058 \h </w:instrText>
      </w:r>
      <w:r>
        <w:rPr>
          <w:noProof/>
        </w:rPr>
      </w:r>
      <w:r>
        <w:rPr>
          <w:noProof/>
        </w:rPr>
        <w:fldChar w:fldCharType="separate"/>
      </w:r>
      <w:r w:rsidR="00C86B2B">
        <w:rPr>
          <w:noProof/>
        </w:rPr>
        <w:t>17</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13.</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_Toc33522059 \h </w:instrText>
      </w:r>
      <w:r>
        <w:rPr>
          <w:noProof/>
        </w:rPr>
      </w:r>
      <w:r>
        <w:rPr>
          <w:noProof/>
        </w:rPr>
        <w:fldChar w:fldCharType="separate"/>
      </w:r>
      <w:r w:rsidR="00C86B2B">
        <w:rPr>
          <w:noProof/>
        </w:rPr>
        <w:t>17</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13.1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_Toc33522060 \h </w:instrText>
      </w:r>
      <w:r>
        <w:rPr>
          <w:noProof/>
        </w:rPr>
      </w:r>
      <w:r>
        <w:rPr>
          <w:noProof/>
        </w:rPr>
        <w:fldChar w:fldCharType="separate"/>
      </w:r>
      <w:r w:rsidR="00C86B2B">
        <w:rPr>
          <w:noProof/>
        </w:rPr>
        <w:t>18</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13.2</w:t>
      </w:r>
      <w:r>
        <w:rPr>
          <w:rFonts w:asciiTheme="minorHAnsi" w:eastAsiaTheme="minorEastAsia" w:hAnsiTheme="minorHAnsi" w:cstheme="minorBidi"/>
          <w:noProof/>
          <w:sz w:val="22"/>
          <w:lang w:val="en-AU" w:eastAsia="en-AU"/>
        </w:rPr>
        <w:tab/>
      </w:r>
      <w:r>
        <w:rPr>
          <w:noProof/>
        </w:rPr>
        <w:t>Conflicts of interest</w:t>
      </w:r>
      <w:r>
        <w:rPr>
          <w:noProof/>
        </w:rPr>
        <w:tab/>
      </w:r>
      <w:r>
        <w:rPr>
          <w:noProof/>
        </w:rPr>
        <w:fldChar w:fldCharType="begin"/>
      </w:r>
      <w:r>
        <w:rPr>
          <w:noProof/>
        </w:rPr>
        <w:instrText xml:space="preserve"> PAGEREF _Toc33522061 \h </w:instrText>
      </w:r>
      <w:r>
        <w:rPr>
          <w:noProof/>
        </w:rPr>
      </w:r>
      <w:r>
        <w:rPr>
          <w:noProof/>
        </w:rPr>
        <w:fldChar w:fldCharType="separate"/>
      </w:r>
      <w:r w:rsidR="00C86B2B">
        <w:rPr>
          <w:noProof/>
        </w:rPr>
        <w:t>18</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Privacy</w:t>
      </w:r>
      <w:r>
        <w:rPr>
          <w:noProof/>
        </w:rPr>
        <w:tab/>
      </w:r>
      <w:r>
        <w:rPr>
          <w:noProof/>
        </w:rPr>
        <w:fldChar w:fldCharType="begin"/>
      </w:r>
      <w:r>
        <w:rPr>
          <w:noProof/>
        </w:rPr>
        <w:instrText xml:space="preserve"> PAGEREF _Toc33522062 \h </w:instrText>
      </w:r>
      <w:r>
        <w:rPr>
          <w:noProof/>
        </w:rPr>
      </w:r>
      <w:r>
        <w:rPr>
          <w:noProof/>
        </w:rPr>
        <w:fldChar w:fldCharType="separate"/>
      </w:r>
      <w:r w:rsidR="00C86B2B">
        <w:rPr>
          <w:noProof/>
        </w:rPr>
        <w:t>19</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Confidential information</w:t>
      </w:r>
      <w:r>
        <w:rPr>
          <w:noProof/>
        </w:rPr>
        <w:tab/>
      </w:r>
      <w:r>
        <w:rPr>
          <w:noProof/>
        </w:rPr>
        <w:fldChar w:fldCharType="begin"/>
      </w:r>
      <w:r>
        <w:rPr>
          <w:noProof/>
        </w:rPr>
        <w:instrText xml:space="preserve"> PAGEREF _Toc33522063 \h </w:instrText>
      </w:r>
      <w:r>
        <w:rPr>
          <w:noProof/>
        </w:rPr>
      </w:r>
      <w:r>
        <w:rPr>
          <w:noProof/>
        </w:rPr>
        <w:fldChar w:fldCharType="separate"/>
      </w:r>
      <w:r w:rsidR="00C86B2B">
        <w:rPr>
          <w:noProof/>
        </w:rPr>
        <w:t>19</w:t>
      </w:r>
      <w:r>
        <w:rPr>
          <w:noProof/>
        </w:rPr>
        <w:fldChar w:fldCharType="end"/>
      </w:r>
    </w:p>
    <w:p w:rsidR="00E364FB" w:rsidRDefault="00E364FB">
      <w:pPr>
        <w:pStyle w:val="TOC3"/>
        <w:tabs>
          <w:tab w:val="left" w:pos="1077"/>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_Toc33522064 \h </w:instrText>
      </w:r>
      <w:r>
        <w:rPr>
          <w:noProof/>
        </w:rPr>
      </w:r>
      <w:r>
        <w:rPr>
          <w:noProof/>
        </w:rPr>
        <w:fldChar w:fldCharType="separate"/>
      </w:r>
      <w:r w:rsidR="00C86B2B">
        <w:rPr>
          <w:noProof/>
        </w:rPr>
        <w:t>20</w:t>
      </w:r>
      <w:r>
        <w:rPr>
          <w:noProof/>
        </w:rPr>
        <w:fldChar w:fldCharType="end"/>
      </w:r>
    </w:p>
    <w:p w:rsidR="00E364FB" w:rsidRDefault="00E364FB">
      <w:pPr>
        <w:pStyle w:val="TOC2"/>
        <w:rPr>
          <w:rFonts w:asciiTheme="minorHAnsi" w:eastAsiaTheme="minorEastAsia" w:hAnsiTheme="minorHAnsi" w:cstheme="minorBidi"/>
          <w:b w:val="0"/>
          <w:noProof/>
          <w:sz w:val="22"/>
          <w:lang w:val="en-AU" w:eastAsia="en-AU"/>
        </w:rPr>
      </w:pPr>
      <w:r>
        <w:rPr>
          <w:noProof/>
        </w:rPr>
        <w:t>14.</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_Toc33522065 \h </w:instrText>
      </w:r>
      <w:r>
        <w:rPr>
          <w:noProof/>
        </w:rPr>
      </w:r>
      <w:r>
        <w:rPr>
          <w:noProof/>
        </w:rPr>
        <w:fldChar w:fldCharType="separate"/>
      </w:r>
      <w:r w:rsidR="00C86B2B">
        <w:rPr>
          <w:noProof/>
        </w:rPr>
        <w:t>21</w:t>
      </w:r>
      <w:r>
        <w:rPr>
          <w:noProof/>
        </w:rPr>
        <w:fldChar w:fldCharType="end"/>
      </w:r>
    </w:p>
    <w:p w:rsidR="00DD3C0D" w:rsidRDefault="004A238A" w:rsidP="00DD3C0D">
      <w:pPr>
        <w:sectPr w:rsidR="00DD3C0D" w:rsidSect="00CA3DD9">
          <w:headerReference w:type="default" r:id="rId14"/>
          <w:footerReference w:type="default" r:id="rId15"/>
          <w:headerReference w:type="first" r:id="rId16"/>
          <w:pgSz w:w="11907" w:h="16840" w:code="9"/>
          <w:pgMar w:top="2034" w:right="1418" w:bottom="1276" w:left="1701" w:header="709" w:footer="709" w:gutter="0"/>
          <w:cols w:space="720"/>
          <w:titlePg/>
          <w:docGrid w:linePitch="360"/>
        </w:sectPr>
      </w:pPr>
      <w:r>
        <w:rPr>
          <w:rFonts w:eastAsia="Calibri"/>
          <w:szCs w:val="28"/>
          <w:lang w:val="en-US"/>
        </w:rPr>
        <w:fldChar w:fldCharType="end"/>
      </w:r>
    </w:p>
    <w:p w:rsidR="00D00456" w:rsidRPr="005C7B4A" w:rsidRDefault="006233BC" w:rsidP="009668F6">
      <w:pPr>
        <w:pStyle w:val="Heading2"/>
      </w:pPr>
      <w:bookmarkStart w:id="0" w:name="_[Program_name]:_[Grant"/>
      <w:bookmarkStart w:id="1" w:name="_Toc33522019"/>
      <w:bookmarkStart w:id="2" w:name="_Toc458420391"/>
      <w:bookmarkStart w:id="3" w:name="_Toc462824846"/>
      <w:bookmarkEnd w:id="0"/>
      <w:r>
        <w:lastRenderedPageBreak/>
        <w:t>Seniors Connected</w:t>
      </w:r>
      <w:r w:rsidR="00307157">
        <w:br/>
      </w:r>
      <w:r w:rsidR="00A96178">
        <w:t>Phone Support</w:t>
      </w:r>
      <w:r w:rsidR="005E19E4">
        <w:t xml:space="preserve"> </w:t>
      </w:r>
      <w:r w:rsidR="00B62258">
        <w:t>Activity</w:t>
      </w:r>
      <w:r w:rsidR="00665E07">
        <w:t xml:space="preserve"> </w:t>
      </w:r>
      <w:r w:rsidR="005447D1">
        <w:t>p</w:t>
      </w:r>
      <w:r w:rsidR="00D00456" w:rsidRPr="00D00456">
        <w:t>rocess</w:t>
      </w:r>
      <w:r w:rsidR="009F2B71">
        <w:t>es</w:t>
      </w:r>
      <w:bookmarkEnd w:id="1"/>
    </w:p>
    <w:bookmarkEnd w:id="2"/>
    <w:bookmarkEnd w:id="3"/>
    <w:p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AF7E17">
        <w:rPr>
          <w:b/>
        </w:rPr>
        <w:t>Seniors Connected</w:t>
      </w:r>
      <w:r w:rsidR="00B62258">
        <w:rPr>
          <w:b/>
        </w:rPr>
        <w:t xml:space="preserve"> program</w:t>
      </w:r>
      <w:r w:rsidRPr="00726551">
        <w:rPr>
          <w:b/>
        </w:rPr>
        <w:t xml:space="preserve"> </w:t>
      </w:r>
      <w:proofErr w:type="gramStart"/>
      <w:r w:rsidRPr="00F40BDA">
        <w:rPr>
          <w:b/>
        </w:rPr>
        <w:t>is</w:t>
      </w:r>
      <w:r w:rsidR="00181A24">
        <w:rPr>
          <w:b/>
        </w:rPr>
        <w:t xml:space="preserve"> </w:t>
      </w:r>
      <w:r w:rsidRPr="00F40BDA">
        <w:rPr>
          <w:b/>
        </w:rPr>
        <w:t>designed</w:t>
      </w:r>
      <w:proofErr w:type="gramEnd"/>
      <w:r w:rsidRPr="00F40BDA">
        <w:rPr>
          <w:b/>
        </w:rPr>
        <w:t xml:space="preserve"> to </w:t>
      </w:r>
      <w:r>
        <w:rPr>
          <w:b/>
        </w:rPr>
        <w:t>achieve</w:t>
      </w:r>
      <w:r w:rsidRPr="00F40BDA">
        <w:rPr>
          <w:b/>
        </w:rPr>
        <w:t xml:space="preserve"> </w:t>
      </w:r>
      <w:r w:rsidR="00157F43">
        <w:rPr>
          <w:b/>
        </w:rPr>
        <w:t>Australian government</w:t>
      </w:r>
      <w:r w:rsidRPr="00F40BDA">
        <w:rPr>
          <w:b/>
        </w:rPr>
        <w:t xml:space="preserve"> </w:t>
      </w:r>
      <w:r>
        <w:rPr>
          <w:b/>
        </w:rPr>
        <w:t>objectives</w:t>
      </w:r>
      <w:r w:rsidR="006D7A53">
        <w:rPr>
          <w:b/>
        </w:rPr>
        <w:t>.</w:t>
      </w:r>
    </w:p>
    <w:p w:rsidR="00FA5A51"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00B62258">
        <w:t>s part of the above grant</w:t>
      </w:r>
      <w:r w:rsidRPr="00D164B1">
        <w:t xml:space="preserve"> </w:t>
      </w:r>
      <w:proofErr w:type="gramStart"/>
      <w:r w:rsidR="00D164B1">
        <w:t>p</w:t>
      </w:r>
      <w:r w:rsidRPr="00D164B1">
        <w:t>rogram which</w:t>
      </w:r>
      <w:proofErr w:type="gramEnd"/>
      <w:r w:rsidRPr="00D164B1">
        <w:t xml:space="preserve"> contributes to</w:t>
      </w:r>
      <w:r w:rsidR="00340C94">
        <w:t xml:space="preserve"> the Department of Social Services</w:t>
      </w:r>
      <w:r w:rsidRPr="00D164B1">
        <w:t xml:space="preserve">’ Outcome </w:t>
      </w:r>
      <w:r w:rsidR="00726551">
        <w:t>2, Families and Communities</w:t>
      </w:r>
      <w:r w:rsidR="00340C94" w:rsidRPr="00E364FB">
        <w:t xml:space="preserve">. </w:t>
      </w:r>
      <w:r w:rsidRPr="00530610">
        <w:t xml:space="preserve">The </w:t>
      </w:r>
      <w:r w:rsidR="00340C94" w:rsidRPr="00530610">
        <w:t>Department of Social Services</w:t>
      </w:r>
      <w:r w:rsidRPr="00530610">
        <w:t xml:space="preserve"> works </w:t>
      </w:r>
      <w:r>
        <w:t>with stakeholders to plan and design the grant program according to the</w:t>
      </w:r>
    </w:p>
    <w:p w:rsidR="000632E3" w:rsidRPr="000632E3" w:rsidRDefault="00FA5A51" w:rsidP="000632E3">
      <w:pPr>
        <w:pBdr>
          <w:top w:val="single" w:sz="4" w:space="1" w:color="auto"/>
          <w:left w:val="single" w:sz="4" w:space="4" w:color="auto"/>
          <w:bottom w:val="single" w:sz="4" w:space="1" w:color="auto"/>
          <w:right w:val="single" w:sz="4" w:space="4" w:color="auto"/>
        </w:pBdr>
        <w:spacing w:before="0" w:after="0" w:line="240" w:lineRule="auto"/>
        <w:jc w:val="center"/>
      </w:pPr>
      <w:r>
        <w:t xml:space="preserve"> </w:t>
      </w:r>
      <w:hyperlink r:id="rId17" w:history="1">
        <w:r w:rsidR="006F145A" w:rsidRPr="006D7A53">
          <w:rPr>
            <w:rStyle w:val="Hyperlink"/>
            <w:i/>
          </w:rPr>
          <w:t>Commonwealth Grants Rules and Guidelines</w:t>
        </w:r>
        <w:r w:rsidR="00A2674E" w:rsidRPr="006D7A53">
          <w:rPr>
            <w:rStyle w:val="Hyperlink"/>
            <w:i/>
          </w:rPr>
          <w:t xml:space="preserve"> 2017</w:t>
        </w:r>
        <w:r w:rsidR="006F145A" w:rsidRPr="006D7A53">
          <w:rPr>
            <w:rStyle w:val="Hyperlink"/>
            <w:i/>
          </w:rPr>
          <w:t xml:space="preserve"> (CGRGs)</w:t>
        </w:r>
        <w:r w:rsidRPr="006D7A53">
          <w:rPr>
            <w:rStyle w:val="Hyperlink"/>
            <w:i/>
          </w:rPr>
          <w:t>.</w:t>
        </w:r>
      </w:hyperlink>
    </w:p>
    <w:p w:rsidR="000632E3" w:rsidRPr="000632E3" w:rsidRDefault="000632E3" w:rsidP="000632E3">
      <w:pPr>
        <w:spacing w:after="0"/>
        <w:jc w:val="center"/>
        <w:rPr>
          <w:rFonts w:ascii="Wingdings" w:hAnsi="Wingdings"/>
        </w:rPr>
      </w:pPr>
      <w:r w:rsidRPr="00F40BDA">
        <w:rPr>
          <w:rFonts w:ascii="Wingdings" w:hAnsi="Wingdings"/>
        </w:rPr>
        <w:t></w:t>
      </w:r>
    </w:p>
    <w:p w:rsidR="000632E3" w:rsidRPr="00665E07" w:rsidRDefault="000632E3" w:rsidP="000632E3">
      <w:pPr>
        <w:pBdr>
          <w:top w:val="single" w:sz="2" w:space="1" w:color="auto"/>
          <w:left w:val="single" w:sz="2" w:space="4" w:color="auto"/>
          <w:bottom w:val="single" w:sz="2" w:space="0" w:color="auto"/>
          <w:right w:val="single" w:sz="2" w:space="4" w:color="auto"/>
        </w:pBdr>
        <w:spacing w:after="0"/>
        <w:jc w:val="center"/>
        <w:rPr>
          <w:b/>
        </w:rPr>
      </w:pPr>
      <w:r w:rsidRPr="00665E07">
        <w:rPr>
          <w:b/>
        </w:rPr>
        <w:t>The grant opportunity opens</w:t>
      </w:r>
    </w:p>
    <w:p w:rsidR="000632E3" w:rsidRDefault="000632E3" w:rsidP="000632E3">
      <w:pPr>
        <w:pBdr>
          <w:top w:val="single" w:sz="2" w:space="1" w:color="auto"/>
          <w:left w:val="single" w:sz="2" w:space="4" w:color="auto"/>
          <w:bottom w:val="single" w:sz="2" w:space="0" w:color="auto"/>
          <w:right w:val="single" w:sz="2" w:space="4" w:color="auto"/>
        </w:pBdr>
        <w:spacing w:after="0"/>
        <w:jc w:val="center"/>
        <w:rPr>
          <w:b/>
        </w:rPr>
      </w:pPr>
      <w:r w:rsidRPr="00665E07">
        <w:t xml:space="preserve">We publish the grant guidelines on </w:t>
      </w:r>
      <w:hyperlink r:id="rId18" w:history="1">
        <w:r w:rsidRPr="00665E07">
          <w:rPr>
            <w:rStyle w:val="Hyperlink"/>
          </w:rPr>
          <w:t>GrantConnect</w:t>
        </w:r>
      </w:hyperlink>
      <w:r w:rsidRPr="00665E07">
        <w:t xml:space="preserve"> and </w:t>
      </w:r>
      <w:hyperlink r:id="rId19" w:history="1">
        <w:r w:rsidRPr="00665E07">
          <w:rPr>
            <w:rStyle w:val="Hyperlink"/>
          </w:rPr>
          <w:t>Community Grants Hub</w:t>
        </w:r>
      </w:hyperlink>
      <w:r w:rsidRPr="00665E07">
        <w:t xml:space="preserve"> websites.</w:t>
      </w:r>
    </w:p>
    <w:p w:rsidR="00B62258" w:rsidRPr="00F40BDA" w:rsidRDefault="00B62258" w:rsidP="00B62258">
      <w:pPr>
        <w:spacing w:after="0"/>
        <w:jc w:val="center"/>
        <w:rPr>
          <w:rFonts w:ascii="Wingdings" w:hAnsi="Wingdings"/>
        </w:rPr>
      </w:pPr>
      <w:r w:rsidRPr="00F40BDA">
        <w:rPr>
          <w:rFonts w:ascii="Wingdings" w:hAnsi="Wingdings"/>
        </w:rPr>
        <w:t></w:t>
      </w:r>
    </w:p>
    <w:p w:rsidR="00B62258" w:rsidRDefault="00B62258" w:rsidP="00B62258">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rsidR="00B62258" w:rsidRPr="00EF2B08" w:rsidRDefault="00B62258" w:rsidP="00B62258">
      <w:pPr>
        <w:pBdr>
          <w:top w:val="single" w:sz="2" w:space="1" w:color="auto"/>
          <w:left w:val="single" w:sz="2" w:space="4" w:color="auto"/>
          <w:bottom w:val="single" w:sz="2" w:space="1" w:color="auto"/>
          <w:right w:val="single" w:sz="2" w:space="4" w:color="auto"/>
        </w:pBdr>
        <w:spacing w:after="0"/>
        <w:jc w:val="center"/>
      </w:pPr>
      <w:r w:rsidRPr="00EF2B08">
        <w:t xml:space="preserve">You complete the application form and address all of the eligibility and assessment criteria to </w:t>
      </w:r>
      <w:proofErr w:type="gramStart"/>
      <w:r w:rsidRPr="00EF2B08">
        <w:t>be considered</w:t>
      </w:r>
      <w:proofErr w:type="gramEnd"/>
      <w:r w:rsidRPr="00EF2B08">
        <w:t xml:space="preserve"> for a grant.</w:t>
      </w:r>
    </w:p>
    <w:p w:rsidR="00CE6D9D" w:rsidRPr="00F40BDA" w:rsidRDefault="00CE6D9D" w:rsidP="00CE6D9D">
      <w:pPr>
        <w:spacing w:after="0"/>
        <w:jc w:val="center"/>
        <w:rPr>
          <w:rFonts w:ascii="Wingdings" w:hAnsi="Wingdings"/>
        </w:rPr>
      </w:pPr>
      <w:r w:rsidRPr="00F40BDA">
        <w:rPr>
          <w:rFonts w:ascii="Wingdings" w:hAnsi="Wingdings"/>
        </w:rPr>
        <w:t></w:t>
      </w:r>
    </w:p>
    <w:p w:rsidR="00C70C37" w:rsidRDefault="00D81851" w:rsidP="00CE6D9D">
      <w:pPr>
        <w:pBdr>
          <w:top w:val="single" w:sz="2" w:space="1" w:color="auto"/>
          <w:left w:val="single" w:sz="2" w:space="4" w:color="auto"/>
          <w:bottom w:val="single" w:sz="2" w:space="1" w:color="auto"/>
          <w:right w:val="single" w:sz="2" w:space="4" w:color="auto"/>
        </w:pBdr>
        <w:spacing w:after="0"/>
        <w:jc w:val="center"/>
        <w:rPr>
          <w:b/>
        </w:rPr>
      </w:pPr>
      <w:r>
        <w:rPr>
          <w:b/>
        </w:rPr>
        <w:t>We assess all grant applications</w:t>
      </w:r>
    </w:p>
    <w:p w:rsidR="00CE6D9D" w:rsidRPr="00EF2B08" w:rsidRDefault="00D81851" w:rsidP="00CE6D9D">
      <w:pPr>
        <w:pBdr>
          <w:top w:val="single" w:sz="2" w:space="1" w:color="auto"/>
          <w:left w:val="single" w:sz="2" w:space="4" w:color="auto"/>
          <w:bottom w:val="single" w:sz="2" w:space="1" w:color="auto"/>
          <w:right w:val="single" w:sz="2" w:space="4" w:color="auto"/>
        </w:pBdr>
        <w:spacing w:after="0"/>
        <w:jc w:val="center"/>
      </w:pPr>
      <w:r>
        <w:t xml:space="preserve">We assess the applications against eligibility criteria and notify you if you are not eligible.  If you are eligible, we then assess your eligible application against the assessment criteria including an overall consideration of value </w:t>
      </w:r>
      <w:r w:rsidRPr="00E6549F">
        <w:t>with</w:t>
      </w:r>
      <w:r>
        <w:t xml:space="preserve"> money.</w:t>
      </w:r>
    </w:p>
    <w:p w:rsidR="00CE6D9D" w:rsidRPr="00C659C4" w:rsidRDefault="00CE6D9D" w:rsidP="00CE6D9D">
      <w:pPr>
        <w:spacing w:after="0"/>
        <w:jc w:val="center"/>
        <w:rPr>
          <w:rFonts w:ascii="Wingdings" w:hAnsi="Wingdings"/>
        </w:rPr>
      </w:pPr>
      <w:r w:rsidRPr="00F40BDA">
        <w:rPr>
          <w:rFonts w:ascii="Wingdings" w:hAnsi="Wingdings"/>
        </w:rPr>
        <w:t></w:t>
      </w:r>
    </w:p>
    <w:p w:rsidR="00CE6D9D" w:rsidRPr="00DB796E" w:rsidRDefault="00293465" w:rsidP="00CE6D9D">
      <w:pPr>
        <w:pBdr>
          <w:top w:val="single" w:sz="2" w:space="1" w:color="auto"/>
          <w:left w:val="single" w:sz="2" w:space="4" w:color="auto"/>
          <w:bottom w:val="single" w:sz="2" w:space="1" w:color="auto"/>
          <w:right w:val="single" w:sz="2" w:space="4" w:color="auto"/>
        </w:pBdr>
        <w:spacing w:after="0"/>
        <w:jc w:val="center"/>
        <w:rPr>
          <w:b/>
        </w:rPr>
      </w:pPr>
      <w:r>
        <w:rPr>
          <w:b/>
        </w:rPr>
        <w:t xml:space="preserve">We </w:t>
      </w:r>
      <w:r w:rsidR="00D81851">
        <w:rPr>
          <w:b/>
        </w:rPr>
        <w:t>make grant recommendations</w:t>
      </w:r>
    </w:p>
    <w:p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pPr>
      <w:r w:rsidRPr="003168E4">
        <w:t>We</w:t>
      </w:r>
      <w:r w:rsidR="00543A99" w:rsidRPr="003168E4">
        <w:t xml:space="preserve"> </w:t>
      </w:r>
      <w:r w:rsidR="00CE6D9D" w:rsidRPr="003168E4">
        <w:t>provide advice</w:t>
      </w:r>
      <w:r w:rsidR="005571E1">
        <w:t xml:space="preserve"> </w:t>
      </w:r>
      <w:r w:rsidR="00CE6D9D" w:rsidRPr="0001206C">
        <w:t xml:space="preserve">to the </w:t>
      </w:r>
      <w:r w:rsidR="00CE6D9D" w:rsidRPr="003168E4">
        <w:t>deci</w:t>
      </w:r>
      <w:r w:rsidR="005571E1">
        <w:t>sion maker on the merits of your</w:t>
      </w:r>
      <w:r w:rsidR="00CE6D9D" w:rsidRPr="003168E4">
        <w:t xml:space="preserve"> application.</w:t>
      </w:r>
    </w:p>
    <w:p w:rsidR="00CE6D9D" w:rsidRPr="00C659C4" w:rsidRDefault="00CE6D9D" w:rsidP="00CE6D9D">
      <w:pPr>
        <w:spacing w:after="0"/>
        <w:jc w:val="center"/>
        <w:rPr>
          <w:rFonts w:ascii="Wingdings" w:hAnsi="Wingdings"/>
        </w:rPr>
      </w:pPr>
      <w:r w:rsidRPr="00C659C4">
        <w:rPr>
          <w:rFonts w:ascii="Wingdings" w:hAnsi="Wingdings"/>
        </w:rPr>
        <w:t></w:t>
      </w:r>
    </w:p>
    <w:p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 xml:space="preserve">ecisions </w:t>
      </w:r>
      <w:proofErr w:type="gramStart"/>
      <w:r w:rsidRPr="00C659C4">
        <w:rPr>
          <w:b/>
        </w:rPr>
        <w:t>are made</w:t>
      </w:r>
      <w:proofErr w:type="gramEnd"/>
    </w:p>
    <w:p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B62258">
        <w:t>, the Deputy Secretary,</w:t>
      </w:r>
      <w:r w:rsidR="00EE3CB2">
        <w:t xml:space="preserve"> </w:t>
      </w:r>
      <w:r w:rsidR="005571E1">
        <w:t>decides whether the application is</w:t>
      </w:r>
      <w:r w:rsidRPr="00C659C4">
        <w:t xml:space="preserve"> successful.</w:t>
      </w:r>
    </w:p>
    <w:p w:rsidR="00CE6D9D" w:rsidRPr="00C659C4" w:rsidRDefault="00CE6D9D" w:rsidP="00CE6D9D">
      <w:pPr>
        <w:spacing w:after="0"/>
        <w:jc w:val="center"/>
        <w:rPr>
          <w:rFonts w:ascii="Wingdings" w:hAnsi="Wingdings"/>
        </w:rPr>
      </w:pPr>
      <w:r w:rsidRPr="00C659C4">
        <w:rPr>
          <w:rFonts w:ascii="Wingdings" w:hAnsi="Wingdings"/>
        </w:rPr>
        <w:t></w:t>
      </w:r>
    </w:p>
    <w:p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rPr>
          <w:b/>
        </w:rPr>
      </w:pPr>
      <w:r>
        <w:rPr>
          <w:b/>
        </w:rPr>
        <w:t>We</w:t>
      </w:r>
      <w:r w:rsidR="00C327FC" w:rsidRPr="00C659C4">
        <w:rPr>
          <w:b/>
        </w:rPr>
        <w:t xml:space="preserve"> </w:t>
      </w:r>
      <w:r w:rsidR="00CE6D9D" w:rsidRPr="00C659C4">
        <w:rPr>
          <w:b/>
        </w:rPr>
        <w:t>notify you of the outcome</w:t>
      </w:r>
    </w:p>
    <w:p w:rsidR="003715DD" w:rsidRPr="00C659C4" w:rsidRDefault="00293465" w:rsidP="003715DD">
      <w:pPr>
        <w:pBdr>
          <w:top w:val="single" w:sz="2" w:space="1" w:color="auto"/>
          <w:left w:val="single" w:sz="2" w:space="4" w:color="auto"/>
          <w:bottom w:val="single" w:sz="2" w:space="1" w:color="auto"/>
          <w:right w:val="single" w:sz="2" w:space="4" w:color="auto"/>
        </w:pBdr>
        <w:spacing w:after="0"/>
        <w:jc w:val="center"/>
      </w:pPr>
      <w:r>
        <w:t>We</w:t>
      </w:r>
      <w:r w:rsidR="00105D44">
        <w:rPr>
          <w:color w:val="0070C0"/>
        </w:rPr>
        <w:t xml:space="preserve"> </w:t>
      </w:r>
      <w:r w:rsidR="00CE6D9D" w:rsidRPr="00C659C4">
        <w:t>advise you of the outcome of y</w:t>
      </w:r>
      <w:r w:rsidR="005571E1">
        <w:t>our application.</w:t>
      </w:r>
      <w:r w:rsidR="003715DD">
        <w:t xml:space="preserve"> </w:t>
      </w:r>
      <w:r w:rsidR="003715DD" w:rsidRPr="00C659C4">
        <w:t xml:space="preserve">We may not notify unsuccessful applicants until grant agreements </w:t>
      </w:r>
      <w:proofErr w:type="gramStart"/>
      <w:r w:rsidR="003715DD" w:rsidRPr="00C659C4">
        <w:t>have been executed</w:t>
      </w:r>
      <w:proofErr w:type="gramEnd"/>
      <w:r w:rsidR="003715DD" w:rsidRPr="00C659C4">
        <w:t xml:space="preserve"> with successful applicants.</w:t>
      </w:r>
    </w:p>
    <w:p w:rsidR="00CE6D9D" w:rsidRPr="00C659C4" w:rsidRDefault="00CE6D9D" w:rsidP="00CE6D9D">
      <w:pPr>
        <w:spacing w:after="0"/>
        <w:jc w:val="center"/>
        <w:rPr>
          <w:rFonts w:ascii="Wingdings" w:hAnsi="Wingdings"/>
        </w:rPr>
      </w:pPr>
      <w:r w:rsidRPr="00C659C4">
        <w:rPr>
          <w:rFonts w:ascii="Wingdings" w:hAnsi="Wingdings"/>
        </w:rPr>
        <w:t></w:t>
      </w:r>
    </w:p>
    <w:p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rPr>
          <w:b/>
        </w:rPr>
      </w:pPr>
      <w:r>
        <w:rPr>
          <w:b/>
        </w:rPr>
        <w:t>We</w:t>
      </w:r>
      <w:r w:rsidR="00C327FC" w:rsidRPr="00EE0C10">
        <w:rPr>
          <w:b/>
          <w:color w:val="0070C0"/>
        </w:rPr>
        <w:t xml:space="preserve"> </w:t>
      </w:r>
      <w:r w:rsidR="00CE6D9D" w:rsidRPr="00C659C4">
        <w:rPr>
          <w:b/>
        </w:rPr>
        <w:t>enter into a grant agreement</w:t>
      </w:r>
      <w:r w:rsidR="008B0003">
        <w:rPr>
          <w:b/>
        </w:rPr>
        <w:t xml:space="preserve"> </w:t>
      </w:r>
    </w:p>
    <w:p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rPr>
          <w:b/>
          <w:bCs/>
        </w:rPr>
      </w:pPr>
      <w:r>
        <w:t>We</w:t>
      </w:r>
      <w:r w:rsidR="00CE6D9D" w:rsidRPr="00C659C4">
        <w:t xml:space="preserve"> enter into a grant agreement with</w:t>
      </w:r>
      <w:r w:rsidR="00D676ED">
        <w:t xml:space="preserve"> you if successful.</w:t>
      </w:r>
      <w:r w:rsidR="00CE6D9D" w:rsidRPr="00C659C4">
        <w:t xml:space="preserve"> The type of grant agreement </w:t>
      </w:r>
      <w:proofErr w:type="gramStart"/>
      <w:r w:rsidR="00CE6D9D" w:rsidRPr="00C659C4">
        <w:t>is based</w:t>
      </w:r>
      <w:proofErr w:type="gramEnd"/>
      <w:r w:rsidR="00CE6D9D" w:rsidRPr="00C659C4">
        <w:t xml:space="preserve"> on the nature</w:t>
      </w:r>
      <w:r w:rsidR="006F5892">
        <w:t xml:space="preserve"> or </w:t>
      </w:r>
      <w:r w:rsidR="00DB3B12">
        <w:t>complexity</w:t>
      </w:r>
      <w:r w:rsidR="00CE6D9D" w:rsidRPr="00C659C4">
        <w:t xml:space="preserve"> of the grant and</w:t>
      </w:r>
      <w:r w:rsidR="001B4EAA">
        <w:t xml:space="preserve"> </w:t>
      </w:r>
      <w:r w:rsidR="001030CE">
        <w:t>is</w:t>
      </w:r>
      <w:r w:rsidR="00CE6D9D" w:rsidRPr="00C659C4">
        <w:t xml:space="preserve"> proportiona</w:t>
      </w:r>
      <w:r w:rsidR="00D41CEB">
        <w:t>te</w:t>
      </w:r>
      <w:r w:rsidR="00CE6D9D" w:rsidRPr="00C659C4">
        <w:t xml:space="preserve"> to the risks involved.</w:t>
      </w:r>
    </w:p>
    <w:p w:rsidR="00CE6D9D" w:rsidRPr="00C659C4" w:rsidRDefault="00CE6D9D" w:rsidP="00CE6D9D">
      <w:pPr>
        <w:spacing w:after="0"/>
        <w:jc w:val="center"/>
        <w:rPr>
          <w:rFonts w:ascii="Wingdings" w:hAnsi="Wingdings"/>
        </w:rPr>
      </w:pPr>
      <w:r w:rsidRPr="00C659C4">
        <w:rPr>
          <w:rFonts w:ascii="Wingdings" w:hAnsi="Wingdings"/>
        </w:rPr>
        <w:t></w:t>
      </w:r>
    </w:p>
    <w:p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 xml:space="preserve">You undertake the grant activity as set out in your grant agreement. </w:t>
      </w:r>
      <w:r w:rsidR="00AD3CBE">
        <w:rPr>
          <w:bCs/>
        </w:rPr>
        <w:t xml:space="preserve">We </w:t>
      </w:r>
      <w:r w:rsidRPr="00C659C4">
        <w:rPr>
          <w:bCs/>
        </w:rPr>
        <w:t>manage the grant by working with you, monitoring your progress and making payments.</w:t>
      </w:r>
    </w:p>
    <w:p w:rsidR="00CE6D9D" w:rsidRPr="00C659C4" w:rsidRDefault="00CE6D9D" w:rsidP="00CE6D9D">
      <w:pPr>
        <w:spacing w:after="0"/>
        <w:jc w:val="center"/>
        <w:rPr>
          <w:rFonts w:ascii="Wingdings" w:hAnsi="Wingdings"/>
        </w:rPr>
      </w:pPr>
      <w:r w:rsidRPr="00C659C4">
        <w:rPr>
          <w:rFonts w:ascii="Wingdings" w:hAnsi="Wingdings"/>
        </w:rPr>
        <w:t></w:t>
      </w:r>
    </w:p>
    <w:p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the </w:t>
      </w:r>
      <w:r w:rsidR="004F1E9B">
        <w:rPr>
          <w:b/>
        </w:rPr>
        <w:t xml:space="preserve">Seniors Connected - </w:t>
      </w:r>
      <w:r w:rsidR="00A96178">
        <w:rPr>
          <w:b/>
        </w:rPr>
        <w:t>Phone Support</w:t>
      </w:r>
      <w:r w:rsidR="005571E1">
        <w:rPr>
          <w:b/>
        </w:rPr>
        <w:t xml:space="preserve"> Activity</w:t>
      </w:r>
    </w:p>
    <w:p w:rsidR="00E11F07" w:rsidRDefault="00293465" w:rsidP="008B3138">
      <w:pPr>
        <w:pBdr>
          <w:top w:val="single" w:sz="2" w:space="1" w:color="auto"/>
          <w:left w:val="single" w:sz="2" w:space="4" w:color="auto"/>
          <w:bottom w:val="single" w:sz="2" w:space="1" w:color="auto"/>
          <w:right w:val="single" w:sz="2" w:space="4" w:color="auto"/>
        </w:pBdr>
        <w:spacing w:after="0"/>
        <w:jc w:val="center"/>
      </w:pPr>
      <w:r>
        <w:t>We</w:t>
      </w:r>
      <w:r w:rsidR="00105D44">
        <w:rPr>
          <w:color w:val="0070C0"/>
        </w:rPr>
        <w:t xml:space="preserve"> </w:t>
      </w:r>
      <w:r w:rsidR="00CE6D9D" w:rsidRPr="00C659C4">
        <w:t xml:space="preserve">evaluate </w:t>
      </w:r>
      <w:r w:rsidR="001B4EAA">
        <w:t>your</w:t>
      </w:r>
      <w:r w:rsidR="00E25552">
        <w:t xml:space="preserve"> </w:t>
      </w:r>
      <w:r w:rsidR="004F1E9B">
        <w:t xml:space="preserve">specific </w:t>
      </w:r>
      <w:r w:rsidR="00E25552">
        <w:t>grant activity</w:t>
      </w:r>
      <w:r w:rsidR="004F1E9B">
        <w:t xml:space="preserve"> and the Seniors Connected - Phone Support Activity as a whole</w:t>
      </w:r>
      <w:r w:rsidR="00CE6D9D" w:rsidRPr="00C659C4">
        <w:t>. We base this on information you provide us and that we collect from various sources.</w:t>
      </w:r>
      <w:bookmarkStart w:id="4" w:name="_Toc27493066"/>
      <w:bookmarkEnd w:id="4"/>
    </w:p>
    <w:p w:rsidR="00E00BAF" w:rsidRPr="00181A24" w:rsidRDefault="00E00BAF" w:rsidP="00913D19">
      <w:pPr>
        <w:pStyle w:val="Heading3"/>
      </w:pPr>
      <w:bookmarkStart w:id="5" w:name="_Toc33522020"/>
      <w:r w:rsidRPr="00181A24">
        <w:lastRenderedPageBreak/>
        <w:t>Introduction</w:t>
      </w:r>
      <w:bookmarkEnd w:id="5"/>
    </w:p>
    <w:p w:rsidR="00D3694B" w:rsidRPr="00EE3CB2" w:rsidRDefault="00D3694B" w:rsidP="00EE3CB2">
      <w:pPr>
        <w:rPr>
          <w:rFonts w:cs="Arial"/>
        </w:rPr>
      </w:pPr>
      <w:r w:rsidRPr="00EE3CB2">
        <w:rPr>
          <w:rFonts w:cs="Arial"/>
        </w:rPr>
        <w:t>These gu</w:t>
      </w:r>
      <w:r w:rsidR="004F1E9B">
        <w:rPr>
          <w:rFonts w:cs="Arial"/>
        </w:rPr>
        <w:t>idelines contain information for</w:t>
      </w:r>
      <w:r w:rsidRPr="00EE3CB2">
        <w:rPr>
          <w:rFonts w:cs="Arial"/>
        </w:rPr>
        <w:t xml:space="preserve"> the</w:t>
      </w:r>
      <w:r w:rsidR="0064117D">
        <w:rPr>
          <w:rFonts w:cs="Arial"/>
        </w:rPr>
        <w:t xml:space="preserve"> </w:t>
      </w:r>
      <w:r w:rsidR="000D0741">
        <w:rPr>
          <w:rFonts w:cs="Arial"/>
        </w:rPr>
        <w:t xml:space="preserve">Seniors Connected </w:t>
      </w:r>
      <w:r w:rsidR="004F1E9B">
        <w:rPr>
          <w:rFonts w:cs="Arial"/>
        </w:rPr>
        <w:t xml:space="preserve">- </w:t>
      </w:r>
      <w:r w:rsidR="00307157">
        <w:rPr>
          <w:rFonts w:cs="Arial"/>
        </w:rPr>
        <w:t>Phone Su</w:t>
      </w:r>
      <w:r w:rsidR="004F1E9B">
        <w:rPr>
          <w:rFonts w:cs="Arial"/>
        </w:rPr>
        <w:t>pport Activity grant</w:t>
      </w:r>
      <w:r w:rsidRPr="00EE3CB2">
        <w:rPr>
          <w:rFonts w:cs="Arial"/>
        </w:rPr>
        <w:t>.</w:t>
      </w:r>
    </w:p>
    <w:p w:rsidR="00D3694B" w:rsidRPr="00EE3CB2" w:rsidRDefault="00D3694B" w:rsidP="00EE3CB2">
      <w:pPr>
        <w:rPr>
          <w:rFonts w:cs="Arial"/>
        </w:rPr>
      </w:pPr>
      <w:r w:rsidRPr="00EE3CB2">
        <w:rPr>
          <w:rFonts w:cs="Arial"/>
        </w:rPr>
        <w:t>You must read these guidelines before filling out an application.</w:t>
      </w:r>
    </w:p>
    <w:p w:rsidR="00E00BAF" w:rsidRPr="00EE3CB2" w:rsidRDefault="00E00BAF" w:rsidP="00EE3CB2">
      <w:pPr>
        <w:rPr>
          <w:rFonts w:cs="Arial"/>
        </w:rPr>
      </w:pPr>
      <w:r w:rsidRPr="00EE3CB2">
        <w:rPr>
          <w:rFonts w:cs="Arial"/>
        </w:rPr>
        <w:t>This document sets out:</w:t>
      </w:r>
    </w:p>
    <w:p w:rsidR="00E00BAF" w:rsidRPr="00EE3CB2" w:rsidRDefault="00E00BAF" w:rsidP="00EE3CB2">
      <w:pPr>
        <w:pStyle w:val="ListBullet"/>
        <w:spacing w:after="120"/>
        <w:rPr>
          <w:rStyle w:val="highlightedtextChar"/>
          <w:rFonts w:ascii="Arial" w:hAnsi="Arial" w:cs="Arial"/>
          <w:b w:val="0"/>
          <w:color w:val="auto"/>
          <w:sz w:val="20"/>
          <w:szCs w:val="20"/>
        </w:rPr>
      </w:pPr>
      <w:r w:rsidRPr="00EE3CB2">
        <w:rPr>
          <w:rStyle w:val="highlightedtextChar"/>
          <w:rFonts w:ascii="Arial" w:hAnsi="Arial" w:cs="Arial"/>
          <w:b w:val="0"/>
          <w:color w:val="auto"/>
          <w:sz w:val="20"/>
          <w:szCs w:val="20"/>
        </w:rPr>
        <w:t>the purpose of the</w:t>
      </w:r>
      <w:r w:rsidR="005221DA">
        <w:rPr>
          <w:rStyle w:val="highlightedtextChar"/>
          <w:rFonts w:ascii="Arial" w:hAnsi="Arial" w:cs="Arial"/>
          <w:b w:val="0"/>
          <w:color w:val="auto"/>
          <w:sz w:val="20"/>
          <w:szCs w:val="20"/>
        </w:rPr>
        <w:t xml:space="preserve"> </w:t>
      </w:r>
      <w:r w:rsidR="004F1E9B">
        <w:rPr>
          <w:rStyle w:val="highlightedtextChar"/>
          <w:rFonts w:ascii="Arial" w:hAnsi="Arial" w:cs="Arial"/>
          <w:b w:val="0"/>
          <w:color w:val="auto"/>
          <w:sz w:val="20"/>
          <w:szCs w:val="20"/>
        </w:rPr>
        <w:t>grant program/</w:t>
      </w:r>
      <w:r w:rsidR="005221DA">
        <w:rPr>
          <w:rStyle w:val="highlightedtextChar"/>
          <w:rFonts w:ascii="Arial" w:hAnsi="Arial" w:cs="Arial"/>
          <w:b w:val="0"/>
          <w:color w:val="auto"/>
          <w:sz w:val="20"/>
          <w:szCs w:val="20"/>
        </w:rPr>
        <w:t xml:space="preserve">grant </w:t>
      </w:r>
      <w:r w:rsidR="00307157">
        <w:rPr>
          <w:rStyle w:val="highlightedtextChar"/>
          <w:rFonts w:ascii="Arial" w:hAnsi="Arial" w:cs="Arial"/>
          <w:b w:val="0"/>
          <w:color w:val="auto"/>
          <w:sz w:val="20"/>
          <w:szCs w:val="20"/>
        </w:rPr>
        <w:t>opportunity</w:t>
      </w:r>
    </w:p>
    <w:p w:rsidR="00E00BAF" w:rsidRPr="00EE3CB2" w:rsidRDefault="00E00BAF" w:rsidP="00EE3CB2">
      <w:pPr>
        <w:pStyle w:val="ListBullet"/>
        <w:spacing w:after="120"/>
        <w:rPr>
          <w:rStyle w:val="highlightedtextChar"/>
          <w:rFonts w:ascii="Arial" w:hAnsi="Arial" w:cs="Arial"/>
          <w:b w:val="0"/>
          <w:color w:val="auto"/>
          <w:sz w:val="20"/>
          <w:szCs w:val="20"/>
        </w:rPr>
      </w:pPr>
      <w:r w:rsidRPr="00EE3CB2">
        <w:rPr>
          <w:rStyle w:val="highlightedtextChar"/>
          <w:rFonts w:ascii="Arial" w:hAnsi="Arial" w:cs="Arial"/>
          <w:b w:val="0"/>
          <w:color w:val="auto"/>
          <w:sz w:val="20"/>
          <w:szCs w:val="20"/>
        </w:rPr>
        <w:t>the eligibility and assessment criteria</w:t>
      </w:r>
    </w:p>
    <w:p w:rsidR="00E00BAF" w:rsidRPr="00EE3CB2" w:rsidRDefault="00E00BAF" w:rsidP="00EE3CB2">
      <w:pPr>
        <w:pStyle w:val="ListBullet"/>
        <w:spacing w:after="120"/>
        <w:rPr>
          <w:rStyle w:val="highlightedtextChar"/>
          <w:rFonts w:ascii="Arial" w:hAnsi="Arial" w:cs="Arial"/>
          <w:b w:val="0"/>
          <w:color w:val="auto"/>
          <w:sz w:val="20"/>
          <w:szCs w:val="20"/>
        </w:rPr>
      </w:pPr>
      <w:r w:rsidRPr="00EE3CB2">
        <w:rPr>
          <w:rStyle w:val="highlightedtextChar"/>
          <w:rFonts w:ascii="Arial" w:hAnsi="Arial" w:cs="Arial"/>
          <w:b w:val="0"/>
          <w:color w:val="auto"/>
          <w:sz w:val="20"/>
          <w:szCs w:val="20"/>
        </w:rPr>
        <w:t>how grant applications are considered and selected</w:t>
      </w:r>
    </w:p>
    <w:p w:rsidR="00E00BAF" w:rsidRPr="00EE3CB2" w:rsidRDefault="00E00BAF" w:rsidP="00EE3CB2">
      <w:pPr>
        <w:pStyle w:val="ListBullet"/>
        <w:spacing w:after="120"/>
        <w:rPr>
          <w:rStyle w:val="highlightedtextChar"/>
          <w:rFonts w:ascii="Arial" w:hAnsi="Arial" w:cs="Arial"/>
          <w:b w:val="0"/>
          <w:color w:val="auto"/>
          <w:sz w:val="20"/>
          <w:szCs w:val="20"/>
        </w:rPr>
      </w:pPr>
      <w:r w:rsidRPr="00EE3CB2">
        <w:rPr>
          <w:rStyle w:val="highlightedtextChar"/>
          <w:rFonts w:ascii="Arial" w:hAnsi="Arial" w:cs="Arial"/>
          <w:b w:val="0"/>
          <w:color w:val="auto"/>
          <w:sz w:val="20"/>
          <w:szCs w:val="20"/>
        </w:rPr>
        <w:t>how grantee</w:t>
      </w:r>
      <w:r w:rsidR="007114A2" w:rsidRPr="00EE3CB2">
        <w:rPr>
          <w:rStyle w:val="highlightedtextChar"/>
          <w:rFonts w:ascii="Arial" w:hAnsi="Arial" w:cs="Arial"/>
          <w:b w:val="0"/>
          <w:color w:val="auto"/>
          <w:sz w:val="20"/>
          <w:szCs w:val="20"/>
        </w:rPr>
        <w:t>s</w:t>
      </w:r>
      <w:r w:rsidRPr="00EE3CB2">
        <w:rPr>
          <w:rStyle w:val="highlightedtextChar"/>
          <w:rFonts w:ascii="Arial" w:hAnsi="Arial" w:cs="Arial"/>
          <w:b w:val="0"/>
          <w:color w:val="auto"/>
          <w:sz w:val="20"/>
          <w:szCs w:val="20"/>
        </w:rPr>
        <w:t xml:space="preserve"> are notified and receive grant payments</w:t>
      </w:r>
    </w:p>
    <w:p w:rsidR="00E00BAF" w:rsidRPr="00EE3CB2" w:rsidRDefault="00E00BAF" w:rsidP="00EE3CB2">
      <w:pPr>
        <w:pStyle w:val="ListBullet"/>
        <w:spacing w:after="120"/>
        <w:rPr>
          <w:rStyle w:val="highlightedtextChar"/>
          <w:rFonts w:ascii="Arial" w:hAnsi="Arial" w:cs="Arial"/>
          <w:b w:val="0"/>
          <w:color w:val="auto"/>
          <w:sz w:val="20"/>
          <w:szCs w:val="20"/>
        </w:rPr>
      </w:pPr>
      <w:r w:rsidRPr="00EE3CB2">
        <w:rPr>
          <w:rStyle w:val="highlightedtextChar"/>
          <w:rFonts w:ascii="Arial" w:hAnsi="Arial" w:cs="Arial"/>
          <w:b w:val="0"/>
          <w:color w:val="auto"/>
          <w:sz w:val="20"/>
          <w:szCs w:val="20"/>
        </w:rPr>
        <w:t>how grantees will be monitored and evaluated</w:t>
      </w:r>
    </w:p>
    <w:p w:rsidR="00E00BAF" w:rsidRPr="00EE3CB2" w:rsidRDefault="00E00BAF" w:rsidP="00EE3CB2">
      <w:pPr>
        <w:pStyle w:val="ListBullet"/>
        <w:spacing w:after="120"/>
        <w:rPr>
          <w:rStyle w:val="highlightedtextChar"/>
          <w:rFonts w:ascii="Arial" w:hAnsi="Arial" w:cs="Arial"/>
          <w:b w:val="0"/>
          <w:color w:val="auto"/>
          <w:sz w:val="20"/>
          <w:szCs w:val="20"/>
        </w:rPr>
      </w:pPr>
      <w:proofErr w:type="gramStart"/>
      <w:r w:rsidRPr="00EE3CB2">
        <w:rPr>
          <w:rStyle w:val="highlightedtextChar"/>
          <w:rFonts w:ascii="Arial" w:hAnsi="Arial" w:cs="Arial"/>
          <w:b w:val="0"/>
          <w:color w:val="auto"/>
          <w:sz w:val="20"/>
          <w:szCs w:val="20"/>
        </w:rPr>
        <w:t>responsibilities</w:t>
      </w:r>
      <w:proofErr w:type="gramEnd"/>
      <w:r w:rsidRPr="00EE3CB2">
        <w:rPr>
          <w:rStyle w:val="highlightedtextChar"/>
          <w:rFonts w:ascii="Arial" w:hAnsi="Arial" w:cs="Arial"/>
          <w:b w:val="0"/>
          <w:color w:val="auto"/>
          <w:sz w:val="20"/>
          <w:szCs w:val="20"/>
        </w:rPr>
        <w:t xml:space="preserve"> and expectations in relation to the opportunity.</w:t>
      </w:r>
    </w:p>
    <w:p w:rsidR="00D3694B" w:rsidRDefault="00D3694B" w:rsidP="00EE3CB2">
      <w:pPr>
        <w:pStyle w:val="ListBullet"/>
        <w:numPr>
          <w:ilvl w:val="0"/>
          <w:numId w:val="0"/>
        </w:numPr>
        <w:spacing w:after="120"/>
        <w:rPr>
          <w:rStyle w:val="highlightedtextChar"/>
          <w:rFonts w:ascii="Arial" w:hAnsi="Arial" w:cs="Arial"/>
          <w:b w:val="0"/>
          <w:color w:val="auto"/>
          <w:sz w:val="20"/>
          <w:szCs w:val="20"/>
        </w:rPr>
      </w:pPr>
      <w:proofErr w:type="gramStart"/>
      <w:r w:rsidRPr="00EE3CB2">
        <w:rPr>
          <w:rStyle w:val="highlightedtextChar"/>
          <w:rFonts w:ascii="Arial" w:hAnsi="Arial" w:cs="Arial"/>
          <w:b w:val="0"/>
          <w:color w:val="auto"/>
          <w:sz w:val="20"/>
          <w:szCs w:val="20"/>
        </w:rPr>
        <w:t xml:space="preserve">This grant opportunity and process will be administered by the Community Grants Hub on behalf of the </w:t>
      </w:r>
      <w:r w:rsidR="00340C94" w:rsidRPr="00EE3CB2">
        <w:rPr>
          <w:rStyle w:val="highlightedtextChar"/>
          <w:rFonts w:ascii="Arial" w:hAnsi="Arial" w:cs="Arial"/>
          <w:b w:val="0"/>
          <w:color w:val="auto"/>
          <w:sz w:val="20"/>
          <w:szCs w:val="20"/>
        </w:rPr>
        <w:t>Department of Social Services (</w:t>
      </w:r>
      <w:r w:rsidR="00DF5429">
        <w:rPr>
          <w:rStyle w:val="highlightedtextChar"/>
          <w:rFonts w:ascii="Arial" w:hAnsi="Arial" w:cs="Arial"/>
          <w:b w:val="0"/>
          <w:color w:val="auto"/>
          <w:sz w:val="20"/>
          <w:szCs w:val="20"/>
        </w:rPr>
        <w:t>the department</w:t>
      </w:r>
      <w:r w:rsidR="00307157">
        <w:rPr>
          <w:rStyle w:val="highlightedtextChar"/>
          <w:rFonts w:ascii="Arial" w:hAnsi="Arial" w:cs="Arial"/>
          <w:b w:val="0"/>
          <w:color w:val="auto"/>
          <w:sz w:val="20"/>
          <w:szCs w:val="20"/>
        </w:rPr>
        <w:t xml:space="preserve"> or DSS</w:t>
      </w:r>
      <w:r w:rsidR="00340C94" w:rsidRPr="00EE3CB2">
        <w:rPr>
          <w:rStyle w:val="highlightedtextChar"/>
          <w:rFonts w:ascii="Arial" w:hAnsi="Arial" w:cs="Arial"/>
          <w:b w:val="0"/>
          <w:color w:val="auto"/>
          <w:sz w:val="20"/>
          <w:szCs w:val="20"/>
        </w:rPr>
        <w:t>)</w:t>
      </w:r>
      <w:proofErr w:type="gramEnd"/>
      <w:r w:rsidR="00340C94" w:rsidRPr="00EE3CB2">
        <w:rPr>
          <w:rStyle w:val="highlightedtextChar"/>
          <w:rFonts w:ascii="Arial" w:hAnsi="Arial" w:cs="Arial"/>
          <w:b w:val="0"/>
          <w:color w:val="auto"/>
          <w:sz w:val="20"/>
          <w:szCs w:val="20"/>
        </w:rPr>
        <w:t>.</w:t>
      </w:r>
    </w:p>
    <w:p w:rsidR="00907078" w:rsidRPr="00F40BDA" w:rsidRDefault="005C7B4A" w:rsidP="009668F6">
      <w:pPr>
        <w:pStyle w:val="Heading2"/>
      </w:pPr>
      <w:bookmarkStart w:id="6" w:name="_Toc33522021"/>
      <w:r>
        <w:t xml:space="preserve">About the </w:t>
      </w:r>
      <w:r w:rsidR="00326DF0">
        <w:t>grant p</w:t>
      </w:r>
      <w:r w:rsidR="00EB5DA7">
        <w:t>rogram</w:t>
      </w:r>
      <w:bookmarkEnd w:id="6"/>
    </w:p>
    <w:p w:rsidR="00813C6E" w:rsidRDefault="006233BC" w:rsidP="00FE1277">
      <w:pPr>
        <w:pStyle w:val="ListBullet"/>
        <w:numPr>
          <w:ilvl w:val="0"/>
          <w:numId w:val="0"/>
        </w:numPr>
        <w:spacing w:after="120"/>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Seniors Connected </w:t>
      </w:r>
      <w:r w:rsidR="000822DF">
        <w:rPr>
          <w:rStyle w:val="highlightedtextChar"/>
          <w:rFonts w:ascii="Arial" w:hAnsi="Arial" w:cs="Arial"/>
          <w:b w:val="0"/>
          <w:color w:val="auto"/>
          <w:sz w:val="20"/>
          <w:szCs w:val="20"/>
        </w:rPr>
        <w:t>is a sub</w:t>
      </w:r>
      <w:r w:rsidR="00765492">
        <w:rPr>
          <w:rStyle w:val="highlightedtextChar"/>
          <w:rFonts w:ascii="Arial" w:hAnsi="Arial" w:cs="Arial"/>
          <w:b w:val="0"/>
          <w:color w:val="auto"/>
          <w:sz w:val="20"/>
          <w:szCs w:val="20"/>
        </w:rPr>
        <w:t>-activity</w:t>
      </w:r>
      <w:r w:rsidR="000822DF">
        <w:rPr>
          <w:rStyle w:val="highlightedtextChar"/>
          <w:rFonts w:ascii="Arial" w:hAnsi="Arial" w:cs="Arial"/>
          <w:b w:val="0"/>
          <w:color w:val="auto"/>
          <w:sz w:val="20"/>
          <w:szCs w:val="20"/>
        </w:rPr>
        <w:t xml:space="preserve"> of the Strong and Resilient Communities (SARC) </w:t>
      </w:r>
      <w:r w:rsidR="00765492">
        <w:rPr>
          <w:rStyle w:val="highlightedtextChar"/>
          <w:rFonts w:ascii="Arial" w:hAnsi="Arial" w:cs="Arial"/>
          <w:b w:val="0"/>
          <w:color w:val="auto"/>
          <w:sz w:val="20"/>
          <w:szCs w:val="20"/>
        </w:rPr>
        <w:t>Activity</w:t>
      </w:r>
      <w:r w:rsidR="00AA2F6B">
        <w:rPr>
          <w:rStyle w:val="highlightedtextChar"/>
          <w:rFonts w:ascii="Arial" w:hAnsi="Arial" w:cs="Arial"/>
          <w:b w:val="0"/>
          <w:color w:val="auto"/>
          <w:sz w:val="20"/>
          <w:szCs w:val="20"/>
        </w:rPr>
        <w:t>,</w:t>
      </w:r>
      <w:r w:rsidR="000822DF">
        <w:rPr>
          <w:rStyle w:val="highlightedtextChar"/>
          <w:rFonts w:ascii="Arial" w:hAnsi="Arial" w:cs="Arial"/>
          <w:b w:val="0"/>
          <w:color w:val="auto"/>
          <w:sz w:val="20"/>
          <w:szCs w:val="20"/>
        </w:rPr>
        <w:t xml:space="preserve"> which sits </w:t>
      </w:r>
      <w:r w:rsidR="00935BBA" w:rsidRPr="00FE1277">
        <w:rPr>
          <w:rStyle w:val="highlightedtextChar"/>
          <w:rFonts w:ascii="Arial" w:hAnsi="Arial" w:cs="Arial"/>
          <w:b w:val="0"/>
          <w:color w:val="auto"/>
          <w:sz w:val="20"/>
          <w:szCs w:val="20"/>
        </w:rPr>
        <w:t>under</w:t>
      </w:r>
      <w:r w:rsidR="00FD0D25" w:rsidRPr="00FE1277">
        <w:rPr>
          <w:rStyle w:val="highlightedtextChar"/>
          <w:rFonts w:ascii="Arial" w:hAnsi="Arial" w:cs="Arial"/>
          <w:b w:val="0"/>
          <w:color w:val="auto"/>
          <w:sz w:val="20"/>
          <w:szCs w:val="20"/>
        </w:rPr>
        <w:t xml:space="preserve"> Outcome 2</w:t>
      </w:r>
      <w:r w:rsidR="00BF2C83" w:rsidRPr="00FE1277">
        <w:rPr>
          <w:rStyle w:val="highlightedtextChar"/>
          <w:rFonts w:ascii="Arial" w:hAnsi="Arial" w:cs="Arial"/>
          <w:b w:val="0"/>
          <w:color w:val="auto"/>
          <w:sz w:val="20"/>
          <w:szCs w:val="20"/>
        </w:rPr>
        <w:t>.1</w:t>
      </w:r>
      <w:r w:rsidR="00935BBA" w:rsidRPr="00FE1277">
        <w:rPr>
          <w:rStyle w:val="highlightedtextChar"/>
          <w:rFonts w:ascii="Arial" w:hAnsi="Arial" w:cs="Arial"/>
          <w:b w:val="0"/>
          <w:color w:val="auto"/>
          <w:sz w:val="20"/>
          <w:szCs w:val="20"/>
        </w:rPr>
        <w:t>,</w:t>
      </w:r>
      <w:r w:rsidR="00FD0D25" w:rsidRPr="00FE1277">
        <w:rPr>
          <w:rStyle w:val="highlightedtextChar"/>
          <w:rFonts w:ascii="Arial" w:hAnsi="Arial" w:cs="Arial"/>
          <w:b w:val="0"/>
          <w:color w:val="auto"/>
          <w:sz w:val="20"/>
          <w:szCs w:val="20"/>
        </w:rPr>
        <w:t xml:space="preserve"> Families and Communities. </w:t>
      </w:r>
      <w:r w:rsidR="00935BBA" w:rsidRPr="00FE1277">
        <w:rPr>
          <w:rStyle w:val="highlightedtextChar"/>
          <w:rFonts w:ascii="Arial" w:hAnsi="Arial" w:cs="Arial"/>
          <w:b w:val="0"/>
          <w:color w:val="auto"/>
          <w:sz w:val="20"/>
          <w:szCs w:val="20"/>
        </w:rPr>
        <w:t>The objective of Outcome 2</w:t>
      </w:r>
      <w:r w:rsidR="00BF2C83" w:rsidRPr="00FE1277">
        <w:rPr>
          <w:rStyle w:val="highlightedtextChar"/>
          <w:rFonts w:ascii="Arial" w:hAnsi="Arial" w:cs="Arial"/>
          <w:b w:val="0"/>
          <w:color w:val="auto"/>
          <w:sz w:val="20"/>
          <w:szCs w:val="20"/>
        </w:rPr>
        <w:t>.1</w:t>
      </w:r>
      <w:r w:rsidR="00935BBA" w:rsidRPr="00FE1277">
        <w:rPr>
          <w:rStyle w:val="highlightedtextChar"/>
          <w:rFonts w:ascii="Arial" w:hAnsi="Arial" w:cs="Arial"/>
          <w:b w:val="0"/>
          <w:color w:val="auto"/>
          <w:sz w:val="20"/>
          <w:szCs w:val="20"/>
        </w:rPr>
        <w:t xml:space="preserve"> is to</w:t>
      </w:r>
      <w:r w:rsidR="00BF2C83" w:rsidRPr="00FE1277">
        <w:rPr>
          <w:rStyle w:val="highlightedtextChar"/>
          <w:rFonts w:ascii="Arial" w:hAnsi="Arial" w:cs="Arial"/>
          <w:b w:val="0"/>
          <w:color w:val="auto"/>
          <w:sz w:val="20"/>
          <w:szCs w:val="20"/>
        </w:rPr>
        <w:t xml:space="preserve"> strengthen relationships, support families, improve wellbeing of children and young people, reduce the cost of family breakdown, </w:t>
      </w:r>
      <w:r w:rsidR="00537063" w:rsidRPr="00FE1277">
        <w:rPr>
          <w:rStyle w:val="highlightedtextChar"/>
          <w:rFonts w:ascii="Arial" w:hAnsi="Arial" w:cs="Arial"/>
          <w:b w:val="0"/>
          <w:color w:val="auto"/>
          <w:sz w:val="20"/>
          <w:szCs w:val="20"/>
        </w:rPr>
        <w:t xml:space="preserve">and </w:t>
      </w:r>
      <w:r w:rsidR="00BF2C83" w:rsidRPr="00FE1277">
        <w:rPr>
          <w:rStyle w:val="highlightedtextChar"/>
          <w:rFonts w:ascii="Arial" w:hAnsi="Arial" w:cs="Arial"/>
          <w:b w:val="0"/>
          <w:color w:val="auto"/>
          <w:sz w:val="20"/>
          <w:szCs w:val="20"/>
        </w:rPr>
        <w:t>strengthen f</w:t>
      </w:r>
      <w:r w:rsidR="008B0003" w:rsidRPr="00FE1277">
        <w:rPr>
          <w:rStyle w:val="highlightedtextChar"/>
          <w:rFonts w:ascii="Arial" w:hAnsi="Arial" w:cs="Arial"/>
          <w:b w:val="0"/>
          <w:color w:val="auto"/>
          <w:sz w:val="20"/>
          <w:szCs w:val="20"/>
        </w:rPr>
        <w:t>amily and community functioning.</w:t>
      </w:r>
    </w:p>
    <w:p w:rsidR="000822DF" w:rsidRPr="00FE1277" w:rsidRDefault="000822DF" w:rsidP="00FE1277">
      <w:pPr>
        <w:pStyle w:val="ListBullet"/>
        <w:numPr>
          <w:ilvl w:val="0"/>
          <w:numId w:val="0"/>
        </w:numPr>
        <w:spacing w:after="120"/>
        <w:rPr>
          <w:rStyle w:val="highlightedtextChar"/>
          <w:rFonts w:ascii="Arial" w:hAnsi="Arial" w:cs="Arial"/>
          <w:b w:val="0"/>
          <w:color w:val="auto"/>
          <w:sz w:val="20"/>
          <w:szCs w:val="20"/>
        </w:rPr>
      </w:pPr>
      <w:r>
        <w:rPr>
          <w:rStyle w:val="highlightedtextChar"/>
          <w:rFonts w:ascii="Arial" w:hAnsi="Arial" w:cs="Arial"/>
          <w:b w:val="0"/>
          <w:color w:val="auto"/>
          <w:sz w:val="20"/>
          <w:szCs w:val="20"/>
        </w:rPr>
        <w:t>The aim of SARC is to build strong resilient cohesive and harmonious communities to make sure individuals, families and communities have the opportunity to thrive, be free from intolerance and discrimination, and can respond to emerging needs and challenges.</w:t>
      </w:r>
    </w:p>
    <w:p w:rsidR="000822DF" w:rsidRPr="000822DF" w:rsidRDefault="000822DF" w:rsidP="000822DF">
      <w:pPr>
        <w:rPr>
          <w:rFonts w:cs="Arial"/>
        </w:rPr>
      </w:pPr>
      <w:r>
        <w:rPr>
          <w:rStyle w:val="highlightedtextChar"/>
          <w:rFonts w:ascii="Arial" w:hAnsi="Arial" w:cs="Arial"/>
          <w:b w:val="0"/>
          <w:color w:val="auto"/>
          <w:sz w:val="20"/>
          <w:szCs w:val="20"/>
        </w:rPr>
        <w:t>The intent of</w:t>
      </w:r>
      <w:r w:rsidR="00200A40" w:rsidRPr="00FE1277">
        <w:rPr>
          <w:rStyle w:val="highlightedtextChar"/>
          <w:rFonts w:ascii="Arial" w:hAnsi="Arial" w:cs="Arial"/>
          <w:b w:val="0"/>
          <w:color w:val="auto"/>
          <w:sz w:val="20"/>
          <w:szCs w:val="20"/>
        </w:rPr>
        <w:t xml:space="preserve"> S</w:t>
      </w:r>
      <w:r w:rsidR="006233BC">
        <w:rPr>
          <w:rStyle w:val="highlightedtextChar"/>
          <w:rFonts w:ascii="Arial" w:hAnsi="Arial" w:cs="Arial"/>
          <w:b w:val="0"/>
          <w:color w:val="auto"/>
          <w:sz w:val="20"/>
          <w:szCs w:val="20"/>
        </w:rPr>
        <w:t xml:space="preserve">eniors Connected is to </w:t>
      </w:r>
      <w:r w:rsidR="00AF7E17">
        <w:rPr>
          <w:rStyle w:val="highlightedtextChar"/>
          <w:rFonts w:ascii="Arial" w:hAnsi="Arial" w:cs="Arial"/>
          <w:b w:val="0"/>
          <w:color w:val="auto"/>
          <w:sz w:val="20"/>
          <w:szCs w:val="20"/>
        </w:rPr>
        <w:t xml:space="preserve">address </w:t>
      </w:r>
      <w:r w:rsidR="00070724">
        <w:rPr>
          <w:rStyle w:val="highlightedtextChar"/>
          <w:rFonts w:ascii="Arial" w:hAnsi="Arial" w:cs="Arial"/>
          <w:b w:val="0"/>
          <w:color w:val="auto"/>
          <w:sz w:val="20"/>
          <w:szCs w:val="20"/>
        </w:rPr>
        <w:t>loneliness and social isolation experienced by Australians aged 55</w:t>
      </w:r>
      <w:r w:rsidR="00CE49FF">
        <w:rPr>
          <w:rStyle w:val="highlightedtextChar"/>
          <w:rFonts w:ascii="Arial" w:hAnsi="Arial" w:cs="Arial"/>
          <w:b w:val="0"/>
          <w:color w:val="auto"/>
          <w:sz w:val="20"/>
          <w:szCs w:val="20"/>
        </w:rPr>
        <w:t> </w:t>
      </w:r>
      <w:r w:rsidR="00070724">
        <w:rPr>
          <w:rStyle w:val="highlightedtextChar"/>
          <w:rFonts w:ascii="Arial" w:hAnsi="Arial" w:cs="Arial"/>
          <w:b w:val="0"/>
          <w:color w:val="auto"/>
          <w:sz w:val="20"/>
          <w:szCs w:val="20"/>
        </w:rPr>
        <w:t>years and over</w:t>
      </w:r>
      <w:r>
        <w:rPr>
          <w:rStyle w:val="highlightedtextChar"/>
          <w:rFonts w:ascii="Arial" w:hAnsi="Arial" w:cs="Arial"/>
          <w:b w:val="0"/>
          <w:color w:val="auto"/>
          <w:sz w:val="20"/>
          <w:szCs w:val="20"/>
        </w:rPr>
        <w:t>. The aim is to s</w:t>
      </w:r>
      <w:r>
        <w:rPr>
          <w:rFonts w:cs="Arial"/>
        </w:rPr>
        <w:t xml:space="preserve">upport their mental health by providing a national </w:t>
      </w:r>
      <w:r w:rsidRPr="000822DF">
        <w:rPr>
          <w:rFonts w:cs="Arial"/>
        </w:rPr>
        <w:t>phone</w:t>
      </w:r>
      <w:r>
        <w:rPr>
          <w:rFonts w:cs="Arial"/>
        </w:rPr>
        <w:t xml:space="preserve"> line</w:t>
      </w:r>
      <w:r w:rsidRPr="000822DF">
        <w:rPr>
          <w:rFonts w:cs="Arial"/>
        </w:rPr>
        <w:t xml:space="preserve"> </w:t>
      </w:r>
      <w:r>
        <w:rPr>
          <w:rFonts w:cs="Arial"/>
        </w:rPr>
        <w:t xml:space="preserve">to </w:t>
      </w:r>
      <w:r w:rsidRPr="000822DF">
        <w:rPr>
          <w:rFonts w:cs="Arial"/>
        </w:rPr>
        <w:t>alleviat</w:t>
      </w:r>
      <w:r>
        <w:rPr>
          <w:rFonts w:cs="Arial"/>
        </w:rPr>
        <w:t>e</w:t>
      </w:r>
      <w:r w:rsidRPr="000822DF">
        <w:rPr>
          <w:rFonts w:cs="Arial"/>
        </w:rPr>
        <w:t xml:space="preserve"> loneliness and social isolation to improve their quality of life</w:t>
      </w:r>
      <w:r w:rsidR="00AA2F6B">
        <w:rPr>
          <w:rFonts w:cs="Arial"/>
        </w:rPr>
        <w:t xml:space="preserve"> </w:t>
      </w:r>
      <w:r w:rsidR="00070724">
        <w:rPr>
          <w:rFonts w:cs="Arial"/>
        </w:rPr>
        <w:t xml:space="preserve">helping them </w:t>
      </w:r>
      <w:r w:rsidRPr="000822DF">
        <w:rPr>
          <w:rFonts w:cs="Arial"/>
        </w:rPr>
        <w:t xml:space="preserve">to </w:t>
      </w:r>
      <w:r w:rsidR="00AA2F6B">
        <w:rPr>
          <w:rFonts w:cs="Arial"/>
        </w:rPr>
        <w:t xml:space="preserve">continue to </w:t>
      </w:r>
      <w:r w:rsidRPr="000822DF">
        <w:rPr>
          <w:rFonts w:cs="Arial"/>
        </w:rPr>
        <w:t>live independently</w:t>
      </w:r>
      <w:r w:rsidR="00AA2F6B">
        <w:rPr>
          <w:rFonts w:cs="Arial"/>
        </w:rPr>
        <w:t>.</w:t>
      </w:r>
    </w:p>
    <w:p w:rsidR="00200A40" w:rsidRPr="000F576B" w:rsidRDefault="00200A40" w:rsidP="00200A40">
      <w:r w:rsidRPr="00045933">
        <w:t xml:space="preserve">The </w:t>
      </w:r>
      <w:r>
        <w:t>Community Grants Hub administers the p</w:t>
      </w:r>
      <w:r w:rsidRPr="00045933">
        <w:t xml:space="preserve">rogram according to the </w:t>
      </w:r>
      <w:hyperlink r:id="rId20" w:history="1">
        <w:r w:rsidR="006D7A53" w:rsidRPr="006D7A53">
          <w:rPr>
            <w:rStyle w:val="Hyperlink"/>
            <w:i/>
          </w:rPr>
          <w:t>Commonwealth Grants Rules and Guidelines 2017 (CGRGs).</w:t>
        </w:r>
      </w:hyperlink>
    </w:p>
    <w:p w:rsidR="000553F2" w:rsidRDefault="00D35850" w:rsidP="009668F6">
      <w:pPr>
        <w:pStyle w:val="Heading3"/>
      </w:pPr>
      <w:bookmarkStart w:id="7" w:name="_Ref485199086"/>
      <w:bookmarkStart w:id="8" w:name="_Ref485200398"/>
      <w:bookmarkStart w:id="9" w:name="_Toc13059559"/>
      <w:bookmarkStart w:id="10" w:name="_Toc33522022"/>
      <w:r>
        <w:t xml:space="preserve">About the </w:t>
      </w:r>
      <w:r w:rsidR="00444D5B">
        <w:t>Seniors Connected - Phone S</w:t>
      </w:r>
      <w:r>
        <w:t>upport</w:t>
      </w:r>
      <w:r w:rsidR="005B2AC9">
        <w:t xml:space="preserve"> </w:t>
      </w:r>
      <w:r w:rsidR="00444D5B">
        <w:t xml:space="preserve">Activity </w:t>
      </w:r>
      <w:r w:rsidR="00284561">
        <w:t>g</w:t>
      </w:r>
      <w:r w:rsidR="005C7B4A">
        <w:t xml:space="preserve">rant </w:t>
      </w:r>
      <w:r w:rsidR="00284561">
        <w:t>o</w:t>
      </w:r>
      <w:r w:rsidR="0024525E" w:rsidRPr="0024525E">
        <w:t>pportunity</w:t>
      </w:r>
      <w:bookmarkEnd w:id="7"/>
      <w:bookmarkEnd w:id="8"/>
      <w:bookmarkEnd w:id="9"/>
      <w:bookmarkEnd w:id="10"/>
    </w:p>
    <w:p w:rsidR="00D64983" w:rsidRDefault="00D64983" w:rsidP="00D64983">
      <w:pPr>
        <w:rPr>
          <w:rFonts w:cs="Arial"/>
        </w:rPr>
      </w:pPr>
      <w:r>
        <w:rPr>
          <w:rFonts w:cs="Arial"/>
        </w:rPr>
        <w:t>Seniors Connected will run from 2019</w:t>
      </w:r>
      <w:r w:rsidR="00AF7E17">
        <w:rPr>
          <w:rFonts w:cs="Arial"/>
        </w:rPr>
        <w:t>-20 to 2022-23</w:t>
      </w:r>
      <w:r>
        <w:rPr>
          <w:rFonts w:cs="Arial"/>
        </w:rPr>
        <w:t xml:space="preserve">. </w:t>
      </w:r>
      <w:r w:rsidR="00460C91">
        <w:rPr>
          <w:rFonts w:cs="Arial"/>
        </w:rPr>
        <w:t>The Australian Government</w:t>
      </w:r>
      <w:r>
        <w:rPr>
          <w:rFonts w:cs="Arial"/>
        </w:rPr>
        <w:t xml:space="preserve"> announced a total budget allocation for Seniors Connected of $10 million</w:t>
      </w:r>
      <w:r w:rsidR="00460C91">
        <w:rPr>
          <w:rFonts w:cs="Arial"/>
        </w:rPr>
        <w:t xml:space="preserve"> </w:t>
      </w:r>
      <w:r w:rsidR="009D35AC">
        <w:rPr>
          <w:rFonts w:cs="Arial"/>
        </w:rPr>
        <w:t xml:space="preserve">(GST exclusive) </w:t>
      </w:r>
      <w:r w:rsidR="00460C91">
        <w:rPr>
          <w:rFonts w:cs="Arial"/>
        </w:rPr>
        <w:t xml:space="preserve">as part of the </w:t>
      </w:r>
      <w:r w:rsidR="00460C91" w:rsidRPr="00DF664A">
        <w:rPr>
          <w:rFonts w:cs="Arial"/>
        </w:rPr>
        <w:t>May</w:t>
      </w:r>
      <w:r w:rsidR="00DF664A" w:rsidRPr="00DF664A">
        <w:rPr>
          <w:rFonts w:cs="Arial"/>
        </w:rPr>
        <w:t> </w:t>
      </w:r>
      <w:r w:rsidR="00460C91" w:rsidRPr="00DF664A">
        <w:rPr>
          <w:rFonts w:cs="Arial"/>
        </w:rPr>
        <w:t>2019</w:t>
      </w:r>
      <w:r w:rsidR="00460C91">
        <w:rPr>
          <w:rFonts w:cs="Arial"/>
        </w:rPr>
        <w:t xml:space="preserve"> election commitment</w:t>
      </w:r>
      <w:r>
        <w:rPr>
          <w:rFonts w:cs="Arial"/>
        </w:rPr>
        <w:t>.</w:t>
      </w:r>
    </w:p>
    <w:p w:rsidR="00D64983" w:rsidRDefault="00D64983" w:rsidP="00D64983">
      <w:pPr>
        <w:rPr>
          <w:rFonts w:cs="Arial"/>
        </w:rPr>
      </w:pPr>
      <w:r>
        <w:rPr>
          <w:rFonts w:cs="Arial"/>
        </w:rPr>
        <w:t xml:space="preserve">Two grant opportunities are to </w:t>
      </w:r>
      <w:proofErr w:type="gramStart"/>
      <w:r>
        <w:rPr>
          <w:rFonts w:cs="Arial"/>
        </w:rPr>
        <w:t>be supported</w:t>
      </w:r>
      <w:proofErr w:type="gramEnd"/>
      <w:r>
        <w:rPr>
          <w:rFonts w:cs="Arial"/>
        </w:rPr>
        <w:t xml:space="preserve">: this activity, a national phone support service; and the expansion of village hub services. The </w:t>
      </w:r>
      <w:proofErr w:type="gramStart"/>
      <w:r>
        <w:rPr>
          <w:rFonts w:cs="Arial"/>
        </w:rPr>
        <w:t>village hub grant opportunity</w:t>
      </w:r>
      <w:proofErr w:type="gramEnd"/>
      <w:r>
        <w:rPr>
          <w:rFonts w:cs="Arial"/>
        </w:rPr>
        <w:t xml:space="preserve"> will be funded under a separate process.</w:t>
      </w:r>
    </w:p>
    <w:p w:rsidR="0043426A" w:rsidRPr="00EE3CB2" w:rsidRDefault="00AC6CD6" w:rsidP="0043426A">
      <w:pPr>
        <w:rPr>
          <w:rFonts w:cs="Arial"/>
        </w:rPr>
      </w:pPr>
      <w:r>
        <w:rPr>
          <w:rFonts w:cs="Arial"/>
        </w:rPr>
        <w:t xml:space="preserve">The </w:t>
      </w:r>
      <w:r w:rsidR="00460C91">
        <w:rPr>
          <w:rFonts w:cs="Arial"/>
        </w:rPr>
        <w:t>Seniors Connected</w:t>
      </w:r>
      <w:r w:rsidR="00481E45">
        <w:rPr>
          <w:rFonts w:cs="Arial"/>
        </w:rPr>
        <w:t xml:space="preserve"> -</w:t>
      </w:r>
      <w:r w:rsidR="00444D5B">
        <w:rPr>
          <w:rFonts w:cs="Arial"/>
        </w:rPr>
        <w:t xml:space="preserve"> </w:t>
      </w:r>
      <w:r w:rsidR="00585194">
        <w:rPr>
          <w:rFonts w:cs="Arial"/>
        </w:rPr>
        <w:t>Phone Support A</w:t>
      </w:r>
      <w:r>
        <w:rPr>
          <w:rFonts w:cs="Arial"/>
        </w:rPr>
        <w:t>ctivity aims to</w:t>
      </w:r>
      <w:r w:rsidR="00610D86">
        <w:rPr>
          <w:rFonts w:cs="Arial"/>
        </w:rPr>
        <w:t xml:space="preserve"> alleviate feelings of loneliness and social isolation amongst Australians aged 55 years and over.</w:t>
      </w:r>
    </w:p>
    <w:p w:rsidR="00E6549F" w:rsidRDefault="00E6549F">
      <w:pPr>
        <w:spacing w:before="0" w:after="0" w:line="240" w:lineRule="auto"/>
        <w:rPr>
          <w:rFonts w:cs="Arial"/>
        </w:rPr>
      </w:pPr>
      <w:r>
        <w:rPr>
          <w:rFonts w:cs="Arial"/>
        </w:rPr>
        <w:br w:type="page"/>
      </w:r>
    </w:p>
    <w:p w:rsidR="0043426A" w:rsidRPr="00E6549F" w:rsidRDefault="0043426A" w:rsidP="0043426A">
      <w:pPr>
        <w:rPr>
          <w:rFonts w:cs="Arial"/>
        </w:rPr>
      </w:pPr>
      <w:r w:rsidRPr="00E6549F">
        <w:rPr>
          <w:rFonts w:cs="Arial"/>
        </w:rPr>
        <w:lastRenderedPageBreak/>
        <w:t>The objectives of the</w:t>
      </w:r>
      <w:r w:rsidRPr="00E6549F">
        <w:rPr>
          <w:rStyle w:val="highlightedtextChar"/>
          <w:rFonts w:ascii="Arial" w:hAnsi="Arial" w:cs="Arial"/>
          <w:b w:val="0"/>
          <w:color w:val="auto"/>
          <w:sz w:val="20"/>
          <w:szCs w:val="20"/>
        </w:rPr>
        <w:t xml:space="preserve"> grant opportunity</w:t>
      </w:r>
      <w:r w:rsidRPr="00E6549F">
        <w:rPr>
          <w:rFonts w:cs="Arial"/>
        </w:rPr>
        <w:t xml:space="preserve"> are</w:t>
      </w:r>
      <w:r w:rsidR="00025474" w:rsidRPr="00E6549F">
        <w:rPr>
          <w:rFonts w:cs="Arial"/>
        </w:rPr>
        <w:t xml:space="preserve"> to</w:t>
      </w:r>
      <w:r w:rsidRPr="00E6549F">
        <w:rPr>
          <w:rFonts w:cs="Arial"/>
        </w:rPr>
        <w:t>:</w:t>
      </w:r>
    </w:p>
    <w:p w:rsidR="0043426A" w:rsidRPr="00E6549F" w:rsidRDefault="00025474" w:rsidP="0043426A">
      <w:pPr>
        <w:pStyle w:val="ListBullet"/>
        <w:spacing w:after="120"/>
        <w:rPr>
          <w:rStyle w:val="highlightedtextChar"/>
          <w:rFonts w:ascii="Arial" w:hAnsi="Arial" w:cs="Arial"/>
          <w:b w:val="0"/>
          <w:color w:val="auto"/>
          <w:sz w:val="20"/>
          <w:szCs w:val="20"/>
        </w:rPr>
      </w:pPr>
      <w:r w:rsidRPr="00E6549F">
        <w:rPr>
          <w:rStyle w:val="highlightedtextChar"/>
          <w:rFonts w:ascii="Arial" w:hAnsi="Arial" w:cs="Arial"/>
          <w:b w:val="0"/>
          <w:color w:val="auto"/>
          <w:sz w:val="20"/>
          <w:szCs w:val="20"/>
        </w:rPr>
        <w:t xml:space="preserve">alleviate </w:t>
      </w:r>
      <w:r w:rsidR="00D35850" w:rsidRPr="00E6549F">
        <w:rPr>
          <w:rStyle w:val="highlightedtextChar"/>
          <w:rFonts w:ascii="Arial" w:hAnsi="Arial" w:cs="Arial"/>
          <w:b w:val="0"/>
          <w:color w:val="auto"/>
          <w:sz w:val="20"/>
          <w:szCs w:val="20"/>
        </w:rPr>
        <w:t>loneliness amongst older Australians</w:t>
      </w:r>
    </w:p>
    <w:p w:rsidR="0043426A" w:rsidRPr="00E6549F" w:rsidRDefault="00025474" w:rsidP="00DF664A">
      <w:pPr>
        <w:pStyle w:val="ListBullet"/>
        <w:spacing w:after="120"/>
        <w:ind w:left="357" w:hanging="357"/>
        <w:rPr>
          <w:rStyle w:val="highlightedtextChar"/>
          <w:rFonts w:ascii="Arial" w:hAnsi="Arial" w:cs="Arial"/>
          <w:b w:val="0"/>
          <w:color w:val="auto"/>
          <w:sz w:val="20"/>
          <w:szCs w:val="20"/>
        </w:rPr>
      </w:pPr>
      <w:proofErr w:type="gramStart"/>
      <w:r w:rsidRPr="00E6549F">
        <w:rPr>
          <w:rStyle w:val="highlightedtextChar"/>
          <w:rFonts w:ascii="Arial" w:hAnsi="Arial" w:cs="Arial"/>
          <w:b w:val="0"/>
          <w:color w:val="auto"/>
          <w:sz w:val="20"/>
          <w:szCs w:val="20"/>
        </w:rPr>
        <w:t>alleviate</w:t>
      </w:r>
      <w:proofErr w:type="gramEnd"/>
      <w:r w:rsidRPr="00E6549F">
        <w:rPr>
          <w:rStyle w:val="highlightedtextChar"/>
          <w:rFonts w:ascii="Arial" w:hAnsi="Arial" w:cs="Arial"/>
          <w:b w:val="0"/>
          <w:color w:val="auto"/>
          <w:sz w:val="20"/>
          <w:szCs w:val="20"/>
        </w:rPr>
        <w:t xml:space="preserve"> </w:t>
      </w:r>
      <w:r w:rsidR="004E2F5B" w:rsidRPr="00E6549F">
        <w:rPr>
          <w:rStyle w:val="highlightedtextChar"/>
          <w:rFonts w:ascii="Arial" w:hAnsi="Arial" w:cs="Arial"/>
          <w:b w:val="0"/>
          <w:color w:val="auto"/>
          <w:sz w:val="20"/>
          <w:szCs w:val="20"/>
        </w:rPr>
        <w:t>social isolation amongst older Australians</w:t>
      </w:r>
      <w:r w:rsidR="00DF664A">
        <w:rPr>
          <w:rStyle w:val="highlightedtextChar"/>
          <w:rFonts w:ascii="Arial" w:hAnsi="Arial" w:cs="Arial"/>
          <w:b w:val="0"/>
          <w:color w:val="auto"/>
          <w:sz w:val="20"/>
          <w:szCs w:val="20"/>
        </w:rPr>
        <w:t>.</w:t>
      </w:r>
    </w:p>
    <w:p w:rsidR="00BA423F" w:rsidRDefault="00BA423F">
      <w:pPr>
        <w:spacing w:before="0" w:after="0" w:line="240" w:lineRule="auto"/>
        <w:rPr>
          <w:rFonts w:cs="Arial"/>
        </w:rPr>
      </w:pPr>
    </w:p>
    <w:p w:rsidR="00D64983" w:rsidRPr="00EE3CB2" w:rsidRDefault="00D64983" w:rsidP="00D64983">
      <w:pPr>
        <w:rPr>
          <w:rFonts w:cs="Arial"/>
        </w:rPr>
      </w:pPr>
      <w:r w:rsidRPr="00EE3CB2">
        <w:rPr>
          <w:rFonts w:cs="Arial"/>
        </w:rPr>
        <w:t xml:space="preserve">The intended outcomes of the </w:t>
      </w:r>
      <w:r w:rsidRPr="00EE3CB2">
        <w:rPr>
          <w:rStyle w:val="highlightedtextChar"/>
          <w:rFonts w:ascii="Arial" w:hAnsi="Arial" w:cs="Arial"/>
          <w:b w:val="0"/>
          <w:color w:val="auto"/>
          <w:sz w:val="20"/>
          <w:szCs w:val="20"/>
        </w:rPr>
        <w:t>grant opportunity</w:t>
      </w:r>
      <w:r w:rsidR="003D7C06">
        <w:rPr>
          <w:rStyle w:val="highlightedtextChar"/>
          <w:rFonts w:ascii="Arial" w:hAnsi="Arial" w:cs="Arial"/>
          <w:b w:val="0"/>
          <w:color w:val="auto"/>
          <w:sz w:val="20"/>
          <w:szCs w:val="20"/>
        </w:rPr>
        <w:t xml:space="preserve"> are</w:t>
      </w:r>
      <w:r w:rsidRPr="00EE3CB2">
        <w:rPr>
          <w:rFonts w:cs="Arial"/>
        </w:rPr>
        <w:t>:</w:t>
      </w:r>
    </w:p>
    <w:p w:rsidR="00483673" w:rsidRPr="00A3439D" w:rsidRDefault="00483673" w:rsidP="00483673">
      <w:pPr>
        <w:pStyle w:val="ListBullet"/>
        <w:numPr>
          <w:ilvl w:val="0"/>
          <w:numId w:val="7"/>
        </w:numPr>
        <w:spacing w:after="120"/>
        <w:rPr>
          <w:rStyle w:val="highlightedtextChar"/>
          <w:rFonts w:ascii="Arial" w:eastAsia="Times New Roman" w:hAnsi="Arial" w:cs="Arial"/>
          <w:b w:val="0"/>
          <w:color w:val="auto"/>
          <w:sz w:val="20"/>
          <w:szCs w:val="20"/>
        </w:rPr>
      </w:pPr>
      <w:r>
        <w:rPr>
          <w:rStyle w:val="highlightedtextChar"/>
          <w:rFonts w:ascii="Arial" w:hAnsi="Arial" w:cs="Arial"/>
          <w:b w:val="0"/>
          <w:color w:val="auto"/>
          <w:sz w:val="20"/>
          <w:szCs w:val="20"/>
        </w:rPr>
        <w:t>increased satisfaction for callers that they are better able to deal with issues of loneliness and social isolation</w:t>
      </w:r>
    </w:p>
    <w:p w:rsidR="00D64983" w:rsidRPr="00A3439D" w:rsidRDefault="00D27772" w:rsidP="00D64983">
      <w:pPr>
        <w:pStyle w:val="ListBullet"/>
        <w:numPr>
          <w:ilvl w:val="0"/>
          <w:numId w:val="7"/>
        </w:numPr>
        <w:spacing w:after="120"/>
        <w:rPr>
          <w:rStyle w:val="highlightedtextChar"/>
          <w:rFonts w:ascii="Arial" w:eastAsia="Times New Roman" w:hAnsi="Arial" w:cs="Arial"/>
          <w:b w:val="0"/>
          <w:color w:val="auto"/>
          <w:sz w:val="20"/>
          <w:szCs w:val="20"/>
        </w:rPr>
      </w:pPr>
      <w:r>
        <w:rPr>
          <w:rStyle w:val="highlightedtextChar"/>
          <w:rFonts w:ascii="Arial" w:hAnsi="Arial" w:cs="Arial"/>
          <w:b w:val="0"/>
          <w:color w:val="auto"/>
          <w:sz w:val="20"/>
          <w:szCs w:val="20"/>
        </w:rPr>
        <w:t>i</w:t>
      </w:r>
      <w:r w:rsidR="00E74318">
        <w:rPr>
          <w:rStyle w:val="highlightedtextChar"/>
          <w:rFonts w:ascii="Arial" w:hAnsi="Arial" w:cs="Arial"/>
          <w:b w:val="0"/>
          <w:color w:val="auto"/>
          <w:sz w:val="20"/>
          <w:szCs w:val="20"/>
        </w:rPr>
        <w:t>ncreased access to information and knowledge for callers to alleviate social isolation</w:t>
      </w:r>
    </w:p>
    <w:p w:rsidR="00A3439D" w:rsidRPr="00F5509E" w:rsidRDefault="00D27772" w:rsidP="00D64983">
      <w:pPr>
        <w:pStyle w:val="ListBullet"/>
        <w:numPr>
          <w:ilvl w:val="0"/>
          <w:numId w:val="7"/>
        </w:numPr>
        <w:spacing w:after="120"/>
        <w:rPr>
          <w:rStyle w:val="highlightedtextChar"/>
          <w:rFonts w:ascii="Arial" w:eastAsia="Times New Roman" w:hAnsi="Arial" w:cs="Arial"/>
          <w:b w:val="0"/>
          <w:color w:val="auto"/>
          <w:sz w:val="20"/>
          <w:szCs w:val="20"/>
        </w:rPr>
      </w:pPr>
      <w:proofErr w:type="gramStart"/>
      <w:r>
        <w:rPr>
          <w:rStyle w:val="highlightedtextChar"/>
          <w:rFonts w:ascii="Arial" w:hAnsi="Arial" w:cs="Arial"/>
          <w:b w:val="0"/>
          <w:color w:val="auto"/>
          <w:sz w:val="20"/>
          <w:szCs w:val="20"/>
        </w:rPr>
        <w:t>a</w:t>
      </w:r>
      <w:proofErr w:type="gramEnd"/>
      <w:r w:rsidR="00A3439D">
        <w:rPr>
          <w:rStyle w:val="highlightedtextChar"/>
          <w:rFonts w:ascii="Arial" w:hAnsi="Arial" w:cs="Arial"/>
          <w:b w:val="0"/>
          <w:color w:val="auto"/>
          <w:sz w:val="20"/>
          <w:szCs w:val="20"/>
        </w:rPr>
        <w:t xml:space="preserve"> reduction in the negative impact of the immediate crisis for callers</w:t>
      </w:r>
      <w:r w:rsidR="00483673">
        <w:rPr>
          <w:rStyle w:val="highlightedtextChar"/>
          <w:rFonts w:ascii="Arial" w:hAnsi="Arial" w:cs="Arial"/>
          <w:b w:val="0"/>
          <w:color w:val="auto"/>
          <w:sz w:val="20"/>
          <w:szCs w:val="20"/>
        </w:rPr>
        <w:t>.</w:t>
      </w:r>
    </w:p>
    <w:p w:rsidR="003D7C06" w:rsidRDefault="003D7C06" w:rsidP="003D7C06">
      <w:pPr>
        <w:pStyle w:val="ListBullet"/>
        <w:numPr>
          <w:ilvl w:val="0"/>
          <w:numId w:val="0"/>
        </w:numPr>
        <w:spacing w:after="120"/>
        <w:rPr>
          <w:rStyle w:val="highlightedtextChar"/>
          <w:rFonts w:ascii="Arial" w:eastAsia="Times New Roman" w:hAnsi="Arial" w:cs="Arial"/>
          <w:b w:val="0"/>
          <w:color w:val="auto"/>
          <w:sz w:val="20"/>
          <w:szCs w:val="20"/>
        </w:rPr>
      </w:pPr>
    </w:p>
    <w:p w:rsidR="003D7C06" w:rsidRDefault="003D7C06" w:rsidP="003D7C06">
      <w:pPr>
        <w:pStyle w:val="ListBullet"/>
        <w:numPr>
          <w:ilvl w:val="0"/>
          <w:numId w:val="0"/>
        </w:numPr>
        <w:spacing w:after="120"/>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 xml:space="preserve">The grant recipient will be </w:t>
      </w:r>
      <w:r w:rsidR="00B56BD3">
        <w:rPr>
          <w:rStyle w:val="highlightedtextChar"/>
          <w:rFonts w:ascii="Arial" w:eastAsia="Times New Roman" w:hAnsi="Arial" w:cs="Arial"/>
          <w:b w:val="0"/>
          <w:color w:val="auto"/>
          <w:sz w:val="20"/>
          <w:szCs w:val="20"/>
        </w:rPr>
        <w:t>require</w:t>
      </w:r>
      <w:r>
        <w:rPr>
          <w:rStyle w:val="highlightedtextChar"/>
          <w:rFonts w:ascii="Arial" w:eastAsia="Times New Roman" w:hAnsi="Arial" w:cs="Arial"/>
          <w:b w:val="0"/>
          <w:color w:val="auto"/>
          <w:sz w:val="20"/>
          <w:szCs w:val="20"/>
        </w:rPr>
        <w:t>d to:</w:t>
      </w:r>
    </w:p>
    <w:p w:rsidR="003D7C06" w:rsidRDefault="003D7C06" w:rsidP="00DF664A">
      <w:pPr>
        <w:pStyle w:val="ListBullet"/>
        <w:spacing w:after="120"/>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respond effectively to 60,000 calls a year; and</w:t>
      </w:r>
    </w:p>
    <w:p w:rsidR="003D7C06" w:rsidRDefault="003D7C06" w:rsidP="00DF664A">
      <w:pPr>
        <w:pStyle w:val="ListBullet"/>
        <w:spacing w:after="120"/>
        <w:rPr>
          <w:rStyle w:val="highlightedtextChar"/>
          <w:rFonts w:ascii="Arial" w:eastAsia="Times New Roman" w:hAnsi="Arial" w:cs="Arial"/>
          <w:b w:val="0"/>
          <w:color w:val="auto"/>
          <w:sz w:val="20"/>
          <w:szCs w:val="20"/>
        </w:rPr>
      </w:pPr>
      <w:proofErr w:type="gramStart"/>
      <w:r>
        <w:rPr>
          <w:rStyle w:val="highlightedtextChar"/>
          <w:rFonts w:ascii="Arial" w:eastAsia="Times New Roman" w:hAnsi="Arial" w:cs="Arial"/>
          <w:b w:val="0"/>
          <w:color w:val="auto"/>
          <w:sz w:val="20"/>
          <w:szCs w:val="20"/>
        </w:rPr>
        <w:t>achieve</w:t>
      </w:r>
      <w:proofErr w:type="gramEnd"/>
      <w:r>
        <w:rPr>
          <w:rStyle w:val="highlightedtextChar"/>
          <w:rFonts w:ascii="Arial" w:eastAsia="Times New Roman" w:hAnsi="Arial" w:cs="Arial"/>
          <w:b w:val="0"/>
          <w:color w:val="auto"/>
          <w:sz w:val="20"/>
          <w:szCs w:val="20"/>
        </w:rPr>
        <w:t xml:space="preserve"> a c</w:t>
      </w:r>
      <w:r w:rsidR="00B56BD3">
        <w:rPr>
          <w:rStyle w:val="highlightedtextChar"/>
          <w:rFonts w:ascii="Arial" w:eastAsia="Times New Roman" w:hAnsi="Arial" w:cs="Arial"/>
          <w:b w:val="0"/>
          <w:color w:val="auto"/>
          <w:sz w:val="20"/>
          <w:szCs w:val="20"/>
        </w:rPr>
        <w:t>lient satisfaction rating of greater than 85%.</w:t>
      </w:r>
    </w:p>
    <w:p w:rsidR="000E08D0" w:rsidRDefault="000E08D0" w:rsidP="009668F6">
      <w:pPr>
        <w:pStyle w:val="Heading2"/>
      </w:pPr>
      <w:bookmarkStart w:id="11" w:name="_Toc33522023"/>
      <w:r>
        <w:t>Grant</w:t>
      </w:r>
      <w:r w:rsidR="00B62A3A">
        <w:t xml:space="preserve"> amount</w:t>
      </w:r>
      <w:r w:rsidR="00492E57">
        <w:t xml:space="preserve"> </w:t>
      </w:r>
      <w:r w:rsidR="00D450B6">
        <w:t>and grant period</w:t>
      </w:r>
      <w:bookmarkEnd w:id="11"/>
    </w:p>
    <w:p w:rsidR="001E60B8" w:rsidRDefault="001E60B8" w:rsidP="009668F6">
      <w:pPr>
        <w:pStyle w:val="Heading3"/>
      </w:pPr>
      <w:bookmarkStart w:id="12" w:name="_Toc33522024"/>
      <w:r>
        <w:t>Grants available</w:t>
      </w:r>
      <w:bookmarkEnd w:id="12"/>
    </w:p>
    <w:p w:rsidR="0080429B" w:rsidRDefault="005D5D1D" w:rsidP="00EE3CB2">
      <w:pPr>
        <w:rPr>
          <w:rFonts w:cs="Arial"/>
          <w:color w:val="000000" w:themeColor="text1"/>
        </w:rPr>
      </w:pPr>
      <w:r w:rsidRPr="00EE3CB2">
        <w:rPr>
          <w:rFonts w:cs="Arial"/>
        </w:rPr>
        <w:t xml:space="preserve">The </w:t>
      </w:r>
      <w:r w:rsidR="00EE3CB2">
        <w:rPr>
          <w:rFonts w:cs="Arial"/>
        </w:rPr>
        <w:t>Australian G</w:t>
      </w:r>
      <w:r w:rsidR="00157F43" w:rsidRPr="00EE3CB2">
        <w:rPr>
          <w:rFonts w:cs="Arial"/>
        </w:rPr>
        <w:t>overnment</w:t>
      </w:r>
      <w:r w:rsidRPr="00EE3CB2">
        <w:rPr>
          <w:rFonts w:cs="Arial"/>
        </w:rPr>
        <w:t xml:space="preserve"> has announced a total of $</w:t>
      </w:r>
      <w:r w:rsidR="0080429B">
        <w:rPr>
          <w:rFonts w:cs="Arial"/>
          <w:color w:val="000000" w:themeColor="text1"/>
        </w:rPr>
        <w:t>10</w:t>
      </w:r>
      <w:r w:rsidR="00377454">
        <w:rPr>
          <w:rFonts w:cs="Arial"/>
          <w:color w:val="000000" w:themeColor="text1"/>
        </w:rPr>
        <w:t xml:space="preserve"> million</w:t>
      </w:r>
      <w:r w:rsidR="00C91BE9" w:rsidRPr="00EE3CB2">
        <w:rPr>
          <w:rFonts w:cs="Arial"/>
        </w:rPr>
        <w:t xml:space="preserve"> </w:t>
      </w:r>
      <w:r w:rsidR="00ED6914">
        <w:rPr>
          <w:rFonts w:cs="Arial"/>
        </w:rPr>
        <w:t>(</w:t>
      </w:r>
      <w:r w:rsidR="00C91BE9" w:rsidRPr="00EE3CB2">
        <w:rPr>
          <w:rFonts w:cs="Arial"/>
        </w:rPr>
        <w:t xml:space="preserve">GST </w:t>
      </w:r>
      <w:r w:rsidR="00C91BE9" w:rsidRPr="00D40727">
        <w:rPr>
          <w:rFonts w:cs="Arial"/>
        </w:rPr>
        <w:t>exclusive</w:t>
      </w:r>
      <w:r w:rsidR="00ED6914">
        <w:rPr>
          <w:rFonts w:cs="Arial"/>
        </w:rPr>
        <w:t>)</w:t>
      </w:r>
      <w:r w:rsidRPr="00EE3CB2">
        <w:rPr>
          <w:rFonts w:cs="Arial"/>
        </w:rPr>
        <w:t xml:space="preserve"> </w:t>
      </w:r>
      <w:r w:rsidR="0017500F">
        <w:rPr>
          <w:rFonts w:cs="Arial"/>
        </w:rPr>
        <w:t>ove</w:t>
      </w:r>
      <w:r w:rsidR="00AF7E17">
        <w:rPr>
          <w:rFonts w:cs="Arial"/>
        </w:rPr>
        <w:t>r four</w:t>
      </w:r>
      <w:r w:rsidR="0017500F">
        <w:rPr>
          <w:rFonts w:cs="Arial"/>
        </w:rPr>
        <w:t xml:space="preserve"> years </w:t>
      </w:r>
      <w:r w:rsidRPr="00EE3CB2">
        <w:rPr>
          <w:rFonts w:cs="Arial"/>
        </w:rPr>
        <w:t xml:space="preserve">for </w:t>
      </w:r>
      <w:r w:rsidR="0080429B">
        <w:rPr>
          <w:rFonts w:cs="Arial"/>
          <w:color w:val="000000" w:themeColor="text1"/>
        </w:rPr>
        <w:t>Seniors Connected.</w:t>
      </w:r>
      <w:r w:rsidR="0017500F">
        <w:rPr>
          <w:rFonts w:cs="Arial"/>
          <w:color w:val="000000" w:themeColor="text1"/>
        </w:rPr>
        <w:t xml:space="preserve"> </w:t>
      </w:r>
      <w:r w:rsidR="0090015E">
        <w:rPr>
          <w:rFonts w:cs="Arial"/>
        </w:rPr>
        <w:t>For the</w:t>
      </w:r>
      <w:r w:rsidR="00F0626F">
        <w:rPr>
          <w:rFonts w:cs="Arial"/>
        </w:rPr>
        <w:t xml:space="preserve"> </w:t>
      </w:r>
      <w:r w:rsidR="003C4970">
        <w:rPr>
          <w:rFonts w:cs="Arial"/>
        </w:rPr>
        <w:t>Phone S</w:t>
      </w:r>
      <w:r w:rsidR="00850EFA" w:rsidRPr="0090015E">
        <w:rPr>
          <w:rFonts w:cs="Arial"/>
        </w:rPr>
        <w:t>upport</w:t>
      </w:r>
      <w:r w:rsidR="003C4970">
        <w:rPr>
          <w:rFonts w:cs="Arial"/>
        </w:rPr>
        <w:t xml:space="preserve"> A</w:t>
      </w:r>
      <w:r w:rsidR="0090015E">
        <w:rPr>
          <w:rFonts w:cs="Arial"/>
        </w:rPr>
        <w:t>ctivity</w:t>
      </w:r>
      <w:r w:rsidR="00BB06B1" w:rsidRPr="0090015E">
        <w:rPr>
          <w:rFonts w:cs="Arial"/>
        </w:rPr>
        <w:t xml:space="preserve">, </w:t>
      </w:r>
      <w:r w:rsidRPr="0090015E">
        <w:rPr>
          <w:rFonts w:cs="Arial"/>
          <w:color w:val="000000" w:themeColor="text1"/>
        </w:rPr>
        <w:t>$</w:t>
      </w:r>
      <w:r w:rsidR="0080429B" w:rsidRPr="0090015E">
        <w:rPr>
          <w:rFonts w:cs="Arial"/>
          <w:color w:val="000000" w:themeColor="text1"/>
        </w:rPr>
        <w:t>4</w:t>
      </w:r>
      <w:r w:rsidR="005221DA">
        <w:rPr>
          <w:rFonts w:cs="Arial"/>
          <w:color w:val="000000" w:themeColor="text1"/>
        </w:rPr>
        <w:t>.5</w:t>
      </w:r>
      <w:r w:rsidR="0080429B" w:rsidRPr="0090015E">
        <w:rPr>
          <w:rFonts w:cs="Arial"/>
          <w:color w:val="000000" w:themeColor="text1"/>
        </w:rPr>
        <w:t xml:space="preserve"> million</w:t>
      </w:r>
      <w:r w:rsidR="00C91BE9" w:rsidRPr="0090015E">
        <w:rPr>
          <w:rFonts w:cs="Arial"/>
          <w:color w:val="000000" w:themeColor="text1"/>
        </w:rPr>
        <w:t xml:space="preserve"> </w:t>
      </w:r>
      <w:r w:rsidR="00ED6914">
        <w:rPr>
          <w:rFonts w:cs="Arial"/>
          <w:color w:val="000000" w:themeColor="text1"/>
        </w:rPr>
        <w:t>(</w:t>
      </w:r>
      <w:r w:rsidR="00C91BE9" w:rsidRPr="0090015E">
        <w:rPr>
          <w:rFonts w:cs="Arial"/>
          <w:color w:val="000000" w:themeColor="text1"/>
        </w:rPr>
        <w:t xml:space="preserve">GST </w:t>
      </w:r>
      <w:r w:rsidR="00C91BE9" w:rsidRPr="00D40727">
        <w:rPr>
          <w:rFonts w:cs="Arial"/>
          <w:color w:val="000000" w:themeColor="text1"/>
        </w:rPr>
        <w:t>exclusive</w:t>
      </w:r>
      <w:r w:rsidR="00ED6914">
        <w:rPr>
          <w:rFonts w:cs="Arial"/>
          <w:color w:val="000000" w:themeColor="text1"/>
        </w:rPr>
        <w:t>)</w:t>
      </w:r>
      <w:r w:rsidRPr="0090015E">
        <w:rPr>
          <w:rFonts w:cs="Arial"/>
          <w:color w:val="000000" w:themeColor="text1"/>
        </w:rPr>
        <w:t xml:space="preserve"> </w:t>
      </w:r>
      <w:r w:rsidRPr="0090015E">
        <w:rPr>
          <w:rFonts w:cs="Arial"/>
        </w:rPr>
        <w:t>is available o</w:t>
      </w:r>
      <w:r w:rsidR="00804E1C" w:rsidRPr="0090015E">
        <w:rPr>
          <w:rFonts w:cs="Arial"/>
        </w:rPr>
        <w:t>ver</w:t>
      </w:r>
      <w:r w:rsidRPr="0090015E">
        <w:rPr>
          <w:rFonts w:cs="Arial"/>
        </w:rPr>
        <w:t xml:space="preserve"> </w:t>
      </w:r>
      <w:r w:rsidR="00AF7E17">
        <w:rPr>
          <w:rFonts w:cs="Arial"/>
          <w:color w:val="000000" w:themeColor="text1"/>
        </w:rPr>
        <w:t xml:space="preserve">four </w:t>
      </w:r>
      <w:r w:rsidRPr="0090015E">
        <w:rPr>
          <w:rFonts w:cs="Arial"/>
        </w:rPr>
        <w:t>years.</w:t>
      </w:r>
      <w:r w:rsidR="00BB06B1" w:rsidRPr="0090015E">
        <w:rPr>
          <w:rFonts w:cs="Arial"/>
        </w:rPr>
        <w:t xml:space="preserve"> </w:t>
      </w:r>
      <w:r w:rsidR="00B73AB6" w:rsidRPr="0090015E">
        <w:rPr>
          <w:rFonts w:cs="Arial"/>
        </w:rPr>
        <w:t xml:space="preserve">The grant opportunity will run from </w:t>
      </w:r>
      <w:r w:rsidR="00BB06B1" w:rsidRPr="0090015E">
        <w:rPr>
          <w:rFonts w:cs="Arial"/>
          <w:color w:val="000000" w:themeColor="text1"/>
        </w:rPr>
        <w:t>2019</w:t>
      </w:r>
      <w:r w:rsidR="009D35AC">
        <w:rPr>
          <w:rFonts w:cs="Arial"/>
          <w:color w:val="000000" w:themeColor="text1"/>
        </w:rPr>
        <w:t>-20</w:t>
      </w:r>
      <w:r w:rsidR="00B73AB6" w:rsidRPr="0090015E">
        <w:rPr>
          <w:rFonts w:cs="Arial"/>
          <w:color w:val="000000" w:themeColor="text1"/>
        </w:rPr>
        <w:t xml:space="preserve"> </w:t>
      </w:r>
      <w:r w:rsidR="00B73AB6" w:rsidRPr="0090015E">
        <w:rPr>
          <w:rFonts w:cs="Arial"/>
        </w:rPr>
        <w:t xml:space="preserve">to </w:t>
      </w:r>
      <w:r w:rsidR="00BB06B1" w:rsidRPr="0090015E">
        <w:rPr>
          <w:rFonts w:cs="Arial"/>
          <w:color w:val="000000" w:themeColor="text1"/>
        </w:rPr>
        <w:t>202</w:t>
      </w:r>
      <w:r w:rsidR="00851F19">
        <w:rPr>
          <w:rFonts w:cs="Arial"/>
          <w:color w:val="000000" w:themeColor="text1"/>
        </w:rPr>
        <w:t>2</w:t>
      </w:r>
      <w:r w:rsidR="009D35AC">
        <w:rPr>
          <w:rFonts w:cs="Arial"/>
          <w:color w:val="000000" w:themeColor="text1"/>
        </w:rPr>
        <w:t>-2</w:t>
      </w:r>
      <w:r w:rsidR="00851F19">
        <w:rPr>
          <w:rFonts w:cs="Arial"/>
          <w:color w:val="000000" w:themeColor="text1"/>
        </w:rPr>
        <w:t>3</w:t>
      </w:r>
      <w:r w:rsidR="00BB06B1" w:rsidRPr="0090015E">
        <w:rPr>
          <w:rFonts w:cs="Arial"/>
          <w:color w:val="000000" w:themeColor="text1"/>
        </w:rPr>
        <w:t>.</w:t>
      </w:r>
    </w:p>
    <w:p w:rsidR="00E83B66" w:rsidRDefault="00E83B66" w:rsidP="00100D5B">
      <w:pPr>
        <w:pStyle w:val="ListBullet"/>
        <w:numPr>
          <w:ilvl w:val="0"/>
          <w:numId w:val="7"/>
        </w:numPr>
        <w:spacing w:after="120"/>
        <w:rPr>
          <w:rFonts w:cs="Arial"/>
        </w:rPr>
      </w:pPr>
      <w:r>
        <w:rPr>
          <w:rFonts w:cs="Arial"/>
        </w:rPr>
        <w:t xml:space="preserve">The minimum grant amount </w:t>
      </w:r>
      <w:r w:rsidRPr="009449A3">
        <w:rPr>
          <w:rFonts w:cs="Arial"/>
        </w:rPr>
        <w:t>is $20,000</w:t>
      </w:r>
      <w:r>
        <w:rPr>
          <w:rFonts w:cs="Arial"/>
        </w:rPr>
        <w:t xml:space="preserve"> (GST exclusive).</w:t>
      </w:r>
    </w:p>
    <w:p w:rsidR="00100D5B" w:rsidRPr="00EE3CB2" w:rsidRDefault="00100D5B" w:rsidP="00100D5B">
      <w:pPr>
        <w:pStyle w:val="ListBullet"/>
        <w:numPr>
          <w:ilvl w:val="0"/>
          <w:numId w:val="7"/>
        </w:numPr>
        <w:spacing w:after="120"/>
        <w:rPr>
          <w:rFonts w:cs="Arial"/>
        </w:rPr>
      </w:pPr>
      <w:r w:rsidRPr="00EE3CB2">
        <w:rPr>
          <w:rFonts w:cs="Arial"/>
        </w:rPr>
        <w:t xml:space="preserve">The maximum grant amount is </w:t>
      </w:r>
      <w:r w:rsidRPr="0090015E">
        <w:rPr>
          <w:rFonts w:cs="Arial"/>
          <w:color w:val="000000" w:themeColor="text1"/>
        </w:rPr>
        <w:t>$4</w:t>
      </w:r>
      <w:r>
        <w:rPr>
          <w:rFonts w:cs="Arial"/>
          <w:color w:val="000000" w:themeColor="text1"/>
        </w:rPr>
        <w:t>.5</w:t>
      </w:r>
      <w:r w:rsidRPr="0090015E">
        <w:rPr>
          <w:rFonts w:cs="Arial"/>
          <w:color w:val="000000" w:themeColor="text1"/>
        </w:rPr>
        <w:t xml:space="preserve"> million </w:t>
      </w:r>
      <w:r>
        <w:rPr>
          <w:rFonts w:cs="Arial"/>
          <w:color w:val="000000" w:themeColor="text1"/>
        </w:rPr>
        <w:t>(</w:t>
      </w:r>
      <w:r w:rsidRPr="0090015E">
        <w:rPr>
          <w:rFonts w:cs="Arial"/>
          <w:color w:val="000000" w:themeColor="text1"/>
        </w:rPr>
        <w:t xml:space="preserve">GST </w:t>
      </w:r>
      <w:r w:rsidRPr="00D40727">
        <w:rPr>
          <w:rFonts w:cs="Arial"/>
          <w:color w:val="000000" w:themeColor="text1"/>
        </w:rPr>
        <w:t>exclusive</w:t>
      </w:r>
      <w:r>
        <w:rPr>
          <w:rFonts w:cs="Arial"/>
          <w:color w:val="000000" w:themeColor="text1"/>
        </w:rPr>
        <w:t>).</w:t>
      </w:r>
    </w:p>
    <w:p w:rsidR="001A4645" w:rsidRDefault="00725C13" w:rsidP="001A4645">
      <w:pPr>
        <w:pStyle w:val="Heading3"/>
      </w:pPr>
      <w:bookmarkStart w:id="13" w:name="_Toc33522025"/>
      <w:r>
        <w:t>Grant</w:t>
      </w:r>
      <w:r w:rsidR="001A4645">
        <w:t xml:space="preserve"> period</w:t>
      </w:r>
      <w:bookmarkEnd w:id="13"/>
    </w:p>
    <w:p w:rsidR="00307157" w:rsidRDefault="00850EFA" w:rsidP="001A4645">
      <w:pPr>
        <w:rPr>
          <w:rFonts w:cs="Arial"/>
        </w:rPr>
      </w:pPr>
      <w:r>
        <w:rPr>
          <w:rFonts w:cs="Arial"/>
        </w:rPr>
        <w:t>The maximum grant period is f</w:t>
      </w:r>
      <w:r w:rsidR="00AF7E17">
        <w:rPr>
          <w:rFonts w:cs="Arial"/>
        </w:rPr>
        <w:t>our</w:t>
      </w:r>
      <w:r w:rsidR="001A4645" w:rsidRPr="00EE3CB2">
        <w:rPr>
          <w:rFonts w:cs="Arial"/>
          <w:color w:val="0070C0"/>
        </w:rPr>
        <w:t xml:space="preserve"> </w:t>
      </w:r>
      <w:r w:rsidR="001A4645" w:rsidRPr="00EE3CB2">
        <w:rPr>
          <w:rFonts w:cs="Arial"/>
        </w:rPr>
        <w:t>years.</w:t>
      </w:r>
      <w:r w:rsidR="00307157">
        <w:rPr>
          <w:rFonts w:cs="Arial"/>
        </w:rPr>
        <w:t xml:space="preserve"> </w:t>
      </w:r>
    </w:p>
    <w:p w:rsidR="001A4645" w:rsidRDefault="00307157" w:rsidP="001A4645">
      <w:pPr>
        <w:rPr>
          <w:rFonts w:cs="Arial"/>
        </w:rPr>
      </w:pPr>
      <w:r>
        <w:rPr>
          <w:rFonts w:cs="Arial"/>
        </w:rPr>
        <w:t xml:space="preserve">You must spend the </w:t>
      </w:r>
      <w:r w:rsidR="0017500F">
        <w:rPr>
          <w:rFonts w:cs="Arial"/>
        </w:rPr>
        <w:t>funding within the grant</w:t>
      </w:r>
      <w:r>
        <w:rPr>
          <w:rFonts w:cs="Arial"/>
        </w:rPr>
        <w:t xml:space="preserve"> activity period, which commences on execution of the agreement and concludes on 30 June </w:t>
      </w:r>
      <w:r w:rsidR="0014469C">
        <w:rPr>
          <w:rFonts w:cs="Arial"/>
        </w:rPr>
        <w:t>2023</w:t>
      </w:r>
      <w:r>
        <w:rPr>
          <w:rFonts w:cs="Arial"/>
        </w:rPr>
        <w:t>.</w:t>
      </w:r>
    </w:p>
    <w:p w:rsidR="00285F58" w:rsidRPr="00DF637B" w:rsidRDefault="000E2D44" w:rsidP="009668F6">
      <w:pPr>
        <w:pStyle w:val="Heading2"/>
      </w:pPr>
      <w:bookmarkStart w:id="14" w:name="_Toc530486324"/>
      <w:bookmarkStart w:id="15" w:name="_Toc530579967"/>
      <w:bookmarkStart w:id="16" w:name="_Toc33522026"/>
      <w:bookmarkEnd w:id="14"/>
      <w:bookmarkEnd w:id="15"/>
      <w:r>
        <w:t>E</w:t>
      </w:r>
      <w:r w:rsidR="00285F58">
        <w:t>ligibility criteria</w:t>
      </w:r>
      <w:bookmarkEnd w:id="16"/>
    </w:p>
    <w:p w:rsidR="00DF664A" w:rsidRDefault="00977A03" w:rsidP="00EE3CB2">
      <w:pPr>
        <w:rPr>
          <w:rFonts w:cs="Arial"/>
        </w:rPr>
      </w:pPr>
      <w:bookmarkStart w:id="17" w:name="_Ref437348317"/>
      <w:bookmarkStart w:id="18" w:name="_Ref437348323"/>
      <w:bookmarkStart w:id="19" w:name="_Ref437349175"/>
      <w:r w:rsidRPr="00EE3CB2">
        <w:rPr>
          <w:rFonts w:cs="Arial"/>
        </w:rPr>
        <w:t xml:space="preserve">This grant opportunity </w:t>
      </w:r>
      <w:r w:rsidR="00AE691C" w:rsidRPr="00EE3CB2">
        <w:rPr>
          <w:rFonts w:cs="Arial"/>
        </w:rPr>
        <w:t>is</w:t>
      </w:r>
      <w:r w:rsidRPr="00EE3CB2">
        <w:rPr>
          <w:rFonts w:cs="Arial"/>
        </w:rPr>
        <w:t xml:space="preserve"> a closed non-competitive grant selection process. </w:t>
      </w:r>
      <w:r w:rsidR="00EE3CB2">
        <w:rPr>
          <w:rFonts w:cs="Arial"/>
        </w:rPr>
        <w:t>The department</w:t>
      </w:r>
      <w:r w:rsidRPr="00EE3CB2">
        <w:rPr>
          <w:rFonts w:cs="Arial"/>
          <w:color w:val="0070C0"/>
        </w:rPr>
        <w:t xml:space="preserve"> </w:t>
      </w:r>
      <w:r w:rsidRPr="00EE3CB2">
        <w:rPr>
          <w:rFonts w:cs="Arial"/>
        </w:rPr>
        <w:t>considers that this is an appropriate type of selection process considering the nature of the gra</w:t>
      </w:r>
      <w:r w:rsidR="00BB06B1">
        <w:rPr>
          <w:rFonts w:cs="Arial"/>
        </w:rPr>
        <w:t>nt</w:t>
      </w:r>
      <w:r w:rsidR="0017500F">
        <w:rPr>
          <w:rFonts w:cs="Arial"/>
        </w:rPr>
        <w:t xml:space="preserve"> is specifically dependent on a grant agreement with a single applicant, Friends for Good</w:t>
      </w:r>
      <w:r w:rsidR="008A34B0">
        <w:rPr>
          <w:rFonts w:cs="Arial"/>
        </w:rPr>
        <w:t xml:space="preserve"> Incorporated (Friends for Good)</w:t>
      </w:r>
      <w:r w:rsidR="00BB06B1">
        <w:rPr>
          <w:rFonts w:cs="Arial"/>
        </w:rPr>
        <w:t>.</w:t>
      </w:r>
    </w:p>
    <w:p w:rsidR="00DF664A" w:rsidRDefault="00DF664A" w:rsidP="00DF664A">
      <w:r>
        <w:br w:type="page"/>
      </w:r>
    </w:p>
    <w:p w:rsidR="008D0D99" w:rsidRDefault="001A6862" w:rsidP="007F415D">
      <w:pPr>
        <w:pStyle w:val="Heading3"/>
      </w:pPr>
      <w:bookmarkStart w:id="20" w:name="_Ref485202969"/>
      <w:bookmarkStart w:id="21" w:name="_Toc33522027"/>
      <w:r>
        <w:lastRenderedPageBreak/>
        <w:t xml:space="preserve">Who </w:t>
      </w:r>
      <w:r w:rsidR="009F7B46">
        <w:t>is eligible</w:t>
      </w:r>
      <w:r w:rsidR="00A60CA0">
        <w:t xml:space="preserve"> to apply for a grant</w:t>
      </w:r>
      <w:r w:rsidR="009F7B46">
        <w:t>?</w:t>
      </w:r>
      <w:bookmarkEnd w:id="17"/>
      <w:bookmarkEnd w:id="18"/>
      <w:bookmarkEnd w:id="19"/>
      <w:bookmarkEnd w:id="20"/>
      <w:bookmarkEnd w:id="21"/>
    </w:p>
    <w:p w:rsidR="008D0D99" w:rsidRPr="00EE3CB2" w:rsidRDefault="008D0D99" w:rsidP="00EE3CB2">
      <w:pPr>
        <w:rPr>
          <w:rFonts w:eastAsiaTheme="minorHAnsi" w:cs="Arial"/>
        </w:rPr>
      </w:pPr>
      <w:r w:rsidRPr="00EE3CB2">
        <w:rPr>
          <w:rFonts w:eastAsiaTheme="minorHAnsi" w:cs="Arial"/>
        </w:rPr>
        <w:t>To be eligible</w:t>
      </w:r>
      <w:r w:rsidR="008F0695" w:rsidRPr="00EE3CB2">
        <w:rPr>
          <w:rFonts w:eastAsiaTheme="minorHAnsi" w:cs="Arial"/>
        </w:rPr>
        <w:t xml:space="preserve"> to receive a grant,</w:t>
      </w:r>
      <w:r w:rsidR="00307157">
        <w:rPr>
          <w:rFonts w:eastAsiaTheme="minorHAnsi" w:cs="Arial"/>
        </w:rPr>
        <w:t xml:space="preserve"> you must be a listed organisation</w:t>
      </w:r>
      <w:r w:rsidRPr="00EE3CB2">
        <w:rPr>
          <w:rFonts w:eastAsiaTheme="minorHAnsi" w:cs="Arial"/>
        </w:rPr>
        <w:t xml:space="preserve"> and have received an invitation to apply through GrantConnect.</w:t>
      </w:r>
    </w:p>
    <w:p w:rsidR="008D0D99" w:rsidRDefault="00D9687A" w:rsidP="00EE3CB2">
      <w:pPr>
        <w:rPr>
          <w:rFonts w:eastAsiaTheme="minorHAnsi" w:cs="Arial"/>
        </w:rPr>
      </w:pPr>
      <w:r>
        <w:rPr>
          <w:rFonts w:eastAsiaTheme="minorHAnsi" w:cs="Arial"/>
        </w:rPr>
        <w:t>F</w:t>
      </w:r>
      <w:r w:rsidR="00BB76E0">
        <w:rPr>
          <w:rFonts w:eastAsiaTheme="minorHAnsi" w:cs="Arial"/>
        </w:rPr>
        <w:t xml:space="preserve">unding for the </w:t>
      </w:r>
      <w:r w:rsidR="00920E42">
        <w:rPr>
          <w:rFonts w:eastAsiaTheme="minorHAnsi" w:cs="Arial"/>
        </w:rPr>
        <w:t>invited applicant</w:t>
      </w:r>
      <w:r w:rsidR="00BB76E0">
        <w:rPr>
          <w:rFonts w:eastAsiaTheme="minorHAnsi" w:cs="Arial"/>
        </w:rPr>
        <w:t xml:space="preserve"> </w:t>
      </w:r>
      <w:proofErr w:type="gramStart"/>
      <w:r w:rsidR="00F0626F">
        <w:rPr>
          <w:rFonts w:eastAsiaTheme="minorHAnsi" w:cs="Arial"/>
        </w:rPr>
        <w:t>will be made</w:t>
      </w:r>
      <w:proofErr w:type="gramEnd"/>
      <w:r w:rsidR="00F0626F">
        <w:rPr>
          <w:rFonts w:eastAsiaTheme="minorHAnsi" w:cs="Arial"/>
        </w:rPr>
        <w:t xml:space="preserve"> available for phone support services outside normal business hours and on the weekends.</w:t>
      </w:r>
    </w:p>
    <w:p w:rsidR="004E2F5B" w:rsidRPr="00725C13" w:rsidRDefault="004E2F5B" w:rsidP="00EE3CB2">
      <w:pPr>
        <w:rPr>
          <w:rFonts w:eastAsiaTheme="minorHAnsi" w:cs="Arial"/>
        </w:rPr>
      </w:pPr>
    </w:p>
    <w:tbl>
      <w:tblPr>
        <w:tblStyle w:val="TableGrid1"/>
        <w:tblW w:w="8500" w:type="dxa"/>
        <w:tblLayout w:type="fixed"/>
        <w:tblLook w:val="04A0" w:firstRow="1" w:lastRow="0" w:firstColumn="1" w:lastColumn="0" w:noHBand="0" w:noVBand="1"/>
        <w:tblCaption w:val="Invited Organtion and Rationale for Invitation"/>
      </w:tblPr>
      <w:tblGrid>
        <w:gridCol w:w="1586"/>
        <w:gridCol w:w="1500"/>
        <w:gridCol w:w="1020"/>
        <w:gridCol w:w="992"/>
        <w:gridCol w:w="993"/>
        <w:gridCol w:w="1134"/>
        <w:gridCol w:w="1275"/>
      </w:tblGrid>
      <w:tr w:rsidR="00D752F9" w:rsidRPr="008D0D99" w:rsidTr="00BA423F">
        <w:trPr>
          <w:tblHeader/>
        </w:trPr>
        <w:tc>
          <w:tcPr>
            <w:tcW w:w="1586" w:type="dxa"/>
            <w:vMerge w:val="restart"/>
            <w:shd w:val="clear" w:color="auto" w:fill="F2F2F2" w:themeFill="background1" w:themeFillShade="F2"/>
            <w:vAlign w:val="center"/>
          </w:tcPr>
          <w:p w:rsidR="00D752F9" w:rsidRPr="008D0D99" w:rsidRDefault="00D752F9" w:rsidP="00A67421">
            <w:pPr>
              <w:spacing w:before="60" w:after="60" w:line="240" w:lineRule="auto"/>
              <w:jc w:val="center"/>
              <w:rPr>
                <w:b/>
              </w:rPr>
            </w:pPr>
            <w:r w:rsidRPr="008D0D99">
              <w:rPr>
                <w:b/>
              </w:rPr>
              <w:t>Invited Organisation</w:t>
            </w:r>
          </w:p>
        </w:tc>
        <w:tc>
          <w:tcPr>
            <w:tcW w:w="1500" w:type="dxa"/>
            <w:vMerge w:val="restart"/>
            <w:shd w:val="clear" w:color="auto" w:fill="F2F2F2" w:themeFill="background1" w:themeFillShade="F2"/>
            <w:vAlign w:val="center"/>
          </w:tcPr>
          <w:p w:rsidR="00D752F9" w:rsidRDefault="00D752F9">
            <w:pPr>
              <w:spacing w:before="60" w:after="60" w:line="240" w:lineRule="auto"/>
              <w:jc w:val="center"/>
              <w:rPr>
                <w:b/>
              </w:rPr>
            </w:pPr>
            <w:r>
              <w:rPr>
                <w:b/>
              </w:rPr>
              <w:t>Service Delivery Area</w:t>
            </w:r>
          </w:p>
        </w:tc>
        <w:tc>
          <w:tcPr>
            <w:tcW w:w="5414" w:type="dxa"/>
            <w:gridSpan w:val="5"/>
            <w:shd w:val="clear" w:color="auto" w:fill="F2F2F2" w:themeFill="background1" w:themeFillShade="F2"/>
            <w:vAlign w:val="center"/>
          </w:tcPr>
          <w:p w:rsidR="00D752F9" w:rsidRDefault="00D752F9" w:rsidP="00EA3652">
            <w:pPr>
              <w:spacing w:before="60" w:after="60" w:line="240" w:lineRule="auto"/>
              <w:jc w:val="center"/>
              <w:rPr>
                <w:b/>
              </w:rPr>
            </w:pPr>
            <w:r>
              <w:rPr>
                <w:b/>
              </w:rPr>
              <w:t xml:space="preserve">Funding (GST </w:t>
            </w:r>
            <w:r w:rsidRPr="00D40727">
              <w:rPr>
                <w:b/>
              </w:rPr>
              <w:t>exclusive</w:t>
            </w:r>
            <w:r>
              <w:rPr>
                <w:b/>
              </w:rPr>
              <w:t>)</w:t>
            </w:r>
          </w:p>
        </w:tc>
      </w:tr>
      <w:tr w:rsidR="00BA423F" w:rsidRPr="008D0D99" w:rsidTr="00BA423F">
        <w:trPr>
          <w:trHeight w:val="225"/>
        </w:trPr>
        <w:tc>
          <w:tcPr>
            <w:tcW w:w="1586" w:type="dxa"/>
            <w:vMerge/>
            <w:shd w:val="clear" w:color="auto" w:fill="F2F2F2" w:themeFill="background1" w:themeFillShade="F2"/>
          </w:tcPr>
          <w:p w:rsidR="00BA423F" w:rsidRPr="008D0D99" w:rsidRDefault="00BA423F" w:rsidP="008D0D99">
            <w:pPr>
              <w:spacing w:before="60" w:after="60" w:line="240" w:lineRule="auto"/>
              <w:rPr>
                <w:b/>
              </w:rPr>
            </w:pPr>
          </w:p>
        </w:tc>
        <w:tc>
          <w:tcPr>
            <w:tcW w:w="1500" w:type="dxa"/>
            <w:vMerge/>
            <w:shd w:val="clear" w:color="auto" w:fill="F2F2F2" w:themeFill="background1" w:themeFillShade="F2"/>
          </w:tcPr>
          <w:p w:rsidR="00BA423F" w:rsidRDefault="00BA423F" w:rsidP="00F90A8D">
            <w:pPr>
              <w:spacing w:before="60" w:after="60" w:line="240" w:lineRule="auto"/>
              <w:jc w:val="center"/>
              <w:rPr>
                <w:b/>
              </w:rPr>
            </w:pPr>
          </w:p>
        </w:tc>
        <w:tc>
          <w:tcPr>
            <w:tcW w:w="1020" w:type="dxa"/>
            <w:shd w:val="clear" w:color="auto" w:fill="F2F2F2" w:themeFill="background1" w:themeFillShade="F2"/>
            <w:vAlign w:val="center"/>
          </w:tcPr>
          <w:p w:rsidR="00BA423F" w:rsidRDefault="00BA423F" w:rsidP="00F90A8D">
            <w:pPr>
              <w:spacing w:before="60" w:after="60" w:line="240" w:lineRule="auto"/>
              <w:jc w:val="center"/>
              <w:rPr>
                <w:b/>
              </w:rPr>
            </w:pPr>
            <w:r>
              <w:rPr>
                <w:b/>
              </w:rPr>
              <w:t>2019-20</w:t>
            </w:r>
          </w:p>
        </w:tc>
        <w:tc>
          <w:tcPr>
            <w:tcW w:w="992" w:type="dxa"/>
            <w:shd w:val="clear" w:color="auto" w:fill="F2F2F2" w:themeFill="background1" w:themeFillShade="F2"/>
            <w:vAlign w:val="center"/>
          </w:tcPr>
          <w:p w:rsidR="00BA423F" w:rsidRDefault="00BA423F" w:rsidP="00F90A8D">
            <w:pPr>
              <w:spacing w:before="60" w:after="60" w:line="240" w:lineRule="auto"/>
              <w:jc w:val="center"/>
              <w:rPr>
                <w:b/>
              </w:rPr>
            </w:pPr>
            <w:r>
              <w:rPr>
                <w:b/>
              </w:rPr>
              <w:t>2020-21</w:t>
            </w:r>
          </w:p>
        </w:tc>
        <w:tc>
          <w:tcPr>
            <w:tcW w:w="993" w:type="dxa"/>
            <w:shd w:val="clear" w:color="auto" w:fill="F2F2F2" w:themeFill="background1" w:themeFillShade="F2"/>
            <w:vAlign w:val="center"/>
          </w:tcPr>
          <w:p w:rsidR="00BA423F" w:rsidRDefault="00BA423F" w:rsidP="00F90A8D">
            <w:pPr>
              <w:spacing w:before="60" w:after="60" w:line="240" w:lineRule="auto"/>
              <w:jc w:val="center"/>
              <w:rPr>
                <w:b/>
              </w:rPr>
            </w:pPr>
            <w:r>
              <w:rPr>
                <w:b/>
              </w:rPr>
              <w:t>2021-22</w:t>
            </w:r>
          </w:p>
        </w:tc>
        <w:tc>
          <w:tcPr>
            <w:tcW w:w="1134" w:type="dxa"/>
            <w:shd w:val="clear" w:color="auto" w:fill="F2F2F2" w:themeFill="background1" w:themeFillShade="F2"/>
          </w:tcPr>
          <w:p w:rsidR="00BA423F" w:rsidRDefault="00BA423F" w:rsidP="00F90A8D">
            <w:pPr>
              <w:spacing w:before="60" w:after="60" w:line="240" w:lineRule="auto"/>
              <w:jc w:val="center"/>
              <w:rPr>
                <w:b/>
              </w:rPr>
            </w:pPr>
            <w:r>
              <w:rPr>
                <w:b/>
              </w:rPr>
              <w:t>2022-23</w:t>
            </w:r>
          </w:p>
        </w:tc>
        <w:tc>
          <w:tcPr>
            <w:tcW w:w="1275" w:type="dxa"/>
            <w:shd w:val="clear" w:color="auto" w:fill="F2F2F2" w:themeFill="background1" w:themeFillShade="F2"/>
          </w:tcPr>
          <w:p w:rsidR="00BA423F" w:rsidRDefault="00BA423F" w:rsidP="00F90A8D">
            <w:pPr>
              <w:spacing w:before="60" w:after="60" w:line="240" w:lineRule="auto"/>
              <w:jc w:val="center"/>
              <w:rPr>
                <w:b/>
              </w:rPr>
            </w:pPr>
            <w:r>
              <w:rPr>
                <w:b/>
              </w:rPr>
              <w:t>TOTAL</w:t>
            </w:r>
          </w:p>
        </w:tc>
      </w:tr>
      <w:tr w:rsidR="00BA423F" w:rsidRPr="008D0D99" w:rsidTr="00BA423F">
        <w:tc>
          <w:tcPr>
            <w:tcW w:w="1586" w:type="dxa"/>
            <w:shd w:val="clear" w:color="auto" w:fill="auto"/>
          </w:tcPr>
          <w:p w:rsidR="00BA423F" w:rsidRPr="008D0D99" w:rsidRDefault="00BA423F" w:rsidP="008D0D99">
            <w:pPr>
              <w:spacing w:before="60" w:after="60" w:line="240" w:lineRule="auto"/>
              <w:rPr>
                <w:b/>
              </w:rPr>
            </w:pPr>
            <w:r>
              <w:rPr>
                <w:b/>
              </w:rPr>
              <w:t>Friends for Good Incorporated</w:t>
            </w:r>
          </w:p>
        </w:tc>
        <w:tc>
          <w:tcPr>
            <w:tcW w:w="1500" w:type="dxa"/>
          </w:tcPr>
          <w:p w:rsidR="00BA423F" w:rsidRPr="008D0D99" w:rsidRDefault="00BA423F" w:rsidP="008D0D99">
            <w:pPr>
              <w:spacing w:before="60" w:after="60" w:line="240" w:lineRule="auto"/>
              <w:rPr>
                <w:b/>
              </w:rPr>
            </w:pPr>
            <w:r>
              <w:rPr>
                <w:b/>
              </w:rPr>
              <w:t>National</w:t>
            </w:r>
          </w:p>
        </w:tc>
        <w:tc>
          <w:tcPr>
            <w:tcW w:w="1020" w:type="dxa"/>
          </w:tcPr>
          <w:p w:rsidR="00BA423F" w:rsidRPr="008D0D99" w:rsidRDefault="00BA423F" w:rsidP="007C4C11">
            <w:pPr>
              <w:spacing w:before="60" w:after="60" w:line="240" w:lineRule="auto"/>
              <w:jc w:val="center"/>
              <w:rPr>
                <w:b/>
              </w:rPr>
            </w:pPr>
            <w:r>
              <w:rPr>
                <w:b/>
              </w:rPr>
              <w:t>$1.1m</w:t>
            </w:r>
          </w:p>
        </w:tc>
        <w:tc>
          <w:tcPr>
            <w:tcW w:w="992" w:type="dxa"/>
          </w:tcPr>
          <w:p w:rsidR="00BA423F" w:rsidRPr="008D0D99" w:rsidRDefault="00BA423F" w:rsidP="007C4C11">
            <w:pPr>
              <w:spacing w:before="60" w:after="60" w:line="240" w:lineRule="auto"/>
              <w:jc w:val="center"/>
              <w:rPr>
                <w:b/>
              </w:rPr>
            </w:pPr>
            <w:r>
              <w:rPr>
                <w:b/>
              </w:rPr>
              <w:t>$1.1m</w:t>
            </w:r>
          </w:p>
        </w:tc>
        <w:tc>
          <w:tcPr>
            <w:tcW w:w="993" w:type="dxa"/>
          </w:tcPr>
          <w:p w:rsidR="00BA423F" w:rsidRPr="008D0D99" w:rsidRDefault="00BA423F" w:rsidP="007C4C11">
            <w:pPr>
              <w:spacing w:before="60" w:after="60" w:line="240" w:lineRule="auto"/>
              <w:jc w:val="center"/>
              <w:rPr>
                <w:b/>
              </w:rPr>
            </w:pPr>
            <w:r>
              <w:rPr>
                <w:b/>
              </w:rPr>
              <w:t>$1.1m</w:t>
            </w:r>
          </w:p>
        </w:tc>
        <w:tc>
          <w:tcPr>
            <w:tcW w:w="1134" w:type="dxa"/>
          </w:tcPr>
          <w:p w:rsidR="00BA423F" w:rsidRDefault="00BA423F" w:rsidP="007C4C11">
            <w:pPr>
              <w:spacing w:before="60" w:after="60" w:line="240" w:lineRule="auto"/>
              <w:jc w:val="center"/>
              <w:rPr>
                <w:b/>
              </w:rPr>
            </w:pPr>
            <w:r>
              <w:rPr>
                <w:b/>
              </w:rPr>
              <w:t>$1.2m</w:t>
            </w:r>
          </w:p>
        </w:tc>
        <w:tc>
          <w:tcPr>
            <w:tcW w:w="1275" w:type="dxa"/>
          </w:tcPr>
          <w:p w:rsidR="00BA423F" w:rsidRPr="008D0D99" w:rsidRDefault="00BA423F" w:rsidP="007C4C11">
            <w:pPr>
              <w:spacing w:before="60" w:after="60" w:line="240" w:lineRule="auto"/>
              <w:jc w:val="center"/>
              <w:rPr>
                <w:b/>
              </w:rPr>
            </w:pPr>
            <w:r w:rsidRPr="009449A3">
              <w:rPr>
                <w:b/>
              </w:rPr>
              <w:t>$4.5M</w:t>
            </w:r>
          </w:p>
        </w:tc>
      </w:tr>
    </w:tbl>
    <w:p w:rsidR="00DD533F" w:rsidRDefault="00DD533F" w:rsidP="0089315C">
      <w:pPr>
        <w:rPr>
          <w:rFonts w:cs="Arial"/>
        </w:rPr>
      </w:pPr>
      <w:r w:rsidRPr="00EE3CB2">
        <w:rPr>
          <w:rFonts w:cs="Arial"/>
        </w:rPr>
        <w:t xml:space="preserve">No further organisations </w:t>
      </w:r>
      <w:proofErr w:type="gramStart"/>
      <w:r w:rsidRPr="00EE3CB2">
        <w:rPr>
          <w:rFonts w:cs="Arial"/>
        </w:rPr>
        <w:t>will be invited</w:t>
      </w:r>
      <w:proofErr w:type="gramEnd"/>
      <w:r w:rsidRPr="00EE3CB2">
        <w:rPr>
          <w:rFonts w:cs="Arial"/>
        </w:rPr>
        <w:t xml:space="preserve"> to apply.</w:t>
      </w:r>
    </w:p>
    <w:p w:rsidR="002A0E03" w:rsidRDefault="002A0E03" w:rsidP="009668F6">
      <w:pPr>
        <w:pStyle w:val="Heading3"/>
      </w:pPr>
      <w:bookmarkStart w:id="22" w:name="_Toc494290495"/>
      <w:bookmarkStart w:id="23" w:name="_Toc33522028"/>
      <w:bookmarkEnd w:id="22"/>
      <w:r>
        <w:t>Who is not eligible</w:t>
      </w:r>
      <w:r w:rsidR="003271A6">
        <w:t xml:space="preserve"> to apply for a grant</w:t>
      </w:r>
      <w:r>
        <w:t>?</w:t>
      </w:r>
      <w:bookmarkEnd w:id="23"/>
    </w:p>
    <w:p w:rsidR="00147A7B" w:rsidRDefault="00DD533F" w:rsidP="00EE3CB2">
      <w:pPr>
        <w:rPr>
          <w:rFonts w:cs="Arial"/>
        </w:rPr>
      </w:pPr>
      <w:r w:rsidRPr="00EE3CB2">
        <w:rPr>
          <w:rFonts w:cs="Arial"/>
        </w:rPr>
        <w:t>You are not eligible to apply for this grant opportunity if you have not received an invitation to apply through GrantC</w:t>
      </w:r>
      <w:r w:rsidR="0033673E" w:rsidRPr="00EE3CB2">
        <w:rPr>
          <w:rFonts w:cs="Arial"/>
        </w:rPr>
        <w:t xml:space="preserve">onnect and your organisation </w:t>
      </w:r>
      <w:proofErr w:type="gramStart"/>
      <w:r w:rsidR="0033673E" w:rsidRPr="00EE3CB2">
        <w:rPr>
          <w:rFonts w:cs="Arial"/>
        </w:rPr>
        <w:t>is</w:t>
      </w:r>
      <w:r w:rsidRPr="00EE3CB2">
        <w:rPr>
          <w:rFonts w:cs="Arial"/>
        </w:rPr>
        <w:t xml:space="preserve"> not listed</w:t>
      </w:r>
      <w:proofErr w:type="gramEnd"/>
      <w:r w:rsidRPr="00EE3CB2">
        <w:rPr>
          <w:rFonts w:cs="Arial"/>
        </w:rPr>
        <w:t xml:space="preserve"> as an eligible invited organisation at Section </w:t>
      </w:r>
      <w:r w:rsidR="00862C8B" w:rsidRPr="00EE3CB2">
        <w:rPr>
          <w:rFonts w:cs="Arial"/>
        </w:rPr>
        <w:t>4.1.</w:t>
      </w:r>
      <w:bookmarkStart w:id="24" w:name="_Toc27493076"/>
      <w:bookmarkEnd w:id="24"/>
    </w:p>
    <w:p w:rsidR="00A35F51" w:rsidRDefault="00907078" w:rsidP="009668F6">
      <w:pPr>
        <w:pStyle w:val="Heading2"/>
      </w:pPr>
      <w:bookmarkStart w:id="25" w:name="_Toc33522029"/>
      <w:r>
        <w:t>What the grant money can be used for</w:t>
      </w:r>
      <w:bookmarkEnd w:id="25"/>
    </w:p>
    <w:p w:rsidR="00387218" w:rsidRDefault="007101E7" w:rsidP="009668F6">
      <w:pPr>
        <w:pStyle w:val="Heading3"/>
      </w:pPr>
      <w:bookmarkStart w:id="26" w:name="_Toc33522030"/>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26"/>
    </w:p>
    <w:p w:rsidR="003823AF" w:rsidRPr="00EE3CB2" w:rsidRDefault="003848A4" w:rsidP="005E2207">
      <w:pPr>
        <w:rPr>
          <w:rFonts w:cs="Arial"/>
        </w:rPr>
      </w:pPr>
      <w:bookmarkStart w:id="27" w:name="_Ref468355814"/>
      <w:bookmarkStart w:id="28" w:name="_Toc383003258"/>
      <w:bookmarkStart w:id="29" w:name="_Toc164844265"/>
      <w:r w:rsidRPr="00EE3CB2">
        <w:rPr>
          <w:rFonts w:cs="Arial"/>
        </w:rPr>
        <w:t xml:space="preserve">To be eligible your </w:t>
      </w:r>
      <w:r w:rsidR="00340A6E" w:rsidRPr="00340A6E">
        <w:rPr>
          <w:rFonts w:cs="Arial"/>
        </w:rPr>
        <w:t>grant activity</w:t>
      </w:r>
      <w:r w:rsidR="00635ACF" w:rsidRPr="00340A6E">
        <w:rPr>
          <w:rFonts w:cs="Arial"/>
        </w:rPr>
        <w:t xml:space="preserve"> </w:t>
      </w:r>
      <w:r w:rsidR="005E2207">
        <w:rPr>
          <w:rFonts w:cs="Arial"/>
        </w:rPr>
        <w:t>must:</w:t>
      </w:r>
    </w:p>
    <w:p w:rsidR="003823AF" w:rsidRPr="00EE3CB2" w:rsidRDefault="0033673E" w:rsidP="00EE3CB2">
      <w:pPr>
        <w:pStyle w:val="ListBullet"/>
        <w:spacing w:after="120"/>
        <w:rPr>
          <w:rFonts w:cs="Arial"/>
        </w:rPr>
      </w:pPr>
      <w:r w:rsidRPr="00EE3CB2">
        <w:rPr>
          <w:rFonts w:cs="Arial"/>
        </w:rPr>
        <w:t>have e</w:t>
      </w:r>
      <w:r w:rsidR="003823AF" w:rsidRPr="00EE3CB2">
        <w:rPr>
          <w:rFonts w:cs="Arial"/>
        </w:rPr>
        <w:t xml:space="preserve">ligible activities </w:t>
      </w:r>
      <w:r w:rsidRPr="00EE3CB2">
        <w:rPr>
          <w:rFonts w:cs="Arial"/>
        </w:rPr>
        <w:t xml:space="preserve">that </w:t>
      </w:r>
      <w:r w:rsidR="003823AF" w:rsidRPr="00EE3CB2">
        <w:rPr>
          <w:rFonts w:cs="Arial"/>
        </w:rPr>
        <w:t>direct</w:t>
      </w:r>
      <w:r w:rsidR="004B2D59">
        <w:rPr>
          <w:rFonts w:cs="Arial"/>
        </w:rPr>
        <w:t xml:space="preserve">ly relate to the </w:t>
      </w:r>
      <w:r w:rsidR="003C4970">
        <w:rPr>
          <w:rFonts w:cs="Arial"/>
        </w:rPr>
        <w:t>Phone Support A</w:t>
      </w:r>
      <w:r w:rsidR="00F378E2">
        <w:rPr>
          <w:rFonts w:cs="Arial"/>
        </w:rPr>
        <w:t>ctivity</w:t>
      </w:r>
      <w:r w:rsidR="004B2D59">
        <w:rPr>
          <w:rFonts w:cs="Arial"/>
        </w:rPr>
        <w:t xml:space="preserve"> and must</w:t>
      </w:r>
      <w:r w:rsidR="003823AF" w:rsidRPr="00EE3CB2">
        <w:rPr>
          <w:rFonts w:cs="Arial"/>
        </w:rPr>
        <w:t xml:space="preserve"> include:</w:t>
      </w:r>
    </w:p>
    <w:p w:rsidR="00DC4600" w:rsidRDefault="00D41CEB" w:rsidP="00127928">
      <w:pPr>
        <w:pStyle w:val="ListBullet"/>
        <w:numPr>
          <w:ilvl w:val="1"/>
          <w:numId w:val="10"/>
        </w:numPr>
        <w:spacing w:after="120"/>
      </w:pPr>
      <w:r>
        <w:t>a</w:t>
      </w:r>
      <w:r w:rsidR="00DC4600">
        <w:t xml:space="preserve"> national phone support service for older Australians </w:t>
      </w:r>
      <w:r w:rsidR="007C4C11">
        <w:t>aged</w:t>
      </w:r>
      <w:r w:rsidR="00DC4600">
        <w:t xml:space="preserve"> 55 years</w:t>
      </w:r>
      <w:r w:rsidR="007C4C11">
        <w:t xml:space="preserve"> and over</w:t>
      </w:r>
    </w:p>
    <w:p w:rsidR="00DC4600" w:rsidRDefault="00DC4600" w:rsidP="00127928">
      <w:pPr>
        <w:pStyle w:val="ListBullet"/>
        <w:numPr>
          <w:ilvl w:val="1"/>
          <w:numId w:val="10"/>
        </w:numPr>
        <w:spacing w:after="120"/>
      </w:pPr>
      <w:r>
        <w:t>training for volunteers</w:t>
      </w:r>
      <w:r w:rsidR="004B2D59">
        <w:t xml:space="preserve"> for the phone line</w:t>
      </w:r>
    </w:p>
    <w:p w:rsidR="004B2D59" w:rsidRDefault="005E2207" w:rsidP="00127928">
      <w:pPr>
        <w:pStyle w:val="ListBullet"/>
        <w:numPr>
          <w:ilvl w:val="1"/>
          <w:numId w:val="10"/>
        </w:numPr>
        <w:spacing w:after="120"/>
      </w:pPr>
      <w:r>
        <w:t>promotion and advertising directly related to phone</w:t>
      </w:r>
      <w:r w:rsidR="004B2D59">
        <w:t xml:space="preserve"> sup</w:t>
      </w:r>
      <w:r w:rsidR="00127928">
        <w:t>port for older Australians</w:t>
      </w:r>
    </w:p>
    <w:p w:rsidR="00EA3652" w:rsidRDefault="005E2207" w:rsidP="00127928">
      <w:pPr>
        <w:pStyle w:val="ListBullet"/>
        <w:numPr>
          <w:ilvl w:val="1"/>
          <w:numId w:val="10"/>
        </w:numPr>
        <w:spacing w:after="120"/>
      </w:pPr>
      <w:proofErr w:type="gramStart"/>
      <w:r w:rsidRPr="005E2207">
        <w:t>evaluation</w:t>
      </w:r>
      <w:proofErr w:type="gramEnd"/>
      <w:r w:rsidRPr="005E2207">
        <w:t>.</w:t>
      </w:r>
      <w:bookmarkStart w:id="30" w:name="_Toc27493079"/>
      <w:bookmarkStart w:id="31" w:name="_Toc27493080"/>
      <w:bookmarkStart w:id="32" w:name="_Toc27493081"/>
      <w:bookmarkStart w:id="33" w:name="_Toc27493082"/>
      <w:bookmarkStart w:id="34" w:name="_Toc27493083"/>
      <w:bookmarkEnd w:id="30"/>
      <w:bookmarkEnd w:id="31"/>
      <w:bookmarkEnd w:id="32"/>
      <w:bookmarkEnd w:id="33"/>
      <w:bookmarkEnd w:id="34"/>
    </w:p>
    <w:p w:rsidR="008A34B0" w:rsidRDefault="009D6B12" w:rsidP="009D6B12">
      <w:pPr>
        <w:pStyle w:val="Heading3"/>
      </w:pPr>
      <w:bookmarkStart w:id="35" w:name="_Toc33522031"/>
      <w:r>
        <w:t>Eligible locations</w:t>
      </w:r>
      <w:bookmarkEnd w:id="35"/>
    </w:p>
    <w:p w:rsidR="003625A5" w:rsidRDefault="009D6B12" w:rsidP="009D6B12">
      <w:r>
        <w:t>Your grant can include activities at different locations, as long as they are all in Australia.</w:t>
      </w:r>
    </w:p>
    <w:p w:rsidR="00EC04E1" w:rsidRDefault="00EC04E1" w:rsidP="009668F6">
      <w:pPr>
        <w:pStyle w:val="Heading3"/>
      </w:pPr>
      <w:bookmarkStart w:id="36" w:name="_Toc506537727"/>
      <w:bookmarkStart w:id="37" w:name="_Toc506537728"/>
      <w:bookmarkStart w:id="38" w:name="_Toc506537729"/>
      <w:bookmarkStart w:id="39" w:name="_Toc506537730"/>
      <w:bookmarkStart w:id="40" w:name="_Toc506537731"/>
      <w:bookmarkStart w:id="41" w:name="_Toc506537732"/>
      <w:bookmarkStart w:id="42" w:name="_Toc506537733"/>
      <w:bookmarkStart w:id="43" w:name="_Toc506537734"/>
      <w:bookmarkStart w:id="44" w:name="_Toc506537735"/>
      <w:bookmarkStart w:id="45" w:name="_Toc506537736"/>
      <w:bookmarkStart w:id="46" w:name="_Toc506537737"/>
      <w:bookmarkStart w:id="47" w:name="_Toc506537738"/>
      <w:bookmarkStart w:id="48" w:name="_Toc506537739"/>
      <w:bookmarkStart w:id="49" w:name="_Toc506537740"/>
      <w:bookmarkStart w:id="50" w:name="_Toc506537741"/>
      <w:bookmarkStart w:id="51" w:name="_Toc506537742"/>
      <w:bookmarkStart w:id="52" w:name="_Toc531860441"/>
      <w:bookmarkStart w:id="53" w:name="_Toc531860442"/>
      <w:bookmarkStart w:id="54" w:name="_Toc531860443"/>
      <w:bookmarkStart w:id="55" w:name="_Toc531860444"/>
      <w:bookmarkStart w:id="56" w:name="_Toc531860445"/>
      <w:bookmarkStart w:id="57" w:name="_Toc531860446"/>
      <w:bookmarkStart w:id="58" w:name="_Toc531860447"/>
      <w:bookmarkStart w:id="59" w:name="_Toc3352203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Eligible expenditure</w:t>
      </w:r>
      <w:bookmarkEnd w:id="59"/>
      <w:r w:rsidR="00AD6183">
        <w:t xml:space="preserve"> </w:t>
      </w:r>
    </w:p>
    <w:p w:rsidR="00EC04E1" w:rsidRPr="00EE3CB2" w:rsidRDefault="00EC04E1" w:rsidP="00EE3CB2">
      <w:pPr>
        <w:rPr>
          <w:rFonts w:cs="Arial"/>
        </w:rPr>
      </w:pPr>
      <w:r w:rsidRPr="00EE3CB2">
        <w:rPr>
          <w:rFonts w:cs="Arial"/>
        </w:rPr>
        <w:t xml:space="preserve">You can only spend </w:t>
      </w:r>
      <w:r w:rsidR="00E66F1B" w:rsidRPr="00EE3CB2">
        <w:rPr>
          <w:rFonts w:cs="Arial"/>
        </w:rPr>
        <w:t xml:space="preserve">the </w:t>
      </w:r>
      <w:r w:rsidRPr="00EE3CB2">
        <w:rPr>
          <w:rFonts w:cs="Arial"/>
        </w:rPr>
        <w:t>grant on eligibl</w:t>
      </w:r>
      <w:r w:rsidR="005E2207">
        <w:rPr>
          <w:rFonts w:cs="Arial"/>
        </w:rPr>
        <w:t>e expenditure you have incurred</w:t>
      </w:r>
      <w:r w:rsidR="009D6B12">
        <w:rPr>
          <w:rFonts w:cs="Arial"/>
        </w:rPr>
        <w:t xml:space="preserve"> on eligible grant activities</w:t>
      </w:r>
      <w:r w:rsidRPr="00EE3CB2">
        <w:rPr>
          <w:rFonts w:cs="Arial"/>
        </w:rPr>
        <w:t>.</w:t>
      </w:r>
    </w:p>
    <w:p w:rsidR="00EC04E1" w:rsidRPr="00EE3CB2" w:rsidRDefault="00EC04E1" w:rsidP="00EE3CB2">
      <w:pPr>
        <w:rPr>
          <w:rFonts w:cs="Arial"/>
        </w:rPr>
      </w:pPr>
      <w:r w:rsidRPr="00EE3CB2">
        <w:rPr>
          <w:rFonts w:cs="Arial"/>
        </w:rPr>
        <w:t>Eligible expenditure items are</w:t>
      </w:r>
      <w:r w:rsidR="00E42BB1" w:rsidRPr="00EE3CB2">
        <w:rPr>
          <w:rFonts w:cs="Arial"/>
        </w:rPr>
        <w:t>:</w:t>
      </w:r>
    </w:p>
    <w:p w:rsidR="00DC4600" w:rsidRDefault="00DC4600" w:rsidP="0089315C">
      <w:pPr>
        <w:pStyle w:val="ListBullet"/>
        <w:spacing w:after="120"/>
      </w:pPr>
      <w:r>
        <w:t>staff salaries and on-costs which can be directly attributed to the</w:t>
      </w:r>
      <w:r w:rsidR="0089315C">
        <w:t xml:space="preserve"> provision of the grant program</w:t>
      </w:r>
    </w:p>
    <w:p w:rsidR="00DC4600" w:rsidRDefault="00DC4600" w:rsidP="0089315C">
      <w:pPr>
        <w:pStyle w:val="ListBullet"/>
        <w:spacing w:after="120"/>
      </w:pPr>
      <w:r>
        <w:t>employee training for paid and unpaid staff including Committee and Board members, that is relevant, appropriate and in line with the grant pr</w:t>
      </w:r>
      <w:r w:rsidR="0089315C">
        <w:t>ogram</w:t>
      </w:r>
    </w:p>
    <w:p w:rsidR="00DC4600" w:rsidRDefault="00DC4600" w:rsidP="0089315C">
      <w:pPr>
        <w:pStyle w:val="ListBullet"/>
        <w:spacing w:after="120"/>
      </w:pPr>
      <w:r>
        <w:t>operating and administration expenses directly related to the grant program, as per the grant agreement, such as:</w:t>
      </w:r>
    </w:p>
    <w:p w:rsidR="00DC4600" w:rsidRDefault="00DC4600" w:rsidP="0089315C">
      <w:pPr>
        <w:pStyle w:val="ListBullet"/>
        <w:numPr>
          <w:ilvl w:val="1"/>
          <w:numId w:val="10"/>
        </w:numPr>
        <w:spacing w:after="120"/>
        <w:rPr>
          <w:rFonts w:cs="Arial"/>
          <w:iCs w:val="0"/>
        </w:rPr>
      </w:pPr>
      <w:r>
        <w:rPr>
          <w:rFonts w:cs="Arial"/>
          <w:iCs w:val="0"/>
        </w:rPr>
        <w:t>telephones</w:t>
      </w:r>
    </w:p>
    <w:p w:rsidR="00DC4600" w:rsidRDefault="00DC4600" w:rsidP="0089315C">
      <w:pPr>
        <w:pStyle w:val="ListBullet"/>
        <w:numPr>
          <w:ilvl w:val="1"/>
          <w:numId w:val="10"/>
        </w:numPr>
        <w:spacing w:after="120"/>
        <w:rPr>
          <w:rFonts w:cs="Arial"/>
          <w:iCs w:val="0"/>
        </w:rPr>
      </w:pPr>
      <w:r>
        <w:rPr>
          <w:rFonts w:cs="Arial"/>
          <w:iCs w:val="0"/>
        </w:rPr>
        <w:t>rent and outgoings</w:t>
      </w:r>
    </w:p>
    <w:p w:rsidR="00DC4600" w:rsidRDefault="00DC4600" w:rsidP="0089315C">
      <w:pPr>
        <w:pStyle w:val="ListBullet"/>
        <w:numPr>
          <w:ilvl w:val="1"/>
          <w:numId w:val="10"/>
        </w:numPr>
        <w:spacing w:after="120"/>
        <w:rPr>
          <w:rFonts w:cs="Arial"/>
          <w:iCs w:val="0"/>
        </w:rPr>
      </w:pPr>
      <w:r>
        <w:rPr>
          <w:rFonts w:cs="Arial"/>
          <w:iCs w:val="0"/>
        </w:rPr>
        <w:lastRenderedPageBreak/>
        <w:t>computer/ IT/website/software</w:t>
      </w:r>
    </w:p>
    <w:p w:rsidR="00DC4600" w:rsidRDefault="00DC4600" w:rsidP="0089315C">
      <w:pPr>
        <w:pStyle w:val="ListBullet"/>
        <w:numPr>
          <w:ilvl w:val="1"/>
          <w:numId w:val="10"/>
        </w:numPr>
        <w:spacing w:after="120"/>
        <w:rPr>
          <w:rFonts w:cs="Arial"/>
          <w:iCs w:val="0"/>
        </w:rPr>
      </w:pPr>
      <w:r>
        <w:rPr>
          <w:rFonts w:cs="Arial"/>
          <w:iCs w:val="0"/>
        </w:rPr>
        <w:t>insurance</w:t>
      </w:r>
    </w:p>
    <w:p w:rsidR="00DC4600" w:rsidRDefault="00DC4600" w:rsidP="0089315C">
      <w:pPr>
        <w:pStyle w:val="ListBullet"/>
        <w:numPr>
          <w:ilvl w:val="1"/>
          <w:numId w:val="10"/>
        </w:numPr>
        <w:spacing w:after="120"/>
        <w:rPr>
          <w:rFonts w:cs="Arial"/>
          <w:iCs w:val="0"/>
        </w:rPr>
      </w:pPr>
      <w:r>
        <w:rPr>
          <w:rFonts w:cs="Arial"/>
          <w:iCs w:val="0"/>
        </w:rPr>
        <w:t>utilities</w:t>
      </w:r>
    </w:p>
    <w:p w:rsidR="00DC4600" w:rsidRDefault="00DC4600" w:rsidP="0089315C">
      <w:pPr>
        <w:pStyle w:val="ListBullet"/>
        <w:numPr>
          <w:ilvl w:val="1"/>
          <w:numId w:val="10"/>
        </w:numPr>
        <w:spacing w:after="120"/>
        <w:rPr>
          <w:rFonts w:cs="Arial"/>
          <w:iCs w:val="0"/>
        </w:rPr>
      </w:pPr>
      <w:r>
        <w:rPr>
          <w:rFonts w:cs="Arial"/>
          <w:iCs w:val="0"/>
        </w:rPr>
        <w:t>postage</w:t>
      </w:r>
    </w:p>
    <w:p w:rsidR="00DC4600" w:rsidRDefault="00DC4600" w:rsidP="0089315C">
      <w:pPr>
        <w:pStyle w:val="ListBullet"/>
        <w:numPr>
          <w:ilvl w:val="1"/>
          <w:numId w:val="10"/>
        </w:numPr>
        <w:spacing w:after="120"/>
        <w:rPr>
          <w:rFonts w:cs="Arial"/>
          <w:iCs w:val="0"/>
        </w:rPr>
      </w:pPr>
      <w:r>
        <w:rPr>
          <w:rFonts w:cs="Arial"/>
          <w:iCs w:val="0"/>
        </w:rPr>
        <w:t>stationery and printing</w:t>
      </w:r>
    </w:p>
    <w:p w:rsidR="00DC4600" w:rsidRDefault="00DC4600" w:rsidP="0089315C">
      <w:pPr>
        <w:pStyle w:val="ListBullet"/>
        <w:numPr>
          <w:ilvl w:val="1"/>
          <w:numId w:val="10"/>
        </w:numPr>
        <w:spacing w:after="120"/>
        <w:rPr>
          <w:rFonts w:cs="Arial"/>
          <w:iCs w:val="0"/>
        </w:rPr>
      </w:pPr>
      <w:r>
        <w:rPr>
          <w:rFonts w:cs="Arial"/>
          <w:iCs w:val="0"/>
        </w:rPr>
        <w:t>accounting and auditing</w:t>
      </w:r>
    </w:p>
    <w:p w:rsidR="00DC4600" w:rsidRDefault="0089315C" w:rsidP="0089315C">
      <w:pPr>
        <w:pStyle w:val="ListBullet"/>
        <w:numPr>
          <w:ilvl w:val="1"/>
          <w:numId w:val="10"/>
        </w:numPr>
        <w:spacing w:after="120"/>
        <w:rPr>
          <w:rFonts w:cs="Arial"/>
          <w:iCs w:val="0"/>
        </w:rPr>
      </w:pPr>
      <w:r>
        <w:rPr>
          <w:rFonts w:cs="Arial"/>
          <w:iCs w:val="0"/>
        </w:rPr>
        <w:t>travel/accommodation costs</w:t>
      </w:r>
    </w:p>
    <w:p w:rsidR="00DC4600" w:rsidRDefault="00DC4600" w:rsidP="0089315C">
      <w:pPr>
        <w:pStyle w:val="ListBullet"/>
        <w:numPr>
          <w:ilvl w:val="1"/>
          <w:numId w:val="10"/>
        </w:numPr>
        <w:spacing w:after="120"/>
      </w:pPr>
      <w:proofErr w:type="gramStart"/>
      <w:r w:rsidRPr="005E2207">
        <w:t>a</w:t>
      </w:r>
      <w:r w:rsidR="00920E42">
        <w:t>ssets</w:t>
      </w:r>
      <w:proofErr w:type="gramEnd"/>
      <w:r w:rsidR="00920E42">
        <w:t xml:space="preserve"> as defined in the terms and c</w:t>
      </w:r>
      <w:r w:rsidRPr="005E2207">
        <w:t xml:space="preserve">onditions that can be reasonably attributed to </w:t>
      </w:r>
      <w:r w:rsidR="00A13582">
        <w:t>meeting agreement deliverables.</w:t>
      </w:r>
    </w:p>
    <w:p w:rsidR="009D6B12" w:rsidRPr="0089315C" w:rsidRDefault="009D6B12" w:rsidP="0089315C">
      <w:pPr>
        <w:rPr>
          <w:rFonts w:cs="Arial"/>
        </w:rPr>
      </w:pPr>
      <w:r w:rsidRPr="0089315C">
        <w:rPr>
          <w:rFonts w:cs="Arial"/>
        </w:rPr>
        <w:t>You must</w:t>
      </w:r>
      <w:r w:rsidR="003C4970">
        <w:rPr>
          <w:rFonts w:cs="Arial"/>
        </w:rPr>
        <w:t xml:space="preserve"> incur the expenditure on your Phone Support A</w:t>
      </w:r>
      <w:r w:rsidRPr="0089315C">
        <w:rPr>
          <w:rFonts w:cs="Arial"/>
        </w:rPr>
        <w:t>ctivity between the start date and end or completion date for your grant activity for it to be eligible.</w:t>
      </w:r>
    </w:p>
    <w:p w:rsidR="00E95540" w:rsidRPr="00C330AE" w:rsidRDefault="00907078" w:rsidP="009668F6">
      <w:pPr>
        <w:pStyle w:val="Heading3"/>
      </w:pPr>
      <w:bookmarkStart w:id="60" w:name="_Toc506537745"/>
      <w:bookmarkStart w:id="61" w:name="_Toc506537746"/>
      <w:bookmarkStart w:id="62" w:name="_Toc506537747"/>
      <w:bookmarkStart w:id="63" w:name="_Toc506537748"/>
      <w:bookmarkStart w:id="64" w:name="_Toc506537749"/>
      <w:bookmarkStart w:id="65" w:name="_Toc506537751"/>
      <w:bookmarkStart w:id="66" w:name="_Toc506537752"/>
      <w:bookmarkStart w:id="67" w:name="_Toc506537753"/>
      <w:bookmarkStart w:id="68" w:name="_Toc506537754"/>
      <w:bookmarkStart w:id="69" w:name="_Toc506537755"/>
      <w:bookmarkStart w:id="70" w:name="_Toc506537756"/>
      <w:bookmarkStart w:id="71" w:name="_Toc506537757"/>
      <w:bookmarkStart w:id="72" w:name="_Toc33522033"/>
      <w:bookmarkEnd w:id="27"/>
      <w:bookmarkEnd w:id="60"/>
      <w:bookmarkEnd w:id="61"/>
      <w:bookmarkEnd w:id="62"/>
      <w:bookmarkEnd w:id="63"/>
      <w:bookmarkEnd w:id="64"/>
      <w:bookmarkEnd w:id="65"/>
      <w:bookmarkEnd w:id="66"/>
      <w:bookmarkEnd w:id="67"/>
      <w:bookmarkEnd w:id="68"/>
      <w:bookmarkEnd w:id="69"/>
      <w:bookmarkEnd w:id="70"/>
      <w:bookmarkEnd w:id="71"/>
      <w:r>
        <w:t>What the grant money cannot be used for</w:t>
      </w:r>
      <w:bookmarkEnd w:id="72"/>
    </w:p>
    <w:p w:rsidR="00D04FD6" w:rsidRPr="00EE3CB2" w:rsidRDefault="003848A4" w:rsidP="00EE3CB2">
      <w:pPr>
        <w:rPr>
          <w:rFonts w:cs="Arial"/>
        </w:rPr>
      </w:pPr>
      <w:bookmarkStart w:id="73" w:name="_Ref468355804"/>
      <w:r w:rsidRPr="00EE3CB2">
        <w:rPr>
          <w:rFonts w:cs="Arial"/>
        </w:rPr>
        <w:t xml:space="preserve">You cannot use the grant </w:t>
      </w:r>
      <w:proofErr w:type="gramStart"/>
      <w:r w:rsidRPr="00EE3CB2">
        <w:rPr>
          <w:rFonts w:cs="Arial"/>
        </w:rPr>
        <w:t>for</w:t>
      </w:r>
      <w:proofErr w:type="gramEnd"/>
      <w:r w:rsidRPr="00EE3CB2">
        <w:rPr>
          <w:rFonts w:cs="Arial"/>
        </w:rPr>
        <w:t>:</w:t>
      </w:r>
    </w:p>
    <w:p w:rsidR="00DC4600" w:rsidRDefault="00DC4600" w:rsidP="00DC4600">
      <w:pPr>
        <w:pStyle w:val="ListBullet"/>
        <w:spacing w:after="120"/>
        <w:rPr>
          <w:rFonts w:cs="Arial"/>
        </w:rPr>
      </w:pPr>
      <w:r>
        <w:rPr>
          <w:rFonts w:cs="Arial"/>
        </w:rPr>
        <w:t>phone support for Australians aged 54 or under</w:t>
      </w:r>
    </w:p>
    <w:p w:rsidR="003848A4" w:rsidRPr="00DC4600" w:rsidRDefault="00DC4600" w:rsidP="00DC4600">
      <w:pPr>
        <w:pStyle w:val="ListBullet"/>
        <w:spacing w:after="120"/>
        <w:rPr>
          <w:rFonts w:cs="Arial"/>
        </w:rPr>
      </w:pPr>
      <w:r>
        <w:rPr>
          <w:rFonts w:cs="Arial"/>
        </w:rPr>
        <w:t>purchase of land</w:t>
      </w:r>
    </w:p>
    <w:p w:rsidR="003848A4" w:rsidRPr="00EE3CB2" w:rsidRDefault="003848A4" w:rsidP="00EE3CB2">
      <w:pPr>
        <w:pStyle w:val="ListBullet"/>
        <w:spacing w:after="120"/>
        <w:rPr>
          <w:rFonts w:cs="Arial"/>
        </w:rPr>
      </w:pPr>
      <w:r w:rsidRPr="00EE3CB2">
        <w:rPr>
          <w:rFonts w:cs="Arial"/>
        </w:rPr>
        <w:t>major capital expenditure</w:t>
      </w:r>
    </w:p>
    <w:p w:rsidR="003848A4" w:rsidRPr="00EE3CB2" w:rsidRDefault="003848A4" w:rsidP="00EE3CB2">
      <w:pPr>
        <w:pStyle w:val="ListBullet"/>
        <w:spacing w:after="120"/>
        <w:rPr>
          <w:rFonts w:cs="Arial"/>
        </w:rPr>
      </w:pPr>
      <w:r w:rsidRPr="00EE3CB2">
        <w:rPr>
          <w:rFonts w:cs="Arial"/>
        </w:rPr>
        <w:t>the covering of retrospective costs</w:t>
      </w:r>
    </w:p>
    <w:p w:rsidR="003848A4" w:rsidRPr="00EE3CB2" w:rsidRDefault="003848A4" w:rsidP="00EE3CB2">
      <w:pPr>
        <w:pStyle w:val="ListBullet"/>
        <w:spacing w:after="120"/>
        <w:rPr>
          <w:rFonts w:cs="Arial"/>
        </w:rPr>
      </w:pPr>
      <w:r w:rsidRPr="00EE3CB2">
        <w:rPr>
          <w:rFonts w:cs="Arial"/>
        </w:rPr>
        <w:t>costs incurred in</w:t>
      </w:r>
      <w:r w:rsidR="00D15606" w:rsidRPr="00EE3CB2">
        <w:rPr>
          <w:rFonts w:cs="Arial"/>
        </w:rPr>
        <w:t xml:space="preserve"> </w:t>
      </w:r>
      <w:r w:rsidRPr="00EE3CB2">
        <w:rPr>
          <w:rFonts w:cs="Arial"/>
        </w:rPr>
        <w:t>the preparation of a grant application or related documentation</w:t>
      </w:r>
    </w:p>
    <w:p w:rsidR="003848A4" w:rsidRPr="00EE3CB2" w:rsidRDefault="003848A4" w:rsidP="00EE3CB2">
      <w:pPr>
        <w:pStyle w:val="ListBullet"/>
        <w:spacing w:after="120"/>
        <w:rPr>
          <w:rFonts w:cs="Arial"/>
        </w:rPr>
      </w:pPr>
      <w:r w:rsidRPr="00EE3CB2">
        <w:rPr>
          <w:rFonts w:cs="Arial"/>
        </w:rPr>
        <w:t>subsidy of general ongoing administration of an organisation such as electricity</w:t>
      </w:r>
    </w:p>
    <w:p w:rsidR="003848A4" w:rsidRPr="00EE3CB2" w:rsidRDefault="003848A4" w:rsidP="00EE3CB2">
      <w:pPr>
        <w:pStyle w:val="ListBullet"/>
        <w:spacing w:after="120"/>
        <w:rPr>
          <w:rFonts w:cs="Arial"/>
        </w:rPr>
      </w:pPr>
      <w:r w:rsidRPr="00EE3CB2">
        <w:rPr>
          <w:rFonts w:cs="Arial"/>
        </w:rPr>
        <w:t>major construction/capital works</w:t>
      </w:r>
    </w:p>
    <w:p w:rsidR="003848A4" w:rsidRPr="00EE3CB2" w:rsidRDefault="00A13582" w:rsidP="00EE3CB2">
      <w:pPr>
        <w:pStyle w:val="ListBullet"/>
        <w:spacing w:after="120"/>
        <w:rPr>
          <w:rFonts w:cs="Arial"/>
        </w:rPr>
      </w:pPr>
      <w:r>
        <w:rPr>
          <w:rFonts w:cs="Arial"/>
        </w:rPr>
        <w:t>overseas travel</w:t>
      </w:r>
    </w:p>
    <w:p w:rsidR="003848A4" w:rsidRPr="00EE3CB2" w:rsidRDefault="003848A4" w:rsidP="00EE3CB2">
      <w:pPr>
        <w:pStyle w:val="ListBullet"/>
        <w:spacing w:after="120"/>
        <w:rPr>
          <w:rFonts w:cs="Arial"/>
        </w:rPr>
      </w:pPr>
      <w:proofErr w:type="gramStart"/>
      <w:r w:rsidRPr="00EE3CB2">
        <w:rPr>
          <w:rFonts w:cs="Arial"/>
        </w:rPr>
        <w:t>activities</w:t>
      </w:r>
      <w:proofErr w:type="gramEnd"/>
      <w:r w:rsidRPr="00EE3CB2">
        <w:rPr>
          <w:rFonts w:cs="Arial"/>
        </w:rPr>
        <w:t xml:space="preserve"> for which other Commonwealth, </w:t>
      </w:r>
      <w:r w:rsidR="00272178" w:rsidRPr="00EE3CB2">
        <w:rPr>
          <w:rFonts w:cs="Arial"/>
        </w:rPr>
        <w:t>s</w:t>
      </w:r>
      <w:r w:rsidRPr="00EE3CB2">
        <w:rPr>
          <w:rFonts w:cs="Arial"/>
        </w:rPr>
        <w:t xml:space="preserve">tate, </w:t>
      </w:r>
      <w:r w:rsidR="00272178" w:rsidRPr="00EE3CB2">
        <w:rPr>
          <w:rFonts w:cs="Arial"/>
        </w:rPr>
        <w:t>t</w:t>
      </w:r>
      <w:r w:rsidRPr="00EE3CB2">
        <w:rPr>
          <w:rFonts w:cs="Arial"/>
        </w:rPr>
        <w:t xml:space="preserve">erritory or </w:t>
      </w:r>
      <w:r w:rsidR="00272178" w:rsidRPr="00EE3CB2">
        <w:rPr>
          <w:rFonts w:cs="Arial"/>
        </w:rPr>
        <w:t>l</w:t>
      </w:r>
      <w:r w:rsidRPr="00EE3CB2">
        <w:rPr>
          <w:rFonts w:cs="Arial"/>
        </w:rPr>
        <w:t xml:space="preserve">ocal </w:t>
      </w:r>
      <w:r w:rsidR="00272178" w:rsidRPr="00EE3CB2">
        <w:rPr>
          <w:rFonts w:cs="Arial"/>
        </w:rPr>
        <w:t>g</w:t>
      </w:r>
      <w:r w:rsidRPr="00EE3CB2">
        <w:rPr>
          <w:rFonts w:cs="Arial"/>
        </w:rPr>
        <w:t>overnment bodies have primary responsibility.</w:t>
      </w:r>
    </w:p>
    <w:p w:rsidR="006D7A53" w:rsidRDefault="000752EC" w:rsidP="00EE3CB2">
      <w:pPr>
        <w:pStyle w:val="ListBullet"/>
        <w:numPr>
          <w:ilvl w:val="0"/>
          <w:numId w:val="0"/>
        </w:numPr>
        <w:spacing w:after="120"/>
        <w:rPr>
          <w:rFonts w:cs="Arial"/>
        </w:rPr>
      </w:pPr>
      <w:r w:rsidRPr="00EE3CB2">
        <w:rPr>
          <w:rFonts w:cs="Arial"/>
        </w:rPr>
        <w:t>We cannot provide a grant if you receive funding from another government source for the same purpose.</w:t>
      </w:r>
    </w:p>
    <w:p w:rsidR="0039610D" w:rsidRPr="007F415D" w:rsidRDefault="0036055C" w:rsidP="009668F6">
      <w:pPr>
        <w:pStyle w:val="Heading2"/>
      </w:pPr>
      <w:bookmarkStart w:id="74" w:name="_Toc494290504"/>
      <w:bookmarkStart w:id="75" w:name="_Toc494290505"/>
      <w:bookmarkStart w:id="76" w:name="_Toc494290506"/>
      <w:bookmarkStart w:id="77" w:name="_Toc494290507"/>
      <w:bookmarkStart w:id="78" w:name="_Toc494290508"/>
      <w:bookmarkStart w:id="79" w:name="_Toc494290509"/>
      <w:bookmarkStart w:id="80" w:name="_Toc494290510"/>
      <w:bookmarkStart w:id="81" w:name="_Toc494290511"/>
      <w:bookmarkStart w:id="82" w:name="_Ref485221187"/>
      <w:bookmarkStart w:id="83" w:name="_Toc33522034"/>
      <w:bookmarkEnd w:id="73"/>
      <w:bookmarkEnd w:id="74"/>
      <w:bookmarkEnd w:id="75"/>
      <w:bookmarkEnd w:id="76"/>
      <w:bookmarkEnd w:id="77"/>
      <w:bookmarkEnd w:id="78"/>
      <w:bookmarkEnd w:id="79"/>
      <w:bookmarkEnd w:id="80"/>
      <w:bookmarkEnd w:id="81"/>
      <w:r w:rsidRPr="007F415D">
        <w:t xml:space="preserve">The </w:t>
      </w:r>
      <w:r w:rsidR="00B94249" w:rsidRPr="007F415D">
        <w:t>assessment criteria</w:t>
      </w:r>
      <w:bookmarkEnd w:id="82"/>
      <w:bookmarkEnd w:id="83"/>
    </w:p>
    <w:p w:rsidR="00E11F07" w:rsidRDefault="00D81851" w:rsidP="00EE3CB2">
      <w:pPr>
        <w:rPr>
          <w:rFonts w:cs="Arial"/>
        </w:rPr>
      </w:pPr>
      <w:r>
        <w:rPr>
          <w:rFonts w:cs="Arial"/>
        </w:rPr>
        <w:t>You must address all of the following assessmen</w:t>
      </w:r>
      <w:r w:rsidR="009D6B12">
        <w:rPr>
          <w:rFonts w:cs="Arial"/>
        </w:rPr>
        <w:t xml:space="preserve">t criteria in the application. </w:t>
      </w:r>
      <w:r>
        <w:rPr>
          <w:rFonts w:cs="Arial"/>
        </w:rPr>
        <w:t xml:space="preserve">All criteria are equally weighted. </w:t>
      </w:r>
    </w:p>
    <w:p w:rsidR="009D6B12" w:rsidRPr="005221DA" w:rsidRDefault="009D6B12" w:rsidP="009D6B12">
      <w:pPr>
        <w:rPr>
          <w:rFonts w:cs="Arial"/>
        </w:rPr>
      </w:pPr>
      <w:r>
        <w:rPr>
          <w:rFonts w:cs="Arial"/>
        </w:rPr>
        <w:t xml:space="preserve">The application form includes character limits – up to 6,000 characters (approximately 900 words) per criterion. The application form will not accept characters beyond this limit. Please note spaces are included in the character limit. </w:t>
      </w:r>
    </w:p>
    <w:p w:rsidR="00DF664A" w:rsidRDefault="00DF664A">
      <w:pPr>
        <w:spacing w:before="0" w:after="0" w:line="240" w:lineRule="auto"/>
        <w:rPr>
          <w:b/>
          <w:bCs/>
        </w:rPr>
      </w:pPr>
      <w:bookmarkStart w:id="84" w:name="_Toc164844283"/>
      <w:bookmarkStart w:id="85" w:name="_Toc383003272"/>
      <w:bookmarkEnd w:id="28"/>
      <w:bookmarkEnd w:id="29"/>
      <w:r>
        <w:rPr>
          <w:b/>
          <w:bCs/>
        </w:rPr>
        <w:br w:type="page"/>
      </w:r>
    </w:p>
    <w:p w:rsidR="009D6B12" w:rsidRPr="0059032D" w:rsidRDefault="0076495D" w:rsidP="0059032D">
      <w:pPr>
        <w:spacing w:before="60"/>
        <w:rPr>
          <w:b/>
        </w:rPr>
      </w:pPr>
      <w:r w:rsidRPr="0059032D">
        <w:rPr>
          <w:b/>
        </w:rPr>
        <w:lastRenderedPageBreak/>
        <w:t xml:space="preserve">Criterion 1 </w:t>
      </w:r>
      <w:r w:rsidR="00F0626F" w:rsidRPr="0059032D">
        <w:rPr>
          <w:b/>
        </w:rPr>
        <w:t>–</w:t>
      </w:r>
      <w:r w:rsidRPr="0059032D">
        <w:rPr>
          <w:b/>
        </w:rPr>
        <w:t xml:space="preserve"> </w:t>
      </w:r>
    </w:p>
    <w:p w:rsidR="0076495D" w:rsidRPr="009D6B12" w:rsidRDefault="00E17CCC" w:rsidP="0076495D">
      <w:pPr>
        <w:rPr>
          <w:rFonts w:cstheme="minorHAnsi"/>
        </w:rPr>
      </w:pPr>
      <w:r>
        <w:rPr>
          <w:bCs/>
        </w:rPr>
        <w:t xml:space="preserve">Provide details </w:t>
      </w:r>
      <w:r w:rsidR="007C0BB2">
        <w:rPr>
          <w:bCs/>
        </w:rPr>
        <w:t>of</w:t>
      </w:r>
      <w:r w:rsidR="00F0626F" w:rsidRPr="009D6B12">
        <w:rPr>
          <w:bCs/>
        </w:rPr>
        <w:t xml:space="preserve"> your proposed service delivery model</w:t>
      </w:r>
      <w:r w:rsidR="003C4970">
        <w:rPr>
          <w:bCs/>
        </w:rPr>
        <w:t xml:space="preserve"> for the Phone Support A</w:t>
      </w:r>
      <w:r w:rsidR="007C0BB2">
        <w:rPr>
          <w:bCs/>
        </w:rPr>
        <w:t>ctivity</w:t>
      </w:r>
      <w:r w:rsidR="009D6B12">
        <w:rPr>
          <w:bCs/>
        </w:rPr>
        <w:t>.</w:t>
      </w:r>
    </w:p>
    <w:p w:rsidR="0076495D" w:rsidRPr="00740D9D" w:rsidRDefault="0076495D" w:rsidP="00740D9D">
      <w:pPr>
        <w:rPr>
          <w:bCs/>
        </w:rPr>
      </w:pPr>
      <w:r w:rsidRPr="00740D9D">
        <w:rPr>
          <w:bCs/>
        </w:rPr>
        <w:t>Your response should:</w:t>
      </w:r>
    </w:p>
    <w:p w:rsidR="007C4C11" w:rsidRDefault="00A1541E" w:rsidP="00127928">
      <w:pPr>
        <w:pStyle w:val="ListBullet"/>
        <w:spacing w:after="120"/>
      </w:pPr>
      <w:r>
        <w:t>Provide a detailed</w:t>
      </w:r>
      <w:r w:rsidR="007C0BB2">
        <w:t xml:space="preserve"> </w:t>
      </w:r>
      <w:r>
        <w:t xml:space="preserve">plan </w:t>
      </w:r>
      <w:r w:rsidR="007C0BB2">
        <w:t>of</w:t>
      </w:r>
      <w:r w:rsidR="00396CC4">
        <w:t xml:space="preserve"> your </w:t>
      </w:r>
      <w:r w:rsidR="00CF30D0">
        <w:t xml:space="preserve">proposed </w:t>
      </w:r>
      <w:r w:rsidR="00CC2216">
        <w:t>service delivery model</w:t>
      </w:r>
      <w:r w:rsidR="00483673">
        <w:t>,</w:t>
      </w:r>
      <w:r w:rsidR="007C0BB2">
        <w:t xml:space="preserve"> </w:t>
      </w:r>
      <w:proofErr w:type="gramStart"/>
      <w:r w:rsidR="007C0BB2">
        <w:t>including</w:t>
      </w:r>
      <w:r w:rsidR="00483673">
        <w:t>:</w:t>
      </w:r>
      <w:proofErr w:type="gramEnd"/>
      <w:r w:rsidR="00483673">
        <w:t xml:space="preserve"> how you plan to manage the project; key pro</w:t>
      </w:r>
      <w:r w:rsidR="007C0BB2">
        <w:t xml:space="preserve">ject management personnel </w:t>
      </w:r>
      <w:r w:rsidR="00483673">
        <w:t>and their role; and</w:t>
      </w:r>
      <w:r w:rsidR="007C0BB2">
        <w:t xml:space="preserve"> key milestones.</w:t>
      </w:r>
    </w:p>
    <w:p w:rsidR="00BA423F" w:rsidRPr="00111AB3" w:rsidRDefault="00D75A78" w:rsidP="008F5989">
      <w:pPr>
        <w:pStyle w:val="ListBullet"/>
        <w:spacing w:before="0" w:after="0" w:line="240" w:lineRule="auto"/>
        <w:rPr>
          <w:b/>
          <w:bCs/>
        </w:rPr>
      </w:pPr>
      <w:r w:rsidRPr="00111AB3">
        <w:rPr>
          <w:bCs/>
        </w:rPr>
        <w:t xml:space="preserve">Provide details of arrangements </w:t>
      </w:r>
      <w:r w:rsidR="00DC1175" w:rsidRPr="00111AB3">
        <w:rPr>
          <w:bCs/>
        </w:rPr>
        <w:t>that you have made</w:t>
      </w:r>
      <w:r w:rsidRPr="00111AB3">
        <w:rPr>
          <w:bCs/>
        </w:rPr>
        <w:t>, or plan to make</w:t>
      </w:r>
      <w:r w:rsidR="007C0BB2" w:rsidRPr="00111AB3">
        <w:rPr>
          <w:bCs/>
        </w:rPr>
        <w:t xml:space="preserve"> in relation to sec</w:t>
      </w:r>
      <w:r w:rsidRPr="00111AB3">
        <w:rPr>
          <w:bCs/>
        </w:rPr>
        <w:t>uring premises. Include information about insurance and lease agreements with</w:t>
      </w:r>
      <w:r w:rsidR="007C0BB2" w:rsidRPr="00111AB3">
        <w:rPr>
          <w:bCs/>
        </w:rPr>
        <w:t xml:space="preserve"> organisations whose premises you will operate </w:t>
      </w:r>
      <w:proofErr w:type="gramStart"/>
      <w:r w:rsidR="007C0BB2" w:rsidRPr="00111AB3">
        <w:rPr>
          <w:bCs/>
        </w:rPr>
        <w:t>from</w:t>
      </w:r>
      <w:proofErr w:type="gramEnd"/>
      <w:r w:rsidR="007C0BB2" w:rsidRPr="00111AB3">
        <w:rPr>
          <w:bCs/>
        </w:rPr>
        <w:t>.</w:t>
      </w:r>
    </w:p>
    <w:p w:rsidR="00F378E2" w:rsidRPr="00635495" w:rsidRDefault="00F378E2" w:rsidP="00635495">
      <w:pPr>
        <w:spacing w:before="60"/>
        <w:rPr>
          <w:b/>
        </w:rPr>
      </w:pPr>
      <w:r w:rsidRPr="00635495">
        <w:rPr>
          <w:b/>
        </w:rPr>
        <w:t xml:space="preserve">Criterion 2 – </w:t>
      </w:r>
    </w:p>
    <w:p w:rsidR="00DC23A2" w:rsidRDefault="00DC23A2" w:rsidP="00635495">
      <w:pPr>
        <w:rPr>
          <w:bCs/>
        </w:rPr>
      </w:pPr>
      <w:r>
        <w:rPr>
          <w:bCs/>
        </w:rPr>
        <w:t xml:space="preserve">Describe the governance </w:t>
      </w:r>
      <w:r w:rsidR="007C0BB2">
        <w:rPr>
          <w:bCs/>
        </w:rPr>
        <w:t xml:space="preserve">and administrative </w:t>
      </w:r>
      <w:r>
        <w:rPr>
          <w:bCs/>
        </w:rPr>
        <w:t xml:space="preserve">structures that </w:t>
      </w:r>
      <w:proofErr w:type="gramStart"/>
      <w:r>
        <w:rPr>
          <w:bCs/>
        </w:rPr>
        <w:t>will be used</w:t>
      </w:r>
      <w:proofErr w:type="gramEnd"/>
      <w:r>
        <w:rPr>
          <w:bCs/>
        </w:rPr>
        <w:t xml:space="preserve"> to support the activity.</w:t>
      </w:r>
    </w:p>
    <w:p w:rsidR="00DC23A2" w:rsidRDefault="00DC23A2" w:rsidP="00635495">
      <w:pPr>
        <w:rPr>
          <w:bCs/>
        </w:rPr>
      </w:pPr>
      <w:r>
        <w:rPr>
          <w:bCs/>
        </w:rPr>
        <w:t>Your response should:</w:t>
      </w:r>
    </w:p>
    <w:p w:rsidR="00DC23A2" w:rsidRDefault="00DC23A2" w:rsidP="00127928">
      <w:pPr>
        <w:pStyle w:val="ListBullet"/>
        <w:spacing w:after="120"/>
        <w:rPr>
          <w:bCs/>
        </w:rPr>
      </w:pPr>
      <w:r>
        <w:rPr>
          <w:bCs/>
        </w:rPr>
        <w:t>Provide details of your governance structures, including th</w:t>
      </w:r>
      <w:r w:rsidR="00D27772">
        <w:rPr>
          <w:bCs/>
        </w:rPr>
        <w:t>e Board structure and the</w:t>
      </w:r>
      <w:r>
        <w:rPr>
          <w:bCs/>
        </w:rPr>
        <w:t xml:space="preserve"> relevant industry skills, qualifications and experience</w:t>
      </w:r>
      <w:r w:rsidR="00D27772">
        <w:rPr>
          <w:bCs/>
        </w:rPr>
        <w:t xml:space="preserve"> of the Board members</w:t>
      </w:r>
      <w:r>
        <w:rPr>
          <w:bCs/>
        </w:rPr>
        <w:t>.</w:t>
      </w:r>
    </w:p>
    <w:p w:rsidR="00FD07F3" w:rsidRDefault="0017029E" w:rsidP="00127928">
      <w:pPr>
        <w:pStyle w:val="ListBullet"/>
        <w:spacing w:after="120"/>
        <w:rPr>
          <w:bCs/>
        </w:rPr>
      </w:pPr>
      <w:r>
        <w:rPr>
          <w:bCs/>
        </w:rPr>
        <w:t>Provide details of the a</w:t>
      </w:r>
      <w:r w:rsidR="00E17CCC">
        <w:rPr>
          <w:bCs/>
        </w:rPr>
        <w:t>dministrative structures that will support the activity</w:t>
      </w:r>
      <w:r>
        <w:rPr>
          <w:bCs/>
        </w:rPr>
        <w:t>,</w:t>
      </w:r>
      <w:r w:rsidR="007C0BB2">
        <w:rPr>
          <w:bCs/>
        </w:rPr>
        <w:t xml:space="preserve"> including</w:t>
      </w:r>
      <w:r w:rsidR="00FD07F3">
        <w:rPr>
          <w:bCs/>
        </w:rPr>
        <w:t>:</w:t>
      </w:r>
    </w:p>
    <w:p w:rsidR="00FD07F3" w:rsidRDefault="007C0BB2" w:rsidP="00127928">
      <w:pPr>
        <w:pStyle w:val="ListBullet"/>
        <w:numPr>
          <w:ilvl w:val="1"/>
          <w:numId w:val="10"/>
        </w:numPr>
        <w:spacing w:after="120"/>
        <w:rPr>
          <w:bCs/>
        </w:rPr>
      </w:pPr>
      <w:r>
        <w:rPr>
          <w:bCs/>
        </w:rPr>
        <w:t xml:space="preserve"> financial management</w:t>
      </w:r>
    </w:p>
    <w:p w:rsidR="00FD07F3" w:rsidRDefault="00FD07F3" w:rsidP="00127928">
      <w:pPr>
        <w:pStyle w:val="ListBullet"/>
        <w:numPr>
          <w:ilvl w:val="1"/>
          <w:numId w:val="10"/>
        </w:numPr>
        <w:spacing w:after="120"/>
        <w:rPr>
          <w:bCs/>
        </w:rPr>
      </w:pPr>
      <w:r>
        <w:rPr>
          <w:bCs/>
        </w:rPr>
        <w:t xml:space="preserve">business continuity planning </w:t>
      </w:r>
    </w:p>
    <w:p w:rsidR="00DC23A2" w:rsidRPr="00127928" w:rsidRDefault="0017029E" w:rsidP="00127928">
      <w:pPr>
        <w:pStyle w:val="ListBullet"/>
        <w:numPr>
          <w:ilvl w:val="1"/>
          <w:numId w:val="10"/>
        </w:numPr>
        <w:spacing w:after="120"/>
        <w:rPr>
          <w:rFonts w:cs="Arial"/>
          <w:iCs w:val="0"/>
        </w:rPr>
      </w:pPr>
      <w:proofErr w:type="gramStart"/>
      <w:r>
        <w:rPr>
          <w:bCs/>
        </w:rPr>
        <w:t>human</w:t>
      </w:r>
      <w:proofErr w:type="gramEnd"/>
      <w:r>
        <w:rPr>
          <w:bCs/>
        </w:rPr>
        <w:t xml:space="preserve"> resource management</w:t>
      </w:r>
      <w:r w:rsidR="00A1541E">
        <w:rPr>
          <w:bCs/>
        </w:rPr>
        <w:t xml:space="preserve"> processes and procedures</w:t>
      </w:r>
      <w:r w:rsidR="00D27772">
        <w:rPr>
          <w:bCs/>
        </w:rPr>
        <w:t>,</w:t>
      </w:r>
      <w:r w:rsidR="009912AD">
        <w:rPr>
          <w:bCs/>
        </w:rPr>
        <w:t xml:space="preserve"> including</w:t>
      </w:r>
      <w:r w:rsidR="00E17CCC">
        <w:rPr>
          <w:bCs/>
        </w:rPr>
        <w:t xml:space="preserve"> safe workplace practices</w:t>
      </w:r>
      <w:r w:rsidR="009912AD">
        <w:rPr>
          <w:bCs/>
        </w:rPr>
        <w:t xml:space="preserve"> for volunteers, insurance,</w:t>
      </w:r>
      <w:r w:rsidR="00E17CCC">
        <w:rPr>
          <w:bCs/>
        </w:rPr>
        <w:t xml:space="preserve"> </w:t>
      </w:r>
      <w:r w:rsidR="00DC1175">
        <w:rPr>
          <w:bCs/>
        </w:rPr>
        <w:t xml:space="preserve">and </w:t>
      </w:r>
      <w:r w:rsidR="00D27772">
        <w:rPr>
          <w:bCs/>
        </w:rPr>
        <w:t xml:space="preserve">any </w:t>
      </w:r>
      <w:r w:rsidR="00315AA4">
        <w:rPr>
          <w:bCs/>
        </w:rPr>
        <w:t xml:space="preserve">relevant </w:t>
      </w:r>
      <w:r w:rsidR="00DC1175">
        <w:rPr>
          <w:bCs/>
        </w:rPr>
        <w:t xml:space="preserve">travel </w:t>
      </w:r>
      <w:r w:rsidR="00DC1175" w:rsidRPr="00127928">
        <w:rPr>
          <w:rFonts w:cs="Arial"/>
          <w:iCs w:val="0"/>
        </w:rPr>
        <w:t xml:space="preserve">arrangements </w:t>
      </w:r>
      <w:r w:rsidR="00FD07F3" w:rsidRPr="00127928">
        <w:rPr>
          <w:rFonts w:cs="Arial"/>
          <w:iCs w:val="0"/>
        </w:rPr>
        <w:t>for your volunteers.</w:t>
      </w:r>
    </w:p>
    <w:p w:rsidR="007C0BB2" w:rsidRDefault="007C0BB2" w:rsidP="00127928">
      <w:pPr>
        <w:pStyle w:val="ListBullet"/>
        <w:spacing w:after="120"/>
        <w:rPr>
          <w:bCs/>
        </w:rPr>
      </w:pPr>
      <w:r>
        <w:rPr>
          <w:bCs/>
        </w:rPr>
        <w:t xml:space="preserve">Identify the key risks and issues of the activity, as well as any mitigation measures that you have </w:t>
      </w:r>
      <w:r w:rsidR="00315AA4">
        <w:rPr>
          <w:bCs/>
        </w:rPr>
        <w:t>established (e.g.</w:t>
      </w:r>
      <w:r>
        <w:rPr>
          <w:bCs/>
        </w:rPr>
        <w:t xml:space="preserve"> risk mitigation regarding the loss of key personnel</w:t>
      </w:r>
      <w:r w:rsidR="00315AA4">
        <w:rPr>
          <w:bCs/>
        </w:rPr>
        <w:t>)</w:t>
      </w:r>
      <w:r>
        <w:rPr>
          <w:bCs/>
        </w:rPr>
        <w:t>.</w:t>
      </w:r>
      <w:r w:rsidR="00315AA4">
        <w:rPr>
          <w:bCs/>
        </w:rPr>
        <w:t xml:space="preserve"> </w:t>
      </w:r>
    </w:p>
    <w:p w:rsidR="00DC1175" w:rsidRPr="00DC1175" w:rsidRDefault="00DC1175" w:rsidP="00DC1175">
      <w:pPr>
        <w:spacing w:before="60"/>
        <w:rPr>
          <w:b/>
        </w:rPr>
      </w:pPr>
      <w:r w:rsidRPr="00DC1175">
        <w:rPr>
          <w:b/>
        </w:rPr>
        <w:t xml:space="preserve">Criterion 3 – </w:t>
      </w:r>
    </w:p>
    <w:p w:rsidR="00DC1175" w:rsidRDefault="00DC1175" w:rsidP="00E93378">
      <w:r>
        <w:t>Describe your plans for stakeholder engagement.</w:t>
      </w:r>
    </w:p>
    <w:p w:rsidR="0076495D" w:rsidRDefault="0076495D" w:rsidP="00E93378">
      <w:r>
        <w:t>Your response should:</w:t>
      </w:r>
    </w:p>
    <w:p w:rsidR="00A1541E" w:rsidRDefault="00DC1175" w:rsidP="00127928">
      <w:pPr>
        <w:pStyle w:val="ListBullet"/>
        <w:spacing w:after="120"/>
      </w:pPr>
      <w:r>
        <w:t>Describe in detail how you will recruit</w:t>
      </w:r>
      <w:r w:rsidR="00FD07F3">
        <w:t>,</w:t>
      </w:r>
      <w:r>
        <w:t xml:space="preserve"> train</w:t>
      </w:r>
      <w:r w:rsidR="00FD07F3">
        <w:t xml:space="preserve"> and retain</w:t>
      </w:r>
      <w:r>
        <w:t xml:space="preserve"> volunteers, including </w:t>
      </w:r>
      <w:r w:rsidR="00315AA4">
        <w:t xml:space="preserve">plans for </w:t>
      </w:r>
      <w:r w:rsidR="009912AD">
        <w:t xml:space="preserve">ongoing </w:t>
      </w:r>
      <w:r>
        <w:t>supervision</w:t>
      </w:r>
      <w:r w:rsidR="00A1541E">
        <w:t xml:space="preserve"> </w:t>
      </w:r>
      <w:r w:rsidR="009912AD">
        <w:t>and any</w:t>
      </w:r>
      <w:r w:rsidR="00315AA4">
        <w:t xml:space="preserve"> relevant skills or</w:t>
      </w:r>
      <w:r>
        <w:t xml:space="preserve"> qualifications they will receive.</w:t>
      </w:r>
    </w:p>
    <w:p w:rsidR="00D35A64" w:rsidRDefault="00396CC4" w:rsidP="00127928">
      <w:pPr>
        <w:pStyle w:val="ListBullet"/>
        <w:spacing w:after="120"/>
      </w:pPr>
      <w:r>
        <w:t xml:space="preserve">Describe how you will promote awareness of </w:t>
      </w:r>
      <w:r w:rsidR="00635495">
        <w:t>the Seniors Connected</w:t>
      </w:r>
      <w:r w:rsidR="00481E45">
        <w:t xml:space="preserve"> -</w:t>
      </w:r>
      <w:r w:rsidR="00635495">
        <w:t xml:space="preserve"> Phone Support A</w:t>
      </w:r>
      <w:r w:rsidR="00A1541E">
        <w:t>ctivity</w:t>
      </w:r>
      <w:r>
        <w:t xml:space="preserve"> to older Australians</w:t>
      </w:r>
      <w:r w:rsidR="0082145A">
        <w:t>.</w:t>
      </w:r>
    </w:p>
    <w:p w:rsidR="00FD07F3" w:rsidRDefault="00FD07F3" w:rsidP="00127928">
      <w:pPr>
        <w:pStyle w:val="ListBullet"/>
        <w:spacing w:after="120"/>
      </w:pPr>
      <w:r>
        <w:t>Describe how you will monitor that promotion activities are reaching the target group.</w:t>
      </w:r>
    </w:p>
    <w:p w:rsidR="00A1541E" w:rsidRDefault="00A1541E" w:rsidP="00635495">
      <w:pPr>
        <w:spacing w:before="60"/>
        <w:rPr>
          <w:b/>
        </w:rPr>
      </w:pPr>
      <w:r w:rsidRPr="00A1541E">
        <w:rPr>
          <w:b/>
        </w:rPr>
        <w:t xml:space="preserve">Criterion 4 </w:t>
      </w:r>
      <w:r>
        <w:rPr>
          <w:b/>
        </w:rPr>
        <w:t>–</w:t>
      </w:r>
      <w:r w:rsidRPr="00A1541E">
        <w:rPr>
          <w:b/>
        </w:rPr>
        <w:t xml:space="preserve"> </w:t>
      </w:r>
    </w:p>
    <w:p w:rsidR="00A1541E" w:rsidRDefault="00A1541E" w:rsidP="00E93378">
      <w:r w:rsidRPr="00A1541E">
        <w:t>Outlin</w:t>
      </w:r>
      <w:r w:rsidR="00351BF4">
        <w:t>e the evaluation and monitoring</w:t>
      </w:r>
      <w:r w:rsidR="00315AA4">
        <w:t xml:space="preserve"> methods that you will use</w:t>
      </w:r>
      <w:r w:rsidRPr="00A1541E">
        <w:t xml:space="preserve"> for the activity</w:t>
      </w:r>
      <w:r>
        <w:t>.</w:t>
      </w:r>
    </w:p>
    <w:p w:rsidR="00422C79" w:rsidRDefault="00422C79" w:rsidP="00E93378">
      <w:r>
        <w:t>Your response should:</w:t>
      </w:r>
    </w:p>
    <w:p w:rsidR="00CF30D0" w:rsidRDefault="00CF30D0" w:rsidP="00127928">
      <w:pPr>
        <w:pStyle w:val="ListBullet"/>
        <w:spacing w:after="120"/>
      </w:pPr>
      <w:r>
        <w:t xml:space="preserve">Describe the evaluation activities that you </w:t>
      </w:r>
      <w:r w:rsidR="00AB4370">
        <w:t>will</w:t>
      </w:r>
      <w:r w:rsidR="00351BF4">
        <w:t xml:space="preserve"> use and explain how this will</w:t>
      </w:r>
      <w:r w:rsidR="00F378E2">
        <w:t xml:space="preserve"> monitor the activity</w:t>
      </w:r>
      <w:r>
        <w:t>’s success against the project outcomes.</w:t>
      </w:r>
    </w:p>
    <w:p w:rsidR="00CB4206" w:rsidRDefault="009912AD" w:rsidP="00127928">
      <w:pPr>
        <w:pStyle w:val="ListBullet"/>
        <w:spacing w:after="120"/>
      </w:pPr>
      <w:r>
        <w:t>Describe the reporting processes you will use</w:t>
      </w:r>
      <w:r w:rsidR="00883E35">
        <w:t xml:space="preserve"> to gather data for reporting purposes.</w:t>
      </w:r>
    </w:p>
    <w:p w:rsidR="00DF664A" w:rsidRDefault="00DF664A">
      <w:pPr>
        <w:spacing w:before="0" w:after="0" w:line="240" w:lineRule="auto"/>
        <w:rPr>
          <w:b/>
          <w:bCs/>
        </w:rPr>
      </w:pPr>
      <w:r>
        <w:rPr>
          <w:b/>
          <w:bCs/>
        </w:rPr>
        <w:br w:type="page"/>
      </w:r>
    </w:p>
    <w:p w:rsidR="00F378E2" w:rsidRDefault="00D35A64" w:rsidP="0076495D">
      <w:pPr>
        <w:spacing w:before="60"/>
        <w:rPr>
          <w:b/>
          <w:bCs/>
        </w:rPr>
      </w:pPr>
      <w:r>
        <w:rPr>
          <w:b/>
          <w:bCs/>
        </w:rPr>
        <w:lastRenderedPageBreak/>
        <w:t>Criterion 5</w:t>
      </w:r>
      <w:r w:rsidR="0076495D">
        <w:rPr>
          <w:b/>
          <w:bCs/>
        </w:rPr>
        <w:t xml:space="preserve"> </w:t>
      </w:r>
      <w:r w:rsidR="00F378E2">
        <w:rPr>
          <w:b/>
          <w:bCs/>
        </w:rPr>
        <w:t>–</w:t>
      </w:r>
      <w:r w:rsidR="0076495D">
        <w:rPr>
          <w:b/>
          <w:bCs/>
        </w:rPr>
        <w:t xml:space="preserve"> </w:t>
      </w:r>
    </w:p>
    <w:p w:rsidR="0076495D" w:rsidRPr="00E93378" w:rsidRDefault="0076495D" w:rsidP="00E93378">
      <w:r w:rsidRPr="00E93378">
        <w:t>Demonstrate your organisation’s technical ability to deliver the expanded phone support service</w:t>
      </w:r>
      <w:r w:rsidR="00F378E2" w:rsidRPr="00E93378">
        <w:t>.</w:t>
      </w:r>
    </w:p>
    <w:p w:rsidR="0076495D" w:rsidRDefault="0076495D" w:rsidP="00E93378">
      <w:r>
        <w:t>Your response should:</w:t>
      </w:r>
    </w:p>
    <w:p w:rsidR="0076495D" w:rsidRPr="00396CC4" w:rsidRDefault="0076495D" w:rsidP="00127928">
      <w:pPr>
        <w:pStyle w:val="ListBullet"/>
        <w:spacing w:after="120"/>
      </w:pPr>
      <w:r w:rsidRPr="00396CC4">
        <w:t>Demonstrate how your information and communication technology (ICT) system</w:t>
      </w:r>
      <w:r w:rsidR="00CD0F6E">
        <w:t>s</w:t>
      </w:r>
      <w:r w:rsidRPr="00396CC4">
        <w:t xml:space="preserve"> will manage the expansion of the phone support service, </w:t>
      </w:r>
      <w:r w:rsidR="00AB4370">
        <w:t xml:space="preserve">including </w:t>
      </w:r>
      <w:r w:rsidRPr="00396CC4">
        <w:t xml:space="preserve">the capacity to manage and triage a high volume of calls, call surges, </w:t>
      </w:r>
      <w:r w:rsidR="0082145A">
        <w:t xml:space="preserve">and </w:t>
      </w:r>
      <w:r w:rsidRPr="00396CC4">
        <w:t xml:space="preserve">system backup and fail systems. </w:t>
      </w:r>
    </w:p>
    <w:p w:rsidR="00396CC4" w:rsidRDefault="0076495D" w:rsidP="00127928">
      <w:pPr>
        <w:pStyle w:val="ListBullet"/>
        <w:spacing w:after="120"/>
      </w:pPr>
      <w:r w:rsidRPr="00396CC4">
        <w:t xml:space="preserve">Describe how your ICT system has the ability to meet Commonwealth data collection and </w:t>
      </w:r>
      <w:r w:rsidR="00396CC4">
        <w:t>activity reporting requirements</w:t>
      </w:r>
      <w:r w:rsidR="00396CC4" w:rsidRPr="00396CC4">
        <w:t xml:space="preserve"> </w:t>
      </w:r>
      <w:r w:rsidR="00CD0F6E">
        <w:t xml:space="preserve">used </w:t>
      </w:r>
      <w:r w:rsidR="00396CC4" w:rsidRPr="00396CC4">
        <w:t>to validate t</w:t>
      </w:r>
      <w:r w:rsidR="00CD0F6E">
        <w:t xml:space="preserve">he achievement of </w:t>
      </w:r>
      <w:r w:rsidR="00396CC4" w:rsidRPr="00396CC4">
        <w:t>objectives and outcomes</w:t>
      </w:r>
      <w:r w:rsidR="00396CC4">
        <w:t>.</w:t>
      </w:r>
    </w:p>
    <w:p w:rsidR="00C347D8" w:rsidRPr="00FD47D5" w:rsidRDefault="00C347D8" w:rsidP="009668F6">
      <w:pPr>
        <w:pStyle w:val="Heading2"/>
      </w:pPr>
      <w:bookmarkStart w:id="86" w:name="_Toc27493087"/>
      <w:bookmarkStart w:id="87" w:name="_Toc33522035"/>
      <w:bookmarkEnd w:id="86"/>
      <w:r w:rsidRPr="00FD47D5">
        <w:t xml:space="preserve">How to </w:t>
      </w:r>
      <w:r w:rsidR="00C7753F" w:rsidRPr="00FD47D5">
        <w:t>a</w:t>
      </w:r>
      <w:r w:rsidRPr="00FD47D5">
        <w:t>pply</w:t>
      </w:r>
      <w:bookmarkEnd w:id="87"/>
    </w:p>
    <w:p w:rsidR="00635ACF" w:rsidRPr="00D55FFD" w:rsidRDefault="00C347D8" w:rsidP="00EE3CB2">
      <w:pPr>
        <w:rPr>
          <w:rFonts w:cs="Arial"/>
        </w:rPr>
      </w:pPr>
      <w:r w:rsidRPr="00EE3CB2">
        <w:rPr>
          <w:rFonts w:cs="Arial"/>
        </w:rPr>
        <w:t>Before applying, you must read and understand these guidelines</w:t>
      </w:r>
      <w:r w:rsidR="009F3218" w:rsidRPr="00EE3CB2">
        <w:rPr>
          <w:rFonts w:cs="Arial"/>
        </w:rPr>
        <w:t>,</w:t>
      </w:r>
      <w:r w:rsidR="007C2638" w:rsidRPr="00EE3CB2">
        <w:rPr>
          <w:rFonts w:cs="Arial"/>
        </w:rPr>
        <w:t xml:space="preserve"> the </w:t>
      </w:r>
      <w:r w:rsidR="00FF6B6A" w:rsidRPr="00EE3CB2">
        <w:rPr>
          <w:rFonts w:cs="Arial"/>
        </w:rPr>
        <w:t>terms and conditions,</w:t>
      </w:r>
      <w:r w:rsidR="00D55FFD">
        <w:rPr>
          <w:rFonts w:cs="Arial"/>
          <w:color w:val="0070C0"/>
        </w:rPr>
        <w:t xml:space="preserve"> </w:t>
      </w:r>
      <w:r w:rsidR="007C2638" w:rsidRPr="00D55FFD">
        <w:rPr>
          <w:rFonts w:cs="Arial"/>
        </w:rPr>
        <w:t>sample</w:t>
      </w:r>
      <w:r w:rsidR="007C2638" w:rsidRPr="00EE3CB2">
        <w:rPr>
          <w:rFonts w:cs="Arial"/>
          <w:color w:val="0070C0"/>
        </w:rPr>
        <w:t xml:space="preserve"> </w:t>
      </w:r>
      <w:r w:rsidR="007C2638" w:rsidRPr="00D55FFD">
        <w:rPr>
          <w:rFonts w:cs="Arial"/>
        </w:rPr>
        <w:t>grant agreement</w:t>
      </w:r>
      <w:r w:rsidR="005E08F7" w:rsidRPr="00D55FFD">
        <w:rPr>
          <w:rFonts w:cs="Arial"/>
        </w:rPr>
        <w:t xml:space="preserve">, </w:t>
      </w:r>
      <w:r w:rsidR="00261986" w:rsidRPr="00D55FFD">
        <w:rPr>
          <w:rFonts w:cs="Arial"/>
        </w:rPr>
        <w:t xml:space="preserve">and </w:t>
      </w:r>
      <w:r w:rsidR="0082145A">
        <w:rPr>
          <w:rFonts w:cs="Arial"/>
        </w:rPr>
        <w:t xml:space="preserve">the </w:t>
      </w:r>
      <w:r w:rsidR="00E80ED3" w:rsidRPr="00D55FFD">
        <w:rPr>
          <w:rFonts w:cs="Arial"/>
        </w:rPr>
        <w:t>q</w:t>
      </w:r>
      <w:r w:rsidR="00975DDF" w:rsidRPr="00D55FFD">
        <w:rPr>
          <w:rFonts w:cs="Arial"/>
        </w:rPr>
        <w:t xml:space="preserve">uestions and </w:t>
      </w:r>
      <w:r w:rsidR="00E80ED3" w:rsidRPr="00D55FFD">
        <w:rPr>
          <w:rFonts w:cs="Arial"/>
        </w:rPr>
        <w:t>a</w:t>
      </w:r>
      <w:r w:rsidR="00975DDF" w:rsidRPr="00D55FFD">
        <w:rPr>
          <w:rFonts w:cs="Arial"/>
        </w:rPr>
        <w:t>nswers</w:t>
      </w:r>
      <w:r w:rsidR="0082145A">
        <w:rPr>
          <w:rFonts w:cs="Arial"/>
        </w:rPr>
        <w:t xml:space="preserve"> document</w:t>
      </w:r>
      <w:r w:rsidR="00975DDF" w:rsidRPr="00D55FFD">
        <w:rPr>
          <w:rFonts w:cs="Arial"/>
        </w:rPr>
        <w:t>.</w:t>
      </w:r>
    </w:p>
    <w:p w:rsidR="007C2638" w:rsidRPr="00EE3CB2" w:rsidRDefault="007C2638" w:rsidP="00EE3CB2">
      <w:pPr>
        <w:rPr>
          <w:rFonts w:cs="Arial"/>
        </w:rPr>
      </w:pPr>
      <w:r w:rsidRPr="00EE3CB2">
        <w:rPr>
          <w:rFonts w:cs="Arial"/>
        </w:rPr>
        <w:t xml:space="preserve">These documents </w:t>
      </w:r>
      <w:proofErr w:type="gramStart"/>
      <w:r w:rsidR="00085018">
        <w:rPr>
          <w:rFonts w:cs="Arial"/>
        </w:rPr>
        <w:t>are</w:t>
      </w:r>
      <w:r w:rsidRPr="00EE3CB2">
        <w:rPr>
          <w:rFonts w:cs="Arial"/>
        </w:rPr>
        <w:t xml:space="preserve"> found</w:t>
      </w:r>
      <w:proofErr w:type="gramEnd"/>
      <w:r w:rsidRPr="00EE3CB2">
        <w:rPr>
          <w:rFonts w:cs="Arial"/>
        </w:rPr>
        <w:t xml:space="preserve"> </w:t>
      </w:r>
      <w:r w:rsidR="00A53F55" w:rsidRPr="00EE3CB2">
        <w:rPr>
          <w:rFonts w:cs="Arial"/>
        </w:rPr>
        <w:t>on the</w:t>
      </w:r>
      <w:r w:rsidR="00247042" w:rsidRPr="00EE3CB2">
        <w:rPr>
          <w:rFonts w:cs="Arial"/>
        </w:rPr>
        <w:t xml:space="preserve"> </w:t>
      </w:r>
      <w:hyperlink r:id="rId21" w:history="1">
        <w:r w:rsidR="00247042" w:rsidRPr="00EE3CB2">
          <w:rPr>
            <w:rStyle w:val="Hyperlink"/>
            <w:rFonts w:cs="Arial"/>
          </w:rPr>
          <w:t>GrantConnect</w:t>
        </w:r>
      </w:hyperlink>
      <w:r w:rsidR="00247042" w:rsidRPr="00EE3CB2">
        <w:rPr>
          <w:rFonts w:cs="Arial"/>
        </w:rPr>
        <w:t xml:space="preserve"> website.</w:t>
      </w:r>
      <w:r w:rsidR="00746AF0" w:rsidRPr="00EE3CB2">
        <w:rPr>
          <w:rFonts w:cs="Arial"/>
        </w:rPr>
        <w:t xml:space="preserve"> </w:t>
      </w:r>
      <w:r w:rsidRPr="00EE3CB2">
        <w:rPr>
          <w:rFonts w:cs="Arial"/>
        </w:rPr>
        <w:t xml:space="preserve">Any </w:t>
      </w:r>
      <w:r w:rsidR="00C37B9D" w:rsidRPr="00EE3CB2">
        <w:rPr>
          <w:rFonts w:cs="Arial"/>
        </w:rPr>
        <w:t xml:space="preserve">changes </w:t>
      </w:r>
      <w:r w:rsidR="00742B12" w:rsidRPr="00EE3CB2">
        <w:rPr>
          <w:rFonts w:cs="Arial"/>
        </w:rPr>
        <w:t xml:space="preserve">to grant documentation </w:t>
      </w:r>
      <w:proofErr w:type="gramStart"/>
      <w:r w:rsidR="00742B12" w:rsidRPr="00EE3CB2">
        <w:rPr>
          <w:rFonts w:cs="Arial"/>
        </w:rPr>
        <w:t>are published</w:t>
      </w:r>
      <w:proofErr w:type="gramEnd"/>
      <w:r w:rsidR="00742B12" w:rsidRPr="00EE3CB2">
        <w:rPr>
          <w:rFonts w:cs="Arial"/>
        </w:rPr>
        <w:t xml:space="preserve"> </w:t>
      </w:r>
      <w:r w:rsidRPr="00EE3CB2">
        <w:rPr>
          <w:rFonts w:cs="Arial"/>
        </w:rPr>
        <w:t>and addenda</w:t>
      </w:r>
      <w:r w:rsidRPr="00EE3CB2">
        <w:rPr>
          <w:rStyle w:val="FootnoteReference"/>
          <w:rFonts w:cs="Arial"/>
        </w:rPr>
        <w:footnoteReference w:id="2"/>
      </w:r>
      <w:r w:rsidRPr="00EE3CB2">
        <w:rPr>
          <w:rFonts w:cs="Arial"/>
        </w:rPr>
        <w:t xml:space="preserve"> will be published on GrantConnect</w:t>
      </w:r>
      <w:r w:rsidR="008F0695" w:rsidRPr="00EE3CB2">
        <w:rPr>
          <w:rFonts w:cs="Arial"/>
        </w:rPr>
        <w:t xml:space="preserve"> and only accessible by invitees</w:t>
      </w:r>
      <w:r w:rsidR="00742B12" w:rsidRPr="00EE3CB2">
        <w:rPr>
          <w:rFonts w:cs="Arial"/>
        </w:rPr>
        <w:t>.</w:t>
      </w:r>
      <w:r w:rsidRPr="00EE3CB2">
        <w:rPr>
          <w:rFonts w:cs="Arial"/>
        </w:rPr>
        <w:t xml:space="preserve"> GrantConnect is the authoritative source</w:t>
      </w:r>
      <w:r w:rsidR="00832270" w:rsidRPr="00EE3CB2">
        <w:rPr>
          <w:rFonts w:cs="Arial"/>
        </w:rPr>
        <w:t xml:space="preserve"> for grants information</w:t>
      </w:r>
      <w:r w:rsidRPr="00EE3CB2">
        <w:rPr>
          <w:rFonts w:cs="Arial"/>
        </w:rPr>
        <w:t>.</w:t>
      </w:r>
    </w:p>
    <w:p w:rsidR="007F6D34" w:rsidRDefault="00791732" w:rsidP="00EE3CB2">
      <w:pPr>
        <w:rPr>
          <w:rFonts w:cs="Arial"/>
        </w:rPr>
      </w:pPr>
      <w:r w:rsidRPr="00EE3CB2">
        <w:rPr>
          <w:rFonts w:cs="Arial"/>
        </w:rPr>
        <w:t xml:space="preserve">Only </w:t>
      </w:r>
      <w:r w:rsidR="0059032D">
        <w:rPr>
          <w:rFonts w:cs="Arial"/>
        </w:rPr>
        <w:t>i</w:t>
      </w:r>
      <w:r w:rsidR="00B402BE">
        <w:rPr>
          <w:rFonts w:cs="Arial"/>
        </w:rPr>
        <w:t>nvitees can</w:t>
      </w:r>
      <w:r w:rsidR="007F6D34" w:rsidRPr="00EE3CB2">
        <w:rPr>
          <w:rFonts w:cs="Arial"/>
        </w:rPr>
        <w:t xml:space="preserve"> access these documents </w:t>
      </w:r>
      <w:r w:rsidRPr="00EE3CB2">
        <w:rPr>
          <w:rFonts w:cs="Arial"/>
        </w:rPr>
        <w:t>and</w:t>
      </w:r>
      <w:r w:rsidR="007F6D34" w:rsidRPr="00EE3CB2">
        <w:rPr>
          <w:rFonts w:cs="Arial"/>
        </w:rPr>
        <w:t xml:space="preserve"> the application form.</w:t>
      </w:r>
    </w:p>
    <w:p w:rsidR="00351BF4" w:rsidRDefault="00351BF4" w:rsidP="00EE3CB2">
      <w:pPr>
        <w:rPr>
          <w:rFonts w:cs="Arial"/>
        </w:rPr>
      </w:pPr>
      <w:r>
        <w:rPr>
          <w:rFonts w:cs="Arial"/>
        </w:rPr>
        <w:t xml:space="preserve">You can only submit one application form for this grant opportunity. If more than one application is submitted, the latest accepted application form </w:t>
      </w:r>
      <w:proofErr w:type="gramStart"/>
      <w:r>
        <w:rPr>
          <w:rFonts w:cs="Arial"/>
        </w:rPr>
        <w:t>will</w:t>
      </w:r>
      <w:proofErr w:type="gramEnd"/>
      <w:r>
        <w:rPr>
          <w:rFonts w:cs="Arial"/>
        </w:rPr>
        <w:t xml:space="preserve"> progress.</w:t>
      </w:r>
    </w:p>
    <w:p w:rsidR="0082145A" w:rsidRPr="00EE3CB2" w:rsidRDefault="0082145A" w:rsidP="00EE3CB2">
      <w:pPr>
        <w:rPr>
          <w:rFonts w:cs="Arial"/>
        </w:rPr>
      </w:pPr>
      <w:r>
        <w:rPr>
          <w:rFonts w:cs="Arial"/>
        </w:rPr>
        <w:t>To apply, you must:</w:t>
      </w:r>
    </w:p>
    <w:p w:rsidR="000644EE" w:rsidRPr="00EE3CB2" w:rsidRDefault="00C347D8" w:rsidP="00EE3CB2">
      <w:pPr>
        <w:pStyle w:val="ListBullet"/>
        <w:spacing w:after="120"/>
        <w:rPr>
          <w:rFonts w:cs="Arial"/>
        </w:rPr>
      </w:pPr>
      <w:r w:rsidRPr="00EE3CB2">
        <w:rPr>
          <w:rFonts w:cs="Arial"/>
        </w:rPr>
        <w:t xml:space="preserve">complete the online application form on </w:t>
      </w:r>
      <w:hyperlink r:id="rId22" w:history="1">
        <w:r w:rsidR="00261986" w:rsidRPr="00EE3CB2">
          <w:rPr>
            <w:rStyle w:val="Hyperlink"/>
            <w:rFonts w:cs="Arial"/>
          </w:rPr>
          <w:t>GrantConnect</w:t>
        </w:r>
      </w:hyperlink>
    </w:p>
    <w:p w:rsidR="00C347D8" w:rsidRPr="00EE3CB2" w:rsidRDefault="00C347D8" w:rsidP="00EE3CB2">
      <w:pPr>
        <w:pStyle w:val="ListBullet"/>
        <w:spacing w:after="120"/>
        <w:rPr>
          <w:rFonts w:cs="Arial"/>
        </w:rPr>
      </w:pPr>
      <w:r w:rsidRPr="00EE3CB2">
        <w:rPr>
          <w:rFonts w:cs="Arial"/>
        </w:rPr>
        <w:t>provide all the information requested</w:t>
      </w:r>
    </w:p>
    <w:p w:rsidR="00C347D8" w:rsidRPr="00EE3CB2" w:rsidRDefault="00C347D8" w:rsidP="00EE3CB2">
      <w:pPr>
        <w:pStyle w:val="ListBullet"/>
        <w:spacing w:after="120"/>
        <w:rPr>
          <w:rFonts w:cs="Arial"/>
        </w:rPr>
      </w:pPr>
      <w:r w:rsidRPr="00EE3CB2">
        <w:rPr>
          <w:rFonts w:cs="Arial"/>
        </w:rPr>
        <w:t xml:space="preserve">address all eligibility </w:t>
      </w:r>
      <w:r w:rsidR="00A13582">
        <w:rPr>
          <w:rFonts w:cs="Arial"/>
        </w:rPr>
        <w:t>criteria</w:t>
      </w:r>
    </w:p>
    <w:p w:rsidR="00C347D8" w:rsidRPr="00EE3CB2" w:rsidRDefault="00C347D8" w:rsidP="00EE3CB2">
      <w:pPr>
        <w:pStyle w:val="ListBullet"/>
        <w:spacing w:after="120"/>
        <w:rPr>
          <w:rFonts w:cs="Arial"/>
          <w:color w:val="0070C0"/>
        </w:rPr>
      </w:pPr>
      <w:r w:rsidRPr="00EE3CB2">
        <w:rPr>
          <w:rFonts w:cs="Arial"/>
        </w:rPr>
        <w:t>include all necessary attachments</w:t>
      </w:r>
    </w:p>
    <w:p w:rsidR="007C2638" w:rsidRPr="00EE3CB2" w:rsidRDefault="00935685" w:rsidP="00EE3CB2">
      <w:pPr>
        <w:pStyle w:val="ListBullet"/>
        <w:spacing w:after="120"/>
        <w:rPr>
          <w:rFonts w:cs="Arial"/>
        </w:rPr>
      </w:pPr>
      <w:proofErr w:type="gramStart"/>
      <w:r>
        <w:rPr>
          <w:rFonts w:cs="Arial"/>
        </w:rPr>
        <w:t>submit</w:t>
      </w:r>
      <w:proofErr w:type="gramEnd"/>
      <w:r>
        <w:rPr>
          <w:rFonts w:cs="Arial"/>
        </w:rPr>
        <w:t xml:space="preserve"> your application</w:t>
      </w:r>
      <w:r w:rsidR="007C2638" w:rsidRPr="00EE3CB2">
        <w:rPr>
          <w:rFonts w:cs="Arial"/>
        </w:rPr>
        <w:t xml:space="preserve"> to </w:t>
      </w:r>
      <w:r w:rsidR="00261986" w:rsidRPr="00EE3CB2">
        <w:rPr>
          <w:rFonts w:cs="Arial"/>
        </w:rPr>
        <w:t xml:space="preserve">the Community Grants Hub </w:t>
      </w:r>
      <w:r w:rsidR="007C2638" w:rsidRPr="00EE3CB2">
        <w:rPr>
          <w:rFonts w:cs="Arial"/>
        </w:rPr>
        <w:t xml:space="preserve">by </w:t>
      </w:r>
      <w:r w:rsidR="00564A64" w:rsidRPr="00EE3CB2">
        <w:rPr>
          <w:rFonts w:cs="Arial"/>
        </w:rPr>
        <w:t>11</w:t>
      </w:r>
      <w:r w:rsidR="00261986" w:rsidRPr="00EE3CB2">
        <w:rPr>
          <w:rFonts w:cs="Arial"/>
        </w:rPr>
        <w:t>.00</w:t>
      </w:r>
      <w:r w:rsidR="00712933" w:rsidRPr="00EE3CB2">
        <w:rPr>
          <w:rFonts w:cs="Arial"/>
        </w:rPr>
        <w:t>PM</w:t>
      </w:r>
      <w:r w:rsidR="00A13582">
        <w:rPr>
          <w:rFonts w:cs="Arial"/>
          <w:color w:val="0070C0"/>
        </w:rPr>
        <w:t xml:space="preserve"> </w:t>
      </w:r>
      <w:r w:rsidR="00261986" w:rsidRPr="00A13582">
        <w:rPr>
          <w:rFonts w:cs="Arial"/>
        </w:rPr>
        <w:t>AEDT</w:t>
      </w:r>
      <w:r w:rsidR="00261986" w:rsidRPr="00EE3CB2">
        <w:rPr>
          <w:rFonts w:cs="Arial"/>
          <w:color w:val="0070C0"/>
        </w:rPr>
        <w:t xml:space="preserve"> </w:t>
      </w:r>
      <w:r w:rsidR="00261986" w:rsidRPr="00E80ED3">
        <w:rPr>
          <w:rFonts w:cs="Arial"/>
        </w:rPr>
        <w:t>on</w:t>
      </w:r>
      <w:r w:rsidR="00A13582">
        <w:rPr>
          <w:rFonts w:cs="Arial"/>
          <w:color w:val="0070C0"/>
        </w:rPr>
        <w:t xml:space="preserve"> </w:t>
      </w:r>
      <w:r w:rsidR="00590E5B">
        <w:rPr>
          <w:rFonts w:cs="Arial"/>
        </w:rPr>
        <w:t>24 March</w:t>
      </w:r>
      <w:r w:rsidR="00590E5B" w:rsidRPr="00B402BE">
        <w:rPr>
          <w:rFonts w:cs="Arial"/>
        </w:rPr>
        <w:t xml:space="preserve"> </w:t>
      </w:r>
      <w:r w:rsidR="00CD0F6E" w:rsidRPr="00B402BE">
        <w:rPr>
          <w:rFonts w:cs="Arial"/>
        </w:rPr>
        <w:t>2020</w:t>
      </w:r>
      <w:r w:rsidR="007C2638" w:rsidRPr="00EE3CB2">
        <w:rPr>
          <w:rFonts w:cs="Arial"/>
        </w:rPr>
        <w:t>.</w:t>
      </w:r>
    </w:p>
    <w:p w:rsidR="00F96204" w:rsidRPr="00EE3CB2" w:rsidRDefault="00FA2CD8" w:rsidP="00EE3CB2">
      <w:pPr>
        <w:pStyle w:val="ListBullet"/>
        <w:numPr>
          <w:ilvl w:val="0"/>
          <w:numId w:val="0"/>
        </w:numPr>
        <w:spacing w:after="120"/>
        <w:rPr>
          <w:rFonts w:cs="Arial"/>
        </w:rPr>
      </w:pPr>
      <w:r w:rsidRPr="00EE3CB2">
        <w:rPr>
          <w:rFonts w:cs="Arial"/>
        </w:rPr>
        <w:t>We</w:t>
      </w:r>
      <w:r w:rsidR="00F96204" w:rsidRPr="00EE3CB2">
        <w:rPr>
          <w:rFonts w:cs="Arial"/>
        </w:rPr>
        <w:t xml:space="preserve"> will not provide application forms or accept applications for this grant opportunity by fax or mail.</w:t>
      </w:r>
    </w:p>
    <w:p w:rsidR="00DD159B" w:rsidRPr="00EE3CB2" w:rsidRDefault="00A3719C" w:rsidP="00EE3CB2">
      <w:pPr>
        <w:rPr>
          <w:rFonts w:cs="Arial"/>
        </w:rPr>
      </w:pPr>
      <w:r w:rsidRPr="00EE3CB2">
        <w:rPr>
          <w:rFonts w:cs="Arial"/>
        </w:rPr>
        <w:t xml:space="preserve">The application form includes help information. </w:t>
      </w:r>
      <w:r w:rsidR="00C347D8" w:rsidRPr="00EE3CB2">
        <w:rPr>
          <w:rFonts w:cs="Arial"/>
        </w:rPr>
        <w:t xml:space="preserve">You are responsible for </w:t>
      </w:r>
      <w:r w:rsidR="00C37B9D" w:rsidRPr="00EE3CB2">
        <w:rPr>
          <w:rFonts w:cs="Arial"/>
        </w:rPr>
        <w:t>making sure</w:t>
      </w:r>
      <w:r w:rsidR="00C347D8" w:rsidRPr="00EE3CB2">
        <w:rPr>
          <w:rFonts w:cs="Arial"/>
        </w:rPr>
        <w:t xml:space="preserve"> your application is complete and accurate. Giving false or misleading information</w:t>
      </w:r>
      <w:r w:rsidR="006567FA" w:rsidRPr="00EE3CB2">
        <w:rPr>
          <w:rFonts w:cs="Arial"/>
        </w:rPr>
        <w:t xml:space="preserve"> </w:t>
      </w:r>
      <w:r w:rsidR="00C347D8" w:rsidRPr="00EE3CB2">
        <w:rPr>
          <w:rFonts w:cs="Arial"/>
        </w:rPr>
        <w:t>is a serious offence under the</w:t>
      </w:r>
      <w:r w:rsidR="0008479B" w:rsidRPr="00270A33">
        <w:rPr>
          <w:rStyle w:val="Hyperlink"/>
          <w:rFonts w:cs="Arial"/>
          <w:i/>
          <w:u w:val="none"/>
        </w:rPr>
        <w:t xml:space="preserve"> </w:t>
      </w:r>
      <w:hyperlink r:id="rId23" w:history="1">
        <w:r w:rsidR="0008479B" w:rsidRPr="00EE3CB2">
          <w:rPr>
            <w:rStyle w:val="Hyperlink"/>
            <w:rFonts w:cs="Arial"/>
            <w:i/>
          </w:rPr>
          <w:t>Criminal Code 1995</w:t>
        </w:r>
      </w:hyperlink>
      <w:r w:rsidR="00C347D8" w:rsidRPr="00EE3CB2">
        <w:rPr>
          <w:rFonts w:cs="Arial"/>
        </w:rPr>
        <w:t xml:space="preserve"> </w:t>
      </w:r>
      <w:r w:rsidR="00BD16D3" w:rsidRPr="00FF7CC9">
        <w:rPr>
          <w:rFonts w:cs="Arial"/>
        </w:rPr>
        <w:t>and</w:t>
      </w:r>
      <w:r w:rsidR="00BD16D3" w:rsidRPr="00EE3CB2">
        <w:rPr>
          <w:rFonts w:cs="Arial"/>
        </w:rPr>
        <w:t xml:space="preserve"> </w:t>
      </w:r>
      <w:r w:rsidR="006567FA" w:rsidRPr="00EE3CB2">
        <w:rPr>
          <w:rFonts w:cs="Arial"/>
        </w:rPr>
        <w:t>w</w:t>
      </w:r>
      <w:r w:rsidR="00C347D8" w:rsidRPr="00EE3CB2">
        <w:rPr>
          <w:rFonts w:cs="Arial"/>
        </w:rPr>
        <w:t xml:space="preserve">e will investigate any false or misleading information and </w:t>
      </w:r>
      <w:r w:rsidR="00BE551F" w:rsidRPr="00EE3CB2">
        <w:rPr>
          <w:rFonts w:cs="Arial"/>
        </w:rPr>
        <w:t>may exclude</w:t>
      </w:r>
      <w:r w:rsidR="00C347D8" w:rsidRPr="00EE3CB2">
        <w:rPr>
          <w:rFonts w:cs="Arial"/>
        </w:rPr>
        <w:t xml:space="preserve"> your ap</w:t>
      </w:r>
      <w:bookmarkStart w:id="88" w:name="_GoBack"/>
      <w:bookmarkEnd w:id="88"/>
      <w:r w:rsidR="00C347D8" w:rsidRPr="00EE3CB2">
        <w:rPr>
          <w:rFonts w:cs="Arial"/>
        </w:rPr>
        <w:t>plication from further consideration.</w:t>
      </w:r>
    </w:p>
    <w:p w:rsidR="00BE551F" w:rsidRPr="00EE3CB2" w:rsidRDefault="00A3719C" w:rsidP="00EE3CB2">
      <w:pPr>
        <w:rPr>
          <w:rFonts w:cs="Arial"/>
        </w:rPr>
      </w:pPr>
      <w:r w:rsidRPr="00EE3CB2">
        <w:rPr>
          <w:rFonts w:cs="Arial"/>
        </w:rPr>
        <w:t xml:space="preserve">If you </w:t>
      </w:r>
      <w:r w:rsidR="00014DD7" w:rsidRPr="00EE3CB2">
        <w:rPr>
          <w:rFonts w:cs="Arial"/>
        </w:rPr>
        <w:t xml:space="preserve">need </w:t>
      </w:r>
      <w:r w:rsidR="00C37B9D" w:rsidRPr="00EE3CB2">
        <w:rPr>
          <w:rFonts w:cs="Arial"/>
        </w:rPr>
        <w:t>more help</w:t>
      </w:r>
      <w:r w:rsidR="00014DD7" w:rsidRPr="00EE3CB2">
        <w:rPr>
          <w:rFonts w:cs="Arial"/>
        </w:rPr>
        <w:t xml:space="preserve"> </w:t>
      </w:r>
      <w:r w:rsidR="004104F1" w:rsidRPr="00EE3CB2">
        <w:rPr>
          <w:rFonts w:cs="Arial"/>
        </w:rPr>
        <w:t xml:space="preserve">about </w:t>
      </w:r>
      <w:r w:rsidR="00014DD7" w:rsidRPr="00EE3CB2">
        <w:rPr>
          <w:rFonts w:cs="Arial"/>
        </w:rPr>
        <w:t>the application process,</w:t>
      </w:r>
      <w:r w:rsidR="00732300" w:rsidRPr="00EE3CB2">
        <w:rPr>
          <w:rFonts w:cs="Arial"/>
        </w:rPr>
        <w:t xml:space="preserve"> submitting an application online</w:t>
      </w:r>
      <w:r w:rsidR="00014DD7" w:rsidRPr="00EE3CB2">
        <w:rPr>
          <w:rFonts w:cs="Arial"/>
        </w:rPr>
        <w:t xml:space="preserve">, </w:t>
      </w:r>
      <w:r w:rsidRPr="00EE3CB2">
        <w:rPr>
          <w:rFonts w:cs="Arial"/>
        </w:rPr>
        <w:t xml:space="preserve">have any technical difficulties or </w:t>
      </w:r>
      <w:r w:rsidR="00C347D8" w:rsidRPr="00EE3CB2">
        <w:rPr>
          <w:rFonts w:cs="Arial"/>
        </w:rPr>
        <w:t xml:space="preserve">find an error in your application after </w:t>
      </w:r>
      <w:r w:rsidR="00DA7801" w:rsidRPr="00EE3CB2">
        <w:rPr>
          <w:rFonts w:cs="Arial"/>
        </w:rPr>
        <w:t>submission, but before the closing date and time</w:t>
      </w:r>
      <w:r w:rsidR="00C347D8" w:rsidRPr="00EE3CB2">
        <w:rPr>
          <w:rFonts w:cs="Arial"/>
        </w:rPr>
        <w:t xml:space="preserve">, you should </w:t>
      </w:r>
      <w:r w:rsidR="00A735FE" w:rsidRPr="00EE3CB2">
        <w:rPr>
          <w:rFonts w:cs="Arial"/>
        </w:rPr>
        <w:t>contact</w:t>
      </w:r>
      <w:r w:rsidR="00C347D8" w:rsidRPr="00EE3CB2">
        <w:rPr>
          <w:rFonts w:cs="Arial"/>
        </w:rPr>
        <w:t xml:space="preserve"> </w:t>
      </w:r>
      <w:r w:rsidR="00261986" w:rsidRPr="00EE3CB2">
        <w:rPr>
          <w:rFonts w:cs="Arial"/>
        </w:rPr>
        <w:t xml:space="preserve">the Community Grants Hub </w:t>
      </w:r>
      <w:r w:rsidR="00C347D8" w:rsidRPr="00EE3CB2">
        <w:rPr>
          <w:rFonts w:cs="Arial"/>
        </w:rPr>
        <w:t>immediately on</w:t>
      </w:r>
      <w:r w:rsidR="00732300" w:rsidRPr="00EE3CB2">
        <w:rPr>
          <w:rFonts w:cs="Arial"/>
        </w:rPr>
        <w:t xml:space="preserve"> 1800 020 </w:t>
      </w:r>
      <w:r w:rsidR="00261986" w:rsidRPr="00EE3CB2">
        <w:rPr>
          <w:rFonts w:cs="Arial"/>
        </w:rPr>
        <w:t xml:space="preserve">283 </w:t>
      </w:r>
      <w:r w:rsidR="001D58A1">
        <w:rPr>
          <w:rFonts w:cs="Arial"/>
        </w:rPr>
        <w:t xml:space="preserve">(option 1) </w:t>
      </w:r>
      <w:r w:rsidR="00261986" w:rsidRPr="00EE3CB2">
        <w:rPr>
          <w:rFonts w:cs="Arial"/>
        </w:rPr>
        <w:t xml:space="preserve">or email </w:t>
      </w:r>
      <w:hyperlink r:id="rId24" w:history="1">
        <w:r w:rsidR="00247042" w:rsidRPr="00EE3CB2">
          <w:rPr>
            <w:rStyle w:val="Hyperlink"/>
            <w:rFonts w:cs="Arial"/>
          </w:rPr>
          <w:t>support@communitygrants.gov.au</w:t>
        </w:r>
      </w:hyperlink>
      <w:r w:rsidR="00C347D8" w:rsidRPr="00EE3CB2">
        <w:rPr>
          <w:rFonts w:cs="Arial"/>
        </w:rPr>
        <w:t>.</w:t>
      </w:r>
      <w:r w:rsidR="00BE551F" w:rsidRPr="00EE3CB2">
        <w:rPr>
          <w:rFonts w:cs="Arial"/>
        </w:rPr>
        <w:t xml:space="preserve"> </w:t>
      </w:r>
      <w:r w:rsidR="007F0A7D" w:rsidRPr="00EE3CB2">
        <w:rPr>
          <w:rFonts w:cs="Arial"/>
        </w:rPr>
        <w:t xml:space="preserve">The Community Grants Hub </w:t>
      </w:r>
      <w:r w:rsidR="00BE551F" w:rsidRPr="00EE3CB2">
        <w:rPr>
          <w:rFonts w:cs="Arial"/>
        </w:rPr>
        <w:t>do</w:t>
      </w:r>
      <w:r w:rsidR="004916BC" w:rsidRPr="00EE3CB2">
        <w:rPr>
          <w:rFonts w:cs="Arial"/>
        </w:rPr>
        <w:t>es</w:t>
      </w:r>
      <w:r w:rsidR="00BE551F" w:rsidRPr="00EE3CB2">
        <w:rPr>
          <w:rFonts w:cs="Arial"/>
        </w:rPr>
        <w:t xml:space="preserve"> not have to accept any additional information, or requests from </w:t>
      </w:r>
      <w:r w:rsidR="007F2D02" w:rsidRPr="00EE3CB2">
        <w:rPr>
          <w:rFonts w:cs="Arial"/>
        </w:rPr>
        <w:t xml:space="preserve">you </w:t>
      </w:r>
      <w:r w:rsidR="00BE551F" w:rsidRPr="00EE3CB2">
        <w:rPr>
          <w:rFonts w:cs="Arial"/>
        </w:rPr>
        <w:t xml:space="preserve">to correct </w:t>
      </w:r>
      <w:r w:rsidR="007F2D02" w:rsidRPr="00EE3CB2">
        <w:rPr>
          <w:rFonts w:cs="Arial"/>
        </w:rPr>
        <w:t xml:space="preserve">your </w:t>
      </w:r>
      <w:r w:rsidR="00BE551F" w:rsidRPr="00EE3CB2">
        <w:rPr>
          <w:rFonts w:cs="Arial"/>
        </w:rPr>
        <w:t>application after the</w:t>
      </w:r>
      <w:r w:rsidR="000934D1">
        <w:rPr>
          <w:rFonts w:cs="Arial"/>
        </w:rPr>
        <w:t xml:space="preserve"> </w:t>
      </w:r>
      <w:r w:rsidR="00BE551F" w:rsidRPr="00EE3CB2">
        <w:rPr>
          <w:rFonts w:cs="Arial"/>
        </w:rPr>
        <w:t>closing time.</w:t>
      </w:r>
    </w:p>
    <w:p w:rsidR="00BE551F" w:rsidRPr="00EE3CB2" w:rsidRDefault="00BE551F" w:rsidP="00EE3CB2">
      <w:pPr>
        <w:rPr>
          <w:rFonts w:cs="Arial"/>
        </w:rPr>
      </w:pPr>
      <w:r w:rsidRPr="00EE3CB2">
        <w:rPr>
          <w:rFonts w:cs="Arial"/>
        </w:rPr>
        <w:t>You cannot change your application a</w:t>
      </w:r>
      <w:r w:rsidR="00A13582">
        <w:rPr>
          <w:rFonts w:cs="Arial"/>
        </w:rPr>
        <w:t>fter the closing date and time.</w:t>
      </w:r>
    </w:p>
    <w:p w:rsidR="00C347D8" w:rsidRPr="00EE3CB2" w:rsidRDefault="00C347D8" w:rsidP="00EE3CB2">
      <w:pPr>
        <w:rPr>
          <w:rFonts w:cs="Arial"/>
        </w:rPr>
      </w:pPr>
      <w:r w:rsidRPr="00EE3CB2">
        <w:rPr>
          <w:rFonts w:cs="Arial"/>
        </w:rPr>
        <w:t xml:space="preserve">If </w:t>
      </w:r>
      <w:r w:rsidR="00705C93" w:rsidRPr="00EE3CB2">
        <w:rPr>
          <w:rFonts w:cs="Arial"/>
        </w:rPr>
        <w:t>we</w:t>
      </w:r>
      <w:r w:rsidR="001E7CCD" w:rsidRPr="00EE3CB2">
        <w:rPr>
          <w:rFonts w:cs="Arial"/>
        </w:rPr>
        <w:t xml:space="preserve"> </w:t>
      </w:r>
      <w:r w:rsidRPr="00EE3CB2">
        <w:rPr>
          <w:rFonts w:cs="Arial"/>
        </w:rPr>
        <w:t>find an error or</w:t>
      </w:r>
      <w:r w:rsidR="0078618B" w:rsidRPr="00EE3CB2">
        <w:rPr>
          <w:rFonts w:cs="Arial"/>
        </w:rPr>
        <w:t xml:space="preserve"> something</w:t>
      </w:r>
      <w:r w:rsidRPr="00EE3CB2">
        <w:rPr>
          <w:rFonts w:cs="Arial"/>
        </w:rPr>
        <w:t xml:space="preserve"> missing, </w:t>
      </w:r>
      <w:r w:rsidR="007F0A7D" w:rsidRPr="00EE3CB2">
        <w:rPr>
          <w:rFonts w:cs="Arial"/>
        </w:rPr>
        <w:t>we</w:t>
      </w:r>
      <w:r w:rsidRPr="00EE3CB2">
        <w:rPr>
          <w:rFonts w:cs="Arial"/>
        </w:rPr>
        <w:t xml:space="preserve"> may</w:t>
      </w:r>
      <w:r w:rsidR="001E7CCD" w:rsidRPr="00EE3CB2">
        <w:rPr>
          <w:rFonts w:cs="Arial"/>
        </w:rPr>
        <w:t xml:space="preserve"> </w:t>
      </w:r>
      <w:r w:rsidRPr="00EE3CB2">
        <w:rPr>
          <w:rFonts w:cs="Arial"/>
        </w:rPr>
        <w:t xml:space="preserve">ask </w:t>
      </w:r>
      <w:r w:rsidR="004104F1" w:rsidRPr="00EE3CB2">
        <w:rPr>
          <w:rFonts w:cs="Arial"/>
        </w:rPr>
        <w:t xml:space="preserve">you </w:t>
      </w:r>
      <w:r w:rsidRPr="00EE3CB2">
        <w:rPr>
          <w:rFonts w:cs="Arial"/>
        </w:rPr>
        <w:t>for clarification or additional information</w:t>
      </w:r>
      <w:r w:rsidR="005D768D" w:rsidRPr="00EE3CB2">
        <w:rPr>
          <w:rFonts w:cs="Arial"/>
        </w:rPr>
        <w:t>. This will not</w:t>
      </w:r>
      <w:r w:rsidRPr="00EE3CB2">
        <w:rPr>
          <w:rFonts w:cs="Arial"/>
        </w:rPr>
        <w:t xml:space="preserve"> change your application. However, </w:t>
      </w:r>
      <w:r w:rsidR="00705C93" w:rsidRPr="00EE3CB2">
        <w:rPr>
          <w:rFonts w:cs="Arial"/>
        </w:rPr>
        <w:t>we</w:t>
      </w:r>
      <w:r w:rsidR="001E7CCD" w:rsidRPr="00EE3CB2">
        <w:rPr>
          <w:rFonts w:cs="Arial"/>
        </w:rPr>
        <w:t xml:space="preserve"> </w:t>
      </w:r>
      <w:r w:rsidRPr="00EE3CB2">
        <w:rPr>
          <w:rFonts w:cs="Arial"/>
        </w:rPr>
        <w:t xml:space="preserve">can refuse to accept any additional information from you that would change your </w:t>
      </w:r>
      <w:r w:rsidR="005D768D" w:rsidRPr="00EE3CB2">
        <w:rPr>
          <w:rFonts w:cs="Arial"/>
        </w:rPr>
        <w:t xml:space="preserve">application </w:t>
      </w:r>
      <w:r w:rsidR="00A13582">
        <w:rPr>
          <w:rFonts w:cs="Arial"/>
        </w:rPr>
        <w:t>after the closing time.</w:t>
      </w:r>
    </w:p>
    <w:p w:rsidR="00C347D8" w:rsidRPr="00EE3CB2" w:rsidRDefault="00C347D8" w:rsidP="00EE3CB2">
      <w:pPr>
        <w:rPr>
          <w:rFonts w:cs="Arial"/>
        </w:rPr>
      </w:pPr>
      <w:r w:rsidRPr="00EE3CB2">
        <w:rPr>
          <w:rFonts w:cs="Arial"/>
        </w:rPr>
        <w:lastRenderedPageBreak/>
        <w:t>You should keep a copy of your application and any supporting documents</w:t>
      </w:r>
      <w:r w:rsidR="00791732" w:rsidRPr="00EE3CB2">
        <w:rPr>
          <w:rFonts w:cs="Arial"/>
        </w:rPr>
        <w:t xml:space="preserve"> submitted</w:t>
      </w:r>
      <w:r w:rsidR="00A13582">
        <w:rPr>
          <w:rFonts w:cs="Arial"/>
        </w:rPr>
        <w:t>.</w:t>
      </w:r>
    </w:p>
    <w:p w:rsidR="00C347D8" w:rsidRDefault="000220D6" w:rsidP="00EE3CB2">
      <w:pPr>
        <w:rPr>
          <w:rFonts w:cs="Arial"/>
        </w:rPr>
      </w:pPr>
      <w:r w:rsidRPr="00EE3CB2">
        <w:rPr>
          <w:rFonts w:cs="Arial"/>
        </w:rPr>
        <w:t xml:space="preserve">You will receive an automated notification acknowledging </w:t>
      </w:r>
      <w:r w:rsidR="00C347D8" w:rsidRPr="00EE3CB2">
        <w:rPr>
          <w:rFonts w:cs="Arial"/>
        </w:rPr>
        <w:t>th</w:t>
      </w:r>
      <w:r w:rsidRPr="00EE3CB2">
        <w:rPr>
          <w:rFonts w:cs="Arial"/>
        </w:rPr>
        <w:t>e</w:t>
      </w:r>
      <w:r w:rsidR="00C347D8" w:rsidRPr="00EE3CB2">
        <w:rPr>
          <w:rFonts w:cs="Arial"/>
        </w:rPr>
        <w:t xml:space="preserve"> </w:t>
      </w:r>
      <w:r w:rsidRPr="00EE3CB2">
        <w:rPr>
          <w:rFonts w:cs="Arial"/>
        </w:rPr>
        <w:t xml:space="preserve">receipt </w:t>
      </w:r>
      <w:r w:rsidR="005E08F7" w:rsidRPr="00EE3CB2">
        <w:rPr>
          <w:rFonts w:cs="Arial"/>
        </w:rPr>
        <w:t xml:space="preserve">of </w:t>
      </w:r>
      <w:r w:rsidRPr="00EE3CB2">
        <w:rPr>
          <w:rFonts w:cs="Arial"/>
        </w:rPr>
        <w:t>y</w:t>
      </w:r>
      <w:r w:rsidR="00C347D8" w:rsidRPr="00EE3CB2">
        <w:rPr>
          <w:rFonts w:cs="Arial"/>
        </w:rPr>
        <w:t>our application</w:t>
      </w:r>
      <w:r w:rsidRPr="00EE3CB2">
        <w:rPr>
          <w:rFonts w:cs="Arial"/>
        </w:rPr>
        <w:t>.</w:t>
      </w:r>
    </w:p>
    <w:p w:rsidR="00DB695B" w:rsidRDefault="00DB695B" w:rsidP="009668F6">
      <w:pPr>
        <w:pStyle w:val="Heading3"/>
      </w:pPr>
      <w:bookmarkStart w:id="89" w:name="_Toc525295534"/>
      <w:bookmarkStart w:id="90" w:name="_Toc525552132"/>
      <w:bookmarkStart w:id="91" w:name="_Toc525722832"/>
      <w:bookmarkStart w:id="92" w:name="_Toc33522036"/>
      <w:bookmarkEnd w:id="89"/>
      <w:bookmarkEnd w:id="90"/>
      <w:bookmarkEnd w:id="91"/>
      <w:r>
        <w:t>Attachments to the application</w:t>
      </w:r>
      <w:bookmarkEnd w:id="92"/>
    </w:p>
    <w:p w:rsidR="00351BF4" w:rsidRDefault="00351BF4" w:rsidP="00C040F4">
      <w:pPr>
        <w:rPr>
          <w:rFonts w:cs="Arial"/>
          <w:iCs/>
        </w:rPr>
      </w:pPr>
      <w:r>
        <w:rPr>
          <w:rFonts w:cs="Arial"/>
          <w:iCs/>
        </w:rPr>
        <w:t xml:space="preserve">The following supporting document </w:t>
      </w:r>
      <w:proofErr w:type="gramStart"/>
      <w:r>
        <w:rPr>
          <w:rFonts w:cs="Arial"/>
          <w:iCs/>
        </w:rPr>
        <w:t>should be attached</w:t>
      </w:r>
      <w:proofErr w:type="gramEnd"/>
      <w:r>
        <w:rPr>
          <w:rFonts w:cs="Arial"/>
          <w:iCs/>
        </w:rPr>
        <w:t xml:space="preserve"> to your application. A template </w:t>
      </w:r>
      <w:proofErr w:type="gramStart"/>
      <w:r>
        <w:rPr>
          <w:rFonts w:cs="Arial"/>
          <w:iCs/>
        </w:rPr>
        <w:t>is provided</w:t>
      </w:r>
      <w:proofErr w:type="gramEnd"/>
      <w:r>
        <w:rPr>
          <w:rFonts w:cs="Arial"/>
          <w:iCs/>
        </w:rPr>
        <w:t xml:space="preserve"> for your use with the grant opportunity documents as specified:</w:t>
      </w:r>
    </w:p>
    <w:p w:rsidR="0097655A" w:rsidRPr="00351BF4" w:rsidRDefault="00E00DE6" w:rsidP="0059032D">
      <w:pPr>
        <w:pStyle w:val="ListBullet"/>
        <w:spacing w:after="120"/>
        <w:rPr>
          <w:rFonts w:cs="Arial"/>
          <w:iCs w:val="0"/>
        </w:rPr>
      </w:pPr>
      <w:r>
        <w:rPr>
          <w:rFonts w:cs="Arial"/>
        </w:rPr>
        <w:t xml:space="preserve">Activity budget - </w:t>
      </w:r>
      <w:r w:rsidR="00B75937" w:rsidRPr="00351BF4">
        <w:rPr>
          <w:rFonts w:cs="Arial"/>
        </w:rPr>
        <w:t>mandatory</w:t>
      </w:r>
      <w:r w:rsidR="00CD0F6E" w:rsidRPr="00351BF4">
        <w:rPr>
          <w:rFonts w:cs="Arial"/>
        </w:rPr>
        <w:t xml:space="preserve"> t</w:t>
      </w:r>
      <w:r w:rsidR="0097655A" w:rsidRPr="00351BF4">
        <w:rPr>
          <w:rFonts w:cs="Arial"/>
        </w:rPr>
        <w:t>emplate provided</w:t>
      </w:r>
    </w:p>
    <w:p w:rsidR="00590E5B" w:rsidRPr="00351BF4" w:rsidRDefault="00590E5B" w:rsidP="0059032D">
      <w:pPr>
        <w:pStyle w:val="ListBullet"/>
        <w:spacing w:after="120"/>
        <w:rPr>
          <w:rFonts w:cs="Arial"/>
          <w:iCs w:val="0"/>
        </w:rPr>
      </w:pPr>
      <w:r w:rsidRPr="00590E5B">
        <w:rPr>
          <w:rFonts w:cs="Arial"/>
        </w:rPr>
        <w:t>Financial Statements</w:t>
      </w:r>
      <w:r>
        <w:rPr>
          <w:rFonts w:cs="Arial"/>
        </w:rPr>
        <w:t xml:space="preserve"> </w:t>
      </w:r>
      <w:r w:rsidR="005924CE">
        <w:rPr>
          <w:rFonts w:cs="Arial"/>
        </w:rPr>
        <w:t>–</w:t>
      </w:r>
      <w:r>
        <w:rPr>
          <w:rFonts w:cs="Arial"/>
        </w:rPr>
        <w:t xml:space="preserve"> </w:t>
      </w:r>
      <w:r w:rsidRPr="00351BF4">
        <w:rPr>
          <w:rFonts w:cs="Arial"/>
        </w:rPr>
        <w:t>mandato</w:t>
      </w:r>
      <w:r w:rsidRPr="005924CE">
        <w:rPr>
          <w:rFonts w:cs="Arial"/>
        </w:rPr>
        <w:t>ry</w:t>
      </w:r>
      <w:r w:rsidR="005924CE" w:rsidRPr="005924CE">
        <w:rPr>
          <w:rFonts w:cs="Arial"/>
        </w:rPr>
        <w:t>.</w:t>
      </w:r>
    </w:p>
    <w:p w:rsidR="006B4AB3" w:rsidRDefault="0097655A" w:rsidP="00EE3CB2">
      <w:pPr>
        <w:rPr>
          <w:rFonts w:cs="Arial"/>
        </w:rPr>
      </w:pPr>
      <w:r w:rsidRPr="00EE3CB2">
        <w:rPr>
          <w:rFonts w:cs="Arial"/>
        </w:rPr>
        <w:t>If a mandatory template is not used</w:t>
      </w:r>
      <w:r w:rsidR="006B4AB3">
        <w:rPr>
          <w:rFonts w:cs="Arial"/>
        </w:rPr>
        <w:t>,</w:t>
      </w:r>
      <w:r w:rsidRPr="00EE3CB2">
        <w:rPr>
          <w:rFonts w:cs="Arial"/>
        </w:rPr>
        <w:t xml:space="preserve"> your application </w:t>
      </w:r>
      <w:proofErr w:type="gramStart"/>
      <w:r w:rsidRPr="00EE3CB2">
        <w:rPr>
          <w:rFonts w:cs="Arial"/>
        </w:rPr>
        <w:t>will be considered</w:t>
      </w:r>
      <w:proofErr w:type="gramEnd"/>
      <w:r w:rsidRPr="00EE3CB2">
        <w:rPr>
          <w:rFonts w:cs="Arial"/>
        </w:rPr>
        <w:t xml:space="preserve"> non-compliant and </w:t>
      </w:r>
      <w:r w:rsidR="00A13582">
        <w:rPr>
          <w:rFonts w:cs="Arial"/>
        </w:rPr>
        <w:t>will not proceed to assessment.</w:t>
      </w:r>
    </w:p>
    <w:p w:rsidR="00E00DE6" w:rsidRDefault="00E00DE6" w:rsidP="00EE3CB2">
      <w:pPr>
        <w:rPr>
          <w:rFonts w:cs="Arial"/>
        </w:rPr>
      </w:pPr>
      <w:r>
        <w:rPr>
          <w:rFonts w:cs="Arial"/>
        </w:rPr>
        <w:t xml:space="preserve">You must attach supporting documentation according to the instructions provided within the application form. You should only attach requested documents. We will not consider information in attachments we have not asked for. </w:t>
      </w:r>
    </w:p>
    <w:p w:rsidR="00E00DE6" w:rsidRPr="00EE3CB2" w:rsidRDefault="00E00DE6" w:rsidP="00EE3CB2">
      <w:pPr>
        <w:rPr>
          <w:rFonts w:cs="Arial"/>
        </w:rPr>
      </w:pPr>
      <w:r>
        <w:rPr>
          <w:rFonts w:cs="Arial"/>
        </w:rPr>
        <w:t>Please note: There is a 2mb limit for each attachment.</w:t>
      </w:r>
    </w:p>
    <w:p w:rsidR="00C347D8" w:rsidRDefault="00C347D8" w:rsidP="009668F6">
      <w:pPr>
        <w:pStyle w:val="Heading3"/>
      </w:pPr>
      <w:bookmarkStart w:id="93" w:name="_Toc33522037"/>
      <w:r>
        <w:t xml:space="preserve">Timing of grant opportunity </w:t>
      </w:r>
      <w:r w:rsidR="00635ACF">
        <w:t>processes</w:t>
      </w:r>
      <w:bookmarkEnd w:id="93"/>
    </w:p>
    <w:p w:rsidR="00EA6207" w:rsidRPr="00156DD7" w:rsidRDefault="00EA6207" w:rsidP="00EA6207">
      <w:pPr>
        <w:rPr>
          <w:rFonts w:cs="Arial"/>
        </w:rPr>
      </w:pPr>
      <w:r w:rsidRPr="00156DD7">
        <w:rPr>
          <w:rFonts w:cs="Arial"/>
        </w:rPr>
        <w:t>You must submit an application between the publi</w:t>
      </w:r>
      <w:r w:rsidR="00A13582">
        <w:rPr>
          <w:rFonts w:cs="Arial"/>
        </w:rPr>
        <w:t>shed opening and closing dates.</w:t>
      </w:r>
    </w:p>
    <w:p w:rsidR="00EA6207" w:rsidRPr="00587B4B" w:rsidRDefault="00A13582" w:rsidP="00EA6207">
      <w:pPr>
        <w:rPr>
          <w:b/>
        </w:rPr>
      </w:pPr>
      <w:r>
        <w:rPr>
          <w:b/>
        </w:rPr>
        <w:t>Late applications</w:t>
      </w:r>
    </w:p>
    <w:p w:rsidR="00EA6207" w:rsidRPr="00156DD7" w:rsidRDefault="00EA6207" w:rsidP="00EA6207">
      <w:pPr>
        <w:rPr>
          <w:rFonts w:cs="Arial"/>
        </w:rPr>
      </w:pPr>
      <w:r w:rsidRPr="00156DD7">
        <w:rPr>
          <w:rFonts w:cs="Arial"/>
        </w:rPr>
        <w:t>We will not accept late applications unless an applicant has experienced exceptional circumstances that prevent the submission of the application. Broadly, exceptional circumstances are events characterised by one or more of the following:</w:t>
      </w:r>
    </w:p>
    <w:p w:rsidR="00EA6207" w:rsidRPr="00EA6207" w:rsidRDefault="00EA6207" w:rsidP="00EA6207">
      <w:pPr>
        <w:pStyle w:val="ListBullet"/>
        <w:rPr>
          <w:rFonts w:cs="Arial"/>
        </w:rPr>
      </w:pPr>
      <w:r w:rsidRPr="00EA6207">
        <w:rPr>
          <w:rFonts w:cs="Arial"/>
        </w:rPr>
        <w:t>reasonably unforeseeable</w:t>
      </w:r>
    </w:p>
    <w:p w:rsidR="00EA6207" w:rsidRPr="00EA6207" w:rsidRDefault="00EA6207" w:rsidP="00EA6207">
      <w:pPr>
        <w:pStyle w:val="ListBullet"/>
        <w:rPr>
          <w:rFonts w:cs="Arial"/>
        </w:rPr>
      </w:pPr>
      <w:r w:rsidRPr="00EA6207">
        <w:rPr>
          <w:rFonts w:cs="Arial"/>
        </w:rPr>
        <w:t>beyond the applicant’s control</w:t>
      </w:r>
    </w:p>
    <w:p w:rsidR="00EA6207" w:rsidRPr="00EA6207" w:rsidRDefault="00EA6207" w:rsidP="00EA6207">
      <w:pPr>
        <w:pStyle w:val="ListBullet"/>
        <w:rPr>
          <w:rFonts w:cs="Arial"/>
        </w:rPr>
      </w:pPr>
      <w:proofErr w:type="gramStart"/>
      <w:r w:rsidRPr="00EA6207">
        <w:rPr>
          <w:rFonts w:cs="Arial"/>
        </w:rPr>
        <w:t>unable</w:t>
      </w:r>
      <w:proofErr w:type="gramEnd"/>
      <w:r w:rsidRPr="00EA6207">
        <w:rPr>
          <w:rFonts w:cs="Arial"/>
        </w:rPr>
        <w:t xml:space="preserve"> to be managed or resolved</w:t>
      </w:r>
      <w:r w:rsidR="00A13582">
        <w:rPr>
          <w:rFonts w:cs="Arial"/>
        </w:rPr>
        <w:t xml:space="preserve"> within the application period.</w:t>
      </w:r>
    </w:p>
    <w:p w:rsidR="00EA6207" w:rsidRPr="00156DD7" w:rsidRDefault="00EA6207" w:rsidP="00EA6207">
      <w:pPr>
        <w:rPr>
          <w:rFonts w:cs="Arial"/>
        </w:rPr>
      </w:pPr>
      <w:r w:rsidRPr="00156DD7">
        <w:rPr>
          <w:rFonts w:cs="Arial"/>
        </w:rPr>
        <w:t xml:space="preserve">Exceptional circumstances </w:t>
      </w:r>
      <w:proofErr w:type="gramStart"/>
      <w:r w:rsidRPr="00156DD7">
        <w:rPr>
          <w:rFonts w:cs="Arial"/>
        </w:rPr>
        <w:t>will be considered</w:t>
      </w:r>
      <w:proofErr w:type="gramEnd"/>
      <w:r w:rsidR="00821DDD">
        <w:rPr>
          <w:rFonts w:cs="Arial"/>
        </w:rPr>
        <w:t xml:space="preserve"> </w:t>
      </w:r>
      <w:r w:rsidRPr="00156DD7">
        <w:rPr>
          <w:rFonts w:cs="Arial"/>
        </w:rPr>
        <w:t>on their merit</w:t>
      </w:r>
      <w:r w:rsidR="00967E20">
        <w:rPr>
          <w:rFonts w:cs="Arial"/>
        </w:rPr>
        <w:t>s</w:t>
      </w:r>
      <w:r w:rsidRPr="00156DD7">
        <w:rPr>
          <w:rFonts w:cs="Arial"/>
        </w:rPr>
        <w:t xml:space="preserve"> and in accordance with probity principles.</w:t>
      </w:r>
    </w:p>
    <w:p w:rsidR="00EA6207" w:rsidRDefault="00EA6207" w:rsidP="00EA6207">
      <w:pPr>
        <w:rPr>
          <w:b/>
          <w:bCs/>
        </w:rPr>
      </w:pPr>
      <w:r>
        <w:rPr>
          <w:b/>
          <w:bCs/>
        </w:rPr>
        <w:t>How to lodge a late application</w:t>
      </w:r>
    </w:p>
    <w:p w:rsidR="00EA6207" w:rsidRDefault="00EA6207" w:rsidP="00EA6207">
      <w:r w:rsidRPr="00156DD7">
        <w:rPr>
          <w:rFonts w:cs="Arial"/>
        </w:rPr>
        <w:t>Applicants seeking to submit a late application will be required to submit a late application request to the Community Grants Hub</w:t>
      </w:r>
      <w:r>
        <w:rPr>
          <w:rFonts w:cs="Arial"/>
        </w:rPr>
        <w:t>.</w:t>
      </w:r>
      <w:r w:rsidR="00DF5429">
        <w:rPr>
          <w:rFonts w:cs="Arial"/>
        </w:rPr>
        <w:t xml:space="preserve"> </w:t>
      </w:r>
      <w:r w:rsidRPr="00156DD7">
        <w:t xml:space="preserve">The request should include a detailed explanation of the circumstances that prevented the application </w:t>
      </w:r>
      <w:proofErr w:type="gramStart"/>
      <w:r w:rsidRPr="00156DD7">
        <w:t>being submitted</w:t>
      </w:r>
      <w:proofErr w:type="gramEnd"/>
      <w:r w:rsidRPr="00156DD7">
        <w:t xml:space="preserve"> prior to the closing time. Where appropriate, supporting evidence </w:t>
      </w:r>
      <w:proofErr w:type="gramStart"/>
      <w:r w:rsidRPr="00156DD7">
        <w:t>can be provided</w:t>
      </w:r>
      <w:proofErr w:type="gramEnd"/>
      <w:r w:rsidRPr="00156DD7">
        <w:t xml:space="preserve"> to verify the clai</w:t>
      </w:r>
      <w:r w:rsidR="00A13582">
        <w:t>m of exceptional circumstances.</w:t>
      </w:r>
    </w:p>
    <w:p w:rsidR="00EA6207" w:rsidRPr="00156DD7" w:rsidRDefault="00EA6207" w:rsidP="00EA6207">
      <w:r>
        <w:t xml:space="preserve">The late application request form and instructions for how to submit it </w:t>
      </w:r>
      <w:proofErr w:type="gramStart"/>
      <w:r>
        <w:t>can be found</w:t>
      </w:r>
      <w:proofErr w:type="gramEnd"/>
      <w:r>
        <w:t xml:space="preserve"> on the </w:t>
      </w:r>
      <w:hyperlink r:id="rId25" w:history="1">
        <w:r w:rsidRPr="00AC6A46">
          <w:rPr>
            <w:rStyle w:val="Hyperlink"/>
          </w:rPr>
          <w:t>Community Grants Hub website</w:t>
        </w:r>
      </w:hyperlink>
      <w:r>
        <w:t>.</w:t>
      </w:r>
    </w:p>
    <w:p w:rsidR="00EA6207" w:rsidRPr="00156DD7" w:rsidRDefault="00EA6207" w:rsidP="00EA6207">
      <w:pPr>
        <w:rPr>
          <w:rFonts w:cs="Arial"/>
        </w:rPr>
      </w:pPr>
      <w:r w:rsidRPr="00156DD7">
        <w:rPr>
          <w:rFonts w:cs="Arial"/>
        </w:rPr>
        <w:t xml:space="preserve">Written requests to lodge a late application </w:t>
      </w:r>
      <w:proofErr w:type="gramStart"/>
      <w:r w:rsidRPr="00156DD7">
        <w:rPr>
          <w:rFonts w:cs="Arial"/>
        </w:rPr>
        <w:t>will only be accepted</w:t>
      </w:r>
      <w:proofErr w:type="gramEnd"/>
      <w:r w:rsidRPr="00156DD7">
        <w:rPr>
          <w:rFonts w:cs="Arial"/>
        </w:rPr>
        <w:t xml:space="preserve"> within three days after the grant opportunity has closed.</w:t>
      </w:r>
    </w:p>
    <w:p w:rsidR="00EA6207" w:rsidRPr="00156DD7" w:rsidRDefault="00EA6207" w:rsidP="00EA6207">
      <w:pPr>
        <w:rPr>
          <w:rFonts w:cs="Arial"/>
        </w:rPr>
      </w:pPr>
      <w:r w:rsidRPr="00156DD7">
        <w:rPr>
          <w:rFonts w:cs="Arial"/>
        </w:rPr>
        <w:t xml:space="preserve">The </w:t>
      </w:r>
      <w:r w:rsidR="00967E20">
        <w:rPr>
          <w:rFonts w:cs="Arial"/>
        </w:rPr>
        <w:t>D</w:t>
      </w:r>
      <w:r w:rsidRPr="00156DD7">
        <w:rPr>
          <w:rFonts w:cs="Arial"/>
        </w:rPr>
        <w:t>elegate or their appointed representative</w:t>
      </w:r>
      <w:r w:rsidR="00381BF3">
        <w:rPr>
          <w:rStyle w:val="FootnoteReference"/>
        </w:rPr>
        <w:footnoteReference w:id="3"/>
      </w:r>
      <w:r w:rsidR="00967E20">
        <w:rPr>
          <w:rFonts w:cs="Arial"/>
        </w:rPr>
        <w:t xml:space="preserve"> </w:t>
      </w:r>
      <w:r w:rsidRPr="00156DD7">
        <w:rPr>
          <w:rFonts w:cs="Arial"/>
        </w:rPr>
        <w:t xml:space="preserve">will determine whether a late application </w:t>
      </w:r>
      <w:proofErr w:type="gramStart"/>
      <w:r w:rsidRPr="00156DD7">
        <w:rPr>
          <w:rFonts w:cs="Arial"/>
        </w:rPr>
        <w:t>will be accepted</w:t>
      </w:r>
      <w:proofErr w:type="gramEnd"/>
      <w:r w:rsidRPr="00156DD7">
        <w:rPr>
          <w:rFonts w:cs="Arial"/>
        </w:rPr>
        <w:t>. The decision</w:t>
      </w:r>
      <w:r w:rsidR="007F587B">
        <w:rPr>
          <w:rFonts w:cs="Arial"/>
        </w:rPr>
        <w:t xml:space="preserve"> of the D</w:t>
      </w:r>
      <w:r w:rsidRPr="00156DD7">
        <w:rPr>
          <w:rFonts w:cs="Arial"/>
        </w:rPr>
        <w:t>elegate will be final and</w:t>
      </w:r>
      <w:r w:rsidR="00330340">
        <w:rPr>
          <w:rFonts w:cs="Arial"/>
        </w:rPr>
        <w:t xml:space="preserve"> </w:t>
      </w:r>
      <w:r w:rsidRPr="00156DD7">
        <w:rPr>
          <w:rFonts w:cs="Arial"/>
        </w:rPr>
        <w:t>not be subject to a review or appeal</w:t>
      </w:r>
      <w:r w:rsidR="00967E20">
        <w:rPr>
          <w:rFonts w:cs="Arial"/>
        </w:rPr>
        <w:t>s</w:t>
      </w:r>
      <w:r w:rsidRPr="00156DD7">
        <w:rPr>
          <w:rFonts w:cs="Arial"/>
        </w:rPr>
        <w:t xml:space="preserve"> process.</w:t>
      </w:r>
    </w:p>
    <w:p w:rsidR="00A21E0A" w:rsidRDefault="00EA6207" w:rsidP="00EA6207">
      <w:pPr>
        <w:rPr>
          <w:rFonts w:cs="Arial"/>
        </w:rPr>
      </w:pPr>
      <w:r w:rsidRPr="00156DD7">
        <w:rPr>
          <w:rFonts w:cs="Arial"/>
        </w:rPr>
        <w:lastRenderedPageBreak/>
        <w:t xml:space="preserve">Once the outcome is determined, the Community Grants Hub will advise the applicant if their request </w:t>
      </w:r>
      <w:r w:rsidR="00330340">
        <w:rPr>
          <w:rFonts w:cs="Arial"/>
        </w:rPr>
        <w:t>has been</w:t>
      </w:r>
      <w:r w:rsidRPr="00156DD7">
        <w:rPr>
          <w:rFonts w:cs="Arial"/>
        </w:rPr>
        <w:t xml:space="preserve"> accepted or declined.</w:t>
      </w:r>
    </w:p>
    <w:p w:rsidR="004F11DA" w:rsidRPr="00913D19" w:rsidRDefault="004F11DA" w:rsidP="00C347D8">
      <w:pPr>
        <w:spacing w:before="200"/>
        <w:rPr>
          <w:b/>
        </w:rPr>
      </w:pPr>
      <w:r w:rsidRPr="00913D19">
        <w:rPr>
          <w:b/>
        </w:rPr>
        <w:t>Expected ti</w:t>
      </w:r>
      <w:r w:rsidR="00A13582">
        <w:rPr>
          <w:b/>
        </w:rPr>
        <w:t>ming for this grant opportunity</w:t>
      </w:r>
    </w:p>
    <w:p w:rsidR="00A21E0A" w:rsidRPr="00DF5429" w:rsidRDefault="00C347D8" w:rsidP="00EE3CB2">
      <w:pPr>
        <w:rPr>
          <w:rFonts w:cs="Arial"/>
        </w:rPr>
      </w:pPr>
      <w:r w:rsidRPr="00EE3CB2">
        <w:rPr>
          <w:rFonts w:cs="Arial"/>
        </w:rPr>
        <w:t>If you are successful</w:t>
      </w:r>
      <w:r w:rsidR="00DB695B" w:rsidRPr="00EE3CB2">
        <w:rPr>
          <w:rFonts w:cs="Arial"/>
        </w:rPr>
        <w:t xml:space="preserve">, </w:t>
      </w:r>
      <w:r w:rsidR="00456DA5" w:rsidRPr="00EE3CB2">
        <w:rPr>
          <w:rFonts w:cs="Arial"/>
        </w:rPr>
        <w:t xml:space="preserve">you </w:t>
      </w:r>
      <w:proofErr w:type="gramStart"/>
      <w:r w:rsidR="00456DA5" w:rsidRPr="00EE3CB2">
        <w:rPr>
          <w:rFonts w:cs="Arial"/>
        </w:rPr>
        <w:t xml:space="preserve">will be </w:t>
      </w:r>
      <w:r w:rsidRPr="00EE3CB2">
        <w:rPr>
          <w:rFonts w:cs="Arial"/>
        </w:rPr>
        <w:t>expect</w:t>
      </w:r>
      <w:r w:rsidR="00456DA5" w:rsidRPr="00EE3CB2">
        <w:rPr>
          <w:rFonts w:cs="Arial"/>
        </w:rPr>
        <w:t>ed</w:t>
      </w:r>
      <w:proofErr w:type="gramEnd"/>
      <w:r w:rsidRPr="00EE3CB2">
        <w:rPr>
          <w:rFonts w:cs="Arial"/>
        </w:rPr>
        <w:t xml:space="preserve"> to </w:t>
      </w:r>
      <w:r w:rsidR="004E097C">
        <w:rPr>
          <w:rFonts w:cs="Arial"/>
        </w:rPr>
        <w:t xml:space="preserve">be able to </w:t>
      </w:r>
      <w:r w:rsidRPr="00EE3CB2">
        <w:rPr>
          <w:rFonts w:cs="Arial"/>
        </w:rPr>
        <w:t xml:space="preserve">commence your </w:t>
      </w:r>
      <w:r w:rsidRPr="00DF5429">
        <w:rPr>
          <w:rFonts w:cs="Arial"/>
        </w:rPr>
        <w:t>grant activity</w:t>
      </w:r>
      <w:r w:rsidR="00AB177E" w:rsidRPr="00EE3CB2">
        <w:rPr>
          <w:rFonts w:cs="Arial"/>
          <w:color w:val="0070C0"/>
        </w:rPr>
        <w:t xml:space="preserve"> </w:t>
      </w:r>
      <w:r w:rsidR="004E097C">
        <w:rPr>
          <w:rFonts w:cs="Arial"/>
        </w:rPr>
        <w:t xml:space="preserve">around </w:t>
      </w:r>
      <w:r w:rsidR="005924CE" w:rsidRPr="005924CE">
        <w:rPr>
          <w:rFonts w:cs="Arial"/>
        </w:rPr>
        <w:t>June </w:t>
      </w:r>
      <w:r w:rsidR="00DF5429" w:rsidRPr="005924CE">
        <w:rPr>
          <w:rFonts w:cs="Arial"/>
        </w:rPr>
        <w:t>2020</w:t>
      </w:r>
      <w:r w:rsidRPr="005924CE">
        <w:rPr>
          <w:rFonts w:cs="Arial"/>
        </w:rPr>
        <w:t>.</w:t>
      </w:r>
    </w:p>
    <w:p w:rsidR="00C347D8" w:rsidRPr="00EE3CB2" w:rsidRDefault="00C347D8" w:rsidP="00EE3CB2">
      <w:pPr>
        <w:pStyle w:val="Caption"/>
        <w:keepNext/>
        <w:spacing w:before="40"/>
        <w:rPr>
          <w:rFonts w:cs="Arial"/>
          <w:color w:val="auto"/>
        </w:rPr>
      </w:pPr>
      <w:r w:rsidRPr="00EE3CB2">
        <w:rPr>
          <w:rFonts w:cs="Arial"/>
          <w:bCs/>
          <w:color w:val="auto"/>
        </w:rPr>
        <w:t>Table 1: Expected timing for this grant opportunity</w:t>
      </w:r>
      <w:r w:rsidRPr="00EE3CB2">
        <w:rPr>
          <w:rFonts w:cs="Arial"/>
          <w:color w:val="auto"/>
        </w:rPr>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rsidTr="005E75D9">
        <w:trPr>
          <w:cantSplit/>
          <w:tblHeader/>
        </w:trPr>
        <w:tc>
          <w:tcPr>
            <w:tcW w:w="4815" w:type="dxa"/>
            <w:shd w:val="clear" w:color="auto" w:fill="264F90"/>
          </w:tcPr>
          <w:p w:rsidR="00C347D8" w:rsidRPr="00DB5819" w:rsidRDefault="00C347D8" w:rsidP="005E75D9">
            <w:pPr>
              <w:pStyle w:val="TableHeadingNumbered"/>
            </w:pPr>
            <w:r w:rsidRPr="00DB5819">
              <w:t>Activity</w:t>
            </w:r>
          </w:p>
        </w:tc>
        <w:tc>
          <w:tcPr>
            <w:tcW w:w="3974" w:type="dxa"/>
            <w:shd w:val="clear" w:color="auto" w:fill="264F90"/>
          </w:tcPr>
          <w:p w:rsidR="00C347D8" w:rsidRPr="00DB5819" w:rsidRDefault="00C347D8" w:rsidP="005E75D9">
            <w:pPr>
              <w:pStyle w:val="TableHeadingNumbered"/>
            </w:pPr>
            <w:r w:rsidRPr="00DB5819">
              <w:t>Timeframe</w:t>
            </w:r>
          </w:p>
        </w:tc>
      </w:tr>
      <w:tr w:rsidR="00C347D8" w:rsidTr="005E75D9">
        <w:trPr>
          <w:cantSplit/>
        </w:trPr>
        <w:tc>
          <w:tcPr>
            <w:tcW w:w="4815" w:type="dxa"/>
          </w:tcPr>
          <w:p w:rsidR="00C347D8" w:rsidRPr="00B16B54" w:rsidRDefault="00B402BE" w:rsidP="00886F18">
            <w:pPr>
              <w:pStyle w:val="TableText"/>
            </w:pPr>
            <w:r>
              <w:t>Applications open</w:t>
            </w:r>
          </w:p>
        </w:tc>
        <w:tc>
          <w:tcPr>
            <w:tcW w:w="3974" w:type="dxa"/>
          </w:tcPr>
          <w:p w:rsidR="00C347D8" w:rsidRPr="00B16B54" w:rsidRDefault="007F587B" w:rsidP="00F72DA9">
            <w:pPr>
              <w:pStyle w:val="TableText"/>
            </w:pPr>
            <w:r>
              <w:t>28</w:t>
            </w:r>
            <w:r w:rsidR="004E097C">
              <w:t xml:space="preserve"> </w:t>
            </w:r>
            <w:r w:rsidR="00B402BE">
              <w:t>February 2020</w:t>
            </w:r>
          </w:p>
        </w:tc>
      </w:tr>
      <w:tr w:rsidR="00B402BE" w:rsidTr="005E75D9">
        <w:trPr>
          <w:cantSplit/>
        </w:trPr>
        <w:tc>
          <w:tcPr>
            <w:tcW w:w="4815" w:type="dxa"/>
          </w:tcPr>
          <w:p w:rsidR="00B402BE" w:rsidRPr="00B16B54" w:rsidRDefault="00B402BE" w:rsidP="00886F18">
            <w:pPr>
              <w:pStyle w:val="TableText"/>
            </w:pPr>
            <w:r>
              <w:t>Applications close</w:t>
            </w:r>
          </w:p>
        </w:tc>
        <w:tc>
          <w:tcPr>
            <w:tcW w:w="3974" w:type="dxa"/>
          </w:tcPr>
          <w:p w:rsidR="00B402BE" w:rsidRPr="00B16B54" w:rsidRDefault="004E097C" w:rsidP="00F72DA9">
            <w:pPr>
              <w:pStyle w:val="TableText"/>
            </w:pPr>
            <w:r>
              <w:t>24 March</w:t>
            </w:r>
            <w:r w:rsidR="00B402BE">
              <w:t xml:space="preserve"> 2020</w:t>
            </w:r>
          </w:p>
        </w:tc>
      </w:tr>
      <w:tr w:rsidR="00B402BE" w:rsidTr="005E75D9">
        <w:trPr>
          <w:cantSplit/>
        </w:trPr>
        <w:tc>
          <w:tcPr>
            <w:tcW w:w="4815" w:type="dxa"/>
          </w:tcPr>
          <w:p w:rsidR="00B402BE" w:rsidRDefault="004E097C" w:rsidP="00886F18">
            <w:pPr>
              <w:pStyle w:val="TableText"/>
            </w:pPr>
            <w:r>
              <w:t>Assessment</w:t>
            </w:r>
            <w:r w:rsidRPr="00B16B54">
              <w:t xml:space="preserve"> </w:t>
            </w:r>
            <w:r w:rsidR="00B402BE" w:rsidRPr="00B16B54">
              <w:t>of applications</w:t>
            </w:r>
          </w:p>
        </w:tc>
        <w:tc>
          <w:tcPr>
            <w:tcW w:w="3974" w:type="dxa"/>
          </w:tcPr>
          <w:p w:rsidR="00B402BE" w:rsidRDefault="004E097C" w:rsidP="00F72DA9">
            <w:pPr>
              <w:pStyle w:val="TableText"/>
            </w:pPr>
            <w:r>
              <w:t>Up to 4 weeks</w:t>
            </w:r>
          </w:p>
        </w:tc>
      </w:tr>
      <w:tr w:rsidR="00C347D8" w:rsidTr="005E75D9">
        <w:trPr>
          <w:cantSplit/>
        </w:trPr>
        <w:tc>
          <w:tcPr>
            <w:tcW w:w="4815" w:type="dxa"/>
          </w:tcPr>
          <w:p w:rsidR="00C347D8" w:rsidRPr="00B16B54" w:rsidRDefault="00C347D8" w:rsidP="005E75D9">
            <w:pPr>
              <w:pStyle w:val="TableText"/>
            </w:pPr>
            <w:r w:rsidRPr="00B16B54">
              <w:t>Approval of outcomes of selection process</w:t>
            </w:r>
          </w:p>
        </w:tc>
        <w:tc>
          <w:tcPr>
            <w:tcW w:w="3974" w:type="dxa"/>
          </w:tcPr>
          <w:p w:rsidR="00C347D8" w:rsidRPr="00B16B54" w:rsidRDefault="004E097C" w:rsidP="00F72DA9">
            <w:pPr>
              <w:pStyle w:val="TableText"/>
            </w:pPr>
            <w:r>
              <w:t>Up to 4 weeks</w:t>
            </w:r>
          </w:p>
        </w:tc>
      </w:tr>
      <w:tr w:rsidR="00C347D8" w:rsidTr="005E75D9">
        <w:trPr>
          <w:cantSplit/>
        </w:trPr>
        <w:tc>
          <w:tcPr>
            <w:tcW w:w="4815" w:type="dxa"/>
          </w:tcPr>
          <w:p w:rsidR="00C347D8" w:rsidRPr="00B16B54" w:rsidRDefault="00C347D8" w:rsidP="005E75D9">
            <w:pPr>
              <w:pStyle w:val="TableText"/>
            </w:pPr>
            <w:r w:rsidRPr="00B16B54">
              <w:t>Negotiations and award of grant agreements</w:t>
            </w:r>
          </w:p>
        </w:tc>
        <w:tc>
          <w:tcPr>
            <w:tcW w:w="3974" w:type="dxa"/>
          </w:tcPr>
          <w:p w:rsidR="00C347D8" w:rsidRPr="00B16B54" w:rsidRDefault="004E097C" w:rsidP="00F72DA9">
            <w:pPr>
              <w:pStyle w:val="TableText"/>
            </w:pPr>
            <w:r>
              <w:t>Up to 6 weeks</w:t>
            </w:r>
          </w:p>
        </w:tc>
      </w:tr>
      <w:tr w:rsidR="00C347D8" w:rsidTr="005E75D9">
        <w:trPr>
          <w:cantSplit/>
        </w:trPr>
        <w:tc>
          <w:tcPr>
            <w:tcW w:w="4815" w:type="dxa"/>
          </w:tcPr>
          <w:p w:rsidR="00C347D8" w:rsidRPr="00B16B54" w:rsidRDefault="00C347D8" w:rsidP="005A20F7">
            <w:pPr>
              <w:pStyle w:val="TableText"/>
            </w:pPr>
            <w:r>
              <w:t>Earliest start date of grant a</w:t>
            </w:r>
            <w:r w:rsidRPr="00B16B54">
              <w:t>ctivity</w:t>
            </w:r>
            <w:r w:rsidR="00AB177E">
              <w:t xml:space="preserve"> </w:t>
            </w:r>
          </w:p>
        </w:tc>
        <w:tc>
          <w:tcPr>
            <w:tcW w:w="3974" w:type="dxa"/>
          </w:tcPr>
          <w:p w:rsidR="00C347D8" w:rsidRPr="00B402BE" w:rsidRDefault="004E097C" w:rsidP="005E75D9">
            <w:pPr>
              <w:pStyle w:val="TableText"/>
            </w:pPr>
            <w:r>
              <w:t>June</w:t>
            </w:r>
            <w:r w:rsidR="00905804">
              <w:t xml:space="preserve"> </w:t>
            </w:r>
            <w:r w:rsidR="00967E20" w:rsidRPr="00B402BE">
              <w:t>2020</w:t>
            </w:r>
          </w:p>
        </w:tc>
      </w:tr>
      <w:tr w:rsidR="00C347D8" w:rsidTr="005E75D9">
        <w:trPr>
          <w:cantSplit/>
        </w:trPr>
        <w:tc>
          <w:tcPr>
            <w:tcW w:w="4815" w:type="dxa"/>
          </w:tcPr>
          <w:p w:rsidR="00C347D8" w:rsidRPr="00B16B54" w:rsidRDefault="00C347D8" w:rsidP="005A20F7">
            <w:pPr>
              <w:pStyle w:val="TableText"/>
            </w:pPr>
            <w:r w:rsidRPr="00B16B54">
              <w:t>End date</w:t>
            </w:r>
            <w:r>
              <w:t xml:space="preserve"> of </w:t>
            </w:r>
            <w:r w:rsidR="00C27561">
              <w:t xml:space="preserve">grant </w:t>
            </w:r>
            <w:r w:rsidR="00AB177E">
              <w:t xml:space="preserve">activity </w:t>
            </w:r>
          </w:p>
        </w:tc>
        <w:tc>
          <w:tcPr>
            <w:tcW w:w="3974" w:type="dxa"/>
          </w:tcPr>
          <w:p w:rsidR="00C347D8" w:rsidRPr="00B402BE" w:rsidRDefault="00905804" w:rsidP="0014469C">
            <w:pPr>
              <w:pStyle w:val="TableText"/>
            </w:pPr>
            <w:r>
              <w:t xml:space="preserve">30 June </w:t>
            </w:r>
            <w:r w:rsidR="0014469C" w:rsidRPr="00B402BE">
              <w:t>202</w:t>
            </w:r>
            <w:r w:rsidR="0014469C">
              <w:t>3</w:t>
            </w:r>
          </w:p>
        </w:tc>
      </w:tr>
    </w:tbl>
    <w:p w:rsidR="008778C3" w:rsidRDefault="008778C3" w:rsidP="009668F6">
      <w:pPr>
        <w:pStyle w:val="Heading3"/>
      </w:pPr>
      <w:bookmarkStart w:id="94" w:name="_Toc33522038"/>
      <w:r w:rsidRPr="00181A24">
        <w:t>Questions during the application process</w:t>
      </w:r>
      <w:bookmarkEnd w:id="94"/>
    </w:p>
    <w:p w:rsidR="008778C3" w:rsidRPr="00EE3CB2" w:rsidRDefault="008F0695" w:rsidP="00EE3CB2">
      <w:pPr>
        <w:rPr>
          <w:rFonts w:cs="Arial"/>
        </w:rPr>
      </w:pPr>
      <w:r w:rsidRPr="00EE3CB2">
        <w:rPr>
          <w:rFonts w:cs="Arial"/>
        </w:rPr>
        <w:t>O</w:t>
      </w:r>
      <w:r w:rsidR="00931A27" w:rsidRPr="00EE3CB2">
        <w:rPr>
          <w:rFonts w:cs="Arial"/>
        </w:rPr>
        <w:t xml:space="preserve">nly invited applicants’ questions </w:t>
      </w:r>
      <w:proofErr w:type="gramStart"/>
      <w:r w:rsidR="00931A27" w:rsidRPr="00EE3CB2">
        <w:rPr>
          <w:rFonts w:cs="Arial"/>
        </w:rPr>
        <w:t xml:space="preserve">will be </w:t>
      </w:r>
      <w:r w:rsidR="004159A7" w:rsidRPr="00EE3CB2">
        <w:rPr>
          <w:rFonts w:cs="Arial"/>
        </w:rPr>
        <w:t>answered</w:t>
      </w:r>
      <w:proofErr w:type="gramEnd"/>
      <w:r w:rsidR="00931A27" w:rsidRPr="00EE3CB2">
        <w:rPr>
          <w:rFonts w:cs="Arial"/>
        </w:rPr>
        <w:t xml:space="preserve"> during the application submission period</w:t>
      </w:r>
      <w:r w:rsidR="002F190E">
        <w:rPr>
          <w:rFonts w:cs="Arial"/>
        </w:rPr>
        <w:t>.</w:t>
      </w:r>
      <w:r w:rsidRPr="00EE3CB2">
        <w:rPr>
          <w:rFonts w:cs="Arial"/>
        </w:rPr>
        <w:t xml:space="preserve"> </w:t>
      </w:r>
      <w:r w:rsidR="002F190E">
        <w:rPr>
          <w:rFonts w:cs="Arial"/>
        </w:rPr>
        <w:t xml:space="preserve">For questions or support, </w:t>
      </w:r>
      <w:r w:rsidRPr="00EE3CB2">
        <w:rPr>
          <w:rFonts w:cs="Arial"/>
        </w:rPr>
        <w:t>please</w:t>
      </w:r>
      <w:r w:rsidR="008778C3" w:rsidRPr="00EE3CB2">
        <w:rPr>
          <w:rFonts w:cs="Arial"/>
        </w:rPr>
        <w:t xml:space="preserve"> contact </w:t>
      </w:r>
      <w:r w:rsidR="0081304B" w:rsidRPr="00EE3CB2">
        <w:rPr>
          <w:rFonts w:cs="Arial"/>
        </w:rPr>
        <w:t>the Community Grants H</w:t>
      </w:r>
      <w:r w:rsidR="00F90355" w:rsidRPr="00EE3CB2">
        <w:rPr>
          <w:rFonts w:cs="Arial"/>
        </w:rPr>
        <w:t>ub on 1800 020 283</w:t>
      </w:r>
      <w:r w:rsidR="001D58A1">
        <w:rPr>
          <w:rFonts w:cs="Arial"/>
        </w:rPr>
        <w:t xml:space="preserve"> </w:t>
      </w:r>
      <w:r w:rsidR="001D58A1" w:rsidRPr="00FF7CC9">
        <w:rPr>
          <w:rFonts w:cs="Arial"/>
        </w:rPr>
        <w:t>(option 1)</w:t>
      </w:r>
      <w:r w:rsidR="00F90355" w:rsidRPr="00EE3CB2">
        <w:rPr>
          <w:rFonts w:cs="Arial"/>
        </w:rPr>
        <w:t xml:space="preserve"> or email </w:t>
      </w:r>
      <w:hyperlink r:id="rId26" w:history="1">
        <w:r w:rsidR="00F90355" w:rsidRPr="00EE3CB2">
          <w:rPr>
            <w:rStyle w:val="Hyperlink"/>
            <w:rFonts w:cs="Arial"/>
          </w:rPr>
          <w:t>support@communitygrants.gov.au</w:t>
        </w:r>
      </w:hyperlink>
      <w:r w:rsidR="00886F18">
        <w:rPr>
          <w:rFonts w:cs="Arial"/>
        </w:rPr>
        <w:t>.</w:t>
      </w:r>
    </w:p>
    <w:p w:rsidR="008778C3" w:rsidRPr="00EE3CB2" w:rsidRDefault="008778C3" w:rsidP="00EE3CB2">
      <w:pPr>
        <w:rPr>
          <w:rFonts w:cs="Arial"/>
        </w:rPr>
      </w:pPr>
      <w:r w:rsidRPr="00EE3CB2">
        <w:rPr>
          <w:rFonts w:cs="Arial"/>
        </w:rPr>
        <w:t xml:space="preserve">The </w:t>
      </w:r>
      <w:r w:rsidR="00F90355" w:rsidRPr="00EE3CB2">
        <w:rPr>
          <w:rFonts w:cs="Arial"/>
        </w:rPr>
        <w:t>Community Grants Hub</w:t>
      </w:r>
      <w:r w:rsidRPr="00EE3CB2">
        <w:rPr>
          <w:rFonts w:cs="Arial"/>
        </w:rPr>
        <w:t xml:space="preserve"> will respond to emailed questions within</w:t>
      </w:r>
      <w:r w:rsidR="00F90355" w:rsidRPr="00EE3CB2">
        <w:rPr>
          <w:rFonts w:cs="Arial"/>
        </w:rPr>
        <w:t xml:space="preserve"> five</w:t>
      </w:r>
      <w:r w:rsidRPr="00EE3CB2">
        <w:rPr>
          <w:rFonts w:cs="Arial"/>
        </w:rPr>
        <w:t xml:space="preserve"> working days. Answers to questions </w:t>
      </w:r>
      <w:proofErr w:type="gramStart"/>
      <w:r w:rsidR="00967E20">
        <w:rPr>
          <w:rFonts w:cs="Arial"/>
        </w:rPr>
        <w:t>are</w:t>
      </w:r>
      <w:r w:rsidRPr="00EE3CB2">
        <w:rPr>
          <w:rFonts w:cs="Arial"/>
        </w:rPr>
        <w:t xml:space="preserve"> posted</w:t>
      </w:r>
      <w:proofErr w:type="gramEnd"/>
      <w:r w:rsidRPr="00EE3CB2">
        <w:rPr>
          <w:rFonts w:cs="Arial"/>
        </w:rPr>
        <w:t xml:space="preserve"> on </w:t>
      </w:r>
      <w:hyperlink r:id="rId27" w:history="1">
        <w:r w:rsidRPr="00EE3CB2">
          <w:rPr>
            <w:rStyle w:val="Hyperlink"/>
            <w:rFonts w:cs="Arial"/>
          </w:rPr>
          <w:t>GrantConnect</w:t>
        </w:r>
      </w:hyperlink>
      <w:r w:rsidRPr="00EE3CB2">
        <w:rPr>
          <w:rFonts w:cs="Arial"/>
        </w:rPr>
        <w:t>.</w:t>
      </w:r>
    </w:p>
    <w:p w:rsidR="00125362" w:rsidRPr="00EE3CB2" w:rsidRDefault="00125362" w:rsidP="00EE3CB2">
      <w:pPr>
        <w:rPr>
          <w:rFonts w:eastAsiaTheme="minorHAnsi" w:cs="Arial"/>
          <w:szCs w:val="22"/>
        </w:rPr>
      </w:pPr>
      <w:r w:rsidRPr="00EE3CB2">
        <w:rPr>
          <w:rFonts w:eastAsiaTheme="minorHAnsi" w:cs="Arial"/>
          <w:szCs w:val="22"/>
        </w:rPr>
        <w:t xml:space="preserve">The question period will close at 5:00PM </w:t>
      </w:r>
      <w:r w:rsidRPr="00886F18">
        <w:rPr>
          <w:rFonts w:eastAsiaTheme="minorHAnsi" w:cs="Arial"/>
          <w:szCs w:val="22"/>
        </w:rPr>
        <w:t>AEDT</w:t>
      </w:r>
      <w:r w:rsidRPr="00EE3CB2">
        <w:rPr>
          <w:rFonts w:eastAsiaTheme="minorHAnsi" w:cs="Arial"/>
          <w:szCs w:val="22"/>
        </w:rPr>
        <w:t xml:space="preserve"> on </w:t>
      </w:r>
      <w:r w:rsidR="004E097C">
        <w:rPr>
          <w:rFonts w:eastAsiaTheme="minorHAnsi" w:cs="Arial"/>
          <w:szCs w:val="22"/>
        </w:rPr>
        <w:t>17 March</w:t>
      </w:r>
      <w:r w:rsidR="00BB653A" w:rsidRPr="00B402BE">
        <w:rPr>
          <w:rFonts w:eastAsiaTheme="minorHAnsi" w:cs="Arial"/>
          <w:szCs w:val="22"/>
        </w:rPr>
        <w:t xml:space="preserve"> 2020</w:t>
      </w:r>
      <w:r w:rsidRPr="00B402BE">
        <w:rPr>
          <w:rFonts w:eastAsiaTheme="minorHAnsi" w:cs="Arial"/>
          <w:szCs w:val="22"/>
        </w:rPr>
        <w:t xml:space="preserve">. </w:t>
      </w:r>
      <w:r w:rsidRPr="00EE3CB2">
        <w:rPr>
          <w:rFonts w:eastAsiaTheme="minorHAnsi" w:cs="Arial"/>
          <w:szCs w:val="22"/>
        </w:rPr>
        <w:t xml:space="preserve">Following this time, only questions </w:t>
      </w:r>
      <w:r w:rsidR="00EA15A6" w:rsidRPr="00EE3CB2">
        <w:rPr>
          <w:rFonts w:eastAsiaTheme="minorHAnsi" w:cs="Arial"/>
          <w:szCs w:val="22"/>
        </w:rPr>
        <w:t>about</w:t>
      </w:r>
      <w:r w:rsidRPr="00EE3CB2">
        <w:rPr>
          <w:rFonts w:eastAsiaTheme="minorHAnsi" w:cs="Arial"/>
          <w:szCs w:val="22"/>
        </w:rPr>
        <w:t xml:space="preserve"> using and/or submitting the appl</w:t>
      </w:r>
      <w:r w:rsidR="00886F18">
        <w:rPr>
          <w:rFonts w:eastAsiaTheme="minorHAnsi" w:cs="Arial"/>
          <w:szCs w:val="22"/>
        </w:rPr>
        <w:t xml:space="preserve">ication form </w:t>
      </w:r>
      <w:proofErr w:type="gramStart"/>
      <w:r w:rsidR="00886F18">
        <w:rPr>
          <w:rFonts w:eastAsiaTheme="minorHAnsi" w:cs="Arial"/>
          <w:szCs w:val="22"/>
        </w:rPr>
        <w:t>will be answered</w:t>
      </w:r>
      <w:proofErr w:type="gramEnd"/>
      <w:r w:rsidR="00886F18">
        <w:rPr>
          <w:rFonts w:eastAsiaTheme="minorHAnsi" w:cs="Arial"/>
          <w:szCs w:val="22"/>
        </w:rPr>
        <w:t>.</w:t>
      </w:r>
    </w:p>
    <w:p w:rsidR="006E0B42" w:rsidRDefault="006E0B42" w:rsidP="009668F6">
      <w:pPr>
        <w:pStyle w:val="Heading2"/>
      </w:pPr>
      <w:bookmarkStart w:id="95" w:name="_Toc33522039"/>
      <w:r>
        <w:t>The grant selection process</w:t>
      </w:r>
      <w:bookmarkEnd w:id="95"/>
    </w:p>
    <w:p w:rsidR="00B92478" w:rsidRDefault="00E00DE6" w:rsidP="00B92478">
      <w:pPr>
        <w:pStyle w:val="Heading3"/>
      </w:pPr>
      <w:bookmarkStart w:id="96" w:name="_Toc33522040"/>
      <w:r>
        <w:t>Assessment</w:t>
      </w:r>
      <w:r w:rsidR="00DF5429">
        <w:t xml:space="preserve"> </w:t>
      </w:r>
      <w:r w:rsidR="00B92478">
        <w:t>of grant applications</w:t>
      </w:r>
      <w:bookmarkEnd w:id="96"/>
    </w:p>
    <w:p w:rsidR="006E0B42" w:rsidRDefault="00CA1036" w:rsidP="00EE3CB2">
      <w:pPr>
        <w:rPr>
          <w:rFonts w:cs="Arial"/>
        </w:rPr>
      </w:pPr>
      <w:r w:rsidRPr="00EE3CB2">
        <w:rPr>
          <w:rFonts w:cs="Arial"/>
        </w:rPr>
        <w:t>We</w:t>
      </w:r>
      <w:r w:rsidR="00340C94" w:rsidRPr="00EE3CB2">
        <w:rPr>
          <w:rFonts w:cs="Arial"/>
        </w:rPr>
        <w:t xml:space="preserve"> </w:t>
      </w:r>
      <w:r w:rsidR="0081304B" w:rsidRPr="00EE3CB2">
        <w:rPr>
          <w:rFonts w:cs="Arial"/>
        </w:rPr>
        <w:t xml:space="preserve">will </w:t>
      </w:r>
      <w:r w:rsidR="006E0B42" w:rsidRPr="00EE3CB2">
        <w:rPr>
          <w:rFonts w:cs="Arial"/>
        </w:rPr>
        <w:t xml:space="preserve">review your application against the eligibility criteria. Only eligible applications will move to the next stage. </w:t>
      </w:r>
      <w:r w:rsidR="00866D16" w:rsidRPr="00EE3CB2">
        <w:rPr>
          <w:rFonts w:cs="Arial"/>
        </w:rPr>
        <w:t>E</w:t>
      </w:r>
      <w:r w:rsidR="006E0B42" w:rsidRPr="00EE3CB2">
        <w:rPr>
          <w:rFonts w:cs="Arial"/>
        </w:rPr>
        <w:t>ligible applications</w:t>
      </w:r>
      <w:r w:rsidR="00866D16" w:rsidRPr="00EE3CB2">
        <w:rPr>
          <w:rFonts w:cs="Arial"/>
        </w:rPr>
        <w:t xml:space="preserve"> </w:t>
      </w:r>
      <w:proofErr w:type="gramStart"/>
      <w:r w:rsidR="00866D16" w:rsidRPr="00EE3CB2">
        <w:rPr>
          <w:rFonts w:cs="Arial"/>
        </w:rPr>
        <w:t>will be considered</w:t>
      </w:r>
      <w:proofErr w:type="gramEnd"/>
      <w:r w:rsidR="006E0B42" w:rsidRPr="00EE3CB2">
        <w:rPr>
          <w:rFonts w:cs="Arial"/>
        </w:rPr>
        <w:t xml:space="preserve"> through a </w:t>
      </w:r>
      <w:r w:rsidR="00977A03" w:rsidRPr="00EE3CB2">
        <w:rPr>
          <w:rFonts w:cs="Arial"/>
        </w:rPr>
        <w:t>closed non-</w:t>
      </w:r>
      <w:r w:rsidR="006E0B42" w:rsidRPr="00EE3CB2">
        <w:rPr>
          <w:rFonts w:cs="Arial"/>
        </w:rPr>
        <w:t>competitive</w:t>
      </w:r>
      <w:r w:rsidR="007F6D34" w:rsidRPr="00EE3CB2">
        <w:rPr>
          <w:rFonts w:cs="Arial"/>
        </w:rPr>
        <w:t xml:space="preserve"> </w:t>
      </w:r>
      <w:r w:rsidR="006E0B42" w:rsidRPr="00EE3CB2">
        <w:rPr>
          <w:rFonts w:cs="Arial"/>
        </w:rPr>
        <w:t>grant process.</w:t>
      </w:r>
      <w:r w:rsidR="00977A03" w:rsidRPr="00EE3CB2">
        <w:rPr>
          <w:rFonts w:cs="Arial"/>
        </w:rPr>
        <w:t xml:space="preserve"> </w:t>
      </w:r>
      <w:r w:rsidR="00E71CAB" w:rsidRPr="00EE3CB2">
        <w:rPr>
          <w:rFonts w:cs="Arial"/>
        </w:rPr>
        <w:t xml:space="preserve">This means </w:t>
      </w:r>
      <w:r w:rsidR="00EE3CB2">
        <w:rPr>
          <w:rFonts w:cs="Arial"/>
        </w:rPr>
        <w:t>the department</w:t>
      </w:r>
      <w:r w:rsidR="00E71CAB" w:rsidRPr="00EE3CB2">
        <w:rPr>
          <w:rFonts w:cs="Arial"/>
          <w:color w:val="0070C0"/>
        </w:rPr>
        <w:t xml:space="preserve"> </w:t>
      </w:r>
      <w:r w:rsidR="0007153A" w:rsidRPr="00EE3CB2">
        <w:rPr>
          <w:rFonts w:cs="Arial"/>
        </w:rPr>
        <w:t xml:space="preserve">has </w:t>
      </w:r>
      <w:r w:rsidR="00E71CAB" w:rsidRPr="00EE3CB2">
        <w:rPr>
          <w:rFonts w:cs="Arial"/>
        </w:rPr>
        <w:t>identified suitable organisations and has invited them to apply.</w:t>
      </w:r>
    </w:p>
    <w:p w:rsidR="00161363" w:rsidRPr="00EE3CB2" w:rsidRDefault="00161363" w:rsidP="00161363">
      <w:pPr>
        <w:rPr>
          <w:rFonts w:cs="Arial"/>
        </w:rPr>
      </w:pPr>
      <w:r w:rsidRPr="00EE3CB2">
        <w:rPr>
          <w:rFonts w:cs="Arial"/>
        </w:rPr>
        <w:t xml:space="preserve">If eligible, </w:t>
      </w:r>
      <w:r>
        <w:rPr>
          <w:rFonts w:cs="Arial"/>
        </w:rPr>
        <w:t>the department</w:t>
      </w:r>
      <w:r w:rsidRPr="00EE3CB2">
        <w:rPr>
          <w:rFonts w:cs="Arial"/>
        </w:rPr>
        <w:t xml:space="preserve"> will then assess your application against the assessment criteria (see Section 6). We </w:t>
      </w:r>
      <w:r w:rsidR="008E6A50">
        <w:rPr>
          <w:rFonts w:cs="Arial"/>
        </w:rPr>
        <w:t xml:space="preserve">will </w:t>
      </w:r>
      <w:r w:rsidRPr="00EE3CB2">
        <w:rPr>
          <w:rFonts w:cs="Arial"/>
        </w:rPr>
        <w:t>consider your application on its merits, based on:</w:t>
      </w:r>
    </w:p>
    <w:p w:rsidR="008E6A50" w:rsidRDefault="00161363" w:rsidP="00161363">
      <w:pPr>
        <w:pStyle w:val="ListBullet"/>
        <w:numPr>
          <w:ilvl w:val="0"/>
          <w:numId w:val="7"/>
        </w:numPr>
        <w:spacing w:after="120"/>
        <w:rPr>
          <w:rFonts w:cs="Arial"/>
        </w:rPr>
      </w:pPr>
      <w:r w:rsidRPr="00EE3CB2">
        <w:rPr>
          <w:rFonts w:cs="Arial"/>
        </w:rPr>
        <w:t>how well it meets the criteria</w:t>
      </w:r>
      <w:r w:rsidR="003D7C06">
        <w:rPr>
          <w:rFonts w:cs="Arial"/>
        </w:rPr>
        <w:t>; and</w:t>
      </w:r>
    </w:p>
    <w:p w:rsidR="004D170D" w:rsidRDefault="008E6A50" w:rsidP="00F5509E">
      <w:pPr>
        <w:pStyle w:val="ListBullet"/>
        <w:numPr>
          <w:ilvl w:val="0"/>
          <w:numId w:val="7"/>
        </w:numPr>
        <w:spacing w:after="120"/>
        <w:rPr>
          <w:rFonts w:cs="Arial"/>
        </w:rPr>
      </w:pPr>
      <w:r>
        <w:rPr>
          <w:rFonts w:cs="Arial"/>
        </w:rPr>
        <w:t>whether it provides value with relevant money including</w:t>
      </w:r>
      <w:r w:rsidR="007F587B">
        <w:rPr>
          <w:rFonts w:cs="Arial"/>
        </w:rPr>
        <w:t>:</w:t>
      </w:r>
    </w:p>
    <w:p w:rsidR="008E6A50" w:rsidRDefault="003D7C06" w:rsidP="00F5509E">
      <w:pPr>
        <w:pStyle w:val="ListBullet"/>
        <w:numPr>
          <w:ilvl w:val="0"/>
          <w:numId w:val="7"/>
        </w:numPr>
        <w:spacing w:after="120"/>
        <w:ind w:left="851"/>
        <w:rPr>
          <w:rFonts w:cs="Arial"/>
        </w:rPr>
      </w:pPr>
      <w:r>
        <w:rPr>
          <w:rFonts w:cs="Arial"/>
        </w:rPr>
        <w:t xml:space="preserve"> </w:t>
      </w:r>
      <w:r w:rsidR="008E6A50" w:rsidRPr="003D7C06">
        <w:rPr>
          <w:rFonts w:cs="Arial"/>
        </w:rPr>
        <w:t>the overall objectives to be achieved in providing the grant</w:t>
      </w:r>
    </w:p>
    <w:p w:rsidR="004D170D" w:rsidRDefault="007F587B" w:rsidP="00F5509E">
      <w:pPr>
        <w:pStyle w:val="ListBullet"/>
        <w:numPr>
          <w:ilvl w:val="0"/>
          <w:numId w:val="7"/>
        </w:numPr>
        <w:spacing w:after="120"/>
        <w:ind w:left="851"/>
        <w:rPr>
          <w:rFonts w:cs="Arial"/>
        </w:rPr>
      </w:pPr>
      <w:r>
        <w:rPr>
          <w:rFonts w:cs="Arial"/>
        </w:rPr>
        <w:t>t</w:t>
      </w:r>
      <w:r w:rsidR="004D170D">
        <w:rPr>
          <w:rFonts w:cs="Arial"/>
        </w:rPr>
        <w:t>he extent to which the geographic location of proposed service delivery matches identified priorities</w:t>
      </w:r>
    </w:p>
    <w:p w:rsidR="004D170D" w:rsidRDefault="007F587B" w:rsidP="00F5509E">
      <w:pPr>
        <w:pStyle w:val="ListBullet"/>
        <w:numPr>
          <w:ilvl w:val="0"/>
          <w:numId w:val="7"/>
        </w:numPr>
        <w:spacing w:after="120"/>
        <w:ind w:left="851"/>
        <w:rPr>
          <w:rFonts w:cs="Arial"/>
        </w:rPr>
      </w:pPr>
      <w:r>
        <w:rPr>
          <w:rFonts w:cs="Arial"/>
        </w:rPr>
        <w:t>t</w:t>
      </w:r>
      <w:r w:rsidR="004D170D">
        <w:rPr>
          <w:rFonts w:cs="Arial"/>
        </w:rPr>
        <w:t>he extent to which the evidence in the application demonstrates that it will contribute to meeting program objectives</w:t>
      </w:r>
    </w:p>
    <w:p w:rsidR="004D170D" w:rsidRPr="003D7C06" w:rsidRDefault="007F587B" w:rsidP="00F5509E">
      <w:pPr>
        <w:pStyle w:val="ListBullet"/>
        <w:numPr>
          <w:ilvl w:val="0"/>
          <w:numId w:val="7"/>
        </w:numPr>
        <w:spacing w:after="120"/>
        <w:ind w:left="851"/>
        <w:rPr>
          <w:rFonts w:cs="Arial"/>
        </w:rPr>
      </w:pPr>
      <w:proofErr w:type="gramStart"/>
      <w:r>
        <w:rPr>
          <w:rFonts w:cs="Arial"/>
        </w:rPr>
        <w:lastRenderedPageBreak/>
        <w:t>h</w:t>
      </w:r>
      <w:r w:rsidR="004D170D">
        <w:rPr>
          <w:rFonts w:cs="Arial"/>
        </w:rPr>
        <w:t>ow</w:t>
      </w:r>
      <w:proofErr w:type="gramEnd"/>
      <w:r w:rsidR="004D170D">
        <w:rPr>
          <w:rFonts w:cs="Arial"/>
        </w:rPr>
        <w:t xml:space="preserve"> the grant activities will address the needs of priority individuals and groups</w:t>
      </w:r>
      <w:r w:rsidR="00EE7CC5">
        <w:rPr>
          <w:rFonts w:cs="Arial"/>
        </w:rPr>
        <w:t>.</w:t>
      </w:r>
    </w:p>
    <w:p w:rsidR="00866D16" w:rsidRPr="00DF5429" w:rsidRDefault="00866D16" w:rsidP="009668F6">
      <w:pPr>
        <w:pStyle w:val="Heading3"/>
      </w:pPr>
      <w:bookmarkStart w:id="97" w:name="_Toc33522041"/>
      <w:r w:rsidRPr="00DF5429">
        <w:t xml:space="preserve">Financial </w:t>
      </w:r>
      <w:r w:rsidR="00F012A3" w:rsidRPr="00DF5429">
        <w:t>v</w:t>
      </w:r>
      <w:r w:rsidRPr="00DF5429">
        <w:t>iability</w:t>
      </w:r>
      <w:bookmarkEnd w:id="97"/>
    </w:p>
    <w:p w:rsidR="00866D16" w:rsidRPr="00DF5429" w:rsidRDefault="00866D16" w:rsidP="00EE3CB2">
      <w:pPr>
        <w:rPr>
          <w:rFonts w:cs="Arial"/>
        </w:rPr>
      </w:pPr>
      <w:r w:rsidRPr="00DF5429">
        <w:rPr>
          <w:rFonts w:cs="Arial"/>
        </w:rPr>
        <w:t xml:space="preserve">Applicants may be subject to a </w:t>
      </w:r>
      <w:r w:rsidR="0070001C" w:rsidRPr="00DF5429">
        <w:rPr>
          <w:rFonts w:cs="Arial"/>
        </w:rPr>
        <w:t>f</w:t>
      </w:r>
      <w:r w:rsidRPr="00DF5429">
        <w:rPr>
          <w:rFonts w:cs="Arial"/>
        </w:rPr>
        <w:t xml:space="preserve">inancial </w:t>
      </w:r>
      <w:r w:rsidR="0070001C" w:rsidRPr="00DF5429">
        <w:rPr>
          <w:rFonts w:cs="Arial"/>
        </w:rPr>
        <w:t>v</w:t>
      </w:r>
      <w:r w:rsidRPr="00DF5429">
        <w:rPr>
          <w:rFonts w:cs="Arial"/>
        </w:rPr>
        <w:t xml:space="preserve">iability assessment. The </w:t>
      </w:r>
      <w:r w:rsidR="0070001C" w:rsidRPr="00DF5429">
        <w:rPr>
          <w:rFonts w:cs="Arial"/>
        </w:rPr>
        <w:t>f</w:t>
      </w:r>
      <w:r w:rsidRPr="00DF5429">
        <w:rPr>
          <w:rFonts w:cs="Arial"/>
        </w:rPr>
        <w:t xml:space="preserve">inancial </w:t>
      </w:r>
      <w:r w:rsidR="0070001C" w:rsidRPr="00DF5429">
        <w:rPr>
          <w:rFonts w:cs="Arial"/>
        </w:rPr>
        <w:t>v</w:t>
      </w:r>
      <w:r w:rsidRPr="00DF5429">
        <w:rPr>
          <w:rFonts w:cs="Arial"/>
        </w:rPr>
        <w:t>iability assessment forms part of the risk mitig</w:t>
      </w:r>
      <w:r w:rsidR="00886F18">
        <w:rPr>
          <w:rFonts w:cs="Arial"/>
        </w:rPr>
        <w:t>ation strategy and can include:</w:t>
      </w:r>
    </w:p>
    <w:p w:rsidR="00866D16" w:rsidRDefault="0070001C" w:rsidP="00EE3CB2">
      <w:pPr>
        <w:pStyle w:val="ListBullet"/>
        <w:spacing w:after="120"/>
        <w:rPr>
          <w:rFonts w:cs="Arial"/>
        </w:rPr>
      </w:pPr>
      <w:r w:rsidRPr="00DF5429">
        <w:rPr>
          <w:rFonts w:cs="Arial"/>
        </w:rPr>
        <w:t>e</w:t>
      </w:r>
      <w:r w:rsidR="00866D16" w:rsidRPr="00DF5429">
        <w:rPr>
          <w:rFonts w:cs="Arial"/>
        </w:rPr>
        <w:t>stablishing whether relevant persons have any adverse business history (for example current or past bankruptcy)</w:t>
      </w:r>
    </w:p>
    <w:p w:rsidR="00F83AD6" w:rsidRPr="00DF5429" w:rsidRDefault="00F83AD6" w:rsidP="00161363">
      <w:pPr>
        <w:pStyle w:val="ListBullet"/>
        <w:ind w:left="357" w:hanging="357"/>
        <w:rPr>
          <w:rFonts w:cs="Arial"/>
        </w:rPr>
      </w:pPr>
      <w:proofErr w:type="gramStart"/>
      <w:r>
        <w:rPr>
          <w:rFonts w:cs="Arial"/>
        </w:rPr>
        <w:t>assessment</w:t>
      </w:r>
      <w:proofErr w:type="gramEnd"/>
      <w:r>
        <w:rPr>
          <w:rFonts w:cs="Arial"/>
        </w:rPr>
        <w:t xml:space="preserve"> of the financial health of an entity.</w:t>
      </w:r>
    </w:p>
    <w:p w:rsidR="00C157E9" w:rsidRDefault="00C157E9" w:rsidP="009668F6">
      <w:pPr>
        <w:pStyle w:val="Heading3"/>
      </w:pPr>
      <w:bookmarkStart w:id="98" w:name="_Toc27493095"/>
      <w:bookmarkStart w:id="99" w:name="_Toc27493096"/>
      <w:bookmarkStart w:id="100" w:name="_Toc27493097"/>
      <w:bookmarkStart w:id="101" w:name="_Toc27493098"/>
      <w:bookmarkStart w:id="102" w:name="_Toc531860459"/>
      <w:bookmarkStart w:id="103" w:name="_Toc531860460"/>
      <w:bookmarkStart w:id="104" w:name="_Toc531860461"/>
      <w:bookmarkStart w:id="105" w:name="_Toc531860462"/>
      <w:bookmarkStart w:id="106" w:name="_Toc531860463"/>
      <w:bookmarkStart w:id="107" w:name="_Toc531860464"/>
      <w:bookmarkStart w:id="108" w:name="_Toc531860465"/>
      <w:bookmarkStart w:id="109" w:name="_Toc531860466"/>
      <w:bookmarkStart w:id="110" w:name="_Toc531860467"/>
      <w:bookmarkStart w:id="111" w:name="_Toc531860468"/>
      <w:bookmarkStart w:id="112" w:name="_Toc531860469"/>
      <w:bookmarkStart w:id="113" w:name="_Toc3352204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Who will approve grants?</w:t>
      </w:r>
      <w:bookmarkEnd w:id="113"/>
    </w:p>
    <w:p w:rsidR="00C157E9" w:rsidRPr="00EE3CB2" w:rsidRDefault="00DF5429" w:rsidP="00EE3CB2">
      <w:pPr>
        <w:rPr>
          <w:rFonts w:cs="Arial"/>
        </w:rPr>
      </w:pPr>
      <w:r>
        <w:rPr>
          <w:rFonts w:cs="Arial"/>
        </w:rPr>
        <w:t xml:space="preserve">The Deputy Secretary of the department </w:t>
      </w:r>
      <w:r w:rsidR="00DA1234" w:rsidRPr="00EE3CB2">
        <w:rPr>
          <w:rFonts w:cs="Arial"/>
          <w:iCs/>
        </w:rPr>
        <w:t xml:space="preserve">(the </w:t>
      </w:r>
      <w:r w:rsidR="006D30C9" w:rsidRPr="00EE3CB2">
        <w:rPr>
          <w:rFonts w:cs="Arial"/>
          <w:iCs/>
        </w:rPr>
        <w:t>d</w:t>
      </w:r>
      <w:r w:rsidR="00DA1234" w:rsidRPr="00EE3CB2">
        <w:rPr>
          <w:rFonts w:cs="Arial"/>
          <w:iCs/>
        </w:rPr>
        <w:t>ecision</w:t>
      </w:r>
      <w:r w:rsidR="003513C2" w:rsidRPr="00EE3CB2">
        <w:rPr>
          <w:rFonts w:cs="Arial"/>
          <w:iCs/>
        </w:rPr>
        <w:t xml:space="preserve"> </w:t>
      </w:r>
      <w:r w:rsidR="006D30C9" w:rsidRPr="00EE3CB2">
        <w:rPr>
          <w:rFonts w:cs="Arial"/>
          <w:iCs/>
        </w:rPr>
        <w:t>m</w:t>
      </w:r>
      <w:r w:rsidR="00DA1234" w:rsidRPr="00EE3CB2">
        <w:rPr>
          <w:rFonts w:cs="Arial"/>
          <w:iCs/>
        </w:rPr>
        <w:t>aker)</w:t>
      </w:r>
      <w:r w:rsidR="00DA1234" w:rsidRPr="00EE3CB2">
        <w:rPr>
          <w:rFonts w:cs="Arial"/>
          <w:iCs/>
          <w:color w:val="0070C0"/>
        </w:rPr>
        <w:t xml:space="preserve"> </w:t>
      </w:r>
      <w:r w:rsidR="002B5733" w:rsidRPr="00EE3CB2">
        <w:rPr>
          <w:rFonts w:cs="Arial"/>
        </w:rPr>
        <w:t>d</w:t>
      </w:r>
      <w:r w:rsidR="00C157E9" w:rsidRPr="00EE3CB2">
        <w:rPr>
          <w:rFonts w:cs="Arial"/>
        </w:rPr>
        <w:t>ecides which grants to approve</w:t>
      </w:r>
      <w:r w:rsidR="006D30C9" w:rsidRPr="00EE3CB2">
        <w:rPr>
          <w:rFonts w:cs="Arial"/>
        </w:rPr>
        <w:t xml:space="preserve"> based on</w:t>
      </w:r>
      <w:r w:rsidR="00C157E9" w:rsidRPr="00EE3CB2">
        <w:rPr>
          <w:rFonts w:cs="Arial"/>
        </w:rPr>
        <w:t xml:space="preserve"> the recommendations of the </w:t>
      </w:r>
      <w:r w:rsidR="00577292" w:rsidRPr="00EE3CB2">
        <w:rPr>
          <w:rFonts w:cs="Arial"/>
        </w:rPr>
        <w:t>assess</w:t>
      </w:r>
      <w:r w:rsidR="00161363">
        <w:rPr>
          <w:rFonts w:cs="Arial"/>
        </w:rPr>
        <w:t>ors</w:t>
      </w:r>
      <w:r w:rsidR="00C157E9" w:rsidRPr="00EE3CB2">
        <w:rPr>
          <w:rFonts w:cs="Arial"/>
        </w:rPr>
        <w:t xml:space="preserve"> and the availability of grant funds</w:t>
      </w:r>
      <w:r w:rsidR="00BB272F" w:rsidRPr="00EE3CB2">
        <w:rPr>
          <w:rFonts w:cs="Arial"/>
        </w:rPr>
        <w:t xml:space="preserve"> for the purposes of the </w:t>
      </w:r>
      <w:r w:rsidR="00090431" w:rsidRPr="00EE3CB2">
        <w:rPr>
          <w:rFonts w:cs="Arial"/>
        </w:rPr>
        <w:t xml:space="preserve">grant </w:t>
      </w:r>
      <w:r w:rsidR="00BB272F" w:rsidRPr="00EE3CB2">
        <w:rPr>
          <w:rFonts w:cs="Arial"/>
        </w:rPr>
        <w:t>program</w:t>
      </w:r>
      <w:r w:rsidR="00C157E9" w:rsidRPr="00EE3CB2">
        <w:rPr>
          <w:rFonts w:cs="Arial"/>
        </w:rPr>
        <w:t>.</w:t>
      </w:r>
    </w:p>
    <w:p w:rsidR="00C157E9" w:rsidRPr="00EE3CB2" w:rsidRDefault="00C157E9" w:rsidP="00EE3CB2">
      <w:pPr>
        <w:rPr>
          <w:rFonts w:cs="Arial"/>
        </w:rPr>
      </w:pPr>
      <w:r w:rsidRPr="00EE3CB2">
        <w:rPr>
          <w:rFonts w:cs="Arial"/>
        </w:rPr>
        <w:t>The</w:t>
      </w:r>
      <w:r w:rsidR="00DA1234" w:rsidRPr="00EE3CB2">
        <w:rPr>
          <w:rFonts w:cs="Arial"/>
          <w:iCs/>
          <w:color w:val="0070C0"/>
        </w:rPr>
        <w:t xml:space="preserve"> </w:t>
      </w:r>
      <w:r w:rsidR="006D30C9" w:rsidRPr="00EE3CB2">
        <w:rPr>
          <w:rFonts w:cs="Arial"/>
          <w:iCs/>
        </w:rPr>
        <w:t>d</w:t>
      </w:r>
      <w:r w:rsidR="00A65BDC" w:rsidRPr="00EE3CB2">
        <w:rPr>
          <w:rFonts w:cs="Arial"/>
          <w:iCs/>
        </w:rPr>
        <w:t>ecision</w:t>
      </w:r>
      <w:r w:rsidR="003513C2" w:rsidRPr="00EE3CB2">
        <w:rPr>
          <w:rFonts w:cs="Arial"/>
          <w:iCs/>
        </w:rPr>
        <w:t xml:space="preserve"> </w:t>
      </w:r>
      <w:r w:rsidR="006D30C9" w:rsidRPr="00EE3CB2">
        <w:rPr>
          <w:rFonts w:cs="Arial"/>
          <w:iCs/>
        </w:rPr>
        <w:t>m</w:t>
      </w:r>
      <w:r w:rsidR="00A65BDC" w:rsidRPr="00EE3CB2">
        <w:rPr>
          <w:rFonts w:cs="Arial"/>
          <w:iCs/>
        </w:rPr>
        <w:t>aker</w:t>
      </w:r>
      <w:r w:rsidR="00DA1234" w:rsidRPr="00EE3CB2">
        <w:rPr>
          <w:rFonts w:cs="Arial"/>
          <w:iCs/>
        </w:rPr>
        <w:t>’s</w:t>
      </w:r>
      <w:r w:rsidR="00A65BDC" w:rsidRPr="00EE3CB2">
        <w:rPr>
          <w:rFonts w:cs="Arial"/>
          <w:iCs/>
        </w:rPr>
        <w:t xml:space="preserve"> </w:t>
      </w:r>
      <w:r w:rsidRPr="00EE3CB2">
        <w:rPr>
          <w:rFonts w:cs="Arial"/>
        </w:rPr>
        <w:t>decision</w:t>
      </w:r>
      <w:r w:rsidRPr="00EE3CB2">
        <w:rPr>
          <w:rFonts w:cs="Arial"/>
          <w:color w:val="00B0F0"/>
        </w:rPr>
        <w:t xml:space="preserve"> </w:t>
      </w:r>
      <w:r w:rsidRPr="00EE3CB2">
        <w:rPr>
          <w:rFonts w:cs="Arial"/>
        </w:rPr>
        <w:t>is final, including</w:t>
      </w:r>
      <w:r w:rsidR="00E80ED3">
        <w:rPr>
          <w:rFonts w:cs="Arial"/>
        </w:rPr>
        <w:t xml:space="preserve"> the</w:t>
      </w:r>
      <w:r w:rsidRPr="00EE3CB2">
        <w:rPr>
          <w:rFonts w:cs="Arial"/>
        </w:rPr>
        <w:t>:</w:t>
      </w:r>
    </w:p>
    <w:p w:rsidR="00C157E9" w:rsidRPr="00EE3CB2" w:rsidRDefault="00C157E9" w:rsidP="00EE3CB2">
      <w:pPr>
        <w:pStyle w:val="ListBullet"/>
        <w:spacing w:after="120"/>
        <w:rPr>
          <w:rFonts w:cs="Arial"/>
        </w:rPr>
      </w:pPr>
      <w:r w:rsidRPr="00EE3CB2">
        <w:rPr>
          <w:rFonts w:cs="Arial"/>
        </w:rPr>
        <w:t>approval of the grant</w:t>
      </w:r>
    </w:p>
    <w:p w:rsidR="00C157E9" w:rsidRPr="00EE3CB2" w:rsidRDefault="00C157E9" w:rsidP="00EE3CB2">
      <w:pPr>
        <w:pStyle w:val="ListBullet"/>
        <w:spacing w:after="120"/>
        <w:rPr>
          <w:rFonts w:cs="Arial"/>
        </w:rPr>
      </w:pPr>
      <w:r w:rsidRPr="00EE3CB2">
        <w:rPr>
          <w:rFonts w:cs="Arial"/>
        </w:rPr>
        <w:t>grant funding amount to be awarded</w:t>
      </w:r>
    </w:p>
    <w:p w:rsidR="00E459C5" w:rsidRPr="00EE3CB2" w:rsidRDefault="00C157E9" w:rsidP="00EE3CB2">
      <w:pPr>
        <w:pStyle w:val="ListBullet"/>
        <w:spacing w:after="120"/>
        <w:rPr>
          <w:rFonts w:cs="Arial"/>
        </w:rPr>
      </w:pPr>
      <w:proofErr w:type="gramStart"/>
      <w:r w:rsidRPr="00EE3CB2">
        <w:rPr>
          <w:rFonts w:cs="Arial"/>
        </w:rPr>
        <w:t>terms</w:t>
      </w:r>
      <w:proofErr w:type="gramEnd"/>
      <w:r w:rsidRPr="00EE3CB2">
        <w:rPr>
          <w:rFonts w:cs="Arial"/>
        </w:rPr>
        <w:t xml:space="preserve"> and conditions of the grant. </w:t>
      </w:r>
    </w:p>
    <w:p w:rsidR="00E459C5" w:rsidRPr="00EE3CB2" w:rsidRDefault="00E459C5" w:rsidP="00EE3CB2">
      <w:pPr>
        <w:pStyle w:val="ListBullet"/>
        <w:numPr>
          <w:ilvl w:val="0"/>
          <w:numId w:val="0"/>
        </w:numPr>
        <w:spacing w:after="120"/>
        <w:rPr>
          <w:rFonts w:cs="Arial"/>
        </w:rPr>
      </w:pPr>
      <w:r w:rsidRPr="00EE3CB2">
        <w:rPr>
          <w:rFonts w:cs="Arial"/>
        </w:rPr>
        <w:t>There is no appeal mechanism</w:t>
      </w:r>
      <w:r w:rsidR="007C22A0" w:rsidRPr="00EE3CB2">
        <w:rPr>
          <w:rFonts w:cs="Arial"/>
        </w:rPr>
        <w:t xml:space="preserve"> for </w:t>
      </w:r>
      <w:r w:rsidRPr="00EE3CB2">
        <w:rPr>
          <w:rFonts w:cs="Arial"/>
        </w:rPr>
        <w:t>decisions to approve or not approve a grant.</w:t>
      </w:r>
    </w:p>
    <w:p w:rsidR="00DB5819" w:rsidRDefault="00FB0C71" w:rsidP="009668F6">
      <w:pPr>
        <w:pStyle w:val="Heading2"/>
      </w:pPr>
      <w:bookmarkStart w:id="114" w:name="_Toc33522043"/>
      <w:r>
        <w:t>Notification of application outcomes</w:t>
      </w:r>
      <w:bookmarkEnd w:id="114"/>
    </w:p>
    <w:p w:rsidR="00FB0C71" w:rsidRPr="00EE3CB2" w:rsidRDefault="00705C93" w:rsidP="00EE3CB2">
      <w:pPr>
        <w:rPr>
          <w:rFonts w:cs="Arial"/>
        </w:rPr>
      </w:pPr>
      <w:r w:rsidRPr="00EE3CB2">
        <w:rPr>
          <w:rFonts w:cs="Arial"/>
        </w:rPr>
        <w:t>We</w:t>
      </w:r>
      <w:r w:rsidR="003349F3" w:rsidRPr="00EE3CB2">
        <w:rPr>
          <w:rFonts w:cs="Arial"/>
        </w:rPr>
        <w:t xml:space="preserve"> </w:t>
      </w:r>
      <w:r w:rsidR="00272178" w:rsidRPr="00EE3CB2">
        <w:rPr>
          <w:rFonts w:cs="Arial"/>
        </w:rPr>
        <w:t xml:space="preserve">will </w:t>
      </w:r>
      <w:r w:rsidR="00480913" w:rsidRPr="00EE3CB2">
        <w:rPr>
          <w:rFonts w:cs="Arial"/>
        </w:rPr>
        <w:t xml:space="preserve">write to </w:t>
      </w:r>
      <w:r w:rsidR="00272178" w:rsidRPr="00EE3CB2">
        <w:rPr>
          <w:rFonts w:cs="Arial"/>
        </w:rPr>
        <w:t>y</w:t>
      </w:r>
      <w:r w:rsidR="00FB0C71" w:rsidRPr="00EE3CB2">
        <w:rPr>
          <w:rFonts w:cs="Arial"/>
        </w:rPr>
        <w:t>ou</w:t>
      </w:r>
      <w:r w:rsidR="00480913" w:rsidRPr="00EE3CB2">
        <w:rPr>
          <w:rFonts w:cs="Arial"/>
        </w:rPr>
        <w:t xml:space="preserve"> about</w:t>
      </w:r>
      <w:r w:rsidR="00FB0C71" w:rsidRPr="00EE3CB2">
        <w:rPr>
          <w:rFonts w:cs="Arial"/>
        </w:rPr>
        <w:t xml:space="preserve"> the outcome of your application</w:t>
      </w:r>
      <w:r w:rsidR="001A1C64" w:rsidRPr="00EE3CB2">
        <w:rPr>
          <w:rFonts w:cs="Arial"/>
        </w:rPr>
        <w:t xml:space="preserve">. </w:t>
      </w:r>
      <w:r w:rsidR="00FB0C71" w:rsidRPr="00EE3CB2">
        <w:rPr>
          <w:rFonts w:cs="Arial"/>
        </w:rPr>
        <w:t xml:space="preserve">If you are successful, </w:t>
      </w:r>
      <w:r w:rsidR="00A65BDC" w:rsidRPr="00EE3CB2">
        <w:rPr>
          <w:rFonts w:cs="Arial"/>
        </w:rPr>
        <w:t xml:space="preserve">you </w:t>
      </w:r>
      <w:proofErr w:type="gramStart"/>
      <w:r w:rsidR="00BB653A">
        <w:rPr>
          <w:rFonts w:cs="Arial"/>
        </w:rPr>
        <w:t>are</w:t>
      </w:r>
      <w:r w:rsidR="00272178" w:rsidRPr="00EE3CB2">
        <w:rPr>
          <w:rFonts w:cs="Arial"/>
        </w:rPr>
        <w:t xml:space="preserve"> advise</w:t>
      </w:r>
      <w:r w:rsidR="00A65BDC" w:rsidRPr="00EE3CB2">
        <w:rPr>
          <w:rFonts w:cs="Arial"/>
        </w:rPr>
        <w:t>d</w:t>
      </w:r>
      <w:proofErr w:type="gramEnd"/>
      <w:r w:rsidR="00272178" w:rsidRPr="00EE3CB2">
        <w:rPr>
          <w:rFonts w:cs="Arial"/>
        </w:rPr>
        <w:t xml:space="preserve"> of</w:t>
      </w:r>
      <w:r w:rsidR="00FB0C71" w:rsidRPr="00EE3CB2">
        <w:rPr>
          <w:rFonts w:cs="Arial"/>
        </w:rPr>
        <w:t xml:space="preserve"> any specific co</w:t>
      </w:r>
      <w:r w:rsidR="00886F18">
        <w:rPr>
          <w:rFonts w:cs="Arial"/>
        </w:rPr>
        <w:t>nditions attached to the grant.</w:t>
      </w:r>
    </w:p>
    <w:p w:rsidR="00161363" w:rsidRDefault="00161363" w:rsidP="00161363">
      <w:pPr>
        <w:pStyle w:val="Heading3"/>
      </w:pPr>
      <w:bookmarkStart w:id="115" w:name="_Toc525295546"/>
      <w:bookmarkStart w:id="116" w:name="_Toc525552144"/>
      <w:bookmarkStart w:id="117" w:name="_Toc525722844"/>
      <w:bookmarkStart w:id="118" w:name="_Toc13059583"/>
      <w:bookmarkStart w:id="119" w:name="_Toc33522044"/>
      <w:bookmarkEnd w:id="115"/>
      <w:bookmarkEnd w:id="116"/>
      <w:bookmarkEnd w:id="117"/>
      <w:r w:rsidRPr="00FB0C71">
        <w:t>Feedback on your application</w:t>
      </w:r>
      <w:bookmarkEnd w:id="118"/>
      <w:bookmarkEnd w:id="119"/>
    </w:p>
    <w:p w:rsidR="00161363" w:rsidRPr="00161363" w:rsidRDefault="00161363" w:rsidP="00161363">
      <w:pPr>
        <w:rPr>
          <w:rFonts w:cs="Arial"/>
        </w:rPr>
      </w:pPr>
      <w:r w:rsidRPr="00161363">
        <w:rPr>
          <w:rFonts w:cs="Arial"/>
        </w:rPr>
        <w:t xml:space="preserve">Individual feedback will be available. The process for requesting individual feedback will be included in the letter advising of the outcome of your application. </w:t>
      </w:r>
    </w:p>
    <w:p w:rsidR="00DB5819" w:rsidRDefault="00FB0C71" w:rsidP="009668F6">
      <w:pPr>
        <w:pStyle w:val="Heading2"/>
      </w:pPr>
      <w:bookmarkStart w:id="120" w:name="_Toc33522045"/>
      <w:r>
        <w:t>Successful grant applications</w:t>
      </w:r>
      <w:bookmarkEnd w:id="120"/>
    </w:p>
    <w:p w:rsidR="00FB0C71" w:rsidRPr="00FB0C71" w:rsidRDefault="00FB0C71" w:rsidP="009668F6">
      <w:pPr>
        <w:pStyle w:val="Heading3"/>
      </w:pPr>
      <w:bookmarkStart w:id="121" w:name="_Toc33522046"/>
      <w:r>
        <w:t>The grant agreement</w:t>
      </w:r>
      <w:bookmarkEnd w:id="121"/>
    </w:p>
    <w:p w:rsidR="000A4D8A" w:rsidRPr="00EE3CB2" w:rsidRDefault="0000694F" w:rsidP="00EE3CB2">
      <w:pPr>
        <w:rPr>
          <w:rFonts w:cs="Arial"/>
        </w:rPr>
      </w:pPr>
      <w:bookmarkStart w:id="122" w:name="_Toc466898121"/>
      <w:bookmarkEnd w:id="84"/>
      <w:bookmarkEnd w:id="85"/>
      <w:r w:rsidRPr="00EE3CB2">
        <w:rPr>
          <w:rFonts w:cs="Arial"/>
        </w:rPr>
        <w:t>You</w:t>
      </w:r>
      <w:r w:rsidR="00756BBB" w:rsidRPr="00EE3CB2">
        <w:rPr>
          <w:rFonts w:cs="Arial"/>
        </w:rPr>
        <w:t xml:space="preserve"> must enter into a </w:t>
      </w:r>
      <w:r w:rsidR="0028277B" w:rsidRPr="00EE3CB2">
        <w:rPr>
          <w:rFonts w:cs="Arial"/>
        </w:rPr>
        <w:t xml:space="preserve">legally binding </w:t>
      </w:r>
      <w:r w:rsidR="00AE3DAF" w:rsidRPr="00EE3CB2">
        <w:rPr>
          <w:rFonts w:cs="Arial"/>
        </w:rPr>
        <w:t>g</w:t>
      </w:r>
      <w:r w:rsidR="00756BBB" w:rsidRPr="00EE3CB2">
        <w:rPr>
          <w:rFonts w:cs="Arial"/>
        </w:rPr>
        <w:t xml:space="preserve">rant </w:t>
      </w:r>
      <w:r w:rsidR="00AE3DAF" w:rsidRPr="00EE3CB2">
        <w:rPr>
          <w:rFonts w:cs="Arial"/>
        </w:rPr>
        <w:t>a</w:t>
      </w:r>
      <w:r w:rsidR="00756BBB" w:rsidRPr="00EE3CB2">
        <w:rPr>
          <w:rFonts w:cs="Arial"/>
        </w:rPr>
        <w:t>greement with the Commonwealth.</w:t>
      </w:r>
      <w:r w:rsidR="00B65B88" w:rsidRPr="00EE3CB2">
        <w:rPr>
          <w:rFonts w:cs="Arial"/>
        </w:rPr>
        <w:t xml:space="preserve"> </w:t>
      </w:r>
      <w:r w:rsidR="00705C93" w:rsidRPr="00EE3CB2">
        <w:rPr>
          <w:rFonts w:cs="Arial"/>
        </w:rPr>
        <w:t>We</w:t>
      </w:r>
      <w:r w:rsidR="00961BC2" w:rsidRPr="00EE3CB2">
        <w:rPr>
          <w:rFonts w:cs="Arial"/>
        </w:rPr>
        <w:t xml:space="preserve"> </w:t>
      </w:r>
      <w:r w:rsidR="00DA3DCF" w:rsidRPr="00EE3CB2">
        <w:rPr>
          <w:rFonts w:cs="Arial"/>
        </w:rPr>
        <w:t>will offer successful applicants</w:t>
      </w:r>
      <w:r w:rsidR="00CA3900" w:rsidRPr="00EE3CB2">
        <w:rPr>
          <w:rFonts w:cs="Arial"/>
        </w:rPr>
        <w:t xml:space="preserve"> a</w:t>
      </w:r>
      <w:r w:rsidR="00A51A3F" w:rsidRPr="00EE3CB2">
        <w:rPr>
          <w:rFonts w:cs="Arial"/>
          <w:color w:val="0070C0"/>
        </w:rPr>
        <w:t xml:space="preserve"> </w:t>
      </w:r>
      <w:r w:rsidR="00E80ED3" w:rsidRPr="00D17B15">
        <w:rPr>
          <w:rFonts w:cs="Arial"/>
          <w:color w:val="000000" w:themeColor="text1"/>
        </w:rPr>
        <w:t xml:space="preserve">Commonwealth </w:t>
      </w:r>
      <w:r w:rsidR="00381648" w:rsidRPr="00D17B15">
        <w:rPr>
          <w:rFonts w:cs="Arial"/>
          <w:color w:val="000000" w:themeColor="text1"/>
        </w:rPr>
        <w:t>S</w:t>
      </w:r>
      <w:r w:rsidR="001A6742" w:rsidRPr="00D17B15">
        <w:rPr>
          <w:rFonts w:cs="Arial"/>
          <w:color w:val="000000" w:themeColor="text1"/>
        </w:rPr>
        <w:t>tandard</w:t>
      </w:r>
      <w:r w:rsidR="00381648" w:rsidRPr="00D17B15">
        <w:rPr>
          <w:rFonts w:cs="Arial"/>
          <w:color w:val="000000" w:themeColor="text1"/>
        </w:rPr>
        <w:t xml:space="preserve"> Grant Agreement </w:t>
      </w:r>
      <w:r w:rsidR="00DA3DCF" w:rsidRPr="00EE3CB2">
        <w:rPr>
          <w:rFonts w:cs="Arial"/>
        </w:rPr>
        <w:t>for</w:t>
      </w:r>
      <w:r w:rsidR="00A51A3F" w:rsidRPr="00EE3CB2">
        <w:rPr>
          <w:rFonts w:cs="Arial"/>
        </w:rPr>
        <w:t xml:space="preserve"> </w:t>
      </w:r>
      <w:r w:rsidR="00B65B88" w:rsidRPr="00EE3CB2">
        <w:rPr>
          <w:rFonts w:cs="Arial"/>
        </w:rPr>
        <w:t>this</w:t>
      </w:r>
      <w:r w:rsidR="00A51A3F" w:rsidRPr="00EE3CB2">
        <w:rPr>
          <w:rFonts w:cs="Arial"/>
        </w:rPr>
        <w:t xml:space="preserve"> </w:t>
      </w:r>
      <w:r w:rsidR="00DA3DCF" w:rsidRPr="00EE3CB2">
        <w:rPr>
          <w:rFonts w:cs="Arial"/>
        </w:rPr>
        <w:t>grant opportunity.</w:t>
      </w:r>
    </w:p>
    <w:p w:rsidR="00756BBB" w:rsidRPr="00EE3CB2" w:rsidRDefault="0028277B" w:rsidP="00EE3CB2">
      <w:pPr>
        <w:rPr>
          <w:rFonts w:cs="Arial"/>
        </w:rPr>
      </w:pPr>
      <w:r w:rsidRPr="00EE3CB2">
        <w:rPr>
          <w:rFonts w:cs="Arial"/>
        </w:rPr>
        <w:t xml:space="preserve">Each </w:t>
      </w:r>
      <w:r w:rsidR="00AE3DAF" w:rsidRPr="00EE3CB2">
        <w:rPr>
          <w:rFonts w:cs="Arial"/>
        </w:rPr>
        <w:t>a</w:t>
      </w:r>
      <w:r w:rsidRPr="00EE3CB2">
        <w:rPr>
          <w:rFonts w:cs="Arial"/>
        </w:rPr>
        <w:t xml:space="preserve">greement has </w:t>
      </w:r>
      <w:r w:rsidR="00F4677D" w:rsidRPr="00EE3CB2">
        <w:rPr>
          <w:rFonts w:cs="Arial"/>
        </w:rPr>
        <w:t>general</w:t>
      </w:r>
      <w:r w:rsidR="00FE3713" w:rsidRPr="00EE3CB2">
        <w:rPr>
          <w:rFonts w:cs="Arial"/>
        </w:rPr>
        <w:t>/standard</w:t>
      </w:r>
      <w:r w:rsidR="00F4677D" w:rsidRPr="00EE3CB2">
        <w:rPr>
          <w:rFonts w:cs="Arial"/>
        </w:rPr>
        <w:t xml:space="preserve"> </w:t>
      </w:r>
      <w:r w:rsidR="00AE3DAF" w:rsidRPr="00EE3CB2">
        <w:rPr>
          <w:rFonts w:cs="Arial"/>
        </w:rPr>
        <w:t>g</w:t>
      </w:r>
      <w:r w:rsidR="00FE3713" w:rsidRPr="00EE3CB2">
        <w:rPr>
          <w:rFonts w:cs="Arial"/>
        </w:rPr>
        <w:t>rant</w:t>
      </w:r>
      <w:r w:rsidRPr="00EE3CB2">
        <w:rPr>
          <w:rFonts w:cs="Arial"/>
        </w:rPr>
        <w:t xml:space="preserve"> </w:t>
      </w:r>
      <w:r w:rsidR="00AE3DAF" w:rsidRPr="00EE3CB2">
        <w:rPr>
          <w:rFonts w:cs="Arial"/>
        </w:rPr>
        <w:t>c</w:t>
      </w:r>
      <w:r w:rsidRPr="00EE3CB2">
        <w:rPr>
          <w:rFonts w:cs="Arial"/>
        </w:rPr>
        <w:t xml:space="preserve">onditions that </w:t>
      </w:r>
      <w:proofErr w:type="gramStart"/>
      <w:r w:rsidRPr="00EE3CB2">
        <w:rPr>
          <w:rFonts w:cs="Arial"/>
        </w:rPr>
        <w:t>cannot be changed</w:t>
      </w:r>
      <w:proofErr w:type="gramEnd"/>
      <w:r w:rsidRPr="00EE3CB2">
        <w:rPr>
          <w:rFonts w:cs="Arial"/>
        </w:rPr>
        <w:t>.</w:t>
      </w:r>
      <w:r w:rsidR="00756BBB" w:rsidRPr="00EE3CB2">
        <w:rPr>
          <w:rFonts w:cs="Arial"/>
        </w:rPr>
        <w:t xml:space="preserve"> </w:t>
      </w:r>
      <w:r w:rsidR="002F7E8A" w:rsidRPr="00EE3CB2">
        <w:rPr>
          <w:rFonts w:cs="Arial"/>
        </w:rPr>
        <w:t>S</w:t>
      </w:r>
      <w:r w:rsidR="00756BBB" w:rsidRPr="00EE3CB2">
        <w:rPr>
          <w:rFonts w:cs="Arial"/>
        </w:rPr>
        <w:t xml:space="preserve">ample </w:t>
      </w:r>
      <w:r w:rsidR="00AE3DAF" w:rsidRPr="00EE3CB2">
        <w:rPr>
          <w:rStyle w:val="Hyperlink"/>
          <w:rFonts w:eastAsia="MS Mincho" w:cs="Arial"/>
          <w:color w:val="auto"/>
          <w:u w:val="none"/>
        </w:rPr>
        <w:t>g</w:t>
      </w:r>
      <w:r w:rsidR="00756BBB" w:rsidRPr="00EE3CB2">
        <w:rPr>
          <w:rStyle w:val="Hyperlink"/>
          <w:rFonts w:eastAsia="MS Mincho" w:cs="Arial"/>
          <w:color w:val="auto"/>
          <w:u w:val="none"/>
        </w:rPr>
        <w:t xml:space="preserve">rant </w:t>
      </w:r>
      <w:r w:rsidR="00AE3DAF" w:rsidRPr="00EE3CB2">
        <w:rPr>
          <w:rStyle w:val="Hyperlink"/>
          <w:rFonts w:eastAsia="MS Mincho" w:cs="Arial"/>
          <w:color w:val="auto"/>
          <w:u w:val="none"/>
        </w:rPr>
        <w:t>a</w:t>
      </w:r>
      <w:r w:rsidR="00756BBB" w:rsidRPr="00EE3CB2">
        <w:rPr>
          <w:rStyle w:val="Hyperlink"/>
          <w:rFonts w:eastAsia="MS Mincho" w:cs="Arial"/>
          <w:color w:val="auto"/>
          <w:u w:val="none"/>
        </w:rPr>
        <w:t>greement</w:t>
      </w:r>
      <w:r w:rsidR="002F7E8A" w:rsidRPr="00EE3CB2">
        <w:rPr>
          <w:rStyle w:val="Hyperlink"/>
          <w:rFonts w:eastAsia="MS Mincho" w:cs="Arial"/>
          <w:color w:val="auto"/>
          <w:u w:val="none"/>
        </w:rPr>
        <w:t>s are</w:t>
      </w:r>
      <w:r w:rsidR="002F7E8A" w:rsidRPr="00EE3CB2">
        <w:rPr>
          <w:rFonts w:cs="Arial"/>
        </w:rPr>
        <w:t xml:space="preserve"> </w:t>
      </w:r>
      <w:r w:rsidR="00756BBB" w:rsidRPr="00EE3CB2">
        <w:rPr>
          <w:rFonts w:cs="Arial"/>
        </w:rPr>
        <w:t>available on</w:t>
      </w:r>
      <w:r w:rsidR="00EB18FF" w:rsidRPr="00EE3CB2">
        <w:rPr>
          <w:rFonts w:cs="Arial"/>
        </w:rPr>
        <w:t xml:space="preserve"> </w:t>
      </w:r>
      <w:r w:rsidR="00A51A3F" w:rsidRPr="00EE3CB2">
        <w:rPr>
          <w:rFonts w:cs="Arial"/>
        </w:rPr>
        <w:t xml:space="preserve">GrantConnect </w:t>
      </w:r>
      <w:r w:rsidR="002F7E8A" w:rsidRPr="00EE3CB2">
        <w:rPr>
          <w:rFonts w:cs="Arial"/>
        </w:rPr>
        <w:t>as part of the grant documentation</w:t>
      </w:r>
      <w:r w:rsidR="00756BBB" w:rsidRPr="00EE3CB2">
        <w:rPr>
          <w:rFonts w:cs="Arial"/>
          <w:color w:val="0070C0"/>
        </w:rPr>
        <w:t>.</w:t>
      </w:r>
      <w:r w:rsidR="005A49DF" w:rsidRPr="00EE3CB2">
        <w:rPr>
          <w:rFonts w:cs="Arial"/>
          <w:color w:val="0070C0"/>
        </w:rPr>
        <w:t xml:space="preserve"> </w:t>
      </w:r>
      <w:r w:rsidR="005A49DF" w:rsidRPr="00EE3CB2">
        <w:rPr>
          <w:rFonts w:cs="Arial"/>
        </w:rPr>
        <w:t xml:space="preserve">We will use a schedule </w:t>
      </w:r>
      <w:r w:rsidR="00B65B88" w:rsidRPr="00EE3CB2">
        <w:rPr>
          <w:rFonts w:cs="Arial"/>
        </w:rPr>
        <w:t xml:space="preserve">to </w:t>
      </w:r>
      <w:r w:rsidR="005A49DF" w:rsidRPr="00EE3CB2">
        <w:rPr>
          <w:rFonts w:cs="Arial"/>
        </w:rPr>
        <w:t>outline the specific grant requirements.</w:t>
      </w:r>
    </w:p>
    <w:p w:rsidR="00756BBB" w:rsidRPr="00EE3CB2" w:rsidRDefault="00705C93" w:rsidP="00EE3CB2">
      <w:pPr>
        <w:rPr>
          <w:rFonts w:cs="Arial"/>
          <w:color w:val="0070C0"/>
        </w:rPr>
      </w:pPr>
      <w:r w:rsidRPr="00EE3CB2">
        <w:rPr>
          <w:rFonts w:cs="Arial"/>
        </w:rPr>
        <w:t>We</w:t>
      </w:r>
      <w:r w:rsidR="00EE739C" w:rsidRPr="00EE3CB2">
        <w:rPr>
          <w:rFonts w:cs="Arial"/>
          <w:color w:val="0070C0"/>
        </w:rPr>
        <w:t xml:space="preserve"> </w:t>
      </w:r>
      <w:r w:rsidR="00756BBB" w:rsidRPr="00EE3CB2">
        <w:rPr>
          <w:rFonts w:cs="Arial"/>
        </w:rPr>
        <w:t xml:space="preserve">must execute a </w:t>
      </w:r>
      <w:r w:rsidR="00AE3DAF" w:rsidRPr="00EE3CB2">
        <w:rPr>
          <w:rFonts w:cs="Arial"/>
        </w:rPr>
        <w:t>grant agreement</w:t>
      </w:r>
      <w:r w:rsidR="00320EA3" w:rsidRPr="00EE3CB2">
        <w:rPr>
          <w:rFonts w:cs="Arial"/>
        </w:rPr>
        <w:t xml:space="preserve"> </w:t>
      </w:r>
      <w:r w:rsidR="00756BBB" w:rsidRPr="00EE3CB2">
        <w:rPr>
          <w:rFonts w:cs="Arial"/>
        </w:rPr>
        <w:t xml:space="preserve">with you before we can make any payments. </w:t>
      </w:r>
      <w:r w:rsidRPr="00EE3CB2">
        <w:rPr>
          <w:rFonts w:cs="Arial"/>
        </w:rPr>
        <w:t>We are</w:t>
      </w:r>
      <w:r w:rsidR="00756BBB" w:rsidRPr="00EE3CB2">
        <w:rPr>
          <w:rFonts w:cs="Arial"/>
        </w:rPr>
        <w:t xml:space="preserve"> not responsible for any of your</w:t>
      </w:r>
      <w:r w:rsidR="00CD5027" w:rsidRPr="00EE3CB2">
        <w:rPr>
          <w:rFonts w:cs="Arial"/>
        </w:rPr>
        <w:t xml:space="preserve"> </w:t>
      </w:r>
      <w:r w:rsidR="00756BBB" w:rsidRPr="00EE3CB2">
        <w:rPr>
          <w:rFonts w:cs="Arial"/>
        </w:rPr>
        <w:t xml:space="preserve">expenditure until a </w:t>
      </w:r>
      <w:r w:rsidR="00AE3DAF" w:rsidRPr="00EE3CB2">
        <w:rPr>
          <w:rFonts w:cs="Arial"/>
        </w:rPr>
        <w:t>grant agreement</w:t>
      </w:r>
      <w:r w:rsidR="00320EA3" w:rsidRPr="00EE3CB2">
        <w:rPr>
          <w:rFonts w:cs="Arial"/>
        </w:rPr>
        <w:t xml:space="preserve"> </w:t>
      </w:r>
      <w:proofErr w:type="gramStart"/>
      <w:r w:rsidR="00BB653A">
        <w:rPr>
          <w:rFonts w:cs="Arial"/>
        </w:rPr>
        <w:t>is</w:t>
      </w:r>
      <w:r w:rsidR="00756BBB" w:rsidRPr="00EE3CB2">
        <w:rPr>
          <w:rFonts w:cs="Arial"/>
        </w:rPr>
        <w:t xml:space="preserve"> executed</w:t>
      </w:r>
      <w:proofErr w:type="gramEnd"/>
      <w:r w:rsidR="00FC5C07" w:rsidRPr="00EE3CB2">
        <w:rPr>
          <w:rFonts w:cs="Arial"/>
        </w:rPr>
        <w:t>.</w:t>
      </w:r>
      <w:r w:rsidR="00756BBB" w:rsidRPr="00EE3CB2">
        <w:rPr>
          <w:rFonts w:cs="Arial"/>
        </w:rPr>
        <w:t xml:space="preserve"> </w:t>
      </w:r>
      <w:r w:rsidR="00161363">
        <w:rPr>
          <w:rFonts w:cs="Arial"/>
        </w:rPr>
        <w:t xml:space="preserve">You must not start any SARC activities until a grant agreement </w:t>
      </w:r>
      <w:proofErr w:type="gramStart"/>
      <w:r w:rsidR="00161363">
        <w:rPr>
          <w:rFonts w:cs="Arial"/>
        </w:rPr>
        <w:t>is executed</w:t>
      </w:r>
      <w:proofErr w:type="gramEnd"/>
      <w:r w:rsidR="00161363">
        <w:rPr>
          <w:rFonts w:cs="Arial"/>
        </w:rPr>
        <w:t>.</w:t>
      </w:r>
    </w:p>
    <w:p w:rsidR="00756BBB" w:rsidRPr="00EE3CB2" w:rsidRDefault="009D51CA" w:rsidP="00EE3CB2">
      <w:pPr>
        <w:rPr>
          <w:rFonts w:cs="Arial"/>
        </w:rPr>
      </w:pPr>
      <w:r w:rsidRPr="00EE3CB2">
        <w:rPr>
          <w:rFonts w:cs="Arial"/>
        </w:rPr>
        <w:t xml:space="preserve">Your </w:t>
      </w:r>
      <w:r w:rsidR="00AE3DAF" w:rsidRPr="00EE3CB2">
        <w:rPr>
          <w:rFonts w:cs="Arial"/>
        </w:rPr>
        <w:t>grant agreement</w:t>
      </w:r>
      <w:r w:rsidR="00320EA3" w:rsidRPr="00EE3CB2">
        <w:rPr>
          <w:rFonts w:cs="Arial"/>
        </w:rPr>
        <w:t xml:space="preserve"> </w:t>
      </w:r>
      <w:r w:rsidR="00756BBB" w:rsidRPr="00EE3CB2">
        <w:rPr>
          <w:rFonts w:cs="Arial"/>
        </w:rPr>
        <w:t>may have specific conditions determin</w:t>
      </w:r>
      <w:r w:rsidR="00DF5429">
        <w:rPr>
          <w:rFonts w:cs="Arial"/>
        </w:rPr>
        <w:t xml:space="preserve">ed by the </w:t>
      </w:r>
      <w:r w:rsidR="00161363">
        <w:rPr>
          <w:rFonts w:cs="Arial"/>
        </w:rPr>
        <w:t>assessment process or other considerations made by the decision maker</w:t>
      </w:r>
      <w:r w:rsidR="00DF5429">
        <w:rPr>
          <w:rFonts w:cs="Arial"/>
        </w:rPr>
        <w:t>.</w:t>
      </w:r>
      <w:r w:rsidR="00161363">
        <w:rPr>
          <w:rFonts w:cs="Arial"/>
        </w:rPr>
        <w:t xml:space="preserve"> These </w:t>
      </w:r>
      <w:proofErr w:type="gramStart"/>
      <w:r w:rsidR="00161363">
        <w:rPr>
          <w:rFonts w:cs="Arial"/>
        </w:rPr>
        <w:t>are identified</w:t>
      </w:r>
      <w:proofErr w:type="gramEnd"/>
      <w:r w:rsidR="00161363">
        <w:rPr>
          <w:rFonts w:cs="Arial"/>
        </w:rPr>
        <w:t xml:space="preserve"> in the agreement.</w:t>
      </w:r>
    </w:p>
    <w:p w:rsidR="00756BBB" w:rsidRPr="00EE3CB2" w:rsidRDefault="00756BBB" w:rsidP="00EE3CB2">
      <w:pPr>
        <w:rPr>
          <w:rFonts w:cs="Arial"/>
        </w:rPr>
      </w:pPr>
      <w:r w:rsidRPr="00EE3CB2">
        <w:rPr>
          <w:rFonts w:cs="Arial"/>
        </w:rPr>
        <w:t xml:space="preserve">The Commonwealth may recover grant funds if there is a breach of the </w:t>
      </w:r>
      <w:r w:rsidR="00AE3DAF" w:rsidRPr="00EE3CB2">
        <w:rPr>
          <w:rFonts w:cs="Arial"/>
        </w:rPr>
        <w:t>grant agreement</w:t>
      </w:r>
      <w:r w:rsidRPr="00EE3CB2">
        <w:rPr>
          <w:rFonts w:cs="Arial"/>
        </w:rPr>
        <w:t>.</w:t>
      </w:r>
    </w:p>
    <w:p w:rsidR="00BA423F" w:rsidRDefault="00BA423F">
      <w:pPr>
        <w:spacing w:before="0" w:after="0" w:line="240" w:lineRule="auto"/>
        <w:rPr>
          <w:b/>
        </w:rPr>
      </w:pPr>
      <w:bookmarkStart w:id="123" w:name="_Toc468693652"/>
      <w:r>
        <w:rPr>
          <w:b/>
        </w:rPr>
        <w:br w:type="page"/>
      </w:r>
    </w:p>
    <w:p w:rsidR="00756BBB" w:rsidRPr="00F1569F" w:rsidRDefault="00D17B15" w:rsidP="009E283B">
      <w:pPr>
        <w:rPr>
          <w:b/>
        </w:rPr>
      </w:pPr>
      <w:r>
        <w:rPr>
          <w:b/>
        </w:rPr>
        <w:lastRenderedPageBreak/>
        <w:t xml:space="preserve">Commonwealth </w:t>
      </w:r>
      <w:r w:rsidRPr="00D17B15">
        <w:rPr>
          <w:b/>
          <w:color w:val="000000" w:themeColor="text1"/>
        </w:rPr>
        <w:t>Standard</w:t>
      </w:r>
      <w:r w:rsidR="00756BBB" w:rsidRPr="00F1569F">
        <w:rPr>
          <w:b/>
          <w:color w:val="548DD4" w:themeColor="text2" w:themeTint="99"/>
        </w:rPr>
        <w:t xml:space="preserve"> </w:t>
      </w:r>
      <w:r w:rsidR="00CE01EF" w:rsidRPr="00F1569F">
        <w:rPr>
          <w:b/>
        </w:rPr>
        <w:t>G</w:t>
      </w:r>
      <w:r w:rsidR="00756BBB" w:rsidRPr="00F1569F">
        <w:rPr>
          <w:b/>
        </w:rPr>
        <w:t xml:space="preserve">rant </w:t>
      </w:r>
      <w:r w:rsidR="005163DB" w:rsidRPr="00F1569F">
        <w:rPr>
          <w:b/>
        </w:rPr>
        <w:t>A</w:t>
      </w:r>
      <w:r w:rsidR="00756BBB" w:rsidRPr="00F1569F">
        <w:rPr>
          <w:b/>
        </w:rPr>
        <w:t>greement</w:t>
      </w:r>
      <w:bookmarkEnd w:id="123"/>
      <w:r w:rsidR="002D13CB" w:rsidRPr="00F1569F">
        <w:rPr>
          <w:b/>
        </w:rPr>
        <w:t xml:space="preserve"> </w:t>
      </w:r>
    </w:p>
    <w:p w:rsidR="00756BBB" w:rsidRPr="00EE3CB2" w:rsidRDefault="00705C93" w:rsidP="00EE3CB2">
      <w:pPr>
        <w:rPr>
          <w:rFonts w:cs="Arial"/>
        </w:rPr>
      </w:pPr>
      <w:r w:rsidRPr="00EE3CB2">
        <w:rPr>
          <w:rFonts w:cs="Arial"/>
          <w:iCs/>
        </w:rPr>
        <w:t>We</w:t>
      </w:r>
      <w:r w:rsidR="004712C0" w:rsidRPr="00EE3CB2">
        <w:rPr>
          <w:rFonts w:cs="Arial"/>
          <w:iCs/>
          <w:color w:val="548DD4" w:themeColor="text2" w:themeTint="99"/>
        </w:rPr>
        <w:t xml:space="preserve"> </w:t>
      </w:r>
      <w:r w:rsidR="00756BBB" w:rsidRPr="00EE3CB2">
        <w:rPr>
          <w:rFonts w:cs="Arial"/>
          <w:iCs/>
        </w:rPr>
        <w:t xml:space="preserve">will use a </w:t>
      </w:r>
      <w:r w:rsidR="00D17B15">
        <w:rPr>
          <w:rFonts w:cs="Arial"/>
          <w:iCs/>
        </w:rPr>
        <w:t>Commonwealth</w:t>
      </w:r>
      <w:r w:rsidR="00D17B15">
        <w:rPr>
          <w:rFonts w:cs="Arial"/>
          <w:iCs/>
          <w:color w:val="0070C0"/>
        </w:rPr>
        <w:t xml:space="preserve"> </w:t>
      </w:r>
      <w:r w:rsidR="00D17B15" w:rsidRPr="00D17B15">
        <w:rPr>
          <w:rFonts w:cs="Arial"/>
          <w:iCs/>
          <w:color w:val="000000" w:themeColor="text1"/>
        </w:rPr>
        <w:t>Standard</w:t>
      </w:r>
      <w:r w:rsidR="00756BBB" w:rsidRPr="00EE3CB2">
        <w:rPr>
          <w:rFonts w:cs="Arial"/>
          <w:iCs/>
        </w:rPr>
        <w:t xml:space="preserve"> </w:t>
      </w:r>
      <w:r w:rsidR="008A1843" w:rsidRPr="00EE3CB2">
        <w:rPr>
          <w:rFonts w:cs="Arial"/>
          <w:iCs/>
        </w:rPr>
        <w:t>G</w:t>
      </w:r>
      <w:r w:rsidR="00AE3DAF" w:rsidRPr="00EE3CB2">
        <w:rPr>
          <w:rFonts w:cs="Arial"/>
          <w:iCs/>
        </w:rPr>
        <w:t xml:space="preserve">rant </w:t>
      </w:r>
      <w:r w:rsidR="008A1843" w:rsidRPr="00EE3CB2">
        <w:rPr>
          <w:rFonts w:cs="Arial"/>
          <w:iCs/>
        </w:rPr>
        <w:t>A</w:t>
      </w:r>
      <w:r w:rsidR="00AE3DAF" w:rsidRPr="00EE3CB2">
        <w:rPr>
          <w:rFonts w:cs="Arial"/>
          <w:iCs/>
        </w:rPr>
        <w:t>greement</w:t>
      </w:r>
      <w:r w:rsidR="00D242BE" w:rsidRPr="00EE3CB2">
        <w:rPr>
          <w:rFonts w:cs="Arial"/>
          <w:iCs/>
        </w:rPr>
        <w:t>.</w:t>
      </w:r>
    </w:p>
    <w:p w:rsidR="005163DB" w:rsidRPr="00EE3CB2" w:rsidRDefault="00756BBB" w:rsidP="00EE3CB2">
      <w:pPr>
        <w:rPr>
          <w:rFonts w:cs="Arial"/>
          <w:iCs/>
        </w:rPr>
      </w:pPr>
      <w:r w:rsidRPr="00EE3CB2">
        <w:rPr>
          <w:rFonts w:cs="Arial"/>
          <w:iCs/>
        </w:rPr>
        <w:t xml:space="preserve">You will have </w:t>
      </w:r>
      <w:r w:rsidR="00D67980" w:rsidRPr="00EE3CB2">
        <w:rPr>
          <w:rFonts w:cs="Arial"/>
          <w:iCs/>
        </w:rPr>
        <w:t xml:space="preserve">twenty (20) business </w:t>
      </w:r>
      <w:r w:rsidRPr="00EE3CB2">
        <w:rPr>
          <w:rFonts w:cs="Arial"/>
          <w:iCs/>
        </w:rPr>
        <w:t xml:space="preserve">days from the date of a written offer to </w:t>
      </w:r>
      <w:r w:rsidR="00D67980" w:rsidRPr="00EE3CB2">
        <w:rPr>
          <w:rFonts w:cs="Arial"/>
          <w:iCs/>
        </w:rPr>
        <w:t xml:space="preserve">sign and return </w:t>
      </w:r>
      <w:r w:rsidRPr="00EE3CB2">
        <w:rPr>
          <w:rFonts w:cs="Arial"/>
          <w:iCs/>
        </w:rPr>
        <w:t xml:space="preserve">this </w:t>
      </w:r>
      <w:r w:rsidR="00AE3DAF" w:rsidRPr="00EE3CB2">
        <w:rPr>
          <w:rFonts w:cs="Arial"/>
          <w:iCs/>
        </w:rPr>
        <w:t>grant agreement</w:t>
      </w:r>
      <w:r w:rsidR="00D67980" w:rsidRPr="00EE3CB2">
        <w:rPr>
          <w:rFonts w:cs="Arial"/>
          <w:iCs/>
        </w:rPr>
        <w:t xml:space="preserve">. The grant agreement </w:t>
      </w:r>
      <w:proofErr w:type="gramStart"/>
      <w:r w:rsidR="00D67980" w:rsidRPr="00EE3CB2">
        <w:rPr>
          <w:rFonts w:cs="Arial"/>
          <w:iCs/>
        </w:rPr>
        <w:t>is not considered to be executed</w:t>
      </w:r>
      <w:proofErr w:type="gramEnd"/>
      <w:r w:rsidR="00D67980" w:rsidRPr="00EE3CB2">
        <w:rPr>
          <w:rFonts w:cs="Arial"/>
          <w:iCs/>
        </w:rPr>
        <w:t xml:space="preserve"> until both you and the </w:t>
      </w:r>
      <w:r w:rsidRPr="00EE3CB2">
        <w:rPr>
          <w:rFonts w:cs="Arial"/>
          <w:iCs/>
        </w:rPr>
        <w:t xml:space="preserve">Commonwealth have signed the </w:t>
      </w:r>
      <w:r w:rsidR="00AE3DAF" w:rsidRPr="00EE3CB2">
        <w:rPr>
          <w:rFonts w:cs="Arial"/>
          <w:iCs/>
        </w:rPr>
        <w:t>a</w:t>
      </w:r>
      <w:r w:rsidR="00D67980" w:rsidRPr="00EE3CB2">
        <w:rPr>
          <w:rFonts w:cs="Arial"/>
          <w:iCs/>
        </w:rPr>
        <w:t>greement</w:t>
      </w:r>
      <w:r w:rsidRPr="00EE3CB2">
        <w:rPr>
          <w:rFonts w:cs="Arial"/>
          <w:iCs/>
        </w:rPr>
        <w:t xml:space="preserve">. During this time, </w:t>
      </w:r>
      <w:r w:rsidR="00705C93" w:rsidRPr="00EE3CB2">
        <w:rPr>
          <w:rFonts w:cs="Arial"/>
          <w:iCs/>
        </w:rPr>
        <w:t xml:space="preserve">we </w:t>
      </w:r>
      <w:r w:rsidRPr="00EE3CB2">
        <w:rPr>
          <w:rFonts w:cs="Arial"/>
          <w:iCs/>
        </w:rPr>
        <w:t xml:space="preserve">will work with you to finalise details. </w:t>
      </w:r>
    </w:p>
    <w:p w:rsidR="00BA3F7E" w:rsidRDefault="00756BBB" w:rsidP="00EE3CB2">
      <w:pPr>
        <w:rPr>
          <w:rFonts w:cs="Arial"/>
          <w:iCs/>
        </w:rPr>
      </w:pPr>
      <w:r w:rsidRPr="00EE3CB2">
        <w:rPr>
          <w:rFonts w:cs="Arial"/>
          <w:iCs/>
        </w:rPr>
        <w:t xml:space="preserve">The offer may lapse if both parties do not sign the </w:t>
      </w:r>
      <w:r w:rsidR="00AE3DAF" w:rsidRPr="00EE3CB2">
        <w:rPr>
          <w:rFonts w:cs="Arial"/>
          <w:iCs/>
        </w:rPr>
        <w:t>grant agreement</w:t>
      </w:r>
      <w:r w:rsidR="00320EA3" w:rsidRPr="00EE3CB2">
        <w:rPr>
          <w:rFonts w:cs="Arial"/>
          <w:iCs/>
        </w:rPr>
        <w:t xml:space="preserve"> </w:t>
      </w:r>
      <w:r w:rsidRPr="00EE3CB2">
        <w:rPr>
          <w:rFonts w:cs="Arial"/>
          <w:iCs/>
        </w:rPr>
        <w:t xml:space="preserve">within this time. Under certain circumstances, we may extend this period. </w:t>
      </w:r>
      <w:r w:rsidR="00705C93" w:rsidRPr="00EE3CB2">
        <w:rPr>
          <w:rFonts w:cs="Arial"/>
          <w:iCs/>
        </w:rPr>
        <w:t xml:space="preserve">We </w:t>
      </w:r>
      <w:r w:rsidRPr="00EE3CB2">
        <w:rPr>
          <w:rFonts w:cs="Arial"/>
          <w:iCs/>
        </w:rPr>
        <w:t xml:space="preserve">base the approval of your </w:t>
      </w:r>
      <w:r w:rsidR="00AE3DAF" w:rsidRPr="00EE3CB2">
        <w:rPr>
          <w:rFonts w:cs="Arial"/>
          <w:iCs/>
        </w:rPr>
        <w:t>g</w:t>
      </w:r>
      <w:r w:rsidRPr="00EE3CB2">
        <w:rPr>
          <w:rFonts w:cs="Arial"/>
          <w:iCs/>
        </w:rPr>
        <w:t>rant on the information you provide in your application.</w:t>
      </w:r>
    </w:p>
    <w:p w:rsidR="00D057B9" w:rsidRPr="00F4677D" w:rsidRDefault="004545F3" w:rsidP="009668F6">
      <w:pPr>
        <w:pStyle w:val="Heading3"/>
      </w:pPr>
      <w:bookmarkStart w:id="124" w:name="_Toc530579998"/>
      <w:bookmarkStart w:id="125" w:name="_Toc33522047"/>
      <w:bookmarkEnd w:id="122"/>
      <w:bookmarkEnd w:id="124"/>
      <w:r w:rsidRPr="00F4677D">
        <w:t xml:space="preserve">How </w:t>
      </w:r>
      <w:r w:rsidR="006C764B">
        <w:t>we</w:t>
      </w:r>
      <w:r w:rsidR="00756BBB" w:rsidRPr="00F4677D">
        <w:t xml:space="preserve"> pay </w:t>
      </w:r>
      <w:r w:rsidRPr="00F4677D">
        <w:t>the grant</w:t>
      </w:r>
      <w:bookmarkEnd w:id="125"/>
    </w:p>
    <w:p w:rsidR="004545F3" w:rsidRPr="00EE3CB2" w:rsidRDefault="004545F3" w:rsidP="00EE3CB2">
      <w:pPr>
        <w:tabs>
          <w:tab w:val="left" w:pos="0"/>
        </w:tabs>
        <w:rPr>
          <w:rFonts w:cs="Arial"/>
          <w:bCs/>
          <w:lang w:eastAsia="en-AU"/>
        </w:rPr>
      </w:pPr>
      <w:bookmarkStart w:id="126" w:name="_Toc466898122"/>
      <w:r w:rsidRPr="00EE3CB2">
        <w:rPr>
          <w:rFonts w:cs="Arial"/>
          <w:bCs/>
          <w:lang w:eastAsia="en-AU"/>
        </w:rPr>
        <w:t xml:space="preserve">The </w:t>
      </w:r>
      <w:r w:rsidR="00AE3DAF" w:rsidRPr="00EE3CB2">
        <w:rPr>
          <w:rFonts w:cs="Arial"/>
          <w:bCs/>
          <w:lang w:eastAsia="en-AU"/>
        </w:rPr>
        <w:t xml:space="preserve">grant agreement </w:t>
      </w:r>
      <w:r w:rsidRPr="00EE3CB2">
        <w:rPr>
          <w:rFonts w:cs="Arial"/>
          <w:bCs/>
          <w:lang w:eastAsia="en-AU"/>
        </w:rPr>
        <w:t>will state the:</w:t>
      </w:r>
    </w:p>
    <w:p w:rsidR="00CA0F3B" w:rsidRDefault="00CA0F3B" w:rsidP="00EE3CB2">
      <w:pPr>
        <w:pStyle w:val="ListBullet"/>
        <w:spacing w:after="120"/>
        <w:rPr>
          <w:rFonts w:cs="Arial"/>
        </w:rPr>
      </w:pPr>
      <w:r>
        <w:rPr>
          <w:rFonts w:cs="Arial"/>
        </w:rPr>
        <w:t>activity requirements</w:t>
      </w:r>
    </w:p>
    <w:p w:rsidR="004622C2" w:rsidRPr="00CA0F3B" w:rsidRDefault="00CA0F3B" w:rsidP="00CA0F3B">
      <w:pPr>
        <w:pStyle w:val="ListBullet"/>
        <w:spacing w:after="120"/>
        <w:rPr>
          <w:rFonts w:cs="Arial"/>
        </w:rPr>
      </w:pPr>
      <w:r>
        <w:rPr>
          <w:rFonts w:cs="Arial"/>
        </w:rPr>
        <w:t>maximum grant amount to be paid</w:t>
      </w:r>
    </w:p>
    <w:p w:rsidR="00933357" w:rsidRPr="00EE3CB2" w:rsidRDefault="009E49BF" w:rsidP="00EE3CB2">
      <w:pPr>
        <w:pStyle w:val="ListBullet"/>
        <w:spacing w:after="120"/>
        <w:rPr>
          <w:rFonts w:cs="Arial"/>
        </w:rPr>
      </w:pPr>
      <w:r>
        <w:rPr>
          <w:rFonts w:cs="Arial"/>
        </w:rPr>
        <w:t>the payment amount and milestones</w:t>
      </w:r>
    </w:p>
    <w:p w:rsidR="00933357" w:rsidRPr="00EE3CB2" w:rsidRDefault="009E49BF" w:rsidP="00EE3CB2">
      <w:pPr>
        <w:pStyle w:val="ListBullet"/>
        <w:spacing w:after="120"/>
        <w:rPr>
          <w:rFonts w:cs="Arial"/>
        </w:rPr>
      </w:pPr>
      <w:r>
        <w:rPr>
          <w:rFonts w:cs="Arial"/>
        </w:rPr>
        <w:t>performance indicators</w:t>
      </w:r>
    </w:p>
    <w:p w:rsidR="00DB5C42" w:rsidRPr="00EE3CB2" w:rsidRDefault="009E49BF" w:rsidP="00EE3CB2">
      <w:pPr>
        <w:pStyle w:val="ListBullet"/>
        <w:spacing w:after="120"/>
        <w:rPr>
          <w:rFonts w:cs="Arial"/>
          <w:color w:val="0070C0"/>
        </w:rPr>
      </w:pPr>
      <w:proofErr w:type="gramStart"/>
      <w:r>
        <w:rPr>
          <w:rFonts w:cs="Arial"/>
          <w:color w:val="000000" w:themeColor="text1"/>
        </w:rPr>
        <w:t>financial</w:t>
      </w:r>
      <w:proofErr w:type="gramEnd"/>
      <w:r>
        <w:rPr>
          <w:rFonts w:cs="Arial"/>
          <w:color w:val="000000" w:themeColor="text1"/>
        </w:rPr>
        <w:t xml:space="preserve"> acquittal requirements</w:t>
      </w:r>
      <w:r w:rsidR="008A1843" w:rsidRPr="00957D8C">
        <w:rPr>
          <w:rFonts w:cs="Arial"/>
        </w:rPr>
        <w:t>.</w:t>
      </w:r>
    </w:p>
    <w:p w:rsidR="004545F3" w:rsidRDefault="00705C93" w:rsidP="00EE3CB2">
      <w:pPr>
        <w:tabs>
          <w:tab w:val="left" w:pos="0"/>
        </w:tabs>
        <w:rPr>
          <w:rFonts w:cs="Arial"/>
          <w:bCs/>
          <w:lang w:eastAsia="en-AU"/>
        </w:rPr>
      </w:pPr>
      <w:r w:rsidRPr="00EE3CB2">
        <w:rPr>
          <w:rFonts w:cs="Arial"/>
          <w:bCs/>
          <w:lang w:eastAsia="en-AU"/>
        </w:rPr>
        <w:t>We</w:t>
      </w:r>
      <w:r w:rsidR="00110267" w:rsidRPr="00EE3CB2">
        <w:rPr>
          <w:rFonts w:cs="Arial"/>
          <w:bCs/>
          <w:lang w:eastAsia="en-AU"/>
        </w:rPr>
        <w:t xml:space="preserve"> </w:t>
      </w:r>
      <w:r w:rsidR="004545F3" w:rsidRPr="00EE3CB2">
        <w:rPr>
          <w:rFonts w:cs="Arial"/>
          <w:bCs/>
          <w:lang w:eastAsia="en-AU"/>
        </w:rPr>
        <w:t xml:space="preserve">will not exceed the maximum grant </w:t>
      </w:r>
      <w:r w:rsidR="00DF5429">
        <w:rPr>
          <w:rFonts w:cs="Arial"/>
          <w:bCs/>
          <w:lang w:eastAsia="en-AU"/>
        </w:rPr>
        <w:t>amount under any circumstances.</w:t>
      </w:r>
      <w:r w:rsidR="004545F3" w:rsidRPr="00EE3CB2">
        <w:rPr>
          <w:rFonts w:cs="Arial"/>
          <w:bCs/>
          <w:lang w:eastAsia="en-AU"/>
        </w:rPr>
        <w:t xml:space="preserve"> If you incur extra </w:t>
      </w:r>
      <w:r w:rsidR="00933357" w:rsidRPr="00EE3CB2">
        <w:rPr>
          <w:rFonts w:cs="Arial"/>
          <w:bCs/>
          <w:lang w:eastAsia="en-AU"/>
        </w:rPr>
        <w:t>costs</w:t>
      </w:r>
      <w:r w:rsidR="004545F3" w:rsidRPr="00EE3CB2">
        <w:rPr>
          <w:rFonts w:cs="Arial"/>
          <w:bCs/>
          <w:lang w:eastAsia="en-AU"/>
        </w:rPr>
        <w:t xml:space="preserve">, you must </w:t>
      </w:r>
      <w:r w:rsidR="00933357" w:rsidRPr="00EE3CB2">
        <w:rPr>
          <w:rFonts w:cs="Arial"/>
          <w:bCs/>
          <w:lang w:eastAsia="en-AU"/>
        </w:rPr>
        <w:t>meet them</w:t>
      </w:r>
      <w:r w:rsidR="004545F3" w:rsidRPr="00EE3CB2">
        <w:rPr>
          <w:rFonts w:cs="Arial"/>
          <w:bCs/>
          <w:lang w:eastAsia="en-AU"/>
        </w:rPr>
        <w:t xml:space="preserve"> yourself.</w:t>
      </w:r>
    </w:p>
    <w:p w:rsidR="00A17B5B" w:rsidRPr="00DF5429" w:rsidRDefault="00A17B5B" w:rsidP="00EE3CB2">
      <w:pPr>
        <w:tabs>
          <w:tab w:val="left" w:pos="0"/>
        </w:tabs>
        <w:rPr>
          <w:rFonts w:cs="Arial"/>
          <w:bCs/>
          <w:lang w:eastAsia="en-AU"/>
        </w:rPr>
      </w:pPr>
      <w:r>
        <w:rPr>
          <w:rFonts w:cs="Arial"/>
          <w:bCs/>
          <w:lang w:eastAsia="en-AU"/>
        </w:rPr>
        <w:t>We will make payments according to an agreed schedule set out in the grant agreement. Payments are subject to satisfactory progress on the grant activity.</w:t>
      </w:r>
    </w:p>
    <w:p w:rsidR="00E403B5" w:rsidRPr="00886F18" w:rsidRDefault="00C05A13" w:rsidP="00EE0C10">
      <w:pPr>
        <w:pStyle w:val="Heading3"/>
      </w:pPr>
      <w:bookmarkStart w:id="127" w:name="_Toc529276547"/>
      <w:bookmarkStart w:id="128" w:name="_Toc529458389"/>
      <w:bookmarkStart w:id="129" w:name="_Toc530486357"/>
      <w:bookmarkStart w:id="130" w:name="_Toc530580001"/>
      <w:bookmarkStart w:id="131" w:name="_Toc33522048"/>
      <w:bookmarkEnd w:id="127"/>
      <w:bookmarkEnd w:id="128"/>
      <w:bookmarkEnd w:id="129"/>
      <w:bookmarkEnd w:id="130"/>
      <w:r w:rsidRPr="00886F18">
        <w:t xml:space="preserve">Grants </w:t>
      </w:r>
      <w:r w:rsidR="00150D22" w:rsidRPr="00886F18">
        <w:t>p</w:t>
      </w:r>
      <w:r w:rsidRPr="00886F18">
        <w:t>ayments and GST</w:t>
      </w:r>
      <w:bookmarkEnd w:id="131"/>
    </w:p>
    <w:p w:rsidR="00147A7B" w:rsidRPr="00EE3CB2" w:rsidRDefault="00957D8C" w:rsidP="00147A7B">
      <w:pPr>
        <w:rPr>
          <w:rFonts w:cs="Arial"/>
        </w:rPr>
      </w:pPr>
      <w:r>
        <w:rPr>
          <w:rFonts w:cs="Arial"/>
        </w:rPr>
        <w:t>Payments will be GST e</w:t>
      </w:r>
      <w:r w:rsidR="007D30A4">
        <w:rPr>
          <w:rFonts w:cs="Arial"/>
        </w:rPr>
        <w:t>xclusive</w:t>
      </w:r>
      <w:r w:rsidR="00147A7B">
        <w:rPr>
          <w:rFonts w:cs="Arial"/>
        </w:rPr>
        <w:t>.</w:t>
      </w:r>
      <w:r w:rsidR="00147A7B" w:rsidRPr="00EE3CB2">
        <w:rPr>
          <w:rFonts w:cs="Arial"/>
        </w:rPr>
        <w:t xml:space="preserve"> If you </w:t>
      </w:r>
      <w:proofErr w:type="gramStart"/>
      <w:r w:rsidR="00147A7B" w:rsidRPr="00EE3CB2">
        <w:rPr>
          <w:rFonts w:cs="Arial"/>
        </w:rPr>
        <w:t>are registered</w:t>
      </w:r>
      <w:proofErr w:type="gramEnd"/>
      <w:r w:rsidR="00147A7B" w:rsidRPr="00EE3CB2">
        <w:rPr>
          <w:rFonts w:cs="Arial"/>
        </w:rPr>
        <w:t xml:space="preserve"> for the </w:t>
      </w:r>
      <w:hyperlink r:id="rId28" w:history="1">
        <w:r w:rsidR="00147A7B" w:rsidRPr="00EE3CB2">
          <w:rPr>
            <w:rStyle w:val="Hyperlink"/>
            <w:rFonts w:cs="Arial"/>
          </w:rPr>
          <w:t>Goods and Services Tax (GST)</w:t>
        </w:r>
      </w:hyperlink>
      <w:r w:rsidR="00147A7B" w:rsidRPr="00EE3CB2">
        <w:rPr>
          <w:rFonts w:cs="Arial"/>
        </w:rPr>
        <w:t xml:space="preserve">, where applicable, we will add GST to your grant payment and issue you with a </w:t>
      </w:r>
      <w:hyperlink r:id="rId29" w:history="1">
        <w:r w:rsidR="00147A7B" w:rsidRPr="00FF7CC9">
          <w:rPr>
            <w:rStyle w:val="Hyperlink"/>
            <w:rFonts w:cs="Arial"/>
          </w:rPr>
          <w:t>Recipient Created Tax Invoice.</w:t>
        </w:r>
      </w:hyperlink>
    </w:p>
    <w:p w:rsidR="00D22A04" w:rsidRPr="00EE3CB2" w:rsidRDefault="00D22A04" w:rsidP="00EE3CB2">
      <w:pPr>
        <w:rPr>
          <w:rFonts w:cs="Arial"/>
        </w:rPr>
      </w:pPr>
      <w:r w:rsidRPr="00886F18">
        <w:rPr>
          <w:rFonts w:cs="Arial"/>
        </w:rPr>
        <w:t xml:space="preserve">Grants are assessable income for taxation purposes, unless exempted by a taxation law. </w:t>
      </w:r>
      <w:r w:rsidR="00705C93" w:rsidRPr="00886F18">
        <w:rPr>
          <w:rFonts w:cs="Arial"/>
        </w:rPr>
        <w:t>We</w:t>
      </w:r>
      <w:r w:rsidRPr="00886F18">
        <w:rPr>
          <w:rFonts w:cs="Arial"/>
        </w:rPr>
        <w:t xml:space="preserve"> recommend you seek independent professional advice on your taxation obligations or seek assistance from the </w:t>
      </w:r>
      <w:hyperlink r:id="rId30" w:history="1">
        <w:r w:rsidRPr="00886F18">
          <w:rPr>
            <w:rStyle w:val="Hyperlink"/>
            <w:rFonts w:cs="Arial"/>
          </w:rPr>
          <w:t>Australian Taxation Office</w:t>
        </w:r>
      </w:hyperlink>
      <w:r w:rsidRPr="00886F18">
        <w:rPr>
          <w:rFonts w:cs="Arial"/>
        </w:rPr>
        <w:t xml:space="preserve">. </w:t>
      </w:r>
      <w:r w:rsidR="00705C93" w:rsidRPr="00886F18">
        <w:rPr>
          <w:rFonts w:cs="Arial"/>
        </w:rPr>
        <w:t>We</w:t>
      </w:r>
      <w:r w:rsidRPr="00886F18">
        <w:rPr>
          <w:rFonts w:cs="Arial"/>
        </w:rPr>
        <w:t xml:space="preserve"> </w:t>
      </w:r>
      <w:r w:rsidR="00E11F07">
        <w:rPr>
          <w:rFonts w:cs="Arial"/>
        </w:rPr>
        <w:t xml:space="preserve">do </w:t>
      </w:r>
      <w:r w:rsidRPr="00886F18">
        <w:rPr>
          <w:rFonts w:cs="Arial"/>
        </w:rPr>
        <w:t xml:space="preserve">not provide advice on </w:t>
      </w:r>
      <w:r w:rsidR="00780216" w:rsidRPr="00886F18">
        <w:rPr>
          <w:rFonts w:cs="Arial"/>
        </w:rPr>
        <w:t xml:space="preserve">your particular </w:t>
      </w:r>
      <w:r w:rsidRPr="00886F18">
        <w:rPr>
          <w:rFonts w:cs="Arial"/>
        </w:rPr>
        <w:t>tax</w:t>
      </w:r>
      <w:r w:rsidR="00780216" w:rsidRPr="00886F18">
        <w:rPr>
          <w:rFonts w:cs="Arial"/>
        </w:rPr>
        <w:t>ation circumstances</w:t>
      </w:r>
      <w:r w:rsidRPr="00886F18">
        <w:rPr>
          <w:rFonts w:cs="Arial"/>
        </w:rPr>
        <w:t>.</w:t>
      </w:r>
    </w:p>
    <w:p w:rsidR="00E1311F" w:rsidRPr="004223FA" w:rsidDel="00457E6C" w:rsidRDefault="00E1311F" w:rsidP="009668F6">
      <w:pPr>
        <w:pStyle w:val="Heading2"/>
      </w:pPr>
      <w:bookmarkStart w:id="132" w:name="_Toc494290551"/>
      <w:bookmarkStart w:id="133" w:name="_Toc485726977"/>
      <w:bookmarkStart w:id="134" w:name="_Toc485736597"/>
      <w:bookmarkStart w:id="135" w:name="_Toc33522049"/>
      <w:bookmarkStart w:id="136" w:name="_Toc164844284"/>
      <w:bookmarkEnd w:id="126"/>
      <w:bookmarkEnd w:id="132"/>
      <w:r w:rsidRPr="004223FA" w:rsidDel="00457E6C">
        <w:t>Announcement of grants</w:t>
      </w:r>
      <w:bookmarkEnd w:id="133"/>
      <w:bookmarkEnd w:id="134"/>
      <w:bookmarkEnd w:id="135"/>
    </w:p>
    <w:p w:rsidR="004F1F10" w:rsidRDefault="00E1311F" w:rsidP="00EE3CB2">
      <w:pPr>
        <w:rPr>
          <w:rStyle w:val="Hyperlink"/>
          <w:rFonts w:cs="Arial"/>
        </w:rPr>
      </w:pPr>
      <w:r w:rsidRPr="00EE3CB2" w:rsidDel="00457E6C">
        <w:rPr>
          <w:rFonts w:cs="Arial"/>
        </w:rPr>
        <w:t xml:space="preserve">If successful, your </w:t>
      </w:r>
      <w:r w:rsidR="00AE3DAF" w:rsidRPr="00EE3CB2">
        <w:rPr>
          <w:rFonts w:cs="Arial"/>
        </w:rPr>
        <w:t>g</w:t>
      </w:r>
      <w:r w:rsidRPr="00EE3CB2" w:rsidDel="00457E6C">
        <w:rPr>
          <w:rFonts w:cs="Arial"/>
        </w:rPr>
        <w:t xml:space="preserve">rant </w:t>
      </w:r>
      <w:proofErr w:type="gramStart"/>
      <w:r w:rsidRPr="00EE3CB2" w:rsidDel="0035202F">
        <w:rPr>
          <w:rFonts w:cs="Arial"/>
        </w:rPr>
        <w:t>will be listed</w:t>
      </w:r>
      <w:proofErr w:type="gramEnd"/>
      <w:r w:rsidRPr="00EE3CB2" w:rsidDel="0035202F">
        <w:rPr>
          <w:rFonts w:cs="Arial"/>
        </w:rPr>
        <w:t xml:space="preserve"> </w:t>
      </w:r>
      <w:r w:rsidRPr="00EE3CB2" w:rsidDel="00457E6C">
        <w:rPr>
          <w:rFonts w:cs="Arial"/>
        </w:rPr>
        <w:t xml:space="preserve">on the GrantConnect website </w:t>
      </w:r>
      <w:r w:rsidR="006F757C" w:rsidRPr="00EE3CB2">
        <w:rPr>
          <w:rFonts w:cs="Arial"/>
        </w:rPr>
        <w:t>21</w:t>
      </w:r>
      <w:r w:rsidRPr="00EE3CB2" w:rsidDel="00457E6C">
        <w:rPr>
          <w:rFonts w:cs="Arial"/>
        </w:rPr>
        <w:t xml:space="preserve"> </w:t>
      </w:r>
      <w:r w:rsidR="006F757C" w:rsidRPr="00EE3CB2">
        <w:rPr>
          <w:rFonts w:cs="Arial"/>
        </w:rPr>
        <w:t xml:space="preserve">calendar </w:t>
      </w:r>
      <w:r w:rsidRPr="00EE3CB2" w:rsidDel="00457E6C">
        <w:rPr>
          <w:rFonts w:cs="Arial"/>
        </w:rPr>
        <w:t xml:space="preserve">days after the date of effect as required by </w:t>
      </w:r>
      <w:r w:rsidR="004D3D46" w:rsidRPr="00EE3CB2" w:rsidDel="00457E6C">
        <w:rPr>
          <w:rFonts w:cs="Arial"/>
        </w:rPr>
        <w:t xml:space="preserve">Section 5.3 of the </w:t>
      </w:r>
      <w:hyperlink r:id="rId31" w:history="1">
        <w:r w:rsidR="004D3D46" w:rsidRPr="004E1EFE" w:rsidDel="00457E6C">
          <w:rPr>
            <w:rStyle w:val="Hyperlink"/>
            <w:rFonts w:cs="Arial"/>
          </w:rPr>
          <w:t>CGRGs</w:t>
        </w:r>
        <w:r w:rsidRPr="004E1EFE" w:rsidDel="00457E6C">
          <w:rPr>
            <w:rStyle w:val="Hyperlink"/>
            <w:rFonts w:cs="Arial"/>
          </w:rPr>
          <w:t>.</w:t>
        </w:r>
      </w:hyperlink>
    </w:p>
    <w:p w:rsidR="00BA423F" w:rsidRPr="00BA423F" w:rsidRDefault="00BA423F">
      <w:pPr>
        <w:spacing w:before="0" w:after="0" w:line="240" w:lineRule="auto"/>
        <w:rPr>
          <w:rFonts w:cstheme="minorHAnsi"/>
          <w:bCs/>
          <w:iCs/>
          <w:color w:val="264F90"/>
          <w:sz w:val="24"/>
          <w:szCs w:val="32"/>
        </w:rPr>
      </w:pPr>
      <w:bookmarkStart w:id="137" w:name="_Toc530486361"/>
      <w:bookmarkStart w:id="138" w:name="_Toc530580006"/>
      <w:bookmarkEnd w:id="137"/>
      <w:bookmarkEnd w:id="138"/>
      <w:r>
        <w:br w:type="page"/>
      </w:r>
    </w:p>
    <w:p w:rsidR="00E1311F" w:rsidRDefault="00492B00" w:rsidP="009668F6">
      <w:pPr>
        <w:pStyle w:val="Heading2"/>
      </w:pPr>
      <w:bookmarkStart w:id="139" w:name="_Toc33522050"/>
      <w:r>
        <w:lastRenderedPageBreak/>
        <w:t xml:space="preserve">How </w:t>
      </w:r>
      <w:r w:rsidR="00705C93">
        <w:t>we</w:t>
      </w:r>
      <w:r w:rsidR="00110267">
        <w:t xml:space="preserve"> </w:t>
      </w:r>
      <w:r>
        <w:t>monitor your grant activity</w:t>
      </w:r>
      <w:bookmarkEnd w:id="139"/>
    </w:p>
    <w:p w:rsidR="004A2224" w:rsidRPr="00170226" w:rsidRDefault="004A2224" w:rsidP="009668F6">
      <w:pPr>
        <w:pStyle w:val="Heading3"/>
      </w:pPr>
      <w:bookmarkStart w:id="140" w:name="_Toc33522051"/>
      <w:r w:rsidRPr="00170226">
        <w:t>Keeping us informed</w:t>
      </w:r>
      <w:bookmarkEnd w:id="140"/>
    </w:p>
    <w:p w:rsidR="004A2224" w:rsidRPr="00EE3CB2" w:rsidRDefault="004A2224" w:rsidP="00EE3CB2">
      <w:pPr>
        <w:rPr>
          <w:rFonts w:cs="Arial"/>
        </w:rPr>
      </w:pPr>
      <w:r w:rsidRPr="00EE3CB2">
        <w:rPr>
          <w:rFonts w:cs="Arial"/>
        </w:rPr>
        <w:t xml:space="preserve">You should let </w:t>
      </w:r>
      <w:r w:rsidR="00705C93" w:rsidRPr="00EE3CB2">
        <w:rPr>
          <w:rFonts w:cs="Arial"/>
        </w:rPr>
        <w:t>us</w:t>
      </w:r>
      <w:r w:rsidR="00115A51" w:rsidRPr="00EE3CB2">
        <w:rPr>
          <w:rFonts w:cs="Arial"/>
        </w:rPr>
        <w:t xml:space="preserve"> </w:t>
      </w:r>
      <w:r w:rsidRPr="00EE3CB2">
        <w:rPr>
          <w:rFonts w:cs="Arial"/>
        </w:rPr>
        <w:t xml:space="preserve">know if anything is likely to affect your </w:t>
      </w:r>
      <w:r w:rsidRPr="00A445D5">
        <w:rPr>
          <w:rFonts w:cs="Arial"/>
          <w:color w:val="000000" w:themeColor="text1"/>
        </w:rPr>
        <w:t>grant activit</w:t>
      </w:r>
      <w:r w:rsidR="00C54560" w:rsidRPr="00A445D5">
        <w:rPr>
          <w:rFonts w:cs="Arial"/>
          <w:color w:val="000000" w:themeColor="text1"/>
        </w:rPr>
        <w:t>ies</w:t>
      </w:r>
      <w:r w:rsidRPr="00A445D5">
        <w:rPr>
          <w:rFonts w:cs="Arial"/>
          <w:color w:val="000000" w:themeColor="text1"/>
        </w:rPr>
        <w:t xml:space="preserve"> </w:t>
      </w:r>
      <w:r w:rsidR="008B0A87">
        <w:rPr>
          <w:rFonts w:cs="Arial"/>
        </w:rPr>
        <w:t>or organisation.</w:t>
      </w:r>
    </w:p>
    <w:p w:rsidR="004A2224" w:rsidRPr="00EE3CB2" w:rsidRDefault="00705C93" w:rsidP="00EE3CB2">
      <w:pPr>
        <w:rPr>
          <w:rFonts w:cs="Arial"/>
        </w:rPr>
      </w:pPr>
      <w:r w:rsidRPr="00EE3CB2">
        <w:rPr>
          <w:rFonts w:cs="Arial"/>
        </w:rPr>
        <w:t>We</w:t>
      </w:r>
      <w:r w:rsidR="00115A51" w:rsidRPr="00EE3CB2">
        <w:rPr>
          <w:rFonts w:cs="Arial"/>
        </w:rPr>
        <w:t xml:space="preserve"> </w:t>
      </w:r>
      <w:r w:rsidR="004A2224" w:rsidRPr="00EE3CB2">
        <w:rPr>
          <w:rFonts w:cs="Arial"/>
        </w:rPr>
        <w:t>need to know of any changes to your organisation or its business activities, particularly if they affect your ability to complete your grant, carry on business and pay debts due</w:t>
      </w:r>
      <w:r w:rsidR="00C85034" w:rsidRPr="00EE3CB2">
        <w:rPr>
          <w:rFonts w:cs="Arial"/>
        </w:rPr>
        <w:t xml:space="preserve"> because of these changes</w:t>
      </w:r>
      <w:r w:rsidR="004A2224" w:rsidRPr="00EE3CB2">
        <w:rPr>
          <w:rFonts w:cs="Arial"/>
        </w:rPr>
        <w:t>.</w:t>
      </w:r>
    </w:p>
    <w:p w:rsidR="004A2224" w:rsidRPr="00EE3CB2" w:rsidRDefault="004A2224" w:rsidP="00EE3CB2">
      <w:pPr>
        <w:rPr>
          <w:rFonts w:cs="Arial"/>
        </w:rPr>
      </w:pPr>
      <w:r w:rsidRPr="00EE3CB2">
        <w:rPr>
          <w:rFonts w:cs="Arial"/>
        </w:rPr>
        <w:t xml:space="preserve">You must also inform </w:t>
      </w:r>
      <w:r w:rsidR="00705C93" w:rsidRPr="00EE3CB2">
        <w:rPr>
          <w:rFonts w:cs="Arial"/>
        </w:rPr>
        <w:t>us</w:t>
      </w:r>
      <w:r w:rsidRPr="00EE3CB2">
        <w:rPr>
          <w:rFonts w:cs="Arial"/>
        </w:rPr>
        <w:t xml:space="preserve"> of any changes to your</w:t>
      </w:r>
      <w:r w:rsidR="000F48FA" w:rsidRPr="00EE3CB2">
        <w:rPr>
          <w:rFonts w:cs="Arial"/>
        </w:rPr>
        <w:t>:</w:t>
      </w:r>
    </w:p>
    <w:p w:rsidR="004A2224" w:rsidRPr="00EE3CB2" w:rsidRDefault="004A2224" w:rsidP="00EE3CB2">
      <w:pPr>
        <w:pStyle w:val="ListBullet"/>
        <w:spacing w:after="120"/>
        <w:rPr>
          <w:rFonts w:cs="Arial"/>
        </w:rPr>
      </w:pPr>
      <w:r w:rsidRPr="00EE3CB2">
        <w:rPr>
          <w:rFonts w:cs="Arial"/>
        </w:rPr>
        <w:t>name</w:t>
      </w:r>
    </w:p>
    <w:p w:rsidR="004A2224" w:rsidRPr="00EE3CB2" w:rsidRDefault="004A2224" w:rsidP="00EE3CB2">
      <w:pPr>
        <w:pStyle w:val="ListBullet"/>
        <w:spacing w:after="120"/>
        <w:rPr>
          <w:rFonts w:cs="Arial"/>
        </w:rPr>
      </w:pPr>
      <w:r w:rsidRPr="00EE3CB2">
        <w:rPr>
          <w:rFonts w:cs="Arial"/>
        </w:rPr>
        <w:t>addresses</w:t>
      </w:r>
    </w:p>
    <w:p w:rsidR="004A2224" w:rsidRPr="00EE3CB2" w:rsidRDefault="004A2224" w:rsidP="00EE3CB2">
      <w:pPr>
        <w:pStyle w:val="ListBullet"/>
        <w:spacing w:after="120"/>
        <w:rPr>
          <w:rFonts w:cs="Arial"/>
        </w:rPr>
      </w:pPr>
      <w:r w:rsidRPr="00EE3CB2">
        <w:rPr>
          <w:rFonts w:cs="Arial"/>
        </w:rPr>
        <w:t>nominated contact details</w:t>
      </w:r>
    </w:p>
    <w:p w:rsidR="00A17B5B" w:rsidRDefault="008B0A87" w:rsidP="00EE3CB2">
      <w:pPr>
        <w:pStyle w:val="ListBullet"/>
        <w:spacing w:after="120"/>
        <w:rPr>
          <w:rFonts w:cs="Arial"/>
        </w:rPr>
      </w:pPr>
      <w:r>
        <w:rPr>
          <w:rFonts w:cs="Arial"/>
        </w:rPr>
        <w:t>bank account details</w:t>
      </w:r>
    </w:p>
    <w:p w:rsidR="004A2224" w:rsidRPr="00EE3CB2" w:rsidRDefault="00A17B5B" w:rsidP="00EE3CB2">
      <w:pPr>
        <w:pStyle w:val="ListBullet"/>
        <w:spacing w:after="120"/>
        <w:rPr>
          <w:rFonts w:cs="Arial"/>
        </w:rPr>
      </w:pPr>
      <w:proofErr w:type="gramStart"/>
      <w:r>
        <w:rPr>
          <w:rFonts w:cs="Arial"/>
        </w:rPr>
        <w:t>key</w:t>
      </w:r>
      <w:proofErr w:type="gramEnd"/>
      <w:r>
        <w:rPr>
          <w:rFonts w:cs="Arial"/>
        </w:rPr>
        <w:t xml:space="preserve"> personnel and/or decision makers</w:t>
      </w:r>
      <w:r w:rsidR="008B0A87">
        <w:rPr>
          <w:rFonts w:cs="Arial"/>
        </w:rPr>
        <w:t>.</w:t>
      </w:r>
    </w:p>
    <w:p w:rsidR="004A2224" w:rsidRPr="00EE3CB2" w:rsidRDefault="004A2224" w:rsidP="00EE3CB2">
      <w:pPr>
        <w:rPr>
          <w:rFonts w:cs="Arial"/>
        </w:rPr>
      </w:pPr>
      <w:r w:rsidRPr="00EE3CB2">
        <w:rPr>
          <w:rFonts w:cs="Arial"/>
        </w:rPr>
        <w:t xml:space="preserve">If you become aware of a breach of </w:t>
      </w:r>
      <w:r w:rsidR="00AE3DAF" w:rsidRPr="00EE3CB2">
        <w:rPr>
          <w:rFonts w:cs="Arial"/>
        </w:rPr>
        <w:t>the t</w:t>
      </w:r>
      <w:r w:rsidRPr="00EE3CB2">
        <w:rPr>
          <w:rFonts w:cs="Arial"/>
        </w:rPr>
        <w:t xml:space="preserve">erms and </w:t>
      </w:r>
      <w:r w:rsidR="00AE3DAF" w:rsidRPr="00EE3CB2">
        <w:rPr>
          <w:rFonts w:cs="Arial"/>
        </w:rPr>
        <w:t>c</w:t>
      </w:r>
      <w:r w:rsidRPr="00EE3CB2">
        <w:rPr>
          <w:rFonts w:cs="Arial"/>
        </w:rPr>
        <w:t xml:space="preserve">onditions under the </w:t>
      </w:r>
      <w:r w:rsidR="00AE3DAF" w:rsidRPr="00EE3CB2">
        <w:rPr>
          <w:rFonts w:cs="Arial"/>
        </w:rPr>
        <w:t>grant agreement</w:t>
      </w:r>
      <w:r w:rsidRPr="00EE3CB2">
        <w:rPr>
          <w:rFonts w:cs="Arial"/>
        </w:rPr>
        <w:t xml:space="preserve">, you must contact </w:t>
      </w:r>
      <w:r w:rsidR="001F45CE" w:rsidRPr="00EE3CB2">
        <w:rPr>
          <w:rFonts w:cs="Arial"/>
        </w:rPr>
        <w:t>us</w:t>
      </w:r>
      <w:r w:rsidR="008B0A87">
        <w:rPr>
          <w:rFonts w:cs="Arial"/>
        </w:rPr>
        <w:t xml:space="preserve"> immediately.</w:t>
      </w:r>
    </w:p>
    <w:p w:rsidR="004C3151" w:rsidRPr="00EE3CB2" w:rsidRDefault="004A2224" w:rsidP="00EE3CB2">
      <w:pPr>
        <w:rPr>
          <w:rFonts w:cs="Arial"/>
        </w:rPr>
      </w:pPr>
      <w:r w:rsidRPr="00EE3CB2">
        <w:rPr>
          <w:rFonts w:cs="Arial"/>
        </w:rPr>
        <w:t xml:space="preserve">You must notify </w:t>
      </w:r>
      <w:r w:rsidR="00E96DD6" w:rsidRPr="00EE3CB2">
        <w:rPr>
          <w:rFonts w:cs="Arial"/>
        </w:rPr>
        <w:t>us</w:t>
      </w:r>
      <w:r w:rsidRPr="00EE3CB2">
        <w:rPr>
          <w:rFonts w:cs="Arial"/>
          <w:color w:val="0070C0"/>
        </w:rPr>
        <w:t xml:space="preserve"> </w:t>
      </w:r>
      <w:r w:rsidRPr="00EE3CB2">
        <w:rPr>
          <w:rFonts w:cs="Arial"/>
        </w:rPr>
        <w:t xml:space="preserve">of events relating to your </w:t>
      </w:r>
      <w:r w:rsidR="00AE3DAF" w:rsidRPr="00EE3CB2">
        <w:rPr>
          <w:rFonts w:cs="Arial"/>
        </w:rPr>
        <w:t>g</w:t>
      </w:r>
      <w:r w:rsidRPr="00EE3CB2">
        <w:rPr>
          <w:rFonts w:cs="Arial"/>
        </w:rPr>
        <w:t>rant and provide an opportunity for the Minister or their representative to attend.</w:t>
      </w:r>
    </w:p>
    <w:p w:rsidR="003159B5" w:rsidRPr="00683955" w:rsidRDefault="002536AC" w:rsidP="009668F6">
      <w:pPr>
        <w:pStyle w:val="Heading3"/>
      </w:pPr>
      <w:bookmarkStart w:id="141" w:name="_Toc529276553"/>
      <w:bookmarkStart w:id="142" w:name="_Toc33522052"/>
      <w:bookmarkEnd w:id="141"/>
      <w:r w:rsidRPr="00683955">
        <w:t>Reporting</w:t>
      </w:r>
      <w:bookmarkEnd w:id="142"/>
      <w:r w:rsidRPr="00683955">
        <w:t xml:space="preserve"> </w:t>
      </w:r>
    </w:p>
    <w:p w:rsidR="00C54560" w:rsidRPr="00EE3CB2" w:rsidRDefault="00A17B5B" w:rsidP="00EE3CB2">
      <w:pPr>
        <w:rPr>
          <w:rFonts w:cs="Arial"/>
          <w:lang w:val="en-GB"/>
        </w:rPr>
      </w:pPr>
      <w:r w:rsidRPr="00EE7CC5">
        <w:rPr>
          <w:rFonts w:cs="Arial"/>
          <w:lang w:val="en-GB"/>
        </w:rPr>
        <w:t>Seniors Connected</w:t>
      </w:r>
      <w:r w:rsidR="00481E45">
        <w:rPr>
          <w:rFonts w:cs="Arial"/>
          <w:lang w:val="en-GB"/>
        </w:rPr>
        <w:t xml:space="preserve"> -</w:t>
      </w:r>
      <w:r w:rsidRPr="00EE7CC5">
        <w:rPr>
          <w:rFonts w:cs="Arial"/>
          <w:lang w:val="en-GB"/>
        </w:rPr>
        <w:t xml:space="preserve"> Phone Support Activity</w:t>
      </w:r>
      <w:r>
        <w:rPr>
          <w:rFonts w:cs="Arial"/>
          <w:lang w:val="en-GB"/>
        </w:rPr>
        <w:t xml:space="preserve"> grant recipients</w:t>
      </w:r>
      <w:r w:rsidR="00C54560" w:rsidRPr="00EE3CB2">
        <w:rPr>
          <w:rFonts w:cs="Arial"/>
          <w:lang w:val="en-GB"/>
        </w:rPr>
        <w:t xml:space="preserve"> must have systems in place to meet their data collection and reporting obligations outlined in their grant agreement.</w:t>
      </w:r>
    </w:p>
    <w:p w:rsidR="00C54560" w:rsidRPr="00EE3CB2" w:rsidRDefault="00C54560" w:rsidP="00EE3CB2">
      <w:pPr>
        <w:rPr>
          <w:rFonts w:cs="Arial"/>
        </w:rPr>
      </w:pPr>
      <w:r w:rsidRPr="00EE3CB2">
        <w:rPr>
          <w:rFonts w:cs="Arial"/>
        </w:rPr>
        <w:t xml:space="preserve">Performance information (e.g. client characteristics and service delivery information) </w:t>
      </w:r>
      <w:proofErr w:type="gramStart"/>
      <w:r w:rsidR="00A17B5B">
        <w:rPr>
          <w:rFonts w:cs="Arial"/>
        </w:rPr>
        <w:t>will</w:t>
      </w:r>
      <w:r w:rsidRPr="00EE3CB2">
        <w:rPr>
          <w:rFonts w:cs="Arial"/>
        </w:rPr>
        <w:t xml:space="preserve"> b</w:t>
      </w:r>
      <w:r w:rsidR="00A17B5B">
        <w:rPr>
          <w:rFonts w:cs="Arial"/>
        </w:rPr>
        <w:t>e collected by service providers</w:t>
      </w:r>
      <w:r w:rsidRPr="00EE3CB2">
        <w:rPr>
          <w:rFonts w:cs="Arial"/>
        </w:rPr>
        <w:t xml:space="preserve"> at the client level and </w:t>
      </w:r>
      <w:r w:rsidR="00073AC8" w:rsidRPr="00EE3CB2">
        <w:rPr>
          <w:rFonts w:cs="Arial"/>
        </w:rPr>
        <w:t xml:space="preserve">put </w:t>
      </w:r>
      <w:r w:rsidRPr="00EE3CB2">
        <w:rPr>
          <w:rFonts w:cs="Arial"/>
        </w:rPr>
        <w:t>directly into the department’s performance reporting solution, the Data Exchange</w:t>
      </w:r>
      <w:proofErr w:type="gramEnd"/>
      <w:r w:rsidRPr="00EE3CB2">
        <w:rPr>
          <w:rFonts w:cs="Arial"/>
        </w:rPr>
        <w:t xml:space="preserve">. </w:t>
      </w:r>
    </w:p>
    <w:p w:rsidR="00C54560" w:rsidRPr="00EE3CB2" w:rsidRDefault="00C54560" w:rsidP="00EE3CB2">
      <w:pPr>
        <w:rPr>
          <w:rFonts w:cs="Arial"/>
        </w:rPr>
      </w:pPr>
      <w:r w:rsidRPr="00EE3CB2">
        <w:rPr>
          <w:rFonts w:cs="Arial"/>
        </w:rPr>
        <w:t>The performance information reported through the Data Exchange includes:</w:t>
      </w:r>
    </w:p>
    <w:p w:rsidR="00C54560" w:rsidRPr="00EE3CB2" w:rsidRDefault="00D64BC2" w:rsidP="00EE3CB2">
      <w:pPr>
        <w:pStyle w:val="ListBullet"/>
        <w:numPr>
          <w:ilvl w:val="0"/>
          <w:numId w:val="7"/>
        </w:numPr>
        <w:spacing w:after="120"/>
        <w:ind w:left="357" w:hanging="357"/>
        <w:rPr>
          <w:rFonts w:cs="Arial"/>
        </w:rPr>
      </w:pPr>
      <w:r w:rsidRPr="00EE3CB2">
        <w:rPr>
          <w:rFonts w:cs="Arial"/>
        </w:rPr>
        <w:t xml:space="preserve">client </w:t>
      </w:r>
      <w:r w:rsidR="00C54560" w:rsidRPr="00EE3CB2">
        <w:rPr>
          <w:rFonts w:cs="Arial"/>
        </w:rPr>
        <w:t>identity characteristics (</w:t>
      </w:r>
      <w:r w:rsidR="006A10BF">
        <w:rPr>
          <w:rFonts w:cs="Arial"/>
        </w:rPr>
        <w:t xml:space="preserve">e.g. </w:t>
      </w:r>
      <w:r w:rsidR="00A17B5B">
        <w:rPr>
          <w:rFonts w:cs="Arial"/>
        </w:rPr>
        <w:t>given and family names, date of birth, gender and residential address)</w:t>
      </w:r>
    </w:p>
    <w:p w:rsidR="00C54560" w:rsidRPr="00EE3CB2" w:rsidRDefault="00D64BC2" w:rsidP="00EE3CB2">
      <w:pPr>
        <w:pStyle w:val="ListBullet"/>
        <w:numPr>
          <w:ilvl w:val="0"/>
          <w:numId w:val="7"/>
        </w:numPr>
        <w:spacing w:after="120"/>
        <w:ind w:left="357" w:hanging="357"/>
        <w:rPr>
          <w:rFonts w:cs="Arial"/>
        </w:rPr>
      </w:pPr>
      <w:r w:rsidRPr="00EE3CB2">
        <w:rPr>
          <w:rFonts w:cs="Arial"/>
        </w:rPr>
        <w:t xml:space="preserve">client </w:t>
      </w:r>
      <w:r w:rsidR="00C54560" w:rsidRPr="00EE3CB2">
        <w:rPr>
          <w:rFonts w:cs="Arial"/>
        </w:rPr>
        <w:t>demographic characteristics (</w:t>
      </w:r>
      <w:r w:rsidR="006A10BF">
        <w:rPr>
          <w:rFonts w:cs="Arial"/>
        </w:rPr>
        <w:t xml:space="preserve">e.g. </w:t>
      </w:r>
      <w:r w:rsidR="0093780C" w:rsidRPr="00EE3CB2">
        <w:rPr>
          <w:rFonts w:cs="Arial"/>
        </w:rPr>
        <w:t>I</w:t>
      </w:r>
      <w:r w:rsidR="00C54560" w:rsidRPr="00EE3CB2">
        <w:rPr>
          <w:rFonts w:cs="Arial"/>
        </w:rPr>
        <w:t xml:space="preserve">ndigenous status, cultural and linguistic diversity, </w:t>
      </w:r>
      <w:r w:rsidR="00F83AD6">
        <w:rPr>
          <w:rFonts w:cs="Arial"/>
        </w:rPr>
        <w:t xml:space="preserve">and </w:t>
      </w:r>
      <w:r w:rsidR="00C54560" w:rsidRPr="00EE3CB2">
        <w:rPr>
          <w:rFonts w:cs="Arial"/>
        </w:rPr>
        <w:t>disability status, impairment or condition)</w:t>
      </w:r>
    </w:p>
    <w:p w:rsidR="00C54560" w:rsidRPr="00EE3CB2" w:rsidRDefault="00D64BC2" w:rsidP="00EE3CB2">
      <w:pPr>
        <w:pStyle w:val="ListBullet"/>
        <w:numPr>
          <w:ilvl w:val="0"/>
          <w:numId w:val="7"/>
        </w:numPr>
        <w:spacing w:after="120"/>
        <w:ind w:left="357" w:hanging="357"/>
        <w:rPr>
          <w:rFonts w:cs="Arial"/>
        </w:rPr>
      </w:pPr>
      <w:r w:rsidRPr="00EE3CB2">
        <w:rPr>
          <w:rFonts w:cs="Arial"/>
        </w:rPr>
        <w:t xml:space="preserve">service </w:t>
      </w:r>
      <w:r w:rsidR="00C54560" w:rsidRPr="00EE3CB2">
        <w:rPr>
          <w:rFonts w:cs="Arial"/>
        </w:rPr>
        <w:t>delivery information (</w:t>
      </w:r>
      <w:r w:rsidR="006A10BF">
        <w:rPr>
          <w:rFonts w:cs="Arial"/>
        </w:rPr>
        <w:t xml:space="preserve">e.g. </w:t>
      </w:r>
      <w:r w:rsidR="00C54560" w:rsidRPr="00EE3CB2">
        <w:rPr>
          <w:rFonts w:cs="Arial"/>
        </w:rPr>
        <w:t>outlets, cases, sessions)</w:t>
      </w:r>
    </w:p>
    <w:p w:rsidR="00C54560" w:rsidRPr="00EE3CB2" w:rsidRDefault="00D64BC2" w:rsidP="00EE3CB2">
      <w:pPr>
        <w:pStyle w:val="ListBullet"/>
        <w:numPr>
          <w:ilvl w:val="0"/>
          <w:numId w:val="7"/>
        </w:numPr>
        <w:spacing w:after="120"/>
        <w:ind w:left="357" w:hanging="357"/>
        <w:rPr>
          <w:rFonts w:cs="Arial"/>
        </w:rPr>
      </w:pPr>
      <w:proofErr w:type="gramStart"/>
      <w:r w:rsidRPr="00EE3CB2">
        <w:rPr>
          <w:rFonts w:cs="Arial"/>
        </w:rPr>
        <w:t>client</w:t>
      </w:r>
      <w:proofErr w:type="gramEnd"/>
      <w:r w:rsidRPr="00EE3CB2">
        <w:rPr>
          <w:rFonts w:cs="Arial"/>
        </w:rPr>
        <w:t xml:space="preserve"> </w:t>
      </w:r>
      <w:r w:rsidR="00C54560" w:rsidRPr="00EE3CB2">
        <w:rPr>
          <w:rFonts w:cs="Arial"/>
        </w:rPr>
        <w:t>outcomes</w:t>
      </w:r>
      <w:r w:rsidRPr="00EE3CB2">
        <w:rPr>
          <w:rFonts w:cs="Arial"/>
        </w:rPr>
        <w:t>.</w:t>
      </w:r>
    </w:p>
    <w:p w:rsidR="00C54560" w:rsidRPr="00EE3CB2" w:rsidRDefault="00C54560" w:rsidP="00EE3CB2">
      <w:pPr>
        <w:rPr>
          <w:rFonts w:cs="Arial"/>
        </w:rPr>
      </w:pPr>
      <w:r w:rsidRPr="00EE3CB2">
        <w:rPr>
          <w:rFonts w:cs="Arial"/>
        </w:rPr>
        <w:t>The Data Exchange has two standardised</w:t>
      </w:r>
      <w:r w:rsidR="009C3882">
        <w:rPr>
          <w:rFonts w:cs="Arial"/>
        </w:rPr>
        <w:t>,</w:t>
      </w:r>
      <w:r w:rsidRPr="00EE3CB2">
        <w:rPr>
          <w:rFonts w:cs="Arial"/>
        </w:rPr>
        <w:t xml:space="preserve"> six</w:t>
      </w:r>
      <w:r w:rsidR="00AE691C" w:rsidRPr="00EE3CB2">
        <w:rPr>
          <w:rFonts w:cs="Arial"/>
        </w:rPr>
        <w:t>-</w:t>
      </w:r>
      <w:r w:rsidRPr="00EE3CB2">
        <w:rPr>
          <w:rFonts w:cs="Arial"/>
        </w:rPr>
        <w:t xml:space="preserve">monthly performance reporting periods each year, </w:t>
      </w:r>
      <w:r w:rsidRPr="00EE3CB2">
        <w:rPr>
          <w:rFonts w:cs="Arial"/>
          <w:bCs/>
        </w:rPr>
        <w:t>which run from 1 July to 31 December and 1 January to 30 June, with a 30</w:t>
      </w:r>
      <w:r w:rsidR="00AE691C" w:rsidRPr="00EE3CB2">
        <w:rPr>
          <w:rFonts w:cs="Arial"/>
          <w:bCs/>
        </w:rPr>
        <w:t>-</w:t>
      </w:r>
      <w:r w:rsidRPr="00EE3CB2">
        <w:rPr>
          <w:rFonts w:cs="Arial"/>
          <w:bCs/>
        </w:rPr>
        <w:t>day close</w:t>
      </w:r>
      <w:r w:rsidR="00AE691C" w:rsidRPr="00EE3CB2">
        <w:rPr>
          <w:rFonts w:cs="Arial"/>
          <w:bCs/>
        </w:rPr>
        <w:t>-</w:t>
      </w:r>
      <w:r w:rsidRPr="00EE3CB2">
        <w:rPr>
          <w:rFonts w:cs="Arial"/>
          <w:bCs/>
        </w:rPr>
        <w:t>off period after each of these. Once the close-off period is completed</w:t>
      </w:r>
      <w:r w:rsidR="009C3882">
        <w:rPr>
          <w:rFonts w:cs="Arial"/>
          <w:bCs/>
        </w:rPr>
        <w:t>,</w:t>
      </w:r>
      <w:r w:rsidRPr="00EE3CB2">
        <w:rPr>
          <w:rFonts w:cs="Arial"/>
          <w:bCs/>
        </w:rPr>
        <w:t xml:space="preserve"> no further changes </w:t>
      </w:r>
      <w:proofErr w:type="gramStart"/>
      <w:r w:rsidRPr="00EE3CB2">
        <w:rPr>
          <w:rFonts w:cs="Arial"/>
          <w:bCs/>
        </w:rPr>
        <w:t>can be made</w:t>
      </w:r>
      <w:proofErr w:type="gramEnd"/>
      <w:r w:rsidRPr="00EE3CB2">
        <w:rPr>
          <w:rFonts w:cs="Arial"/>
          <w:bCs/>
        </w:rPr>
        <w:t xml:space="preserve"> to the data.</w:t>
      </w:r>
    </w:p>
    <w:p w:rsidR="00C54560" w:rsidRPr="00EE3CB2" w:rsidRDefault="00C54560" w:rsidP="00EE3CB2">
      <w:pPr>
        <w:rPr>
          <w:rStyle w:val="Hyperlink"/>
          <w:rFonts w:cs="Arial"/>
          <w:lang w:val="en-GB"/>
        </w:rPr>
      </w:pPr>
      <w:r w:rsidRPr="00EE3CB2">
        <w:rPr>
          <w:rFonts w:cs="Arial"/>
        </w:rPr>
        <w:t xml:space="preserve">Information </w:t>
      </w:r>
      <w:proofErr w:type="gramStart"/>
      <w:r w:rsidRPr="00EE3CB2">
        <w:rPr>
          <w:rFonts w:cs="Arial"/>
        </w:rPr>
        <w:t>must be provided</w:t>
      </w:r>
      <w:proofErr w:type="gramEnd"/>
      <w:r w:rsidRPr="00EE3CB2">
        <w:rPr>
          <w:rFonts w:cs="Arial"/>
        </w:rPr>
        <w:t xml:space="preserve"> in accordance with the</w:t>
      </w:r>
      <w:r w:rsidRPr="00EE3CB2">
        <w:rPr>
          <w:rFonts w:cs="Arial"/>
          <w:i/>
        </w:rPr>
        <w:t xml:space="preserve"> </w:t>
      </w:r>
      <w:r w:rsidRPr="00EE3CB2">
        <w:rPr>
          <w:rFonts w:cs="Arial"/>
        </w:rPr>
        <w:t xml:space="preserve">Data Exchange Protocols available </w:t>
      </w:r>
      <w:r w:rsidR="004E1EFE">
        <w:rPr>
          <w:rFonts w:cs="Arial"/>
        </w:rPr>
        <w:t xml:space="preserve">on the </w:t>
      </w:r>
      <w:hyperlink r:id="rId32" w:history="1">
        <w:r w:rsidR="004E1EFE" w:rsidRPr="004E1EFE">
          <w:rPr>
            <w:rStyle w:val="Hyperlink"/>
            <w:rFonts w:cs="Arial"/>
          </w:rPr>
          <w:t>Data Exchange website.</w:t>
        </w:r>
      </w:hyperlink>
    </w:p>
    <w:p w:rsidR="00BA423F" w:rsidRDefault="00BA423F">
      <w:pPr>
        <w:spacing w:before="0" w:after="0" w:line="240" w:lineRule="auto"/>
        <w:rPr>
          <w:rFonts w:cs="Arial"/>
        </w:rPr>
      </w:pPr>
      <w:r>
        <w:rPr>
          <w:rFonts w:cs="Arial"/>
        </w:rPr>
        <w:br w:type="page"/>
      </w:r>
    </w:p>
    <w:p w:rsidR="00E1311F" w:rsidRPr="00EE3CB2" w:rsidRDefault="00E1311F" w:rsidP="00EE3CB2">
      <w:pPr>
        <w:rPr>
          <w:rFonts w:cs="Arial"/>
        </w:rPr>
      </w:pPr>
      <w:r w:rsidRPr="00EE3CB2">
        <w:rPr>
          <w:rFonts w:cs="Arial"/>
        </w:rPr>
        <w:lastRenderedPageBreak/>
        <w:t>You must submit reports</w:t>
      </w:r>
      <w:r w:rsidRPr="00EE3CB2">
        <w:rPr>
          <w:rFonts w:cs="Arial"/>
          <w:b/>
        </w:rPr>
        <w:t xml:space="preserve"> </w:t>
      </w:r>
      <w:r w:rsidRPr="00EE3CB2">
        <w:rPr>
          <w:rFonts w:cs="Arial"/>
        </w:rPr>
        <w:t>in line with the</w:t>
      </w:r>
      <w:r w:rsidRPr="00EE3CB2" w:rsidDel="00D505A5">
        <w:rPr>
          <w:rFonts w:cs="Arial"/>
        </w:rPr>
        <w:t xml:space="preserve"> </w:t>
      </w:r>
      <w:r w:rsidR="00AE3DAF" w:rsidRPr="00EE3CB2">
        <w:rPr>
          <w:rFonts w:cs="Arial"/>
        </w:rPr>
        <w:t>grant agreement</w:t>
      </w:r>
      <w:r w:rsidRPr="00EE3CB2">
        <w:rPr>
          <w:rFonts w:cs="Arial"/>
        </w:rPr>
        <w:t xml:space="preserve">. </w:t>
      </w:r>
      <w:r w:rsidR="00E96DD6" w:rsidRPr="00EE3CB2">
        <w:rPr>
          <w:rFonts w:cs="Arial"/>
        </w:rPr>
        <w:t>We</w:t>
      </w:r>
      <w:r w:rsidRPr="00EE3CB2">
        <w:rPr>
          <w:rFonts w:cs="Arial"/>
        </w:rPr>
        <w:t xml:space="preserve"> will provide sample templates for these reports</w:t>
      </w:r>
      <w:r w:rsidR="00526413" w:rsidRPr="00EE3CB2">
        <w:rPr>
          <w:rFonts w:cs="Arial"/>
        </w:rPr>
        <w:t xml:space="preserve"> </w:t>
      </w:r>
      <w:r w:rsidR="00606275" w:rsidRPr="00EE3CB2">
        <w:rPr>
          <w:rFonts w:cs="Arial"/>
        </w:rPr>
        <w:t>as appendices in the grant agreement</w:t>
      </w:r>
      <w:r w:rsidRPr="00EE3CB2">
        <w:rPr>
          <w:rFonts w:cs="Arial"/>
        </w:rPr>
        <w:t>.</w:t>
      </w:r>
      <w:r w:rsidR="00D6463C" w:rsidRPr="00EE3CB2">
        <w:rPr>
          <w:rFonts w:cs="Arial"/>
        </w:rPr>
        <w:t xml:space="preserve"> </w:t>
      </w:r>
      <w:r w:rsidR="00E96DD6" w:rsidRPr="00EE3CB2">
        <w:rPr>
          <w:rFonts w:cs="Arial"/>
        </w:rPr>
        <w:t xml:space="preserve">We </w:t>
      </w:r>
      <w:r w:rsidR="00526413" w:rsidRPr="00EE3CB2">
        <w:rPr>
          <w:rFonts w:cs="Arial"/>
        </w:rPr>
        <w:t xml:space="preserve">will remind you of your reporting obligations before a report is due. </w:t>
      </w:r>
      <w:r w:rsidR="00E96DD6" w:rsidRPr="00EE3CB2">
        <w:rPr>
          <w:rFonts w:cs="Arial"/>
        </w:rPr>
        <w:t>We</w:t>
      </w:r>
      <w:r w:rsidRPr="00EE3CB2">
        <w:rPr>
          <w:rFonts w:cs="Arial"/>
        </w:rPr>
        <w:t xml:space="preserve"> </w:t>
      </w:r>
      <w:r w:rsidR="00D775F2" w:rsidRPr="00EE3CB2">
        <w:rPr>
          <w:rFonts w:cs="Arial"/>
        </w:rPr>
        <w:t xml:space="preserve">will </w:t>
      </w:r>
      <w:r w:rsidRPr="00EE3CB2">
        <w:rPr>
          <w:rFonts w:cs="Arial"/>
        </w:rPr>
        <w:t>expect you to report on</w:t>
      </w:r>
      <w:r w:rsidR="00F2002A" w:rsidRPr="00EE3CB2">
        <w:rPr>
          <w:rFonts w:cs="Arial"/>
        </w:rPr>
        <w:t>:</w:t>
      </w:r>
    </w:p>
    <w:p w:rsidR="00E1311F" w:rsidRPr="00EE3CB2" w:rsidRDefault="0094096F" w:rsidP="00EE3CB2">
      <w:pPr>
        <w:pStyle w:val="ListBullet"/>
        <w:spacing w:after="120"/>
        <w:rPr>
          <w:rFonts w:cs="Arial"/>
        </w:rPr>
      </w:pPr>
      <w:r>
        <w:rPr>
          <w:rFonts w:cs="Arial"/>
        </w:rPr>
        <w:t>progress against agreed</w:t>
      </w:r>
      <w:r w:rsidR="00E1311F" w:rsidRPr="00EE3CB2">
        <w:rPr>
          <w:rFonts w:cs="Arial"/>
        </w:rPr>
        <w:t xml:space="preserve"> </w:t>
      </w:r>
      <w:r w:rsidR="00147A7B">
        <w:rPr>
          <w:rFonts w:cs="Arial"/>
        </w:rPr>
        <w:t xml:space="preserve">grant activity </w:t>
      </w:r>
      <w:r w:rsidR="00E1311F" w:rsidRPr="00EE3CB2">
        <w:rPr>
          <w:rFonts w:cs="Arial"/>
        </w:rPr>
        <w:t>milestones</w:t>
      </w:r>
      <w:r w:rsidR="00780216" w:rsidRPr="00EE3CB2">
        <w:rPr>
          <w:rFonts w:cs="Arial"/>
        </w:rPr>
        <w:t xml:space="preserve"> and outcomes</w:t>
      </w:r>
    </w:p>
    <w:p w:rsidR="00E1311F" w:rsidRPr="00EE3CB2" w:rsidRDefault="00B168D7" w:rsidP="00EE3CB2">
      <w:pPr>
        <w:pStyle w:val="ListBullet"/>
        <w:spacing w:after="120"/>
        <w:rPr>
          <w:rFonts w:cs="Arial"/>
        </w:rPr>
      </w:pPr>
      <w:proofErr w:type="gramStart"/>
      <w:r w:rsidRPr="00EE3CB2">
        <w:rPr>
          <w:rFonts w:cs="Arial"/>
        </w:rPr>
        <w:t>expenditure</w:t>
      </w:r>
      <w:proofErr w:type="gramEnd"/>
      <w:r w:rsidRPr="00EE3CB2">
        <w:rPr>
          <w:rFonts w:cs="Arial"/>
        </w:rPr>
        <w:t xml:space="preserve"> of the grant</w:t>
      </w:r>
      <w:r w:rsidR="00E1311F" w:rsidRPr="00EE3CB2">
        <w:rPr>
          <w:rFonts w:cs="Arial"/>
        </w:rPr>
        <w:t>.</w:t>
      </w:r>
    </w:p>
    <w:p w:rsidR="009A072D" w:rsidRPr="00EE3CB2" w:rsidRDefault="009A072D" w:rsidP="00EE3CB2">
      <w:pPr>
        <w:rPr>
          <w:rFonts w:cs="Arial"/>
        </w:rPr>
      </w:pPr>
      <w:r w:rsidRPr="00EE3CB2">
        <w:rPr>
          <w:rFonts w:cs="Arial"/>
        </w:rPr>
        <w:t xml:space="preserve">The amount of detail you provide in your reports should be relative to the size, complexity and grant amount. </w:t>
      </w:r>
    </w:p>
    <w:p w:rsidR="009A072D" w:rsidRPr="00EE3CB2" w:rsidRDefault="00E96DD6" w:rsidP="00EE3CB2">
      <w:pPr>
        <w:rPr>
          <w:rFonts w:cs="Arial"/>
        </w:rPr>
      </w:pPr>
      <w:r w:rsidRPr="00EE3CB2">
        <w:rPr>
          <w:rFonts w:cs="Arial"/>
        </w:rPr>
        <w:t xml:space="preserve">We </w:t>
      </w:r>
      <w:r w:rsidR="009A072D" w:rsidRPr="00EE3CB2">
        <w:rPr>
          <w:rFonts w:cs="Arial"/>
        </w:rPr>
        <w:t>will monitor progress by assessing reports you submit and may conduct site visits</w:t>
      </w:r>
      <w:r w:rsidR="00DC4884" w:rsidRPr="00EE3CB2">
        <w:rPr>
          <w:rFonts w:cs="Arial"/>
        </w:rPr>
        <w:t xml:space="preserve"> or request records</w:t>
      </w:r>
      <w:r w:rsidR="009A072D" w:rsidRPr="00EE3CB2">
        <w:rPr>
          <w:rFonts w:cs="Arial"/>
        </w:rPr>
        <w:t xml:space="preserve"> to confirm details of your reports if necessary. Occasionally we may need to re-examine claims, </w:t>
      </w:r>
      <w:r w:rsidR="003D398A" w:rsidRPr="00EE3CB2">
        <w:rPr>
          <w:rFonts w:cs="Arial"/>
        </w:rPr>
        <w:t>ask for more</w:t>
      </w:r>
      <w:r w:rsidR="009A072D" w:rsidRPr="00EE3CB2">
        <w:rPr>
          <w:rFonts w:cs="Arial"/>
        </w:rPr>
        <w:t xml:space="preserve"> information </w:t>
      </w:r>
      <w:r w:rsidR="00F70199">
        <w:rPr>
          <w:rFonts w:cs="Arial"/>
        </w:rPr>
        <w:t>f</w:t>
      </w:r>
      <w:r w:rsidR="009A072D" w:rsidRPr="00EE3CB2">
        <w:rPr>
          <w:rFonts w:cs="Arial"/>
        </w:rPr>
        <w:t>or an independent audit of claims an</w:t>
      </w:r>
      <w:r w:rsidR="00EE7CC5">
        <w:rPr>
          <w:rFonts w:cs="Arial"/>
        </w:rPr>
        <w:t>d payments.</w:t>
      </w:r>
    </w:p>
    <w:p w:rsidR="009A072D" w:rsidRPr="00183EED" w:rsidRDefault="009A072D" w:rsidP="00181A24">
      <w:bookmarkStart w:id="143" w:name="_Toc468693655"/>
      <w:bookmarkStart w:id="144" w:name="_Toc509838910"/>
      <w:r w:rsidRPr="00181A24">
        <w:rPr>
          <w:b/>
        </w:rPr>
        <w:t>Progress reports</w:t>
      </w:r>
      <w:bookmarkEnd w:id="143"/>
      <w:bookmarkEnd w:id="144"/>
    </w:p>
    <w:p w:rsidR="009A072D" w:rsidRPr="00EE3CB2" w:rsidRDefault="009A072D" w:rsidP="00EE3CB2">
      <w:pPr>
        <w:rPr>
          <w:rFonts w:cs="Arial"/>
        </w:rPr>
      </w:pPr>
      <w:r w:rsidRPr="00EE3CB2">
        <w:rPr>
          <w:rFonts w:cs="Arial"/>
        </w:rPr>
        <w:t>Progress reports must</w:t>
      </w:r>
      <w:r w:rsidR="00601F72" w:rsidRPr="00EE3CB2">
        <w:rPr>
          <w:rFonts w:cs="Arial"/>
        </w:rPr>
        <w:t>:</w:t>
      </w:r>
    </w:p>
    <w:p w:rsidR="009A072D" w:rsidRPr="00EE3CB2" w:rsidRDefault="009A072D" w:rsidP="00EE3CB2">
      <w:pPr>
        <w:pStyle w:val="ListBullet"/>
        <w:numPr>
          <w:ilvl w:val="0"/>
          <w:numId w:val="7"/>
        </w:numPr>
        <w:spacing w:after="120"/>
        <w:ind w:left="357" w:hanging="357"/>
        <w:rPr>
          <w:rFonts w:cs="Arial"/>
        </w:rPr>
      </w:pPr>
      <w:r w:rsidRPr="00EE3CB2">
        <w:rPr>
          <w:rFonts w:cs="Arial"/>
        </w:rPr>
        <w:t>include evidence of your progress towards completion of agreed activities</w:t>
      </w:r>
      <w:r w:rsidR="00780216" w:rsidRPr="00EE3CB2">
        <w:rPr>
          <w:rFonts w:cs="Arial"/>
        </w:rPr>
        <w:t xml:space="preserve"> and outcomes</w:t>
      </w:r>
    </w:p>
    <w:p w:rsidR="009A072D" w:rsidRPr="00EE3CB2" w:rsidRDefault="009A072D" w:rsidP="00EE3CB2">
      <w:pPr>
        <w:pStyle w:val="ListBullet"/>
        <w:numPr>
          <w:ilvl w:val="0"/>
          <w:numId w:val="7"/>
        </w:numPr>
        <w:spacing w:after="120"/>
        <w:ind w:left="357" w:hanging="357"/>
        <w:rPr>
          <w:rFonts w:cs="Arial"/>
        </w:rPr>
      </w:pPr>
      <w:r w:rsidRPr="00EE3CB2">
        <w:rPr>
          <w:rFonts w:cs="Arial"/>
        </w:rPr>
        <w:t>show the total eligible expenditure incurred to date</w:t>
      </w:r>
    </w:p>
    <w:p w:rsidR="009A072D" w:rsidRPr="0094096F" w:rsidRDefault="0094096F" w:rsidP="00EE3CB2">
      <w:pPr>
        <w:pStyle w:val="ListBullet"/>
        <w:numPr>
          <w:ilvl w:val="0"/>
          <w:numId w:val="7"/>
        </w:numPr>
        <w:spacing w:after="120"/>
        <w:ind w:left="357" w:hanging="357"/>
        <w:rPr>
          <w:rFonts w:cs="Arial"/>
        </w:rPr>
      </w:pPr>
      <w:r w:rsidRPr="0094096F">
        <w:rPr>
          <w:rFonts w:cs="Arial"/>
        </w:rPr>
        <w:t>include evidence of expenditure</w:t>
      </w:r>
    </w:p>
    <w:p w:rsidR="009A072D" w:rsidRPr="00EE3CB2" w:rsidRDefault="009A072D" w:rsidP="00EE3CB2">
      <w:pPr>
        <w:pStyle w:val="ListBullet"/>
        <w:numPr>
          <w:ilvl w:val="0"/>
          <w:numId w:val="7"/>
        </w:numPr>
        <w:spacing w:after="120"/>
        <w:ind w:left="357" w:hanging="357"/>
        <w:rPr>
          <w:rFonts w:cs="Arial"/>
        </w:rPr>
      </w:pPr>
      <w:proofErr w:type="gramStart"/>
      <w:r w:rsidRPr="00EE3CB2">
        <w:rPr>
          <w:rFonts w:cs="Arial"/>
        </w:rPr>
        <w:t>be</w:t>
      </w:r>
      <w:proofErr w:type="gramEnd"/>
      <w:r w:rsidRPr="00EE3CB2">
        <w:rPr>
          <w:rFonts w:cs="Arial"/>
        </w:rPr>
        <w:t xml:space="preserve"> submitted by the report due date (you can submit reports ahead of time if you have completed relevant activities).</w:t>
      </w:r>
    </w:p>
    <w:p w:rsidR="009A072D" w:rsidRPr="00EE3CB2" w:rsidRDefault="00E96DD6" w:rsidP="00EE3CB2">
      <w:pPr>
        <w:rPr>
          <w:rFonts w:cs="Arial"/>
        </w:rPr>
      </w:pPr>
      <w:r w:rsidRPr="00EE3CB2">
        <w:rPr>
          <w:rFonts w:cs="Arial"/>
        </w:rPr>
        <w:t>We</w:t>
      </w:r>
      <w:r w:rsidR="009A072D" w:rsidRPr="00EE3CB2">
        <w:rPr>
          <w:rFonts w:cs="Arial"/>
        </w:rPr>
        <w:t xml:space="preserve"> will only make grant payments when we receive satisfactory progress reports. </w:t>
      </w:r>
    </w:p>
    <w:p w:rsidR="00194969" w:rsidRPr="00EE3CB2" w:rsidRDefault="009A072D" w:rsidP="00EE3CB2">
      <w:pPr>
        <w:rPr>
          <w:rFonts w:cs="Arial"/>
        </w:rPr>
      </w:pPr>
      <w:r w:rsidRPr="00EE3CB2">
        <w:rPr>
          <w:rFonts w:cs="Arial"/>
        </w:rPr>
        <w:t>You must discuss any reporting delays with us as soon as you become aware of them.</w:t>
      </w:r>
    </w:p>
    <w:p w:rsidR="00565996" w:rsidRPr="00183EED" w:rsidRDefault="00565996" w:rsidP="00181A24">
      <w:bookmarkStart w:id="145" w:name="_Toc509838911"/>
      <w:bookmarkStart w:id="146" w:name="_Toc468693656"/>
      <w:r w:rsidRPr="00181A24">
        <w:rPr>
          <w:b/>
        </w:rPr>
        <w:t>Ad-hoc reports</w:t>
      </w:r>
      <w:bookmarkEnd w:id="145"/>
    </w:p>
    <w:p w:rsidR="00565996" w:rsidRPr="00EE3CB2" w:rsidRDefault="00565996" w:rsidP="00EE3CB2">
      <w:pPr>
        <w:rPr>
          <w:rFonts w:cs="Arial"/>
        </w:rPr>
      </w:pPr>
      <w:r w:rsidRPr="00EE3CB2">
        <w:rPr>
          <w:rFonts w:cs="Arial"/>
        </w:rPr>
        <w:t xml:space="preserve">We may ask you for ad-hoc reports on your </w:t>
      </w:r>
      <w:r w:rsidR="00B501CF" w:rsidRPr="00EE3CB2">
        <w:rPr>
          <w:rFonts w:cs="Arial"/>
        </w:rPr>
        <w:t>grant</w:t>
      </w:r>
      <w:r w:rsidRPr="00EE3CB2">
        <w:rPr>
          <w:rFonts w:cs="Arial"/>
        </w:rPr>
        <w:t xml:space="preserve">. This may be to provide an update on progress, or any significant delays or difficulties in completing the </w:t>
      </w:r>
      <w:r w:rsidR="00B501CF" w:rsidRPr="0094096F">
        <w:rPr>
          <w:rFonts w:cs="Arial"/>
        </w:rPr>
        <w:t>grant activity</w:t>
      </w:r>
      <w:r w:rsidRPr="00EE3CB2">
        <w:rPr>
          <w:rFonts w:cs="Arial"/>
        </w:rPr>
        <w:t>.</w:t>
      </w:r>
    </w:p>
    <w:p w:rsidR="009A072D" w:rsidRPr="00183EED" w:rsidRDefault="009A072D" w:rsidP="00181A24">
      <w:bookmarkStart w:id="147" w:name="_Toc509838912"/>
      <w:r w:rsidRPr="00181A24">
        <w:rPr>
          <w:b/>
        </w:rPr>
        <w:t>Final report</w:t>
      </w:r>
      <w:bookmarkEnd w:id="146"/>
      <w:bookmarkEnd w:id="147"/>
    </w:p>
    <w:p w:rsidR="009A072D" w:rsidRPr="00EE3CB2" w:rsidRDefault="009A072D" w:rsidP="00EE3CB2">
      <w:pPr>
        <w:rPr>
          <w:rFonts w:cs="Arial"/>
        </w:rPr>
      </w:pPr>
      <w:r w:rsidRPr="00EE3CB2">
        <w:rPr>
          <w:rFonts w:cs="Arial"/>
        </w:rPr>
        <w:t xml:space="preserve">When you complete the </w:t>
      </w:r>
      <w:r w:rsidR="00B501CF" w:rsidRPr="0094096F">
        <w:rPr>
          <w:rFonts w:cs="Arial"/>
        </w:rPr>
        <w:t>grant activity</w:t>
      </w:r>
      <w:r w:rsidRPr="00EE3CB2">
        <w:rPr>
          <w:rFonts w:cs="Arial"/>
        </w:rPr>
        <w:t>, you must submit a final report.</w:t>
      </w:r>
    </w:p>
    <w:p w:rsidR="009A072D" w:rsidRPr="00EE3CB2" w:rsidRDefault="009A072D" w:rsidP="00EE3CB2">
      <w:pPr>
        <w:rPr>
          <w:rFonts w:cs="Arial"/>
        </w:rPr>
      </w:pPr>
      <w:r w:rsidRPr="00EE3CB2">
        <w:rPr>
          <w:rFonts w:cs="Arial"/>
        </w:rPr>
        <w:t>Final reports must</w:t>
      </w:r>
      <w:r w:rsidR="000F48FA" w:rsidRPr="00EE3CB2">
        <w:rPr>
          <w:rFonts w:cs="Arial"/>
        </w:rPr>
        <w:t>:</w:t>
      </w:r>
    </w:p>
    <w:p w:rsidR="00AD6169" w:rsidRPr="00EE3CB2" w:rsidRDefault="000F48FA" w:rsidP="00EE3CB2">
      <w:pPr>
        <w:pStyle w:val="ListBullet"/>
        <w:numPr>
          <w:ilvl w:val="0"/>
          <w:numId w:val="7"/>
        </w:numPr>
        <w:spacing w:after="120"/>
        <w:ind w:left="357" w:hanging="357"/>
        <w:rPr>
          <w:rFonts w:cs="Arial"/>
        </w:rPr>
      </w:pPr>
      <w:r w:rsidRPr="00EE3CB2">
        <w:rPr>
          <w:rFonts w:cs="Arial"/>
        </w:rPr>
        <w:t>i</w:t>
      </w:r>
      <w:r w:rsidR="00AD6169" w:rsidRPr="00EE3CB2">
        <w:rPr>
          <w:rFonts w:cs="Arial"/>
        </w:rPr>
        <w:t>dentify if and how outcomes have been achieved</w:t>
      </w:r>
    </w:p>
    <w:p w:rsidR="009A072D" w:rsidRPr="00EE3CB2" w:rsidRDefault="009A072D" w:rsidP="00EE3CB2">
      <w:pPr>
        <w:pStyle w:val="ListBullet"/>
        <w:numPr>
          <w:ilvl w:val="0"/>
          <w:numId w:val="7"/>
        </w:numPr>
        <w:spacing w:after="120"/>
        <w:ind w:left="357" w:hanging="357"/>
        <w:rPr>
          <w:rFonts w:cs="Arial"/>
        </w:rPr>
      </w:pPr>
      <w:r w:rsidRPr="00EE3CB2">
        <w:rPr>
          <w:rFonts w:cs="Arial"/>
        </w:rPr>
        <w:t>include the agreed evidence as specified in the grant agreement</w:t>
      </w:r>
    </w:p>
    <w:p w:rsidR="009A072D" w:rsidRPr="00EE3CB2" w:rsidRDefault="009A072D" w:rsidP="00EE3CB2">
      <w:pPr>
        <w:pStyle w:val="ListBullet"/>
        <w:numPr>
          <w:ilvl w:val="0"/>
          <w:numId w:val="7"/>
        </w:numPr>
        <w:spacing w:after="120"/>
        <w:ind w:left="357" w:hanging="357"/>
        <w:rPr>
          <w:rFonts w:cs="Arial"/>
        </w:rPr>
      </w:pPr>
      <w:r w:rsidRPr="00EE3CB2">
        <w:rPr>
          <w:rFonts w:cs="Arial"/>
        </w:rPr>
        <w:t xml:space="preserve">identify the total eligible expenditure </w:t>
      </w:r>
      <w:r w:rsidR="00B501CF" w:rsidRPr="00EE3CB2">
        <w:rPr>
          <w:rFonts w:cs="Arial"/>
        </w:rPr>
        <w:t>incurred</w:t>
      </w:r>
    </w:p>
    <w:p w:rsidR="009A072D" w:rsidRPr="00EE3CB2" w:rsidRDefault="009A072D" w:rsidP="00EE3CB2">
      <w:pPr>
        <w:pStyle w:val="ListBullet"/>
        <w:numPr>
          <w:ilvl w:val="0"/>
          <w:numId w:val="7"/>
        </w:numPr>
        <w:spacing w:after="120"/>
        <w:ind w:left="357" w:hanging="357"/>
        <w:rPr>
          <w:rFonts w:cs="Arial"/>
        </w:rPr>
      </w:pPr>
      <w:proofErr w:type="gramStart"/>
      <w:r w:rsidRPr="00EE3CB2">
        <w:rPr>
          <w:rFonts w:cs="Arial"/>
        </w:rPr>
        <w:t>be</w:t>
      </w:r>
      <w:proofErr w:type="gramEnd"/>
      <w:r w:rsidRPr="00EE3CB2">
        <w:rPr>
          <w:rFonts w:cs="Arial"/>
        </w:rPr>
        <w:t xml:space="preserve"> submitted</w:t>
      </w:r>
      <w:r w:rsidR="00577292" w:rsidRPr="00EE3CB2">
        <w:rPr>
          <w:rFonts w:cs="Arial"/>
        </w:rPr>
        <w:t xml:space="preserve"> by the due date and </w:t>
      </w:r>
      <w:r w:rsidR="00782A88" w:rsidRPr="00EE3CB2">
        <w:rPr>
          <w:rFonts w:cs="Arial"/>
        </w:rPr>
        <w:t>in</w:t>
      </w:r>
      <w:r w:rsidRPr="00EE3CB2">
        <w:rPr>
          <w:rFonts w:cs="Arial"/>
        </w:rPr>
        <w:t xml:space="preserve"> the format provided in the grant agreement.</w:t>
      </w:r>
    </w:p>
    <w:p w:rsidR="009A072D" w:rsidRPr="0052630B" w:rsidRDefault="0079067D" w:rsidP="009668F6">
      <w:pPr>
        <w:pStyle w:val="Heading3"/>
      </w:pPr>
      <w:bookmarkStart w:id="148" w:name="_Toc509572409"/>
      <w:bookmarkStart w:id="149" w:name="_Toc509572410"/>
      <w:bookmarkStart w:id="150" w:name="_Toc509572411"/>
      <w:bookmarkStart w:id="151" w:name="_Toc33522053"/>
      <w:bookmarkEnd w:id="148"/>
      <w:bookmarkEnd w:id="149"/>
      <w:bookmarkEnd w:id="150"/>
      <w:r>
        <w:t>Non-a</w:t>
      </w:r>
      <w:r w:rsidR="00EC727B" w:rsidRPr="0052630B">
        <w:t>udited financial acquittal report</w:t>
      </w:r>
      <w:bookmarkEnd w:id="151"/>
    </w:p>
    <w:p w:rsidR="0079067D" w:rsidRPr="00EE3CB2" w:rsidRDefault="0079067D" w:rsidP="0079067D">
      <w:pPr>
        <w:rPr>
          <w:rFonts w:cs="Arial"/>
        </w:rPr>
      </w:pPr>
      <w:bookmarkStart w:id="152" w:name="_Toc468693659"/>
      <w:r w:rsidRPr="00EE3CB2">
        <w:rPr>
          <w:rFonts w:cs="Arial"/>
        </w:rPr>
        <w:t>We may ask you to provide a non-audited financial acquittal report. A financial acquittal report will verify that you spent the grant in accordance with the grant agreement.</w:t>
      </w:r>
    </w:p>
    <w:p w:rsidR="004A2224" w:rsidRPr="00F4677D" w:rsidRDefault="004A2224" w:rsidP="009668F6">
      <w:pPr>
        <w:pStyle w:val="Heading3"/>
      </w:pPr>
      <w:bookmarkStart w:id="153" w:name="_Toc33522054"/>
      <w:r w:rsidRPr="00F4677D">
        <w:t xml:space="preserve">Grant </w:t>
      </w:r>
      <w:r w:rsidR="00932942">
        <w:t>a</w:t>
      </w:r>
      <w:r w:rsidRPr="00F4677D">
        <w:t>greement variations</w:t>
      </w:r>
      <w:bookmarkEnd w:id="153"/>
    </w:p>
    <w:p w:rsidR="004A2224" w:rsidRPr="00EE3CB2" w:rsidRDefault="00E96DD6" w:rsidP="00EE3CB2">
      <w:pPr>
        <w:tabs>
          <w:tab w:val="left" w:pos="0"/>
        </w:tabs>
        <w:rPr>
          <w:rFonts w:cs="Arial"/>
          <w:bCs/>
          <w:color w:val="0070C0"/>
          <w:lang w:eastAsia="en-AU"/>
        </w:rPr>
      </w:pPr>
      <w:r w:rsidRPr="00EE3CB2">
        <w:rPr>
          <w:rFonts w:cs="Arial"/>
        </w:rPr>
        <w:t>We</w:t>
      </w:r>
      <w:r w:rsidR="00B30DA9" w:rsidRPr="00EE3CB2">
        <w:rPr>
          <w:rFonts w:cs="Arial"/>
          <w:bCs/>
          <w:lang w:eastAsia="en-AU"/>
        </w:rPr>
        <w:t xml:space="preserve"> </w:t>
      </w:r>
      <w:r w:rsidR="004A2224" w:rsidRPr="00EE3CB2">
        <w:rPr>
          <w:rFonts w:cs="Arial"/>
          <w:bCs/>
          <w:lang w:eastAsia="en-AU"/>
        </w:rPr>
        <w:t xml:space="preserve">recognise that unexpected events may affect your progress. In these circumstances, you can request a variation to your </w:t>
      </w:r>
      <w:r w:rsidR="006F16B1" w:rsidRPr="00EE3CB2">
        <w:rPr>
          <w:rFonts w:cs="Arial"/>
          <w:bCs/>
          <w:lang w:eastAsia="en-AU"/>
        </w:rPr>
        <w:t>grant agreement</w:t>
      </w:r>
      <w:r w:rsidR="00DD22BF" w:rsidRPr="00EE3CB2">
        <w:rPr>
          <w:rFonts w:cs="Arial"/>
          <w:bCs/>
          <w:lang w:eastAsia="en-AU"/>
        </w:rPr>
        <w:t xml:space="preserve">. You can request a variation by </w:t>
      </w:r>
      <w:r w:rsidR="00C6593B" w:rsidRPr="0094096F">
        <w:rPr>
          <w:rFonts w:cs="Arial"/>
          <w:bCs/>
          <w:lang w:eastAsia="en-AU"/>
        </w:rPr>
        <w:t>contacting your Funding Arrangement Manager</w:t>
      </w:r>
      <w:r w:rsidR="00147A7B">
        <w:rPr>
          <w:rFonts w:cs="Arial"/>
          <w:bCs/>
          <w:lang w:eastAsia="en-AU"/>
        </w:rPr>
        <w:t>, Community Grants Hub</w:t>
      </w:r>
      <w:r w:rsidR="0094096F" w:rsidRPr="0094096F">
        <w:rPr>
          <w:rFonts w:cs="Arial"/>
          <w:bCs/>
          <w:lang w:eastAsia="en-AU"/>
        </w:rPr>
        <w:t>.</w:t>
      </w:r>
    </w:p>
    <w:p w:rsidR="00164671" w:rsidRPr="00EE3CB2" w:rsidRDefault="004A2224" w:rsidP="00EE3CB2">
      <w:pPr>
        <w:rPr>
          <w:rFonts w:cs="Arial"/>
        </w:rPr>
      </w:pPr>
      <w:r w:rsidRPr="00EE3CB2">
        <w:rPr>
          <w:rFonts w:cs="Arial"/>
        </w:rPr>
        <w:t xml:space="preserve">You should not assume that a variation request </w:t>
      </w:r>
      <w:proofErr w:type="gramStart"/>
      <w:r w:rsidRPr="00EE3CB2">
        <w:rPr>
          <w:rFonts w:cs="Arial"/>
        </w:rPr>
        <w:t>will</w:t>
      </w:r>
      <w:proofErr w:type="gramEnd"/>
      <w:r w:rsidRPr="00EE3CB2">
        <w:rPr>
          <w:rFonts w:cs="Arial"/>
        </w:rPr>
        <w:t xml:space="preserve"> be successful. </w:t>
      </w:r>
      <w:r w:rsidR="00E96DD6" w:rsidRPr="00EE3CB2">
        <w:rPr>
          <w:rFonts w:cs="Arial"/>
        </w:rPr>
        <w:t>We</w:t>
      </w:r>
      <w:r w:rsidRPr="00EE3CB2">
        <w:rPr>
          <w:rFonts w:cs="Arial"/>
        </w:rPr>
        <w:t xml:space="preserve"> will consider your request based on </w:t>
      </w:r>
      <w:r w:rsidR="00AD6169" w:rsidRPr="00EE3CB2">
        <w:rPr>
          <w:rFonts w:cs="Arial"/>
        </w:rPr>
        <w:t xml:space="preserve">provisions in the </w:t>
      </w:r>
      <w:r w:rsidR="006F16B1" w:rsidRPr="00EE3CB2">
        <w:rPr>
          <w:rFonts w:cs="Arial"/>
        </w:rPr>
        <w:t xml:space="preserve">grant agreement </w:t>
      </w:r>
      <w:r w:rsidR="00802523" w:rsidRPr="00EE3CB2">
        <w:rPr>
          <w:rFonts w:cs="Arial"/>
        </w:rPr>
        <w:t>and the</w:t>
      </w:r>
      <w:r w:rsidR="00796F89" w:rsidRPr="00EE3CB2">
        <w:rPr>
          <w:rFonts w:cs="Arial"/>
        </w:rPr>
        <w:t xml:space="preserve"> likely</w:t>
      </w:r>
      <w:r w:rsidR="00802523" w:rsidRPr="00EE3CB2">
        <w:rPr>
          <w:rFonts w:cs="Arial"/>
        </w:rPr>
        <w:t xml:space="preserve"> impact on achieving</w:t>
      </w:r>
      <w:r w:rsidR="00AD6169" w:rsidRPr="00EE3CB2">
        <w:rPr>
          <w:rFonts w:cs="Arial"/>
        </w:rPr>
        <w:t xml:space="preserve"> outcomes</w:t>
      </w:r>
      <w:r w:rsidR="00DD22BF" w:rsidRPr="00EE3CB2">
        <w:rPr>
          <w:rFonts w:cs="Arial"/>
        </w:rPr>
        <w:t>.</w:t>
      </w:r>
    </w:p>
    <w:p w:rsidR="00832FC6" w:rsidRDefault="00492B00" w:rsidP="009668F6">
      <w:pPr>
        <w:pStyle w:val="Heading3"/>
      </w:pPr>
      <w:bookmarkStart w:id="154" w:name="_Toc33522055"/>
      <w:r>
        <w:lastRenderedPageBreak/>
        <w:t>Compliance visits</w:t>
      </w:r>
      <w:bookmarkEnd w:id="152"/>
      <w:bookmarkEnd w:id="154"/>
      <w:r w:rsidR="00DC4884">
        <w:t xml:space="preserve"> </w:t>
      </w:r>
    </w:p>
    <w:p w:rsidR="00795673" w:rsidRPr="00EE3CB2" w:rsidRDefault="00E96DD6" w:rsidP="00EE3CB2">
      <w:pPr>
        <w:rPr>
          <w:rFonts w:cs="Arial"/>
        </w:rPr>
      </w:pPr>
      <w:r w:rsidRPr="00EE3CB2">
        <w:rPr>
          <w:rFonts w:cs="Arial"/>
        </w:rPr>
        <w:t>We</w:t>
      </w:r>
      <w:r w:rsidR="00C6593B" w:rsidRPr="00EE3CB2">
        <w:rPr>
          <w:rFonts w:cs="Arial"/>
          <w:color w:val="0070C0"/>
        </w:rPr>
        <w:t xml:space="preserve"> </w:t>
      </w:r>
      <w:r w:rsidR="00AD6169" w:rsidRPr="00EE3CB2">
        <w:rPr>
          <w:rFonts w:cs="Arial"/>
        </w:rPr>
        <w:t xml:space="preserve">may visit you during or at the completion of your grant activity to review your compliance with the </w:t>
      </w:r>
      <w:r w:rsidR="006F16B1" w:rsidRPr="00EE3CB2">
        <w:rPr>
          <w:rFonts w:cs="Arial"/>
        </w:rPr>
        <w:t>grant agreement</w:t>
      </w:r>
      <w:r w:rsidR="00164671" w:rsidRPr="00EE3CB2">
        <w:rPr>
          <w:rFonts w:cs="Arial"/>
        </w:rPr>
        <w:t>.</w:t>
      </w:r>
      <w:r w:rsidR="00AD6169" w:rsidRPr="00EE3CB2">
        <w:rPr>
          <w:rFonts w:cs="Arial"/>
        </w:rPr>
        <w:t xml:space="preserve"> We will provide you with reasonable notice of any compliance visit</w:t>
      </w:r>
      <w:r w:rsidR="006567FA" w:rsidRPr="00EE3CB2">
        <w:rPr>
          <w:rFonts w:cs="Arial"/>
        </w:rPr>
        <w:t>.</w:t>
      </w:r>
    </w:p>
    <w:p w:rsidR="00492B00" w:rsidRPr="00E067F3" w:rsidRDefault="00832FC6" w:rsidP="009668F6">
      <w:pPr>
        <w:pStyle w:val="Heading3"/>
      </w:pPr>
      <w:bookmarkStart w:id="155" w:name="_Toc33522056"/>
      <w:r w:rsidRPr="00E067F3">
        <w:t>R</w:t>
      </w:r>
      <w:r w:rsidR="00DC4884" w:rsidRPr="00E067F3">
        <w:t>ecord keeping</w:t>
      </w:r>
      <w:bookmarkEnd w:id="155"/>
    </w:p>
    <w:p w:rsidR="00B7541D" w:rsidRDefault="00E96DD6" w:rsidP="00EE3CB2">
      <w:pPr>
        <w:rPr>
          <w:rFonts w:cs="Arial"/>
        </w:rPr>
      </w:pPr>
      <w:r w:rsidRPr="00EE3CB2">
        <w:rPr>
          <w:rFonts w:cs="Arial"/>
        </w:rPr>
        <w:t>We</w:t>
      </w:r>
      <w:r w:rsidR="0028433B" w:rsidRPr="00EE3CB2">
        <w:rPr>
          <w:rFonts w:cs="Arial"/>
        </w:rPr>
        <w:t xml:space="preserve"> may also inspect the records you are required to keep under the </w:t>
      </w:r>
      <w:r w:rsidR="006F16B1" w:rsidRPr="00EE3CB2">
        <w:rPr>
          <w:rFonts w:cs="Arial"/>
        </w:rPr>
        <w:t>grant agreement</w:t>
      </w:r>
      <w:r w:rsidR="00795673" w:rsidRPr="00EE3CB2">
        <w:rPr>
          <w:rFonts w:cs="Arial"/>
        </w:rPr>
        <w:t>.</w:t>
      </w:r>
    </w:p>
    <w:p w:rsidR="00B7541D" w:rsidRPr="009C5091" w:rsidRDefault="00B7541D" w:rsidP="00B7541D">
      <w:pPr>
        <w:rPr>
          <w:rFonts w:cs="Arial"/>
        </w:rPr>
      </w:pPr>
      <w:r w:rsidRPr="009C5091">
        <w:rPr>
          <w:rFonts w:cs="Arial"/>
        </w:rPr>
        <w:t xml:space="preserve">All grant recipients who receive </w:t>
      </w:r>
      <w:r w:rsidRPr="00DE0B1C">
        <w:rPr>
          <w:rFonts w:cs="Arial"/>
        </w:rPr>
        <w:t>Phone Support Activity</w:t>
      </w:r>
      <w:r w:rsidRPr="009C5091">
        <w:rPr>
          <w:rFonts w:cs="Arial"/>
        </w:rPr>
        <w:t xml:space="preserve"> funding are required to record and maintain information supporting the details they provide on their application and their use </w:t>
      </w:r>
      <w:r w:rsidR="00FC1E87">
        <w:rPr>
          <w:rFonts w:cs="Arial"/>
        </w:rPr>
        <w:t>and expenditure of grant funds.</w:t>
      </w:r>
    </w:p>
    <w:p w:rsidR="00B7541D" w:rsidRPr="009C5091" w:rsidRDefault="00B7541D" w:rsidP="00B7541D">
      <w:pPr>
        <w:rPr>
          <w:rFonts w:cs="Arial"/>
        </w:rPr>
      </w:pPr>
      <w:r w:rsidRPr="009C5091">
        <w:rPr>
          <w:rFonts w:cs="Arial"/>
        </w:rPr>
        <w:t xml:space="preserve">This information </w:t>
      </w:r>
      <w:proofErr w:type="gramStart"/>
      <w:r w:rsidRPr="009C5091">
        <w:rPr>
          <w:rFonts w:cs="Arial"/>
        </w:rPr>
        <w:t>must be made</w:t>
      </w:r>
      <w:proofErr w:type="gramEnd"/>
      <w:r w:rsidRPr="009C5091">
        <w:rPr>
          <w:rFonts w:cs="Arial"/>
        </w:rPr>
        <w:t xml:space="preserve"> available upon request from the Department of Social Services. It may be required for the purposes of acquittal of funds and/or departmental or external audit or evaluation of the Seniors Connected program. </w:t>
      </w:r>
    </w:p>
    <w:p w:rsidR="00B7541D" w:rsidRDefault="00B7541D" w:rsidP="00B7541D">
      <w:pPr>
        <w:autoSpaceDE w:val="0"/>
        <w:autoSpaceDN w:val="0"/>
        <w:adjustRightInd w:val="0"/>
        <w:spacing w:before="0" w:after="0" w:line="240" w:lineRule="auto"/>
        <w:rPr>
          <w:rFonts w:cs="Arial"/>
          <w:color w:val="000000"/>
        </w:rPr>
      </w:pPr>
    </w:p>
    <w:p w:rsidR="00B7541D" w:rsidRPr="00ED287B" w:rsidRDefault="00B7541D" w:rsidP="00B7541D">
      <w:pPr>
        <w:autoSpaceDE w:val="0"/>
        <w:autoSpaceDN w:val="0"/>
        <w:adjustRightInd w:val="0"/>
        <w:spacing w:before="0" w:after="0" w:line="240" w:lineRule="auto"/>
        <w:rPr>
          <w:rFonts w:cs="Arial"/>
          <w:color w:val="000000"/>
        </w:rPr>
      </w:pPr>
      <w:r w:rsidRPr="00ED287B">
        <w:rPr>
          <w:rFonts w:cs="Arial"/>
          <w:color w:val="000000"/>
        </w:rPr>
        <w:t xml:space="preserve">The information required will depend on the components of the grant, but may include: </w:t>
      </w:r>
    </w:p>
    <w:p w:rsidR="00B7541D" w:rsidRPr="009C5091" w:rsidRDefault="00B7541D" w:rsidP="00B7541D">
      <w:pPr>
        <w:pStyle w:val="ListBullet"/>
        <w:numPr>
          <w:ilvl w:val="0"/>
          <w:numId w:val="7"/>
        </w:numPr>
        <w:spacing w:after="120"/>
        <w:ind w:left="357" w:hanging="357"/>
        <w:rPr>
          <w:rFonts w:cs="Arial"/>
        </w:rPr>
      </w:pPr>
      <w:r w:rsidRPr="009C5091">
        <w:rPr>
          <w:rFonts w:cs="Arial"/>
        </w:rPr>
        <w:t xml:space="preserve">an Equipment Register for all </w:t>
      </w:r>
      <w:r>
        <w:rPr>
          <w:rFonts w:cs="Arial"/>
        </w:rPr>
        <w:t xml:space="preserve">telephone </w:t>
      </w:r>
      <w:r w:rsidRPr="009C5091">
        <w:rPr>
          <w:rFonts w:cs="Arial"/>
        </w:rPr>
        <w:t>equipment purchase</w:t>
      </w:r>
      <w:r>
        <w:rPr>
          <w:rFonts w:cs="Arial"/>
        </w:rPr>
        <w:t>s</w:t>
      </w:r>
      <w:r w:rsidRPr="009C5091">
        <w:rPr>
          <w:rFonts w:cs="Arial"/>
        </w:rPr>
        <w:t xml:space="preserve"> funded under the grant </w:t>
      </w:r>
    </w:p>
    <w:p w:rsidR="00B7541D" w:rsidRPr="009C5091" w:rsidRDefault="00B7541D" w:rsidP="00B7541D">
      <w:pPr>
        <w:pStyle w:val="ListBullet"/>
        <w:numPr>
          <w:ilvl w:val="0"/>
          <w:numId w:val="7"/>
        </w:numPr>
        <w:spacing w:after="120"/>
        <w:ind w:left="357" w:hanging="357"/>
        <w:rPr>
          <w:rFonts w:cs="Arial"/>
        </w:rPr>
      </w:pPr>
      <w:r>
        <w:rPr>
          <w:rFonts w:cs="Arial"/>
        </w:rPr>
        <w:t>a</w:t>
      </w:r>
      <w:r w:rsidRPr="009C5091">
        <w:rPr>
          <w:rFonts w:cs="Arial"/>
        </w:rPr>
        <w:t xml:space="preserve"> Travel Log for all travel expenses claimed and funded under the grant </w:t>
      </w:r>
    </w:p>
    <w:p w:rsidR="00B7541D" w:rsidRPr="009C5091" w:rsidRDefault="00B7541D" w:rsidP="00B7541D">
      <w:pPr>
        <w:pStyle w:val="ListBullet"/>
        <w:numPr>
          <w:ilvl w:val="0"/>
          <w:numId w:val="7"/>
        </w:numPr>
        <w:spacing w:after="120"/>
        <w:ind w:left="357" w:hanging="357"/>
        <w:rPr>
          <w:rFonts w:cs="Arial"/>
        </w:rPr>
      </w:pPr>
      <w:r w:rsidRPr="009C5091">
        <w:rPr>
          <w:rFonts w:cs="Arial"/>
        </w:rPr>
        <w:t xml:space="preserve">invoices, receipts or other information for any office consumables </w:t>
      </w:r>
    </w:p>
    <w:p w:rsidR="00B7541D" w:rsidRPr="009C5091" w:rsidRDefault="00B7541D" w:rsidP="00B7541D">
      <w:pPr>
        <w:pStyle w:val="ListBullet"/>
        <w:numPr>
          <w:ilvl w:val="0"/>
          <w:numId w:val="7"/>
        </w:numPr>
        <w:spacing w:after="120"/>
        <w:ind w:left="357" w:hanging="357"/>
        <w:rPr>
          <w:rFonts w:cs="Arial"/>
        </w:rPr>
      </w:pPr>
      <w:r>
        <w:rPr>
          <w:rFonts w:cs="Arial"/>
        </w:rPr>
        <w:t>i</w:t>
      </w:r>
      <w:r w:rsidRPr="009C5091">
        <w:rPr>
          <w:rFonts w:cs="Arial"/>
        </w:rPr>
        <w:t xml:space="preserve">f salary assistance is provided, evidence of who has been paid, the number of hours worked and in respect of what activities </w:t>
      </w:r>
    </w:p>
    <w:p w:rsidR="00795673" w:rsidRPr="00EE3CB2" w:rsidRDefault="00B7541D" w:rsidP="00B7541D">
      <w:pPr>
        <w:pStyle w:val="ListBullet"/>
        <w:numPr>
          <w:ilvl w:val="0"/>
          <w:numId w:val="7"/>
        </w:numPr>
        <w:spacing w:after="120"/>
        <w:ind w:left="357" w:hanging="357"/>
        <w:rPr>
          <w:rFonts w:cs="Arial"/>
        </w:rPr>
      </w:pPr>
      <w:proofErr w:type="gramStart"/>
      <w:r w:rsidRPr="009C5091">
        <w:rPr>
          <w:rFonts w:cs="Arial"/>
        </w:rPr>
        <w:t>any</w:t>
      </w:r>
      <w:proofErr w:type="gramEnd"/>
      <w:r w:rsidRPr="009C5091">
        <w:rPr>
          <w:rFonts w:cs="Arial"/>
        </w:rPr>
        <w:t xml:space="preserve"> additional information o</w:t>
      </w:r>
      <w:r w:rsidR="00FC1E87">
        <w:rPr>
          <w:rFonts w:cs="Arial"/>
        </w:rPr>
        <w:t>utlined in the grant agreement.</w:t>
      </w:r>
    </w:p>
    <w:p w:rsidR="00E1311F" w:rsidRDefault="004B1409" w:rsidP="009668F6">
      <w:pPr>
        <w:pStyle w:val="Heading3"/>
      </w:pPr>
      <w:bookmarkStart w:id="156" w:name="_Toc33522057"/>
      <w:r>
        <w:t>Evaluation</w:t>
      </w:r>
      <w:bookmarkEnd w:id="156"/>
    </w:p>
    <w:p w:rsidR="00B501CF" w:rsidRPr="00EE3CB2" w:rsidRDefault="00E96DD6" w:rsidP="00EE3CB2">
      <w:pPr>
        <w:rPr>
          <w:rFonts w:cs="Arial"/>
        </w:rPr>
      </w:pPr>
      <w:r w:rsidRPr="00EE3CB2">
        <w:rPr>
          <w:rFonts w:cs="Arial"/>
        </w:rPr>
        <w:t>We</w:t>
      </w:r>
      <w:r w:rsidR="00C6593B" w:rsidRPr="00EE3CB2">
        <w:rPr>
          <w:rFonts w:cs="Arial"/>
          <w:color w:val="4F6228" w:themeColor="accent3" w:themeShade="80"/>
        </w:rPr>
        <w:t xml:space="preserve"> </w:t>
      </w:r>
      <w:r w:rsidR="004B1409" w:rsidRPr="00EE3CB2">
        <w:rPr>
          <w:rFonts w:cs="Arial"/>
        </w:rPr>
        <w:t>will evaluate the</w:t>
      </w:r>
      <w:r w:rsidR="004B1409" w:rsidRPr="00EE3CB2">
        <w:rPr>
          <w:rFonts w:cs="Arial"/>
          <w:color w:val="4F6228" w:themeColor="accent3" w:themeShade="80"/>
        </w:rPr>
        <w:t xml:space="preserve"> </w:t>
      </w:r>
      <w:r w:rsidR="004B1409" w:rsidRPr="00EE3CB2">
        <w:rPr>
          <w:rFonts w:cs="Arial"/>
        </w:rPr>
        <w:t>grant</w:t>
      </w:r>
      <w:r w:rsidR="00D369C8" w:rsidRPr="00EE3CB2">
        <w:rPr>
          <w:rFonts w:cs="Arial"/>
          <w:color w:val="0070C0"/>
        </w:rPr>
        <w:t xml:space="preserve"> </w:t>
      </w:r>
      <w:r w:rsidR="00056158" w:rsidRPr="0094096F">
        <w:rPr>
          <w:rFonts w:cs="Arial"/>
        </w:rPr>
        <w:t>opportuni</w:t>
      </w:r>
      <w:r w:rsidR="0094096F" w:rsidRPr="0094096F">
        <w:rPr>
          <w:rFonts w:cs="Arial"/>
        </w:rPr>
        <w:t>ty</w:t>
      </w:r>
      <w:r w:rsidR="004B1409" w:rsidRPr="00EE3CB2">
        <w:rPr>
          <w:rFonts w:cs="Arial"/>
          <w:b/>
          <w:color w:val="0070C0"/>
        </w:rPr>
        <w:t xml:space="preserve"> </w:t>
      </w:r>
      <w:r w:rsidR="004B1409" w:rsidRPr="00EE3CB2">
        <w:rPr>
          <w:rFonts w:cs="Arial"/>
        </w:rPr>
        <w:t xml:space="preserve">to </w:t>
      </w:r>
      <w:r w:rsidR="00A53C2A" w:rsidRPr="00EE3CB2">
        <w:rPr>
          <w:rFonts w:cs="Arial"/>
        </w:rPr>
        <w:t xml:space="preserve">see </w:t>
      </w:r>
      <w:r w:rsidR="004B1409" w:rsidRPr="00EE3CB2">
        <w:rPr>
          <w:rFonts w:cs="Arial"/>
        </w:rPr>
        <w:t xml:space="preserve">how well the outcomes and objectives have been achieved. </w:t>
      </w:r>
      <w:r w:rsidR="009A072D" w:rsidRPr="00EE3CB2">
        <w:rPr>
          <w:rFonts w:cs="Arial"/>
        </w:rPr>
        <w:t>We may use information from your application and reports for this purpose.</w:t>
      </w:r>
      <w:r w:rsidR="009A072D">
        <w:t xml:space="preserve"> </w:t>
      </w:r>
      <w:r w:rsidR="009A072D" w:rsidRPr="00EE3CB2">
        <w:rPr>
          <w:rFonts w:cs="Arial"/>
        </w:rPr>
        <w:t xml:space="preserve">We may also ask you for more information to help us understand how the grant </w:t>
      </w:r>
      <w:proofErr w:type="gramStart"/>
      <w:r w:rsidR="009A072D" w:rsidRPr="00EE3CB2">
        <w:rPr>
          <w:rFonts w:cs="Arial"/>
        </w:rPr>
        <w:t>impacted</w:t>
      </w:r>
      <w:proofErr w:type="gramEnd"/>
      <w:r w:rsidR="009A072D" w:rsidRPr="00EE3CB2">
        <w:rPr>
          <w:rFonts w:cs="Arial"/>
        </w:rPr>
        <w:t xml:space="preserve"> you and to evaluate how effective the program</w:t>
      </w:r>
      <w:r w:rsidR="00B501CF" w:rsidRPr="00EE3CB2">
        <w:rPr>
          <w:rFonts w:cs="Arial"/>
        </w:rPr>
        <w:t xml:space="preserve"> was in achieving its outcomes.</w:t>
      </w:r>
    </w:p>
    <w:p w:rsidR="004B1409" w:rsidRPr="00EE3CB2" w:rsidRDefault="00E96DD6" w:rsidP="00EE3CB2">
      <w:pPr>
        <w:rPr>
          <w:rFonts w:cs="Arial"/>
        </w:rPr>
      </w:pPr>
      <w:r w:rsidRPr="00EE3CB2">
        <w:rPr>
          <w:rFonts w:cs="Arial"/>
        </w:rPr>
        <w:t xml:space="preserve">We </w:t>
      </w:r>
      <w:r w:rsidR="009A072D" w:rsidRPr="00EE3CB2">
        <w:rPr>
          <w:rFonts w:cs="Arial"/>
        </w:rPr>
        <w:t xml:space="preserve">may contact you up to </w:t>
      </w:r>
      <w:r w:rsidR="00F83AD6">
        <w:rPr>
          <w:rFonts w:cs="Arial"/>
        </w:rPr>
        <w:t>one</w:t>
      </w:r>
      <w:r w:rsidR="009A072D" w:rsidRPr="0094096F">
        <w:rPr>
          <w:rFonts w:cs="Arial"/>
        </w:rPr>
        <w:t xml:space="preserve"> </w:t>
      </w:r>
      <w:r w:rsidR="009A072D" w:rsidRPr="00EE3CB2">
        <w:rPr>
          <w:rFonts w:cs="Arial"/>
        </w:rPr>
        <w:t xml:space="preserve">year after you finish your </w:t>
      </w:r>
      <w:r w:rsidR="00B501CF" w:rsidRPr="00EE3CB2">
        <w:rPr>
          <w:rFonts w:cs="Arial"/>
        </w:rPr>
        <w:t>grant</w:t>
      </w:r>
      <w:r w:rsidR="009A072D" w:rsidRPr="00EE3CB2">
        <w:rPr>
          <w:rFonts w:cs="Arial"/>
        </w:rPr>
        <w:t xml:space="preserve"> for more information to assist with this evaluation</w:t>
      </w:r>
      <w:r w:rsidR="004B1409" w:rsidRPr="00EE3CB2">
        <w:rPr>
          <w:rFonts w:cs="Arial"/>
        </w:rPr>
        <w:t>.</w:t>
      </w:r>
    </w:p>
    <w:p w:rsidR="00E1311F" w:rsidRDefault="004B1409" w:rsidP="009668F6">
      <w:pPr>
        <w:pStyle w:val="Heading3"/>
      </w:pPr>
      <w:bookmarkStart w:id="157" w:name="_Toc33522058"/>
      <w:r>
        <w:t>Acknowledgement</w:t>
      </w:r>
      <w:bookmarkEnd w:id="157"/>
    </w:p>
    <w:p w:rsidR="00512E13" w:rsidRPr="00EE3CB2" w:rsidRDefault="00512E13" w:rsidP="00EE3CB2">
      <w:pPr>
        <w:rPr>
          <w:rFonts w:eastAsiaTheme="minorHAnsi" w:cs="Arial"/>
        </w:rPr>
      </w:pPr>
      <w:r w:rsidRPr="00EE3CB2">
        <w:rPr>
          <w:rFonts w:cs="Arial"/>
        </w:rPr>
        <w:t xml:space="preserve">If you make a public statement about a </w:t>
      </w:r>
      <w:r w:rsidR="005163DB" w:rsidRPr="0094096F">
        <w:rPr>
          <w:rFonts w:cs="Arial"/>
        </w:rPr>
        <w:t>grant activity</w:t>
      </w:r>
      <w:r w:rsidR="0094096F" w:rsidRPr="0094096F">
        <w:rPr>
          <w:rFonts w:cs="Arial"/>
        </w:rPr>
        <w:t xml:space="preserve"> </w:t>
      </w:r>
      <w:r w:rsidRPr="00EE3CB2">
        <w:rPr>
          <w:rFonts w:cs="Arial"/>
        </w:rPr>
        <w:t>funded under the program, we require you to acknowledge the grant by using the following:</w:t>
      </w:r>
    </w:p>
    <w:p w:rsidR="004B1409" w:rsidRPr="00EE3CB2" w:rsidRDefault="000A1543" w:rsidP="00EE3CB2">
      <w:pPr>
        <w:rPr>
          <w:rFonts w:cs="Arial"/>
        </w:rPr>
      </w:pPr>
      <w:r>
        <w:rPr>
          <w:rFonts w:cs="Arial"/>
        </w:rPr>
        <w:t>‘The</w:t>
      </w:r>
      <w:r w:rsidR="004B1409" w:rsidRPr="00EE3CB2">
        <w:rPr>
          <w:rFonts w:cs="Arial"/>
        </w:rPr>
        <w:t xml:space="preserve"> </w:t>
      </w:r>
      <w:r w:rsidR="00147A7B">
        <w:rPr>
          <w:rFonts w:cs="Arial"/>
        </w:rPr>
        <w:t xml:space="preserve">Seniors Connected - </w:t>
      </w:r>
      <w:r w:rsidR="00F83AD6">
        <w:rPr>
          <w:rFonts w:cs="Arial"/>
        </w:rPr>
        <w:t>Phone Support A</w:t>
      </w:r>
      <w:r w:rsidR="0094096F">
        <w:rPr>
          <w:rFonts w:cs="Arial"/>
        </w:rPr>
        <w:t xml:space="preserve">ctivity </w:t>
      </w:r>
      <w:r w:rsidR="004B1409" w:rsidRPr="00EE3CB2">
        <w:rPr>
          <w:rFonts w:cs="Arial"/>
        </w:rPr>
        <w:t xml:space="preserve">received grant funding from the </w:t>
      </w:r>
      <w:r w:rsidR="00157F43" w:rsidRPr="00EE3CB2">
        <w:rPr>
          <w:rFonts w:cs="Arial"/>
        </w:rPr>
        <w:t xml:space="preserve">Australian </w:t>
      </w:r>
      <w:r w:rsidR="00EE3CB2">
        <w:rPr>
          <w:rFonts w:cs="Arial"/>
        </w:rPr>
        <w:t>G</w:t>
      </w:r>
      <w:r w:rsidR="00157F43" w:rsidRPr="00EE3CB2">
        <w:rPr>
          <w:rFonts w:cs="Arial"/>
        </w:rPr>
        <w:t>overnment</w:t>
      </w:r>
      <w:r w:rsidR="004B1409" w:rsidRPr="00EE3CB2">
        <w:rPr>
          <w:rFonts w:cs="Arial"/>
        </w:rPr>
        <w:t>.’</w:t>
      </w:r>
    </w:p>
    <w:p w:rsidR="00E1311F" w:rsidRDefault="004B1409" w:rsidP="009668F6">
      <w:pPr>
        <w:pStyle w:val="Heading2"/>
      </w:pPr>
      <w:bookmarkStart w:id="158" w:name="_Toc33522059"/>
      <w:r>
        <w:t>Probity</w:t>
      </w:r>
      <w:bookmarkEnd w:id="158"/>
    </w:p>
    <w:p w:rsidR="004B1409" w:rsidRPr="00EE3CB2" w:rsidRDefault="004B1409" w:rsidP="00EE3CB2">
      <w:pPr>
        <w:rPr>
          <w:rFonts w:cs="Arial"/>
        </w:rPr>
      </w:pPr>
      <w:r w:rsidRPr="00EE3CB2">
        <w:rPr>
          <w:rFonts w:cs="Arial"/>
        </w:rPr>
        <w:t xml:space="preserve">The </w:t>
      </w:r>
      <w:r w:rsidR="004916BC" w:rsidRPr="00EE3CB2">
        <w:rPr>
          <w:rFonts w:cs="Arial"/>
        </w:rPr>
        <w:t>Australian G</w:t>
      </w:r>
      <w:r w:rsidR="00157F43" w:rsidRPr="00EE3CB2">
        <w:rPr>
          <w:rFonts w:cs="Arial"/>
        </w:rPr>
        <w:t>overnment</w:t>
      </w:r>
      <w:r w:rsidRPr="00EE3CB2">
        <w:rPr>
          <w:rFonts w:cs="Arial"/>
        </w:rPr>
        <w:t xml:space="preserve"> will make sure that the </w:t>
      </w:r>
      <w:r w:rsidR="00B501CF" w:rsidRPr="00EE3CB2">
        <w:rPr>
          <w:rFonts w:cs="Arial"/>
        </w:rPr>
        <w:t xml:space="preserve">grant opportunity </w:t>
      </w:r>
      <w:r w:rsidRPr="00EE3CB2">
        <w:rPr>
          <w:rFonts w:cs="Arial"/>
        </w:rPr>
        <w:t>process is fair, according to the published guidelines, incorporates appropriate safeguards against fraud, unlawful activities and other inappropriate conduct and is consistent with the CGRGs.</w:t>
      </w:r>
    </w:p>
    <w:p w:rsidR="008B74B1" w:rsidRDefault="004B1409" w:rsidP="00EE3CB2">
      <w:pPr>
        <w:rPr>
          <w:rFonts w:cs="Arial"/>
        </w:rPr>
      </w:pPr>
      <w:proofErr w:type="gramStart"/>
      <w:r w:rsidRPr="00EE3CB2">
        <w:rPr>
          <w:rFonts w:cs="Arial"/>
        </w:rPr>
        <w:t>These guidelines may be changed by</w:t>
      </w:r>
      <w:r w:rsidR="006C4D90" w:rsidRPr="00EE3CB2">
        <w:rPr>
          <w:rFonts w:cs="Arial"/>
        </w:rPr>
        <w:t xml:space="preserve"> </w:t>
      </w:r>
      <w:r w:rsidR="00EE3CB2">
        <w:rPr>
          <w:rFonts w:cs="Arial"/>
        </w:rPr>
        <w:t>the department</w:t>
      </w:r>
      <w:proofErr w:type="gramEnd"/>
      <w:r w:rsidR="00790775" w:rsidRPr="00EE3CB2">
        <w:rPr>
          <w:rFonts w:cs="Arial"/>
          <w:color w:val="0070C0"/>
        </w:rPr>
        <w:t xml:space="preserve">. </w:t>
      </w:r>
      <w:r w:rsidRPr="00EE3CB2">
        <w:rPr>
          <w:rFonts w:cs="Arial"/>
        </w:rPr>
        <w:t xml:space="preserve">When this </w:t>
      </w:r>
      <w:r w:rsidR="00782A88" w:rsidRPr="00EE3CB2">
        <w:rPr>
          <w:rFonts w:cs="Arial"/>
        </w:rPr>
        <w:t>happens,</w:t>
      </w:r>
      <w:r w:rsidRPr="00EE3CB2">
        <w:rPr>
          <w:rFonts w:cs="Arial"/>
        </w:rPr>
        <w:t xml:space="preserve"> the revised guidelines </w:t>
      </w:r>
      <w:proofErr w:type="gramStart"/>
      <w:r w:rsidR="0099241D" w:rsidRPr="00EE3CB2">
        <w:rPr>
          <w:rFonts w:cs="Arial"/>
        </w:rPr>
        <w:t>are</w:t>
      </w:r>
      <w:r w:rsidRPr="00EE3CB2">
        <w:rPr>
          <w:rFonts w:cs="Arial"/>
        </w:rPr>
        <w:t xml:space="preserve"> published</w:t>
      </w:r>
      <w:proofErr w:type="gramEnd"/>
      <w:r w:rsidRPr="00EE3CB2">
        <w:rPr>
          <w:rFonts w:cs="Arial"/>
        </w:rPr>
        <w:t xml:space="preserve"> on </w:t>
      </w:r>
      <w:hyperlink r:id="rId33" w:history="1">
        <w:r w:rsidRPr="00EE3CB2">
          <w:rPr>
            <w:rStyle w:val="Hyperlink"/>
            <w:rFonts w:cs="Arial"/>
          </w:rPr>
          <w:t>GrantConnect</w:t>
        </w:r>
      </w:hyperlink>
      <w:r w:rsidR="00790775" w:rsidRPr="00EE3CB2">
        <w:rPr>
          <w:rFonts w:cs="Arial"/>
        </w:rPr>
        <w:t xml:space="preserve"> and the </w:t>
      </w:r>
      <w:hyperlink r:id="rId34" w:history="1">
        <w:r w:rsidR="00790775" w:rsidRPr="00EE3CB2">
          <w:rPr>
            <w:rStyle w:val="Hyperlink"/>
            <w:rFonts w:cs="Arial"/>
          </w:rPr>
          <w:t>Community Grants Hub</w:t>
        </w:r>
      </w:hyperlink>
      <w:r w:rsidR="00790775" w:rsidRPr="00EE3CB2">
        <w:rPr>
          <w:rFonts w:cs="Arial"/>
        </w:rPr>
        <w:t xml:space="preserve"> websites. </w:t>
      </w:r>
    </w:p>
    <w:p w:rsidR="00B7541D" w:rsidRDefault="00B7541D">
      <w:pPr>
        <w:spacing w:before="0" w:after="0" w:line="240" w:lineRule="auto"/>
        <w:rPr>
          <w:rFonts w:cs="Arial"/>
          <w:b/>
          <w:bCs/>
          <w:iCs/>
          <w:color w:val="264F90"/>
          <w:sz w:val="24"/>
          <w:szCs w:val="32"/>
        </w:rPr>
      </w:pPr>
      <w:bookmarkStart w:id="159" w:name="_Toc27493117"/>
      <w:bookmarkEnd w:id="159"/>
      <w:r>
        <w:br w:type="page"/>
      </w:r>
    </w:p>
    <w:p w:rsidR="004B1409" w:rsidRDefault="00A0109E" w:rsidP="009668F6">
      <w:pPr>
        <w:pStyle w:val="Heading3"/>
      </w:pPr>
      <w:bookmarkStart w:id="160" w:name="_Toc33522060"/>
      <w:r>
        <w:lastRenderedPageBreak/>
        <w:t>Enquiries and feedback</w:t>
      </w:r>
      <w:bookmarkEnd w:id="160"/>
    </w:p>
    <w:p w:rsidR="00790775" w:rsidRPr="00790775" w:rsidRDefault="00790775" w:rsidP="00122DEC">
      <w:pPr>
        <w:rPr>
          <w:b/>
        </w:rPr>
      </w:pPr>
      <w:r>
        <w:rPr>
          <w:b/>
        </w:rPr>
        <w:t>Complaints about this</w:t>
      </w:r>
      <w:r w:rsidRPr="00790775">
        <w:rPr>
          <w:b/>
        </w:rPr>
        <w:t xml:space="preserve"> </w:t>
      </w:r>
      <w:r w:rsidR="006F16B1">
        <w:rPr>
          <w:b/>
        </w:rPr>
        <w:t>g</w:t>
      </w:r>
      <w:r w:rsidRPr="00790775">
        <w:rPr>
          <w:b/>
        </w:rPr>
        <w:t xml:space="preserve">rant </w:t>
      </w:r>
      <w:r w:rsidR="006F16B1">
        <w:rPr>
          <w:b/>
        </w:rPr>
        <w:t>o</w:t>
      </w:r>
      <w:r w:rsidRPr="00790775">
        <w:rPr>
          <w:b/>
        </w:rPr>
        <w:t>pportunity</w:t>
      </w:r>
    </w:p>
    <w:p w:rsidR="004B1409" w:rsidRPr="00EE3CB2" w:rsidRDefault="004B1409" w:rsidP="00EE3CB2">
      <w:pPr>
        <w:rPr>
          <w:rFonts w:cs="Arial"/>
        </w:rPr>
      </w:pPr>
      <w:r w:rsidRPr="00EE3CB2">
        <w:rPr>
          <w:rFonts w:cs="Arial"/>
        </w:rPr>
        <w:t>The</w:t>
      </w:r>
      <w:r w:rsidR="006C4D90" w:rsidRPr="00EE3CB2">
        <w:rPr>
          <w:rFonts w:cs="Arial"/>
        </w:rPr>
        <w:t xml:space="preserve"> </w:t>
      </w:r>
      <w:hyperlink r:id="rId35" w:history="1">
        <w:r w:rsidR="00EE3CB2">
          <w:rPr>
            <w:rStyle w:val="Hyperlink"/>
            <w:rFonts w:cs="Arial"/>
          </w:rPr>
          <w:t>department’s</w:t>
        </w:r>
        <w:r w:rsidR="006C4D90" w:rsidRPr="00EE3CB2">
          <w:rPr>
            <w:rStyle w:val="Hyperlink"/>
            <w:rFonts w:cs="Arial"/>
          </w:rPr>
          <w:t xml:space="preserve"> </w:t>
        </w:r>
        <w:r w:rsidR="00EE3CB2">
          <w:rPr>
            <w:rStyle w:val="Hyperlink"/>
            <w:rFonts w:cs="Arial"/>
          </w:rPr>
          <w:t>c</w:t>
        </w:r>
        <w:r w:rsidR="006C4D90" w:rsidRPr="00EE3CB2">
          <w:rPr>
            <w:rStyle w:val="Hyperlink"/>
            <w:rFonts w:cs="Arial"/>
          </w:rPr>
          <w:t>omplaints procedure</w:t>
        </w:r>
      </w:hyperlink>
      <w:r w:rsidRPr="00EE3CB2">
        <w:rPr>
          <w:rFonts w:cs="Arial"/>
          <w:color w:val="0070C0"/>
        </w:rPr>
        <w:t xml:space="preserve"> </w:t>
      </w:r>
      <w:r w:rsidRPr="00EE3CB2">
        <w:rPr>
          <w:rFonts w:cs="Arial"/>
        </w:rPr>
        <w:t>appl</w:t>
      </w:r>
      <w:r w:rsidR="006C4D90" w:rsidRPr="00EE3CB2">
        <w:rPr>
          <w:rFonts w:cs="Arial"/>
        </w:rPr>
        <w:t xml:space="preserve">ies </w:t>
      </w:r>
      <w:r w:rsidRPr="00EE3CB2">
        <w:rPr>
          <w:rFonts w:cs="Arial"/>
        </w:rPr>
        <w:t xml:space="preserve">to complaints </w:t>
      </w:r>
      <w:r w:rsidR="00B501CF" w:rsidRPr="00EE3CB2">
        <w:rPr>
          <w:rFonts w:cs="Arial"/>
        </w:rPr>
        <w:t>about this grant opportunity</w:t>
      </w:r>
      <w:r w:rsidRPr="00EE3CB2">
        <w:rPr>
          <w:rFonts w:cs="Arial"/>
        </w:rPr>
        <w:t>.</w:t>
      </w:r>
      <w:r w:rsidRPr="00EE3CB2">
        <w:rPr>
          <w:rFonts w:cs="Arial"/>
          <w:b/>
        </w:rPr>
        <w:t xml:space="preserve"> </w:t>
      </w:r>
      <w:r w:rsidRPr="00EE3CB2">
        <w:rPr>
          <w:rFonts w:cs="Arial"/>
        </w:rPr>
        <w:t xml:space="preserve">All complaints about </w:t>
      </w:r>
      <w:r w:rsidR="00790775" w:rsidRPr="00EE3CB2">
        <w:rPr>
          <w:rFonts w:cs="Arial"/>
        </w:rPr>
        <w:t>this grant opportunity, including grant decisions,</w:t>
      </w:r>
      <w:r w:rsidRPr="00EE3CB2">
        <w:rPr>
          <w:rFonts w:cs="Arial"/>
        </w:rPr>
        <w:t xml:space="preserve"> </w:t>
      </w:r>
      <w:proofErr w:type="gramStart"/>
      <w:r w:rsidRPr="00EE3CB2">
        <w:rPr>
          <w:rFonts w:cs="Arial"/>
        </w:rPr>
        <w:t>must be</w:t>
      </w:r>
      <w:r w:rsidR="00EA7AD7" w:rsidRPr="00EE3CB2">
        <w:rPr>
          <w:rFonts w:cs="Arial"/>
        </w:rPr>
        <w:t xml:space="preserve"> </w:t>
      </w:r>
      <w:r w:rsidR="00ED1DB7" w:rsidRPr="00EE3CB2">
        <w:rPr>
          <w:rFonts w:cs="Arial"/>
        </w:rPr>
        <w:t>made</w:t>
      </w:r>
      <w:proofErr w:type="gramEnd"/>
      <w:r w:rsidR="00ED1DB7" w:rsidRPr="00EE3CB2">
        <w:rPr>
          <w:rFonts w:cs="Arial"/>
        </w:rPr>
        <w:t xml:space="preserve"> </w:t>
      </w:r>
      <w:r w:rsidRPr="00EE3CB2">
        <w:rPr>
          <w:rFonts w:cs="Arial"/>
        </w:rPr>
        <w:t>in writing.</w:t>
      </w:r>
    </w:p>
    <w:p w:rsidR="006F0483" w:rsidRPr="00EE3CB2" w:rsidRDefault="006F0483" w:rsidP="00EE3CB2">
      <w:pPr>
        <w:rPr>
          <w:rFonts w:cs="Arial"/>
          <w:color w:val="0070C0"/>
        </w:rPr>
      </w:pPr>
      <w:r w:rsidRPr="00EE3CB2">
        <w:rPr>
          <w:rFonts w:cs="Arial"/>
        </w:rPr>
        <w:t xml:space="preserve">Any questions you have about grant decisions for this grant opportunity </w:t>
      </w:r>
      <w:proofErr w:type="gramStart"/>
      <w:r w:rsidRPr="00EE3CB2">
        <w:rPr>
          <w:rFonts w:cs="Arial"/>
        </w:rPr>
        <w:t>should be sent</w:t>
      </w:r>
      <w:proofErr w:type="gramEnd"/>
      <w:r w:rsidRPr="00EE3CB2">
        <w:rPr>
          <w:rFonts w:cs="Arial"/>
        </w:rPr>
        <w:t xml:space="preserve"> to</w:t>
      </w:r>
      <w:r w:rsidR="006C4D90" w:rsidRPr="00EE3CB2">
        <w:rPr>
          <w:rFonts w:cs="Arial"/>
        </w:rPr>
        <w:t xml:space="preserve"> </w:t>
      </w:r>
      <w:hyperlink r:id="rId36" w:history="1">
        <w:r w:rsidR="006C4D90" w:rsidRPr="00EE3CB2">
          <w:rPr>
            <w:rStyle w:val="Hyperlink"/>
            <w:rFonts w:cs="Arial"/>
          </w:rPr>
          <w:t>support@communitygrants.gov.au</w:t>
        </w:r>
      </w:hyperlink>
      <w:r w:rsidR="006C4D90" w:rsidRPr="00EE3CB2">
        <w:rPr>
          <w:rFonts w:cs="Arial"/>
          <w:color w:val="0070C0"/>
        </w:rPr>
        <w:t>.</w:t>
      </w:r>
    </w:p>
    <w:p w:rsidR="00790775" w:rsidRPr="00790775" w:rsidRDefault="00790775" w:rsidP="00122DEC">
      <w:pPr>
        <w:rPr>
          <w:b/>
        </w:rPr>
      </w:pPr>
      <w:r w:rsidRPr="00790775">
        <w:rPr>
          <w:b/>
        </w:rPr>
        <w:t xml:space="preserve">Complaints about the </w:t>
      </w:r>
      <w:r w:rsidR="006F16B1">
        <w:rPr>
          <w:b/>
        </w:rPr>
        <w:t>s</w:t>
      </w:r>
      <w:r w:rsidRPr="00790775">
        <w:rPr>
          <w:b/>
        </w:rPr>
        <w:t xml:space="preserve">election </w:t>
      </w:r>
      <w:r w:rsidR="006F16B1">
        <w:rPr>
          <w:b/>
        </w:rPr>
        <w:t>p</w:t>
      </w:r>
      <w:r w:rsidRPr="00790775">
        <w:rPr>
          <w:b/>
        </w:rPr>
        <w:t xml:space="preserve">rocess </w:t>
      </w:r>
    </w:p>
    <w:p w:rsidR="006734C3" w:rsidRPr="00EE3CB2" w:rsidRDefault="004D58C0" w:rsidP="00EE3CB2">
      <w:pPr>
        <w:rPr>
          <w:rFonts w:cs="Arial"/>
        </w:rPr>
      </w:pPr>
      <w:r w:rsidRPr="00EE3CB2">
        <w:rPr>
          <w:rFonts w:cs="Arial"/>
        </w:rPr>
        <w:t xml:space="preserve">Applicants can contact </w:t>
      </w:r>
      <w:r w:rsidR="006734C3" w:rsidRPr="00EE3CB2">
        <w:rPr>
          <w:rFonts w:cs="Arial"/>
        </w:rPr>
        <w:t xml:space="preserve">the complaints service with </w:t>
      </w:r>
      <w:r w:rsidR="00A04CCA" w:rsidRPr="00EE3CB2">
        <w:rPr>
          <w:rFonts w:cs="Arial"/>
        </w:rPr>
        <w:t>complaints</w:t>
      </w:r>
      <w:r w:rsidR="006734C3" w:rsidRPr="00EE3CB2">
        <w:rPr>
          <w:rFonts w:cs="Arial"/>
        </w:rPr>
        <w:t xml:space="preserve"> about the Community Grants Hub’s service(s) or the selection process. </w:t>
      </w:r>
    </w:p>
    <w:p w:rsidR="005E3D3B" w:rsidRPr="00EE3CB2" w:rsidRDefault="005E3D3B" w:rsidP="00EE3CB2">
      <w:pPr>
        <w:rPr>
          <w:rFonts w:cs="Arial"/>
        </w:rPr>
      </w:pPr>
      <w:r w:rsidRPr="00EE3CB2">
        <w:rPr>
          <w:rFonts w:cs="Arial"/>
        </w:rPr>
        <w:t xml:space="preserve">Details of what makes an eligible complaint </w:t>
      </w:r>
      <w:proofErr w:type="gramStart"/>
      <w:r w:rsidRPr="00EE3CB2">
        <w:rPr>
          <w:rFonts w:cs="Arial"/>
        </w:rPr>
        <w:t>can be provided</w:t>
      </w:r>
      <w:proofErr w:type="gramEnd"/>
      <w:r w:rsidRPr="00EE3CB2">
        <w:rPr>
          <w:rFonts w:cs="Arial"/>
        </w:rPr>
        <w:t xml:space="preserve"> by asking the Community Grants Hub. Applicants can use the </w:t>
      </w:r>
      <w:hyperlink r:id="rId37" w:history="1">
        <w:r w:rsidRPr="00EE3CB2">
          <w:rPr>
            <w:rStyle w:val="Hyperlink"/>
            <w:rFonts w:cs="Arial"/>
          </w:rPr>
          <w:t>online complaints form</w:t>
        </w:r>
      </w:hyperlink>
      <w:r w:rsidRPr="00EE3CB2">
        <w:rPr>
          <w:rFonts w:cs="Arial"/>
        </w:rPr>
        <w:t xml:space="preserve"> on the </w:t>
      </w:r>
      <w:hyperlink r:id="rId38" w:history="1">
        <w:r w:rsidRPr="00EE3CB2">
          <w:rPr>
            <w:rStyle w:val="Hyperlink"/>
            <w:rFonts w:cs="Arial"/>
          </w:rPr>
          <w:t>Department of Social Services</w:t>
        </w:r>
      </w:hyperlink>
      <w:r w:rsidRPr="00EE3CB2">
        <w:rPr>
          <w:rFonts w:cs="Arial"/>
        </w:rPr>
        <w:t xml:space="preserve"> website, or contact the </w:t>
      </w:r>
      <w:r w:rsidR="00EE3CB2">
        <w:rPr>
          <w:rFonts w:cs="Arial"/>
        </w:rPr>
        <w:t>department’s</w:t>
      </w:r>
      <w:r w:rsidRPr="00EE3CB2">
        <w:rPr>
          <w:rFonts w:cs="Arial"/>
        </w:rPr>
        <w:t xml:space="preserve"> </w:t>
      </w:r>
      <w:r w:rsidR="00EE3CB2">
        <w:rPr>
          <w:rFonts w:cs="Arial"/>
        </w:rPr>
        <w:t>c</w:t>
      </w:r>
      <w:r w:rsidRPr="00EE3CB2">
        <w:rPr>
          <w:rFonts w:cs="Arial"/>
        </w:rPr>
        <w:t>omplaints line.</w:t>
      </w:r>
    </w:p>
    <w:p w:rsidR="005E3D3B" w:rsidRDefault="005E3D3B" w:rsidP="005E3D3B">
      <w:r>
        <w:t>Phone:</w:t>
      </w:r>
      <w:r>
        <w:tab/>
        <w:t>1800 634 035</w:t>
      </w:r>
    </w:p>
    <w:p w:rsidR="005E3D3B" w:rsidRDefault="005E3D3B" w:rsidP="005E3D3B">
      <w:r>
        <w:t xml:space="preserve">Email: </w:t>
      </w:r>
      <w:r>
        <w:tab/>
      </w:r>
      <w:hyperlink r:id="rId39" w:history="1">
        <w:r w:rsidRPr="007F6B3C">
          <w:rPr>
            <w:rStyle w:val="Hyperlink"/>
          </w:rPr>
          <w:t>complaints@dss.gov.au</w:t>
        </w:r>
      </w:hyperlink>
      <w:r>
        <w:t xml:space="preserve"> </w:t>
      </w:r>
    </w:p>
    <w:p w:rsidR="00D35A64" w:rsidRDefault="00D35A64" w:rsidP="005E3D3B">
      <w:pPr>
        <w:spacing w:after="40" w:line="240" w:lineRule="auto"/>
      </w:pPr>
    </w:p>
    <w:p w:rsidR="005E3D3B" w:rsidRDefault="005E3D3B" w:rsidP="005E3D3B">
      <w:pPr>
        <w:spacing w:after="40" w:line="240" w:lineRule="auto"/>
      </w:pPr>
      <w:r>
        <w:t>Mail:</w:t>
      </w:r>
      <w:r>
        <w:tab/>
        <w:t xml:space="preserve">Complaints </w:t>
      </w:r>
    </w:p>
    <w:p w:rsidR="005E3D3B" w:rsidRDefault="005E3D3B" w:rsidP="005E3D3B">
      <w:pPr>
        <w:spacing w:after="40" w:line="240" w:lineRule="auto"/>
      </w:pPr>
      <w:r>
        <w:tab/>
        <w:t>GPO Box 9820</w:t>
      </w:r>
    </w:p>
    <w:p w:rsidR="005E3D3B" w:rsidRDefault="005E3D3B" w:rsidP="005E3D3B">
      <w:pPr>
        <w:spacing w:after="40" w:line="240" w:lineRule="auto"/>
      </w:pPr>
      <w:r>
        <w:tab/>
        <w:t>Canberra ACT 2601</w:t>
      </w:r>
    </w:p>
    <w:p w:rsidR="00790775" w:rsidRPr="00790775" w:rsidRDefault="00790775" w:rsidP="00122DEC">
      <w:pPr>
        <w:rPr>
          <w:b/>
        </w:rPr>
      </w:pPr>
      <w:r w:rsidRPr="00790775">
        <w:rPr>
          <w:b/>
        </w:rPr>
        <w:t>Complaints to the Ombudsman</w:t>
      </w:r>
    </w:p>
    <w:p w:rsidR="004B1409" w:rsidRPr="00EE3CB2" w:rsidRDefault="004B1409" w:rsidP="00EE3CB2">
      <w:pPr>
        <w:rPr>
          <w:rFonts w:cs="Arial"/>
        </w:rPr>
      </w:pPr>
      <w:r w:rsidRPr="00EE3CB2">
        <w:rPr>
          <w:rFonts w:cs="Arial"/>
        </w:rPr>
        <w:t>If you do not agree with the way the</w:t>
      </w:r>
      <w:r w:rsidR="00470E18" w:rsidRPr="00EE3CB2">
        <w:rPr>
          <w:rFonts w:cs="Arial"/>
        </w:rPr>
        <w:t xml:space="preserve"> Community Grants Hub</w:t>
      </w:r>
      <w:r w:rsidRPr="00EE3CB2">
        <w:rPr>
          <w:rFonts w:cs="Arial"/>
        </w:rPr>
        <w:t xml:space="preserve"> </w:t>
      </w:r>
      <w:r w:rsidR="006C4D90" w:rsidRPr="00EE3CB2">
        <w:rPr>
          <w:rFonts w:cs="Arial"/>
        </w:rPr>
        <w:t xml:space="preserve">or </w:t>
      </w:r>
      <w:r w:rsidR="00EE3CB2">
        <w:rPr>
          <w:rFonts w:cs="Arial"/>
        </w:rPr>
        <w:t>the department</w:t>
      </w:r>
      <w:r w:rsidRPr="00EE3CB2">
        <w:rPr>
          <w:rFonts w:cs="Arial"/>
        </w:rPr>
        <w:t xml:space="preserve"> has handled your complaint, you may complain to the </w:t>
      </w:r>
      <w:hyperlink r:id="rId40" w:history="1">
        <w:r w:rsidRPr="00EE3CB2">
          <w:rPr>
            <w:rStyle w:val="Hyperlink"/>
            <w:rFonts w:cs="Arial"/>
          </w:rPr>
          <w:t>Commonwealth Ombudsman</w:t>
        </w:r>
      </w:hyperlink>
      <w:r w:rsidRPr="00EE3CB2">
        <w:rPr>
          <w:rFonts w:cs="Arial"/>
        </w:rPr>
        <w:t xml:space="preserve">. The Ombudsman will not usually look into a complaint unless the matter </w:t>
      </w:r>
      <w:proofErr w:type="gramStart"/>
      <w:r w:rsidRPr="00EE3CB2">
        <w:rPr>
          <w:rFonts w:cs="Arial"/>
        </w:rPr>
        <w:t>has first been raised</w:t>
      </w:r>
      <w:proofErr w:type="gramEnd"/>
      <w:r w:rsidRPr="00EE3CB2">
        <w:rPr>
          <w:rFonts w:cs="Arial"/>
        </w:rPr>
        <w:t xml:space="preserve"> directly with the </w:t>
      </w:r>
      <w:r w:rsidR="00470E18" w:rsidRPr="00EE3CB2">
        <w:rPr>
          <w:rFonts w:cs="Arial"/>
        </w:rPr>
        <w:t xml:space="preserve">Community Grants Hub </w:t>
      </w:r>
      <w:r w:rsidR="006C4D90" w:rsidRPr="00EE3CB2">
        <w:rPr>
          <w:rFonts w:cs="Arial"/>
        </w:rPr>
        <w:t xml:space="preserve">or </w:t>
      </w:r>
      <w:r w:rsidR="00EE3CB2">
        <w:rPr>
          <w:rFonts w:cs="Arial"/>
        </w:rPr>
        <w:t>the department</w:t>
      </w:r>
      <w:r w:rsidRPr="00EE3CB2">
        <w:rPr>
          <w:rFonts w:cs="Arial"/>
        </w:rPr>
        <w:t>.</w:t>
      </w:r>
    </w:p>
    <w:p w:rsidR="004B1409" w:rsidRPr="00EE3CB2" w:rsidRDefault="004B1409" w:rsidP="00EE3CB2">
      <w:pPr>
        <w:ind w:left="5040" w:hanging="5040"/>
        <w:rPr>
          <w:rFonts w:cs="Arial"/>
        </w:rPr>
      </w:pPr>
      <w:r w:rsidRPr="00EE3CB2">
        <w:rPr>
          <w:rFonts w:cs="Arial"/>
        </w:rPr>
        <w:t xml:space="preserve">The Commonwealth Ombudsman </w:t>
      </w:r>
      <w:proofErr w:type="gramStart"/>
      <w:r w:rsidRPr="00EE3CB2">
        <w:rPr>
          <w:rFonts w:cs="Arial"/>
        </w:rPr>
        <w:t>can be contacted</w:t>
      </w:r>
      <w:proofErr w:type="gramEnd"/>
      <w:r w:rsidRPr="00EE3CB2">
        <w:rPr>
          <w:rFonts w:cs="Arial"/>
        </w:rPr>
        <w:t xml:space="preserve"> on: </w:t>
      </w:r>
    </w:p>
    <w:p w:rsidR="004B1409" w:rsidRPr="00B72EE8" w:rsidRDefault="004B1409" w:rsidP="004B1409">
      <w:pPr>
        <w:ind w:left="1276" w:hanging="1276"/>
      </w:pPr>
      <w:r w:rsidRPr="00B72EE8">
        <w:tab/>
        <w:t>Phone (Toll free): 1300 362 072</w:t>
      </w:r>
      <w:r w:rsidRPr="00B72EE8">
        <w:br/>
        <w:t xml:space="preserve">Email: </w:t>
      </w:r>
      <w:hyperlink r:id="rId41" w:history="1">
        <w:r w:rsidRPr="00B72EE8">
          <w:t>ombudsman@ombudsman.gov.au</w:t>
        </w:r>
      </w:hyperlink>
      <w:r w:rsidRPr="00B72EE8">
        <w:t xml:space="preserve"> </w:t>
      </w:r>
      <w:r w:rsidRPr="00B72EE8">
        <w:br/>
        <w:t xml:space="preserve">Website: </w:t>
      </w:r>
      <w:hyperlink r:id="rId42" w:history="1">
        <w:r w:rsidRPr="00B72EE8">
          <w:t>www.ombudsman.gov.au</w:t>
        </w:r>
      </w:hyperlink>
    </w:p>
    <w:p w:rsidR="004B1409" w:rsidRPr="00A04CCA" w:rsidRDefault="004B1409" w:rsidP="009668F6">
      <w:pPr>
        <w:pStyle w:val="Heading3"/>
      </w:pPr>
      <w:bookmarkStart w:id="161" w:name="_Toc33522061"/>
      <w:r w:rsidRPr="00A04CCA">
        <w:t>Conflicts of interest</w:t>
      </w:r>
      <w:bookmarkEnd w:id="161"/>
    </w:p>
    <w:p w:rsidR="004B1409" w:rsidRPr="00EE3CB2" w:rsidRDefault="004B1409" w:rsidP="00EE3CB2">
      <w:pPr>
        <w:rPr>
          <w:rFonts w:cs="Arial"/>
        </w:rPr>
      </w:pPr>
      <w:r w:rsidRPr="00EE3CB2">
        <w:rPr>
          <w:rFonts w:cs="Arial"/>
        </w:rPr>
        <w:t>Any conflicts of interest could affect the performance of the grant</w:t>
      </w:r>
      <w:r w:rsidR="00B501CF" w:rsidRPr="00EE3CB2">
        <w:rPr>
          <w:rFonts w:cs="Arial"/>
        </w:rPr>
        <w:t xml:space="preserve"> opportunity or program</w:t>
      </w:r>
      <w:r w:rsidRPr="00EE3CB2">
        <w:rPr>
          <w:rFonts w:cs="Arial"/>
        </w:rPr>
        <w:t xml:space="preserve">. There may be a </w:t>
      </w:r>
      <w:hyperlink r:id="rId43" w:history="1">
        <w:r w:rsidRPr="00EE3CB2">
          <w:rPr>
            <w:rFonts w:cs="Arial"/>
          </w:rPr>
          <w:t>conflict of interest</w:t>
        </w:r>
      </w:hyperlink>
      <w:r w:rsidRPr="00EE3CB2">
        <w:rPr>
          <w:rFonts w:cs="Arial"/>
        </w:rPr>
        <w:t xml:space="preserve">, or perceived conflict of interest, if </w:t>
      </w:r>
      <w:r w:rsidR="00EE3CB2">
        <w:rPr>
          <w:rFonts w:cs="Arial"/>
        </w:rPr>
        <w:t>the department</w:t>
      </w:r>
      <w:r w:rsidR="00470E18" w:rsidRPr="00EE3CB2">
        <w:rPr>
          <w:rFonts w:cs="Arial"/>
          <w:color w:val="0070C0"/>
        </w:rPr>
        <w:t xml:space="preserve"> </w:t>
      </w:r>
      <w:r w:rsidR="00E427C7">
        <w:rPr>
          <w:rFonts w:cs="Arial"/>
        </w:rPr>
        <w:t>and the Community </w:t>
      </w:r>
      <w:r w:rsidR="00470E18" w:rsidRPr="00EE3CB2">
        <w:rPr>
          <w:rFonts w:cs="Arial"/>
        </w:rPr>
        <w:t>Grants Hub</w:t>
      </w:r>
      <w:r w:rsidRPr="00EE3CB2">
        <w:rPr>
          <w:rFonts w:cs="Arial"/>
        </w:rPr>
        <w:t xml:space="preserve"> staff, any member of a committee or advisor and/or you or any of your personnel</w:t>
      </w:r>
      <w:r w:rsidR="00E427C7">
        <w:rPr>
          <w:rFonts w:cs="Arial"/>
        </w:rPr>
        <w:t> </w:t>
      </w:r>
      <w:r w:rsidR="006F16B1" w:rsidRPr="00EE3CB2">
        <w:rPr>
          <w:rFonts w:cs="Arial"/>
        </w:rPr>
        <w:t>has</w:t>
      </w:r>
      <w:r w:rsidR="00E427C7">
        <w:rPr>
          <w:rFonts w:cs="Arial"/>
        </w:rPr>
        <w:t> </w:t>
      </w:r>
      <w:r w:rsidR="006F16B1" w:rsidRPr="00EE3CB2">
        <w:rPr>
          <w:rFonts w:cs="Arial"/>
        </w:rPr>
        <w:t>a</w:t>
      </w:r>
      <w:r w:rsidRPr="00EE3CB2">
        <w:rPr>
          <w:rFonts w:cs="Arial"/>
        </w:rPr>
        <w:t>:</w:t>
      </w:r>
    </w:p>
    <w:p w:rsidR="004B1409" w:rsidRPr="00EE3CB2" w:rsidRDefault="004B1409" w:rsidP="00EE3CB2">
      <w:pPr>
        <w:pStyle w:val="ListBullet"/>
        <w:spacing w:after="120"/>
        <w:rPr>
          <w:rFonts w:cs="Arial"/>
          <w:color w:val="0070C0"/>
        </w:rPr>
      </w:pPr>
      <w:r w:rsidRPr="00EE3CB2">
        <w:rPr>
          <w:rFonts w:cs="Arial"/>
        </w:rPr>
        <w:t xml:space="preserve">professional, commercial or personal relationship with a party who is able to influence the application selection process, such as an </w:t>
      </w:r>
      <w:r w:rsidR="00157F43" w:rsidRPr="00EE3CB2">
        <w:rPr>
          <w:rFonts w:cs="Arial"/>
        </w:rPr>
        <w:t>Australian government</w:t>
      </w:r>
      <w:r w:rsidRPr="00EE3CB2">
        <w:rPr>
          <w:rFonts w:cs="Arial"/>
        </w:rPr>
        <w:t xml:space="preserve"> officer</w:t>
      </w:r>
    </w:p>
    <w:p w:rsidR="004B1409" w:rsidRPr="00EE3CB2" w:rsidRDefault="004B1409" w:rsidP="00EE3CB2">
      <w:pPr>
        <w:pStyle w:val="ListBullet"/>
        <w:spacing w:after="120"/>
        <w:rPr>
          <w:rFonts w:cs="Arial"/>
        </w:rPr>
      </w:pPr>
      <w:r w:rsidRPr="00EE3CB2">
        <w:rPr>
          <w:rFonts w:cs="Arial"/>
        </w:rPr>
        <w:t xml:space="preserve">relationship with </w:t>
      </w:r>
      <w:r w:rsidR="00B501CF" w:rsidRPr="00EE3CB2">
        <w:rPr>
          <w:rFonts w:cs="Arial"/>
        </w:rPr>
        <w:t>or interest in</w:t>
      </w:r>
      <w:r w:rsidRPr="00EE3CB2">
        <w:rPr>
          <w:rFonts w:cs="Arial"/>
        </w:rPr>
        <w:t xml:space="preserve">, an organisation, which is likely to interfere with or restrict the applicants from carrying out the proposed activities fairly and independently </w:t>
      </w:r>
    </w:p>
    <w:p w:rsidR="004B1409" w:rsidRPr="00EE3CB2" w:rsidRDefault="004B1409" w:rsidP="00EE3CB2">
      <w:pPr>
        <w:pStyle w:val="ListBullet"/>
        <w:spacing w:after="120"/>
        <w:rPr>
          <w:rFonts w:cs="Arial"/>
        </w:rPr>
      </w:pPr>
      <w:proofErr w:type="gramStart"/>
      <w:r w:rsidRPr="00EE3CB2">
        <w:rPr>
          <w:rFonts w:cs="Arial"/>
        </w:rPr>
        <w:t>relationship</w:t>
      </w:r>
      <w:proofErr w:type="gramEnd"/>
      <w:r w:rsidRPr="00EE3CB2">
        <w:rPr>
          <w:rFonts w:cs="Arial"/>
        </w:rPr>
        <w:t xml:space="preserve"> with, or interest in, an organisation from which they will receive personal gain because the organisation receives </w:t>
      </w:r>
      <w:r w:rsidR="00182EAC" w:rsidRPr="00EE3CB2">
        <w:rPr>
          <w:rFonts w:cs="Arial"/>
        </w:rPr>
        <w:t>a</w:t>
      </w:r>
      <w:r w:rsidR="00F80756">
        <w:rPr>
          <w:rFonts w:cs="Arial"/>
        </w:rPr>
        <w:t xml:space="preserve"> grant under the grant program/</w:t>
      </w:r>
      <w:r w:rsidR="00182EAC" w:rsidRPr="00EE3CB2">
        <w:rPr>
          <w:rFonts w:cs="Arial"/>
        </w:rPr>
        <w:t>grant opportunity</w:t>
      </w:r>
      <w:r w:rsidRPr="00EE3CB2">
        <w:rPr>
          <w:rFonts w:cs="Arial"/>
        </w:rPr>
        <w:t>.</w:t>
      </w:r>
    </w:p>
    <w:p w:rsidR="004B1409" w:rsidRPr="00EE3CB2" w:rsidRDefault="004B1409" w:rsidP="00EE3CB2">
      <w:pPr>
        <w:rPr>
          <w:rFonts w:cs="Arial"/>
        </w:rPr>
      </w:pPr>
      <w:r w:rsidRPr="00EE3CB2">
        <w:rPr>
          <w:rFonts w:cs="Arial"/>
        </w:rPr>
        <w:t xml:space="preserve">You </w:t>
      </w:r>
      <w:proofErr w:type="gramStart"/>
      <w:r w:rsidRPr="00EE3CB2">
        <w:rPr>
          <w:rFonts w:cs="Arial"/>
        </w:rPr>
        <w:t>will be asked</w:t>
      </w:r>
      <w:proofErr w:type="gramEnd"/>
      <w:r w:rsidRPr="00EE3CB2">
        <w:rPr>
          <w:rFonts w:cs="Arial"/>
        </w:rPr>
        <w:t xml:space="preserve"> to declare, as part of your application, any perceived or existing conflicts of interests or that, to the best of your knowledge, there is no conflict of interest.</w:t>
      </w:r>
    </w:p>
    <w:p w:rsidR="004B1409" w:rsidRPr="00EE3CB2" w:rsidRDefault="004B1409" w:rsidP="00EE3CB2">
      <w:pPr>
        <w:rPr>
          <w:rFonts w:cs="Arial"/>
        </w:rPr>
      </w:pPr>
      <w:r w:rsidRPr="00EE3CB2">
        <w:rPr>
          <w:rFonts w:cs="Arial"/>
        </w:rPr>
        <w:t xml:space="preserve">If </w:t>
      </w:r>
      <w:r w:rsidR="004916BC" w:rsidRPr="00EE3CB2">
        <w:rPr>
          <w:rFonts w:cs="Arial"/>
        </w:rPr>
        <w:t xml:space="preserve">you </w:t>
      </w:r>
      <w:r w:rsidRPr="00EE3CB2">
        <w:rPr>
          <w:rFonts w:cs="Arial"/>
        </w:rPr>
        <w:t xml:space="preserve">later </w:t>
      </w:r>
      <w:r w:rsidR="00C57ABE" w:rsidRPr="00EE3CB2">
        <w:rPr>
          <w:rFonts w:cs="Arial"/>
        </w:rPr>
        <w:t xml:space="preserve">think there is </w:t>
      </w:r>
      <w:r w:rsidRPr="00EE3CB2">
        <w:rPr>
          <w:rFonts w:cs="Arial"/>
        </w:rPr>
        <w:t xml:space="preserve">an actual, apparent, or </w:t>
      </w:r>
      <w:r w:rsidR="00182EAC" w:rsidRPr="00EE3CB2">
        <w:rPr>
          <w:rFonts w:cs="Arial"/>
        </w:rPr>
        <w:t xml:space="preserve">perceived </w:t>
      </w:r>
      <w:r w:rsidRPr="00EE3CB2">
        <w:rPr>
          <w:rFonts w:cs="Arial"/>
        </w:rPr>
        <w:t xml:space="preserve">conflict of interest, you must inform </w:t>
      </w:r>
      <w:r w:rsidR="00EE3CB2">
        <w:rPr>
          <w:rFonts w:cs="Arial"/>
        </w:rPr>
        <w:t>the department</w:t>
      </w:r>
      <w:r w:rsidRPr="00EE3CB2">
        <w:rPr>
          <w:rFonts w:cs="Arial"/>
        </w:rPr>
        <w:t xml:space="preserve"> </w:t>
      </w:r>
      <w:r w:rsidR="00470E18" w:rsidRPr="00EE3CB2">
        <w:rPr>
          <w:rFonts w:cs="Arial"/>
        </w:rPr>
        <w:t xml:space="preserve">and the Community Grants Hub </w:t>
      </w:r>
      <w:r w:rsidRPr="00EE3CB2">
        <w:rPr>
          <w:rFonts w:cs="Arial"/>
        </w:rPr>
        <w:t>in writing immediately.</w:t>
      </w:r>
    </w:p>
    <w:p w:rsidR="00182EAC" w:rsidRPr="00EE3CB2" w:rsidRDefault="004B1409" w:rsidP="00EE3CB2">
      <w:pPr>
        <w:rPr>
          <w:rFonts w:cs="Arial"/>
        </w:rPr>
      </w:pPr>
      <w:r w:rsidRPr="00EE3CB2">
        <w:rPr>
          <w:rFonts w:cs="Arial"/>
        </w:rPr>
        <w:lastRenderedPageBreak/>
        <w:t xml:space="preserve">Conflicts of interest for </w:t>
      </w:r>
      <w:r w:rsidR="00157F43" w:rsidRPr="00EE3CB2">
        <w:rPr>
          <w:rFonts w:cs="Arial"/>
        </w:rPr>
        <w:t>Australian government</w:t>
      </w:r>
      <w:r w:rsidRPr="00EE3CB2">
        <w:rPr>
          <w:rFonts w:cs="Arial"/>
        </w:rPr>
        <w:t xml:space="preserve"> staff </w:t>
      </w:r>
      <w:proofErr w:type="gramStart"/>
      <w:r w:rsidRPr="00EE3CB2">
        <w:rPr>
          <w:rFonts w:cs="Arial"/>
        </w:rPr>
        <w:t>will be handled</w:t>
      </w:r>
      <w:proofErr w:type="gramEnd"/>
      <w:r w:rsidRPr="00EE3CB2">
        <w:rPr>
          <w:rFonts w:cs="Arial"/>
        </w:rPr>
        <w:t xml:space="preserve"> as set out in the Australian </w:t>
      </w:r>
      <w:hyperlink r:id="rId44" w:history="1">
        <w:r w:rsidRPr="00EE3CB2">
          <w:rPr>
            <w:rStyle w:val="Hyperlink"/>
            <w:rFonts w:cs="Arial"/>
          </w:rPr>
          <w:t>Public Service Code of Conduct (Section 13(7))</w:t>
        </w:r>
      </w:hyperlink>
      <w:r w:rsidRPr="00EE3CB2">
        <w:rPr>
          <w:rFonts w:cs="Arial"/>
        </w:rPr>
        <w:t xml:space="preserve"> of the </w:t>
      </w:r>
      <w:hyperlink r:id="rId45" w:history="1">
        <w:r w:rsidRPr="00EE3CB2">
          <w:rPr>
            <w:rStyle w:val="Hyperlink"/>
            <w:rFonts w:cs="Arial"/>
            <w:i/>
          </w:rPr>
          <w:t>Public Service Act 1999</w:t>
        </w:r>
      </w:hyperlink>
      <w:r w:rsidRPr="00EE3CB2">
        <w:rPr>
          <w:rFonts w:cs="Arial"/>
        </w:rPr>
        <w:t xml:space="preserve">. </w:t>
      </w:r>
      <w:r w:rsidR="00182EAC" w:rsidRPr="00EE3CB2">
        <w:rPr>
          <w:rFonts w:cs="Arial"/>
        </w:rPr>
        <w:t>Committee members and other officials including the decision maker must also declare any conflicts of interest.</w:t>
      </w:r>
    </w:p>
    <w:p w:rsidR="000D0D64" w:rsidRDefault="004B1409" w:rsidP="00EE3CB2">
      <w:pPr>
        <w:rPr>
          <w:rFonts w:cs="Arial"/>
        </w:rPr>
      </w:pPr>
      <w:r w:rsidRPr="00EE3CB2">
        <w:rPr>
          <w:rFonts w:cs="Arial"/>
        </w:rPr>
        <w:t>We publish our conflict of i</w:t>
      </w:r>
      <w:r w:rsidR="007E6B1A" w:rsidRPr="00EE3CB2">
        <w:rPr>
          <w:rFonts w:cs="Arial"/>
        </w:rPr>
        <w:t>nterest policy on the</w:t>
      </w:r>
      <w:r w:rsidRPr="00EE3CB2">
        <w:rPr>
          <w:rFonts w:cs="Arial"/>
          <w:b/>
          <w:color w:val="4F6228" w:themeColor="accent3" w:themeShade="80"/>
        </w:rPr>
        <w:t xml:space="preserve"> </w:t>
      </w:r>
      <w:hyperlink r:id="rId46" w:history="1">
        <w:r w:rsidR="00E96DD6" w:rsidRPr="00EE3CB2">
          <w:rPr>
            <w:rStyle w:val="Hyperlink"/>
            <w:rFonts w:cs="Arial"/>
          </w:rPr>
          <w:t>Community Grants Hub</w:t>
        </w:r>
      </w:hyperlink>
      <w:r w:rsidR="00E96DD6" w:rsidRPr="00EE3CB2">
        <w:rPr>
          <w:rFonts w:cs="Arial"/>
          <w:color w:val="4F6228" w:themeColor="accent3" w:themeShade="80"/>
        </w:rPr>
        <w:t xml:space="preserve"> </w:t>
      </w:r>
      <w:r w:rsidR="000D0D64">
        <w:rPr>
          <w:rFonts w:cs="Arial"/>
        </w:rPr>
        <w:t>website.</w:t>
      </w:r>
    </w:p>
    <w:p w:rsidR="004B1409" w:rsidRDefault="007E6B1A" w:rsidP="009668F6">
      <w:pPr>
        <w:pStyle w:val="Heading3"/>
      </w:pPr>
      <w:bookmarkStart w:id="162" w:name="_Toc33522062"/>
      <w:r>
        <w:t>Privacy</w:t>
      </w:r>
      <w:bookmarkEnd w:id="162"/>
    </w:p>
    <w:p w:rsidR="006C4D90" w:rsidRPr="00EE3CB2" w:rsidRDefault="006C4D90" w:rsidP="00EE3CB2">
      <w:pPr>
        <w:rPr>
          <w:rFonts w:cs="Arial"/>
        </w:rPr>
      </w:pPr>
      <w:r w:rsidRPr="00EE3CB2">
        <w:rPr>
          <w:rFonts w:cs="Arial"/>
        </w:rPr>
        <w:t xml:space="preserve">We treat your personal information according to the </w:t>
      </w:r>
      <w:hyperlink r:id="rId47" w:history="1">
        <w:r w:rsidRPr="00EE3CB2">
          <w:rPr>
            <w:rStyle w:val="Hyperlink"/>
            <w:rFonts w:cs="Arial"/>
            <w:i/>
            <w:iCs/>
          </w:rPr>
          <w:t>Privacy Act 1988</w:t>
        </w:r>
      </w:hyperlink>
      <w:r w:rsidRPr="00EE3CB2">
        <w:rPr>
          <w:rFonts w:cs="Arial"/>
          <w:i/>
          <w:iCs/>
        </w:rPr>
        <w:t xml:space="preserve"> </w:t>
      </w:r>
      <w:r w:rsidRPr="00EE3CB2">
        <w:rPr>
          <w:rFonts w:cs="Arial"/>
        </w:rPr>
        <w:t>and the</w:t>
      </w:r>
      <w:r w:rsidRPr="00EE3CB2">
        <w:rPr>
          <w:rFonts w:cs="Arial"/>
          <w:i/>
          <w:iCs/>
        </w:rPr>
        <w:t xml:space="preserve"> </w:t>
      </w:r>
      <w:hyperlink r:id="rId48" w:history="1">
        <w:r w:rsidRPr="00EE3CB2">
          <w:rPr>
            <w:rStyle w:val="Hyperlink"/>
            <w:rFonts w:cs="Arial"/>
          </w:rPr>
          <w:t>Australian Privacy Principles</w:t>
        </w:r>
      </w:hyperlink>
      <w:r w:rsidRPr="00EE3CB2">
        <w:rPr>
          <w:rFonts w:cs="Arial"/>
        </w:rPr>
        <w:t xml:space="preserve">. This includes </w:t>
      </w:r>
      <w:r w:rsidR="00E11F07">
        <w:rPr>
          <w:rFonts w:cs="Arial"/>
        </w:rPr>
        <w:t>letting you know</w:t>
      </w:r>
      <w:r w:rsidRPr="00EE3CB2">
        <w:rPr>
          <w:rFonts w:cs="Arial"/>
        </w:rPr>
        <w:t xml:space="preserve">: </w:t>
      </w:r>
    </w:p>
    <w:p w:rsidR="006C4D90" w:rsidRPr="00EE3CB2" w:rsidRDefault="006C4D90" w:rsidP="00DD5B4B">
      <w:pPr>
        <w:pStyle w:val="ListBullet"/>
        <w:numPr>
          <w:ilvl w:val="0"/>
          <w:numId w:val="19"/>
        </w:numPr>
        <w:spacing w:after="120"/>
        <w:rPr>
          <w:rFonts w:cs="Arial"/>
        </w:rPr>
      </w:pPr>
      <w:r w:rsidRPr="00EE3CB2">
        <w:rPr>
          <w:rFonts w:cs="Arial"/>
        </w:rPr>
        <w:t xml:space="preserve">what </w:t>
      </w:r>
      <w:r w:rsidR="00A52706" w:rsidRPr="00EE3CB2">
        <w:rPr>
          <w:rFonts w:cs="Arial"/>
        </w:rPr>
        <w:t>personal information we collect</w:t>
      </w:r>
    </w:p>
    <w:p w:rsidR="006C4D90" w:rsidRPr="00EE3CB2" w:rsidRDefault="006C4D90" w:rsidP="00127928">
      <w:pPr>
        <w:pStyle w:val="ListBullet"/>
        <w:spacing w:after="120"/>
        <w:rPr>
          <w:rFonts w:cs="Arial"/>
        </w:rPr>
      </w:pPr>
      <w:r w:rsidRPr="00EE3CB2">
        <w:rPr>
          <w:rFonts w:cs="Arial"/>
        </w:rPr>
        <w:t>why we collec</w:t>
      </w:r>
      <w:r w:rsidR="00A52706" w:rsidRPr="00EE3CB2">
        <w:rPr>
          <w:rFonts w:cs="Arial"/>
        </w:rPr>
        <w:t>t your personal information</w:t>
      </w:r>
    </w:p>
    <w:p w:rsidR="006C4D90" w:rsidRPr="00EE3CB2" w:rsidRDefault="006C4D90" w:rsidP="00127928">
      <w:pPr>
        <w:pStyle w:val="ListBullet"/>
        <w:spacing w:after="120"/>
        <w:rPr>
          <w:rFonts w:cs="Arial"/>
        </w:rPr>
      </w:pPr>
      <w:proofErr w:type="gramStart"/>
      <w:r w:rsidRPr="00EE3CB2">
        <w:rPr>
          <w:rFonts w:cs="Arial"/>
        </w:rPr>
        <w:t>who</w:t>
      </w:r>
      <w:proofErr w:type="gramEnd"/>
      <w:r w:rsidRPr="00EE3CB2">
        <w:rPr>
          <w:rFonts w:cs="Arial"/>
        </w:rPr>
        <w:t xml:space="preserve"> we give your personal information to.</w:t>
      </w:r>
    </w:p>
    <w:p w:rsidR="006C4D90" w:rsidRPr="00EE3CB2" w:rsidRDefault="006C4D90" w:rsidP="00EE3CB2">
      <w:pPr>
        <w:rPr>
          <w:rFonts w:cs="Arial"/>
        </w:rPr>
      </w:pPr>
      <w:r w:rsidRPr="00EE3CB2">
        <w:rPr>
          <w:rFonts w:cs="Arial"/>
        </w:rPr>
        <w:t>In submitting a grant application under this opportunity, you agree to the Australian Government collecting your personal information, including your name, contact details and role in your organisation, in order to assess your application and for the purpose of grants administration. If you do not provide this information</w:t>
      </w:r>
      <w:r w:rsidR="00275456">
        <w:rPr>
          <w:rFonts w:cs="Arial"/>
        </w:rPr>
        <w:t>,</w:t>
      </w:r>
      <w:r w:rsidRPr="00EE3CB2">
        <w:rPr>
          <w:rFonts w:cs="Arial"/>
        </w:rPr>
        <w:t xml:space="preserve"> we cannot assess your grant application.</w:t>
      </w:r>
    </w:p>
    <w:p w:rsidR="006C4D90" w:rsidRPr="00EE3CB2" w:rsidRDefault="006C4D90" w:rsidP="00EE3CB2">
      <w:pPr>
        <w:rPr>
          <w:rFonts w:cs="Arial"/>
        </w:rPr>
      </w:pPr>
      <w:r w:rsidRPr="00EE3CB2">
        <w:rPr>
          <w:rFonts w:cs="Arial"/>
        </w:rPr>
        <w:t xml:space="preserve">The Australian Government may also use and disclose information collected about you under this grant opportunity in any other Australian </w:t>
      </w:r>
      <w:r w:rsidR="00EE3CB2">
        <w:rPr>
          <w:rFonts w:cs="Arial"/>
        </w:rPr>
        <w:t>g</w:t>
      </w:r>
      <w:r w:rsidRPr="00EE3CB2">
        <w:rPr>
          <w:rFonts w:cs="Arial"/>
        </w:rPr>
        <w:t>overnment business or function. This includes disclosing grant information on GrantConnect as required for reporting purposes and giving information to the Australian Taxation Office for compliance purposes.</w:t>
      </w:r>
    </w:p>
    <w:p w:rsidR="006C4D90" w:rsidRPr="00EE3CB2" w:rsidRDefault="006C4D90" w:rsidP="00EE3CB2">
      <w:pPr>
        <w:rPr>
          <w:rFonts w:cs="Arial"/>
        </w:rPr>
      </w:pPr>
      <w:r w:rsidRPr="00EE3CB2">
        <w:rPr>
          <w:rFonts w:cs="Arial"/>
        </w:rPr>
        <w:t>We may share the information you give us in your application, including personal information, with other Commonwealth entities, the responsible Minister, Assistant Ministers and their staff, and with Members of Parliament, for other purposes including government administration, research or service delivery, or as otherwise authorised</w:t>
      </w:r>
      <w:r w:rsidR="008B0A87">
        <w:rPr>
          <w:rFonts w:cs="Arial"/>
        </w:rPr>
        <w:t xml:space="preserve"> or required by Australian law.</w:t>
      </w:r>
    </w:p>
    <w:p w:rsidR="006C4D90" w:rsidRPr="00EE3CB2" w:rsidRDefault="006C4D90" w:rsidP="00EE3CB2">
      <w:pPr>
        <w:rPr>
          <w:rFonts w:cs="Arial"/>
        </w:rPr>
      </w:pPr>
      <w:r w:rsidRPr="00EE3CB2">
        <w:rPr>
          <w:rFonts w:cs="Arial"/>
        </w:rPr>
        <w:t xml:space="preserve">As part of your application, you also declare your ability to comply with the </w:t>
      </w:r>
      <w:r w:rsidRPr="00EE3CB2">
        <w:rPr>
          <w:rFonts w:cs="Arial"/>
          <w:i/>
          <w:iCs/>
        </w:rPr>
        <w:t>Privacy Act 1988</w:t>
      </w:r>
      <w:r w:rsidRPr="00EE3CB2">
        <w:rPr>
          <w:rFonts w:cs="Arial"/>
        </w:rPr>
        <w:t xml:space="preserve"> and the Australian Privacy Principles and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Australian Government would breach an Australian Privacy Principle as defined in the Act.</w:t>
      </w:r>
    </w:p>
    <w:p w:rsidR="00D35A39" w:rsidRDefault="000B6DA3" w:rsidP="009668F6">
      <w:pPr>
        <w:pStyle w:val="Heading3"/>
      </w:pPr>
      <w:bookmarkStart w:id="163" w:name="_Toc33522063"/>
      <w:r>
        <w:t>Confidential i</w:t>
      </w:r>
      <w:r w:rsidR="00D35A39">
        <w:t>nformation</w:t>
      </w:r>
      <w:bookmarkEnd w:id="163"/>
    </w:p>
    <w:p w:rsidR="007A46B8" w:rsidRPr="00EE3CB2" w:rsidRDefault="002B4620" w:rsidP="00EE3CB2">
      <w:pPr>
        <w:rPr>
          <w:rFonts w:cs="Arial"/>
          <w:lang w:eastAsia="en-AU"/>
        </w:rPr>
      </w:pPr>
      <w:r w:rsidRPr="00EE3CB2">
        <w:rPr>
          <w:rFonts w:cs="Arial"/>
          <w:lang w:eastAsia="en-AU"/>
        </w:rPr>
        <w:t>Other</w:t>
      </w:r>
      <w:r w:rsidR="007A46B8" w:rsidRPr="00EE3CB2">
        <w:rPr>
          <w:rFonts w:cs="Arial"/>
          <w:lang w:eastAsia="en-AU"/>
        </w:rPr>
        <w:t xml:space="preserve"> than information available in the public domain, you agree not to </w:t>
      </w:r>
      <w:r w:rsidR="00046C7E" w:rsidRPr="00EE3CB2">
        <w:rPr>
          <w:rFonts w:cs="Arial"/>
          <w:lang w:eastAsia="en-AU"/>
        </w:rPr>
        <w:t xml:space="preserve">give out </w:t>
      </w:r>
      <w:r w:rsidR="007A46B8" w:rsidRPr="00EE3CB2">
        <w:rPr>
          <w:rFonts w:cs="Arial"/>
          <w:lang w:eastAsia="en-AU"/>
        </w:rPr>
        <w:t xml:space="preserve">to any person, other than </w:t>
      </w:r>
      <w:r w:rsidRPr="00EE3CB2">
        <w:rPr>
          <w:rFonts w:cs="Arial"/>
          <w:lang w:eastAsia="en-AU"/>
        </w:rPr>
        <w:t>us</w:t>
      </w:r>
      <w:r w:rsidR="007A46B8" w:rsidRPr="00EE3CB2">
        <w:rPr>
          <w:rFonts w:cs="Arial"/>
          <w:lang w:eastAsia="en-AU"/>
        </w:rPr>
        <w:t xml:space="preserve">, any confidential information relating to the grant application and/or agreement, without </w:t>
      </w:r>
      <w:r w:rsidRPr="00EE3CB2">
        <w:rPr>
          <w:rFonts w:cs="Arial"/>
          <w:lang w:eastAsia="en-AU"/>
        </w:rPr>
        <w:t xml:space="preserve">our </w:t>
      </w:r>
      <w:r w:rsidR="007A46B8" w:rsidRPr="00EE3CB2">
        <w:rPr>
          <w:rFonts w:cs="Arial"/>
          <w:lang w:eastAsia="en-AU"/>
        </w:rPr>
        <w:t>prior written approval</w:t>
      </w:r>
      <w:r w:rsidRPr="00EE3CB2">
        <w:rPr>
          <w:rFonts w:cs="Arial"/>
          <w:lang w:eastAsia="en-AU"/>
        </w:rPr>
        <w:t>.</w:t>
      </w:r>
      <w:r w:rsidR="007A46B8" w:rsidRPr="00EE3CB2">
        <w:rPr>
          <w:rFonts w:cs="Arial"/>
          <w:lang w:eastAsia="en-AU"/>
        </w:rPr>
        <w:t xml:space="preserve"> The obligation </w:t>
      </w:r>
      <w:proofErr w:type="gramStart"/>
      <w:r w:rsidR="007A46B8" w:rsidRPr="00EE3CB2">
        <w:rPr>
          <w:rFonts w:cs="Arial"/>
          <w:lang w:eastAsia="en-AU"/>
        </w:rPr>
        <w:t>will not be breached</w:t>
      </w:r>
      <w:proofErr w:type="gramEnd"/>
      <w:r w:rsidR="007A46B8" w:rsidRPr="00EE3CB2">
        <w:rPr>
          <w:rFonts w:cs="Arial"/>
          <w:lang w:eastAsia="en-AU"/>
        </w:rPr>
        <w:t xml:space="preserve"> where you are required by law, Parliament or a stock exchange to disclose the relevant information or where the relevant information is publicly available (other than through breach of a confidentiality or non-disclosure obligation).</w:t>
      </w:r>
    </w:p>
    <w:p w:rsidR="007A46B8" w:rsidRPr="00EE3CB2" w:rsidRDefault="007A46B8" w:rsidP="00EE3CB2">
      <w:pPr>
        <w:rPr>
          <w:rFonts w:cs="Arial"/>
          <w:lang w:eastAsia="en-AU"/>
        </w:rPr>
      </w:pPr>
      <w:r w:rsidRPr="00EE3CB2">
        <w:rPr>
          <w:rFonts w:cs="Arial"/>
          <w:lang w:eastAsia="en-AU"/>
        </w:rPr>
        <w:t>We may at any time</w:t>
      </w:r>
      <w:r w:rsidR="002B4620" w:rsidRPr="00EE3CB2">
        <w:rPr>
          <w:rFonts w:cs="Arial"/>
          <w:lang w:eastAsia="en-AU"/>
        </w:rPr>
        <w:t>,</w:t>
      </w:r>
      <w:r w:rsidRPr="00EE3CB2">
        <w:rPr>
          <w:rFonts w:cs="Arial"/>
          <w:lang w:eastAsia="en-AU"/>
        </w:rPr>
        <w:t xml:space="preserve"> require you to arrange for you</w:t>
      </w:r>
      <w:r w:rsidR="00EE3CB2">
        <w:rPr>
          <w:rFonts w:cs="Arial"/>
          <w:lang w:eastAsia="en-AU"/>
        </w:rPr>
        <w:t>,</w:t>
      </w:r>
      <w:r w:rsidRPr="00EE3CB2">
        <w:rPr>
          <w:rFonts w:cs="Arial"/>
          <w:lang w:eastAsia="en-AU"/>
        </w:rPr>
        <w:t xml:space="preserve"> or your employees, agents or subcontractors to give a written undertaking relating to nondisclosure of </w:t>
      </w:r>
      <w:r w:rsidR="002B4620" w:rsidRPr="00EE3CB2">
        <w:rPr>
          <w:rFonts w:cs="Arial"/>
          <w:lang w:eastAsia="en-AU"/>
        </w:rPr>
        <w:t xml:space="preserve">our </w:t>
      </w:r>
      <w:r w:rsidRPr="00EE3CB2">
        <w:rPr>
          <w:rFonts w:cs="Arial"/>
          <w:lang w:eastAsia="en-AU"/>
        </w:rPr>
        <w:t xml:space="preserve">confidential information in a form </w:t>
      </w:r>
      <w:r w:rsidR="002B4620" w:rsidRPr="00EE3CB2">
        <w:rPr>
          <w:rFonts w:cs="Arial"/>
          <w:lang w:eastAsia="en-AU"/>
        </w:rPr>
        <w:t xml:space="preserve">we consider </w:t>
      </w:r>
      <w:r w:rsidRPr="00EE3CB2">
        <w:rPr>
          <w:rFonts w:cs="Arial"/>
          <w:lang w:eastAsia="en-AU"/>
        </w:rPr>
        <w:t>acceptable</w:t>
      </w:r>
      <w:r w:rsidR="002B4620" w:rsidRPr="00EE3CB2">
        <w:rPr>
          <w:rFonts w:cs="Arial"/>
          <w:lang w:eastAsia="en-AU"/>
        </w:rPr>
        <w:t>.</w:t>
      </w:r>
      <w:r w:rsidRPr="00EE3CB2">
        <w:rPr>
          <w:rFonts w:cs="Arial"/>
          <w:lang w:eastAsia="en-AU"/>
        </w:rPr>
        <w:t xml:space="preserve"> </w:t>
      </w:r>
    </w:p>
    <w:p w:rsidR="00B7541D" w:rsidRDefault="00B7541D">
      <w:pPr>
        <w:spacing w:before="0" w:after="0" w:line="240" w:lineRule="auto"/>
        <w:rPr>
          <w:rFonts w:cs="Arial"/>
          <w:lang w:eastAsia="en-AU"/>
        </w:rPr>
      </w:pPr>
      <w:r>
        <w:rPr>
          <w:rFonts w:cs="Arial"/>
          <w:lang w:eastAsia="en-AU"/>
        </w:rPr>
        <w:br w:type="page"/>
      </w:r>
    </w:p>
    <w:p w:rsidR="002B4620" w:rsidRPr="00EE3CB2" w:rsidRDefault="002B4620" w:rsidP="00EE3CB2">
      <w:pPr>
        <w:rPr>
          <w:rFonts w:cs="Arial"/>
          <w:lang w:eastAsia="en-AU"/>
        </w:rPr>
      </w:pPr>
      <w:r w:rsidRPr="00EE3CB2">
        <w:rPr>
          <w:rFonts w:cs="Arial"/>
          <w:lang w:eastAsia="en-AU"/>
        </w:rPr>
        <w:lastRenderedPageBreak/>
        <w:t>We will keep any information in connection with the grant agreement confidential to the extent that it meets all of the three conditions below:</w:t>
      </w:r>
    </w:p>
    <w:p w:rsidR="002B4620" w:rsidRPr="00EE3CB2" w:rsidRDefault="00EE3CB2" w:rsidP="00EE3CB2">
      <w:pPr>
        <w:pStyle w:val="ListNumber"/>
        <w:numPr>
          <w:ilvl w:val="0"/>
          <w:numId w:val="16"/>
        </w:numPr>
        <w:rPr>
          <w:rFonts w:cs="Arial"/>
        </w:rPr>
      </w:pPr>
      <w:r w:rsidRPr="00EE3CB2">
        <w:rPr>
          <w:rFonts w:cs="Arial"/>
        </w:rPr>
        <w:t>You</w:t>
      </w:r>
      <w:r w:rsidR="002B4620" w:rsidRPr="00EE3CB2">
        <w:rPr>
          <w:rFonts w:cs="Arial"/>
        </w:rPr>
        <w:t xml:space="preserve"> clearly identify the information as confidential and explain why we should treat it as confidential</w:t>
      </w:r>
      <w:r>
        <w:rPr>
          <w:rFonts w:cs="Arial"/>
        </w:rPr>
        <w:t>.</w:t>
      </w:r>
    </w:p>
    <w:p w:rsidR="002B4620" w:rsidRPr="00EE3CB2" w:rsidRDefault="00EE3CB2" w:rsidP="00EE3CB2">
      <w:pPr>
        <w:pStyle w:val="ListNumber"/>
        <w:rPr>
          <w:rFonts w:cs="Arial"/>
        </w:rPr>
      </w:pPr>
      <w:r w:rsidRPr="00EE3CB2">
        <w:rPr>
          <w:rFonts w:cs="Arial"/>
        </w:rPr>
        <w:t>The</w:t>
      </w:r>
      <w:r w:rsidR="002B4620" w:rsidRPr="00EE3CB2">
        <w:rPr>
          <w:rFonts w:cs="Arial"/>
        </w:rPr>
        <w:t xml:space="preserve"> information is commercially sensitive</w:t>
      </w:r>
      <w:r>
        <w:rPr>
          <w:rFonts w:cs="Arial"/>
        </w:rPr>
        <w:t>.</w:t>
      </w:r>
    </w:p>
    <w:p w:rsidR="002B4620" w:rsidRPr="00EE3CB2" w:rsidRDefault="00EE3CB2" w:rsidP="00EE3CB2">
      <w:pPr>
        <w:pStyle w:val="ListNumber"/>
        <w:rPr>
          <w:rFonts w:cs="Arial"/>
        </w:rPr>
      </w:pPr>
      <w:r w:rsidRPr="00EE3CB2">
        <w:rPr>
          <w:rFonts w:cs="Arial"/>
        </w:rPr>
        <w:t>Revealing</w:t>
      </w:r>
      <w:r w:rsidR="002B4620" w:rsidRPr="00EE3CB2">
        <w:rPr>
          <w:rFonts w:cs="Arial"/>
        </w:rPr>
        <w:t xml:space="preserve"> the information would cause unreasonable harm to you or someone else.</w:t>
      </w:r>
    </w:p>
    <w:p w:rsidR="007E6B1A" w:rsidRPr="00EE3CB2" w:rsidRDefault="007E6B1A" w:rsidP="00EE3CB2">
      <w:pPr>
        <w:rPr>
          <w:rFonts w:cs="Arial"/>
          <w:lang w:eastAsia="en-AU"/>
        </w:rPr>
      </w:pPr>
      <w:r w:rsidRPr="00EE3CB2">
        <w:rPr>
          <w:rFonts w:cs="Arial"/>
          <w:lang w:eastAsia="en-AU"/>
        </w:rPr>
        <w:t xml:space="preserve">We </w:t>
      </w:r>
      <w:r w:rsidR="002B4620" w:rsidRPr="00EE3CB2">
        <w:rPr>
          <w:rFonts w:cs="Arial"/>
          <w:lang w:eastAsia="en-AU"/>
        </w:rPr>
        <w:t xml:space="preserve">will not be in breach of any confidentiality agreement if the information </w:t>
      </w:r>
      <w:proofErr w:type="gramStart"/>
      <w:r w:rsidR="002B4620" w:rsidRPr="00EE3CB2">
        <w:rPr>
          <w:rFonts w:cs="Arial"/>
          <w:lang w:eastAsia="en-AU"/>
        </w:rPr>
        <w:t>is disclosed</w:t>
      </w:r>
      <w:proofErr w:type="gramEnd"/>
      <w:r w:rsidR="002B4620" w:rsidRPr="00EE3CB2">
        <w:rPr>
          <w:rFonts w:cs="Arial"/>
          <w:lang w:eastAsia="en-AU"/>
        </w:rPr>
        <w:t xml:space="preserve"> to: </w:t>
      </w:r>
    </w:p>
    <w:p w:rsidR="007E6B1A" w:rsidRPr="00EE3CB2" w:rsidRDefault="007E6B1A" w:rsidP="00EE3CB2">
      <w:pPr>
        <w:pStyle w:val="ListBullet"/>
        <w:spacing w:after="120"/>
        <w:rPr>
          <w:rFonts w:cs="Arial"/>
        </w:rPr>
      </w:pPr>
      <w:r w:rsidRPr="00EE3CB2">
        <w:rPr>
          <w:rFonts w:cs="Arial"/>
        </w:rPr>
        <w:t>Commonwealth employees and contractors to help us manage the program effectively</w:t>
      </w:r>
    </w:p>
    <w:p w:rsidR="007E6B1A" w:rsidRPr="00EE3CB2" w:rsidRDefault="007E6B1A" w:rsidP="00EE3CB2">
      <w:pPr>
        <w:pStyle w:val="ListBullet"/>
        <w:spacing w:after="120"/>
        <w:rPr>
          <w:rFonts w:cs="Arial"/>
        </w:rPr>
      </w:pPr>
      <w:r w:rsidRPr="00EE3CB2">
        <w:rPr>
          <w:rFonts w:cs="Arial"/>
        </w:rPr>
        <w:t>employees and contractors of our department so we can research, assess, monitor and analyse our programs and activities</w:t>
      </w:r>
    </w:p>
    <w:p w:rsidR="007E6B1A" w:rsidRPr="00EE3CB2" w:rsidRDefault="007E6B1A" w:rsidP="00EE3CB2">
      <w:pPr>
        <w:pStyle w:val="ListBullet"/>
        <w:spacing w:after="120"/>
        <w:rPr>
          <w:rFonts w:cs="Arial"/>
        </w:rPr>
      </w:pPr>
      <w:r w:rsidRPr="00EE3CB2">
        <w:rPr>
          <w:rFonts w:cs="Arial"/>
        </w:rPr>
        <w:t>employees and contractors of other Commonwealth agencies for any purposes, including government administration, research or service delivery</w:t>
      </w:r>
    </w:p>
    <w:p w:rsidR="007E6B1A" w:rsidRPr="00EE3CB2" w:rsidRDefault="007E6B1A" w:rsidP="00EE3CB2">
      <w:pPr>
        <w:pStyle w:val="ListBullet"/>
        <w:spacing w:after="120"/>
        <w:rPr>
          <w:rFonts w:cs="Arial"/>
        </w:rPr>
      </w:pPr>
      <w:r w:rsidRPr="00EE3CB2">
        <w:rPr>
          <w:rFonts w:cs="Arial"/>
        </w:rPr>
        <w:t xml:space="preserve">other Commonwealth, </w:t>
      </w:r>
      <w:r w:rsidR="00046C7E" w:rsidRPr="00EE3CB2">
        <w:rPr>
          <w:rFonts w:cs="Arial"/>
        </w:rPr>
        <w:t>state</w:t>
      </w:r>
      <w:r w:rsidRPr="00EE3CB2">
        <w:rPr>
          <w:rFonts w:cs="Arial"/>
        </w:rPr>
        <w:t xml:space="preserve">, </w:t>
      </w:r>
      <w:r w:rsidR="00046C7E" w:rsidRPr="00EE3CB2">
        <w:rPr>
          <w:rFonts w:cs="Arial"/>
        </w:rPr>
        <w:t xml:space="preserve">territory </w:t>
      </w:r>
      <w:r w:rsidRPr="00EE3CB2">
        <w:rPr>
          <w:rFonts w:cs="Arial"/>
        </w:rPr>
        <w:t>or local government agencies in program reports and consultations</w:t>
      </w:r>
    </w:p>
    <w:p w:rsidR="007E6B1A" w:rsidRPr="00EE3CB2" w:rsidRDefault="007E6B1A" w:rsidP="00EE3CB2">
      <w:pPr>
        <w:pStyle w:val="ListBullet"/>
        <w:spacing w:after="120"/>
        <w:rPr>
          <w:rFonts w:cs="Arial"/>
        </w:rPr>
      </w:pPr>
      <w:r w:rsidRPr="00EE3CB2">
        <w:rPr>
          <w:rFonts w:cs="Arial"/>
        </w:rPr>
        <w:t>the Auditor-General, Ombudsman or Privacy Commissioner</w:t>
      </w:r>
    </w:p>
    <w:p w:rsidR="007E6B1A" w:rsidRPr="00EE3CB2" w:rsidRDefault="007E6B1A" w:rsidP="00EE3CB2">
      <w:pPr>
        <w:pStyle w:val="ListBullet"/>
        <w:spacing w:after="120"/>
        <w:rPr>
          <w:rFonts w:cs="Arial"/>
        </w:rPr>
      </w:pPr>
      <w:r w:rsidRPr="00EE3CB2">
        <w:rPr>
          <w:rFonts w:cs="Arial"/>
        </w:rPr>
        <w:t>the responsible Minister or Parliamentary Secretary</w:t>
      </w:r>
    </w:p>
    <w:p w:rsidR="007E6B1A" w:rsidRPr="00EE3CB2" w:rsidRDefault="007E6B1A" w:rsidP="00EE3CB2">
      <w:pPr>
        <w:pStyle w:val="ListBullet"/>
        <w:spacing w:after="120"/>
        <w:rPr>
          <w:rFonts w:cs="Arial"/>
        </w:rPr>
      </w:pPr>
      <w:proofErr w:type="gramStart"/>
      <w:r w:rsidRPr="00EE3CB2">
        <w:rPr>
          <w:rFonts w:cs="Arial"/>
        </w:rPr>
        <w:t>a</w:t>
      </w:r>
      <w:proofErr w:type="gramEnd"/>
      <w:r w:rsidRPr="00EE3CB2">
        <w:rPr>
          <w:rFonts w:cs="Arial"/>
        </w:rPr>
        <w:t xml:space="preserve"> House or a Committee of the Australian Parliament.</w:t>
      </w:r>
    </w:p>
    <w:p w:rsidR="007E6B1A" w:rsidRPr="00EE3CB2" w:rsidRDefault="007E6B1A" w:rsidP="00EE3CB2">
      <w:pPr>
        <w:rPr>
          <w:rFonts w:cs="Arial"/>
        </w:rPr>
      </w:pPr>
      <w:r w:rsidRPr="00EE3CB2">
        <w:rPr>
          <w:rFonts w:cs="Arial"/>
        </w:rPr>
        <w:t xml:space="preserve">The grant agreement </w:t>
      </w:r>
      <w:r w:rsidR="002B4620" w:rsidRPr="00EE3CB2">
        <w:rPr>
          <w:rFonts w:cs="Arial"/>
        </w:rPr>
        <w:t xml:space="preserve">may also </w:t>
      </w:r>
      <w:r w:rsidRPr="00EE3CB2">
        <w:rPr>
          <w:rFonts w:cs="Arial"/>
        </w:rPr>
        <w:t xml:space="preserve">include any specific requirements about special categories of information collected, created or held under the grant agreement. </w:t>
      </w:r>
    </w:p>
    <w:p w:rsidR="004B1409" w:rsidRDefault="002D2607" w:rsidP="009668F6">
      <w:pPr>
        <w:pStyle w:val="Heading3"/>
      </w:pPr>
      <w:bookmarkStart w:id="164" w:name="_Toc33522064"/>
      <w:r>
        <w:t>Freedom of information</w:t>
      </w:r>
      <w:bookmarkEnd w:id="164"/>
    </w:p>
    <w:p w:rsidR="002D2607" w:rsidRPr="00EE3CB2" w:rsidRDefault="002D2607" w:rsidP="00EE3CB2">
      <w:pPr>
        <w:rPr>
          <w:rFonts w:cs="Arial"/>
        </w:rPr>
      </w:pPr>
      <w:r w:rsidRPr="00EE3CB2">
        <w:rPr>
          <w:rFonts w:cs="Arial"/>
        </w:rPr>
        <w:t xml:space="preserve">All documents </w:t>
      </w:r>
      <w:r w:rsidR="00346B05" w:rsidRPr="00EE3CB2">
        <w:rPr>
          <w:rFonts w:cs="Arial"/>
        </w:rPr>
        <w:t xml:space="preserve">that the </w:t>
      </w:r>
      <w:r w:rsidR="00157F43" w:rsidRPr="00EE3CB2">
        <w:rPr>
          <w:rFonts w:cs="Arial"/>
        </w:rPr>
        <w:t xml:space="preserve">Australian </w:t>
      </w:r>
      <w:r w:rsidR="00EE3CB2">
        <w:rPr>
          <w:rFonts w:cs="Arial"/>
        </w:rPr>
        <w:t>G</w:t>
      </w:r>
      <w:r w:rsidR="00157F43" w:rsidRPr="00EE3CB2">
        <w:rPr>
          <w:rFonts w:cs="Arial"/>
        </w:rPr>
        <w:t>overnment</w:t>
      </w:r>
      <w:r w:rsidR="00346B05" w:rsidRPr="00EE3CB2">
        <w:rPr>
          <w:rFonts w:cs="Arial"/>
        </w:rPr>
        <w:t xml:space="preserve"> has</w:t>
      </w:r>
      <w:r w:rsidRPr="00EE3CB2">
        <w:rPr>
          <w:rFonts w:cs="Arial"/>
        </w:rPr>
        <w:t>, including those about</w:t>
      </w:r>
      <w:r w:rsidR="00182EAC" w:rsidRPr="00EE3CB2">
        <w:rPr>
          <w:rFonts w:cs="Arial"/>
        </w:rPr>
        <w:t xml:space="preserve"> this grant opportunity</w:t>
      </w:r>
      <w:r w:rsidRPr="00EE3CB2">
        <w:rPr>
          <w:rFonts w:cs="Arial"/>
        </w:rPr>
        <w:t xml:space="preserve">, are subject to the </w:t>
      </w:r>
      <w:hyperlink r:id="rId49" w:history="1">
        <w:r w:rsidRPr="00EE3CB2">
          <w:rPr>
            <w:rStyle w:val="Hyperlink"/>
            <w:rFonts w:cs="Arial"/>
            <w:i/>
          </w:rPr>
          <w:t>Freedom of Information Act 1982</w:t>
        </w:r>
      </w:hyperlink>
      <w:r w:rsidRPr="00EE3CB2">
        <w:rPr>
          <w:rFonts w:cs="Arial"/>
        </w:rPr>
        <w:t xml:space="preserve"> (FOI Act)</w:t>
      </w:r>
      <w:r w:rsidRPr="00EE3CB2">
        <w:rPr>
          <w:rFonts w:cs="Arial"/>
          <w:i/>
        </w:rPr>
        <w:t>.</w:t>
      </w:r>
    </w:p>
    <w:p w:rsidR="002D2607" w:rsidRPr="00EE3CB2" w:rsidRDefault="002D2607" w:rsidP="00EE3CB2">
      <w:pPr>
        <w:rPr>
          <w:rFonts w:cs="Arial"/>
        </w:rPr>
      </w:pPr>
      <w:r w:rsidRPr="00EE3CB2">
        <w:rPr>
          <w:rFonts w:cs="Arial"/>
        </w:rPr>
        <w:t>The purpose of the FOI Act give</w:t>
      </w:r>
      <w:r w:rsidR="00D43B9A" w:rsidRPr="00EE3CB2">
        <w:rPr>
          <w:rFonts w:cs="Arial"/>
        </w:rPr>
        <w:t>s</w:t>
      </w:r>
      <w:r w:rsidRPr="00EE3CB2">
        <w:rPr>
          <w:rFonts w:cs="Arial"/>
        </w:rPr>
        <w:t xml:space="preserve"> </w:t>
      </w:r>
      <w:r w:rsidR="00346B05" w:rsidRPr="00EE3CB2">
        <w:rPr>
          <w:rFonts w:cs="Arial"/>
        </w:rPr>
        <w:t>people the ability to get</w:t>
      </w:r>
      <w:r w:rsidRPr="00EE3CB2">
        <w:rPr>
          <w:rFonts w:cs="Arial"/>
        </w:rPr>
        <w:t xml:space="preserve"> information held by the </w:t>
      </w:r>
      <w:r w:rsidR="00157F43" w:rsidRPr="00EE3CB2">
        <w:rPr>
          <w:rFonts w:cs="Arial"/>
        </w:rPr>
        <w:t xml:space="preserve">Australian </w:t>
      </w:r>
      <w:r w:rsidR="00EE3CB2">
        <w:rPr>
          <w:rFonts w:cs="Arial"/>
        </w:rPr>
        <w:t>G</w:t>
      </w:r>
      <w:r w:rsidR="00157F43" w:rsidRPr="00EE3CB2">
        <w:rPr>
          <w:rFonts w:cs="Arial"/>
        </w:rPr>
        <w:t>overnment</w:t>
      </w:r>
      <w:r w:rsidRPr="00EE3CB2">
        <w:rPr>
          <w:rFonts w:cs="Arial"/>
        </w:rPr>
        <w:t xml:space="preserve"> and its </w:t>
      </w:r>
      <w:r w:rsidR="00346B05" w:rsidRPr="00EE3CB2">
        <w:rPr>
          <w:rFonts w:cs="Arial"/>
        </w:rPr>
        <w:t>organisations</w:t>
      </w:r>
      <w:r w:rsidRPr="00EE3CB2">
        <w:rPr>
          <w:rFonts w:cs="Arial"/>
        </w:rPr>
        <w:t xml:space="preserve">. Under the FOI Act, </w:t>
      </w:r>
      <w:r w:rsidR="00346B05" w:rsidRPr="00EE3CB2">
        <w:rPr>
          <w:rFonts w:cs="Arial"/>
        </w:rPr>
        <w:t>people can ask for</w:t>
      </w:r>
      <w:r w:rsidRPr="00EE3CB2">
        <w:rPr>
          <w:rFonts w:cs="Arial"/>
        </w:rPr>
        <w:t xml:space="preserve"> documents</w:t>
      </w:r>
      <w:r w:rsidR="00AB453F">
        <w:rPr>
          <w:rFonts w:cs="Arial"/>
        </w:rPr>
        <w:t xml:space="preserve"> </w:t>
      </w:r>
      <w:r w:rsidRPr="00EE3CB2">
        <w:rPr>
          <w:rFonts w:cs="Arial"/>
        </w:rPr>
        <w:t xml:space="preserve">the </w:t>
      </w:r>
      <w:r w:rsidR="00157F43" w:rsidRPr="00EE3CB2">
        <w:rPr>
          <w:rFonts w:cs="Arial"/>
        </w:rPr>
        <w:t xml:space="preserve">Australian </w:t>
      </w:r>
      <w:r w:rsidR="00EE3CB2">
        <w:rPr>
          <w:rFonts w:cs="Arial"/>
        </w:rPr>
        <w:t>G</w:t>
      </w:r>
      <w:r w:rsidR="00157F43" w:rsidRPr="00EE3CB2">
        <w:rPr>
          <w:rFonts w:cs="Arial"/>
        </w:rPr>
        <w:t>overnment</w:t>
      </w:r>
      <w:r w:rsidR="00346B05" w:rsidRPr="00EE3CB2">
        <w:rPr>
          <w:rFonts w:cs="Arial"/>
        </w:rPr>
        <w:t xml:space="preserve"> has</w:t>
      </w:r>
      <w:r w:rsidRPr="00EE3CB2">
        <w:rPr>
          <w:rFonts w:cs="Arial"/>
        </w:rPr>
        <w:t>.</w:t>
      </w:r>
      <w:r w:rsidR="00346B05" w:rsidRPr="00EE3CB2">
        <w:rPr>
          <w:rFonts w:cs="Arial"/>
        </w:rPr>
        <w:t xml:space="preserve"> People may not be able to get these documents if these documents need</w:t>
      </w:r>
      <w:r w:rsidRPr="00EE3CB2">
        <w:rPr>
          <w:rFonts w:cs="Arial"/>
        </w:rPr>
        <w:t xml:space="preserve"> to protect essential public interests and private and business affairs of persons </w:t>
      </w:r>
      <w:r w:rsidR="002156EB" w:rsidRPr="00EE3CB2">
        <w:rPr>
          <w:rFonts w:cs="Arial"/>
        </w:rPr>
        <w:t>who</w:t>
      </w:r>
      <w:r w:rsidRPr="00EE3CB2">
        <w:rPr>
          <w:rFonts w:cs="Arial"/>
        </w:rPr>
        <w:t xml:space="preserve"> the information relates</w:t>
      </w:r>
      <w:r w:rsidR="00346B05" w:rsidRPr="00EE3CB2">
        <w:rPr>
          <w:rFonts w:cs="Arial"/>
        </w:rPr>
        <w:t xml:space="preserve"> </w:t>
      </w:r>
      <w:proofErr w:type="gramStart"/>
      <w:r w:rsidR="00346B05" w:rsidRPr="00EE3CB2">
        <w:rPr>
          <w:rFonts w:cs="Arial"/>
        </w:rPr>
        <w:t>to</w:t>
      </w:r>
      <w:proofErr w:type="gramEnd"/>
      <w:r w:rsidRPr="00EE3CB2">
        <w:rPr>
          <w:rFonts w:cs="Arial"/>
        </w:rPr>
        <w:t>.</w:t>
      </w:r>
    </w:p>
    <w:p w:rsidR="002D2607" w:rsidRPr="00EE3CB2" w:rsidRDefault="002D2607" w:rsidP="00EE3CB2">
      <w:pPr>
        <w:rPr>
          <w:rFonts w:cs="Arial"/>
        </w:rPr>
      </w:pPr>
      <w:r w:rsidRPr="00EE3CB2">
        <w:rPr>
          <w:rFonts w:cs="Arial"/>
        </w:rPr>
        <w:t xml:space="preserve">All Freedom of Information requests </w:t>
      </w:r>
      <w:proofErr w:type="gramStart"/>
      <w:r w:rsidRPr="00EE3CB2">
        <w:rPr>
          <w:rFonts w:cs="Arial"/>
        </w:rPr>
        <w:t>must be referred</w:t>
      </w:r>
      <w:proofErr w:type="gramEnd"/>
      <w:r w:rsidRPr="00EE3CB2">
        <w:rPr>
          <w:rFonts w:cs="Arial"/>
        </w:rPr>
        <w:t xml:space="preserve"> to the Freedom of Information Coordinator in writing.</w:t>
      </w:r>
    </w:p>
    <w:p w:rsidR="002D2607" w:rsidRPr="00B72EE8" w:rsidRDefault="002D2607" w:rsidP="00C319D9">
      <w:pPr>
        <w:tabs>
          <w:tab w:val="left" w:pos="1418"/>
        </w:tabs>
        <w:spacing w:after="40"/>
        <w:ind w:left="1418" w:hanging="1418"/>
      </w:pPr>
      <w:r w:rsidRPr="00B72EE8">
        <w:t>By mail:</w:t>
      </w:r>
      <w:r w:rsidRPr="00B72EE8">
        <w:tab/>
        <w:t xml:space="preserve">Freedom of Information </w:t>
      </w:r>
      <w:r w:rsidR="00C319D9">
        <w:t>Team</w:t>
      </w:r>
    </w:p>
    <w:p w:rsidR="00C319D9" w:rsidRDefault="00C319D9" w:rsidP="00C319D9">
      <w:pPr>
        <w:tabs>
          <w:tab w:val="left" w:pos="1418"/>
        </w:tabs>
        <w:spacing w:after="40" w:line="240" w:lineRule="auto"/>
        <w:ind w:left="2836" w:hanging="1418"/>
      </w:pPr>
      <w:r>
        <w:t xml:space="preserve">Government and Executive Services Branch </w:t>
      </w:r>
    </w:p>
    <w:p w:rsidR="00C319D9" w:rsidRDefault="00C319D9" w:rsidP="00C319D9">
      <w:pPr>
        <w:tabs>
          <w:tab w:val="left" w:pos="1418"/>
        </w:tabs>
        <w:spacing w:after="40" w:line="240" w:lineRule="auto"/>
        <w:ind w:left="2836" w:hanging="1418"/>
      </w:pPr>
      <w:r>
        <w:t>Department of Social Services (DSS)</w:t>
      </w:r>
    </w:p>
    <w:p w:rsidR="00C319D9" w:rsidRDefault="00C319D9" w:rsidP="00C319D9">
      <w:pPr>
        <w:tabs>
          <w:tab w:val="left" w:pos="1418"/>
        </w:tabs>
        <w:spacing w:after="40" w:line="240" w:lineRule="auto"/>
        <w:ind w:left="2836" w:hanging="1418"/>
      </w:pPr>
      <w:r>
        <w:t>GPO Box 9820</w:t>
      </w:r>
    </w:p>
    <w:p w:rsidR="00C319D9" w:rsidRPr="00516E21" w:rsidRDefault="00C319D9" w:rsidP="00C319D9">
      <w:pPr>
        <w:tabs>
          <w:tab w:val="left" w:pos="1418"/>
        </w:tabs>
        <w:spacing w:after="40" w:line="240" w:lineRule="auto"/>
        <w:ind w:left="2836" w:hanging="1418"/>
      </w:pPr>
      <w:r>
        <w:t>Canberra ACT 2601</w:t>
      </w:r>
    </w:p>
    <w:p w:rsidR="002D2607" w:rsidRPr="00122DEC" w:rsidRDefault="002D2607" w:rsidP="002D2607">
      <w:r w:rsidRPr="00122DEC">
        <w:t>By email:</w:t>
      </w:r>
      <w:r w:rsidRPr="00122DEC">
        <w:tab/>
      </w:r>
      <w:hyperlink r:id="rId50" w:history="1">
        <w:r w:rsidR="00C319D9" w:rsidRPr="00C42A3F">
          <w:rPr>
            <w:rStyle w:val="Hyperlink"/>
          </w:rPr>
          <w:t>foi@dss.gov.au</w:t>
        </w:r>
      </w:hyperlink>
      <w:r w:rsidR="00C319D9">
        <w:t xml:space="preserve"> </w:t>
      </w:r>
    </w:p>
    <w:p w:rsidR="00FF5135" w:rsidRDefault="00FF5135">
      <w:pPr>
        <w:spacing w:before="0" w:after="0" w:line="240" w:lineRule="auto"/>
        <w:rPr>
          <w:iCs/>
        </w:rPr>
      </w:pPr>
      <w:r>
        <w:br w:type="page"/>
      </w:r>
    </w:p>
    <w:p w:rsidR="00D96D08" w:rsidRDefault="002D2607" w:rsidP="009668F6">
      <w:pPr>
        <w:pStyle w:val="Heading2"/>
      </w:pPr>
      <w:bookmarkStart w:id="165" w:name="_Toc33522065"/>
      <w:bookmarkEnd w:id="136"/>
      <w:r w:rsidRPr="002D2607">
        <w:lastRenderedPageBreak/>
        <w:t>Glossary</w:t>
      </w:r>
      <w:bookmarkEnd w:id="165"/>
    </w:p>
    <w:p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rsidTr="004960E4">
        <w:trPr>
          <w:cantSplit/>
          <w:tblHeader/>
        </w:trPr>
        <w:tc>
          <w:tcPr>
            <w:tcW w:w="1843" w:type="pct"/>
            <w:shd w:val="clear" w:color="auto" w:fill="264F90"/>
          </w:tcPr>
          <w:p w:rsidR="002A7660" w:rsidRPr="004D41A5" w:rsidRDefault="002A7660" w:rsidP="004B1409">
            <w:pPr>
              <w:pStyle w:val="TableHeadingNumbered"/>
            </w:pPr>
            <w:r w:rsidRPr="004D41A5">
              <w:t>Term</w:t>
            </w:r>
          </w:p>
        </w:tc>
        <w:tc>
          <w:tcPr>
            <w:tcW w:w="3157" w:type="pct"/>
            <w:shd w:val="clear" w:color="auto" w:fill="264F90"/>
          </w:tcPr>
          <w:p w:rsidR="002A7660" w:rsidRPr="004D41A5" w:rsidRDefault="002A7660" w:rsidP="004B1409">
            <w:pPr>
              <w:pStyle w:val="TableHeadingNumbered"/>
            </w:pPr>
            <w:r w:rsidRPr="004D41A5">
              <w:t>Definition</w:t>
            </w:r>
          </w:p>
        </w:tc>
      </w:tr>
      <w:tr w:rsidR="002547F6" w:rsidRPr="00274AE2" w:rsidTr="004960E4">
        <w:trPr>
          <w:cantSplit/>
        </w:trPr>
        <w:tc>
          <w:tcPr>
            <w:tcW w:w="1843" w:type="pct"/>
          </w:tcPr>
          <w:p w:rsidR="002547F6" w:rsidRPr="00274AE2" w:rsidRDefault="002547F6" w:rsidP="00455160">
            <w:r w:rsidRPr="00274AE2">
              <w:t>accountable authority</w:t>
            </w:r>
          </w:p>
        </w:tc>
        <w:tc>
          <w:tcPr>
            <w:tcW w:w="3157" w:type="pct"/>
          </w:tcPr>
          <w:p w:rsidR="002547F6" w:rsidRPr="00274AE2" w:rsidRDefault="001D76D4" w:rsidP="00A05845">
            <w:pPr>
              <w:rPr>
                <w:rFonts w:cs="Arial"/>
                <w:lang w:eastAsia="en-AU"/>
              </w:rPr>
            </w:pPr>
            <w:proofErr w:type="gramStart"/>
            <w:r>
              <w:rPr>
                <w:rFonts w:cs="Arial"/>
                <w:lang w:eastAsia="en-AU"/>
              </w:rPr>
              <w:t>s</w:t>
            </w:r>
            <w:r w:rsidR="00A77F5D" w:rsidRPr="00A77F5D">
              <w:rPr>
                <w:rFonts w:cs="Arial"/>
                <w:lang w:eastAsia="en-AU"/>
              </w:rPr>
              <w:t>ee</w:t>
            </w:r>
            <w:proofErr w:type="gramEnd"/>
            <w:r w:rsidR="00A77F5D" w:rsidRPr="00A77F5D">
              <w:rPr>
                <w:rFonts w:cs="Arial"/>
                <w:lang w:eastAsia="en-AU"/>
              </w:rPr>
              <w:t xml:space="preserve"> subsection 12(2) of the </w:t>
            </w:r>
            <w:hyperlink r:id="rId51" w:history="1">
              <w:r w:rsidR="00452C26" w:rsidRPr="004E1EFE">
                <w:rPr>
                  <w:rStyle w:val="Hyperlink"/>
                  <w:i/>
                </w:rPr>
                <w:t>Public Governance, Performance and Accountability Act 2013</w:t>
              </w:r>
              <w:r w:rsidR="008E2D04" w:rsidRPr="004E1EFE">
                <w:rPr>
                  <w:rStyle w:val="Hyperlink"/>
                  <w:i/>
                </w:rPr>
                <w:t>.</w:t>
              </w:r>
            </w:hyperlink>
          </w:p>
        </w:tc>
      </w:tr>
      <w:tr w:rsidR="002547F6" w:rsidRPr="00274AE2" w:rsidTr="004960E4">
        <w:trPr>
          <w:cantSplit/>
        </w:trPr>
        <w:tc>
          <w:tcPr>
            <w:tcW w:w="1843" w:type="pct"/>
          </w:tcPr>
          <w:p w:rsidR="002547F6" w:rsidRPr="00274AE2" w:rsidRDefault="008463BB" w:rsidP="00455160">
            <w:r>
              <w:t>a</w:t>
            </w:r>
            <w:r w:rsidR="002547F6" w:rsidRPr="00274AE2">
              <w:t>dministering entity</w:t>
            </w:r>
          </w:p>
        </w:tc>
        <w:tc>
          <w:tcPr>
            <w:tcW w:w="3157" w:type="pct"/>
          </w:tcPr>
          <w:p w:rsidR="002547F6" w:rsidRPr="00274AE2" w:rsidRDefault="001D76D4" w:rsidP="00A05845">
            <w:pPr>
              <w:rPr>
                <w:rFonts w:cs="Arial"/>
                <w:lang w:eastAsia="en-AU"/>
              </w:rPr>
            </w:pPr>
            <w:proofErr w:type="gramStart"/>
            <w:r>
              <w:rPr>
                <w:rFonts w:cs="Arial"/>
                <w:lang w:eastAsia="en-AU"/>
              </w:rPr>
              <w:t>w</w:t>
            </w:r>
            <w:r w:rsidR="002547F6" w:rsidRPr="00274AE2">
              <w:rPr>
                <w:rFonts w:cs="Arial"/>
                <w:lang w:eastAsia="en-AU"/>
              </w:rPr>
              <w:t>hen</w:t>
            </w:r>
            <w:proofErr w:type="gramEnd"/>
            <w:r w:rsidR="002547F6" w:rsidRPr="00274AE2">
              <w:rPr>
                <w:rFonts w:cs="Arial"/>
                <w:lang w:eastAsia="en-AU"/>
              </w:rPr>
              <w:t xml:space="preserve"> an entity that is not responsible for the policy, is responsible for the administration of part or all of the grant administration processes</w:t>
            </w:r>
            <w:r w:rsidR="008E2D04">
              <w:rPr>
                <w:rFonts w:cs="Arial"/>
                <w:lang w:eastAsia="en-AU"/>
              </w:rPr>
              <w:t>.</w:t>
            </w:r>
          </w:p>
        </w:tc>
      </w:tr>
      <w:tr w:rsidR="002D2607" w:rsidRPr="009E3949" w:rsidTr="004960E4">
        <w:trPr>
          <w:cantSplit/>
        </w:trPr>
        <w:tc>
          <w:tcPr>
            <w:tcW w:w="1843" w:type="pct"/>
          </w:tcPr>
          <w:p w:rsidR="002D2607" w:rsidRDefault="002D2607" w:rsidP="002D2607">
            <w:r>
              <w:t>c</w:t>
            </w:r>
            <w:r w:rsidRPr="00463AB3">
              <w:t>ommencement date</w:t>
            </w:r>
          </w:p>
        </w:tc>
        <w:tc>
          <w:tcPr>
            <w:tcW w:w="3157" w:type="pct"/>
          </w:tcPr>
          <w:p w:rsidR="002D2607" w:rsidRPr="006C4678" w:rsidRDefault="001D76D4" w:rsidP="00A05845">
            <w:proofErr w:type="gramStart"/>
            <w:r>
              <w:t>t</w:t>
            </w:r>
            <w:r w:rsidR="002D2607" w:rsidRPr="00463AB3">
              <w:t>he</w:t>
            </w:r>
            <w:proofErr w:type="gramEnd"/>
            <w:r w:rsidR="002D2607" w:rsidRPr="00463AB3">
              <w:t xml:space="preserve"> expected start date for the grant activity</w:t>
            </w:r>
            <w:r w:rsidR="008E2D04">
              <w:t>.</w:t>
            </w:r>
            <w:r w:rsidR="002D2607" w:rsidRPr="00463AB3">
              <w:t xml:space="preserve"> </w:t>
            </w:r>
          </w:p>
        </w:tc>
      </w:tr>
      <w:tr w:rsidR="00FC1E87" w:rsidRPr="009E3949" w:rsidTr="004960E4">
        <w:trPr>
          <w:cantSplit/>
        </w:trPr>
        <w:tc>
          <w:tcPr>
            <w:tcW w:w="1843" w:type="pct"/>
          </w:tcPr>
          <w:p w:rsidR="00FC1E87" w:rsidRDefault="00FC1E87" w:rsidP="00FC1E87">
            <w:r>
              <w:t xml:space="preserve">Commonwealth </w:t>
            </w:r>
            <w:r w:rsidRPr="001B21A4">
              <w:t>entity</w:t>
            </w:r>
          </w:p>
        </w:tc>
        <w:tc>
          <w:tcPr>
            <w:tcW w:w="3157" w:type="pct"/>
          </w:tcPr>
          <w:p w:rsidR="00FC1E87" w:rsidRPr="006C4678" w:rsidRDefault="00FC1E87" w:rsidP="00FC1E87">
            <w:proofErr w:type="gramStart"/>
            <w:r>
              <w:rPr>
                <w:rFonts w:cs="Arial"/>
                <w:lang w:eastAsia="en-AU"/>
              </w:rPr>
              <w:t>a</w:t>
            </w:r>
            <w:proofErr w:type="gramEnd"/>
            <w:r w:rsidRPr="00932BB0">
              <w:rPr>
                <w:rFonts w:cs="Arial"/>
                <w:lang w:eastAsia="en-AU"/>
              </w:rPr>
              <w:t xml:space="preserve"> </w:t>
            </w:r>
            <w:r>
              <w:rPr>
                <w:rFonts w:cs="Arial"/>
                <w:lang w:eastAsia="en-AU"/>
              </w:rPr>
              <w:t>d</w:t>
            </w:r>
            <w:r w:rsidRPr="00932BB0">
              <w:rPr>
                <w:rFonts w:cs="Arial"/>
                <w:lang w:eastAsia="en-AU"/>
              </w:rPr>
              <w:t xml:space="preserve">epartment of </w:t>
            </w:r>
            <w:r>
              <w:rPr>
                <w:rFonts w:cs="Arial"/>
                <w:lang w:eastAsia="en-AU"/>
              </w:rPr>
              <w:t>s</w:t>
            </w:r>
            <w:r w:rsidRPr="00932BB0">
              <w:rPr>
                <w:rFonts w:cs="Arial"/>
                <w:lang w:eastAsia="en-AU"/>
              </w:rPr>
              <w:t xml:space="preserve">tate, or a </w:t>
            </w:r>
            <w:r>
              <w:rPr>
                <w:rFonts w:cs="Arial"/>
                <w:lang w:eastAsia="en-AU"/>
              </w:rPr>
              <w:t>p</w:t>
            </w:r>
            <w:r w:rsidRPr="00932BB0">
              <w:rPr>
                <w:rFonts w:cs="Arial"/>
                <w:lang w:eastAsia="en-AU"/>
              </w:rPr>
              <w:t xml:space="preserve">arliamentary </w:t>
            </w:r>
            <w:r>
              <w:rPr>
                <w:rFonts w:cs="Arial"/>
                <w:lang w:eastAsia="en-AU"/>
              </w:rPr>
              <w:t>d</w:t>
            </w:r>
            <w:r w:rsidRPr="00932BB0">
              <w:rPr>
                <w:rFonts w:cs="Arial"/>
                <w:lang w:eastAsia="en-AU"/>
              </w:rPr>
              <w:t>epartment, or a listed entity or a body corporate established by a law of the Commonwealth. See subsections 10(1) and (2) of the PGPA Act</w:t>
            </w:r>
            <w:r>
              <w:rPr>
                <w:rFonts w:cs="Arial"/>
                <w:lang w:eastAsia="en-AU"/>
              </w:rPr>
              <w:t>.</w:t>
            </w:r>
          </w:p>
        </w:tc>
      </w:tr>
      <w:tr w:rsidR="00FC1E87" w:rsidRPr="009E3949" w:rsidTr="004960E4">
        <w:trPr>
          <w:cantSplit/>
        </w:trPr>
        <w:tc>
          <w:tcPr>
            <w:tcW w:w="1843" w:type="pct"/>
          </w:tcPr>
          <w:p w:rsidR="00FC1E87" w:rsidRDefault="00632C2F" w:rsidP="00FC1E87">
            <w:pPr>
              <w:rPr>
                <w:rFonts w:cs="Arial"/>
                <w:lang w:eastAsia="en-AU"/>
              </w:rPr>
            </w:pPr>
            <w:hyperlink r:id="rId52" w:history="1">
              <w:r w:rsidR="00FC1E87" w:rsidRPr="004E1EFE">
                <w:rPr>
                  <w:rStyle w:val="Hyperlink"/>
                  <w:i/>
                </w:rPr>
                <w:t>Commonwealth Grants Rules and Guidelines (CGRGs) 2017</w:t>
              </w:r>
            </w:hyperlink>
            <w:r w:rsidR="00FC1E87" w:rsidRPr="004E1EFE">
              <w:rPr>
                <w:rStyle w:val="Hyperlink"/>
                <w:i/>
                <w:color w:val="auto"/>
              </w:rPr>
              <w:t xml:space="preserve"> </w:t>
            </w:r>
          </w:p>
          <w:p w:rsidR="00FC1E87" w:rsidRPr="000768E7" w:rsidRDefault="00FC1E87" w:rsidP="00FC1E87">
            <w:pPr>
              <w:jc w:val="center"/>
              <w:rPr>
                <w:rFonts w:cs="Arial"/>
                <w:lang w:eastAsia="en-AU"/>
              </w:rPr>
            </w:pPr>
          </w:p>
        </w:tc>
        <w:tc>
          <w:tcPr>
            <w:tcW w:w="3157" w:type="pct"/>
          </w:tcPr>
          <w:p w:rsidR="00FC1E87" w:rsidRPr="00463AB3" w:rsidRDefault="00FC1E87" w:rsidP="00FC1E87">
            <w:pPr>
              <w:rPr>
                <w:rFonts w:cs="Arial"/>
                <w:lang w:eastAsia="en-AU"/>
              </w:rPr>
            </w:pPr>
            <w:proofErr w:type="gramStart"/>
            <w:r>
              <w:rPr>
                <w:rFonts w:cs="Arial"/>
                <w:lang w:eastAsia="en-AU"/>
              </w:rPr>
              <w:t>e</w:t>
            </w:r>
            <w:r w:rsidRPr="00A77F5D">
              <w:rPr>
                <w:rFonts w:cs="Arial"/>
                <w:lang w:eastAsia="en-AU"/>
              </w:rPr>
              <w:t>stablish</w:t>
            </w:r>
            <w:proofErr w:type="gramEnd"/>
            <w:r w:rsidRPr="00A77F5D">
              <w:rPr>
                <w:rFonts w:cs="Arial"/>
                <w:lang w:eastAsia="en-AU"/>
              </w:rPr>
              <w:t xml:space="preserve">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w:t>
            </w:r>
            <w:r w:rsidR="007652D6">
              <w:rPr>
                <w:rFonts w:cs="Arial"/>
                <w:lang w:eastAsia="en-AU"/>
              </w:rPr>
              <w:t>s administration.</w:t>
            </w:r>
          </w:p>
        </w:tc>
      </w:tr>
      <w:tr w:rsidR="002D2607" w:rsidRPr="009E3949" w:rsidTr="004960E4">
        <w:trPr>
          <w:cantSplit/>
        </w:trPr>
        <w:tc>
          <w:tcPr>
            <w:tcW w:w="1843" w:type="pct"/>
          </w:tcPr>
          <w:p w:rsidR="002D2607" w:rsidRDefault="002D2607" w:rsidP="002D2607">
            <w:r>
              <w:t>c</w:t>
            </w:r>
            <w:r w:rsidRPr="00463AB3">
              <w:t>ompletion date</w:t>
            </w:r>
          </w:p>
        </w:tc>
        <w:tc>
          <w:tcPr>
            <w:tcW w:w="3157" w:type="pct"/>
          </w:tcPr>
          <w:p w:rsidR="002D2607" w:rsidRPr="006C4678" w:rsidRDefault="001D76D4" w:rsidP="00A05845">
            <w:proofErr w:type="gramStart"/>
            <w:r>
              <w:t>t</w:t>
            </w:r>
            <w:r w:rsidR="002D2607" w:rsidRPr="00463AB3">
              <w:t>he</w:t>
            </w:r>
            <w:proofErr w:type="gramEnd"/>
            <w:r w:rsidR="002D2607" w:rsidRPr="00463AB3">
              <w:t xml:space="preserve"> expected date that the grant activity must be completed and the grant spent by</w:t>
            </w:r>
            <w:r w:rsidR="008E2D04">
              <w:t>.</w:t>
            </w:r>
          </w:p>
        </w:tc>
      </w:tr>
      <w:tr w:rsidR="002D2607" w:rsidRPr="009E3949" w:rsidTr="004960E4">
        <w:trPr>
          <w:cantSplit/>
        </w:trPr>
        <w:tc>
          <w:tcPr>
            <w:tcW w:w="1843" w:type="pct"/>
          </w:tcPr>
          <w:p w:rsidR="002D2607" w:rsidRDefault="002D2607" w:rsidP="002D2607">
            <w:r>
              <w:t>date of effect</w:t>
            </w:r>
          </w:p>
        </w:tc>
        <w:tc>
          <w:tcPr>
            <w:tcW w:w="3157" w:type="pct"/>
          </w:tcPr>
          <w:p w:rsidR="002D2607" w:rsidRPr="006C4678" w:rsidRDefault="002D2607" w:rsidP="00A05845">
            <w:pPr>
              <w:rPr>
                <w:i/>
              </w:rPr>
            </w:pPr>
            <w:proofErr w:type="gramStart"/>
            <w:r w:rsidRPr="00164671">
              <w:rPr>
                <w:rFonts w:cs="Arial"/>
                <w:lang w:eastAsia="en-AU"/>
              </w:rPr>
              <w:t>can</w:t>
            </w:r>
            <w:proofErr w:type="gramEnd"/>
            <w:r w:rsidRPr="00164671">
              <w:rPr>
                <w:rFonts w:cs="Arial"/>
                <w:lang w:eastAsia="en-AU"/>
              </w:rPr>
              <w:t xml:space="preserve">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rsidTr="004960E4">
        <w:trPr>
          <w:cantSplit/>
        </w:trPr>
        <w:tc>
          <w:tcPr>
            <w:tcW w:w="1843" w:type="pct"/>
          </w:tcPr>
          <w:p w:rsidR="002D2607" w:rsidRDefault="002D2607" w:rsidP="002D2607">
            <w:r w:rsidRPr="001B21A4">
              <w:t>decision maker</w:t>
            </w:r>
          </w:p>
        </w:tc>
        <w:tc>
          <w:tcPr>
            <w:tcW w:w="3157" w:type="pct"/>
          </w:tcPr>
          <w:p w:rsidR="002D2607" w:rsidRPr="006C4678" w:rsidRDefault="00A05845" w:rsidP="00A05845">
            <w:proofErr w:type="gramStart"/>
            <w:r>
              <w:rPr>
                <w:rFonts w:cs="Arial"/>
                <w:lang w:eastAsia="en-AU"/>
              </w:rPr>
              <w:t>t</w:t>
            </w:r>
            <w:r w:rsidR="002D2607" w:rsidRPr="00710FAB">
              <w:rPr>
                <w:rFonts w:cs="Arial"/>
                <w:lang w:eastAsia="en-AU"/>
              </w:rPr>
              <w:t>he</w:t>
            </w:r>
            <w:proofErr w:type="gramEnd"/>
            <w:r w:rsidR="002D2607" w:rsidRPr="00710FAB">
              <w:rPr>
                <w:rFonts w:cs="Arial"/>
                <w:lang w:eastAsia="en-AU"/>
              </w:rPr>
              <w:t xml:space="preserve"> person who makes a decision to award a grant</w:t>
            </w:r>
            <w:r w:rsidR="008E2D04">
              <w:rPr>
                <w:rFonts w:cs="Arial"/>
                <w:lang w:eastAsia="en-AU"/>
              </w:rPr>
              <w:t>.</w:t>
            </w:r>
          </w:p>
        </w:tc>
      </w:tr>
      <w:tr w:rsidR="002D2607" w:rsidRPr="009E3949" w:rsidTr="004960E4">
        <w:trPr>
          <w:cantSplit/>
        </w:trPr>
        <w:tc>
          <w:tcPr>
            <w:tcW w:w="1843" w:type="pct"/>
          </w:tcPr>
          <w:p w:rsidR="002D2607" w:rsidRDefault="002D2607" w:rsidP="002D2607">
            <w:r w:rsidRPr="001B21A4">
              <w:t>eligibility criteria</w:t>
            </w:r>
          </w:p>
        </w:tc>
        <w:tc>
          <w:tcPr>
            <w:tcW w:w="3157" w:type="pct"/>
          </w:tcPr>
          <w:p w:rsidR="002D2607" w:rsidRPr="006C4678" w:rsidRDefault="00A05845" w:rsidP="00613D08">
            <w:pPr>
              <w:rPr>
                <w:bCs/>
              </w:rPr>
            </w:pPr>
            <w:proofErr w:type="gramStart"/>
            <w:r>
              <w:rPr>
                <w:rFonts w:cs="Arial"/>
                <w:lang w:eastAsia="en-AU"/>
              </w:rPr>
              <w:t>r</w:t>
            </w:r>
            <w:r w:rsidR="00932BB0" w:rsidRPr="00932BB0">
              <w:rPr>
                <w:rFonts w:cs="Arial"/>
                <w:lang w:eastAsia="en-AU"/>
              </w:rPr>
              <w:t>efer</w:t>
            </w:r>
            <w:proofErr w:type="gramEnd"/>
            <w:r w:rsidR="00932BB0" w:rsidRPr="00932BB0">
              <w:rPr>
                <w:rFonts w:cs="Arial"/>
                <w:lang w:eastAsia="en-AU"/>
              </w:rPr>
              <w:t xml:space="preserve"> to the mandatory criteria which must be met to qualify for a grant. Assessment criteria may apply in addition to eligibility criteria</w:t>
            </w:r>
            <w:r w:rsidR="001B7CCF">
              <w:rPr>
                <w:rFonts w:cs="Arial"/>
                <w:lang w:eastAsia="en-AU"/>
              </w:rPr>
              <w:t>.</w:t>
            </w:r>
          </w:p>
        </w:tc>
      </w:tr>
      <w:tr w:rsidR="001F45CE" w:rsidRPr="009E3949" w:rsidTr="004960E4">
        <w:trPr>
          <w:cantSplit/>
        </w:trPr>
        <w:tc>
          <w:tcPr>
            <w:tcW w:w="1843" w:type="pct"/>
          </w:tcPr>
          <w:p w:rsidR="001F45CE" w:rsidRPr="000768E7" w:rsidRDefault="00A16F12" w:rsidP="000768E7">
            <w:pPr>
              <w:rPr>
                <w:rFonts w:cs="Arial"/>
                <w:lang w:eastAsia="en-AU"/>
              </w:rPr>
            </w:pPr>
            <w:r>
              <w:rPr>
                <w:rFonts w:cs="Arial"/>
                <w:lang w:eastAsia="en-AU"/>
              </w:rPr>
              <w:t>F</w:t>
            </w:r>
            <w:r w:rsidR="001F45CE" w:rsidRPr="00D369C8">
              <w:rPr>
                <w:rFonts w:cs="Arial"/>
                <w:lang w:eastAsia="en-AU"/>
              </w:rPr>
              <w:t xml:space="preserve">unding </w:t>
            </w:r>
            <w:r>
              <w:rPr>
                <w:rFonts w:cs="Arial"/>
                <w:lang w:eastAsia="en-AU"/>
              </w:rPr>
              <w:t>A</w:t>
            </w:r>
            <w:r w:rsidR="001F45CE" w:rsidRPr="00D369C8">
              <w:rPr>
                <w:rFonts w:cs="Arial"/>
                <w:lang w:eastAsia="en-AU"/>
              </w:rPr>
              <w:t xml:space="preserve">rrangement </w:t>
            </w:r>
            <w:r>
              <w:rPr>
                <w:rFonts w:cs="Arial"/>
                <w:lang w:eastAsia="en-AU"/>
              </w:rPr>
              <w:t>M</w:t>
            </w:r>
            <w:r w:rsidR="0050619A">
              <w:rPr>
                <w:rFonts w:cs="Arial"/>
                <w:lang w:eastAsia="en-AU"/>
              </w:rPr>
              <w:t>anager</w:t>
            </w:r>
          </w:p>
        </w:tc>
        <w:tc>
          <w:tcPr>
            <w:tcW w:w="3157" w:type="pct"/>
          </w:tcPr>
          <w:p w:rsidR="001F45CE" w:rsidRDefault="00666176" w:rsidP="003B575D">
            <w:pPr>
              <w:suppressAutoHyphens/>
              <w:spacing w:before="60"/>
            </w:pPr>
            <w:proofErr w:type="gramStart"/>
            <w:r>
              <w:t>t</w:t>
            </w:r>
            <w:r w:rsidR="009023CF">
              <w:t>he</w:t>
            </w:r>
            <w:proofErr w:type="gramEnd"/>
            <w:r w:rsidR="009023CF">
              <w:t xml:space="preserve"> officer responsible for the ongoing management of the grantee and their compliance with the grant agreement.</w:t>
            </w:r>
          </w:p>
        </w:tc>
      </w:tr>
      <w:tr w:rsidR="002D2607" w:rsidRPr="009E3949" w:rsidTr="004960E4">
        <w:trPr>
          <w:cantSplit/>
        </w:trPr>
        <w:tc>
          <w:tcPr>
            <w:tcW w:w="1843" w:type="pct"/>
          </w:tcPr>
          <w:p w:rsidR="002D2607" w:rsidRPr="0007627E" w:rsidRDefault="002D2607" w:rsidP="002D2607">
            <w:r w:rsidRPr="00463AB3">
              <w:rPr>
                <w:rFonts w:cs="Arial"/>
                <w:lang w:eastAsia="en-AU"/>
              </w:rPr>
              <w:lastRenderedPageBreak/>
              <w:t xml:space="preserve">grant </w:t>
            </w:r>
          </w:p>
        </w:tc>
        <w:tc>
          <w:tcPr>
            <w:tcW w:w="3157" w:type="pct"/>
          </w:tcPr>
          <w:p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rsidR="00ED6108" w:rsidRPr="00181A24" w:rsidRDefault="00ED6108" w:rsidP="00DD5B4B">
            <w:pPr>
              <w:pStyle w:val="NumberedList2"/>
              <w:numPr>
                <w:ilvl w:val="1"/>
                <w:numId w:val="18"/>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4"/>
            </w:r>
            <w:r w:rsidRPr="00181A24">
              <w:rPr>
                <w:rFonts w:ascii="Arial" w:hAnsi="Arial" w:cs="Arial"/>
                <w:sz w:val="20"/>
                <w:szCs w:val="20"/>
              </w:rPr>
              <w:t xml:space="preserve"> or other</w:t>
            </w:r>
            <w:r w:rsidR="00A13E60">
              <w:rPr>
                <w:rFonts w:ascii="Arial" w:hAnsi="Arial" w:cs="Arial"/>
                <w:sz w:val="20"/>
                <w:szCs w:val="20"/>
              </w:rPr>
              <w:t xml:space="preserve"> </w:t>
            </w:r>
            <w:hyperlink r:id="rId53" w:history="1">
              <w:r w:rsidR="00A13E60" w:rsidRPr="00E03542">
                <w:rPr>
                  <w:rStyle w:val="Hyperlink"/>
                  <w:rFonts w:ascii="Arial" w:hAnsi="Arial" w:cs="Arial"/>
                  <w:sz w:val="20"/>
                  <w:szCs w:val="20"/>
                </w:rPr>
                <w:t>Consolidated Revenue Fund</w:t>
              </w:r>
              <w:r w:rsidRPr="00E03542">
                <w:rPr>
                  <w:rStyle w:val="Hyperlink"/>
                  <w:rFonts w:ascii="Arial" w:hAnsi="Arial" w:cs="Arial"/>
                  <w:sz w:val="20"/>
                  <w:szCs w:val="20"/>
                </w:rPr>
                <w:t xml:space="preserve"> </w:t>
              </w:r>
              <w:r w:rsidR="00A13E60" w:rsidRPr="00E03542">
                <w:rPr>
                  <w:rStyle w:val="Hyperlink"/>
                  <w:rFonts w:ascii="Arial" w:hAnsi="Arial" w:cs="Arial"/>
                  <w:sz w:val="20"/>
                  <w:szCs w:val="20"/>
                </w:rPr>
                <w:t>(</w:t>
              </w:r>
              <w:r w:rsidRPr="00E03542">
                <w:rPr>
                  <w:rStyle w:val="Hyperlink"/>
                  <w:rFonts w:ascii="Arial" w:hAnsi="Arial" w:cs="Arial"/>
                  <w:sz w:val="20"/>
                  <w:szCs w:val="20"/>
                </w:rPr>
                <w:t>CRF</w:t>
              </w:r>
              <w:r w:rsidR="00A13E60" w:rsidRPr="00E03542">
                <w:rPr>
                  <w:rStyle w:val="Hyperlink"/>
                  <w:rFonts w:ascii="Arial" w:hAnsi="Arial" w:cs="Arial"/>
                  <w:sz w:val="20"/>
                  <w:szCs w:val="20"/>
                </w:rPr>
                <w:t>)</w:t>
              </w:r>
            </w:hyperlink>
            <w:r w:rsidRPr="00181A24">
              <w:rPr>
                <w:rFonts w:ascii="Arial" w:hAnsi="Arial" w:cs="Arial"/>
                <w:sz w:val="20"/>
                <w:szCs w:val="20"/>
              </w:rPr>
              <w:t xml:space="preserve"> money</w:t>
            </w:r>
            <w:r w:rsidRPr="00181A24">
              <w:rPr>
                <w:rStyle w:val="FootnoteReference"/>
                <w:rFonts w:ascii="Arial" w:hAnsi="Arial" w:cs="Arial"/>
                <w:sz w:val="20"/>
                <w:szCs w:val="20"/>
              </w:rPr>
              <w:footnoteReference w:id="5"/>
            </w:r>
            <w:r w:rsidRPr="00181A24">
              <w:rPr>
                <w:rFonts w:ascii="Arial" w:hAnsi="Arial" w:cs="Arial"/>
                <w:sz w:val="20"/>
                <w:szCs w:val="20"/>
              </w:rPr>
              <w:t xml:space="preserve"> is to be paid to a grantee other than the Commonwealth</w:t>
            </w:r>
          </w:p>
          <w:p w:rsidR="002D2607" w:rsidRPr="00710FAB" w:rsidRDefault="00ED6108" w:rsidP="00DD5B4B">
            <w:pPr>
              <w:pStyle w:val="NumberedList2"/>
              <w:numPr>
                <w:ilvl w:val="1"/>
                <w:numId w:val="17"/>
              </w:numPr>
              <w:spacing w:before="60"/>
              <w:ind w:left="1134"/>
            </w:pPr>
            <w:proofErr w:type="gramStart"/>
            <w:r w:rsidRPr="00181A24">
              <w:rPr>
                <w:rFonts w:ascii="Arial" w:hAnsi="Arial" w:cs="Arial"/>
                <w:sz w:val="20"/>
                <w:szCs w:val="20"/>
              </w:rPr>
              <w:t>which</w:t>
            </w:r>
            <w:proofErr w:type="gramEnd"/>
            <w:r w:rsidRPr="00181A24">
              <w:rPr>
                <w:rFonts w:ascii="Arial" w:hAnsi="Arial" w:cs="Arial"/>
                <w:sz w:val="20"/>
                <w:szCs w:val="20"/>
              </w:rPr>
              <w:t xml:space="preserve"> is intended to help address one or more of the </w:t>
            </w:r>
            <w:r w:rsidR="00157F43">
              <w:rPr>
                <w:rFonts w:ascii="Arial" w:hAnsi="Arial" w:cs="Arial"/>
                <w:sz w:val="20"/>
                <w:szCs w:val="20"/>
              </w:rPr>
              <w:t>Australian</w:t>
            </w:r>
            <w:r w:rsidR="007652D6">
              <w:rPr>
                <w:rFonts w:ascii="Arial" w:hAnsi="Arial" w:cs="Arial"/>
                <w:sz w:val="20"/>
                <w:szCs w:val="20"/>
              </w:rPr>
              <w:t xml:space="preserve"> G</w:t>
            </w:r>
            <w:r w:rsidR="00157F43">
              <w:rPr>
                <w:rFonts w:ascii="Arial" w:hAnsi="Arial" w:cs="Arial"/>
                <w:sz w:val="20"/>
                <w:szCs w:val="20"/>
              </w:rPr>
              <w:t>overnment</w:t>
            </w:r>
            <w:r w:rsidRPr="00181A24">
              <w:rPr>
                <w:rFonts w:ascii="Arial" w:hAnsi="Arial" w:cs="Arial"/>
                <w:sz w:val="20"/>
                <w:szCs w:val="20"/>
              </w:rPr>
              <w:t>’s policy outcomes while assisting the grantee achieve its objectives.</w:t>
            </w:r>
            <w:r w:rsidRPr="003B575D">
              <w:rPr>
                <w:rFonts w:ascii="Arial" w:hAnsi="Arial" w:cs="Arial"/>
              </w:rPr>
              <w:t xml:space="preserve"> </w:t>
            </w:r>
          </w:p>
        </w:tc>
      </w:tr>
      <w:tr w:rsidR="002D2607" w:rsidRPr="009E3949" w:rsidTr="004960E4">
        <w:trPr>
          <w:cantSplit/>
        </w:trPr>
        <w:tc>
          <w:tcPr>
            <w:tcW w:w="1843" w:type="pct"/>
          </w:tcPr>
          <w:p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rsidR="002D2607" w:rsidRPr="00463AB3" w:rsidRDefault="00A05845" w:rsidP="001B7CCF">
            <w:pPr>
              <w:rPr>
                <w:rFonts w:cs="Arial"/>
                <w:lang w:eastAsia="en-AU"/>
              </w:rPr>
            </w:pPr>
            <w:proofErr w:type="gramStart"/>
            <w:r>
              <w:t>r</w:t>
            </w:r>
            <w:r w:rsidR="00A77F5D" w:rsidRPr="00A77F5D">
              <w:t>efers</w:t>
            </w:r>
            <w:proofErr w:type="gramEnd"/>
            <w:r w:rsidR="00A77F5D" w:rsidRPr="00A77F5D">
              <w:t xml:space="preserve"> to the project/tasks/services that the grantee is required to undertake</w:t>
            </w:r>
            <w:r w:rsidR="008E2D04">
              <w:t>.</w:t>
            </w:r>
          </w:p>
        </w:tc>
      </w:tr>
      <w:tr w:rsidR="002D2607" w:rsidRPr="009E3949" w:rsidTr="004960E4">
        <w:trPr>
          <w:cantSplit/>
        </w:trPr>
        <w:tc>
          <w:tcPr>
            <w:tcW w:w="1843" w:type="pct"/>
          </w:tcPr>
          <w:p w:rsidR="002D2607" w:rsidRDefault="002D2607" w:rsidP="002D2607">
            <w:r w:rsidRPr="001B21A4">
              <w:t>grant agreement</w:t>
            </w:r>
          </w:p>
        </w:tc>
        <w:tc>
          <w:tcPr>
            <w:tcW w:w="3157" w:type="pct"/>
          </w:tcPr>
          <w:p w:rsidR="002D2607" w:rsidRPr="00710FAB" w:rsidRDefault="00A05845" w:rsidP="00613D08">
            <w:proofErr w:type="gramStart"/>
            <w:r>
              <w:t>s</w:t>
            </w:r>
            <w:r w:rsidR="00A77F5D" w:rsidRPr="00A77F5D">
              <w:t>ets</w:t>
            </w:r>
            <w:proofErr w:type="gramEnd"/>
            <w:r w:rsidR="00A77F5D" w:rsidRPr="00A77F5D">
              <w:t xml:space="preserve"> out the relationship between the parties to the agreement, and specifies the details of the grant</w:t>
            </w:r>
            <w:r w:rsidR="008E2D04">
              <w:t>.</w:t>
            </w:r>
          </w:p>
        </w:tc>
      </w:tr>
      <w:tr w:rsidR="004960E4" w:rsidRPr="009E3949" w:rsidTr="004960E4">
        <w:trPr>
          <w:cantSplit/>
        </w:trPr>
        <w:tc>
          <w:tcPr>
            <w:tcW w:w="1843" w:type="pct"/>
          </w:tcPr>
          <w:p w:rsidR="004960E4" w:rsidRDefault="00632C2F" w:rsidP="004960E4">
            <w:hyperlink r:id="rId54" w:history="1">
              <w:r w:rsidR="004960E4" w:rsidRPr="00132512">
                <w:rPr>
                  <w:rStyle w:val="Hyperlink"/>
                </w:rPr>
                <w:t>GrantConnect</w:t>
              </w:r>
            </w:hyperlink>
          </w:p>
        </w:tc>
        <w:tc>
          <w:tcPr>
            <w:tcW w:w="3157" w:type="pct"/>
          </w:tcPr>
          <w:p w:rsidR="004960E4" w:rsidRPr="00710FAB" w:rsidRDefault="00A77F5D" w:rsidP="00613D08">
            <w:r w:rsidRPr="00A77F5D">
              <w:t xml:space="preserve">the </w:t>
            </w:r>
            <w:r w:rsidR="007652D6">
              <w:t>Australian G</w:t>
            </w:r>
            <w:r w:rsidR="00157F43">
              <w:t>overnment</w:t>
            </w:r>
            <w:r w:rsidRPr="00A77F5D">
              <w:t>’s whole-of-government grants information system, which centralises the publication and reporting of Commonwealth grants in accordance with the CGRGs</w:t>
            </w:r>
            <w:r w:rsidR="008E2D04">
              <w:t>.</w:t>
            </w:r>
          </w:p>
        </w:tc>
      </w:tr>
      <w:tr w:rsidR="002D2607" w:rsidRPr="009E3949" w:rsidTr="004960E4">
        <w:trPr>
          <w:cantSplit/>
        </w:trPr>
        <w:tc>
          <w:tcPr>
            <w:tcW w:w="1843" w:type="pct"/>
          </w:tcPr>
          <w:p w:rsidR="002D2607" w:rsidRPr="001B21A4" w:rsidRDefault="002D2607" w:rsidP="002D2607">
            <w:r>
              <w:t>grant opportunity</w:t>
            </w:r>
          </w:p>
        </w:tc>
        <w:tc>
          <w:tcPr>
            <w:tcW w:w="3157" w:type="pct"/>
          </w:tcPr>
          <w:p w:rsidR="002D2607" w:rsidRPr="00710FAB" w:rsidRDefault="00A05845" w:rsidP="00613D08">
            <w:proofErr w:type="gramStart"/>
            <w:r>
              <w:t>r</w:t>
            </w:r>
            <w:r w:rsidR="00A77F5D" w:rsidRPr="00A77F5D">
              <w:t>efers</w:t>
            </w:r>
            <w:proofErr w:type="gramEnd"/>
            <w:r w:rsidR="00A77F5D" w:rsidRPr="00A77F5D">
              <w:t xml:space="preserve"> to the specific grant round or process where a Commonwealth grant is made available to potential grantees. Grant opportunities may be open or targeted, and will reflect the relevant grant selection process</w:t>
            </w:r>
            <w:r w:rsidR="001B7CCF">
              <w:t>.</w:t>
            </w:r>
          </w:p>
        </w:tc>
      </w:tr>
      <w:tr w:rsidR="002D2607" w:rsidRPr="009E3949" w:rsidTr="004960E4">
        <w:trPr>
          <w:cantSplit/>
        </w:trPr>
        <w:tc>
          <w:tcPr>
            <w:tcW w:w="1843" w:type="pct"/>
          </w:tcPr>
          <w:p w:rsidR="002D2607" w:rsidRDefault="002D2607" w:rsidP="002D2607">
            <w:r w:rsidRPr="001B21A4">
              <w:t xml:space="preserve">grant </w:t>
            </w:r>
            <w:r>
              <w:t>program</w:t>
            </w:r>
          </w:p>
        </w:tc>
        <w:tc>
          <w:tcPr>
            <w:tcW w:w="3157" w:type="pct"/>
          </w:tcPr>
          <w:p w:rsidR="00F85418" w:rsidRPr="00F85418" w:rsidRDefault="00F85418" w:rsidP="00A05845">
            <w:pPr>
              <w:rPr>
                <w:rFonts w:cs="Arial"/>
              </w:rPr>
            </w:pPr>
            <w:proofErr w:type="gramStart"/>
            <w:r>
              <w:rPr>
                <w:rFonts w:cs="Arial"/>
              </w:rPr>
              <w:t>a</w:t>
            </w:r>
            <w:proofErr w:type="gramEnd"/>
            <w:r>
              <w:rPr>
                <w:rFonts w:cs="Arial"/>
              </w:rPr>
              <w:t xml:space="preserve">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w:t>
            </w:r>
            <w:r w:rsidR="00876B30">
              <w:rPr>
                <w:rFonts w:cs="Arial"/>
              </w:rPr>
              <w:t>tunities under a single</w:t>
            </w:r>
            <w:r w:rsidR="00A77F5D" w:rsidRPr="00A77F5D">
              <w:rPr>
                <w:rFonts w:cs="Arial"/>
              </w:rPr>
              <w:t xml:space="preserve"> Portfolio Budget Statement Program</w:t>
            </w:r>
            <w:r>
              <w:rPr>
                <w:rFonts w:cs="Arial"/>
              </w:rPr>
              <w:t>.</w:t>
            </w:r>
          </w:p>
        </w:tc>
      </w:tr>
      <w:tr w:rsidR="002D2607" w:rsidRPr="009E3949" w:rsidTr="004960E4">
        <w:trPr>
          <w:cantSplit/>
        </w:trPr>
        <w:tc>
          <w:tcPr>
            <w:tcW w:w="1843" w:type="pct"/>
          </w:tcPr>
          <w:p w:rsidR="002D2607" w:rsidRPr="001B21A4" w:rsidRDefault="002D2607" w:rsidP="002D2607">
            <w:r>
              <w:t>grantee</w:t>
            </w:r>
          </w:p>
        </w:tc>
        <w:tc>
          <w:tcPr>
            <w:tcW w:w="3157" w:type="pct"/>
          </w:tcPr>
          <w:p w:rsidR="002D2607" w:rsidRPr="00710FAB" w:rsidRDefault="00A05845" w:rsidP="00A05845">
            <w:pPr>
              <w:rPr>
                <w:rFonts w:cs="Arial"/>
              </w:rPr>
            </w:pPr>
            <w:proofErr w:type="gramStart"/>
            <w:r>
              <w:t>t</w:t>
            </w:r>
            <w:r w:rsidR="006E2EEE">
              <w:t>he</w:t>
            </w:r>
            <w:proofErr w:type="gramEnd"/>
            <w:r w:rsidR="006E2EEE">
              <w:t xml:space="preserve"> individual/organisation which has been selected to receive a grant</w:t>
            </w:r>
            <w:r w:rsidR="008E2D04">
              <w:t>.</w:t>
            </w:r>
          </w:p>
        </w:tc>
      </w:tr>
      <w:tr w:rsidR="002D2607" w:rsidRPr="009E3949" w:rsidTr="004960E4">
        <w:trPr>
          <w:cantSplit/>
        </w:trPr>
        <w:tc>
          <w:tcPr>
            <w:tcW w:w="1843" w:type="pct"/>
          </w:tcPr>
          <w:p w:rsidR="002D2607" w:rsidRPr="001B21A4" w:rsidRDefault="002D2607" w:rsidP="002D2607">
            <w:r w:rsidRPr="001B21A4">
              <w:t>selection process</w:t>
            </w:r>
          </w:p>
        </w:tc>
        <w:tc>
          <w:tcPr>
            <w:tcW w:w="3157" w:type="pct"/>
          </w:tcPr>
          <w:p w:rsidR="002D2607" w:rsidRPr="00710FAB" w:rsidRDefault="00A05845" w:rsidP="00613D08">
            <w:proofErr w:type="gramStart"/>
            <w:r>
              <w:t>t</w:t>
            </w:r>
            <w:r w:rsidR="002D2607" w:rsidRPr="00710FAB">
              <w:t>he</w:t>
            </w:r>
            <w:proofErr w:type="gramEnd"/>
            <w:r w:rsidR="002D2607" w:rsidRPr="00710FAB">
              <w:t xml:space="preserv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rsidTr="004960E4">
        <w:trPr>
          <w:cantSplit/>
        </w:trPr>
        <w:tc>
          <w:tcPr>
            <w:tcW w:w="1843" w:type="pct"/>
          </w:tcPr>
          <w:p w:rsidR="004960E4" w:rsidRPr="001B21A4" w:rsidRDefault="008463BB" w:rsidP="00D57F95">
            <w:r>
              <w:lastRenderedPageBreak/>
              <w:t>v</w:t>
            </w:r>
            <w:r w:rsidR="00D57F95">
              <w:t xml:space="preserve">alue with </w:t>
            </w:r>
            <w:r w:rsidR="004960E4" w:rsidRPr="00274AE2">
              <w:t>money</w:t>
            </w:r>
          </w:p>
        </w:tc>
        <w:tc>
          <w:tcPr>
            <w:tcW w:w="3157" w:type="pct"/>
          </w:tcPr>
          <w:p w:rsidR="004960E4" w:rsidRPr="00274AE2" w:rsidRDefault="00D57F95" w:rsidP="00613D08">
            <w:proofErr w:type="gramStart"/>
            <w:r>
              <w:t>refers</w:t>
            </w:r>
            <w:proofErr w:type="gramEnd"/>
            <w:r>
              <w:t xml:space="preserve"> to ‘value with </w:t>
            </w:r>
            <w:r w:rsidR="004960E4" w:rsidRPr="00274AE2">
              <w:t>relevant money</w:t>
            </w:r>
            <w:r>
              <w:t xml:space="preserve">’ which is a </w:t>
            </w:r>
            <w:r w:rsidR="004960E4" w:rsidRPr="00274AE2">
              <w:t xml:space="preserve">judgement based on the grant proposal representing an efficient, effective, economical and ethical use of public resources and </w:t>
            </w:r>
            <w:r>
              <w:t>dete</w:t>
            </w:r>
            <w:r w:rsidR="004960E4" w:rsidRPr="00274AE2">
              <w:t xml:space="preserve">rmined </w:t>
            </w:r>
            <w:r>
              <w:t>from</w:t>
            </w:r>
            <w:r w:rsidR="004960E4" w:rsidRPr="00274AE2">
              <w:t xml:space="preserve"> a variety of considerations.</w:t>
            </w:r>
          </w:p>
          <w:p w:rsidR="004960E4" w:rsidRPr="00274AE2" w:rsidRDefault="004960E4" w:rsidP="007652D6">
            <w:r w:rsidRPr="00274AE2">
              <w:t>When administering a grant opportunity, an official should consider the relevant financial and non-financial costs and benefits of each proposal including, but not limited to</w:t>
            </w:r>
            <w:r w:rsidR="00C57ABE">
              <w:t xml:space="preserve"> the</w:t>
            </w:r>
            <w:r w:rsidRPr="00274AE2">
              <w:t>:</w:t>
            </w:r>
          </w:p>
          <w:p w:rsidR="004960E4" w:rsidRPr="007652D6" w:rsidRDefault="004960E4" w:rsidP="00127928">
            <w:pPr>
              <w:pStyle w:val="ListBullet"/>
              <w:spacing w:after="120"/>
              <w:rPr>
                <w:iCs w:val="0"/>
              </w:rPr>
            </w:pPr>
            <w:r w:rsidRPr="007652D6">
              <w:rPr>
                <w:iCs w:val="0"/>
              </w:rPr>
              <w:t>quality of the project proposal and activities</w:t>
            </w:r>
          </w:p>
          <w:p w:rsidR="004960E4" w:rsidRPr="007652D6" w:rsidRDefault="004960E4" w:rsidP="00127928">
            <w:pPr>
              <w:pStyle w:val="ListBullet"/>
              <w:spacing w:after="120"/>
              <w:rPr>
                <w:iCs w:val="0"/>
              </w:rPr>
            </w:pPr>
            <w:r w:rsidRPr="007652D6">
              <w:rPr>
                <w:iCs w:val="0"/>
              </w:rPr>
              <w:t>fit for purpose of the proposal in contributing to government objectives</w:t>
            </w:r>
          </w:p>
          <w:p w:rsidR="00D57F95" w:rsidRPr="007652D6" w:rsidRDefault="004960E4" w:rsidP="00127928">
            <w:pPr>
              <w:pStyle w:val="ListBullet"/>
              <w:spacing w:after="120"/>
              <w:rPr>
                <w:iCs w:val="0"/>
              </w:rPr>
            </w:pPr>
            <w:r w:rsidRPr="007652D6">
              <w:rPr>
                <w:iCs w:val="0"/>
              </w:rPr>
              <w:t>absence of a grant is likely to prevent the grantee and government’s outcomes being achieved</w:t>
            </w:r>
          </w:p>
          <w:p w:rsidR="004960E4" w:rsidRPr="007652D6" w:rsidRDefault="004960E4" w:rsidP="00127928">
            <w:pPr>
              <w:pStyle w:val="ListBullet"/>
              <w:spacing w:after="120"/>
              <w:rPr>
                <w:iCs w:val="0"/>
              </w:rPr>
            </w:pPr>
            <w:proofErr w:type="gramStart"/>
            <w:r w:rsidRPr="007652D6">
              <w:rPr>
                <w:iCs w:val="0"/>
              </w:rPr>
              <w:t>potential</w:t>
            </w:r>
            <w:proofErr w:type="gramEnd"/>
            <w:r w:rsidRPr="007652D6">
              <w:rPr>
                <w:iCs w:val="0"/>
              </w:rPr>
              <w:t xml:space="preserve"> grantee’s relevant experience and performance history.</w:t>
            </w:r>
          </w:p>
        </w:tc>
      </w:tr>
    </w:tbl>
    <w:p w:rsidR="00387FC0" w:rsidRPr="002F6A1F" w:rsidRDefault="00387FC0">
      <w:pPr>
        <w:pStyle w:val="BodyTextnospace"/>
      </w:pPr>
    </w:p>
    <w:sectPr w:rsidR="00387FC0" w:rsidRPr="002F6A1F"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C2F" w:rsidRDefault="00632C2F" w:rsidP="00077C3D">
      <w:r>
        <w:separator/>
      </w:r>
    </w:p>
  </w:endnote>
  <w:endnote w:type="continuationSeparator" w:id="0">
    <w:p w:rsidR="00632C2F" w:rsidRDefault="00632C2F" w:rsidP="00077C3D">
      <w:r>
        <w:continuationSeparator/>
      </w:r>
    </w:p>
  </w:endnote>
  <w:endnote w:type="continuationNotice" w:id="1">
    <w:p w:rsidR="00632C2F" w:rsidRDefault="00632C2F"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4A" w:rsidRDefault="00DF664A" w:rsidP="00471A95">
    <w:pPr>
      <w:pStyle w:val="Footer"/>
      <w:tabs>
        <w:tab w:val="clear" w:pos="4153"/>
        <w:tab w:val="clear" w:pos="8306"/>
        <w:tab w:val="center" w:pos="6096"/>
        <w:tab w:val="right" w:pos="8789"/>
      </w:tabs>
      <w:rPr>
        <w:noProof/>
      </w:rPr>
    </w:pPr>
    <w:r>
      <w:rPr>
        <w:color w:val="0070C0"/>
      </w:rPr>
      <w:t>Seniors Connected – Phone Support</w:t>
    </w:r>
    <w:r w:rsidR="003C4970">
      <w:rPr>
        <w:color w:val="0070C0"/>
      </w:rPr>
      <w:t xml:space="preserve"> Activity</w:t>
    </w:r>
    <w:r w:rsidRPr="00DB06CD">
      <w:rPr>
        <w:color w:val="0070C0"/>
      </w:rPr>
      <w:t xml:space="preserve"> Guidelines</w:t>
    </w:r>
    <w:r>
      <w:tab/>
    </w:r>
    <w:r w:rsidRPr="00821B2A">
      <w:rPr>
        <w:color w:val="0070C0"/>
      </w:rPr>
      <w:t>February</w:t>
    </w:r>
    <w:r>
      <w:rPr>
        <w:color w:val="0070C0"/>
      </w:rPr>
      <w:t xml:space="preserve"> 2020</w:t>
    </w:r>
    <w:r w:rsidRPr="005B72F4">
      <w:tab/>
      <w:t xml:space="preserve">Page </w:t>
    </w:r>
    <w:r w:rsidRPr="005B72F4">
      <w:fldChar w:fldCharType="begin"/>
    </w:r>
    <w:r w:rsidRPr="005B72F4">
      <w:instrText xml:space="preserve"> PAGE </w:instrText>
    </w:r>
    <w:r w:rsidRPr="005B72F4">
      <w:fldChar w:fldCharType="separate"/>
    </w:r>
    <w:r w:rsidR="00270A33">
      <w:rPr>
        <w:noProof/>
      </w:rPr>
      <w:t>21</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270A33">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C2F" w:rsidRDefault="00632C2F" w:rsidP="00077C3D">
      <w:r>
        <w:separator/>
      </w:r>
    </w:p>
  </w:footnote>
  <w:footnote w:type="continuationSeparator" w:id="0">
    <w:p w:rsidR="00632C2F" w:rsidRDefault="00632C2F" w:rsidP="00077C3D">
      <w:r>
        <w:continuationSeparator/>
      </w:r>
    </w:p>
  </w:footnote>
  <w:footnote w:type="continuationNotice" w:id="1">
    <w:p w:rsidR="00632C2F" w:rsidRDefault="00632C2F" w:rsidP="00077C3D"/>
  </w:footnote>
  <w:footnote w:id="2">
    <w:p w:rsidR="00DF664A" w:rsidRDefault="00DF664A" w:rsidP="001211F9">
      <w:pPr>
        <w:pStyle w:val="FootnoteText"/>
      </w:pPr>
      <w:r w:rsidRPr="006B25F2">
        <w:rPr>
          <w:rStyle w:val="FootnoteReference"/>
        </w:rPr>
        <w:footnoteRef/>
      </w:r>
      <w:r w:rsidRPr="006B25F2">
        <w:t xml:space="preserve"> </w:t>
      </w:r>
      <w:r w:rsidRPr="00327E36">
        <w:t xml:space="preserve">Alterations and addenda include but are not limited </w:t>
      </w:r>
      <w:proofErr w:type="gramStart"/>
      <w:r w:rsidRPr="00327E36">
        <w:t>to:</w:t>
      </w:r>
      <w:proofErr w:type="gramEnd"/>
      <w:r w:rsidRPr="00327E36">
        <w:t xml:space="preserve"> corrections to currently published documents, changes to close times for appli</w:t>
      </w:r>
      <w:r>
        <w:t>cations and</w:t>
      </w:r>
      <w:r w:rsidRPr="00327E36">
        <w:t xml:space="preserve"> questions and answers documents</w:t>
      </w:r>
      <w:r w:rsidRPr="006B25F2">
        <w:t>.</w:t>
      </w:r>
    </w:p>
  </w:footnote>
  <w:footnote w:id="3">
    <w:p w:rsidR="00DF664A" w:rsidRDefault="00DF664A">
      <w:pPr>
        <w:pStyle w:val="FootnoteText"/>
      </w:pPr>
      <w:r>
        <w:rPr>
          <w:rStyle w:val="FootnoteReference"/>
        </w:rPr>
        <w:footnoteRef/>
      </w:r>
      <w:r>
        <w:t xml:space="preserve"> </w:t>
      </w:r>
      <w:r w:rsidRPr="001211F9">
        <w:t>This may be the Hub Delegate or nominated staff member of the client agency at the EL2 level or above.</w:t>
      </w:r>
    </w:p>
  </w:footnote>
  <w:footnote w:id="4">
    <w:p w:rsidR="00DF664A" w:rsidRPr="00E03542" w:rsidRDefault="00DF664A" w:rsidP="001211F9">
      <w:pPr>
        <w:pStyle w:val="FootnoteText"/>
      </w:pPr>
      <w:r w:rsidRPr="00E03542">
        <w:rPr>
          <w:rStyle w:val="FootnoteReference"/>
        </w:rPr>
        <w:footnoteRef/>
      </w:r>
      <w:r w:rsidRPr="00E03542">
        <w:t xml:space="preserve"> Relevant money </w:t>
      </w:r>
      <w:proofErr w:type="gramStart"/>
      <w:r w:rsidRPr="00E03542">
        <w:t>is defined</w:t>
      </w:r>
      <w:proofErr w:type="gramEnd"/>
      <w:r w:rsidRPr="00E03542">
        <w:t xml:space="preserve"> in the PGPA Act. See section 8, Dictionary.</w:t>
      </w:r>
    </w:p>
  </w:footnote>
  <w:footnote w:id="5">
    <w:p w:rsidR="00DF664A" w:rsidRPr="007133C2" w:rsidRDefault="00DF664A" w:rsidP="001211F9">
      <w:pPr>
        <w:pStyle w:val="FootnoteText"/>
      </w:pPr>
      <w:r w:rsidRPr="00E03542">
        <w:rPr>
          <w:rStyle w:val="FootnoteReference"/>
        </w:rPr>
        <w:footnoteRef/>
      </w:r>
      <w:r w:rsidRPr="00E03542">
        <w:t xml:space="preserve"> Other CRF money </w:t>
      </w:r>
      <w:proofErr w:type="gramStart"/>
      <w:r w:rsidRPr="00E03542">
        <w:t>is defined</w:t>
      </w:r>
      <w:proofErr w:type="gramEnd"/>
      <w:r w:rsidRPr="00E03542">
        <w:t xml:space="preserve">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4A" w:rsidRDefault="00DF664A" w:rsidP="00CA3DD9">
    <w:pPr>
      <w:pStyle w:val="Header"/>
      <w:tabs>
        <w:tab w:val="left" w:pos="6912"/>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4A" w:rsidRDefault="00DF664A" w:rsidP="000632E3">
    <w:pPr>
      <w:pStyle w:val="Header"/>
    </w:pPr>
    <w:r>
      <w:rPr>
        <w:noProof/>
        <w:lang w:eastAsia="en-AU"/>
      </w:rPr>
      <w:drawing>
        <wp:inline distT="0" distB="0" distL="0" distR="0" wp14:anchorId="7E9F5D46" wp14:editId="3C340E5A">
          <wp:extent cx="5580380" cy="765175"/>
          <wp:effectExtent l="0" t="0" r="1270" b="0"/>
          <wp:docPr id="2"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S combined.jpg"/>
                  <pic:cNvPicPr/>
                </pic:nvPicPr>
                <pic:blipFill>
                  <a:blip r:embed="rId1">
                    <a:extLst>
                      <a:ext uri="{28A0092B-C50C-407E-A947-70E740481C1C}">
                        <a14:useLocalDpi xmlns:a14="http://schemas.microsoft.com/office/drawing/2010/main" val="0"/>
                      </a:ext>
                    </a:extLst>
                  </a:blip>
                  <a:stretch>
                    <a:fillRect/>
                  </a:stretch>
                </pic:blipFill>
                <pic:spPr>
                  <a:xfrm>
                    <a:off x="0" y="0"/>
                    <a:ext cx="5580380" cy="765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18760D"/>
    <w:multiLevelType w:val="hybridMultilevel"/>
    <w:tmpl w:val="EC9476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4C6A27"/>
    <w:multiLevelType w:val="multilevel"/>
    <w:tmpl w:val="3496B734"/>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7842E3"/>
    <w:multiLevelType w:val="hybridMultilevel"/>
    <w:tmpl w:val="8A80D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D536A"/>
    <w:multiLevelType w:val="hybridMultilevel"/>
    <w:tmpl w:val="66EE5624"/>
    <w:lvl w:ilvl="0" w:tplc="076C0966">
      <w:start w:val="1"/>
      <w:numFmt w:val="bullet"/>
      <w:lvlText w:val=""/>
      <w:lvlJc w:val="left"/>
      <w:pPr>
        <w:ind w:left="360" w:hanging="360"/>
      </w:pPr>
      <w:rPr>
        <w:rFonts w:ascii="Wingdings" w:hAnsi="Wingdings" w:hint="default"/>
        <w:color w:val="7030A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164480"/>
    <w:multiLevelType w:val="hybridMultilevel"/>
    <w:tmpl w:val="5628A286"/>
    <w:lvl w:ilvl="0" w:tplc="86EC92AC">
      <w:start w:val="1"/>
      <w:numFmt w:val="bullet"/>
      <w:pStyle w:val="Chrissie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0"/>
  </w:num>
  <w:num w:numId="5">
    <w:abstractNumId w:val="18"/>
  </w:num>
  <w:num w:numId="6">
    <w:abstractNumId w:val="17"/>
  </w:num>
  <w:num w:numId="7">
    <w:abstractNumId w:val="7"/>
  </w:num>
  <w:num w:numId="8">
    <w:abstractNumId w:val="6"/>
  </w:num>
  <w:num w:numId="9">
    <w:abstractNumId w:val="4"/>
  </w:num>
  <w:num w:numId="10">
    <w:abstractNumId w:val="7"/>
  </w:num>
  <w:num w:numId="11">
    <w:abstractNumId w:val="6"/>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num>
  <w:num w:numId="13">
    <w:abstractNumId w:val="16"/>
  </w:num>
  <w:num w:numId="14">
    <w:abstractNumId w:val="14"/>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3"/>
  </w:num>
  <w:num w:numId="21">
    <w:abstractNumId w:val="3"/>
  </w:num>
  <w:num w:numId="22">
    <w:abstractNumId w:val="7"/>
  </w:num>
  <w:num w:numId="23">
    <w:abstractNumId w:val="11"/>
  </w:num>
  <w:num w:numId="24">
    <w:abstractNumId w:val="7"/>
  </w:num>
  <w:num w:numId="25">
    <w:abstractNumId w:val="7"/>
  </w:num>
  <w:num w:numId="26">
    <w:abstractNumId w:val="7"/>
  </w:num>
  <w:num w:numId="2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4"/>
    <w:rsid w:val="0000016B"/>
    <w:rsid w:val="000001B0"/>
    <w:rsid w:val="0000243E"/>
    <w:rsid w:val="0000314D"/>
    <w:rsid w:val="00003577"/>
    <w:rsid w:val="00003583"/>
    <w:rsid w:val="000035D8"/>
    <w:rsid w:val="0000459B"/>
    <w:rsid w:val="00005E68"/>
    <w:rsid w:val="00005FD8"/>
    <w:rsid w:val="000062D1"/>
    <w:rsid w:val="0000694F"/>
    <w:rsid w:val="000071CC"/>
    <w:rsid w:val="0000740C"/>
    <w:rsid w:val="00007C0D"/>
    <w:rsid w:val="00010CF8"/>
    <w:rsid w:val="00011AA7"/>
    <w:rsid w:val="00011DF1"/>
    <w:rsid w:val="0001206C"/>
    <w:rsid w:val="00014918"/>
    <w:rsid w:val="00014DD7"/>
    <w:rsid w:val="0001641E"/>
    <w:rsid w:val="0001685F"/>
    <w:rsid w:val="00016C0F"/>
    <w:rsid w:val="00016E51"/>
    <w:rsid w:val="00017238"/>
    <w:rsid w:val="00017503"/>
    <w:rsid w:val="000207D9"/>
    <w:rsid w:val="00021292"/>
    <w:rsid w:val="000216F2"/>
    <w:rsid w:val="000220D6"/>
    <w:rsid w:val="00022A7F"/>
    <w:rsid w:val="00023115"/>
    <w:rsid w:val="0002331D"/>
    <w:rsid w:val="00023388"/>
    <w:rsid w:val="00024C55"/>
    <w:rsid w:val="00025467"/>
    <w:rsid w:val="00025474"/>
    <w:rsid w:val="00026A96"/>
    <w:rsid w:val="00027157"/>
    <w:rsid w:val="000273AD"/>
    <w:rsid w:val="0003065E"/>
    <w:rsid w:val="00031075"/>
    <w:rsid w:val="0003165D"/>
    <w:rsid w:val="0003249B"/>
    <w:rsid w:val="00034775"/>
    <w:rsid w:val="00034FFA"/>
    <w:rsid w:val="00036078"/>
    <w:rsid w:val="000363BF"/>
    <w:rsid w:val="00037556"/>
    <w:rsid w:val="00037E02"/>
    <w:rsid w:val="0004098F"/>
    <w:rsid w:val="00040A03"/>
    <w:rsid w:val="000419F8"/>
    <w:rsid w:val="00042438"/>
    <w:rsid w:val="00044DC0"/>
    <w:rsid w:val="00044EF8"/>
    <w:rsid w:val="0004553D"/>
    <w:rsid w:val="00045803"/>
    <w:rsid w:val="00046C7E"/>
    <w:rsid w:val="00046DBC"/>
    <w:rsid w:val="000525BC"/>
    <w:rsid w:val="00052C0D"/>
    <w:rsid w:val="00052E3E"/>
    <w:rsid w:val="0005371D"/>
    <w:rsid w:val="00055101"/>
    <w:rsid w:val="000553F2"/>
    <w:rsid w:val="00056158"/>
    <w:rsid w:val="00057B0D"/>
    <w:rsid w:val="00057E29"/>
    <w:rsid w:val="00060AD3"/>
    <w:rsid w:val="00060F83"/>
    <w:rsid w:val="00062B2E"/>
    <w:rsid w:val="000632E3"/>
    <w:rsid w:val="000635B2"/>
    <w:rsid w:val="0006399E"/>
    <w:rsid w:val="000644EE"/>
    <w:rsid w:val="0006586E"/>
    <w:rsid w:val="00065F24"/>
    <w:rsid w:val="000668C5"/>
    <w:rsid w:val="00066A84"/>
    <w:rsid w:val="0007009A"/>
    <w:rsid w:val="00070724"/>
    <w:rsid w:val="0007153A"/>
    <w:rsid w:val="00071CC0"/>
    <w:rsid w:val="00072DD5"/>
    <w:rsid w:val="00073AC8"/>
    <w:rsid w:val="000741DE"/>
    <w:rsid w:val="000752EC"/>
    <w:rsid w:val="00076300"/>
    <w:rsid w:val="000768E7"/>
    <w:rsid w:val="00077C3D"/>
    <w:rsid w:val="00080386"/>
    <w:rsid w:val="000805C4"/>
    <w:rsid w:val="00081379"/>
    <w:rsid w:val="000822DF"/>
    <w:rsid w:val="0008289E"/>
    <w:rsid w:val="000833DF"/>
    <w:rsid w:val="00083CC7"/>
    <w:rsid w:val="0008479B"/>
    <w:rsid w:val="000849D6"/>
    <w:rsid w:val="00084ABB"/>
    <w:rsid w:val="00085018"/>
    <w:rsid w:val="000866BD"/>
    <w:rsid w:val="0008697C"/>
    <w:rsid w:val="00090431"/>
    <w:rsid w:val="00090E24"/>
    <w:rsid w:val="0009133F"/>
    <w:rsid w:val="000934D1"/>
    <w:rsid w:val="00093BA1"/>
    <w:rsid w:val="000951B3"/>
    <w:rsid w:val="00096575"/>
    <w:rsid w:val="0009683F"/>
    <w:rsid w:val="00097D63"/>
    <w:rsid w:val="000A0D73"/>
    <w:rsid w:val="000A1543"/>
    <w:rsid w:val="000A19A0"/>
    <w:rsid w:val="000A2011"/>
    <w:rsid w:val="000A2037"/>
    <w:rsid w:val="000A4261"/>
    <w:rsid w:val="000A4490"/>
    <w:rsid w:val="000A4BDE"/>
    <w:rsid w:val="000A4D8A"/>
    <w:rsid w:val="000A615C"/>
    <w:rsid w:val="000A6C31"/>
    <w:rsid w:val="000A6E25"/>
    <w:rsid w:val="000A79C0"/>
    <w:rsid w:val="000A7F58"/>
    <w:rsid w:val="000B0CB0"/>
    <w:rsid w:val="000B1184"/>
    <w:rsid w:val="000B138C"/>
    <w:rsid w:val="000B1991"/>
    <w:rsid w:val="000B1E17"/>
    <w:rsid w:val="000B22A7"/>
    <w:rsid w:val="000B2D39"/>
    <w:rsid w:val="000B2DAA"/>
    <w:rsid w:val="000B3A19"/>
    <w:rsid w:val="000B4337"/>
    <w:rsid w:val="000B44F5"/>
    <w:rsid w:val="000B522C"/>
    <w:rsid w:val="000B5615"/>
    <w:rsid w:val="000B597B"/>
    <w:rsid w:val="000B6DA3"/>
    <w:rsid w:val="000B7C0B"/>
    <w:rsid w:val="000C0316"/>
    <w:rsid w:val="000C07C6"/>
    <w:rsid w:val="000C090D"/>
    <w:rsid w:val="000C2B51"/>
    <w:rsid w:val="000C31F3"/>
    <w:rsid w:val="000C34B4"/>
    <w:rsid w:val="000C34D6"/>
    <w:rsid w:val="000C3B35"/>
    <w:rsid w:val="000C4A54"/>
    <w:rsid w:val="000C4E64"/>
    <w:rsid w:val="000C5F08"/>
    <w:rsid w:val="000C69AE"/>
    <w:rsid w:val="000C6A52"/>
    <w:rsid w:val="000C6B5E"/>
    <w:rsid w:val="000C756E"/>
    <w:rsid w:val="000D0562"/>
    <w:rsid w:val="000D0741"/>
    <w:rsid w:val="000D0903"/>
    <w:rsid w:val="000D0A9A"/>
    <w:rsid w:val="000D0D64"/>
    <w:rsid w:val="000D1B5E"/>
    <w:rsid w:val="000D1C36"/>
    <w:rsid w:val="000D1F5F"/>
    <w:rsid w:val="000D2187"/>
    <w:rsid w:val="000D3F05"/>
    <w:rsid w:val="000D4257"/>
    <w:rsid w:val="000D53D9"/>
    <w:rsid w:val="000D6D35"/>
    <w:rsid w:val="000D7AC8"/>
    <w:rsid w:val="000D7E09"/>
    <w:rsid w:val="000E08D0"/>
    <w:rsid w:val="000E0C56"/>
    <w:rsid w:val="000E11A2"/>
    <w:rsid w:val="000E167A"/>
    <w:rsid w:val="000E1E35"/>
    <w:rsid w:val="000E23A5"/>
    <w:rsid w:val="000E276D"/>
    <w:rsid w:val="000E2D44"/>
    <w:rsid w:val="000E2F40"/>
    <w:rsid w:val="000E4061"/>
    <w:rsid w:val="000E4CD5"/>
    <w:rsid w:val="000E562C"/>
    <w:rsid w:val="000E620A"/>
    <w:rsid w:val="000E70D4"/>
    <w:rsid w:val="000F027E"/>
    <w:rsid w:val="000F18DD"/>
    <w:rsid w:val="000F3424"/>
    <w:rsid w:val="000F48FA"/>
    <w:rsid w:val="000F7174"/>
    <w:rsid w:val="000F7621"/>
    <w:rsid w:val="000F7E57"/>
    <w:rsid w:val="00100216"/>
    <w:rsid w:val="00100D5B"/>
    <w:rsid w:val="00101B22"/>
    <w:rsid w:val="0010200A"/>
    <w:rsid w:val="001021C1"/>
    <w:rsid w:val="00102271"/>
    <w:rsid w:val="001030CE"/>
    <w:rsid w:val="0010349B"/>
    <w:rsid w:val="00103E5C"/>
    <w:rsid w:val="001045B6"/>
    <w:rsid w:val="00104854"/>
    <w:rsid w:val="0010490E"/>
    <w:rsid w:val="00105D44"/>
    <w:rsid w:val="001061F9"/>
    <w:rsid w:val="00106980"/>
    <w:rsid w:val="00106B83"/>
    <w:rsid w:val="00106FD8"/>
    <w:rsid w:val="001074B6"/>
    <w:rsid w:val="00107A22"/>
    <w:rsid w:val="0011021A"/>
    <w:rsid w:val="00110267"/>
    <w:rsid w:val="00110DF4"/>
    <w:rsid w:val="00110F7F"/>
    <w:rsid w:val="00111506"/>
    <w:rsid w:val="00111AB3"/>
    <w:rsid w:val="00111ABB"/>
    <w:rsid w:val="00112457"/>
    <w:rsid w:val="0011252A"/>
    <w:rsid w:val="00113E5F"/>
    <w:rsid w:val="00114CE2"/>
    <w:rsid w:val="00115A51"/>
    <w:rsid w:val="00115A9B"/>
    <w:rsid w:val="00115C6B"/>
    <w:rsid w:val="00117074"/>
    <w:rsid w:val="0011744A"/>
    <w:rsid w:val="00117DE3"/>
    <w:rsid w:val="00120961"/>
    <w:rsid w:val="001211F9"/>
    <w:rsid w:val="0012298E"/>
    <w:rsid w:val="00122DEC"/>
    <w:rsid w:val="0012305A"/>
    <w:rsid w:val="00123A91"/>
    <w:rsid w:val="00123A99"/>
    <w:rsid w:val="001252AE"/>
    <w:rsid w:val="00125362"/>
    <w:rsid w:val="00125501"/>
    <w:rsid w:val="00127536"/>
    <w:rsid w:val="00127928"/>
    <w:rsid w:val="001279B3"/>
    <w:rsid w:val="001300A7"/>
    <w:rsid w:val="00130493"/>
    <w:rsid w:val="00130554"/>
    <w:rsid w:val="00130F17"/>
    <w:rsid w:val="001315FB"/>
    <w:rsid w:val="00131FCC"/>
    <w:rsid w:val="00132444"/>
    <w:rsid w:val="00132512"/>
    <w:rsid w:val="001339E8"/>
    <w:rsid w:val="00133B5E"/>
    <w:rsid w:val="001347F8"/>
    <w:rsid w:val="0013514F"/>
    <w:rsid w:val="0013564A"/>
    <w:rsid w:val="00135C5C"/>
    <w:rsid w:val="00136D19"/>
    <w:rsid w:val="00137190"/>
    <w:rsid w:val="0013734A"/>
    <w:rsid w:val="0014016C"/>
    <w:rsid w:val="00140DBC"/>
    <w:rsid w:val="00141149"/>
    <w:rsid w:val="001420AF"/>
    <w:rsid w:val="00143EA2"/>
    <w:rsid w:val="0014408C"/>
    <w:rsid w:val="00144380"/>
    <w:rsid w:val="0014469C"/>
    <w:rsid w:val="001450BD"/>
    <w:rsid w:val="001452A7"/>
    <w:rsid w:val="00146033"/>
    <w:rsid w:val="00146445"/>
    <w:rsid w:val="00147A7B"/>
    <w:rsid w:val="00150D22"/>
    <w:rsid w:val="00151417"/>
    <w:rsid w:val="001517BE"/>
    <w:rsid w:val="0015405F"/>
    <w:rsid w:val="00154230"/>
    <w:rsid w:val="00155480"/>
    <w:rsid w:val="001565DB"/>
    <w:rsid w:val="00157F43"/>
    <w:rsid w:val="001604C0"/>
    <w:rsid w:val="00160DFD"/>
    <w:rsid w:val="00161363"/>
    <w:rsid w:val="00161E9F"/>
    <w:rsid w:val="001624F7"/>
    <w:rsid w:val="001642EF"/>
    <w:rsid w:val="001642FE"/>
    <w:rsid w:val="00164671"/>
    <w:rsid w:val="00165CA8"/>
    <w:rsid w:val="00166904"/>
    <w:rsid w:val="001678AE"/>
    <w:rsid w:val="00170185"/>
    <w:rsid w:val="00170226"/>
    <w:rsid w:val="0017029E"/>
    <w:rsid w:val="001712A2"/>
    <w:rsid w:val="001718CC"/>
    <w:rsid w:val="001720CA"/>
    <w:rsid w:val="00172225"/>
    <w:rsid w:val="00172328"/>
    <w:rsid w:val="00172829"/>
    <w:rsid w:val="00172F7F"/>
    <w:rsid w:val="001737AC"/>
    <w:rsid w:val="0017423B"/>
    <w:rsid w:val="0017500F"/>
    <w:rsid w:val="00176EF8"/>
    <w:rsid w:val="00177EA6"/>
    <w:rsid w:val="001803B9"/>
    <w:rsid w:val="00180B0E"/>
    <w:rsid w:val="001817F4"/>
    <w:rsid w:val="00181A24"/>
    <w:rsid w:val="00181F38"/>
    <w:rsid w:val="0018250A"/>
    <w:rsid w:val="00182EAC"/>
    <w:rsid w:val="00183EED"/>
    <w:rsid w:val="0018511E"/>
    <w:rsid w:val="001867EC"/>
    <w:rsid w:val="00187518"/>
    <w:rsid w:val="001875DA"/>
    <w:rsid w:val="001907F9"/>
    <w:rsid w:val="00193926"/>
    <w:rsid w:val="0019423A"/>
    <w:rsid w:val="001948A9"/>
    <w:rsid w:val="00194969"/>
    <w:rsid w:val="00194ACD"/>
    <w:rsid w:val="001956C5"/>
    <w:rsid w:val="00195BF5"/>
    <w:rsid w:val="00195D42"/>
    <w:rsid w:val="00195E18"/>
    <w:rsid w:val="00197A10"/>
    <w:rsid w:val="001A11B0"/>
    <w:rsid w:val="001A1C64"/>
    <w:rsid w:val="001A20AF"/>
    <w:rsid w:val="001A28C0"/>
    <w:rsid w:val="001A368B"/>
    <w:rsid w:val="001A4645"/>
    <w:rsid w:val="001A46FB"/>
    <w:rsid w:val="001A4F7C"/>
    <w:rsid w:val="001A51FA"/>
    <w:rsid w:val="001A5D9B"/>
    <w:rsid w:val="001A6742"/>
    <w:rsid w:val="001A6862"/>
    <w:rsid w:val="001B0DE1"/>
    <w:rsid w:val="001B1C0B"/>
    <w:rsid w:val="001B2A5D"/>
    <w:rsid w:val="001B36BA"/>
    <w:rsid w:val="001B3F03"/>
    <w:rsid w:val="001B43D0"/>
    <w:rsid w:val="001B4EAA"/>
    <w:rsid w:val="001B5E07"/>
    <w:rsid w:val="001B6272"/>
    <w:rsid w:val="001B62A2"/>
    <w:rsid w:val="001B6C85"/>
    <w:rsid w:val="001B7CCF"/>
    <w:rsid w:val="001B7CE1"/>
    <w:rsid w:val="001C02D9"/>
    <w:rsid w:val="001C02DF"/>
    <w:rsid w:val="001C048B"/>
    <w:rsid w:val="001C14C9"/>
    <w:rsid w:val="001C1B5B"/>
    <w:rsid w:val="001C2830"/>
    <w:rsid w:val="001C53D3"/>
    <w:rsid w:val="001C6603"/>
    <w:rsid w:val="001C6ACC"/>
    <w:rsid w:val="001C6F0E"/>
    <w:rsid w:val="001C7328"/>
    <w:rsid w:val="001C7BBA"/>
    <w:rsid w:val="001C7F1A"/>
    <w:rsid w:val="001D09AC"/>
    <w:rsid w:val="001D0EC9"/>
    <w:rsid w:val="001D1340"/>
    <w:rsid w:val="001D1782"/>
    <w:rsid w:val="001D201F"/>
    <w:rsid w:val="001D27BB"/>
    <w:rsid w:val="001D3202"/>
    <w:rsid w:val="001D3896"/>
    <w:rsid w:val="001D4718"/>
    <w:rsid w:val="001D4DA5"/>
    <w:rsid w:val="001D513B"/>
    <w:rsid w:val="001D58A1"/>
    <w:rsid w:val="001D712A"/>
    <w:rsid w:val="001D76D4"/>
    <w:rsid w:val="001E282D"/>
    <w:rsid w:val="001E3267"/>
    <w:rsid w:val="001E465D"/>
    <w:rsid w:val="001E4DC2"/>
    <w:rsid w:val="001E52F4"/>
    <w:rsid w:val="001E5C44"/>
    <w:rsid w:val="001E5DE9"/>
    <w:rsid w:val="001E5E68"/>
    <w:rsid w:val="001E60B8"/>
    <w:rsid w:val="001E659F"/>
    <w:rsid w:val="001E7CCD"/>
    <w:rsid w:val="001F00B7"/>
    <w:rsid w:val="001F1B51"/>
    <w:rsid w:val="001F2424"/>
    <w:rsid w:val="001F24BD"/>
    <w:rsid w:val="001F2ED0"/>
    <w:rsid w:val="001F3068"/>
    <w:rsid w:val="001F32A5"/>
    <w:rsid w:val="001F3309"/>
    <w:rsid w:val="001F42E4"/>
    <w:rsid w:val="001F45CE"/>
    <w:rsid w:val="001F522E"/>
    <w:rsid w:val="001F5D08"/>
    <w:rsid w:val="001F6379"/>
    <w:rsid w:val="00200152"/>
    <w:rsid w:val="002004E1"/>
    <w:rsid w:val="00200A40"/>
    <w:rsid w:val="0020114E"/>
    <w:rsid w:val="002017E2"/>
    <w:rsid w:val="00202DFC"/>
    <w:rsid w:val="00203F73"/>
    <w:rsid w:val="002064DE"/>
    <w:rsid w:val="002067C9"/>
    <w:rsid w:val="00207A20"/>
    <w:rsid w:val="00207C66"/>
    <w:rsid w:val="0021021D"/>
    <w:rsid w:val="00211AB8"/>
    <w:rsid w:val="00211D98"/>
    <w:rsid w:val="00211FE6"/>
    <w:rsid w:val="0021431B"/>
    <w:rsid w:val="00214903"/>
    <w:rsid w:val="00214A1F"/>
    <w:rsid w:val="002156EB"/>
    <w:rsid w:val="00216D80"/>
    <w:rsid w:val="00217440"/>
    <w:rsid w:val="00220403"/>
    <w:rsid w:val="00220627"/>
    <w:rsid w:val="0022081B"/>
    <w:rsid w:val="00221230"/>
    <w:rsid w:val="00222382"/>
    <w:rsid w:val="00222B57"/>
    <w:rsid w:val="00222C72"/>
    <w:rsid w:val="002232D1"/>
    <w:rsid w:val="00224E34"/>
    <w:rsid w:val="0022578C"/>
    <w:rsid w:val="00226A9A"/>
    <w:rsid w:val="00226C2F"/>
    <w:rsid w:val="00226FCB"/>
    <w:rsid w:val="00227080"/>
    <w:rsid w:val="002277F9"/>
    <w:rsid w:val="00227D98"/>
    <w:rsid w:val="0023055D"/>
    <w:rsid w:val="00230A2B"/>
    <w:rsid w:val="00231B61"/>
    <w:rsid w:val="00232994"/>
    <w:rsid w:val="002330BB"/>
    <w:rsid w:val="00234A47"/>
    <w:rsid w:val="00235894"/>
    <w:rsid w:val="00235E67"/>
    <w:rsid w:val="00235F40"/>
    <w:rsid w:val="002369D5"/>
    <w:rsid w:val="00236D85"/>
    <w:rsid w:val="00240385"/>
    <w:rsid w:val="00242EEE"/>
    <w:rsid w:val="00243BE9"/>
    <w:rsid w:val="002442FE"/>
    <w:rsid w:val="00244DC5"/>
    <w:rsid w:val="00245131"/>
    <w:rsid w:val="0024525E"/>
    <w:rsid w:val="00245C4E"/>
    <w:rsid w:val="002469C9"/>
    <w:rsid w:val="00246B7A"/>
    <w:rsid w:val="00246D3F"/>
    <w:rsid w:val="00247042"/>
    <w:rsid w:val="00247832"/>
    <w:rsid w:val="00247C18"/>
    <w:rsid w:val="0025005B"/>
    <w:rsid w:val="00250C11"/>
    <w:rsid w:val="00250CF5"/>
    <w:rsid w:val="0025156D"/>
    <w:rsid w:val="00251F63"/>
    <w:rsid w:val="002530A1"/>
    <w:rsid w:val="002536AC"/>
    <w:rsid w:val="00253DDB"/>
    <w:rsid w:val="00254170"/>
    <w:rsid w:val="002547F6"/>
    <w:rsid w:val="00254F96"/>
    <w:rsid w:val="002566AB"/>
    <w:rsid w:val="00257BD2"/>
    <w:rsid w:val="00257FDA"/>
    <w:rsid w:val="00260111"/>
    <w:rsid w:val="00260A42"/>
    <w:rsid w:val="002611CF"/>
    <w:rsid w:val="002612BF"/>
    <w:rsid w:val="002618D4"/>
    <w:rsid w:val="00261986"/>
    <w:rsid w:val="002619F0"/>
    <w:rsid w:val="00261D7F"/>
    <w:rsid w:val="00262481"/>
    <w:rsid w:val="00263167"/>
    <w:rsid w:val="00264420"/>
    <w:rsid w:val="00265BC2"/>
    <w:rsid w:val="002662F6"/>
    <w:rsid w:val="00266329"/>
    <w:rsid w:val="00270215"/>
    <w:rsid w:val="00270A33"/>
    <w:rsid w:val="00271EC3"/>
    <w:rsid w:val="00271FAE"/>
    <w:rsid w:val="00272178"/>
    <w:rsid w:val="00272AD7"/>
    <w:rsid w:val="00272EFB"/>
    <w:rsid w:val="00272F10"/>
    <w:rsid w:val="00274B8B"/>
    <w:rsid w:val="00275456"/>
    <w:rsid w:val="00276D9D"/>
    <w:rsid w:val="0027706C"/>
    <w:rsid w:val="00277135"/>
    <w:rsid w:val="00280AAB"/>
    <w:rsid w:val="00281521"/>
    <w:rsid w:val="00282312"/>
    <w:rsid w:val="0028277B"/>
    <w:rsid w:val="00282CB5"/>
    <w:rsid w:val="0028417F"/>
    <w:rsid w:val="0028433B"/>
    <w:rsid w:val="00284561"/>
    <w:rsid w:val="0028593B"/>
    <w:rsid w:val="00285F58"/>
    <w:rsid w:val="002862FD"/>
    <w:rsid w:val="002876F0"/>
    <w:rsid w:val="00287AC7"/>
    <w:rsid w:val="00290F12"/>
    <w:rsid w:val="00291F3E"/>
    <w:rsid w:val="00292430"/>
    <w:rsid w:val="002926DD"/>
    <w:rsid w:val="0029272C"/>
    <w:rsid w:val="0029287F"/>
    <w:rsid w:val="00293465"/>
    <w:rsid w:val="00294282"/>
    <w:rsid w:val="00294F98"/>
    <w:rsid w:val="00295747"/>
    <w:rsid w:val="00295A53"/>
    <w:rsid w:val="00295FD6"/>
    <w:rsid w:val="00296AC5"/>
    <w:rsid w:val="00296C7A"/>
    <w:rsid w:val="00297193"/>
    <w:rsid w:val="00297657"/>
    <w:rsid w:val="00297C9D"/>
    <w:rsid w:val="00297F79"/>
    <w:rsid w:val="002A0E03"/>
    <w:rsid w:val="002A1C6B"/>
    <w:rsid w:val="002A2DA9"/>
    <w:rsid w:val="002A3E4D"/>
    <w:rsid w:val="002A3E56"/>
    <w:rsid w:val="002A45C1"/>
    <w:rsid w:val="002A47F4"/>
    <w:rsid w:val="002A51EB"/>
    <w:rsid w:val="002A535A"/>
    <w:rsid w:val="002A5BCF"/>
    <w:rsid w:val="002A6142"/>
    <w:rsid w:val="002A6C6D"/>
    <w:rsid w:val="002A7660"/>
    <w:rsid w:val="002B0099"/>
    <w:rsid w:val="002B09B6"/>
    <w:rsid w:val="002B09ED"/>
    <w:rsid w:val="002B1B66"/>
    <w:rsid w:val="002B2742"/>
    <w:rsid w:val="002B385D"/>
    <w:rsid w:val="002B4620"/>
    <w:rsid w:val="002B4C24"/>
    <w:rsid w:val="002B5660"/>
    <w:rsid w:val="002B5733"/>
    <w:rsid w:val="002B5B15"/>
    <w:rsid w:val="002B5F43"/>
    <w:rsid w:val="002C00A0"/>
    <w:rsid w:val="002C0A35"/>
    <w:rsid w:val="002C0E1E"/>
    <w:rsid w:val="002C14B0"/>
    <w:rsid w:val="002C1DF7"/>
    <w:rsid w:val="002C2056"/>
    <w:rsid w:val="002C471C"/>
    <w:rsid w:val="002C5768"/>
    <w:rsid w:val="002C5AE5"/>
    <w:rsid w:val="002C5FE4"/>
    <w:rsid w:val="002C621C"/>
    <w:rsid w:val="002C7175"/>
    <w:rsid w:val="002D0581"/>
    <w:rsid w:val="002D0F24"/>
    <w:rsid w:val="002D0FAF"/>
    <w:rsid w:val="002D13CB"/>
    <w:rsid w:val="002D1855"/>
    <w:rsid w:val="002D205A"/>
    <w:rsid w:val="002D2607"/>
    <w:rsid w:val="002D2DC7"/>
    <w:rsid w:val="002D3517"/>
    <w:rsid w:val="002D5F1D"/>
    <w:rsid w:val="002D6428"/>
    <w:rsid w:val="002D6748"/>
    <w:rsid w:val="002D720E"/>
    <w:rsid w:val="002E0040"/>
    <w:rsid w:val="002E18F3"/>
    <w:rsid w:val="002E2BEC"/>
    <w:rsid w:val="002E367A"/>
    <w:rsid w:val="002E3902"/>
    <w:rsid w:val="002E3A5A"/>
    <w:rsid w:val="002E3CA8"/>
    <w:rsid w:val="002E4ED1"/>
    <w:rsid w:val="002E5556"/>
    <w:rsid w:val="002F0F5A"/>
    <w:rsid w:val="002F115B"/>
    <w:rsid w:val="002F190E"/>
    <w:rsid w:val="002F28CA"/>
    <w:rsid w:val="002F2933"/>
    <w:rsid w:val="002F2A11"/>
    <w:rsid w:val="002F5580"/>
    <w:rsid w:val="002F5D25"/>
    <w:rsid w:val="002F65BC"/>
    <w:rsid w:val="002F6A1F"/>
    <w:rsid w:val="002F71EC"/>
    <w:rsid w:val="002F7A61"/>
    <w:rsid w:val="002F7D07"/>
    <w:rsid w:val="002F7E8A"/>
    <w:rsid w:val="003001C7"/>
    <w:rsid w:val="003005AC"/>
    <w:rsid w:val="00300D02"/>
    <w:rsid w:val="003015F1"/>
    <w:rsid w:val="003019AF"/>
    <w:rsid w:val="003027D2"/>
    <w:rsid w:val="00302AF5"/>
    <w:rsid w:val="003038C5"/>
    <w:rsid w:val="00306BAB"/>
    <w:rsid w:val="00307157"/>
    <w:rsid w:val="00307289"/>
    <w:rsid w:val="00311CBF"/>
    <w:rsid w:val="003133FB"/>
    <w:rsid w:val="00313BBC"/>
    <w:rsid w:val="00313FA2"/>
    <w:rsid w:val="00314704"/>
    <w:rsid w:val="003159B5"/>
    <w:rsid w:val="00315AA4"/>
    <w:rsid w:val="00315FB5"/>
    <w:rsid w:val="003161DC"/>
    <w:rsid w:val="003168E4"/>
    <w:rsid w:val="003206C6"/>
    <w:rsid w:val="003209F9"/>
    <w:rsid w:val="00320EA3"/>
    <w:rsid w:val="003211B4"/>
    <w:rsid w:val="00321B06"/>
    <w:rsid w:val="00322126"/>
    <w:rsid w:val="0032256A"/>
    <w:rsid w:val="003240A3"/>
    <w:rsid w:val="00325582"/>
    <w:rsid w:val="003259F6"/>
    <w:rsid w:val="00326AD1"/>
    <w:rsid w:val="00326DF0"/>
    <w:rsid w:val="003271A6"/>
    <w:rsid w:val="00327E36"/>
    <w:rsid w:val="00330340"/>
    <w:rsid w:val="00330E7A"/>
    <w:rsid w:val="003322E9"/>
    <w:rsid w:val="003327FA"/>
    <w:rsid w:val="00332F58"/>
    <w:rsid w:val="003334C7"/>
    <w:rsid w:val="00333E81"/>
    <w:rsid w:val="003340F3"/>
    <w:rsid w:val="003349F3"/>
    <w:rsid w:val="00335039"/>
    <w:rsid w:val="00335B3C"/>
    <w:rsid w:val="003363C9"/>
    <w:rsid w:val="003364E6"/>
    <w:rsid w:val="0033673E"/>
    <w:rsid w:val="0033741C"/>
    <w:rsid w:val="003405F8"/>
    <w:rsid w:val="00340A6E"/>
    <w:rsid w:val="00340C94"/>
    <w:rsid w:val="003420F9"/>
    <w:rsid w:val="00342D0A"/>
    <w:rsid w:val="00343643"/>
    <w:rsid w:val="0034447B"/>
    <w:rsid w:val="00344BC3"/>
    <w:rsid w:val="003464E9"/>
    <w:rsid w:val="00346B05"/>
    <w:rsid w:val="00351215"/>
    <w:rsid w:val="003513C2"/>
    <w:rsid w:val="00351BF4"/>
    <w:rsid w:val="0035202F"/>
    <w:rsid w:val="003527CC"/>
    <w:rsid w:val="00352EA5"/>
    <w:rsid w:val="00352EF1"/>
    <w:rsid w:val="00353428"/>
    <w:rsid w:val="00353CBF"/>
    <w:rsid w:val="00354604"/>
    <w:rsid w:val="003549A0"/>
    <w:rsid w:val="003552BD"/>
    <w:rsid w:val="003560E1"/>
    <w:rsid w:val="003565D1"/>
    <w:rsid w:val="00356ED2"/>
    <w:rsid w:val="003576AB"/>
    <w:rsid w:val="00357A4F"/>
    <w:rsid w:val="0036055C"/>
    <w:rsid w:val="0036071F"/>
    <w:rsid w:val="003625A5"/>
    <w:rsid w:val="00362683"/>
    <w:rsid w:val="00363657"/>
    <w:rsid w:val="003640E3"/>
    <w:rsid w:val="0036437D"/>
    <w:rsid w:val="00365288"/>
    <w:rsid w:val="00365CF4"/>
    <w:rsid w:val="0037005B"/>
    <w:rsid w:val="003703B2"/>
    <w:rsid w:val="0037141F"/>
    <w:rsid w:val="003715DD"/>
    <w:rsid w:val="00372018"/>
    <w:rsid w:val="003728F9"/>
    <w:rsid w:val="00374A77"/>
    <w:rsid w:val="00375C2F"/>
    <w:rsid w:val="0037640A"/>
    <w:rsid w:val="00377420"/>
    <w:rsid w:val="00377454"/>
    <w:rsid w:val="00381648"/>
    <w:rsid w:val="003816D7"/>
    <w:rsid w:val="00381BF3"/>
    <w:rsid w:val="003823AF"/>
    <w:rsid w:val="00383297"/>
    <w:rsid w:val="00383A3A"/>
    <w:rsid w:val="00383B40"/>
    <w:rsid w:val="003848A4"/>
    <w:rsid w:val="00385FC0"/>
    <w:rsid w:val="00386902"/>
    <w:rsid w:val="003871B6"/>
    <w:rsid w:val="00387218"/>
    <w:rsid w:val="00387369"/>
    <w:rsid w:val="00387FC0"/>
    <w:rsid w:val="003900DB"/>
    <w:rsid w:val="003903AE"/>
    <w:rsid w:val="00390825"/>
    <w:rsid w:val="003908CC"/>
    <w:rsid w:val="00391474"/>
    <w:rsid w:val="00392716"/>
    <w:rsid w:val="003941BA"/>
    <w:rsid w:val="00394349"/>
    <w:rsid w:val="0039610D"/>
    <w:rsid w:val="00396CC4"/>
    <w:rsid w:val="00397AD5"/>
    <w:rsid w:val="003A0BCC"/>
    <w:rsid w:val="003A270D"/>
    <w:rsid w:val="003A402D"/>
    <w:rsid w:val="003A48C0"/>
    <w:rsid w:val="003A4A83"/>
    <w:rsid w:val="003A5754"/>
    <w:rsid w:val="003A5D94"/>
    <w:rsid w:val="003A638D"/>
    <w:rsid w:val="003A6464"/>
    <w:rsid w:val="003A79AD"/>
    <w:rsid w:val="003B0568"/>
    <w:rsid w:val="003B0700"/>
    <w:rsid w:val="003B18C7"/>
    <w:rsid w:val="003B29BA"/>
    <w:rsid w:val="003B2EF1"/>
    <w:rsid w:val="003B4A52"/>
    <w:rsid w:val="003B4FA1"/>
    <w:rsid w:val="003B50DD"/>
    <w:rsid w:val="003B575D"/>
    <w:rsid w:val="003B6AC4"/>
    <w:rsid w:val="003C001C"/>
    <w:rsid w:val="003C19C8"/>
    <w:rsid w:val="003C2226"/>
    <w:rsid w:val="003C280B"/>
    <w:rsid w:val="003C2AB0"/>
    <w:rsid w:val="003C2F23"/>
    <w:rsid w:val="003C30E5"/>
    <w:rsid w:val="003C3144"/>
    <w:rsid w:val="003C3369"/>
    <w:rsid w:val="003C451C"/>
    <w:rsid w:val="003C4970"/>
    <w:rsid w:val="003C5915"/>
    <w:rsid w:val="003C6EA3"/>
    <w:rsid w:val="003C7BA9"/>
    <w:rsid w:val="003D061B"/>
    <w:rsid w:val="003D09C5"/>
    <w:rsid w:val="003D398A"/>
    <w:rsid w:val="003D3AE8"/>
    <w:rsid w:val="003D521B"/>
    <w:rsid w:val="003D5C41"/>
    <w:rsid w:val="003D635D"/>
    <w:rsid w:val="003D7193"/>
    <w:rsid w:val="003D7548"/>
    <w:rsid w:val="003D7C06"/>
    <w:rsid w:val="003D7F5C"/>
    <w:rsid w:val="003E0690"/>
    <w:rsid w:val="003E0C6C"/>
    <w:rsid w:val="003E2735"/>
    <w:rsid w:val="003E2A09"/>
    <w:rsid w:val="003E316D"/>
    <w:rsid w:val="003E339B"/>
    <w:rsid w:val="003E354A"/>
    <w:rsid w:val="003E38D5"/>
    <w:rsid w:val="003E3AE5"/>
    <w:rsid w:val="003E44A7"/>
    <w:rsid w:val="003E4BF0"/>
    <w:rsid w:val="003E536B"/>
    <w:rsid w:val="003E5B2A"/>
    <w:rsid w:val="003E639F"/>
    <w:rsid w:val="003E63B6"/>
    <w:rsid w:val="003E6E52"/>
    <w:rsid w:val="003E6E8E"/>
    <w:rsid w:val="003F044F"/>
    <w:rsid w:val="003F0BEC"/>
    <w:rsid w:val="003F1913"/>
    <w:rsid w:val="003F1A84"/>
    <w:rsid w:val="003F1CE4"/>
    <w:rsid w:val="003F3392"/>
    <w:rsid w:val="003F385C"/>
    <w:rsid w:val="003F46FA"/>
    <w:rsid w:val="003F5421"/>
    <w:rsid w:val="003F5453"/>
    <w:rsid w:val="003F65A5"/>
    <w:rsid w:val="003F6CF0"/>
    <w:rsid w:val="003F7220"/>
    <w:rsid w:val="003F745B"/>
    <w:rsid w:val="003F7476"/>
    <w:rsid w:val="003F7C5F"/>
    <w:rsid w:val="004023A1"/>
    <w:rsid w:val="004028F2"/>
    <w:rsid w:val="00402CA9"/>
    <w:rsid w:val="0040475A"/>
    <w:rsid w:val="00404C02"/>
    <w:rsid w:val="00405D85"/>
    <w:rsid w:val="00407403"/>
    <w:rsid w:val="004102B0"/>
    <w:rsid w:val="004104F1"/>
    <w:rsid w:val="004108DC"/>
    <w:rsid w:val="004131EC"/>
    <w:rsid w:val="00414211"/>
    <w:rsid w:val="004142C1"/>
    <w:rsid w:val="004149EB"/>
    <w:rsid w:val="004159A7"/>
    <w:rsid w:val="004161D7"/>
    <w:rsid w:val="0041657B"/>
    <w:rsid w:val="0041667D"/>
    <w:rsid w:val="004223FA"/>
    <w:rsid w:val="00422C79"/>
    <w:rsid w:val="004230D5"/>
    <w:rsid w:val="00423435"/>
    <w:rsid w:val="004234A1"/>
    <w:rsid w:val="00424DCB"/>
    <w:rsid w:val="00425052"/>
    <w:rsid w:val="00425350"/>
    <w:rsid w:val="0042555A"/>
    <w:rsid w:val="004267B3"/>
    <w:rsid w:val="00427819"/>
    <w:rsid w:val="00427AC0"/>
    <w:rsid w:val="00430ADC"/>
    <w:rsid w:val="00430D2E"/>
    <w:rsid w:val="00430F31"/>
    <w:rsid w:val="00431870"/>
    <w:rsid w:val="0043194E"/>
    <w:rsid w:val="0043426A"/>
    <w:rsid w:val="00436036"/>
    <w:rsid w:val="00436853"/>
    <w:rsid w:val="00436E6C"/>
    <w:rsid w:val="00437174"/>
    <w:rsid w:val="00437CDA"/>
    <w:rsid w:val="00441028"/>
    <w:rsid w:val="00441195"/>
    <w:rsid w:val="00441373"/>
    <w:rsid w:val="00443024"/>
    <w:rsid w:val="004431AE"/>
    <w:rsid w:val="004436AA"/>
    <w:rsid w:val="00443FC0"/>
    <w:rsid w:val="00444D5B"/>
    <w:rsid w:val="00445D92"/>
    <w:rsid w:val="004523B9"/>
    <w:rsid w:val="00452841"/>
    <w:rsid w:val="00452C26"/>
    <w:rsid w:val="00452C7A"/>
    <w:rsid w:val="00453537"/>
    <w:rsid w:val="00453DBA"/>
    <w:rsid w:val="00453E77"/>
    <w:rsid w:val="00453EFC"/>
    <w:rsid w:val="00453F62"/>
    <w:rsid w:val="004545F3"/>
    <w:rsid w:val="00455160"/>
    <w:rsid w:val="004552D7"/>
    <w:rsid w:val="00456C04"/>
    <w:rsid w:val="00456C23"/>
    <w:rsid w:val="00456DA5"/>
    <w:rsid w:val="00457D2C"/>
    <w:rsid w:val="00457E6C"/>
    <w:rsid w:val="00460510"/>
    <w:rsid w:val="00460C91"/>
    <w:rsid w:val="00461AAE"/>
    <w:rsid w:val="004622C2"/>
    <w:rsid w:val="004630B8"/>
    <w:rsid w:val="004639AD"/>
    <w:rsid w:val="00464E2C"/>
    <w:rsid w:val="00466F9B"/>
    <w:rsid w:val="004671DC"/>
    <w:rsid w:val="004678C6"/>
    <w:rsid w:val="00470E18"/>
    <w:rsid w:val="004710B7"/>
    <w:rsid w:val="004712C0"/>
    <w:rsid w:val="004714FC"/>
    <w:rsid w:val="00471A95"/>
    <w:rsid w:val="00473161"/>
    <w:rsid w:val="004749FB"/>
    <w:rsid w:val="00475473"/>
    <w:rsid w:val="0047556E"/>
    <w:rsid w:val="00475C18"/>
    <w:rsid w:val="00476546"/>
    <w:rsid w:val="00480913"/>
    <w:rsid w:val="00480B95"/>
    <w:rsid w:val="00480C37"/>
    <w:rsid w:val="00480CC8"/>
    <w:rsid w:val="00481E45"/>
    <w:rsid w:val="00483673"/>
    <w:rsid w:val="0048485A"/>
    <w:rsid w:val="004848F2"/>
    <w:rsid w:val="004855A0"/>
    <w:rsid w:val="00486156"/>
    <w:rsid w:val="004875E4"/>
    <w:rsid w:val="0049044C"/>
    <w:rsid w:val="00490C48"/>
    <w:rsid w:val="00491015"/>
    <w:rsid w:val="004916BC"/>
    <w:rsid w:val="004918B1"/>
    <w:rsid w:val="0049193A"/>
    <w:rsid w:val="00492077"/>
    <w:rsid w:val="004927C4"/>
    <w:rsid w:val="00492B00"/>
    <w:rsid w:val="00492B0C"/>
    <w:rsid w:val="00492E57"/>
    <w:rsid w:val="00492E66"/>
    <w:rsid w:val="00493415"/>
    <w:rsid w:val="004938CD"/>
    <w:rsid w:val="00494050"/>
    <w:rsid w:val="00495081"/>
    <w:rsid w:val="00495971"/>
    <w:rsid w:val="00495B49"/>
    <w:rsid w:val="004960E4"/>
    <w:rsid w:val="00496465"/>
    <w:rsid w:val="00496FF5"/>
    <w:rsid w:val="00497929"/>
    <w:rsid w:val="00497AEC"/>
    <w:rsid w:val="004A092D"/>
    <w:rsid w:val="004A169C"/>
    <w:rsid w:val="004A2224"/>
    <w:rsid w:val="004A238A"/>
    <w:rsid w:val="004A2472"/>
    <w:rsid w:val="004A2CCD"/>
    <w:rsid w:val="004A392D"/>
    <w:rsid w:val="004A500A"/>
    <w:rsid w:val="004A5966"/>
    <w:rsid w:val="004A7109"/>
    <w:rsid w:val="004A7A48"/>
    <w:rsid w:val="004B0468"/>
    <w:rsid w:val="004B0ACE"/>
    <w:rsid w:val="004B1409"/>
    <w:rsid w:val="004B2923"/>
    <w:rsid w:val="004B2D59"/>
    <w:rsid w:val="004B3CEA"/>
    <w:rsid w:val="004B43E7"/>
    <w:rsid w:val="004B44EC"/>
    <w:rsid w:val="004C0140"/>
    <w:rsid w:val="004C02B1"/>
    <w:rsid w:val="004C0867"/>
    <w:rsid w:val="004C0932"/>
    <w:rsid w:val="004C13C3"/>
    <w:rsid w:val="004C1646"/>
    <w:rsid w:val="004C1795"/>
    <w:rsid w:val="004C1C42"/>
    <w:rsid w:val="004C1FCF"/>
    <w:rsid w:val="004C301B"/>
    <w:rsid w:val="004C3151"/>
    <w:rsid w:val="004C368D"/>
    <w:rsid w:val="004C37F5"/>
    <w:rsid w:val="004C4D0B"/>
    <w:rsid w:val="004C618E"/>
    <w:rsid w:val="004C6F6D"/>
    <w:rsid w:val="004D033A"/>
    <w:rsid w:val="004D0CF5"/>
    <w:rsid w:val="004D170D"/>
    <w:rsid w:val="004D19FC"/>
    <w:rsid w:val="004D2CBD"/>
    <w:rsid w:val="004D3D46"/>
    <w:rsid w:val="004D58C0"/>
    <w:rsid w:val="004D5A91"/>
    <w:rsid w:val="004D5BB6"/>
    <w:rsid w:val="004D5BED"/>
    <w:rsid w:val="004D61B0"/>
    <w:rsid w:val="004D6A7F"/>
    <w:rsid w:val="004E0184"/>
    <w:rsid w:val="004E069C"/>
    <w:rsid w:val="004E097C"/>
    <w:rsid w:val="004E0B0A"/>
    <w:rsid w:val="004E1EFE"/>
    <w:rsid w:val="004E2F5B"/>
    <w:rsid w:val="004E31D8"/>
    <w:rsid w:val="004E3668"/>
    <w:rsid w:val="004E4327"/>
    <w:rsid w:val="004E43BF"/>
    <w:rsid w:val="004E5976"/>
    <w:rsid w:val="004E75D4"/>
    <w:rsid w:val="004F061C"/>
    <w:rsid w:val="004F11DA"/>
    <w:rsid w:val="004F12AC"/>
    <w:rsid w:val="004F1490"/>
    <w:rsid w:val="004F1B86"/>
    <w:rsid w:val="004F1E9B"/>
    <w:rsid w:val="004F1F10"/>
    <w:rsid w:val="004F2FAF"/>
    <w:rsid w:val="004F3523"/>
    <w:rsid w:val="004F3711"/>
    <w:rsid w:val="004F3D4A"/>
    <w:rsid w:val="004F4C5B"/>
    <w:rsid w:val="004F5841"/>
    <w:rsid w:val="004F75B8"/>
    <w:rsid w:val="004F76F0"/>
    <w:rsid w:val="00501068"/>
    <w:rsid w:val="0050156B"/>
    <w:rsid w:val="00501C36"/>
    <w:rsid w:val="00502558"/>
    <w:rsid w:val="00502D31"/>
    <w:rsid w:val="00503520"/>
    <w:rsid w:val="00505953"/>
    <w:rsid w:val="0050619A"/>
    <w:rsid w:val="0050697C"/>
    <w:rsid w:val="0050723E"/>
    <w:rsid w:val="00507992"/>
    <w:rsid w:val="00510138"/>
    <w:rsid w:val="005102CA"/>
    <w:rsid w:val="00510511"/>
    <w:rsid w:val="005108D4"/>
    <w:rsid w:val="00510C89"/>
    <w:rsid w:val="00511003"/>
    <w:rsid w:val="005120CA"/>
    <w:rsid w:val="00512453"/>
    <w:rsid w:val="00512583"/>
    <w:rsid w:val="005126AD"/>
    <w:rsid w:val="00512E13"/>
    <w:rsid w:val="00512EB0"/>
    <w:rsid w:val="0051430B"/>
    <w:rsid w:val="00514FEF"/>
    <w:rsid w:val="005158AD"/>
    <w:rsid w:val="005163DB"/>
    <w:rsid w:val="00516B9D"/>
    <w:rsid w:val="00516E21"/>
    <w:rsid w:val="005171C5"/>
    <w:rsid w:val="0051798D"/>
    <w:rsid w:val="00517A79"/>
    <w:rsid w:val="00517B97"/>
    <w:rsid w:val="00520403"/>
    <w:rsid w:val="0052054C"/>
    <w:rsid w:val="00521250"/>
    <w:rsid w:val="005221DA"/>
    <w:rsid w:val="005224BF"/>
    <w:rsid w:val="0052269A"/>
    <w:rsid w:val="0052322E"/>
    <w:rsid w:val="005242BA"/>
    <w:rsid w:val="00525943"/>
    <w:rsid w:val="0052630B"/>
    <w:rsid w:val="00526413"/>
    <w:rsid w:val="005265DD"/>
    <w:rsid w:val="00526928"/>
    <w:rsid w:val="005271BC"/>
    <w:rsid w:val="00527787"/>
    <w:rsid w:val="005277BC"/>
    <w:rsid w:val="00527857"/>
    <w:rsid w:val="005304C8"/>
    <w:rsid w:val="00530610"/>
    <w:rsid w:val="0053072B"/>
    <w:rsid w:val="0053262C"/>
    <w:rsid w:val="00532882"/>
    <w:rsid w:val="0053412C"/>
    <w:rsid w:val="0053417B"/>
    <w:rsid w:val="00534248"/>
    <w:rsid w:val="00534B4C"/>
    <w:rsid w:val="00535DC6"/>
    <w:rsid w:val="005365FF"/>
    <w:rsid w:val="00537063"/>
    <w:rsid w:val="00537A0D"/>
    <w:rsid w:val="0054009F"/>
    <w:rsid w:val="005409E2"/>
    <w:rsid w:val="00541A30"/>
    <w:rsid w:val="00541DC5"/>
    <w:rsid w:val="00542845"/>
    <w:rsid w:val="005430B0"/>
    <w:rsid w:val="00543A99"/>
    <w:rsid w:val="00543E82"/>
    <w:rsid w:val="0054403B"/>
    <w:rsid w:val="00544300"/>
    <w:rsid w:val="005447D1"/>
    <w:rsid w:val="00544899"/>
    <w:rsid w:val="00544BAA"/>
    <w:rsid w:val="00545737"/>
    <w:rsid w:val="0054574E"/>
    <w:rsid w:val="0054620D"/>
    <w:rsid w:val="00546823"/>
    <w:rsid w:val="0054745E"/>
    <w:rsid w:val="00547D39"/>
    <w:rsid w:val="00550C6F"/>
    <w:rsid w:val="00551817"/>
    <w:rsid w:val="00553DBD"/>
    <w:rsid w:val="00555308"/>
    <w:rsid w:val="005571C0"/>
    <w:rsid w:val="005571E1"/>
    <w:rsid w:val="00557246"/>
    <w:rsid w:val="00557E0C"/>
    <w:rsid w:val="005616DA"/>
    <w:rsid w:val="00561C96"/>
    <w:rsid w:val="005632D8"/>
    <w:rsid w:val="00564451"/>
    <w:rsid w:val="00564A64"/>
    <w:rsid w:val="005652A4"/>
    <w:rsid w:val="00565996"/>
    <w:rsid w:val="00565D77"/>
    <w:rsid w:val="005716C1"/>
    <w:rsid w:val="00571845"/>
    <w:rsid w:val="005718EF"/>
    <w:rsid w:val="00572707"/>
    <w:rsid w:val="00572E54"/>
    <w:rsid w:val="00573255"/>
    <w:rsid w:val="0057327E"/>
    <w:rsid w:val="00573821"/>
    <w:rsid w:val="0057495B"/>
    <w:rsid w:val="005753B8"/>
    <w:rsid w:val="00576FC1"/>
    <w:rsid w:val="00577292"/>
    <w:rsid w:val="00577870"/>
    <w:rsid w:val="00577D3F"/>
    <w:rsid w:val="0058001F"/>
    <w:rsid w:val="0058223D"/>
    <w:rsid w:val="005822A9"/>
    <w:rsid w:val="005825AB"/>
    <w:rsid w:val="00583750"/>
    <w:rsid w:val="00583D45"/>
    <w:rsid w:val="005842A6"/>
    <w:rsid w:val="00584325"/>
    <w:rsid w:val="00585194"/>
    <w:rsid w:val="00585950"/>
    <w:rsid w:val="0058635E"/>
    <w:rsid w:val="00587034"/>
    <w:rsid w:val="0059032D"/>
    <w:rsid w:val="00590E5B"/>
    <w:rsid w:val="0059126E"/>
    <w:rsid w:val="00591C33"/>
    <w:rsid w:val="00591E81"/>
    <w:rsid w:val="005924CE"/>
    <w:rsid w:val="00592DF7"/>
    <w:rsid w:val="00592E1B"/>
    <w:rsid w:val="00594D0C"/>
    <w:rsid w:val="00594E1F"/>
    <w:rsid w:val="005960C4"/>
    <w:rsid w:val="00597881"/>
    <w:rsid w:val="005A02A4"/>
    <w:rsid w:val="005A11B3"/>
    <w:rsid w:val="005A15E9"/>
    <w:rsid w:val="005A20F7"/>
    <w:rsid w:val="005A229A"/>
    <w:rsid w:val="005A231A"/>
    <w:rsid w:val="005A2A4A"/>
    <w:rsid w:val="005A38E6"/>
    <w:rsid w:val="005A4714"/>
    <w:rsid w:val="005A49DF"/>
    <w:rsid w:val="005A55A7"/>
    <w:rsid w:val="005A5E9D"/>
    <w:rsid w:val="005A670D"/>
    <w:rsid w:val="005A7550"/>
    <w:rsid w:val="005B04D9"/>
    <w:rsid w:val="005B059A"/>
    <w:rsid w:val="005B150A"/>
    <w:rsid w:val="005B1696"/>
    <w:rsid w:val="005B19EE"/>
    <w:rsid w:val="005B2AC9"/>
    <w:rsid w:val="005B4ADF"/>
    <w:rsid w:val="005B4BF2"/>
    <w:rsid w:val="005B55C6"/>
    <w:rsid w:val="005B5B57"/>
    <w:rsid w:val="005B5CC5"/>
    <w:rsid w:val="005B6E61"/>
    <w:rsid w:val="005B72F4"/>
    <w:rsid w:val="005B7D70"/>
    <w:rsid w:val="005C0699"/>
    <w:rsid w:val="005C0971"/>
    <w:rsid w:val="005C09CB"/>
    <w:rsid w:val="005C1BFA"/>
    <w:rsid w:val="005C20A0"/>
    <w:rsid w:val="005C2EDB"/>
    <w:rsid w:val="005C30BA"/>
    <w:rsid w:val="005C3AAF"/>
    <w:rsid w:val="005C3CC7"/>
    <w:rsid w:val="005C6DF5"/>
    <w:rsid w:val="005C7B4A"/>
    <w:rsid w:val="005D11BE"/>
    <w:rsid w:val="005D1222"/>
    <w:rsid w:val="005D14D8"/>
    <w:rsid w:val="005D186F"/>
    <w:rsid w:val="005D192C"/>
    <w:rsid w:val="005D19E6"/>
    <w:rsid w:val="005D2418"/>
    <w:rsid w:val="005D290E"/>
    <w:rsid w:val="005D3AD3"/>
    <w:rsid w:val="005D4023"/>
    <w:rsid w:val="005D4034"/>
    <w:rsid w:val="005D5D1D"/>
    <w:rsid w:val="005D768D"/>
    <w:rsid w:val="005E00F1"/>
    <w:rsid w:val="005E08F7"/>
    <w:rsid w:val="005E19E4"/>
    <w:rsid w:val="005E1D73"/>
    <w:rsid w:val="005E1F31"/>
    <w:rsid w:val="005E2207"/>
    <w:rsid w:val="005E3700"/>
    <w:rsid w:val="005E37A8"/>
    <w:rsid w:val="005E3934"/>
    <w:rsid w:val="005E3D3B"/>
    <w:rsid w:val="005E5C46"/>
    <w:rsid w:val="005E5DCD"/>
    <w:rsid w:val="005E5E12"/>
    <w:rsid w:val="005E75D9"/>
    <w:rsid w:val="005F1137"/>
    <w:rsid w:val="005F1CF2"/>
    <w:rsid w:val="005F1F5A"/>
    <w:rsid w:val="005F226D"/>
    <w:rsid w:val="005F2E39"/>
    <w:rsid w:val="005F48E9"/>
    <w:rsid w:val="005F5666"/>
    <w:rsid w:val="005F57FF"/>
    <w:rsid w:val="005F69D2"/>
    <w:rsid w:val="005F69E4"/>
    <w:rsid w:val="005F7083"/>
    <w:rsid w:val="005F7B45"/>
    <w:rsid w:val="006014B6"/>
    <w:rsid w:val="00601F72"/>
    <w:rsid w:val="00602898"/>
    <w:rsid w:val="00603548"/>
    <w:rsid w:val="00603C9A"/>
    <w:rsid w:val="0060558A"/>
    <w:rsid w:val="00606275"/>
    <w:rsid w:val="0060722F"/>
    <w:rsid w:val="00607582"/>
    <w:rsid w:val="0060785D"/>
    <w:rsid w:val="006109E6"/>
    <w:rsid w:val="00610BF1"/>
    <w:rsid w:val="00610D86"/>
    <w:rsid w:val="00610DAB"/>
    <w:rsid w:val="006110D2"/>
    <w:rsid w:val="0061167C"/>
    <w:rsid w:val="00611D8C"/>
    <w:rsid w:val="006126D0"/>
    <w:rsid w:val="00612D70"/>
    <w:rsid w:val="00612D8F"/>
    <w:rsid w:val="006132DF"/>
    <w:rsid w:val="0061338A"/>
    <w:rsid w:val="00613CBB"/>
    <w:rsid w:val="00613D08"/>
    <w:rsid w:val="0061673A"/>
    <w:rsid w:val="00617236"/>
    <w:rsid w:val="00617411"/>
    <w:rsid w:val="00617AD8"/>
    <w:rsid w:val="00620033"/>
    <w:rsid w:val="00620A99"/>
    <w:rsid w:val="0062184A"/>
    <w:rsid w:val="0062275D"/>
    <w:rsid w:val="00622C97"/>
    <w:rsid w:val="00622F42"/>
    <w:rsid w:val="006233BC"/>
    <w:rsid w:val="00624853"/>
    <w:rsid w:val="00624C58"/>
    <w:rsid w:val="00626268"/>
    <w:rsid w:val="006268DB"/>
    <w:rsid w:val="00626B4F"/>
    <w:rsid w:val="0062707F"/>
    <w:rsid w:val="0062711A"/>
    <w:rsid w:val="006276CC"/>
    <w:rsid w:val="00627E12"/>
    <w:rsid w:val="006301B6"/>
    <w:rsid w:val="006323DB"/>
    <w:rsid w:val="00632C2F"/>
    <w:rsid w:val="0063374F"/>
    <w:rsid w:val="00635495"/>
    <w:rsid w:val="00635ACF"/>
    <w:rsid w:val="00635E8B"/>
    <w:rsid w:val="00636E75"/>
    <w:rsid w:val="00640663"/>
    <w:rsid w:val="0064117D"/>
    <w:rsid w:val="006416B1"/>
    <w:rsid w:val="00641763"/>
    <w:rsid w:val="0064210E"/>
    <w:rsid w:val="006432EF"/>
    <w:rsid w:val="006437A5"/>
    <w:rsid w:val="00645360"/>
    <w:rsid w:val="006456EE"/>
    <w:rsid w:val="00646A11"/>
    <w:rsid w:val="00646D10"/>
    <w:rsid w:val="00646D7B"/>
    <w:rsid w:val="00646E26"/>
    <w:rsid w:val="00647036"/>
    <w:rsid w:val="006470EC"/>
    <w:rsid w:val="00647D7F"/>
    <w:rsid w:val="006505AD"/>
    <w:rsid w:val="00651083"/>
    <w:rsid w:val="00651302"/>
    <w:rsid w:val="006532B9"/>
    <w:rsid w:val="00654036"/>
    <w:rsid w:val="006544BC"/>
    <w:rsid w:val="00654610"/>
    <w:rsid w:val="00656393"/>
    <w:rsid w:val="006567FA"/>
    <w:rsid w:val="00660516"/>
    <w:rsid w:val="00660F26"/>
    <w:rsid w:val="006611B5"/>
    <w:rsid w:val="006622BE"/>
    <w:rsid w:val="00663D9A"/>
    <w:rsid w:val="0066445B"/>
    <w:rsid w:val="00664C5F"/>
    <w:rsid w:val="00664D75"/>
    <w:rsid w:val="00665793"/>
    <w:rsid w:val="00665E07"/>
    <w:rsid w:val="00665FC5"/>
    <w:rsid w:val="00666176"/>
    <w:rsid w:val="00666A5E"/>
    <w:rsid w:val="00667E91"/>
    <w:rsid w:val="00670A05"/>
    <w:rsid w:val="00670D60"/>
    <w:rsid w:val="006719ED"/>
    <w:rsid w:val="00671B57"/>
    <w:rsid w:val="00671E17"/>
    <w:rsid w:val="00671F7E"/>
    <w:rsid w:val="00672886"/>
    <w:rsid w:val="0067309B"/>
    <w:rsid w:val="006734C3"/>
    <w:rsid w:val="006743EA"/>
    <w:rsid w:val="00674745"/>
    <w:rsid w:val="00676423"/>
    <w:rsid w:val="00676604"/>
    <w:rsid w:val="006772FC"/>
    <w:rsid w:val="0068075B"/>
    <w:rsid w:val="00680B56"/>
    <w:rsid w:val="006816EA"/>
    <w:rsid w:val="00682BBD"/>
    <w:rsid w:val="00683955"/>
    <w:rsid w:val="00683C71"/>
    <w:rsid w:val="00684E39"/>
    <w:rsid w:val="00685918"/>
    <w:rsid w:val="006908DF"/>
    <w:rsid w:val="00690C07"/>
    <w:rsid w:val="006933C7"/>
    <w:rsid w:val="006934C3"/>
    <w:rsid w:val="00694003"/>
    <w:rsid w:val="0069479D"/>
    <w:rsid w:val="00694E49"/>
    <w:rsid w:val="006967FE"/>
    <w:rsid w:val="00696961"/>
    <w:rsid w:val="00696A50"/>
    <w:rsid w:val="00696B00"/>
    <w:rsid w:val="006A05BF"/>
    <w:rsid w:val="006A089A"/>
    <w:rsid w:val="006A0F3E"/>
    <w:rsid w:val="006A10BF"/>
    <w:rsid w:val="006A12C7"/>
    <w:rsid w:val="006A1491"/>
    <w:rsid w:val="006A3A6A"/>
    <w:rsid w:val="006A3ABC"/>
    <w:rsid w:val="006A3D2E"/>
    <w:rsid w:val="006A44FD"/>
    <w:rsid w:val="006A5C09"/>
    <w:rsid w:val="006A6E10"/>
    <w:rsid w:val="006B0D0E"/>
    <w:rsid w:val="006B0F80"/>
    <w:rsid w:val="006B167D"/>
    <w:rsid w:val="006B1F62"/>
    <w:rsid w:val="006B25F2"/>
    <w:rsid w:val="006B2847"/>
    <w:rsid w:val="006B3737"/>
    <w:rsid w:val="006B3A15"/>
    <w:rsid w:val="006B3CDC"/>
    <w:rsid w:val="006B468C"/>
    <w:rsid w:val="006B4AB3"/>
    <w:rsid w:val="006B6136"/>
    <w:rsid w:val="006B64E8"/>
    <w:rsid w:val="006B6532"/>
    <w:rsid w:val="006B6AFA"/>
    <w:rsid w:val="006C13FD"/>
    <w:rsid w:val="006C1AF3"/>
    <w:rsid w:val="006C27C3"/>
    <w:rsid w:val="006C29EB"/>
    <w:rsid w:val="006C2DB1"/>
    <w:rsid w:val="006C3A33"/>
    <w:rsid w:val="006C4678"/>
    <w:rsid w:val="006C4CCA"/>
    <w:rsid w:val="006C4CF9"/>
    <w:rsid w:val="006C4D3E"/>
    <w:rsid w:val="006C4D89"/>
    <w:rsid w:val="006C4D90"/>
    <w:rsid w:val="006C53ED"/>
    <w:rsid w:val="006C5974"/>
    <w:rsid w:val="006C5E94"/>
    <w:rsid w:val="006C6EDB"/>
    <w:rsid w:val="006C764B"/>
    <w:rsid w:val="006C79BB"/>
    <w:rsid w:val="006D29A7"/>
    <w:rsid w:val="006D30C9"/>
    <w:rsid w:val="006D49B3"/>
    <w:rsid w:val="006D604A"/>
    <w:rsid w:val="006D6472"/>
    <w:rsid w:val="006D68E6"/>
    <w:rsid w:val="006D6F93"/>
    <w:rsid w:val="006D7724"/>
    <w:rsid w:val="006D77A4"/>
    <w:rsid w:val="006D7A53"/>
    <w:rsid w:val="006E05A8"/>
    <w:rsid w:val="006E0800"/>
    <w:rsid w:val="006E0B42"/>
    <w:rsid w:val="006E166D"/>
    <w:rsid w:val="006E1B88"/>
    <w:rsid w:val="006E2818"/>
    <w:rsid w:val="006E2EEE"/>
    <w:rsid w:val="006E42EC"/>
    <w:rsid w:val="006E5547"/>
    <w:rsid w:val="006E6377"/>
    <w:rsid w:val="006E641F"/>
    <w:rsid w:val="006E660F"/>
    <w:rsid w:val="006E7694"/>
    <w:rsid w:val="006E7FF6"/>
    <w:rsid w:val="006F0483"/>
    <w:rsid w:val="006F1011"/>
    <w:rsid w:val="006F1108"/>
    <w:rsid w:val="006F145A"/>
    <w:rsid w:val="006F16B1"/>
    <w:rsid w:val="006F1F74"/>
    <w:rsid w:val="006F2067"/>
    <w:rsid w:val="006F4968"/>
    <w:rsid w:val="006F4EB7"/>
    <w:rsid w:val="006F50D9"/>
    <w:rsid w:val="006F5892"/>
    <w:rsid w:val="006F6426"/>
    <w:rsid w:val="006F64A3"/>
    <w:rsid w:val="006F6507"/>
    <w:rsid w:val="006F745F"/>
    <w:rsid w:val="006F757C"/>
    <w:rsid w:val="0070001C"/>
    <w:rsid w:val="0070068E"/>
    <w:rsid w:val="00701D17"/>
    <w:rsid w:val="007028A9"/>
    <w:rsid w:val="0070382E"/>
    <w:rsid w:val="00705C93"/>
    <w:rsid w:val="00705E88"/>
    <w:rsid w:val="00705F9A"/>
    <w:rsid w:val="00706C60"/>
    <w:rsid w:val="00707565"/>
    <w:rsid w:val="00707613"/>
    <w:rsid w:val="007101E7"/>
    <w:rsid w:val="00710311"/>
    <w:rsid w:val="00710F12"/>
    <w:rsid w:val="00711343"/>
    <w:rsid w:val="007114A2"/>
    <w:rsid w:val="00712933"/>
    <w:rsid w:val="00712F06"/>
    <w:rsid w:val="00714386"/>
    <w:rsid w:val="007151C2"/>
    <w:rsid w:val="007152A4"/>
    <w:rsid w:val="0071676C"/>
    <w:rsid w:val="00717725"/>
    <w:rsid w:val="007178EC"/>
    <w:rsid w:val="00717E7A"/>
    <w:rsid w:val="007203A0"/>
    <w:rsid w:val="00720C1C"/>
    <w:rsid w:val="00722253"/>
    <w:rsid w:val="00722B13"/>
    <w:rsid w:val="00722F09"/>
    <w:rsid w:val="00723382"/>
    <w:rsid w:val="007254DD"/>
    <w:rsid w:val="007256F7"/>
    <w:rsid w:val="00725C13"/>
    <w:rsid w:val="00726387"/>
    <w:rsid w:val="00726551"/>
    <w:rsid w:val="0072723C"/>
    <w:rsid w:val="007279B3"/>
    <w:rsid w:val="0073066C"/>
    <w:rsid w:val="00732300"/>
    <w:rsid w:val="00732C96"/>
    <w:rsid w:val="00732D60"/>
    <w:rsid w:val="007331B0"/>
    <w:rsid w:val="0073349F"/>
    <w:rsid w:val="00735FED"/>
    <w:rsid w:val="00736393"/>
    <w:rsid w:val="00736E53"/>
    <w:rsid w:val="00737B62"/>
    <w:rsid w:val="00737DEE"/>
    <w:rsid w:val="00740D9D"/>
    <w:rsid w:val="00741240"/>
    <w:rsid w:val="0074125C"/>
    <w:rsid w:val="00741F3C"/>
    <w:rsid w:val="00742B12"/>
    <w:rsid w:val="00743AC0"/>
    <w:rsid w:val="007447F0"/>
    <w:rsid w:val="00744DC9"/>
    <w:rsid w:val="00745C80"/>
    <w:rsid w:val="00746057"/>
    <w:rsid w:val="00746AF0"/>
    <w:rsid w:val="00747060"/>
    <w:rsid w:val="00747674"/>
    <w:rsid w:val="00747B26"/>
    <w:rsid w:val="00750459"/>
    <w:rsid w:val="00751049"/>
    <w:rsid w:val="00751645"/>
    <w:rsid w:val="00751F59"/>
    <w:rsid w:val="00752E32"/>
    <w:rsid w:val="00753B54"/>
    <w:rsid w:val="00754A60"/>
    <w:rsid w:val="00755EFE"/>
    <w:rsid w:val="00756BBB"/>
    <w:rsid w:val="00756EAF"/>
    <w:rsid w:val="007579D3"/>
    <w:rsid w:val="00757E26"/>
    <w:rsid w:val="00760012"/>
    <w:rsid w:val="007607C6"/>
    <w:rsid w:val="007610F4"/>
    <w:rsid w:val="007615E3"/>
    <w:rsid w:val="00761876"/>
    <w:rsid w:val="00762BB3"/>
    <w:rsid w:val="007635C6"/>
    <w:rsid w:val="00763E50"/>
    <w:rsid w:val="0076495D"/>
    <w:rsid w:val="007652D6"/>
    <w:rsid w:val="00765492"/>
    <w:rsid w:val="00767028"/>
    <w:rsid w:val="007679B0"/>
    <w:rsid w:val="00770173"/>
    <w:rsid w:val="00770559"/>
    <w:rsid w:val="00770AC9"/>
    <w:rsid w:val="0077121A"/>
    <w:rsid w:val="0077230C"/>
    <w:rsid w:val="00772DF6"/>
    <w:rsid w:val="0077382A"/>
    <w:rsid w:val="00774604"/>
    <w:rsid w:val="007766DC"/>
    <w:rsid w:val="00776E9C"/>
    <w:rsid w:val="007772E4"/>
    <w:rsid w:val="007779C9"/>
    <w:rsid w:val="00777C61"/>
    <w:rsid w:val="00777D23"/>
    <w:rsid w:val="00780216"/>
    <w:rsid w:val="0078039D"/>
    <w:rsid w:val="007808E4"/>
    <w:rsid w:val="00780F3C"/>
    <w:rsid w:val="00782A88"/>
    <w:rsid w:val="00783248"/>
    <w:rsid w:val="00783481"/>
    <w:rsid w:val="00783EC3"/>
    <w:rsid w:val="007848AF"/>
    <w:rsid w:val="007848C1"/>
    <w:rsid w:val="00784EA4"/>
    <w:rsid w:val="00784F9D"/>
    <w:rsid w:val="0078534D"/>
    <w:rsid w:val="0078618B"/>
    <w:rsid w:val="00786734"/>
    <w:rsid w:val="007867AB"/>
    <w:rsid w:val="007867C0"/>
    <w:rsid w:val="00786DB1"/>
    <w:rsid w:val="00790516"/>
    <w:rsid w:val="0079067D"/>
    <w:rsid w:val="00790775"/>
    <w:rsid w:val="0079092D"/>
    <w:rsid w:val="00791684"/>
    <w:rsid w:val="00791732"/>
    <w:rsid w:val="00795551"/>
    <w:rsid w:val="00795673"/>
    <w:rsid w:val="00795995"/>
    <w:rsid w:val="00795F2A"/>
    <w:rsid w:val="00796F89"/>
    <w:rsid w:val="00797639"/>
    <w:rsid w:val="00797720"/>
    <w:rsid w:val="0079793D"/>
    <w:rsid w:val="00797EB2"/>
    <w:rsid w:val="007A19D9"/>
    <w:rsid w:val="007A1BD6"/>
    <w:rsid w:val="007A2076"/>
    <w:rsid w:val="007A239B"/>
    <w:rsid w:val="007A46B8"/>
    <w:rsid w:val="007A4AEB"/>
    <w:rsid w:val="007A6D0A"/>
    <w:rsid w:val="007B0213"/>
    <w:rsid w:val="007B025D"/>
    <w:rsid w:val="007B0F23"/>
    <w:rsid w:val="007B112F"/>
    <w:rsid w:val="007B1A28"/>
    <w:rsid w:val="007B1AE7"/>
    <w:rsid w:val="007B48E7"/>
    <w:rsid w:val="007B4969"/>
    <w:rsid w:val="007B4CC0"/>
    <w:rsid w:val="007B53BD"/>
    <w:rsid w:val="007B576A"/>
    <w:rsid w:val="007B6464"/>
    <w:rsid w:val="007B656D"/>
    <w:rsid w:val="007B6EED"/>
    <w:rsid w:val="007C01D8"/>
    <w:rsid w:val="007C0282"/>
    <w:rsid w:val="007C05FC"/>
    <w:rsid w:val="007C0996"/>
    <w:rsid w:val="007C0BB2"/>
    <w:rsid w:val="007C22A0"/>
    <w:rsid w:val="007C2638"/>
    <w:rsid w:val="007C4C11"/>
    <w:rsid w:val="007C5B91"/>
    <w:rsid w:val="007C7D07"/>
    <w:rsid w:val="007D30A4"/>
    <w:rsid w:val="007D363A"/>
    <w:rsid w:val="007D4984"/>
    <w:rsid w:val="007D4B0D"/>
    <w:rsid w:val="007D59A6"/>
    <w:rsid w:val="007D6269"/>
    <w:rsid w:val="007D6401"/>
    <w:rsid w:val="007D715A"/>
    <w:rsid w:val="007D71FE"/>
    <w:rsid w:val="007D7B2C"/>
    <w:rsid w:val="007D7F3A"/>
    <w:rsid w:val="007D7FD1"/>
    <w:rsid w:val="007E00D3"/>
    <w:rsid w:val="007E016E"/>
    <w:rsid w:val="007E27FD"/>
    <w:rsid w:val="007E37B8"/>
    <w:rsid w:val="007E381F"/>
    <w:rsid w:val="007E568E"/>
    <w:rsid w:val="007E6071"/>
    <w:rsid w:val="007E6455"/>
    <w:rsid w:val="007E6656"/>
    <w:rsid w:val="007E6992"/>
    <w:rsid w:val="007E6B1A"/>
    <w:rsid w:val="007E6ED8"/>
    <w:rsid w:val="007E6F62"/>
    <w:rsid w:val="007E735B"/>
    <w:rsid w:val="007E7722"/>
    <w:rsid w:val="007E7C7E"/>
    <w:rsid w:val="007E7CEF"/>
    <w:rsid w:val="007E7F16"/>
    <w:rsid w:val="007E7F2F"/>
    <w:rsid w:val="007F013E"/>
    <w:rsid w:val="007F0158"/>
    <w:rsid w:val="007F01E8"/>
    <w:rsid w:val="007F079B"/>
    <w:rsid w:val="007F0A7D"/>
    <w:rsid w:val="007F1DF4"/>
    <w:rsid w:val="007F2D02"/>
    <w:rsid w:val="007F2FB3"/>
    <w:rsid w:val="007F3336"/>
    <w:rsid w:val="007F3B54"/>
    <w:rsid w:val="007F415D"/>
    <w:rsid w:val="007F4549"/>
    <w:rsid w:val="007F474E"/>
    <w:rsid w:val="007F57C6"/>
    <w:rsid w:val="007F587B"/>
    <w:rsid w:val="007F5BD1"/>
    <w:rsid w:val="007F6708"/>
    <w:rsid w:val="007F67AE"/>
    <w:rsid w:val="007F6D34"/>
    <w:rsid w:val="007F749D"/>
    <w:rsid w:val="007F7815"/>
    <w:rsid w:val="0080138B"/>
    <w:rsid w:val="0080207B"/>
    <w:rsid w:val="008020AC"/>
    <w:rsid w:val="00802265"/>
    <w:rsid w:val="00802523"/>
    <w:rsid w:val="00803E02"/>
    <w:rsid w:val="0080429B"/>
    <w:rsid w:val="008043C1"/>
    <w:rsid w:val="008045BB"/>
    <w:rsid w:val="00804CE0"/>
    <w:rsid w:val="00804E1C"/>
    <w:rsid w:val="0080574B"/>
    <w:rsid w:val="00805843"/>
    <w:rsid w:val="0080599F"/>
    <w:rsid w:val="00805B7E"/>
    <w:rsid w:val="00805F6E"/>
    <w:rsid w:val="00807290"/>
    <w:rsid w:val="00810B65"/>
    <w:rsid w:val="00810ECD"/>
    <w:rsid w:val="008112C1"/>
    <w:rsid w:val="0081166F"/>
    <w:rsid w:val="00811E36"/>
    <w:rsid w:val="00812A2F"/>
    <w:rsid w:val="00812A90"/>
    <w:rsid w:val="00812D69"/>
    <w:rsid w:val="0081304B"/>
    <w:rsid w:val="00813C6E"/>
    <w:rsid w:val="00814FC9"/>
    <w:rsid w:val="0082145A"/>
    <w:rsid w:val="00821B2A"/>
    <w:rsid w:val="00821D5F"/>
    <w:rsid w:val="00821DDD"/>
    <w:rsid w:val="00822D7B"/>
    <w:rsid w:val="0082358F"/>
    <w:rsid w:val="008241F3"/>
    <w:rsid w:val="00824B45"/>
    <w:rsid w:val="00826BA9"/>
    <w:rsid w:val="0082724F"/>
    <w:rsid w:val="008274BA"/>
    <w:rsid w:val="008314DD"/>
    <w:rsid w:val="00832270"/>
    <w:rsid w:val="00832FC6"/>
    <w:rsid w:val="008334C2"/>
    <w:rsid w:val="00834959"/>
    <w:rsid w:val="00835746"/>
    <w:rsid w:val="00837A49"/>
    <w:rsid w:val="0084009C"/>
    <w:rsid w:val="0084226A"/>
    <w:rsid w:val="00842289"/>
    <w:rsid w:val="00843AF3"/>
    <w:rsid w:val="00843AFD"/>
    <w:rsid w:val="008454F0"/>
    <w:rsid w:val="00845887"/>
    <w:rsid w:val="008463BB"/>
    <w:rsid w:val="00846BA0"/>
    <w:rsid w:val="00846DC0"/>
    <w:rsid w:val="00847CA7"/>
    <w:rsid w:val="0085055A"/>
    <w:rsid w:val="00850EFA"/>
    <w:rsid w:val="00851F19"/>
    <w:rsid w:val="008527CB"/>
    <w:rsid w:val="0085322B"/>
    <w:rsid w:val="008539BF"/>
    <w:rsid w:val="00853EB9"/>
    <w:rsid w:val="00855366"/>
    <w:rsid w:val="008560F3"/>
    <w:rsid w:val="008561B5"/>
    <w:rsid w:val="00857103"/>
    <w:rsid w:val="00857133"/>
    <w:rsid w:val="0086014A"/>
    <w:rsid w:val="00860D54"/>
    <w:rsid w:val="00861387"/>
    <w:rsid w:val="00862339"/>
    <w:rsid w:val="00862C18"/>
    <w:rsid w:val="00862C8B"/>
    <w:rsid w:val="00863265"/>
    <w:rsid w:val="00864C31"/>
    <w:rsid w:val="00865088"/>
    <w:rsid w:val="00866D16"/>
    <w:rsid w:val="008705F3"/>
    <w:rsid w:val="00870894"/>
    <w:rsid w:val="00871471"/>
    <w:rsid w:val="0087265C"/>
    <w:rsid w:val="008735E5"/>
    <w:rsid w:val="008744C5"/>
    <w:rsid w:val="008748C8"/>
    <w:rsid w:val="00874AA7"/>
    <w:rsid w:val="00875229"/>
    <w:rsid w:val="00876342"/>
    <w:rsid w:val="0087656C"/>
    <w:rsid w:val="00876B30"/>
    <w:rsid w:val="008778C3"/>
    <w:rsid w:val="00877D77"/>
    <w:rsid w:val="008815E1"/>
    <w:rsid w:val="0088267A"/>
    <w:rsid w:val="0088307E"/>
    <w:rsid w:val="00883839"/>
    <w:rsid w:val="00883E35"/>
    <w:rsid w:val="008863EB"/>
    <w:rsid w:val="00886DE3"/>
    <w:rsid w:val="00886F18"/>
    <w:rsid w:val="00887B5E"/>
    <w:rsid w:val="008900FD"/>
    <w:rsid w:val="0089043E"/>
    <w:rsid w:val="00891C1B"/>
    <w:rsid w:val="008922D3"/>
    <w:rsid w:val="00892698"/>
    <w:rsid w:val="0089279E"/>
    <w:rsid w:val="0089315C"/>
    <w:rsid w:val="008940F7"/>
    <w:rsid w:val="00894461"/>
    <w:rsid w:val="008947F2"/>
    <w:rsid w:val="00897183"/>
    <w:rsid w:val="008974DE"/>
    <w:rsid w:val="0089753F"/>
    <w:rsid w:val="008A010C"/>
    <w:rsid w:val="008A022E"/>
    <w:rsid w:val="008A0771"/>
    <w:rsid w:val="008A1843"/>
    <w:rsid w:val="008A18B2"/>
    <w:rsid w:val="008A28C1"/>
    <w:rsid w:val="008A34B0"/>
    <w:rsid w:val="008A34DB"/>
    <w:rsid w:val="008A35D7"/>
    <w:rsid w:val="008A405F"/>
    <w:rsid w:val="008A499A"/>
    <w:rsid w:val="008A5CD2"/>
    <w:rsid w:val="008A6130"/>
    <w:rsid w:val="008A650B"/>
    <w:rsid w:val="008A6CA5"/>
    <w:rsid w:val="008B0003"/>
    <w:rsid w:val="008B07C1"/>
    <w:rsid w:val="008B0A87"/>
    <w:rsid w:val="008B0BAD"/>
    <w:rsid w:val="008B3138"/>
    <w:rsid w:val="008B43E5"/>
    <w:rsid w:val="008B4554"/>
    <w:rsid w:val="008B5C65"/>
    <w:rsid w:val="008B647C"/>
    <w:rsid w:val="008B6764"/>
    <w:rsid w:val="008B6D2E"/>
    <w:rsid w:val="008B6D30"/>
    <w:rsid w:val="008B74B1"/>
    <w:rsid w:val="008B7895"/>
    <w:rsid w:val="008C051B"/>
    <w:rsid w:val="008C1193"/>
    <w:rsid w:val="008C119E"/>
    <w:rsid w:val="008C11EE"/>
    <w:rsid w:val="008C180E"/>
    <w:rsid w:val="008C2492"/>
    <w:rsid w:val="008C2578"/>
    <w:rsid w:val="008C28A4"/>
    <w:rsid w:val="008C2AD3"/>
    <w:rsid w:val="008C3470"/>
    <w:rsid w:val="008C3B2B"/>
    <w:rsid w:val="008C5560"/>
    <w:rsid w:val="008D0036"/>
    <w:rsid w:val="008D0294"/>
    <w:rsid w:val="008D0D99"/>
    <w:rsid w:val="008D123A"/>
    <w:rsid w:val="008D3DAD"/>
    <w:rsid w:val="008D433F"/>
    <w:rsid w:val="008D46B6"/>
    <w:rsid w:val="008D4AED"/>
    <w:rsid w:val="008D4B82"/>
    <w:rsid w:val="008D4D52"/>
    <w:rsid w:val="008D5401"/>
    <w:rsid w:val="008D6F8C"/>
    <w:rsid w:val="008D7225"/>
    <w:rsid w:val="008E04C9"/>
    <w:rsid w:val="008E0C53"/>
    <w:rsid w:val="008E10A8"/>
    <w:rsid w:val="008E1654"/>
    <w:rsid w:val="008E215B"/>
    <w:rsid w:val="008E2958"/>
    <w:rsid w:val="008E29C6"/>
    <w:rsid w:val="008E2D04"/>
    <w:rsid w:val="008E3209"/>
    <w:rsid w:val="008E4D86"/>
    <w:rsid w:val="008E567E"/>
    <w:rsid w:val="008E6A50"/>
    <w:rsid w:val="008F029E"/>
    <w:rsid w:val="008F0695"/>
    <w:rsid w:val="008F09BF"/>
    <w:rsid w:val="008F1B22"/>
    <w:rsid w:val="008F4F41"/>
    <w:rsid w:val="008F5989"/>
    <w:rsid w:val="008F5B63"/>
    <w:rsid w:val="008F6014"/>
    <w:rsid w:val="008F61B1"/>
    <w:rsid w:val="008F67FF"/>
    <w:rsid w:val="008F74E2"/>
    <w:rsid w:val="008F767D"/>
    <w:rsid w:val="008F7952"/>
    <w:rsid w:val="0090015E"/>
    <w:rsid w:val="009023CF"/>
    <w:rsid w:val="00903AB8"/>
    <w:rsid w:val="00904953"/>
    <w:rsid w:val="00905804"/>
    <w:rsid w:val="00906BA9"/>
    <w:rsid w:val="00907078"/>
    <w:rsid w:val="00907818"/>
    <w:rsid w:val="0091028E"/>
    <w:rsid w:val="00910BB8"/>
    <w:rsid w:val="00910BD5"/>
    <w:rsid w:val="0091149E"/>
    <w:rsid w:val="00912D67"/>
    <w:rsid w:val="00913D19"/>
    <w:rsid w:val="0091403C"/>
    <w:rsid w:val="00914E04"/>
    <w:rsid w:val="00914E97"/>
    <w:rsid w:val="00915E73"/>
    <w:rsid w:val="0091651F"/>
    <w:rsid w:val="0091685B"/>
    <w:rsid w:val="00916B94"/>
    <w:rsid w:val="00916C21"/>
    <w:rsid w:val="00917A23"/>
    <w:rsid w:val="00917DEA"/>
    <w:rsid w:val="009206D4"/>
    <w:rsid w:val="009208AF"/>
    <w:rsid w:val="00920C72"/>
    <w:rsid w:val="00920E42"/>
    <w:rsid w:val="0092390C"/>
    <w:rsid w:val="00924419"/>
    <w:rsid w:val="00924820"/>
    <w:rsid w:val="00924F90"/>
    <w:rsid w:val="00925A1B"/>
    <w:rsid w:val="00925B33"/>
    <w:rsid w:val="00925EDA"/>
    <w:rsid w:val="0092607C"/>
    <w:rsid w:val="0092692B"/>
    <w:rsid w:val="00926ACC"/>
    <w:rsid w:val="00927481"/>
    <w:rsid w:val="00927BA1"/>
    <w:rsid w:val="00927CC5"/>
    <w:rsid w:val="009304F4"/>
    <w:rsid w:val="009305C5"/>
    <w:rsid w:val="009307B3"/>
    <w:rsid w:val="00930FA7"/>
    <w:rsid w:val="0093122C"/>
    <w:rsid w:val="00931A27"/>
    <w:rsid w:val="00932796"/>
    <w:rsid w:val="00932942"/>
    <w:rsid w:val="00932BB0"/>
    <w:rsid w:val="00932DED"/>
    <w:rsid w:val="0093309F"/>
    <w:rsid w:val="00933357"/>
    <w:rsid w:val="0093356A"/>
    <w:rsid w:val="009347AD"/>
    <w:rsid w:val="0093493F"/>
    <w:rsid w:val="00935685"/>
    <w:rsid w:val="00935BBA"/>
    <w:rsid w:val="009361A2"/>
    <w:rsid w:val="0093646D"/>
    <w:rsid w:val="00936819"/>
    <w:rsid w:val="00936D8C"/>
    <w:rsid w:val="00936DAA"/>
    <w:rsid w:val="009374D6"/>
    <w:rsid w:val="009376CD"/>
    <w:rsid w:val="0093780C"/>
    <w:rsid w:val="009379A7"/>
    <w:rsid w:val="00937C4F"/>
    <w:rsid w:val="00940134"/>
    <w:rsid w:val="0094096F"/>
    <w:rsid w:val="0094135B"/>
    <w:rsid w:val="00941A1E"/>
    <w:rsid w:val="00941DA4"/>
    <w:rsid w:val="00941E10"/>
    <w:rsid w:val="009429C7"/>
    <w:rsid w:val="00942FA2"/>
    <w:rsid w:val="009433C0"/>
    <w:rsid w:val="00944130"/>
    <w:rsid w:val="009449A3"/>
    <w:rsid w:val="0095009F"/>
    <w:rsid w:val="00950E19"/>
    <w:rsid w:val="00951A75"/>
    <w:rsid w:val="00951D4A"/>
    <w:rsid w:val="00951F6B"/>
    <w:rsid w:val="00951FF3"/>
    <w:rsid w:val="0095200B"/>
    <w:rsid w:val="009534A2"/>
    <w:rsid w:val="0095373D"/>
    <w:rsid w:val="009539EF"/>
    <w:rsid w:val="00954932"/>
    <w:rsid w:val="00956979"/>
    <w:rsid w:val="00957D8C"/>
    <w:rsid w:val="009601F8"/>
    <w:rsid w:val="00961BC2"/>
    <w:rsid w:val="009627CE"/>
    <w:rsid w:val="009630DC"/>
    <w:rsid w:val="009667B7"/>
    <w:rsid w:val="00966811"/>
    <w:rsid w:val="009668F6"/>
    <w:rsid w:val="00966B9D"/>
    <w:rsid w:val="00966F25"/>
    <w:rsid w:val="009672ED"/>
    <w:rsid w:val="00967E20"/>
    <w:rsid w:val="00967F65"/>
    <w:rsid w:val="00971AA6"/>
    <w:rsid w:val="00972406"/>
    <w:rsid w:val="00973EB0"/>
    <w:rsid w:val="00973FCA"/>
    <w:rsid w:val="009746E2"/>
    <w:rsid w:val="0097562D"/>
    <w:rsid w:val="00975DDF"/>
    <w:rsid w:val="00975F29"/>
    <w:rsid w:val="009760A8"/>
    <w:rsid w:val="0097655A"/>
    <w:rsid w:val="00976EC0"/>
    <w:rsid w:val="00977334"/>
    <w:rsid w:val="0097736B"/>
    <w:rsid w:val="00977A03"/>
    <w:rsid w:val="00980862"/>
    <w:rsid w:val="009820BB"/>
    <w:rsid w:val="009823AA"/>
    <w:rsid w:val="009824E3"/>
    <w:rsid w:val="00982519"/>
    <w:rsid w:val="00982A88"/>
    <w:rsid w:val="00982D45"/>
    <w:rsid w:val="00982F1B"/>
    <w:rsid w:val="00985BEF"/>
    <w:rsid w:val="0098645D"/>
    <w:rsid w:val="00987A7F"/>
    <w:rsid w:val="0099035D"/>
    <w:rsid w:val="009904C8"/>
    <w:rsid w:val="009904D7"/>
    <w:rsid w:val="00991197"/>
    <w:rsid w:val="009912AD"/>
    <w:rsid w:val="00991D44"/>
    <w:rsid w:val="0099241D"/>
    <w:rsid w:val="00992C4C"/>
    <w:rsid w:val="00992D4E"/>
    <w:rsid w:val="0099324B"/>
    <w:rsid w:val="00993277"/>
    <w:rsid w:val="00993B6E"/>
    <w:rsid w:val="00996D67"/>
    <w:rsid w:val="00997B09"/>
    <w:rsid w:val="00997DEE"/>
    <w:rsid w:val="009A014B"/>
    <w:rsid w:val="009A0540"/>
    <w:rsid w:val="009A072D"/>
    <w:rsid w:val="009A0990"/>
    <w:rsid w:val="009A0D24"/>
    <w:rsid w:val="009A144A"/>
    <w:rsid w:val="009A4524"/>
    <w:rsid w:val="009A46E4"/>
    <w:rsid w:val="009A51AE"/>
    <w:rsid w:val="009A6162"/>
    <w:rsid w:val="009A7AC5"/>
    <w:rsid w:val="009A7B87"/>
    <w:rsid w:val="009B0047"/>
    <w:rsid w:val="009B0082"/>
    <w:rsid w:val="009B07D5"/>
    <w:rsid w:val="009B0D64"/>
    <w:rsid w:val="009B1ACF"/>
    <w:rsid w:val="009B1EB3"/>
    <w:rsid w:val="009B3C90"/>
    <w:rsid w:val="009B3D6A"/>
    <w:rsid w:val="009B4329"/>
    <w:rsid w:val="009B449D"/>
    <w:rsid w:val="009B46E3"/>
    <w:rsid w:val="009B4B4D"/>
    <w:rsid w:val="009B58E1"/>
    <w:rsid w:val="009B6938"/>
    <w:rsid w:val="009C047C"/>
    <w:rsid w:val="009C14A7"/>
    <w:rsid w:val="009C167A"/>
    <w:rsid w:val="009C2996"/>
    <w:rsid w:val="009C370B"/>
    <w:rsid w:val="009C3882"/>
    <w:rsid w:val="009C3F2F"/>
    <w:rsid w:val="009C4CFB"/>
    <w:rsid w:val="009C70EE"/>
    <w:rsid w:val="009C7586"/>
    <w:rsid w:val="009C7D9F"/>
    <w:rsid w:val="009D0014"/>
    <w:rsid w:val="009D11E3"/>
    <w:rsid w:val="009D20BA"/>
    <w:rsid w:val="009D28E5"/>
    <w:rsid w:val="009D2A43"/>
    <w:rsid w:val="009D33F3"/>
    <w:rsid w:val="009D35AC"/>
    <w:rsid w:val="009D3692"/>
    <w:rsid w:val="009D51CA"/>
    <w:rsid w:val="009D5D77"/>
    <w:rsid w:val="009D646B"/>
    <w:rsid w:val="009D6B12"/>
    <w:rsid w:val="009D794C"/>
    <w:rsid w:val="009E04E9"/>
    <w:rsid w:val="009E06DB"/>
    <w:rsid w:val="009E0C1C"/>
    <w:rsid w:val="009E283B"/>
    <w:rsid w:val="009E316D"/>
    <w:rsid w:val="009E36D6"/>
    <w:rsid w:val="009E3860"/>
    <w:rsid w:val="009E3CD9"/>
    <w:rsid w:val="009E45B8"/>
    <w:rsid w:val="009E49BF"/>
    <w:rsid w:val="009E51F6"/>
    <w:rsid w:val="009E59E2"/>
    <w:rsid w:val="009E7919"/>
    <w:rsid w:val="009F0323"/>
    <w:rsid w:val="009F09B7"/>
    <w:rsid w:val="009F1030"/>
    <w:rsid w:val="009F1C65"/>
    <w:rsid w:val="009F1E2B"/>
    <w:rsid w:val="009F2B71"/>
    <w:rsid w:val="009F2C2A"/>
    <w:rsid w:val="009F3218"/>
    <w:rsid w:val="009F32E5"/>
    <w:rsid w:val="009F3630"/>
    <w:rsid w:val="009F5482"/>
    <w:rsid w:val="009F55DE"/>
    <w:rsid w:val="009F5A19"/>
    <w:rsid w:val="009F5D4A"/>
    <w:rsid w:val="009F604C"/>
    <w:rsid w:val="009F628E"/>
    <w:rsid w:val="009F76E3"/>
    <w:rsid w:val="009F7B46"/>
    <w:rsid w:val="009F7D28"/>
    <w:rsid w:val="009F7DC9"/>
    <w:rsid w:val="009F7F9A"/>
    <w:rsid w:val="009F7FCB"/>
    <w:rsid w:val="00A0109E"/>
    <w:rsid w:val="00A0120E"/>
    <w:rsid w:val="00A035A5"/>
    <w:rsid w:val="00A0392D"/>
    <w:rsid w:val="00A04B6E"/>
    <w:rsid w:val="00A04CCA"/>
    <w:rsid w:val="00A04E7B"/>
    <w:rsid w:val="00A05313"/>
    <w:rsid w:val="00A05845"/>
    <w:rsid w:val="00A05932"/>
    <w:rsid w:val="00A10050"/>
    <w:rsid w:val="00A12251"/>
    <w:rsid w:val="00A12913"/>
    <w:rsid w:val="00A129F8"/>
    <w:rsid w:val="00A13582"/>
    <w:rsid w:val="00A13E60"/>
    <w:rsid w:val="00A14BA0"/>
    <w:rsid w:val="00A14D4B"/>
    <w:rsid w:val="00A1541E"/>
    <w:rsid w:val="00A15AC7"/>
    <w:rsid w:val="00A16576"/>
    <w:rsid w:val="00A16F12"/>
    <w:rsid w:val="00A17B5B"/>
    <w:rsid w:val="00A2004F"/>
    <w:rsid w:val="00A216BE"/>
    <w:rsid w:val="00A21E0A"/>
    <w:rsid w:val="00A229B7"/>
    <w:rsid w:val="00A22FD4"/>
    <w:rsid w:val="00A246C4"/>
    <w:rsid w:val="00A25594"/>
    <w:rsid w:val="00A255E2"/>
    <w:rsid w:val="00A2674E"/>
    <w:rsid w:val="00A2711B"/>
    <w:rsid w:val="00A30B20"/>
    <w:rsid w:val="00A30CD6"/>
    <w:rsid w:val="00A31174"/>
    <w:rsid w:val="00A318C7"/>
    <w:rsid w:val="00A3198C"/>
    <w:rsid w:val="00A32896"/>
    <w:rsid w:val="00A3395F"/>
    <w:rsid w:val="00A33C15"/>
    <w:rsid w:val="00A3437C"/>
    <w:rsid w:val="00A3439D"/>
    <w:rsid w:val="00A355EF"/>
    <w:rsid w:val="00A3565D"/>
    <w:rsid w:val="00A35F51"/>
    <w:rsid w:val="00A36B8C"/>
    <w:rsid w:val="00A36C10"/>
    <w:rsid w:val="00A3719C"/>
    <w:rsid w:val="00A37A8F"/>
    <w:rsid w:val="00A40240"/>
    <w:rsid w:val="00A406CA"/>
    <w:rsid w:val="00A41003"/>
    <w:rsid w:val="00A4132D"/>
    <w:rsid w:val="00A4324A"/>
    <w:rsid w:val="00A439FB"/>
    <w:rsid w:val="00A44085"/>
    <w:rsid w:val="00A44091"/>
    <w:rsid w:val="00A445D5"/>
    <w:rsid w:val="00A448BA"/>
    <w:rsid w:val="00A4556A"/>
    <w:rsid w:val="00A45797"/>
    <w:rsid w:val="00A46AEA"/>
    <w:rsid w:val="00A473DA"/>
    <w:rsid w:val="00A47491"/>
    <w:rsid w:val="00A47BCC"/>
    <w:rsid w:val="00A5049E"/>
    <w:rsid w:val="00A50607"/>
    <w:rsid w:val="00A506FB"/>
    <w:rsid w:val="00A50ED4"/>
    <w:rsid w:val="00A51A3F"/>
    <w:rsid w:val="00A52706"/>
    <w:rsid w:val="00A53C2A"/>
    <w:rsid w:val="00A53F55"/>
    <w:rsid w:val="00A546B0"/>
    <w:rsid w:val="00A5557D"/>
    <w:rsid w:val="00A572EB"/>
    <w:rsid w:val="00A60CA0"/>
    <w:rsid w:val="00A6169F"/>
    <w:rsid w:val="00A61E96"/>
    <w:rsid w:val="00A6379E"/>
    <w:rsid w:val="00A6498B"/>
    <w:rsid w:val="00A65BDC"/>
    <w:rsid w:val="00A664B4"/>
    <w:rsid w:val="00A66F26"/>
    <w:rsid w:val="00A6731F"/>
    <w:rsid w:val="00A67421"/>
    <w:rsid w:val="00A7038C"/>
    <w:rsid w:val="00A706A8"/>
    <w:rsid w:val="00A71134"/>
    <w:rsid w:val="00A71206"/>
    <w:rsid w:val="00A71623"/>
    <w:rsid w:val="00A71806"/>
    <w:rsid w:val="00A71A06"/>
    <w:rsid w:val="00A71A81"/>
    <w:rsid w:val="00A71B4A"/>
    <w:rsid w:val="00A7228F"/>
    <w:rsid w:val="00A7274E"/>
    <w:rsid w:val="00A735FE"/>
    <w:rsid w:val="00A7398B"/>
    <w:rsid w:val="00A7453E"/>
    <w:rsid w:val="00A74B88"/>
    <w:rsid w:val="00A75841"/>
    <w:rsid w:val="00A764BA"/>
    <w:rsid w:val="00A76D68"/>
    <w:rsid w:val="00A776EB"/>
    <w:rsid w:val="00A77B58"/>
    <w:rsid w:val="00A77F5D"/>
    <w:rsid w:val="00A80296"/>
    <w:rsid w:val="00A815E0"/>
    <w:rsid w:val="00A81C44"/>
    <w:rsid w:val="00A82234"/>
    <w:rsid w:val="00A8299A"/>
    <w:rsid w:val="00A82B3C"/>
    <w:rsid w:val="00A83393"/>
    <w:rsid w:val="00A83F48"/>
    <w:rsid w:val="00A84734"/>
    <w:rsid w:val="00A86209"/>
    <w:rsid w:val="00A8668D"/>
    <w:rsid w:val="00A86DA0"/>
    <w:rsid w:val="00A8754E"/>
    <w:rsid w:val="00A9087E"/>
    <w:rsid w:val="00A90C8A"/>
    <w:rsid w:val="00A90DDC"/>
    <w:rsid w:val="00A91141"/>
    <w:rsid w:val="00A92962"/>
    <w:rsid w:val="00A93901"/>
    <w:rsid w:val="00A93D6F"/>
    <w:rsid w:val="00A95129"/>
    <w:rsid w:val="00A952FF"/>
    <w:rsid w:val="00A95AC8"/>
    <w:rsid w:val="00A96178"/>
    <w:rsid w:val="00A96EC7"/>
    <w:rsid w:val="00AA0375"/>
    <w:rsid w:val="00AA0B62"/>
    <w:rsid w:val="00AA1213"/>
    <w:rsid w:val="00AA1B96"/>
    <w:rsid w:val="00AA2994"/>
    <w:rsid w:val="00AA2DD3"/>
    <w:rsid w:val="00AA2F6B"/>
    <w:rsid w:val="00AA496B"/>
    <w:rsid w:val="00AA4C10"/>
    <w:rsid w:val="00AA59BE"/>
    <w:rsid w:val="00AB0259"/>
    <w:rsid w:val="00AB11EB"/>
    <w:rsid w:val="00AB1646"/>
    <w:rsid w:val="00AB1692"/>
    <w:rsid w:val="00AB177E"/>
    <w:rsid w:val="00AB1D77"/>
    <w:rsid w:val="00AB219F"/>
    <w:rsid w:val="00AB2245"/>
    <w:rsid w:val="00AB3499"/>
    <w:rsid w:val="00AB39E2"/>
    <w:rsid w:val="00AB415C"/>
    <w:rsid w:val="00AB4370"/>
    <w:rsid w:val="00AB453F"/>
    <w:rsid w:val="00AB46C4"/>
    <w:rsid w:val="00AB4977"/>
    <w:rsid w:val="00AB5544"/>
    <w:rsid w:val="00AB7D85"/>
    <w:rsid w:val="00AC1603"/>
    <w:rsid w:val="00AC1BCE"/>
    <w:rsid w:val="00AC1D76"/>
    <w:rsid w:val="00AC23AA"/>
    <w:rsid w:val="00AC3A64"/>
    <w:rsid w:val="00AC498F"/>
    <w:rsid w:val="00AC60DD"/>
    <w:rsid w:val="00AC6930"/>
    <w:rsid w:val="00AC6CD6"/>
    <w:rsid w:val="00AD0896"/>
    <w:rsid w:val="00AD2074"/>
    <w:rsid w:val="00AD24B5"/>
    <w:rsid w:val="00AD28FD"/>
    <w:rsid w:val="00AD31F2"/>
    <w:rsid w:val="00AD39D2"/>
    <w:rsid w:val="00AD3CBE"/>
    <w:rsid w:val="00AD4441"/>
    <w:rsid w:val="00AD5A30"/>
    <w:rsid w:val="00AD6169"/>
    <w:rsid w:val="00AD6183"/>
    <w:rsid w:val="00AD742E"/>
    <w:rsid w:val="00AE0706"/>
    <w:rsid w:val="00AE2DD9"/>
    <w:rsid w:val="00AE3DAF"/>
    <w:rsid w:val="00AE3E6C"/>
    <w:rsid w:val="00AE4117"/>
    <w:rsid w:val="00AE5079"/>
    <w:rsid w:val="00AE58F7"/>
    <w:rsid w:val="00AE6176"/>
    <w:rsid w:val="00AE62D8"/>
    <w:rsid w:val="00AE691C"/>
    <w:rsid w:val="00AE6A79"/>
    <w:rsid w:val="00AE78D4"/>
    <w:rsid w:val="00AE7FA5"/>
    <w:rsid w:val="00AF03B8"/>
    <w:rsid w:val="00AF05EF"/>
    <w:rsid w:val="00AF0858"/>
    <w:rsid w:val="00AF1D9D"/>
    <w:rsid w:val="00AF367E"/>
    <w:rsid w:val="00AF405F"/>
    <w:rsid w:val="00AF5606"/>
    <w:rsid w:val="00AF587F"/>
    <w:rsid w:val="00AF610F"/>
    <w:rsid w:val="00AF74BF"/>
    <w:rsid w:val="00AF758E"/>
    <w:rsid w:val="00AF7BB7"/>
    <w:rsid w:val="00AF7E17"/>
    <w:rsid w:val="00B00C4A"/>
    <w:rsid w:val="00B019CB"/>
    <w:rsid w:val="00B01F98"/>
    <w:rsid w:val="00B02BDF"/>
    <w:rsid w:val="00B02C2A"/>
    <w:rsid w:val="00B0336C"/>
    <w:rsid w:val="00B03BA6"/>
    <w:rsid w:val="00B05D29"/>
    <w:rsid w:val="00B060EE"/>
    <w:rsid w:val="00B10071"/>
    <w:rsid w:val="00B102D1"/>
    <w:rsid w:val="00B10524"/>
    <w:rsid w:val="00B10560"/>
    <w:rsid w:val="00B10A26"/>
    <w:rsid w:val="00B10D58"/>
    <w:rsid w:val="00B117A9"/>
    <w:rsid w:val="00B1311B"/>
    <w:rsid w:val="00B132FD"/>
    <w:rsid w:val="00B1460B"/>
    <w:rsid w:val="00B1487F"/>
    <w:rsid w:val="00B149A3"/>
    <w:rsid w:val="00B14B16"/>
    <w:rsid w:val="00B14D7C"/>
    <w:rsid w:val="00B168D7"/>
    <w:rsid w:val="00B16B54"/>
    <w:rsid w:val="00B17C0C"/>
    <w:rsid w:val="00B2026E"/>
    <w:rsid w:val="00B20284"/>
    <w:rsid w:val="00B20351"/>
    <w:rsid w:val="00B20C80"/>
    <w:rsid w:val="00B20F66"/>
    <w:rsid w:val="00B2101F"/>
    <w:rsid w:val="00B2190D"/>
    <w:rsid w:val="00B224B3"/>
    <w:rsid w:val="00B23AF1"/>
    <w:rsid w:val="00B2413A"/>
    <w:rsid w:val="00B241DA"/>
    <w:rsid w:val="00B24CFF"/>
    <w:rsid w:val="00B25B1D"/>
    <w:rsid w:val="00B26ED5"/>
    <w:rsid w:val="00B27335"/>
    <w:rsid w:val="00B2779E"/>
    <w:rsid w:val="00B2798E"/>
    <w:rsid w:val="00B30DA9"/>
    <w:rsid w:val="00B3171A"/>
    <w:rsid w:val="00B31ABF"/>
    <w:rsid w:val="00B31D3C"/>
    <w:rsid w:val="00B321C1"/>
    <w:rsid w:val="00B3307D"/>
    <w:rsid w:val="00B33A78"/>
    <w:rsid w:val="00B34AEF"/>
    <w:rsid w:val="00B351C1"/>
    <w:rsid w:val="00B359CF"/>
    <w:rsid w:val="00B35FC7"/>
    <w:rsid w:val="00B364CE"/>
    <w:rsid w:val="00B368D9"/>
    <w:rsid w:val="00B36EF4"/>
    <w:rsid w:val="00B36F48"/>
    <w:rsid w:val="00B378B4"/>
    <w:rsid w:val="00B37B1D"/>
    <w:rsid w:val="00B402BE"/>
    <w:rsid w:val="00B40D3F"/>
    <w:rsid w:val="00B422EA"/>
    <w:rsid w:val="00B42860"/>
    <w:rsid w:val="00B42B6E"/>
    <w:rsid w:val="00B43D09"/>
    <w:rsid w:val="00B44437"/>
    <w:rsid w:val="00B4509C"/>
    <w:rsid w:val="00B45117"/>
    <w:rsid w:val="00B45B39"/>
    <w:rsid w:val="00B4660B"/>
    <w:rsid w:val="00B46B9A"/>
    <w:rsid w:val="00B501CF"/>
    <w:rsid w:val="00B50288"/>
    <w:rsid w:val="00B50A70"/>
    <w:rsid w:val="00B51861"/>
    <w:rsid w:val="00B51C0C"/>
    <w:rsid w:val="00B52C10"/>
    <w:rsid w:val="00B54640"/>
    <w:rsid w:val="00B54BD6"/>
    <w:rsid w:val="00B54D23"/>
    <w:rsid w:val="00B54F94"/>
    <w:rsid w:val="00B554FE"/>
    <w:rsid w:val="00B55DEE"/>
    <w:rsid w:val="00B565AE"/>
    <w:rsid w:val="00B56BD3"/>
    <w:rsid w:val="00B57017"/>
    <w:rsid w:val="00B57039"/>
    <w:rsid w:val="00B570AA"/>
    <w:rsid w:val="00B57155"/>
    <w:rsid w:val="00B57775"/>
    <w:rsid w:val="00B602AA"/>
    <w:rsid w:val="00B608EC"/>
    <w:rsid w:val="00B615A2"/>
    <w:rsid w:val="00B617C2"/>
    <w:rsid w:val="00B61DC3"/>
    <w:rsid w:val="00B62070"/>
    <w:rsid w:val="00B62258"/>
    <w:rsid w:val="00B62A3A"/>
    <w:rsid w:val="00B62EA7"/>
    <w:rsid w:val="00B63D46"/>
    <w:rsid w:val="00B64FCA"/>
    <w:rsid w:val="00B651BC"/>
    <w:rsid w:val="00B6591E"/>
    <w:rsid w:val="00B65B88"/>
    <w:rsid w:val="00B65DC6"/>
    <w:rsid w:val="00B65FAD"/>
    <w:rsid w:val="00B673CC"/>
    <w:rsid w:val="00B7103B"/>
    <w:rsid w:val="00B7178E"/>
    <w:rsid w:val="00B72CFD"/>
    <w:rsid w:val="00B737FE"/>
    <w:rsid w:val="00B73AB6"/>
    <w:rsid w:val="00B7541D"/>
    <w:rsid w:val="00B75937"/>
    <w:rsid w:val="00B767AA"/>
    <w:rsid w:val="00B76F24"/>
    <w:rsid w:val="00B772B5"/>
    <w:rsid w:val="00B802F8"/>
    <w:rsid w:val="00B80A92"/>
    <w:rsid w:val="00B824E8"/>
    <w:rsid w:val="00B82734"/>
    <w:rsid w:val="00B82FF9"/>
    <w:rsid w:val="00B832A1"/>
    <w:rsid w:val="00B83CD5"/>
    <w:rsid w:val="00B83D23"/>
    <w:rsid w:val="00B8451B"/>
    <w:rsid w:val="00B84964"/>
    <w:rsid w:val="00B85676"/>
    <w:rsid w:val="00B85896"/>
    <w:rsid w:val="00B8635D"/>
    <w:rsid w:val="00B90D14"/>
    <w:rsid w:val="00B91FCC"/>
    <w:rsid w:val="00B92478"/>
    <w:rsid w:val="00B9337F"/>
    <w:rsid w:val="00B93A62"/>
    <w:rsid w:val="00B94249"/>
    <w:rsid w:val="00B94653"/>
    <w:rsid w:val="00B94CE2"/>
    <w:rsid w:val="00BA0783"/>
    <w:rsid w:val="00BA0B99"/>
    <w:rsid w:val="00BA1E6F"/>
    <w:rsid w:val="00BA2EE4"/>
    <w:rsid w:val="00BA32B4"/>
    <w:rsid w:val="00BA3F7E"/>
    <w:rsid w:val="00BA423F"/>
    <w:rsid w:val="00BA4B75"/>
    <w:rsid w:val="00BA53C3"/>
    <w:rsid w:val="00BA5EA6"/>
    <w:rsid w:val="00BA60DC"/>
    <w:rsid w:val="00BA60FE"/>
    <w:rsid w:val="00BA65AC"/>
    <w:rsid w:val="00BA6D16"/>
    <w:rsid w:val="00BB06B1"/>
    <w:rsid w:val="00BB272F"/>
    <w:rsid w:val="00BB29F6"/>
    <w:rsid w:val="00BB30F0"/>
    <w:rsid w:val="00BB37A8"/>
    <w:rsid w:val="00BB3854"/>
    <w:rsid w:val="00BB3A85"/>
    <w:rsid w:val="00BB4531"/>
    <w:rsid w:val="00BB45EB"/>
    <w:rsid w:val="00BB46C4"/>
    <w:rsid w:val="00BB54E0"/>
    <w:rsid w:val="00BB5D57"/>
    <w:rsid w:val="00BB653A"/>
    <w:rsid w:val="00BB6862"/>
    <w:rsid w:val="00BB69A7"/>
    <w:rsid w:val="00BB6B5E"/>
    <w:rsid w:val="00BB708D"/>
    <w:rsid w:val="00BB76E0"/>
    <w:rsid w:val="00BB7DD5"/>
    <w:rsid w:val="00BC0AC9"/>
    <w:rsid w:val="00BC14A9"/>
    <w:rsid w:val="00BC16E5"/>
    <w:rsid w:val="00BC1C6B"/>
    <w:rsid w:val="00BC2B21"/>
    <w:rsid w:val="00BC4D93"/>
    <w:rsid w:val="00BC56A8"/>
    <w:rsid w:val="00BC628E"/>
    <w:rsid w:val="00BC63E3"/>
    <w:rsid w:val="00BC6B7C"/>
    <w:rsid w:val="00BC7677"/>
    <w:rsid w:val="00BC76AF"/>
    <w:rsid w:val="00BC7BB9"/>
    <w:rsid w:val="00BC7C6D"/>
    <w:rsid w:val="00BD03A2"/>
    <w:rsid w:val="00BD046B"/>
    <w:rsid w:val="00BD0E31"/>
    <w:rsid w:val="00BD0FD5"/>
    <w:rsid w:val="00BD16D3"/>
    <w:rsid w:val="00BD20AF"/>
    <w:rsid w:val="00BD2CDE"/>
    <w:rsid w:val="00BD3546"/>
    <w:rsid w:val="00BD39BE"/>
    <w:rsid w:val="00BD3F7A"/>
    <w:rsid w:val="00BD48E4"/>
    <w:rsid w:val="00BD4D2C"/>
    <w:rsid w:val="00BD6C2C"/>
    <w:rsid w:val="00BD7A0B"/>
    <w:rsid w:val="00BD7B7E"/>
    <w:rsid w:val="00BE2107"/>
    <w:rsid w:val="00BE279E"/>
    <w:rsid w:val="00BE27CA"/>
    <w:rsid w:val="00BE3005"/>
    <w:rsid w:val="00BE34F3"/>
    <w:rsid w:val="00BE3786"/>
    <w:rsid w:val="00BE4922"/>
    <w:rsid w:val="00BE4CFA"/>
    <w:rsid w:val="00BE551F"/>
    <w:rsid w:val="00BE5AD5"/>
    <w:rsid w:val="00BE65C8"/>
    <w:rsid w:val="00BE67A7"/>
    <w:rsid w:val="00BE6E4E"/>
    <w:rsid w:val="00BE7B9A"/>
    <w:rsid w:val="00BE7DED"/>
    <w:rsid w:val="00BF0BFC"/>
    <w:rsid w:val="00BF0D05"/>
    <w:rsid w:val="00BF214C"/>
    <w:rsid w:val="00BF2C83"/>
    <w:rsid w:val="00BF3714"/>
    <w:rsid w:val="00BF382B"/>
    <w:rsid w:val="00BF3BA3"/>
    <w:rsid w:val="00BF41E9"/>
    <w:rsid w:val="00BF45AD"/>
    <w:rsid w:val="00BF4BCA"/>
    <w:rsid w:val="00BF5118"/>
    <w:rsid w:val="00BF5228"/>
    <w:rsid w:val="00BF59DF"/>
    <w:rsid w:val="00BF683F"/>
    <w:rsid w:val="00BF68E0"/>
    <w:rsid w:val="00BF69A2"/>
    <w:rsid w:val="00BF6A6B"/>
    <w:rsid w:val="00BF6BD6"/>
    <w:rsid w:val="00C004CC"/>
    <w:rsid w:val="00C006A3"/>
    <w:rsid w:val="00C00A9E"/>
    <w:rsid w:val="00C03D6D"/>
    <w:rsid w:val="00C040F4"/>
    <w:rsid w:val="00C04F7C"/>
    <w:rsid w:val="00C05A13"/>
    <w:rsid w:val="00C06276"/>
    <w:rsid w:val="00C06B9E"/>
    <w:rsid w:val="00C06D6A"/>
    <w:rsid w:val="00C07D29"/>
    <w:rsid w:val="00C101CA"/>
    <w:rsid w:val="00C108BC"/>
    <w:rsid w:val="00C10924"/>
    <w:rsid w:val="00C116D9"/>
    <w:rsid w:val="00C12447"/>
    <w:rsid w:val="00C124EC"/>
    <w:rsid w:val="00C128FE"/>
    <w:rsid w:val="00C12EDE"/>
    <w:rsid w:val="00C13250"/>
    <w:rsid w:val="00C147D1"/>
    <w:rsid w:val="00C157E9"/>
    <w:rsid w:val="00C15AD1"/>
    <w:rsid w:val="00C166EB"/>
    <w:rsid w:val="00C169BF"/>
    <w:rsid w:val="00C17209"/>
    <w:rsid w:val="00C17E72"/>
    <w:rsid w:val="00C2211B"/>
    <w:rsid w:val="00C2349D"/>
    <w:rsid w:val="00C2564C"/>
    <w:rsid w:val="00C25891"/>
    <w:rsid w:val="00C2590B"/>
    <w:rsid w:val="00C25AE9"/>
    <w:rsid w:val="00C26D51"/>
    <w:rsid w:val="00C27561"/>
    <w:rsid w:val="00C30536"/>
    <w:rsid w:val="00C31952"/>
    <w:rsid w:val="00C319D9"/>
    <w:rsid w:val="00C31FE6"/>
    <w:rsid w:val="00C32673"/>
    <w:rsid w:val="00C3268E"/>
    <w:rsid w:val="00C327FC"/>
    <w:rsid w:val="00C32D87"/>
    <w:rsid w:val="00C330AE"/>
    <w:rsid w:val="00C347D8"/>
    <w:rsid w:val="00C35165"/>
    <w:rsid w:val="00C35268"/>
    <w:rsid w:val="00C355B1"/>
    <w:rsid w:val="00C3593E"/>
    <w:rsid w:val="00C35969"/>
    <w:rsid w:val="00C359EE"/>
    <w:rsid w:val="00C36754"/>
    <w:rsid w:val="00C36899"/>
    <w:rsid w:val="00C36E6C"/>
    <w:rsid w:val="00C3710A"/>
    <w:rsid w:val="00C3745C"/>
    <w:rsid w:val="00C37B9D"/>
    <w:rsid w:val="00C37CC4"/>
    <w:rsid w:val="00C401DA"/>
    <w:rsid w:val="00C411DB"/>
    <w:rsid w:val="00C41F8B"/>
    <w:rsid w:val="00C4352B"/>
    <w:rsid w:val="00C43A43"/>
    <w:rsid w:val="00C43C38"/>
    <w:rsid w:val="00C44DAD"/>
    <w:rsid w:val="00C44E18"/>
    <w:rsid w:val="00C46F16"/>
    <w:rsid w:val="00C46F57"/>
    <w:rsid w:val="00C50364"/>
    <w:rsid w:val="00C504F3"/>
    <w:rsid w:val="00C51968"/>
    <w:rsid w:val="00C51EE1"/>
    <w:rsid w:val="00C52233"/>
    <w:rsid w:val="00C52BA3"/>
    <w:rsid w:val="00C5336F"/>
    <w:rsid w:val="00C53D03"/>
    <w:rsid w:val="00C53FC4"/>
    <w:rsid w:val="00C5423A"/>
    <w:rsid w:val="00C54560"/>
    <w:rsid w:val="00C546F6"/>
    <w:rsid w:val="00C546FD"/>
    <w:rsid w:val="00C54D4D"/>
    <w:rsid w:val="00C5530D"/>
    <w:rsid w:val="00C56F6A"/>
    <w:rsid w:val="00C572BF"/>
    <w:rsid w:val="00C57831"/>
    <w:rsid w:val="00C57ABE"/>
    <w:rsid w:val="00C60128"/>
    <w:rsid w:val="00C603E8"/>
    <w:rsid w:val="00C60E0F"/>
    <w:rsid w:val="00C6103E"/>
    <w:rsid w:val="00C628C6"/>
    <w:rsid w:val="00C62C59"/>
    <w:rsid w:val="00C63541"/>
    <w:rsid w:val="00C63EB5"/>
    <w:rsid w:val="00C64003"/>
    <w:rsid w:val="00C649B9"/>
    <w:rsid w:val="00C6593B"/>
    <w:rsid w:val="00C659C4"/>
    <w:rsid w:val="00C6715A"/>
    <w:rsid w:val="00C67C57"/>
    <w:rsid w:val="00C702A9"/>
    <w:rsid w:val="00C70C37"/>
    <w:rsid w:val="00C71A49"/>
    <w:rsid w:val="00C729AB"/>
    <w:rsid w:val="00C742F0"/>
    <w:rsid w:val="00C745B9"/>
    <w:rsid w:val="00C74F21"/>
    <w:rsid w:val="00C7593F"/>
    <w:rsid w:val="00C75A8C"/>
    <w:rsid w:val="00C7685C"/>
    <w:rsid w:val="00C7753F"/>
    <w:rsid w:val="00C776E3"/>
    <w:rsid w:val="00C80BDE"/>
    <w:rsid w:val="00C80C05"/>
    <w:rsid w:val="00C815CB"/>
    <w:rsid w:val="00C826F3"/>
    <w:rsid w:val="00C836BF"/>
    <w:rsid w:val="00C83C63"/>
    <w:rsid w:val="00C84490"/>
    <w:rsid w:val="00C8466C"/>
    <w:rsid w:val="00C84E84"/>
    <w:rsid w:val="00C85034"/>
    <w:rsid w:val="00C85EE9"/>
    <w:rsid w:val="00C86053"/>
    <w:rsid w:val="00C86224"/>
    <w:rsid w:val="00C86B2B"/>
    <w:rsid w:val="00C86E8A"/>
    <w:rsid w:val="00C878B0"/>
    <w:rsid w:val="00C90253"/>
    <w:rsid w:val="00C9134B"/>
    <w:rsid w:val="00C91BE9"/>
    <w:rsid w:val="00C94785"/>
    <w:rsid w:val="00C94DB7"/>
    <w:rsid w:val="00C95153"/>
    <w:rsid w:val="00C9543E"/>
    <w:rsid w:val="00C97389"/>
    <w:rsid w:val="00C97AC5"/>
    <w:rsid w:val="00C97EB3"/>
    <w:rsid w:val="00CA0E5D"/>
    <w:rsid w:val="00CA0F3B"/>
    <w:rsid w:val="00CA1036"/>
    <w:rsid w:val="00CA1CFF"/>
    <w:rsid w:val="00CA3900"/>
    <w:rsid w:val="00CA3DD9"/>
    <w:rsid w:val="00CA4ADF"/>
    <w:rsid w:val="00CA4D1F"/>
    <w:rsid w:val="00CA5C20"/>
    <w:rsid w:val="00CB0A28"/>
    <w:rsid w:val="00CB2888"/>
    <w:rsid w:val="00CB3A14"/>
    <w:rsid w:val="00CB40E1"/>
    <w:rsid w:val="00CB4206"/>
    <w:rsid w:val="00CB4EC9"/>
    <w:rsid w:val="00CB576D"/>
    <w:rsid w:val="00CB58C7"/>
    <w:rsid w:val="00CB78B2"/>
    <w:rsid w:val="00CC0269"/>
    <w:rsid w:val="00CC084C"/>
    <w:rsid w:val="00CC1475"/>
    <w:rsid w:val="00CC2216"/>
    <w:rsid w:val="00CC3253"/>
    <w:rsid w:val="00CC3AA3"/>
    <w:rsid w:val="00CC4422"/>
    <w:rsid w:val="00CC5634"/>
    <w:rsid w:val="00CC5F62"/>
    <w:rsid w:val="00CC6169"/>
    <w:rsid w:val="00CC7563"/>
    <w:rsid w:val="00CC767D"/>
    <w:rsid w:val="00CD00E1"/>
    <w:rsid w:val="00CD0A0F"/>
    <w:rsid w:val="00CD0B22"/>
    <w:rsid w:val="00CD0F6E"/>
    <w:rsid w:val="00CD1F17"/>
    <w:rsid w:val="00CD2CCD"/>
    <w:rsid w:val="00CD3E51"/>
    <w:rsid w:val="00CD3F01"/>
    <w:rsid w:val="00CD42AF"/>
    <w:rsid w:val="00CD5027"/>
    <w:rsid w:val="00CD5F15"/>
    <w:rsid w:val="00CE01EF"/>
    <w:rsid w:val="00CE0274"/>
    <w:rsid w:val="00CE0425"/>
    <w:rsid w:val="00CE056C"/>
    <w:rsid w:val="00CE1A20"/>
    <w:rsid w:val="00CE252A"/>
    <w:rsid w:val="00CE49AD"/>
    <w:rsid w:val="00CE49FF"/>
    <w:rsid w:val="00CE5163"/>
    <w:rsid w:val="00CE538B"/>
    <w:rsid w:val="00CE5824"/>
    <w:rsid w:val="00CE63D4"/>
    <w:rsid w:val="00CE6D9D"/>
    <w:rsid w:val="00CE6DAD"/>
    <w:rsid w:val="00CF0F48"/>
    <w:rsid w:val="00CF14C1"/>
    <w:rsid w:val="00CF14E4"/>
    <w:rsid w:val="00CF1B21"/>
    <w:rsid w:val="00CF2166"/>
    <w:rsid w:val="00CF2674"/>
    <w:rsid w:val="00CF2906"/>
    <w:rsid w:val="00CF2C96"/>
    <w:rsid w:val="00CF30D0"/>
    <w:rsid w:val="00CF57F4"/>
    <w:rsid w:val="00CF6AC6"/>
    <w:rsid w:val="00CF7284"/>
    <w:rsid w:val="00D00456"/>
    <w:rsid w:val="00D00EE1"/>
    <w:rsid w:val="00D032AF"/>
    <w:rsid w:val="00D03CEC"/>
    <w:rsid w:val="00D04FD6"/>
    <w:rsid w:val="00D057B9"/>
    <w:rsid w:val="00D0596C"/>
    <w:rsid w:val="00D062B9"/>
    <w:rsid w:val="00D0671C"/>
    <w:rsid w:val="00D070AB"/>
    <w:rsid w:val="00D072AE"/>
    <w:rsid w:val="00D0744A"/>
    <w:rsid w:val="00D074CB"/>
    <w:rsid w:val="00D07532"/>
    <w:rsid w:val="00D076E8"/>
    <w:rsid w:val="00D100A1"/>
    <w:rsid w:val="00D12BAF"/>
    <w:rsid w:val="00D12DFC"/>
    <w:rsid w:val="00D14444"/>
    <w:rsid w:val="00D14A4E"/>
    <w:rsid w:val="00D15606"/>
    <w:rsid w:val="00D15A6D"/>
    <w:rsid w:val="00D15F68"/>
    <w:rsid w:val="00D164B1"/>
    <w:rsid w:val="00D16D48"/>
    <w:rsid w:val="00D1736A"/>
    <w:rsid w:val="00D175CD"/>
    <w:rsid w:val="00D17B15"/>
    <w:rsid w:val="00D17B64"/>
    <w:rsid w:val="00D20E87"/>
    <w:rsid w:val="00D217D4"/>
    <w:rsid w:val="00D22267"/>
    <w:rsid w:val="00D22898"/>
    <w:rsid w:val="00D22A04"/>
    <w:rsid w:val="00D230B6"/>
    <w:rsid w:val="00D23905"/>
    <w:rsid w:val="00D23CB8"/>
    <w:rsid w:val="00D2428E"/>
    <w:rsid w:val="00D242BE"/>
    <w:rsid w:val="00D24929"/>
    <w:rsid w:val="00D255E2"/>
    <w:rsid w:val="00D26AD5"/>
    <w:rsid w:val="00D26B94"/>
    <w:rsid w:val="00D27332"/>
    <w:rsid w:val="00D27772"/>
    <w:rsid w:val="00D30C1B"/>
    <w:rsid w:val="00D3117F"/>
    <w:rsid w:val="00D34386"/>
    <w:rsid w:val="00D34CAE"/>
    <w:rsid w:val="00D35850"/>
    <w:rsid w:val="00D35A39"/>
    <w:rsid w:val="00D35A64"/>
    <w:rsid w:val="00D365FE"/>
    <w:rsid w:val="00D3694B"/>
    <w:rsid w:val="00D369C8"/>
    <w:rsid w:val="00D36DA9"/>
    <w:rsid w:val="00D37595"/>
    <w:rsid w:val="00D40727"/>
    <w:rsid w:val="00D40F50"/>
    <w:rsid w:val="00D41CEB"/>
    <w:rsid w:val="00D42E57"/>
    <w:rsid w:val="00D4387F"/>
    <w:rsid w:val="00D43B4E"/>
    <w:rsid w:val="00D43B9A"/>
    <w:rsid w:val="00D44386"/>
    <w:rsid w:val="00D4478D"/>
    <w:rsid w:val="00D4499F"/>
    <w:rsid w:val="00D44B42"/>
    <w:rsid w:val="00D44C83"/>
    <w:rsid w:val="00D450B6"/>
    <w:rsid w:val="00D4528C"/>
    <w:rsid w:val="00D509E5"/>
    <w:rsid w:val="00D51281"/>
    <w:rsid w:val="00D51CAD"/>
    <w:rsid w:val="00D52D90"/>
    <w:rsid w:val="00D537D5"/>
    <w:rsid w:val="00D53C64"/>
    <w:rsid w:val="00D54F36"/>
    <w:rsid w:val="00D54FEB"/>
    <w:rsid w:val="00D55571"/>
    <w:rsid w:val="00D55D7C"/>
    <w:rsid w:val="00D55FFD"/>
    <w:rsid w:val="00D562B3"/>
    <w:rsid w:val="00D57F95"/>
    <w:rsid w:val="00D60AB8"/>
    <w:rsid w:val="00D61C1D"/>
    <w:rsid w:val="00D62A67"/>
    <w:rsid w:val="00D63209"/>
    <w:rsid w:val="00D6389C"/>
    <w:rsid w:val="00D63B19"/>
    <w:rsid w:val="00D63F06"/>
    <w:rsid w:val="00D6463C"/>
    <w:rsid w:val="00D64983"/>
    <w:rsid w:val="00D64BC2"/>
    <w:rsid w:val="00D64CB3"/>
    <w:rsid w:val="00D65127"/>
    <w:rsid w:val="00D676ED"/>
    <w:rsid w:val="00D67980"/>
    <w:rsid w:val="00D70CE4"/>
    <w:rsid w:val="00D70DC1"/>
    <w:rsid w:val="00D71FE9"/>
    <w:rsid w:val="00D725C0"/>
    <w:rsid w:val="00D752F9"/>
    <w:rsid w:val="00D75A78"/>
    <w:rsid w:val="00D75C27"/>
    <w:rsid w:val="00D75F0C"/>
    <w:rsid w:val="00D775F2"/>
    <w:rsid w:val="00D77D54"/>
    <w:rsid w:val="00D81851"/>
    <w:rsid w:val="00D83E78"/>
    <w:rsid w:val="00D83EC2"/>
    <w:rsid w:val="00D83F8C"/>
    <w:rsid w:val="00D8494A"/>
    <w:rsid w:val="00D84E34"/>
    <w:rsid w:val="00D8617A"/>
    <w:rsid w:val="00D8714D"/>
    <w:rsid w:val="00D87689"/>
    <w:rsid w:val="00D913BC"/>
    <w:rsid w:val="00D92B92"/>
    <w:rsid w:val="00D9367D"/>
    <w:rsid w:val="00D94719"/>
    <w:rsid w:val="00D94F47"/>
    <w:rsid w:val="00D953C6"/>
    <w:rsid w:val="00D967B2"/>
    <w:rsid w:val="00D9687A"/>
    <w:rsid w:val="00D96D08"/>
    <w:rsid w:val="00DA100A"/>
    <w:rsid w:val="00DA1234"/>
    <w:rsid w:val="00DA14AE"/>
    <w:rsid w:val="00DA1570"/>
    <w:rsid w:val="00DA182E"/>
    <w:rsid w:val="00DA21F6"/>
    <w:rsid w:val="00DA310C"/>
    <w:rsid w:val="00DA3BA1"/>
    <w:rsid w:val="00DA3DCF"/>
    <w:rsid w:val="00DA43F0"/>
    <w:rsid w:val="00DA6562"/>
    <w:rsid w:val="00DA6C40"/>
    <w:rsid w:val="00DA6EA0"/>
    <w:rsid w:val="00DA7801"/>
    <w:rsid w:val="00DB01ED"/>
    <w:rsid w:val="00DB06CD"/>
    <w:rsid w:val="00DB1C3E"/>
    <w:rsid w:val="00DB1F2B"/>
    <w:rsid w:val="00DB3B12"/>
    <w:rsid w:val="00DB3FAC"/>
    <w:rsid w:val="00DB426A"/>
    <w:rsid w:val="00DB4913"/>
    <w:rsid w:val="00DB5819"/>
    <w:rsid w:val="00DB5C42"/>
    <w:rsid w:val="00DB5CDD"/>
    <w:rsid w:val="00DB663D"/>
    <w:rsid w:val="00DB695B"/>
    <w:rsid w:val="00DB796E"/>
    <w:rsid w:val="00DB7F40"/>
    <w:rsid w:val="00DC1175"/>
    <w:rsid w:val="00DC1820"/>
    <w:rsid w:val="00DC19AF"/>
    <w:rsid w:val="00DC1B40"/>
    <w:rsid w:val="00DC1BCD"/>
    <w:rsid w:val="00DC23A2"/>
    <w:rsid w:val="00DC39EE"/>
    <w:rsid w:val="00DC4600"/>
    <w:rsid w:val="00DC4884"/>
    <w:rsid w:val="00DC4AD7"/>
    <w:rsid w:val="00DC55D6"/>
    <w:rsid w:val="00DC73BD"/>
    <w:rsid w:val="00DD0339"/>
    <w:rsid w:val="00DD0810"/>
    <w:rsid w:val="00DD092D"/>
    <w:rsid w:val="00DD0AC3"/>
    <w:rsid w:val="00DD159B"/>
    <w:rsid w:val="00DD1DBE"/>
    <w:rsid w:val="00DD2218"/>
    <w:rsid w:val="00DD22BF"/>
    <w:rsid w:val="00DD233E"/>
    <w:rsid w:val="00DD38DB"/>
    <w:rsid w:val="00DD3C0D"/>
    <w:rsid w:val="00DD3FD5"/>
    <w:rsid w:val="00DD533F"/>
    <w:rsid w:val="00DD5A96"/>
    <w:rsid w:val="00DD5B4B"/>
    <w:rsid w:val="00DD5FFD"/>
    <w:rsid w:val="00DD60E3"/>
    <w:rsid w:val="00DD61AF"/>
    <w:rsid w:val="00DD793E"/>
    <w:rsid w:val="00DD7F67"/>
    <w:rsid w:val="00DE070B"/>
    <w:rsid w:val="00DE0B1C"/>
    <w:rsid w:val="00DE0D43"/>
    <w:rsid w:val="00DE1724"/>
    <w:rsid w:val="00DE2868"/>
    <w:rsid w:val="00DE445A"/>
    <w:rsid w:val="00DE447D"/>
    <w:rsid w:val="00DE4C18"/>
    <w:rsid w:val="00DE5CF4"/>
    <w:rsid w:val="00DE60BA"/>
    <w:rsid w:val="00DE67EF"/>
    <w:rsid w:val="00DE6B9E"/>
    <w:rsid w:val="00DF0789"/>
    <w:rsid w:val="00DF2012"/>
    <w:rsid w:val="00DF2CD3"/>
    <w:rsid w:val="00DF33B1"/>
    <w:rsid w:val="00DF38B2"/>
    <w:rsid w:val="00DF3C44"/>
    <w:rsid w:val="00DF5429"/>
    <w:rsid w:val="00DF5CED"/>
    <w:rsid w:val="00DF637B"/>
    <w:rsid w:val="00DF664A"/>
    <w:rsid w:val="00DF69C8"/>
    <w:rsid w:val="00DF72B5"/>
    <w:rsid w:val="00E008C0"/>
    <w:rsid w:val="00E00BAF"/>
    <w:rsid w:val="00E00BF7"/>
    <w:rsid w:val="00E00D3D"/>
    <w:rsid w:val="00E00DE6"/>
    <w:rsid w:val="00E02AC9"/>
    <w:rsid w:val="00E03219"/>
    <w:rsid w:val="00E03542"/>
    <w:rsid w:val="00E04076"/>
    <w:rsid w:val="00E045B5"/>
    <w:rsid w:val="00E04853"/>
    <w:rsid w:val="00E04E9B"/>
    <w:rsid w:val="00E05688"/>
    <w:rsid w:val="00E05E63"/>
    <w:rsid w:val="00E060B7"/>
    <w:rsid w:val="00E067F3"/>
    <w:rsid w:val="00E0741E"/>
    <w:rsid w:val="00E10BD1"/>
    <w:rsid w:val="00E1176E"/>
    <w:rsid w:val="00E11EEE"/>
    <w:rsid w:val="00E11F07"/>
    <w:rsid w:val="00E12BEC"/>
    <w:rsid w:val="00E1311F"/>
    <w:rsid w:val="00E14125"/>
    <w:rsid w:val="00E152D5"/>
    <w:rsid w:val="00E15BED"/>
    <w:rsid w:val="00E15E86"/>
    <w:rsid w:val="00E162FF"/>
    <w:rsid w:val="00E169A8"/>
    <w:rsid w:val="00E17CCC"/>
    <w:rsid w:val="00E17E6C"/>
    <w:rsid w:val="00E20B50"/>
    <w:rsid w:val="00E2199E"/>
    <w:rsid w:val="00E22A63"/>
    <w:rsid w:val="00E22AF5"/>
    <w:rsid w:val="00E23548"/>
    <w:rsid w:val="00E23858"/>
    <w:rsid w:val="00E240EB"/>
    <w:rsid w:val="00E24AAB"/>
    <w:rsid w:val="00E24BFE"/>
    <w:rsid w:val="00E24E99"/>
    <w:rsid w:val="00E253EF"/>
    <w:rsid w:val="00E25552"/>
    <w:rsid w:val="00E25E4F"/>
    <w:rsid w:val="00E267A0"/>
    <w:rsid w:val="00E26C9F"/>
    <w:rsid w:val="00E31C36"/>
    <w:rsid w:val="00E31F9B"/>
    <w:rsid w:val="00E3290D"/>
    <w:rsid w:val="00E32BD7"/>
    <w:rsid w:val="00E33AE5"/>
    <w:rsid w:val="00E348C0"/>
    <w:rsid w:val="00E3522D"/>
    <w:rsid w:val="00E356CC"/>
    <w:rsid w:val="00E364FB"/>
    <w:rsid w:val="00E37729"/>
    <w:rsid w:val="00E40148"/>
    <w:rsid w:val="00E403B5"/>
    <w:rsid w:val="00E42771"/>
    <w:rsid w:val="00E427C7"/>
    <w:rsid w:val="00E42BB1"/>
    <w:rsid w:val="00E43F93"/>
    <w:rsid w:val="00E456FA"/>
    <w:rsid w:val="00E459C5"/>
    <w:rsid w:val="00E45AEC"/>
    <w:rsid w:val="00E45C5A"/>
    <w:rsid w:val="00E50C87"/>
    <w:rsid w:val="00E50D2D"/>
    <w:rsid w:val="00E52139"/>
    <w:rsid w:val="00E52373"/>
    <w:rsid w:val="00E5297C"/>
    <w:rsid w:val="00E535DB"/>
    <w:rsid w:val="00E54176"/>
    <w:rsid w:val="00E545FE"/>
    <w:rsid w:val="00E551A8"/>
    <w:rsid w:val="00E55EEF"/>
    <w:rsid w:val="00E55FCC"/>
    <w:rsid w:val="00E56300"/>
    <w:rsid w:val="00E56798"/>
    <w:rsid w:val="00E573C5"/>
    <w:rsid w:val="00E62D21"/>
    <w:rsid w:val="00E62F87"/>
    <w:rsid w:val="00E635C4"/>
    <w:rsid w:val="00E640A5"/>
    <w:rsid w:val="00E64282"/>
    <w:rsid w:val="00E65040"/>
    <w:rsid w:val="00E6549F"/>
    <w:rsid w:val="00E6657C"/>
    <w:rsid w:val="00E66C20"/>
    <w:rsid w:val="00E66F1B"/>
    <w:rsid w:val="00E67ACA"/>
    <w:rsid w:val="00E67FC6"/>
    <w:rsid w:val="00E70243"/>
    <w:rsid w:val="00E71CAB"/>
    <w:rsid w:val="00E71DAA"/>
    <w:rsid w:val="00E72F06"/>
    <w:rsid w:val="00E737D8"/>
    <w:rsid w:val="00E73A04"/>
    <w:rsid w:val="00E74318"/>
    <w:rsid w:val="00E74703"/>
    <w:rsid w:val="00E75866"/>
    <w:rsid w:val="00E75B0B"/>
    <w:rsid w:val="00E75C7B"/>
    <w:rsid w:val="00E7646A"/>
    <w:rsid w:val="00E80192"/>
    <w:rsid w:val="00E80ED3"/>
    <w:rsid w:val="00E81672"/>
    <w:rsid w:val="00E81678"/>
    <w:rsid w:val="00E816D9"/>
    <w:rsid w:val="00E819ED"/>
    <w:rsid w:val="00E832A7"/>
    <w:rsid w:val="00E838A4"/>
    <w:rsid w:val="00E83B66"/>
    <w:rsid w:val="00E84B46"/>
    <w:rsid w:val="00E85B92"/>
    <w:rsid w:val="00E85FA2"/>
    <w:rsid w:val="00E87A6C"/>
    <w:rsid w:val="00E87D12"/>
    <w:rsid w:val="00E87FC4"/>
    <w:rsid w:val="00E9075D"/>
    <w:rsid w:val="00E91163"/>
    <w:rsid w:val="00E915F2"/>
    <w:rsid w:val="00E93378"/>
    <w:rsid w:val="00E93B69"/>
    <w:rsid w:val="00E93C2E"/>
    <w:rsid w:val="00E93FAD"/>
    <w:rsid w:val="00E952E8"/>
    <w:rsid w:val="00E95540"/>
    <w:rsid w:val="00E95D50"/>
    <w:rsid w:val="00E96431"/>
    <w:rsid w:val="00E96DD6"/>
    <w:rsid w:val="00E96FB9"/>
    <w:rsid w:val="00E97FAE"/>
    <w:rsid w:val="00EA01F0"/>
    <w:rsid w:val="00EA0210"/>
    <w:rsid w:val="00EA02F8"/>
    <w:rsid w:val="00EA1186"/>
    <w:rsid w:val="00EA1417"/>
    <w:rsid w:val="00EA15A6"/>
    <w:rsid w:val="00EA1820"/>
    <w:rsid w:val="00EA2180"/>
    <w:rsid w:val="00EA3652"/>
    <w:rsid w:val="00EA3DBE"/>
    <w:rsid w:val="00EA4520"/>
    <w:rsid w:val="00EA45FB"/>
    <w:rsid w:val="00EA4EC1"/>
    <w:rsid w:val="00EA599F"/>
    <w:rsid w:val="00EA6207"/>
    <w:rsid w:val="00EA6497"/>
    <w:rsid w:val="00EA6AAA"/>
    <w:rsid w:val="00EA719A"/>
    <w:rsid w:val="00EA7AD7"/>
    <w:rsid w:val="00EB04BE"/>
    <w:rsid w:val="00EB05E7"/>
    <w:rsid w:val="00EB08F2"/>
    <w:rsid w:val="00EB0B8E"/>
    <w:rsid w:val="00EB1075"/>
    <w:rsid w:val="00EB13B8"/>
    <w:rsid w:val="00EB18FF"/>
    <w:rsid w:val="00EB2820"/>
    <w:rsid w:val="00EB2D42"/>
    <w:rsid w:val="00EB38EC"/>
    <w:rsid w:val="00EB4357"/>
    <w:rsid w:val="00EB4442"/>
    <w:rsid w:val="00EB4BDD"/>
    <w:rsid w:val="00EB5DA7"/>
    <w:rsid w:val="00EB7255"/>
    <w:rsid w:val="00EC04E1"/>
    <w:rsid w:val="00EC106D"/>
    <w:rsid w:val="00EC16AF"/>
    <w:rsid w:val="00EC1DAB"/>
    <w:rsid w:val="00EC29D6"/>
    <w:rsid w:val="00EC2B2A"/>
    <w:rsid w:val="00EC4044"/>
    <w:rsid w:val="00EC417F"/>
    <w:rsid w:val="00EC572B"/>
    <w:rsid w:val="00EC58D5"/>
    <w:rsid w:val="00EC61D9"/>
    <w:rsid w:val="00EC727B"/>
    <w:rsid w:val="00EC753F"/>
    <w:rsid w:val="00ED0DBE"/>
    <w:rsid w:val="00ED1DB7"/>
    <w:rsid w:val="00ED2E1A"/>
    <w:rsid w:val="00ED339D"/>
    <w:rsid w:val="00ED53C7"/>
    <w:rsid w:val="00ED5B16"/>
    <w:rsid w:val="00ED5B33"/>
    <w:rsid w:val="00ED5EB4"/>
    <w:rsid w:val="00ED6108"/>
    <w:rsid w:val="00ED6914"/>
    <w:rsid w:val="00EE077D"/>
    <w:rsid w:val="00EE0ABE"/>
    <w:rsid w:val="00EE0C10"/>
    <w:rsid w:val="00EE15D8"/>
    <w:rsid w:val="00EE1EA4"/>
    <w:rsid w:val="00EE21BD"/>
    <w:rsid w:val="00EE3158"/>
    <w:rsid w:val="00EE34B8"/>
    <w:rsid w:val="00EE3CB2"/>
    <w:rsid w:val="00EE3CB8"/>
    <w:rsid w:val="00EE3EB8"/>
    <w:rsid w:val="00EE4E88"/>
    <w:rsid w:val="00EE4F62"/>
    <w:rsid w:val="00EE50C7"/>
    <w:rsid w:val="00EE6A38"/>
    <w:rsid w:val="00EE6E9C"/>
    <w:rsid w:val="00EE739C"/>
    <w:rsid w:val="00EE7670"/>
    <w:rsid w:val="00EE77AC"/>
    <w:rsid w:val="00EE7CC5"/>
    <w:rsid w:val="00EF066F"/>
    <w:rsid w:val="00EF079A"/>
    <w:rsid w:val="00EF0872"/>
    <w:rsid w:val="00EF0E33"/>
    <w:rsid w:val="00EF126B"/>
    <w:rsid w:val="00EF248C"/>
    <w:rsid w:val="00EF25CA"/>
    <w:rsid w:val="00EF2B08"/>
    <w:rsid w:val="00EF2E8A"/>
    <w:rsid w:val="00EF3737"/>
    <w:rsid w:val="00EF4972"/>
    <w:rsid w:val="00EF4EE0"/>
    <w:rsid w:val="00EF5513"/>
    <w:rsid w:val="00EF599B"/>
    <w:rsid w:val="00EF6FD3"/>
    <w:rsid w:val="00EF7358"/>
    <w:rsid w:val="00EF7769"/>
    <w:rsid w:val="00F012A3"/>
    <w:rsid w:val="00F0194C"/>
    <w:rsid w:val="00F01B33"/>
    <w:rsid w:val="00F01C31"/>
    <w:rsid w:val="00F02A17"/>
    <w:rsid w:val="00F036B0"/>
    <w:rsid w:val="00F04B89"/>
    <w:rsid w:val="00F05983"/>
    <w:rsid w:val="00F0626F"/>
    <w:rsid w:val="00F069A0"/>
    <w:rsid w:val="00F06FDE"/>
    <w:rsid w:val="00F07612"/>
    <w:rsid w:val="00F07B30"/>
    <w:rsid w:val="00F102F4"/>
    <w:rsid w:val="00F11248"/>
    <w:rsid w:val="00F113A1"/>
    <w:rsid w:val="00F12EF4"/>
    <w:rsid w:val="00F13000"/>
    <w:rsid w:val="00F139E4"/>
    <w:rsid w:val="00F1475D"/>
    <w:rsid w:val="00F1542A"/>
    <w:rsid w:val="00F1569F"/>
    <w:rsid w:val="00F2002A"/>
    <w:rsid w:val="00F20775"/>
    <w:rsid w:val="00F22A4B"/>
    <w:rsid w:val="00F22E66"/>
    <w:rsid w:val="00F231E2"/>
    <w:rsid w:val="00F2323C"/>
    <w:rsid w:val="00F23464"/>
    <w:rsid w:val="00F234B6"/>
    <w:rsid w:val="00F2474E"/>
    <w:rsid w:val="00F24828"/>
    <w:rsid w:val="00F27C1B"/>
    <w:rsid w:val="00F316C0"/>
    <w:rsid w:val="00F32981"/>
    <w:rsid w:val="00F32B29"/>
    <w:rsid w:val="00F3325D"/>
    <w:rsid w:val="00F3368A"/>
    <w:rsid w:val="00F34280"/>
    <w:rsid w:val="00F34E3C"/>
    <w:rsid w:val="00F354C8"/>
    <w:rsid w:val="00F35977"/>
    <w:rsid w:val="00F359DD"/>
    <w:rsid w:val="00F3602C"/>
    <w:rsid w:val="00F36691"/>
    <w:rsid w:val="00F3685E"/>
    <w:rsid w:val="00F37040"/>
    <w:rsid w:val="00F378E2"/>
    <w:rsid w:val="00F4029A"/>
    <w:rsid w:val="00F40975"/>
    <w:rsid w:val="00F41DD5"/>
    <w:rsid w:val="00F421FB"/>
    <w:rsid w:val="00F42208"/>
    <w:rsid w:val="00F427E3"/>
    <w:rsid w:val="00F43BAE"/>
    <w:rsid w:val="00F44B61"/>
    <w:rsid w:val="00F44FCC"/>
    <w:rsid w:val="00F45113"/>
    <w:rsid w:val="00F454C2"/>
    <w:rsid w:val="00F4677D"/>
    <w:rsid w:val="00F4729F"/>
    <w:rsid w:val="00F50123"/>
    <w:rsid w:val="00F52FEE"/>
    <w:rsid w:val="00F54272"/>
    <w:rsid w:val="00F54561"/>
    <w:rsid w:val="00F5509E"/>
    <w:rsid w:val="00F5522D"/>
    <w:rsid w:val="00F55826"/>
    <w:rsid w:val="00F55CBB"/>
    <w:rsid w:val="00F608C8"/>
    <w:rsid w:val="00F61D4E"/>
    <w:rsid w:val="00F6297A"/>
    <w:rsid w:val="00F65053"/>
    <w:rsid w:val="00F653DB"/>
    <w:rsid w:val="00F653DE"/>
    <w:rsid w:val="00F6562F"/>
    <w:rsid w:val="00F65AF4"/>
    <w:rsid w:val="00F65C53"/>
    <w:rsid w:val="00F667BB"/>
    <w:rsid w:val="00F70199"/>
    <w:rsid w:val="00F70AEF"/>
    <w:rsid w:val="00F716A4"/>
    <w:rsid w:val="00F72DA9"/>
    <w:rsid w:val="00F72ED1"/>
    <w:rsid w:val="00F730C8"/>
    <w:rsid w:val="00F732E7"/>
    <w:rsid w:val="00F73AC7"/>
    <w:rsid w:val="00F73E7E"/>
    <w:rsid w:val="00F74AB5"/>
    <w:rsid w:val="00F80064"/>
    <w:rsid w:val="00F80756"/>
    <w:rsid w:val="00F80A76"/>
    <w:rsid w:val="00F813FD"/>
    <w:rsid w:val="00F83AD6"/>
    <w:rsid w:val="00F842FB"/>
    <w:rsid w:val="00F85418"/>
    <w:rsid w:val="00F8543B"/>
    <w:rsid w:val="00F8598E"/>
    <w:rsid w:val="00F85DE5"/>
    <w:rsid w:val="00F86212"/>
    <w:rsid w:val="00F87534"/>
    <w:rsid w:val="00F87B83"/>
    <w:rsid w:val="00F90132"/>
    <w:rsid w:val="00F90223"/>
    <w:rsid w:val="00F9028C"/>
    <w:rsid w:val="00F90355"/>
    <w:rsid w:val="00F9071E"/>
    <w:rsid w:val="00F90A8D"/>
    <w:rsid w:val="00F92161"/>
    <w:rsid w:val="00F926B1"/>
    <w:rsid w:val="00F92F8E"/>
    <w:rsid w:val="00F92FE3"/>
    <w:rsid w:val="00F941B4"/>
    <w:rsid w:val="00F958A6"/>
    <w:rsid w:val="00F959E0"/>
    <w:rsid w:val="00F96204"/>
    <w:rsid w:val="00F963D9"/>
    <w:rsid w:val="00F9786A"/>
    <w:rsid w:val="00F97D9A"/>
    <w:rsid w:val="00F97FF6"/>
    <w:rsid w:val="00FA009A"/>
    <w:rsid w:val="00FA0C67"/>
    <w:rsid w:val="00FA0F80"/>
    <w:rsid w:val="00FA169E"/>
    <w:rsid w:val="00FA1D00"/>
    <w:rsid w:val="00FA221D"/>
    <w:rsid w:val="00FA2A64"/>
    <w:rsid w:val="00FA2CD8"/>
    <w:rsid w:val="00FA3454"/>
    <w:rsid w:val="00FA39DC"/>
    <w:rsid w:val="00FA4207"/>
    <w:rsid w:val="00FA51C3"/>
    <w:rsid w:val="00FA5A51"/>
    <w:rsid w:val="00FA6A92"/>
    <w:rsid w:val="00FB0358"/>
    <w:rsid w:val="00FB0C71"/>
    <w:rsid w:val="00FB0E5B"/>
    <w:rsid w:val="00FB12AC"/>
    <w:rsid w:val="00FB1C0B"/>
    <w:rsid w:val="00FB1F46"/>
    <w:rsid w:val="00FB2DC0"/>
    <w:rsid w:val="00FB340B"/>
    <w:rsid w:val="00FB3878"/>
    <w:rsid w:val="00FB43E8"/>
    <w:rsid w:val="00FB67ED"/>
    <w:rsid w:val="00FB69AE"/>
    <w:rsid w:val="00FB6F5B"/>
    <w:rsid w:val="00FB7C51"/>
    <w:rsid w:val="00FC1B73"/>
    <w:rsid w:val="00FC1E87"/>
    <w:rsid w:val="00FC2475"/>
    <w:rsid w:val="00FC279F"/>
    <w:rsid w:val="00FC2D7B"/>
    <w:rsid w:val="00FC2F26"/>
    <w:rsid w:val="00FC474C"/>
    <w:rsid w:val="00FC48E1"/>
    <w:rsid w:val="00FC4BFD"/>
    <w:rsid w:val="00FC4CDD"/>
    <w:rsid w:val="00FC4F60"/>
    <w:rsid w:val="00FC511E"/>
    <w:rsid w:val="00FC5223"/>
    <w:rsid w:val="00FC5360"/>
    <w:rsid w:val="00FC5501"/>
    <w:rsid w:val="00FC5953"/>
    <w:rsid w:val="00FC5C07"/>
    <w:rsid w:val="00FC6C32"/>
    <w:rsid w:val="00FC7861"/>
    <w:rsid w:val="00FC7A6B"/>
    <w:rsid w:val="00FD07F3"/>
    <w:rsid w:val="00FD08EE"/>
    <w:rsid w:val="00FD0D25"/>
    <w:rsid w:val="00FD0D92"/>
    <w:rsid w:val="00FD20BD"/>
    <w:rsid w:val="00FD34AD"/>
    <w:rsid w:val="00FD35B3"/>
    <w:rsid w:val="00FD3E4E"/>
    <w:rsid w:val="00FD4083"/>
    <w:rsid w:val="00FD47D5"/>
    <w:rsid w:val="00FD4DDC"/>
    <w:rsid w:val="00FD5352"/>
    <w:rsid w:val="00FD6665"/>
    <w:rsid w:val="00FD6CEB"/>
    <w:rsid w:val="00FD6DCB"/>
    <w:rsid w:val="00FD6E7A"/>
    <w:rsid w:val="00FD707F"/>
    <w:rsid w:val="00FD7468"/>
    <w:rsid w:val="00FD7B9F"/>
    <w:rsid w:val="00FD7C21"/>
    <w:rsid w:val="00FE0716"/>
    <w:rsid w:val="00FE1277"/>
    <w:rsid w:val="00FE18D1"/>
    <w:rsid w:val="00FE1A01"/>
    <w:rsid w:val="00FE2398"/>
    <w:rsid w:val="00FE23BE"/>
    <w:rsid w:val="00FE3685"/>
    <w:rsid w:val="00FE3713"/>
    <w:rsid w:val="00FE408E"/>
    <w:rsid w:val="00FE416B"/>
    <w:rsid w:val="00FE4BCF"/>
    <w:rsid w:val="00FE5602"/>
    <w:rsid w:val="00FE5AAA"/>
    <w:rsid w:val="00FE5C98"/>
    <w:rsid w:val="00FE6263"/>
    <w:rsid w:val="00FE62AF"/>
    <w:rsid w:val="00FE6C6F"/>
    <w:rsid w:val="00FF16C1"/>
    <w:rsid w:val="00FF231B"/>
    <w:rsid w:val="00FF2B82"/>
    <w:rsid w:val="00FF3731"/>
    <w:rsid w:val="00FF4299"/>
    <w:rsid w:val="00FF49F0"/>
    <w:rsid w:val="00FF5135"/>
    <w:rsid w:val="00FF5308"/>
    <w:rsid w:val="00FF562F"/>
    <w:rsid w:val="00FF6344"/>
    <w:rsid w:val="00FF6B6A"/>
    <w:rsid w:val="00FF7228"/>
    <w:rsid w:val="00FF7478"/>
    <w:rsid w:val="00FF794F"/>
    <w:rsid w:val="00FF7CC9"/>
    <w:rsid w:val="00FF7E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A8C208-BDBF-4893-BEFC-C8081F50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7" w:unhideWhenUsed="1" w:qFormat="1"/>
    <w:lsdException w:name="annotation text" w:semiHidden="1" w:uiPriority="99"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8F5989"/>
    <w:pPr>
      <w:spacing w:before="2000" w:after="0" w:line="240" w:lineRule="auto"/>
      <w:outlineLvl w:val="0"/>
    </w:pPr>
    <w:rPr>
      <w:color w:val="264F90"/>
      <w:sz w:val="40"/>
      <w:szCs w:val="40"/>
    </w:rPr>
  </w:style>
  <w:style w:type="paragraph" w:styleId="Heading2">
    <w:name w:val="heading 2"/>
    <w:basedOn w:val="Normal"/>
    <w:next w:val="Normal"/>
    <w:link w:val="Heading2Char"/>
    <w:autoRedefine/>
    <w:qFormat/>
    <w:rsid w:val="009668F6"/>
    <w:pPr>
      <w:keepNext/>
      <w:numPr>
        <w:numId w:val="11"/>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90C48"/>
    <w:pPr>
      <w:numPr>
        <w:ilvl w:val="1"/>
        <w:numId w:val="8"/>
      </w:numPr>
      <w:outlineLvl w:val="2"/>
    </w:pPr>
    <w:rPr>
      <w:rFonts w:cs="Arial"/>
      <w:b/>
      <w:sz w:val="24"/>
    </w:rPr>
  </w:style>
  <w:style w:type="paragraph" w:styleId="Heading4">
    <w:name w:val="heading 4"/>
    <w:basedOn w:val="Heading3"/>
    <w:next w:val="Normal"/>
    <w:link w:val="Heading4Char"/>
    <w:autoRedefine/>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link w:val="FooterChar"/>
    <w:uiPriority w:val="98"/>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7"/>
    <w:qFormat/>
    <w:rsid w:val="001211F9"/>
    <w:pPr>
      <w:tabs>
        <w:tab w:val="left" w:pos="4590"/>
        <w:tab w:val="right" w:pos="9450"/>
      </w:tabs>
      <w:spacing w:line="220" w:lineRule="exact"/>
      <w:ind w:left="142" w:right="188"/>
    </w:pPr>
    <w:rPr>
      <w:sz w:val="16"/>
    </w:rPr>
  </w:style>
  <w:style w:type="character" w:customStyle="1" w:styleId="FootnoteTextChar1">
    <w:name w:val="Footnote Text Char1"/>
    <w:basedOn w:val="DefaultParagraphFont"/>
    <w:link w:val="FootnoteText"/>
    <w:uiPriority w:val="97"/>
    <w:rsid w:val="001211F9"/>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8F5989"/>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0"/>
      </w:numPr>
      <w:spacing w:after="80"/>
    </w:pPr>
    <w:rPr>
      <w:iCs/>
    </w:rPr>
  </w:style>
  <w:style w:type="character" w:customStyle="1" w:styleId="Heading2Char">
    <w:name w:val="Heading 2 Char"/>
    <w:basedOn w:val="DefaultParagraphFont"/>
    <w:link w:val="Heading2"/>
    <w:rsid w:val="009668F6"/>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L,Bullet point,#List Paragraph"/>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8"/>
    <w:rsid w:val="001B6272"/>
    <w:rPr>
      <w:sz w:val="16"/>
    </w:rPr>
  </w:style>
  <w:style w:type="table" w:customStyle="1" w:styleId="TableGrid1">
    <w:name w:val="Table Grid1"/>
    <w:basedOn w:val="TableNormal"/>
    <w:next w:val="TableGrid"/>
    <w:uiPriority w:val="59"/>
    <w:rsid w:val="008D0D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
    <w:name w:val="Body Text (no space)"/>
    <w:basedOn w:val="BodyText"/>
    <w:qFormat/>
    <w:rsid w:val="00AE3DAF"/>
    <w:pPr>
      <w:autoSpaceDE/>
      <w:autoSpaceDN/>
      <w:adjustRightInd/>
      <w:spacing w:before="0" w:after="0" w:line="280" w:lineRule="atLeast"/>
    </w:pPr>
    <w:rPr>
      <w:rFonts w:asciiTheme="minorHAnsi" w:eastAsiaTheme="minorHAnsi" w:hAnsiTheme="minorHAnsi"/>
      <w:color w:val="000000" w:themeColor="text1"/>
      <w:sz w:val="22"/>
      <w:szCs w:val="20"/>
      <w:lang w:eastAsia="en-US"/>
    </w:rPr>
  </w:style>
  <w:style w:type="character" w:customStyle="1" w:styleId="ListParagraphChar">
    <w:name w:val="List Paragraph Char"/>
    <w:aliases w:val="Recommendation Char,List Paragraph1 Char,List Paragraph11 Char,L Char,Bullet point Char,#List Paragraph Char"/>
    <w:basedOn w:val="DefaultParagraphFont"/>
    <w:link w:val="ListParagraph"/>
    <w:uiPriority w:val="34"/>
    <w:locked/>
    <w:rsid w:val="005E2207"/>
  </w:style>
  <w:style w:type="character" w:customStyle="1" w:styleId="Chrissie1Char">
    <w:name w:val="Chrissie1 Char"/>
    <w:basedOn w:val="ListParagraphChar"/>
    <w:link w:val="Chrissie1"/>
    <w:locked/>
    <w:rsid w:val="005E2207"/>
    <w:rPr>
      <w:rFonts w:eastAsia="Calibri" w:cs="Arial"/>
    </w:rPr>
  </w:style>
  <w:style w:type="paragraph" w:customStyle="1" w:styleId="Chrissie1">
    <w:name w:val="Chrissie1"/>
    <w:basedOn w:val="ListParagraph"/>
    <w:link w:val="Chrissie1Char"/>
    <w:qFormat/>
    <w:rsid w:val="005E2207"/>
    <w:pPr>
      <w:numPr>
        <w:numId w:val="20"/>
      </w:numPr>
      <w:spacing w:before="0" w:after="0" w:line="240" w:lineRule="auto"/>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2492">
      <w:bodyDiv w:val="1"/>
      <w:marLeft w:val="0"/>
      <w:marRight w:val="0"/>
      <w:marTop w:val="0"/>
      <w:marBottom w:val="0"/>
      <w:divBdr>
        <w:top w:val="none" w:sz="0" w:space="0" w:color="auto"/>
        <w:left w:val="none" w:sz="0" w:space="0" w:color="auto"/>
        <w:bottom w:val="none" w:sz="0" w:space="0" w:color="auto"/>
        <w:right w:val="none" w:sz="0" w:space="0" w:color="auto"/>
      </w:divBdr>
    </w:div>
    <w:div w:id="164248437">
      <w:bodyDiv w:val="1"/>
      <w:marLeft w:val="0"/>
      <w:marRight w:val="0"/>
      <w:marTop w:val="0"/>
      <w:marBottom w:val="0"/>
      <w:divBdr>
        <w:top w:val="none" w:sz="0" w:space="0" w:color="auto"/>
        <w:left w:val="none" w:sz="0" w:space="0" w:color="auto"/>
        <w:bottom w:val="none" w:sz="0" w:space="0" w:color="auto"/>
        <w:right w:val="none" w:sz="0" w:space="0" w:color="auto"/>
      </w:divBdr>
    </w:div>
    <w:div w:id="169680809">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6990379">
      <w:bodyDiv w:val="1"/>
      <w:marLeft w:val="0"/>
      <w:marRight w:val="0"/>
      <w:marTop w:val="0"/>
      <w:marBottom w:val="0"/>
      <w:divBdr>
        <w:top w:val="none" w:sz="0" w:space="0" w:color="auto"/>
        <w:left w:val="none" w:sz="0" w:space="0" w:color="auto"/>
        <w:bottom w:val="none" w:sz="0" w:space="0" w:color="auto"/>
        <w:right w:val="none" w:sz="0" w:space="0" w:color="auto"/>
      </w:divBdr>
    </w:div>
    <w:div w:id="194390388">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7598472">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99925611">
      <w:bodyDiv w:val="1"/>
      <w:marLeft w:val="0"/>
      <w:marRight w:val="0"/>
      <w:marTop w:val="0"/>
      <w:marBottom w:val="0"/>
      <w:divBdr>
        <w:top w:val="none" w:sz="0" w:space="0" w:color="auto"/>
        <w:left w:val="none" w:sz="0" w:space="0" w:color="auto"/>
        <w:bottom w:val="none" w:sz="0" w:space="0" w:color="auto"/>
        <w:right w:val="none" w:sz="0" w:space="0" w:color="auto"/>
      </w:divBdr>
    </w:div>
    <w:div w:id="589312556">
      <w:bodyDiv w:val="1"/>
      <w:marLeft w:val="0"/>
      <w:marRight w:val="0"/>
      <w:marTop w:val="0"/>
      <w:marBottom w:val="0"/>
      <w:divBdr>
        <w:top w:val="none" w:sz="0" w:space="0" w:color="auto"/>
        <w:left w:val="none" w:sz="0" w:space="0" w:color="auto"/>
        <w:bottom w:val="none" w:sz="0" w:space="0" w:color="auto"/>
        <w:right w:val="none" w:sz="0" w:space="0" w:color="auto"/>
      </w:divBdr>
    </w:div>
    <w:div w:id="686562996">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16841255">
      <w:bodyDiv w:val="1"/>
      <w:marLeft w:val="0"/>
      <w:marRight w:val="0"/>
      <w:marTop w:val="0"/>
      <w:marBottom w:val="0"/>
      <w:divBdr>
        <w:top w:val="none" w:sz="0" w:space="0" w:color="auto"/>
        <w:left w:val="none" w:sz="0" w:space="0" w:color="auto"/>
        <w:bottom w:val="none" w:sz="0" w:space="0" w:color="auto"/>
        <w:right w:val="none" w:sz="0" w:space="0" w:color="auto"/>
      </w:divBdr>
    </w:div>
    <w:div w:id="829641914">
      <w:bodyDiv w:val="1"/>
      <w:marLeft w:val="0"/>
      <w:marRight w:val="0"/>
      <w:marTop w:val="0"/>
      <w:marBottom w:val="0"/>
      <w:divBdr>
        <w:top w:val="none" w:sz="0" w:space="0" w:color="auto"/>
        <w:left w:val="none" w:sz="0" w:space="0" w:color="auto"/>
        <w:bottom w:val="none" w:sz="0" w:space="0" w:color="auto"/>
        <w:right w:val="none" w:sz="0" w:space="0" w:color="auto"/>
      </w:divBdr>
    </w:div>
    <w:div w:id="862862226">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0064401">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52928355">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76139551">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5454497">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54770106">
      <w:bodyDiv w:val="1"/>
      <w:marLeft w:val="0"/>
      <w:marRight w:val="0"/>
      <w:marTop w:val="0"/>
      <w:marBottom w:val="0"/>
      <w:divBdr>
        <w:top w:val="none" w:sz="0" w:space="0" w:color="auto"/>
        <w:left w:val="none" w:sz="0" w:space="0" w:color="auto"/>
        <w:bottom w:val="none" w:sz="0" w:space="0" w:color="auto"/>
        <w:right w:val="none" w:sz="0" w:space="0" w:color="auto"/>
      </w:divBdr>
    </w:div>
    <w:div w:id="1363901605">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52322514">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31813569">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69122173">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communitygrants.gov.au" TargetMode="External"/><Relationship Id="rId18" Type="http://schemas.openxmlformats.org/officeDocument/2006/relationships/hyperlink" Target="http://www.grants.gov.au/" TargetMode="External"/><Relationship Id="rId26" Type="http://schemas.openxmlformats.org/officeDocument/2006/relationships/hyperlink" Target="mailto:support@communitygrants.gov.au" TargetMode="External"/><Relationship Id="rId39" Type="http://schemas.openxmlformats.org/officeDocument/2006/relationships/hyperlink" Target="mailto:complaints@dss.gov.au" TargetMode="External"/><Relationship Id="rId21" Type="http://schemas.openxmlformats.org/officeDocument/2006/relationships/hyperlink" Target="https://www.grants.gov.au/?event=public.home" TargetMode="External"/><Relationship Id="rId34" Type="http://schemas.openxmlformats.org/officeDocument/2006/relationships/hyperlink" Target="https://www.communitygrants.gov.au/" TargetMode="External"/><Relationship Id="rId42" Type="http://schemas.openxmlformats.org/officeDocument/2006/relationships/hyperlink" Target="http://www.ombudsman.gov.au" TargetMode="External"/><Relationship Id="rId47" Type="http://schemas.openxmlformats.org/officeDocument/2006/relationships/hyperlink" Target="https://www.legislation.gov.au/Details/C2014C00076" TargetMode="External"/><Relationship Id="rId50" Type="http://schemas.openxmlformats.org/officeDocument/2006/relationships/hyperlink" Target="mailto:foi@dss.gov.au" TargetMode="Externa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sites/default/files/2019-11/commonwealth-grants-rules-and-guidelines.pdf" TargetMode="External"/><Relationship Id="rId25" Type="http://schemas.openxmlformats.org/officeDocument/2006/relationships/hyperlink" Target="https://www.communitygrants.gov.au/information/information-applicants/timing-grant-opportunity-processes" TargetMode="External"/><Relationship Id="rId33" Type="http://schemas.openxmlformats.org/officeDocument/2006/relationships/hyperlink" Target="https://www.grants.gov.au/?event=public.GO.list" TargetMode="External"/><Relationship Id="rId38" Type="http://schemas.openxmlformats.org/officeDocument/2006/relationships/hyperlink" Target="https://www.dss.gov.au/contact/feedback-compliments-complaints-and-enquiries/complaints-page" TargetMode="External"/><Relationship Id="rId46" Type="http://schemas.openxmlformats.org/officeDocument/2006/relationships/hyperlink" Target="https://www.communitygrants.gov.au/open-grants/how-apply/conflict-interest-policy-commonwealth-government-employe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inance.gov.au/sites/default/files/2019-11/commonwealth-grants-rules-and-guidelines.pdf" TargetMode="External"/><Relationship Id="rId29" Type="http://schemas.openxmlformats.org/officeDocument/2006/relationships/hyperlink" Target="https://www.ato.gov.au/Forms/Recipient-created-tax-invoices/" TargetMode="External"/><Relationship Id="rId41" Type="http://schemas.openxmlformats.org/officeDocument/2006/relationships/hyperlink" Target="mailto:ombudsman@ombudsman.gov.au" TargetMode="External"/><Relationship Id="rId54"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upport@communitygrants.gov.au" TargetMode="External"/><Relationship Id="rId32" Type="http://schemas.openxmlformats.org/officeDocument/2006/relationships/hyperlink" Target="https://dex.dss.gov.au/data-exchange-protocols" TargetMode="External"/><Relationship Id="rId37" Type="http://schemas.openxmlformats.org/officeDocument/2006/relationships/hyperlink" Target="https://www.dss.gov.au/contact/feedback-compliments-complaints-and-enquiries/feedback-form" TargetMode="External"/><Relationship Id="rId40" Type="http://schemas.openxmlformats.org/officeDocument/2006/relationships/hyperlink" Target="http://www.ombudsman.gov.au/" TargetMode="External"/><Relationship Id="rId45" Type="http://schemas.openxmlformats.org/officeDocument/2006/relationships/hyperlink" Target="https://www.legislation.gov.au/Series/C2004A00538" TargetMode="External"/><Relationship Id="rId53" Type="http://schemas.openxmlformats.org/officeDocument/2006/relationships/hyperlink" Target="https://www.finance.gov.au/about-us/glossary/pgpa/term-consolidated-revenue-fund-cr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8.austlii.edu.au/cgi-bin/viewdoc/au/legis/cth/consol_act/cca1995115/sch1.html" TargetMode="External"/><Relationship Id="rId28" Type="http://schemas.openxmlformats.org/officeDocument/2006/relationships/hyperlink" Target="https://www.ato.gov.au/Business/GST/Registering-for-GST/" TargetMode="External"/><Relationship Id="rId36" Type="http://schemas.openxmlformats.org/officeDocument/2006/relationships/hyperlink" Target="mailto:support@communitygrants.gov.au" TargetMode="External"/><Relationship Id="rId49" Type="http://schemas.openxmlformats.org/officeDocument/2006/relationships/hyperlink" Target="https://www.legislation.gov.au/Series/C2004A02562" TargetMode="External"/><Relationship Id="rId10" Type="http://schemas.openxmlformats.org/officeDocument/2006/relationships/webSettings" Target="webSettings.xml"/><Relationship Id="rId19" Type="http://schemas.openxmlformats.org/officeDocument/2006/relationships/hyperlink" Target="https://www.communitygrants.gov.au/" TargetMode="External"/><Relationship Id="rId31" Type="http://schemas.openxmlformats.org/officeDocument/2006/relationships/hyperlink" Target="https://www.finance.gov.au/sites/default/files/2019-11/commonwealth-grants-rules-and-guidelines.pdf" TargetMode="External"/><Relationship Id="rId44" Type="http://schemas.openxmlformats.org/officeDocument/2006/relationships/hyperlink" Target="http://www8.austlii.edu.au/cgi-bin/viewdoc/au/legis/cth/consol_act/psa1999152/s13.html" TargetMode="External"/><Relationship Id="rId52" Type="http://schemas.openxmlformats.org/officeDocument/2006/relationships/hyperlink" Target="https://www.finance.gov.au/sites/default/files/2019-11/commonwealth-grants-rules-and-guideline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rants.gov.au" TargetMode="External"/><Relationship Id="rId27" Type="http://schemas.openxmlformats.org/officeDocument/2006/relationships/hyperlink" Target="https://www.grants.gov.au/" TargetMode="External"/><Relationship Id="rId30" Type="http://schemas.openxmlformats.org/officeDocument/2006/relationships/hyperlink" Target="https://www.ato.gov.au/" TargetMode="External"/><Relationship Id="rId35" Type="http://schemas.openxmlformats.org/officeDocument/2006/relationships/hyperlink" Target="https://www.dss.gov.au/contact/feedback-compliments-complaints-and-enquiries/complaints-page" TargetMode="External"/><Relationship Id="rId43" Type="http://schemas.openxmlformats.org/officeDocument/2006/relationships/hyperlink" Target="http://www.apsc.gov.au/publications-and-media/current-publications/aps-values-and-code-of-conduct-in-practice/conflict-of-interest" TargetMode="External"/><Relationship Id="rId48" Type="http://schemas.openxmlformats.org/officeDocument/2006/relationships/hyperlink" Target="https://www.oaic.gov.au/privacy-law/privacy-act/australian-privacy-principles"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legislation.gov.au/Details/C2013A00123"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Business Grants Hub</TermName>
          <TermId xmlns="http://schemas.microsoft.com/office/infopath/2007/PartnerControls">1ef0944f-fc0a-410e-86f5-2043b43abc96</TermId>
        </TermInfo>
        <TermInfo xmlns="http://schemas.microsoft.com/office/infopath/2007/PartnerControls">
          <TermName xmlns="http://schemas.microsoft.com/office/infopath/2007/PartnerControls">Department of Finance</TermName>
          <TermId xmlns="http://schemas.microsoft.com/office/infopath/2007/PartnerControls">3a3ebec4-99c4-4632-8356-56807d8710f5</TermId>
        </TermInfo>
      </Terms>
    </adb9bed2e36e4a93af574aeb444da63e>
    <n99e4c9942c6404eb103464a00e6097b xmlns="2a251b7e-61e4-4816-a71f-b295a9ad20fb">
      <Terms xmlns="http://schemas.microsoft.com/office/infopath/2007/PartnerControls">
        <TermInfo xmlns="http://schemas.microsoft.com/office/infopath/2007/PartnerControls">
          <TermName>2017</TermName>
          <TermId>5f6de30b-6e1e-4c09-9e51-982258231536</TermId>
        </TermInfo>
      </Terms>
    </n99e4c9942c6404eb103464a00e6097b>
    <TaxCatchAll xmlns="2a251b7e-61e4-4816-a71f-b295a9ad20fb">
      <Value>83</Value>
      <Value>82</Value>
      <Value>8319</Value>
      <Value>3</Value>
      <Value>70</Value>
      <Value>222</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Comments xmlns="http://schemas.microsoft.com/sharepoint/v3" xsi:nil="true"/>
    <_dlc_DocId xmlns="2a251b7e-61e4-4816-a71f-b295a9ad20fb">YZXQVS7QACYM-1541955987-285</_dlc_DocId>
    <_dlc_DocIdUrl xmlns="2a251b7e-61e4-4816-a71f-b295a9ad20fb">
      <Url>http://dochub/div/ausindustry/businessfunctions/programmedesign/resources/_layouts/15/DocIdRedir.aspx?ID=YZXQVS7QACYM-1541955987-285</Url>
      <Description>YZXQVS7QACYM-1541955987-285</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13BA494A802541AA6CFA6537C14A2D" ma:contentTypeVersion="13" ma:contentTypeDescription="Create a new document." ma:contentTypeScope="" ma:versionID="925709aa1740526b8597967859d10481">
  <xsd:schema xmlns:xsd="http://www.w3.org/2001/XMLSchema" xmlns:xs="http://www.w3.org/2001/XMLSchema" xmlns:p="http://schemas.microsoft.com/office/2006/metadata/properties" xmlns:ns1="http://schemas.microsoft.com/sharepoint/v3" xmlns:ns2="2a251b7e-61e4-4816-a71f-b295a9ad20fb" targetNamespace="http://schemas.microsoft.com/office/2006/metadata/properties" ma:root="true" ma:fieldsID="dc2bb6c521948af5a7674be59b69ca01" ns1:_="" ns2:_="">
    <xsd:import namespace="http://schemas.microsoft.com/sharepoint/v3"/>
    <xsd:import namespace="2a251b7e-61e4-4816-a71f-b295a9ad20f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2a251b7e-61e4-4816-a71f-b295a9ad20fb"/>
    <ds:schemaRef ds:uri="http://schemas.microsoft.com/sharepoint/v3"/>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F316FBBD-2B00-43E7-A80A-F10E2D8A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C97B5-29FA-47AA-915B-84F4DDF339DA}">
  <ds:schemaRefs>
    <ds:schemaRef ds:uri="http://schemas.microsoft.com/sharepoint/events"/>
  </ds:schemaRefs>
</ds:datastoreItem>
</file>

<file path=customXml/itemProps6.xml><?xml version="1.0" encoding="utf-8"?>
<ds:datastoreItem xmlns:ds="http://schemas.openxmlformats.org/officeDocument/2006/customXml" ds:itemID="{00FDAA9C-C31D-4512-A2EA-A9F0BF8E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7112</Words>
  <Characters>40544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HUB MASTER TEMPLATE V1 December 2018 [Grant opportunity name] Guidelines</vt:lpstr>
    </vt:vector>
  </TitlesOfParts>
  <Company>Industry</Company>
  <LinksUpToDate>false</LinksUpToDate>
  <CharactersWithSpaces>47561</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 MASTER TEMPLATE V1 December 2018 [Grant opportunity name] Guidelines</dc:title>
  <dc:subject/>
  <dc:creator>BOTTCHER, Sarah</dc:creator>
  <cp:keywords/>
  <dc:description/>
  <cp:lastModifiedBy>DONATH, Kristen</cp:lastModifiedBy>
  <cp:revision>19</cp:revision>
  <cp:lastPrinted>2020-02-25T00:38:00Z</cp:lastPrinted>
  <dcterms:created xsi:type="dcterms:W3CDTF">2020-02-21T00:12:00Z</dcterms:created>
  <dcterms:modified xsi:type="dcterms:W3CDTF">2020-02-25T03:10:00Z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0x0101006713BA494A802541AA6CFA6537C14A2D</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127f48fa-ea4c-4383-9ae5-7511171e77d1</vt:lpwstr>
  </property>
</Properties>
</file>