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86DA" w14:textId="132653C0" w:rsidR="00541419" w:rsidRPr="0095292B" w:rsidRDefault="00B73036" w:rsidP="007C1CE4">
      <w:pPr>
        <w:pStyle w:val="Heading1"/>
        <w:tabs>
          <w:tab w:val="left" w:pos="2145"/>
          <w:tab w:val="center" w:pos="4680"/>
        </w:tabs>
        <w:spacing w:before="0"/>
        <w:jc w:val="center"/>
        <w:rPr>
          <w:rFonts w:ascii="Arial" w:hAnsi="Arial" w:cs="Arial"/>
        </w:rPr>
      </w:pPr>
      <w:r w:rsidRPr="0095292B">
        <w:rPr>
          <w:rFonts w:ascii="Arial" w:hAnsi="Arial" w:cs="Arial"/>
        </w:rPr>
        <w:t>Marine and Coastal Hub</w:t>
      </w:r>
    </w:p>
    <w:p w14:paraId="1B36C1C5" w14:textId="77777777" w:rsidR="00DD3377" w:rsidRDefault="00DD3377" w:rsidP="00DD3377">
      <w:pPr>
        <w:spacing w:after="0"/>
        <w:rPr>
          <w:rFonts w:ascii="Arial" w:hAnsi="Arial" w:cs="Arial"/>
          <w:sz w:val="20"/>
          <w:szCs w:val="20"/>
        </w:rPr>
      </w:pPr>
    </w:p>
    <w:p w14:paraId="1A3B3BBC" w14:textId="5A94D831" w:rsidR="00541419" w:rsidRPr="00541419" w:rsidRDefault="00541419" w:rsidP="00541419">
      <w:pPr>
        <w:rPr>
          <w:rFonts w:ascii="Arial" w:hAnsi="Arial" w:cs="Arial"/>
          <w:sz w:val="20"/>
          <w:szCs w:val="20"/>
        </w:rPr>
      </w:pPr>
      <w:r>
        <w:rPr>
          <w:rFonts w:ascii="Arial" w:hAnsi="Arial" w:cs="Arial"/>
          <w:sz w:val="20"/>
          <w:szCs w:val="20"/>
        </w:rPr>
        <w:t xml:space="preserve">The Marine and Coastal Hub form, function and high-level research requirements are outlined below to assist applicants prepare </w:t>
      </w:r>
      <w:r w:rsidRPr="00C75249">
        <w:rPr>
          <w:rFonts w:ascii="Arial" w:hAnsi="Arial" w:cs="Arial"/>
          <w:sz w:val="20"/>
          <w:szCs w:val="20"/>
        </w:rPr>
        <w:t>collaborative</w:t>
      </w:r>
      <w:r>
        <w:rPr>
          <w:rFonts w:ascii="Arial" w:hAnsi="Arial" w:cs="Arial"/>
          <w:sz w:val="20"/>
          <w:szCs w:val="20"/>
        </w:rPr>
        <w:t xml:space="preserve"> </w:t>
      </w:r>
      <w:r w:rsidRPr="00C75249">
        <w:rPr>
          <w:rFonts w:ascii="Arial" w:hAnsi="Arial" w:cs="Arial"/>
          <w:sz w:val="20"/>
          <w:szCs w:val="20"/>
        </w:rPr>
        <w:t xml:space="preserve">consortia </w:t>
      </w:r>
      <w:r>
        <w:rPr>
          <w:rFonts w:ascii="Arial" w:hAnsi="Arial" w:cs="Arial"/>
          <w:sz w:val="20"/>
          <w:szCs w:val="20"/>
        </w:rPr>
        <w:t>that can</w:t>
      </w:r>
      <w:r w:rsidRPr="00C75249">
        <w:rPr>
          <w:rFonts w:ascii="Arial" w:hAnsi="Arial" w:cs="Arial"/>
          <w:sz w:val="20"/>
          <w:szCs w:val="20"/>
        </w:rPr>
        <w:t xml:space="preserve"> deliver the objectives </w:t>
      </w:r>
      <w:r>
        <w:rPr>
          <w:rFonts w:ascii="Arial" w:hAnsi="Arial" w:cs="Arial"/>
          <w:sz w:val="20"/>
          <w:szCs w:val="20"/>
        </w:rPr>
        <w:t xml:space="preserve">of the next phase of the </w:t>
      </w:r>
      <w:r w:rsidRPr="00FF390F">
        <w:rPr>
          <w:rFonts w:ascii="Arial" w:hAnsi="Arial" w:cs="Arial"/>
          <w:sz w:val="20"/>
          <w:szCs w:val="20"/>
        </w:rPr>
        <w:t xml:space="preserve">National Environmental Science Program. This document </w:t>
      </w:r>
      <w:r w:rsidR="00A93D1E" w:rsidRPr="00FF390F">
        <w:rPr>
          <w:rFonts w:ascii="Arial" w:hAnsi="Arial" w:cs="Arial"/>
          <w:sz w:val="20"/>
          <w:szCs w:val="20"/>
        </w:rPr>
        <w:t>is supplementary</w:t>
      </w:r>
      <w:r w:rsidR="00FD2C26" w:rsidRPr="00FF390F">
        <w:rPr>
          <w:rFonts w:ascii="Arial" w:hAnsi="Arial" w:cs="Arial"/>
          <w:sz w:val="20"/>
          <w:szCs w:val="20"/>
        </w:rPr>
        <w:t xml:space="preserve"> </w:t>
      </w:r>
      <w:r w:rsidR="00A93D1E" w:rsidRPr="00FF390F">
        <w:rPr>
          <w:rFonts w:ascii="Arial" w:hAnsi="Arial" w:cs="Arial"/>
          <w:sz w:val="20"/>
          <w:szCs w:val="20"/>
        </w:rPr>
        <w:t>to</w:t>
      </w:r>
      <w:r w:rsidRPr="00FF390F">
        <w:rPr>
          <w:rFonts w:ascii="Arial" w:hAnsi="Arial" w:cs="Arial"/>
          <w:sz w:val="20"/>
          <w:szCs w:val="20"/>
        </w:rPr>
        <w:t xml:space="preserve"> the Grant Opportunity</w:t>
      </w:r>
      <w:r>
        <w:rPr>
          <w:rFonts w:ascii="Arial" w:hAnsi="Arial" w:cs="Arial"/>
          <w:sz w:val="20"/>
          <w:szCs w:val="20"/>
        </w:rPr>
        <w:t xml:space="preserve"> </w:t>
      </w:r>
      <w:r w:rsidRPr="00541419">
        <w:rPr>
          <w:rFonts w:ascii="Arial" w:hAnsi="Arial" w:cs="Arial"/>
          <w:sz w:val="20"/>
          <w:szCs w:val="20"/>
        </w:rPr>
        <w:t>Guidelines and should be read in conjunction with the overarching description of the program.</w:t>
      </w:r>
    </w:p>
    <w:p w14:paraId="43BA2DE1" w14:textId="77777777" w:rsidR="00541419" w:rsidRPr="005163EE" w:rsidRDefault="00541419" w:rsidP="00541419">
      <w:pPr>
        <w:rPr>
          <w:rFonts w:ascii="Arial" w:hAnsi="Arial" w:cs="Arial"/>
          <w:sz w:val="20"/>
          <w:szCs w:val="20"/>
        </w:rPr>
      </w:pPr>
      <w:r w:rsidRPr="005163EE">
        <w:rPr>
          <w:rFonts w:ascii="Arial" w:hAnsi="Arial" w:cs="Arial"/>
          <w:sz w:val="20"/>
          <w:szCs w:val="20"/>
        </w:rPr>
        <w:t>The ‘Marine and Coastal’ Hub will deliver:</w:t>
      </w:r>
    </w:p>
    <w:p w14:paraId="587EE15C" w14:textId="77777777" w:rsidR="00541419" w:rsidRPr="005163EE" w:rsidRDefault="00541419" w:rsidP="005163EE">
      <w:pPr>
        <w:pStyle w:val="ListBullet"/>
        <w:numPr>
          <w:ilvl w:val="0"/>
          <w:numId w:val="47"/>
        </w:numPr>
        <w:rPr>
          <w:rFonts w:cs="Arial"/>
          <w:sz w:val="20"/>
          <w:szCs w:val="20"/>
        </w:rPr>
      </w:pPr>
      <w:r w:rsidRPr="005163EE">
        <w:rPr>
          <w:rFonts w:cs="Arial"/>
          <w:sz w:val="20"/>
          <w:szCs w:val="20"/>
        </w:rPr>
        <w:t>applied research to support management of Australia’s marine and coastal environments including estuaries, coast, reefs, shelf and deep-water</w:t>
      </w:r>
    </w:p>
    <w:p w14:paraId="16987159" w14:textId="77777777" w:rsidR="00541419" w:rsidRPr="005163EE" w:rsidRDefault="00541419" w:rsidP="005163EE">
      <w:pPr>
        <w:pStyle w:val="ListBullet"/>
        <w:numPr>
          <w:ilvl w:val="0"/>
          <w:numId w:val="47"/>
        </w:numPr>
        <w:rPr>
          <w:rFonts w:cs="Arial"/>
          <w:sz w:val="20"/>
          <w:szCs w:val="20"/>
        </w:rPr>
      </w:pPr>
      <w:r w:rsidRPr="005163EE">
        <w:rPr>
          <w:rFonts w:cs="Arial"/>
          <w:sz w:val="20"/>
          <w:szCs w:val="20"/>
        </w:rPr>
        <w:t>targeted biodiversity and taxonomy products to support efficient system monitoring</w:t>
      </w:r>
    </w:p>
    <w:p w14:paraId="71411E86" w14:textId="77777777" w:rsidR="00541419" w:rsidRPr="005163EE" w:rsidRDefault="00541419" w:rsidP="005163EE">
      <w:pPr>
        <w:pStyle w:val="ListBullet"/>
        <w:numPr>
          <w:ilvl w:val="0"/>
          <w:numId w:val="47"/>
        </w:numPr>
        <w:rPr>
          <w:rFonts w:cs="Arial"/>
          <w:sz w:val="20"/>
          <w:szCs w:val="20"/>
        </w:rPr>
      </w:pPr>
      <w:r w:rsidRPr="005163EE">
        <w:rPr>
          <w:rFonts w:cs="Arial"/>
          <w:sz w:val="20"/>
          <w:szCs w:val="20"/>
        </w:rPr>
        <w:t>environmental monitoring systems and decision support tools</w:t>
      </w:r>
    </w:p>
    <w:p w14:paraId="716D156B" w14:textId="0DEAEA94" w:rsidR="00541419" w:rsidRDefault="00541419" w:rsidP="00DD3377">
      <w:pPr>
        <w:pStyle w:val="ListBullet"/>
        <w:numPr>
          <w:ilvl w:val="0"/>
          <w:numId w:val="47"/>
        </w:numPr>
        <w:rPr>
          <w:rFonts w:cs="Arial"/>
          <w:sz w:val="20"/>
          <w:szCs w:val="20"/>
        </w:rPr>
      </w:pPr>
      <w:r w:rsidRPr="005163EE">
        <w:rPr>
          <w:rFonts w:cs="Arial"/>
          <w:sz w:val="20"/>
          <w:szCs w:val="20"/>
        </w:rPr>
        <w:t xml:space="preserve">cross-hub coordination for the ‘protected place management’ functional mission to support the management of our protected places and heritage including the </w:t>
      </w:r>
      <w:bookmarkStart w:id="0" w:name="_Hlk39058681"/>
      <w:r w:rsidRPr="005163EE">
        <w:rPr>
          <w:rFonts w:cs="Arial"/>
          <w:sz w:val="20"/>
          <w:szCs w:val="20"/>
        </w:rPr>
        <w:t>national park estate and Ramsar sites</w:t>
      </w:r>
      <w:bookmarkEnd w:id="0"/>
      <w:r w:rsidRPr="005163EE">
        <w:rPr>
          <w:rFonts w:cs="Arial"/>
          <w:sz w:val="20"/>
          <w:szCs w:val="20"/>
        </w:rPr>
        <w:t xml:space="preserve"> in both marine and terrestrial environments.</w:t>
      </w:r>
    </w:p>
    <w:p w14:paraId="0835DC34" w14:textId="16D7A8C1" w:rsidR="0030612A" w:rsidRPr="007C1CE4" w:rsidRDefault="0030612A" w:rsidP="0030612A">
      <w:pPr>
        <w:pStyle w:val="ListBullet"/>
        <w:ind w:left="0" w:firstLine="0"/>
        <w:rPr>
          <w:rFonts w:cs="Arial"/>
          <w:sz w:val="20"/>
          <w:szCs w:val="20"/>
        </w:rPr>
      </w:pPr>
      <w:r w:rsidRPr="00777C0B">
        <w:rPr>
          <w:rFonts w:eastAsiaTheme="minorHAnsi" w:cs="Arial"/>
          <w:color w:val="000000"/>
          <w:sz w:val="20"/>
          <w:szCs w:val="20"/>
        </w:rPr>
        <w:t>See the high-level research requirements outlined below for a guide to potential research needs.</w:t>
      </w:r>
    </w:p>
    <w:p w14:paraId="4CFC33AD" w14:textId="2559554C" w:rsidR="00275F56" w:rsidRPr="0095292B" w:rsidRDefault="00275F56" w:rsidP="00454C8E">
      <w:pPr>
        <w:pStyle w:val="Heading2"/>
        <w:rPr>
          <w:rFonts w:cs="Arial"/>
        </w:rPr>
      </w:pPr>
      <w:r w:rsidRPr="0095292B">
        <w:rPr>
          <w:rFonts w:cs="Arial"/>
        </w:rPr>
        <w:t>Form</w:t>
      </w:r>
    </w:p>
    <w:p w14:paraId="2409A52F" w14:textId="4C6B2688" w:rsidR="00541419" w:rsidRPr="00C75249" w:rsidRDefault="00541419" w:rsidP="00541419">
      <w:pPr>
        <w:pStyle w:val="Heading3"/>
      </w:pPr>
      <w:r>
        <w:t xml:space="preserve">Regional </w:t>
      </w:r>
      <w:r w:rsidR="001A4E78">
        <w:t>Nodes</w:t>
      </w:r>
    </w:p>
    <w:p w14:paraId="2112CAFA" w14:textId="5B1C35BC" w:rsidR="00541419" w:rsidRPr="00DD3377" w:rsidRDefault="00541419" w:rsidP="00541419">
      <w:pPr>
        <w:spacing w:after="120"/>
        <w:rPr>
          <w:rFonts w:ascii="Arial" w:hAnsi="Arial" w:cs="Arial"/>
          <w:sz w:val="20"/>
          <w:szCs w:val="20"/>
        </w:rPr>
      </w:pPr>
      <w:r>
        <w:rPr>
          <w:rFonts w:ascii="Arial" w:hAnsi="Arial" w:cs="Arial"/>
          <w:sz w:val="20"/>
          <w:szCs w:val="20"/>
        </w:rPr>
        <w:t xml:space="preserve">The national </w:t>
      </w:r>
      <w:r w:rsidRPr="000C72E9">
        <w:rPr>
          <w:rFonts w:ascii="Arial" w:hAnsi="Arial" w:cs="Arial"/>
          <w:sz w:val="20"/>
          <w:szCs w:val="20"/>
        </w:rPr>
        <w:t>Marine and Coastal</w:t>
      </w:r>
      <w:r w:rsidRPr="005A5176">
        <w:rPr>
          <w:rFonts w:ascii="Arial" w:hAnsi="Arial" w:cs="Arial"/>
          <w:sz w:val="20"/>
          <w:szCs w:val="20"/>
        </w:rPr>
        <w:t xml:space="preserve"> Hub </w:t>
      </w:r>
      <w:r w:rsidR="00995341">
        <w:rPr>
          <w:rFonts w:ascii="Arial" w:hAnsi="Arial" w:cs="Arial"/>
          <w:sz w:val="20"/>
          <w:szCs w:val="20"/>
        </w:rPr>
        <w:t>must</w:t>
      </w:r>
      <w:bookmarkStart w:id="1" w:name="_GoBack"/>
      <w:bookmarkEnd w:id="1"/>
      <w:r w:rsidRPr="005A5176">
        <w:rPr>
          <w:rFonts w:ascii="Arial" w:hAnsi="Arial" w:cs="Arial"/>
          <w:sz w:val="20"/>
          <w:szCs w:val="20"/>
        </w:rPr>
        <w:t xml:space="preserve"> include locally delivered </w:t>
      </w:r>
      <w:r w:rsidRPr="00A71430">
        <w:rPr>
          <w:rFonts w:ascii="Arial" w:hAnsi="Arial" w:cs="Arial"/>
          <w:sz w:val="20"/>
          <w:szCs w:val="20"/>
        </w:rPr>
        <w:t xml:space="preserve">and led regional </w:t>
      </w:r>
      <w:r w:rsidR="007A53F1">
        <w:rPr>
          <w:rFonts w:ascii="Arial" w:hAnsi="Arial" w:cs="Arial"/>
          <w:sz w:val="20"/>
          <w:szCs w:val="20"/>
        </w:rPr>
        <w:t>centres</w:t>
      </w:r>
      <w:r w:rsidR="00E0480F" w:rsidRPr="00A71430">
        <w:rPr>
          <w:rFonts w:ascii="Arial" w:hAnsi="Arial" w:cs="Arial"/>
          <w:sz w:val="20"/>
          <w:szCs w:val="20"/>
        </w:rPr>
        <w:t xml:space="preserve"> </w:t>
      </w:r>
      <w:r w:rsidRPr="00A71430">
        <w:rPr>
          <w:rFonts w:ascii="Arial" w:hAnsi="Arial" w:cs="Arial"/>
          <w:sz w:val="20"/>
          <w:szCs w:val="20"/>
        </w:rPr>
        <w:t>in northern</w:t>
      </w:r>
      <w:r w:rsidRPr="005A5176">
        <w:rPr>
          <w:rFonts w:ascii="Arial" w:hAnsi="Arial" w:cs="Arial"/>
          <w:sz w:val="20"/>
          <w:szCs w:val="20"/>
        </w:rPr>
        <w:t xml:space="preserve"> and southern Australia to facilitate place-based research</w:t>
      </w:r>
      <w:r>
        <w:rPr>
          <w:rFonts w:ascii="Arial" w:hAnsi="Arial" w:cs="Arial"/>
          <w:sz w:val="20"/>
          <w:szCs w:val="20"/>
        </w:rPr>
        <w:t xml:space="preserve"> and support local outcomes</w:t>
      </w:r>
      <w:r w:rsidRPr="005A5176">
        <w:rPr>
          <w:rFonts w:ascii="Arial" w:hAnsi="Arial" w:cs="Arial"/>
          <w:sz w:val="20"/>
          <w:szCs w:val="20"/>
        </w:rPr>
        <w:t xml:space="preserve">. </w:t>
      </w:r>
      <w:r>
        <w:rPr>
          <w:rFonts w:ascii="Arial" w:hAnsi="Arial" w:cs="Arial"/>
          <w:sz w:val="20"/>
          <w:szCs w:val="20"/>
        </w:rPr>
        <w:t xml:space="preserve">Applied national research is built on strong collaboration across stakeholder groups and must be informed by </w:t>
      </w:r>
      <w:r w:rsidRPr="000C72E9">
        <w:rPr>
          <w:rFonts w:ascii="Arial" w:hAnsi="Arial" w:cs="Arial"/>
          <w:sz w:val="20"/>
          <w:szCs w:val="20"/>
        </w:rPr>
        <w:t xml:space="preserve">local </w:t>
      </w:r>
      <w:r>
        <w:rPr>
          <w:rFonts w:ascii="Arial" w:hAnsi="Arial" w:cs="Arial"/>
          <w:sz w:val="20"/>
          <w:szCs w:val="20"/>
        </w:rPr>
        <w:t xml:space="preserve">and </w:t>
      </w:r>
      <w:r w:rsidRPr="00DD3377">
        <w:rPr>
          <w:rFonts w:ascii="Arial" w:hAnsi="Arial" w:cs="Arial"/>
          <w:sz w:val="20"/>
          <w:szCs w:val="20"/>
        </w:rPr>
        <w:t>traditional knowledge.</w:t>
      </w:r>
    </w:p>
    <w:p w14:paraId="01830456" w14:textId="5EE0D376" w:rsidR="00A305F8" w:rsidRPr="00EC17DA" w:rsidRDefault="00A305F8" w:rsidP="00A305F8">
      <w:pPr>
        <w:spacing w:after="120"/>
        <w:rPr>
          <w:rFonts w:ascii="Arial" w:hAnsi="Arial" w:cs="Arial"/>
          <w:color w:val="000000" w:themeColor="text1"/>
          <w:sz w:val="20"/>
          <w:szCs w:val="20"/>
        </w:rPr>
      </w:pPr>
      <w:bookmarkStart w:id="2" w:name="_Hlk38548523"/>
      <w:r w:rsidRPr="00DD3377">
        <w:rPr>
          <w:rFonts w:ascii="Arial" w:hAnsi="Arial" w:cs="Arial"/>
          <w:sz w:val="20"/>
          <w:szCs w:val="20"/>
        </w:rPr>
        <w:t xml:space="preserve">Funding within the Marine and Coastal Hub will be split across the </w:t>
      </w:r>
      <w:r w:rsidR="0030612A">
        <w:rPr>
          <w:rFonts w:ascii="Arial" w:hAnsi="Arial" w:cs="Arial"/>
          <w:sz w:val="20"/>
          <w:szCs w:val="20"/>
        </w:rPr>
        <w:t xml:space="preserve">research </w:t>
      </w:r>
      <w:r w:rsidRPr="00DD3377">
        <w:rPr>
          <w:rFonts w:ascii="Arial" w:hAnsi="Arial" w:cs="Arial"/>
          <w:sz w:val="20"/>
          <w:szCs w:val="20"/>
        </w:rPr>
        <w:t>centres on an equitable basis, with the Minister for the Environment to decide on final funding amounts</w:t>
      </w:r>
      <w:r w:rsidRPr="00DD3377">
        <w:rPr>
          <w:rFonts w:ascii="Arial" w:hAnsi="Arial" w:cs="Arial"/>
          <w:color w:val="000000" w:themeColor="text1"/>
          <w:sz w:val="20"/>
          <w:szCs w:val="20"/>
        </w:rPr>
        <w:t>.</w:t>
      </w:r>
    </w:p>
    <w:bookmarkEnd w:id="2"/>
    <w:p w14:paraId="7FEF9A0D" w14:textId="0F7193A9" w:rsidR="00047578" w:rsidRDefault="00DD3377" w:rsidP="00A305F8">
      <w:pPr>
        <w:spacing w:after="120"/>
        <w:rPr>
          <w:rFonts w:ascii="Arial" w:hAnsi="Arial" w:cs="Arial"/>
          <w:sz w:val="20"/>
          <w:szCs w:val="20"/>
        </w:rPr>
      </w:pPr>
      <w:r w:rsidRPr="00DD3377">
        <w:rPr>
          <w:rFonts w:ascii="Arial" w:hAnsi="Arial" w:cs="Arial"/>
          <w:sz w:val="20"/>
          <w:szCs w:val="20"/>
        </w:rPr>
        <w:t>If your proposed consortia for the Marine and Coastal Hub does not include northern and southern research centres with significant enduring on ground presence your application will not be competitive.</w:t>
      </w:r>
    </w:p>
    <w:p w14:paraId="452AF574" w14:textId="1C172CB9" w:rsidR="00043979" w:rsidRDefault="00043979" w:rsidP="00C97240">
      <w:pPr>
        <w:spacing w:after="120"/>
      </w:pPr>
      <w:bookmarkStart w:id="3" w:name="_Hlk38556829"/>
      <w:r w:rsidRPr="00A71430">
        <w:rPr>
          <w:rFonts w:ascii="Arial" w:hAnsi="Arial" w:cs="Arial"/>
          <w:sz w:val="20"/>
          <w:szCs w:val="20"/>
        </w:rPr>
        <w:t>Applicants are encouraged to provide a ‘Diagram of proposed hub organisational structure’ (this is an optional attachment referred to under Section 7.1 of the Grant Opportunity Guidelines) to assist with the assessment of collaborative partnerships.</w:t>
      </w:r>
    </w:p>
    <w:bookmarkEnd w:id="3"/>
    <w:p w14:paraId="383AF9D2" w14:textId="435DC8DD" w:rsidR="00541419" w:rsidRPr="00B768BE" w:rsidRDefault="00541419" w:rsidP="00541419">
      <w:pPr>
        <w:pStyle w:val="Heading3"/>
      </w:pPr>
      <w:r w:rsidRPr="00B768BE">
        <w:t xml:space="preserve">Indigenous </w:t>
      </w:r>
      <w:r>
        <w:t>Participation</w:t>
      </w:r>
    </w:p>
    <w:p w14:paraId="498ECBEC" w14:textId="771DDD4D" w:rsidR="00541419" w:rsidRDefault="00541419" w:rsidP="00541419">
      <w:pPr>
        <w:tabs>
          <w:tab w:val="left" w:pos="0"/>
        </w:tabs>
        <w:rPr>
          <w:rFonts w:ascii="Arial" w:hAnsi="Arial" w:cs="Arial"/>
          <w:sz w:val="20"/>
          <w:szCs w:val="20"/>
        </w:rPr>
      </w:pPr>
      <w:r w:rsidRPr="005A5176">
        <w:rPr>
          <w:rFonts w:ascii="Arial" w:hAnsi="Arial" w:cs="Arial"/>
          <w:sz w:val="20"/>
          <w:szCs w:val="20"/>
        </w:rPr>
        <w:t>Indigenous leadership is embedded throughout the program</w:t>
      </w:r>
      <w:r>
        <w:rPr>
          <w:rFonts w:ascii="Arial" w:hAnsi="Arial" w:cs="Arial"/>
          <w:sz w:val="20"/>
          <w:szCs w:val="20"/>
        </w:rPr>
        <w:t xml:space="preserve">. The </w:t>
      </w:r>
      <w:r w:rsidRPr="000C72E9">
        <w:rPr>
          <w:rFonts w:ascii="Arial" w:hAnsi="Arial" w:cs="Arial"/>
          <w:sz w:val="20"/>
          <w:szCs w:val="20"/>
        </w:rPr>
        <w:t>Marine and Coastal</w:t>
      </w:r>
      <w:r>
        <w:rPr>
          <w:rFonts w:ascii="Arial" w:hAnsi="Arial" w:cs="Arial"/>
          <w:sz w:val="20"/>
          <w:szCs w:val="20"/>
        </w:rPr>
        <w:t xml:space="preserve"> Hub must have at least one </w:t>
      </w:r>
      <w:r w:rsidRPr="00C41E29">
        <w:rPr>
          <w:rFonts w:ascii="Arial" w:hAnsi="Arial" w:cs="Arial"/>
          <w:sz w:val="20"/>
          <w:szCs w:val="20"/>
        </w:rPr>
        <w:t>senior Indigenous Facilitator who will sit on all senior hub leadership committees to build trusted relationships and ensure engagement with Indigenous Australians.</w:t>
      </w:r>
      <w:r w:rsidR="0030612A" w:rsidRPr="0030612A">
        <w:rPr>
          <w:rFonts w:ascii="Arial" w:hAnsi="Arial" w:cs="Arial"/>
          <w:sz w:val="20"/>
          <w:szCs w:val="20"/>
        </w:rPr>
        <w:t xml:space="preserve"> </w:t>
      </w:r>
      <w:r w:rsidR="0030612A" w:rsidRPr="00777C0B">
        <w:rPr>
          <w:rFonts w:ascii="Arial" w:hAnsi="Arial" w:cs="Arial"/>
          <w:sz w:val="20"/>
          <w:szCs w:val="20"/>
        </w:rPr>
        <w:t>The senior Indigenous Facilitator will form part of the cross-hub Indigenous Facilitation Network, which will be supported by the department to drive Indigenous inclusion at the program level</w:t>
      </w:r>
      <w:r w:rsidR="0030612A">
        <w:rPr>
          <w:sz w:val="20"/>
          <w:szCs w:val="20"/>
        </w:rPr>
        <w:t>.</w:t>
      </w:r>
    </w:p>
    <w:p w14:paraId="06320663" w14:textId="018E886D" w:rsidR="00541419" w:rsidRDefault="00B17BDC" w:rsidP="00541419">
      <w:pPr>
        <w:tabs>
          <w:tab w:val="left" w:pos="0"/>
        </w:tabs>
        <w:spacing w:after="0"/>
        <w:rPr>
          <w:rFonts w:ascii="Arial" w:hAnsi="Arial" w:cs="Arial"/>
          <w:sz w:val="20"/>
          <w:szCs w:val="20"/>
        </w:rPr>
      </w:pPr>
      <w:bookmarkStart w:id="4" w:name="_Hlk38554907"/>
      <w:bookmarkStart w:id="5" w:name="_Hlk38557148"/>
      <w:bookmarkStart w:id="6" w:name="_Hlk38571126"/>
      <w:r>
        <w:rPr>
          <w:rFonts w:ascii="Arial" w:hAnsi="Arial" w:cs="Arial"/>
          <w:sz w:val="20"/>
          <w:szCs w:val="20"/>
        </w:rPr>
        <w:t xml:space="preserve">Appropriate advice </w:t>
      </w:r>
      <w:r w:rsidR="00574E8F">
        <w:rPr>
          <w:rFonts w:ascii="Arial" w:hAnsi="Arial" w:cs="Arial"/>
          <w:sz w:val="20"/>
          <w:szCs w:val="20"/>
        </w:rPr>
        <w:t xml:space="preserve">and engagement </w:t>
      </w:r>
      <w:r>
        <w:rPr>
          <w:rFonts w:ascii="Arial" w:hAnsi="Arial" w:cs="Arial"/>
          <w:sz w:val="20"/>
          <w:szCs w:val="20"/>
        </w:rPr>
        <w:t>should be sought</w:t>
      </w:r>
      <w:r w:rsidR="00574E8F">
        <w:rPr>
          <w:rFonts w:ascii="Arial" w:hAnsi="Arial" w:cs="Arial"/>
          <w:sz w:val="20"/>
          <w:szCs w:val="20"/>
        </w:rPr>
        <w:t xml:space="preserve"> from traditional owners and Indigenous communities</w:t>
      </w:r>
      <w:r>
        <w:rPr>
          <w:rFonts w:ascii="Arial" w:hAnsi="Arial" w:cs="Arial"/>
          <w:sz w:val="20"/>
          <w:szCs w:val="20"/>
        </w:rPr>
        <w:t xml:space="preserve"> when designing the </w:t>
      </w:r>
      <w:r w:rsidR="00541419" w:rsidRPr="00A07B67">
        <w:rPr>
          <w:rFonts w:ascii="Arial" w:hAnsi="Arial" w:cs="Arial"/>
          <w:sz w:val="20"/>
          <w:szCs w:val="20"/>
        </w:rPr>
        <w:t>Marine and Coastal Hub governance structure</w:t>
      </w:r>
      <w:r w:rsidR="00574E8F">
        <w:rPr>
          <w:rFonts w:ascii="Arial" w:hAnsi="Arial" w:cs="Arial"/>
          <w:sz w:val="20"/>
          <w:szCs w:val="20"/>
        </w:rPr>
        <w:t>.</w:t>
      </w:r>
      <w:r w:rsidR="00541419" w:rsidRPr="00A07B67">
        <w:rPr>
          <w:rFonts w:ascii="Arial" w:hAnsi="Arial" w:cs="Arial"/>
          <w:sz w:val="20"/>
          <w:szCs w:val="20"/>
        </w:rPr>
        <w:t xml:space="preserve"> </w:t>
      </w:r>
      <w:r w:rsidR="00574E8F">
        <w:rPr>
          <w:rFonts w:ascii="Arial" w:hAnsi="Arial" w:cs="Arial"/>
          <w:sz w:val="20"/>
          <w:szCs w:val="20"/>
        </w:rPr>
        <w:t>This will</w:t>
      </w:r>
      <w:r w:rsidR="00574E8F" w:rsidRPr="00A07B67">
        <w:rPr>
          <w:rFonts w:ascii="Arial" w:hAnsi="Arial" w:cs="Arial"/>
          <w:sz w:val="20"/>
          <w:szCs w:val="20"/>
        </w:rPr>
        <w:t xml:space="preserve"> </w:t>
      </w:r>
      <w:r w:rsidR="00541419" w:rsidRPr="00A07B67">
        <w:rPr>
          <w:rFonts w:ascii="Arial" w:hAnsi="Arial" w:cs="Arial"/>
          <w:sz w:val="20"/>
          <w:szCs w:val="20"/>
        </w:rPr>
        <w:t>ensure the cultural safety of the Indigenous Facilitator and other advisors, and culturally appropriate governance processes that meet the research interests and needs of Indigenous people.</w:t>
      </w:r>
      <w:bookmarkEnd w:id="4"/>
    </w:p>
    <w:bookmarkEnd w:id="5"/>
    <w:bookmarkEnd w:id="6"/>
    <w:p w14:paraId="482BBBC9" w14:textId="77777777" w:rsidR="00541419" w:rsidRDefault="00541419" w:rsidP="00541419">
      <w:pPr>
        <w:tabs>
          <w:tab w:val="left" w:pos="0"/>
        </w:tabs>
        <w:spacing w:after="0"/>
        <w:rPr>
          <w:rFonts w:ascii="Arial" w:hAnsi="Arial" w:cs="Arial"/>
          <w:sz w:val="20"/>
          <w:szCs w:val="20"/>
        </w:rPr>
      </w:pPr>
    </w:p>
    <w:p w14:paraId="50CFF439" w14:textId="765A3F22" w:rsidR="00541419" w:rsidRDefault="00541419" w:rsidP="00541419">
      <w:pPr>
        <w:tabs>
          <w:tab w:val="left" w:pos="0"/>
        </w:tabs>
        <w:rPr>
          <w:rFonts w:ascii="Arial" w:hAnsi="Arial" w:cs="Arial"/>
          <w:sz w:val="20"/>
          <w:szCs w:val="20"/>
        </w:rPr>
      </w:pPr>
      <w:r>
        <w:rPr>
          <w:rFonts w:ascii="Arial" w:hAnsi="Arial" w:cs="Arial"/>
          <w:sz w:val="20"/>
          <w:szCs w:val="20"/>
        </w:rPr>
        <w:t xml:space="preserve">Applicants for the </w:t>
      </w:r>
      <w:r w:rsidRPr="000C72E9">
        <w:rPr>
          <w:rFonts w:ascii="Arial" w:hAnsi="Arial" w:cs="Arial"/>
          <w:sz w:val="20"/>
          <w:szCs w:val="20"/>
        </w:rPr>
        <w:t>Marine and Coastal</w:t>
      </w:r>
      <w:r>
        <w:rPr>
          <w:rFonts w:ascii="Arial" w:hAnsi="Arial" w:cs="Arial"/>
          <w:sz w:val="20"/>
          <w:szCs w:val="20"/>
        </w:rPr>
        <w:t xml:space="preserve"> Hub must be able to demonstrate an ability from the start of the program to establish </w:t>
      </w:r>
      <w:r w:rsidR="0076453F">
        <w:rPr>
          <w:rFonts w:ascii="Arial" w:hAnsi="Arial" w:cs="Arial"/>
          <w:sz w:val="20"/>
          <w:szCs w:val="20"/>
        </w:rPr>
        <w:t>and</w:t>
      </w:r>
      <w:r>
        <w:rPr>
          <w:rFonts w:ascii="Arial" w:hAnsi="Arial" w:cs="Arial"/>
          <w:sz w:val="20"/>
          <w:szCs w:val="20"/>
        </w:rPr>
        <w:t xml:space="preserve"> maintain long-term, two-way partnerships with traditional owners and Indigenous communities. This means Indigenous knowledge must be treated with respect and </w:t>
      </w:r>
      <w:r>
        <w:rPr>
          <w:rFonts w:ascii="Arial" w:hAnsi="Arial" w:cs="Arial"/>
          <w:sz w:val="20"/>
          <w:szCs w:val="20"/>
        </w:rPr>
        <w:lastRenderedPageBreak/>
        <w:t xml:space="preserve">reciprocated in culturally appropriate ways in the form of shared practical research outcomes for traditional owners, communities and land managers, and capacity building for Indigenous communities. </w:t>
      </w:r>
      <w:r w:rsidR="003B03FE">
        <w:rPr>
          <w:rFonts w:ascii="Arial" w:hAnsi="Arial" w:cs="Arial"/>
          <w:sz w:val="20"/>
          <w:szCs w:val="20"/>
        </w:rPr>
        <w:t xml:space="preserve">The </w:t>
      </w:r>
      <w:r w:rsidR="0030612A">
        <w:rPr>
          <w:rFonts w:ascii="Arial" w:hAnsi="Arial" w:cs="Arial"/>
          <w:sz w:val="20"/>
          <w:szCs w:val="20"/>
        </w:rPr>
        <w:t>Marine and Coastal H</w:t>
      </w:r>
      <w:r>
        <w:rPr>
          <w:rFonts w:ascii="Arial" w:hAnsi="Arial" w:cs="Arial"/>
          <w:sz w:val="20"/>
          <w:szCs w:val="20"/>
        </w:rPr>
        <w:t xml:space="preserve">ub must include mechanisms to </w:t>
      </w:r>
      <w:r w:rsidRPr="00D63724">
        <w:rPr>
          <w:rFonts w:ascii="Arial" w:hAnsi="Arial" w:cs="Arial"/>
          <w:sz w:val="20"/>
          <w:szCs w:val="20"/>
        </w:rPr>
        <w:t xml:space="preserve">nurture the next generation of Indigenous researchers including in remote regions.  </w:t>
      </w:r>
    </w:p>
    <w:p w14:paraId="162F4638" w14:textId="0EDB1AF5" w:rsidR="00541419" w:rsidRDefault="00541419" w:rsidP="0013608F">
      <w:pPr>
        <w:tabs>
          <w:tab w:val="left" w:pos="0"/>
        </w:tabs>
        <w:rPr>
          <w:rFonts w:ascii="Arial" w:hAnsi="Arial" w:cs="Arial"/>
          <w:sz w:val="20"/>
          <w:szCs w:val="20"/>
        </w:rPr>
      </w:pPr>
      <w:r w:rsidRPr="00152F11">
        <w:rPr>
          <w:rFonts w:ascii="Arial" w:hAnsi="Arial" w:cs="Arial"/>
          <w:sz w:val="20"/>
          <w:szCs w:val="20"/>
        </w:rPr>
        <w:t>Applications for the Marine and Coastal Hub that do not have Indigenous representation and true on</w:t>
      </w:r>
      <w:r w:rsidR="007A53F1">
        <w:rPr>
          <w:rFonts w:ascii="Arial" w:hAnsi="Arial" w:cs="Arial"/>
          <w:sz w:val="20"/>
          <w:szCs w:val="20"/>
        </w:rPr>
        <w:t>-</w:t>
      </w:r>
      <w:r w:rsidRPr="00152F11">
        <w:rPr>
          <w:rFonts w:ascii="Arial" w:hAnsi="Arial" w:cs="Arial"/>
          <w:sz w:val="20"/>
          <w:szCs w:val="20"/>
        </w:rPr>
        <w:t xml:space="preserve">ground </w:t>
      </w:r>
      <w:r w:rsidRPr="00DD3377">
        <w:rPr>
          <w:rFonts w:ascii="Arial" w:hAnsi="Arial" w:cs="Arial"/>
          <w:sz w:val="20"/>
          <w:szCs w:val="20"/>
        </w:rPr>
        <w:t xml:space="preserve">partnerships </w:t>
      </w:r>
      <w:r w:rsidR="00A305F8" w:rsidRPr="00DD3377">
        <w:rPr>
          <w:rFonts w:ascii="Arial" w:hAnsi="Arial" w:cs="Arial"/>
          <w:sz w:val="20"/>
          <w:szCs w:val="20"/>
        </w:rPr>
        <w:t xml:space="preserve">with Indigenous people </w:t>
      </w:r>
      <w:r w:rsidRPr="00DD3377">
        <w:rPr>
          <w:rFonts w:ascii="Arial" w:hAnsi="Arial" w:cs="Arial"/>
          <w:sz w:val="20"/>
          <w:szCs w:val="20"/>
        </w:rPr>
        <w:t>in</w:t>
      </w:r>
      <w:r w:rsidRPr="00152F11">
        <w:rPr>
          <w:rFonts w:ascii="Arial" w:hAnsi="Arial" w:cs="Arial"/>
          <w:sz w:val="20"/>
          <w:szCs w:val="20"/>
        </w:rPr>
        <w:t xml:space="preserve"> both northern and southern Australia will not be competitive</w:t>
      </w:r>
      <w:r w:rsidRPr="00427AE6">
        <w:rPr>
          <w:rFonts w:ascii="Arial" w:hAnsi="Arial" w:cs="Arial"/>
          <w:sz w:val="20"/>
          <w:szCs w:val="20"/>
        </w:rPr>
        <w:t>.</w:t>
      </w:r>
    </w:p>
    <w:p w14:paraId="19D518AF" w14:textId="77777777" w:rsidR="005015AA" w:rsidRPr="006336D2" w:rsidRDefault="005015AA" w:rsidP="005015AA">
      <w:pPr>
        <w:pStyle w:val="Heading2"/>
      </w:pPr>
      <w:r w:rsidRPr="00D83F91">
        <w:t>Functions</w:t>
      </w:r>
    </w:p>
    <w:p w14:paraId="1F20B72F" w14:textId="7D2F89D2" w:rsidR="005015AA" w:rsidRPr="005A5176" w:rsidRDefault="005015AA" w:rsidP="005015AA">
      <w:pPr>
        <w:autoSpaceDE w:val="0"/>
        <w:autoSpaceDN w:val="0"/>
        <w:adjustRightInd w:val="0"/>
        <w:rPr>
          <w:rFonts w:ascii="Arial" w:hAnsi="Arial" w:cs="Arial"/>
          <w:sz w:val="20"/>
          <w:szCs w:val="20"/>
        </w:rPr>
      </w:pPr>
      <w:r>
        <w:rPr>
          <w:rFonts w:ascii="Arial" w:hAnsi="Arial" w:cs="Arial"/>
          <w:sz w:val="20"/>
          <w:szCs w:val="20"/>
        </w:rPr>
        <w:t xml:space="preserve">The national </w:t>
      </w:r>
      <w:r w:rsidRPr="000C72E9">
        <w:rPr>
          <w:rFonts w:ascii="Arial" w:hAnsi="Arial" w:cs="Arial"/>
          <w:sz w:val="20"/>
          <w:szCs w:val="20"/>
        </w:rPr>
        <w:t>Marine and Coastal</w:t>
      </w:r>
      <w:r>
        <w:rPr>
          <w:rFonts w:ascii="Arial" w:hAnsi="Arial" w:cs="Arial"/>
          <w:sz w:val="20"/>
          <w:szCs w:val="20"/>
        </w:rPr>
        <w:t xml:space="preserve"> Hub</w:t>
      </w:r>
      <w:r w:rsidRPr="006336D2">
        <w:rPr>
          <w:rFonts w:ascii="Arial" w:hAnsi="Arial" w:cs="Arial"/>
          <w:sz w:val="20"/>
          <w:szCs w:val="20"/>
        </w:rPr>
        <w:t xml:space="preserve"> will deliver </w:t>
      </w:r>
      <w:r>
        <w:rPr>
          <w:rFonts w:ascii="Arial" w:hAnsi="Arial" w:cs="Arial"/>
          <w:sz w:val="20"/>
          <w:szCs w:val="20"/>
        </w:rPr>
        <w:t xml:space="preserve">applied </w:t>
      </w:r>
      <w:r w:rsidRPr="006336D2">
        <w:rPr>
          <w:rFonts w:ascii="Arial" w:hAnsi="Arial" w:cs="Arial"/>
          <w:sz w:val="20"/>
          <w:szCs w:val="20"/>
        </w:rPr>
        <w:t>scientific products and advice to meet end-user requirements as agreed by the department including:</w:t>
      </w:r>
    </w:p>
    <w:p w14:paraId="45205619" w14:textId="77777777" w:rsidR="005015AA" w:rsidRPr="005A5176" w:rsidRDefault="005015AA" w:rsidP="005015AA">
      <w:pPr>
        <w:pStyle w:val="ListParagraph"/>
        <w:numPr>
          <w:ilvl w:val="0"/>
          <w:numId w:val="30"/>
        </w:numPr>
        <w:spacing w:after="120" w:line="276" w:lineRule="auto"/>
        <w:rPr>
          <w:rFonts w:ascii="Arial" w:hAnsi="Arial" w:cs="Arial"/>
          <w:bCs/>
          <w:sz w:val="20"/>
          <w:szCs w:val="20"/>
        </w:rPr>
      </w:pPr>
      <w:r w:rsidRPr="005A5176">
        <w:rPr>
          <w:rFonts w:ascii="Arial" w:hAnsi="Arial" w:cs="Arial"/>
          <w:bCs/>
          <w:sz w:val="20"/>
          <w:szCs w:val="20"/>
        </w:rPr>
        <w:t>synthesis reports of current and emerging knowledge for senior decision makers</w:t>
      </w:r>
    </w:p>
    <w:p w14:paraId="0493D6A0" w14:textId="77777777" w:rsidR="005015AA" w:rsidRPr="005A5176" w:rsidRDefault="005015AA" w:rsidP="005015AA">
      <w:pPr>
        <w:pStyle w:val="ListParagraph"/>
        <w:numPr>
          <w:ilvl w:val="0"/>
          <w:numId w:val="30"/>
        </w:numPr>
        <w:spacing w:after="120" w:line="276" w:lineRule="auto"/>
        <w:rPr>
          <w:rFonts w:ascii="Arial" w:hAnsi="Arial" w:cs="Arial"/>
          <w:bCs/>
          <w:sz w:val="20"/>
          <w:szCs w:val="20"/>
        </w:rPr>
      </w:pPr>
      <w:r w:rsidRPr="005A5176">
        <w:rPr>
          <w:rFonts w:ascii="Arial" w:hAnsi="Arial" w:cs="Arial"/>
          <w:bCs/>
          <w:sz w:val="20"/>
          <w:szCs w:val="20"/>
        </w:rPr>
        <w:t>applied science research, analysis, process studies and models to support policy makers, program managers and regulators</w:t>
      </w:r>
    </w:p>
    <w:p w14:paraId="369D6DED" w14:textId="77777777" w:rsidR="005015AA" w:rsidRPr="005A5176" w:rsidRDefault="005015AA" w:rsidP="005015AA">
      <w:pPr>
        <w:pStyle w:val="ListParagraph"/>
        <w:numPr>
          <w:ilvl w:val="0"/>
          <w:numId w:val="30"/>
        </w:numPr>
        <w:spacing w:after="120" w:line="276" w:lineRule="auto"/>
        <w:rPr>
          <w:rFonts w:ascii="Arial" w:hAnsi="Arial" w:cs="Arial"/>
          <w:bCs/>
          <w:sz w:val="20"/>
          <w:szCs w:val="20"/>
        </w:rPr>
      </w:pPr>
      <w:r w:rsidRPr="005A5176">
        <w:rPr>
          <w:rFonts w:ascii="Arial" w:hAnsi="Arial" w:cs="Arial"/>
          <w:bCs/>
          <w:sz w:val="20"/>
          <w:szCs w:val="20"/>
        </w:rPr>
        <w:t>integrated management decision tools inclusive of scalable state of the environment monitoring and evaluation systems</w:t>
      </w:r>
    </w:p>
    <w:p w14:paraId="508EE09B" w14:textId="77777777" w:rsidR="005015AA" w:rsidRPr="00FC2101" w:rsidRDefault="005015AA" w:rsidP="005015AA">
      <w:pPr>
        <w:pStyle w:val="ListParagraph"/>
        <w:numPr>
          <w:ilvl w:val="0"/>
          <w:numId w:val="30"/>
        </w:numPr>
        <w:spacing w:after="120" w:line="276" w:lineRule="auto"/>
        <w:rPr>
          <w:rFonts w:ascii="Arial" w:hAnsi="Arial"/>
          <w:bCs/>
        </w:rPr>
      </w:pPr>
      <w:r w:rsidRPr="005A5176">
        <w:rPr>
          <w:rFonts w:ascii="Arial" w:hAnsi="Arial" w:cs="Arial"/>
          <w:bCs/>
          <w:sz w:val="20"/>
          <w:szCs w:val="20"/>
        </w:rPr>
        <w:t>long-term foundational science to support end-users understand and adapt to our climate.</w:t>
      </w:r>
      <w:r w:rsidRPr="00B768BE">
        <w:rPr>
          <w:bCs/>
        </w:rPr>
        <w:t xml:space="preserve"> </w:t>
      </w:r>
    </w:p>
    <w:p w14:paraId="44EBE64B" w14:textId="176D794B" w:rsidR="00DD3377" w:rsidRDefault="005015AA" w:rsidP="0095292B">
      <w:pPr>
        <w:autoSpaceDE w:val="0"/>
        <w:autoSpaceDN w:val="0"/>
        <w:adjustRightInd w:val="0"/>
        <w:rPr>
          <w:rFonts w:ascii="Arial" w:hAnsi="Arial" w:cs="Arial"/>
          <w:sz w:val="20"/>
          <w:szCs w:val="20"/>
        </w:rPr>
      </w:pPr>
      <w:r w:rsidRPr="00C958F6">
        <w:rPr>
          <w:rFonts w:ascii="Arial" w:hAnsi="Arial" w:cs="Arial"/>
          <w:sz w:val="20"/>
          <w:szCs w:val="20"/>
        </w:rPr>
        <w:t xml:space="preserve">The Marine and Coastal Hub </w:t>
      </w:r>
      <w:r w:rsidR="0030612A">
        <w:rPr>
          <w:rFonts w:ascii="Arial" w:hAnsi="Arial" w:cs="Arial"/>
          <w:sz w:val="20"/>
          <w:szCs w:val="20"/>
        </w:rPr>
        <w:t>must</w:t>
      </w:r>
      <w:r w:rsidRPr="00C958F6">
        <w:rPr>
          <w:rFonts w:ascii="Arial" w:hAnsi="Arial" w:cs="Arial"/>
          <w:sz w:val="20"/>
          <w:szCs w:val="20"/>
        </w:rPr>
        <w:t xml:space="preserve"> have a Mission Leader for protected place</w:t>
      </w:r>
      <w:r w:rsidR="0030612A">
        <w:rPr>
          <w:rFonts w:ascii="Arial" w:hAnsi="Arial" w:cs="Arial"/>
          <w:sz w:val="20"/>
          <w:szCs w:val="20"/>
        </w:rPr>
        <w:t xml:space="preserve"> management</w:t>
      </w:r>
      <w:r w:rsidRPr="00C958F6">
        <w:rPr>
          <w:rFonts w:ascii="Arial" w:hAnsi="Arial" w:cs="Arial"/>
          <w:sz w:val="20"/>
          <w:szCs w:val="20"/>
        </w:rPr>
        <w:t xml:space="preserve"> research.</w:t>
      </w:r>
      <w:r w:rsidRPr="00C97240">
        <w:rPr>
          <w:rFonts w:ascii="Arial" w:hAnsi="Arial" w:cs="Arial"/>
          <w:sz w:val="20"/>
          <w:szCs w:val="20"/>
        </w:rPr>
        <w:t xml:space="preserve"> </w:t>
      </w:r>
      <w:r w:rsidR="0030612A">
        <w:rPr>
          <w:rFonts w:ascii="Arial" w:hAnsi="Arial" w:cs="Arial"/>
          <w:sz w:val="20"/>
          <w:szCs w:val="20"/>
        </w:rPr>
        <w:t xml:space="preserve">The Mission Leader should have the expertise in the mission and the capability to lead mission research within and across the hubs. </w:t>
      </w:r>
      <w:r w:rsidRPr="00C97240">
        <w:rPr>
          <w:rFonts w:ascii="Arial" w:hAnsi="Arial" w:cs="Arial"/>
          <w:sz w:val="20"/>
          <w:szCs w:val="20"/>
        </w:rPr>
        <w:t xml:space="preserve">The new mission setup is designed to </w:t>
      </w:r>
      <w:r w:rsidRPr="00C958F6">
        <w:rPr>
          <w:rFonts w:ascii="Arial" w:hAnsi="Arial" w:cs="Arial"/>
          <w:sz w:val="20"/>
          <w:szCs w:val="20"/>
        </w:rPr>
        <w:t>facilitate cross-hub collaborations</w:t>
      </w:r>
      <w:r w:rsidRPr="007E0A88">
        <w:rPr>
          <w:rFonts w:ascii="Arial" w:hAnsi="Arial" w:cs="Arial"/>
          <w:sz w:val="20"/>
          <w:szCs w:val="20"/>
        </w:rPr>
        <w:t xml:space="preserve"> and consideration of the environment as an integrated whole.</w:t>
      </w:r>
      <w:r>
        <w:rPr>
          <w:rFonts w:ascii="Arial" w:hAnsi="Arial" w:cs="Arial"/>
          <w:sz w:val="20"/>
          <w:szCs w:val="20"/>
        </w:rPr>
        <w:t xml:space="preserve"> Applicants must also ensure that their consortia have </w:t>
      </w:r>
      <w:r w:rsidR="006E3FA1">
        <w:rPr>
          <w:rFonts w:ascii="Arial" w:hAnsi="Arial" w:cs="Arial"/>
          <w:sz w:val="20"/>
          <w:szCs w:val="20"/>
        </w:rPr>
        <w:t>individual specialists and the broad</w:t>
      </w:r>
      <w:r>
        <w:rPr>
          <w:rFonts w:ascii="Arial" w:hAnsi="Arial" w:cs="Arial"/>
          <w:sz w:val="20"/>
          <w:szCs w:val="20"/>
        </w:rPr>
        <w:t xml:space="preserve"> capacity to support the other cross hub missions led by the other national hubs as outlined in the Grant Opportunity Guidelines and summarised below.</w:t>
      </w:r>
    </w:p>
    <w:tbl>
      <w:tblPr>
        <w:tblStyle w:val="TableGrid"/>
        <w:tblW w:w="9776" w:type="dxa"/>
        <w:tblLook w:val="04A0" w:firstRow="1" w:lastRow="0" w:firstColumn="1" w:lastColumn="0" w:noHBand="0" w:noVBand="1"/>
        <w:tblCaption w:val="Mission and Lead Hub"/>
      </w:tblPr>
      <w:tblGrid>
        <w:gridCol w:w="5807"/>
        <w:gridCol w:w="3969"/>
      </w:tblGrid>
      <w:tr w:rsidR="005015AA" w:rsidRPr="006336D2" w14:paraId="6F58A471" w14:textId="77777777" w:rsidTr="00056CDB">
        <w:trPr>
          <w:tblHeader/>
        </w:trPr>
        <w:tc>
          <w:tcPr>
            <w:tcW w:w="5807" w:type="dxa"/>
          </w:tcPr>
          <w:p w14:paraId="510BB444" w14:textId="77777777" w:rsidR="005015AA" w:rsidRPr="00C75249" w:rsidRDefault="005015AA" w:rsidP="001C7669">
            <w:pPr>
              <w:autoSpaceDE w:val="0"/>
              <w:autoSpaceDN w:val="0"/>
              <w:adjustRightInd w:val="0"/>
              <w:rPr>
                <w:rFonts w:ascii="Arial" w:hAnsi="Arial" w:cs="Arial"/>
                <w:b/>
                <w:bCs/>
                <w:color w:val="000000"/>
                <w:sz w:val="20"/>
                <w:szCs w:val="20"/>
              </w:rPr>
            </w:pPr>
            <w:r w:rsidRPr="00C75249">
              <w:rPr>
                <w:rFonts w:ascii="Arial" w:hAnsi="Arial" w:cs="Arial"/>
                <w:b/>
                <w:bCs/>
                <w:color w:val="000000"/>
                <w:sz w:val="20"/>
                <w:szCs w:val="20"/>
              </w:rPr>
              <w:t>Mission</w:t>
            </w:r>
          </w:p>
        </w:tc>
        <w:tc>
          <w:tcPr>
            <w:tcW w:w="3969" w:type="dxa"/>
          </w:tcPr>
          <w:p w14:paraId="490F69BF" w14:textId="77777777" w:rsidR="005015AA" w:rsidRPr="00C75249" w:rsidRDefault="005015AA" w:rsidP="001C7669">
            <w:pPr>
              <w:autoSpaceDE w:val="0"/>
              <w:autoSpaceDN w:val="0"/>
              <w:adjustRightInd w:val="0"/>
              <w:rPr>
                <w:rFonts w:ascii="Arial" w:hAnsi="Arial" w:cs="Arial"/>
                <w:b/>
                <w:bCs/>
                <w:color w:val="000000"/>
                <w:sz w:val="20"/>
                <w:szCs w:val="20"/>
              </w:rPr>
            </w:pPr>
            <w:r w:rsidRPr="00C75249">
              <w:rPr>
                <w:rFonts w:ascii="Arial" w:hAnsi="Arial" w:cs="Arial"/>
                <w:b/>
                <w:bCs/>
                <w:color w:val="000000"/>
                <w:sz w:val="20"/>
                <w:szCs w:val="20"/>
              </w:rPr>
              <w:t>Lead Hub</w:t>
            </w:r>
          </w:p>
        </w:tc>
      </w:tr>
      <w:tr w:rsidR="005015AA" w:rsidRPr="006336D2" w14:paraId="7214836E" w14:textId="77777777" w:rsidTr="001C7669">
        <w:tc>
          <w:tcPr>
            <w:tcW w:w="5807" w:type="dxa"/>
          </w:tcPr>
          <w:p w14:paraId="36A97E02" w14:textId="020E66AA"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Protected place</w:t>
            </w:r>
            <w:r w:rsidR="0030612A">
              <w:rPr>
                <w:rFonts w:ascii="Arial" w:hAnsi="Arial" w:cs="Arial"/>
                <w:color w:val="000000"/>
                <w:sz w:val="20"/>
                <w:szCs w:val="20"/>
              </w:rPr>
              <w:t xml:space="preserve"> management</w:t>
            </w:r>
          </w:p>
        </w:tc>
        <w:tc>
          <w:tcPr>
            <w:tcW w:w="3969" w:type="dxa"/>
          </w:tcPr>
          <w:p w14:paraId="1F53EF6A"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Marine and Coastal</w:t>
            </w:r>
          </w:p>
        </w:tc>
      </w:tr>
      <w:tr w:rsidR="005015AA" w:rsidRPr="006336D2" w14:paraId="66899FF8" w14:textId="77777777" w:rsidTr="001C7669">
        <w:tc>
          <w:tcPr>
            <w:tcW w:w="5807" w:type="dxa"/>
          </w:tcPr>
          <w:p w14:paraId="18030F92"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Threatened and migratory species and ecological communities</w:t>
            </w:r>
          </w:p>
        </w:tc>
        <w:tc>
          <w:tcPr>
            <w:tcW w:w="3969" w:type="dxa"/>
          </w:tcPr>
          <w:p w14:paraId="48790A36"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Resilient Landscapes</w:t>
            </w:r>
          </w:p>
        </w:tc>
      </w:tr>
      <w:tr w:rsidR="005015AA" w:rsidRPr="006336D2" w14:paraId="7E47D6BE" w14:textId="77777777" w:rsidTr="001C7669">
        <w:tc>
          <w:tcPr>
            <w:tcW w:w="5807" w:type="dxa"/>
          </w:tcPr>
          <w:p w14:paraId="48CACB94" w14:textId="34FBA9E0"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Waste</w:t>
            </w:r>
            <w:r w:rsidR="0030612A">
              <w:rPr>
                <w:rFonts w:ascii="Arial" w:hAnsi="Arial" w:cs="Arial"/>
                <w:color w:val="000000"/>
                <w:sz w:val="20"/>
                <w:szCs w:val="20"/>
              </w:rPr>
              <w:t xml:space="preserve"> impact management</w:t>
            </w:r>
          </w:p>
        </w:tc>
        <w:tc>
          <w:tcPr>
            <w:tcW w:w="3969" w:type="dxa"/>
          </w:tcPr>
          <w:p w14:paraId="26F0C87B"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Sustainable Communities and Waste</w:t>
            </w:r>
          </w:p>
        </w:tc>
      </w:tr>
      <w:tr w:rsidR="005015AA" w:rsidRPr="006336D2" w14:paraId="19699836" w14:textId="77777777" w:rsidTr="001C7669">
        <w:tc>
          <w:tcPr>
            <w:tcW w:w="5807" w:type="dxa"/>
          </w:tcPr>
          <w:p w14:paraId="250642D7"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adaptation</w:t>
            </w:r>
          </w:p>
        </w:tc>
        <w:tc>
          <w:tcPr>
            <w:tcW w:w="3969" w:type="dxa"/>
          </w:tcPr>
          <w:p w14:paraId="7C3F09D8" w14:textId="77777777" w:rsidR="005015AA" w:rsidRPr="006336D2" w:rsidRDefault="005015AA" w:rsidP="001C7669">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Systems</w:t>
            </w:r>
          </w:p>
        </w:tc>
      </w:tr>
    </w:tbl>
    <w:p w14:paraId="5C4D27D0" w14:textId="77777777" w:rsidR="005015AA" w:rsidRDefault="005015AA" w:rsidP="0095292B">
      <w:pPr>
        <w:autoSpaceDE w:val="0"/>
        <w:autoSpaceDN w:val="0"/>
        <w:adjustRightInd w:val="0"/>
        <w:spacing w:after="0"/>
        <w:rPr>
          <w:rFonts w:ascii="Arial" w:hAnsi="Arial" w:cs="Arial"/>
          <w:sz w:val="20"/>
          <w:szCs w:val="20"/>
          <w:highlight w:val="yellow"/>
        </w:rPr>
      </w:pPr>
    </w:p>
    <w:p w14:paraId="7BE087B9" w14:textId="77777777" w:rsidR="005015AA" w:rsidRPr="0095292B" w:rsidRDefault="005015AA" w:rsidP="005015AA">
      <w:pPr>
        <w:pStyle w:val="Heading2"/>
        <w:rPr>
          <w:rFonts w:cs="Arial"/>
        </w:rPr>
      </w:pPr>
      <w:r w:rsidRPr="0095292B">
        <w:rPr>
          <w:rFonts w:cs="Arial"/>
        </w:rPr>
        <w:t>Requirements</w:t>
      </w:r>
    </w:p>
    <w:p w14:paraId="6615FA12" w14:textId="12C22BF6" w:rsidR="00D92FA8" w:rsidRPr="00C97240" w:rsidRDefault="005015AA" w:rsidP="005163EE">
      <w:pPr>
        <w:autoSpaceDE w:val="0"/>
        <w:autoSpaceDN w:val="0"/>
        <w:adjustRightInd w:val="0"/>
        <w:rPr>
          <w:rFonts w:ascii="Arial" w:hAnsi="Arial" w:cs="Arial"/>
          <w:sz w:val="20"/>
          <w:szCs w:val="20"/>
        </w:rPr>
      </w:pPr>
      <w:r w:rsidRPr="00C97240">
        <w:rPr>
          <w:rFonts w:ascii="Arial" w:hAnsi="Arial" w:cs="Arial"/>
          <w:sz w:val="20"/>
          <w:szCs w:val="20"/>
        </w:rPr>
        <w:t>The high-level research requirement</w:t>
      </w:r>
      <w:r w:rsidR="00C80FB5">
        <w:rPr>
          <w:rFonts w:ascii="Arial" w:hAnsi="Arial" w:cs="Arial"/>
          <w:sz w:val="20"/>
          <w:szCs w:val="20"/>
        </w:rPr>
        <w:t xml:space="preserve">s </w:t>
      </w:r>
      <w:r w:rsidRPr="00C97240">
        <w:rPr>
          <w:rFonts w:ascii="Arial" w:hAnsi="Arial" w:cs="Arial"/>
          <w:sz w:val="20"/>
          <w:szCs w:val="20"/>
        </w:rPr>
        <w:t xml:space="preserve">outlined below provide a guide to potential research needs to assist applicants. However, detailed </w:t>
      </w:r>
      <w:r w:rsidR="00C80FB5" w:rsidRPr="00C97240">
        <w:rPr>
          <w:rFonts w:ascii="Arial" w:hAnsi="Arial" w:cs="Arial"/>
          <w:sz w:val="20"/>
          <w:szCs w:val="20"/>
        </w:rPr>
        <w:t>r</w:t>
      </w:r>
      <w:r w:rsidR="00C80FB5">
        <w:rPr>
          <w:rFonts w:ascii="Arial" w:hAnsi="Arial" w:cs="Arial"/>
          <w:sz w:val="20"/>
          <w:szCs w:val="20"/>
        </w:rPr>
        <w:t xml:space="preserve">esearch plans </w:t>
      </w:r>
      <w:r w:rsidRPr="00C97240">
        <w:rPr>
          <w:rFonts w:ascii="Arial" w:hAnsi="Arial" w:cs="Arial"/>
          <w:sz w:val="20"/>
          <w:szCs w:val="20"/>
        </w:rPr>
        <w:t>will be co-designed with successful applicants and end-users</w:t>
      </w:r>
      <w:r w:rsidR="008D7725">
        <w:rPr>
          <w:rFonts w:ascii="Arial" w:hAnsi="Arial" w:cs="Arial"/>
          <w:sz w:val="20"/>
          <w:szCs w:val="20"/>
        </w:rPr>
        <w:t xml:space="preserve"> at the start of the program and then</w:t>
      </w:r>
      <w:r w:rsidRPr="00C97240">
        <w:rPr>
          <w:rFonts w:ascii="Arial" w:hAnsi="Arial" w:cs="Arial"/>
          <w:sz w:val="20"/>
          <w:szCs w:val="20"/>
        </w:rPr>
        <w:t xml:space="preserve"> </w:t>
      </w:r>
      <w:r w:rsidR="00054B64">
        <w:rPr>
          <w:rFonts w:ascii="Arial" w:hAnsi="Arial" w:cs="Arial"/>
          <w:sz w:val="20"/>
          <w:szCs w:val="20"/>
        </w:rPr>
        <w:t>on an annual basis.</w:t>
      </w:r>
    </w:p>
    <w:p w14:paraId="3B454B33" w14:textId="6557D527" w:rsidR="008D23F2" w:rsidRDefault="00275F56" w:rsidP="00DE1418">
      <w:pPr>
        <w:pStyle w:val="Heading3"/>
      </w:pPr>
      <w:r w:rsidRPr="00EC2E7C">
        <w:rPr>
          <w:rStyle w:val="Heading2Char"/>
          <w:color w:val="1F4D78" w:themeColor="accent1" w:themeShade="7F"/>
          <w:sz w:val="24"/>
          <w:szCs w:val="24"/>
        </w:rPr>
        <w:t>H</w:t>
      </w:r>
      <w:r w:rsidRPr="00EC2E7C">
        <w:t>ub Research</w:t>
      </w:r>
      <w:r w:rsidR="0095292B">
        <w:t>:</w:t>
      </w:r>
    </w:p>
    <w:p w14:paraId="0AF179EF" w14:textId="3D0323F5" w:rsidR="00F52AF5" w:rsidRPr="005015AA" w:rsidRDefault="00F52AF5" w:rsidP="00F52AF5">
      <w:pPr>
        <w:pStyle w:val="ListParagraph"/>
        <w:numPr>
          <w:ilvl w:val="0"/>
          <w:numId w:val="43"/>
        </w:numPr>
        <w:rPr>
          <w:rFonts w:ascii="Arial" w:hAnsi="Arial" w:cs="Arial"/>
          <w:b/>
          <w:iCs/>
          <w:sz w:val="20"/>
          <w:szCs w:val="20"/>
        </w:rPr>
      </w:pPr>
      <w:r w:rsidRPr="005163EE">
        <w:rPr>
          <w:rStyle w:val="highlightedtextChar"/>
          <w:rFonts w:ascii="Arial" w:hAnsi="Arial" w:cs="Arial"/>
          <w:b w:val="0"/>
          <w:color w:val="auto"/>
          <w:sz w:val="20"/>
          <w:szCs w:val="20"/>
        </w:rPr>
        <w:t xml:space="preserve">Applied research to support management of Australia’s marine and coastal environments including </w:t>
      </w:r>
      <w:r w:rsidR="0030612A" w:rsidRPr="008D3CBC">
        <w:rPr>
          <w:rFonts w:ascii="Arial" w:hAnsi="Arial" w:cs="Arial"/>
          <w:bCs/>
          <w:sz w:val="20"/>
          <w:szCs w:val="20"/>
        </w:rPr>
        <w:t>estuaries, coast, reefs, shelf and deep-water</w:t>
      </w:r>
      <w:r w:rsidR="0095292B">
        <w:rPr>
          <w:rFonts w:ascii="Arial" w:hAnsi="Arial" w:cs="Arial"/>
          <w:bCs/>
          <w:sz w:val="20"/>
          <w:szCs w:val="20"/>
        </w:rPr>
        <w:t>:</w:t>
      </w:r>
    </w:p>
    <w:p w14:paraId="6CDF7374" w14:textId="2CAF9F1F" w:rsidR="00F52AF5" w:rsidRPr="00F52AF5" w:rsidRDefault="00F52AF5" w:rsidP="00F52AF5">
      <w:pPr>
        <w:pStyle w:val="ListParagraph"/>
        <w:numPr>
          <w:ilvl w:val="0"/>
          <w:numId w:val="44"/>
        </w:numPr>
        <w:rPr>
          <w:rFonts w:ascii="Arial" w:hAnsi="Arial" w:cs="Arial"/>
          <w:sz w:val="20"/>
          <w:szCs w:val="20"/>
        </w:rPr>
      </w:pPr>
      <w:r w:rsidRPr="00F52AF5">
        <w:rPr>
          <w:rFonts w:ascii="Arial" w:hAnsi="Arial" w:cs="Arial"/>
          <w:sz w:val="20"/>
          <w:szCs w:val="20"/>
        </w:rPr>
        <w:t xml:space="preserve">Threat abatement and recovery actions for </w:t>
      </w:r>
      <w:r w:rsidRPr="00F52AF5">
        <w:rPr>
          <w:rStyle w:val="highlightedtextChar"/>
          <w:rFonts w:ascii="Arial" w:hAnsi="Arial" w:cs="Arial"/>
          <w:b w:val="0"/>
          <w:color w:val="auto"/>
          <w:sz w:val="20"/>
          <w:szCs w:val="20"/>
        </w:rPr>
        <w:t>estuaries, coast</w:t>
      </w:r>
      <w:r w:rsidR="005163EE">
        <w:rPr>
          <w:rStyle w:val="highlightedtextChar"/>
          <w:rFonts w:ascii="Arial" w:hAnsi="Arial" w:cs="Arial"/>
          <w:b w:val="0"/>
          <w:color w:val="auto"/>
          <w:sz w:val="20"/>
          <w:szCs w:val="20"/>
        </w:rPr>
        <w:t>s</w:t>
      </w:r>
      <w:r w:rsidRPr="00F52AF5">
        <w:rPr>
          <w:rStyle w:val="highlightedtextChar"/>
          <w:rFonts w:ascii="Arial" w:hAnsi="Arial" w:cs="Arial"/>
          <w:b w:val="0"/>
          <w:color w:val="auto"/>
          <w:sz w:val="20"/>
          <w:szCs w:val="20"/>
        </w:rPr>
        <w:t>, reefs, shelf and deep-water</w:t>
      </w:r>
      <w:r w:rsidRPr="00F52AF5">
        <w:rPr>
          <w:rFonts w:ascii="Arial" w:hAnsi="Arial" w:cs="Arial"/>
          <w:sz w:val="20"/>
          <w:szCs w:val="20"/>
        </w:rPr>
        <w:t xml:space="preserve"> </w:t>
      </w:r>
    </w:p>
    <w:p w14:paraId="535D1ABB" w14:textId="1BF94C50" w:rsidR="00F52AF5" w:rsidRPr="00F52AF5" w:rsidRDefault="00F52AF5" w:rsidP="00F52AF5">
      <w:pPr>
        <w:pStyle w:val="ListParagraph"/>
        <w:numPr>
          <w:ilvl w:val="0"/>
          <w:numId w:val="44"/>
        </w:numPr>
        <w:rPr>
          <w:rFonts w:ascii="Arial" w:hAnsi="Arial" w:cs="Arial"/>
          <w:sz w:val="20"/>
          <w:szCs w:val="20"/>
        </w:rPr>
      </w:pPr>
      <w:r w:rsidRPr="00F52AF5">
        <w:rPr>
          <w:rFonts w:ascii="Arial" w:hAnsi="Arial" w:cs="Arial"/>
          <w:sz w:val="20"/>
          <w:szCs w:val="20"/>
        </w:rPr>
        <w:t>Ecosystem recovery after extreme events such as cyclones, storm surge and marine heatwaves</w:t>
      </w:r>
    </w:p>
    <w:p w14:paraId="35D75FDC" w14:textId="182DDE3A" w:rsidR="00F52AF5" w:rsidRDefault="00A21160" w:rsidP="00F52AF5">
      <w:pPr>
        <w:pStyle w:val="ListParagraph"/>
        <w:numPr>
          <w:ilvl w:val="0"/>
          <w:numId w:val="44"/>
        </w:numPr>
        <w:rPr>
          <w:rFonts w:ascii="Arial" w:hAnsi="Arial" w:cs="Arial"/>
          <w:i/>
          <w:sz w:val="20"/>
          <w:szCs w:val="20"/>
        </w:rPr>
      </w:pPr>
      <w:r>
        <w:rPr>
          <w:rFonts w:ascii="Arial" w:hAnsi="Arial" w:cs="Arial"/>
          <w:sz w:val="20"/>
          <w:szCs w:val="20"/>
        </w:rPr>
        <w:t>Support d</w:t>
      </w:r>
      <w:r w:rsidR="00C72846">
        <w:rPr>
          <w:rFonts w:ascii="Arial" w:hAnsi="Arial" w:cs="Arial"/>
          <w:sz w:val="20"/>
          <w:szCs w:val="20"/>
        </w:rPr>
        <w:t>elivery of</w:t>
      </w:r>
      <w:r w:rsidR="00F52AF5" w:rsidRPr="00BC3620">
        <w:rPr>
          <w:rFonts w:ascii="Arial" w:hAnsi="Arial" w:cs="Arial"/>
          <w:sz w:val="20"/>
          <w:szCs w:val="20"/>
        </w:rPr>
        <w:t xml:space="preserve"> the </w:t>
      </w:r>
      <w:r w:rsidR="00F52AF5" w:rsidRPr="00BC3620">
        <w:rPr>
          <w:rFonts w:ascii="Arial" w:hAnsi="Arial" w:cs="Arial"/>
          <w:i/>
          <w:sz w:val="20"/>
          <w:szCs w:val="20"/>
        </w:rPr>
        <w:t xml:space="preserve">Reef 2050 </w:t>
      </w:r>
      <w:r w:rsidR="00C72846">
        <w:rPr>
          <w:rFonts w:ascii="Arial" w:hAnsi="Arial" w:cs="Arial"/>
          <w:i/>
          <w:sz w:val="20"/>
          <w:szCs w:val="20"/>
        </w:rPr>
        <w:t xml:space="preserve">Long-Term Sustainability </w:t>
      </w:r>
      <w:r w:rsidR="00F52AF5" w:rsidRPr="00BC3620">
        <w:rPr>
          <w:rFonts w:ascii="Arial" w:hAnsi="Arial" w:cs="Arial"/>
          <w:i/>
          <w:sz w:val="20"/>
          <w:szCs w:val="20"/>
        </w:rPr>
        <w:t>Plan</w:t>
      </w:r>
      <w:r w:rsidR="00350347">
        <w:rPr>
          <w:rFonts w:ascii="Arial" w:hAnsi="Arial" w:cs="Arial"/>
          <w:i/>
          <w:sz w:val="20"/>
          <w:szCs w:val="20"/>
        </w:rPr>
        <w:t xml:space="preserve"> </w:t>
      </w:r>
      <w:r w:rsidR="00350347">
        <w:rPr>
          <w:rFonts w:ascii="Arial" w:hAnsi="Arial" w:cs="Arial"/>
          <w:iCs/>
          <w:sz w:val="20"/>
          <w:szCs w:val="20"/>
        </w:rPr>
        <w:t>and Australian Marine Park Management Plans</w:t>
      </w:r>
    </w:p>
    <w:p w14:paraId="2285524A" w14:textId="18747A9F" w:rsidR="00F52AF5" w:rsidRPr="00F52AF5" w:rsidRDefault="006C0EF7" w:rsidP="00F52AF5">
      <w:pPr>
        <w:pStyle w:val="ListParagraph"/>
        <w:numPr>
          <w:ilvl w:val="0"/>
          <w:numId w:val="44"/>
        </w:numPr>
        <w:rPr>
          <w:rFonts w:ascii="Arial" w:hAnsi="Arial" w:cs="Arial"/>
          <w:sz w:val="20"/>
          <w:szCs w:val="20"/>
        </w:rPr>
      </w:pPr>
      <w:r w:rsidRPr="00A4713E">
        <w:rPr>
          <w:rFonts w:ascii="Arial" w:hAnsi="Arial" w:cs="Arial"/>
          <w:sz w:val="20"/>
          <w:szCs w:val="20"/>
        </w:rPr>
        <w:t xml:space="preserve">Support </w:t>
      </w:r>
      <w:r>
        <w:rPr>
          <w:rFonts w:ascii="Arial" w:hAnsi="Arial" w:cs="Arial"/>
          <w:sz w:val="20"/>
          <w:szCs w:val="20"/>
        </w:rPr>
        <w:t xml:space="preserve">management of </w:t>
      </w:r>
      <w:r w:rsidRPr="00A4713E">
        <w:rPr>
          <w:rFonts w:ascii="Arial" w:hAnsi="Arial" w:cs="Arial"/>
          <w:sz w:val="20"/>
          <w:szCs w:val="20"/>
        </w:rPr>
        <w:t>Ramsar site</w:t>
      </w:r>
      <w:r w:rsidR="00D92FA8">
        <w:rPr>
          <w:rFonts w:ascii="Arial" w:hAnsi="Arial" w:cs="Arial"/>
          <w:sz w:val="20"/>
          <w:szCs w:val="20"/>
        </w:rPr>
        <w:t>s</w:t>
      </w:r>
      <w:r w:rsidRPr="00A4713E">
        <w:rPr>
          <w:rFonts w:ascii="Arial" w:hAnsi="Arial" w:cs="Arial"/>
          <w:sz w:val="20"/>
          <w:szCs w:val="20"/>
        </w:rPr>
        <w:t xml:space="preserve"> </w:t>
      </w:r>
      <w:r>
        <w:rPr>
          <w:rFonts w:ascii="Arial" w:hAnsi="Arial" w:cs="Arial"/>
          <w:sz w:val="20"/>
          <w:szCs w:val="20"/>
        </w:rPr>
        <w:t>to</w:t>
      </w:r>
      <w:r w:rsidRPr="00A4713E">
        <w:rPr>
          <w:rFonts w:ascii="Arial" w:hAnsi="Arial" w:cs="Arial"/>
          <w:sz w:val="20"/>
          <w:szCs w:val="20"/>
        </w:rPr>
        <w:t xml:space="preserve"> maintain t</w:t>
      </w:r>
      <w:r>
        <w:rPr>
          <w:rFonts w:ascii="Arial" w:hAnsi="Arial" w:cs="Arial"/>
          <w:sz w:val="20"/>
          <w:szCs w:val="20"/>
        </w:rPr>
        <w:t xml:space="preserve">heir </w:t>
      </w:r>
      <w:r w:rsidRPr="00A4713E">
        <w:rPr>
          <w:rFonts w:ascii="Arial" w:hAnsi="Arial" w:cs="Arial"/>
          <w:sz w:val="20"/>
          <w:szCs w:val="20"/>
        </w:rPr>
        <w:t>ecological character</w:t>
      </w:r>
    </w:p>
    <w:p w14:paraId="6FB2B2C7" w14:textId="1C3A0F26" w:rsidR="00F52AF5" w:rsidRDefault="00F52AF5" w:rsidP="00F52AF5">
      <w:pPr>
        <w:pStyle w:val="ListParagraph"/>
        <w:numPr>
          <w:ilvl w:val="0"/>
          <w:numId w:val="44"/>
        </w:numPr>
        <w:rPr>
          <w:rFonts w:ascii="Arial" w:hAnsi="Arial" w:cs="Arial"/>
          <w:sz w:val="20"/>
          <w:szCs w:val="20"/>
        </w:rPr>
      </w:pPr>
      <w:r w:rsidRPr="00F52AF5">
        <w:rPr>
          <w:rFonts w:ascii="Arial" w:hAnsi="Arial" w:cs="Arial"/>
          <w:sz w:val="20"/>
          <w:szCs w:val="20"/>
        </w:rPr>
        <w:t>Traditional ecological and cultural knowledge built into resource management</w:t>
      </w:r>
    </w:p>
    <w:p w14:paraId="68079ECD" w14:textId="77777777" w:rsidR="00B94774" w:rsidRPr="006336D2" w:rsidRDefault="00B94774" w:rsidP="00B94774">
      <w:pPr>
        <w:pStyle w:val="ListParagraph"/>
        <w:numPr>
          <w:ilvl w:val="0"/>
          <w:numId w:val="44"/>
        </w:numPr>
        <w:spacing w:before="240" w:after="120" w:line="276" w:lineRule="auto"/>
        <w:rPr>
          <w:rFonts w:ascii="Arial" w:hAnsi="Arial" w:cs="Arial"/>
          <w:sz w:val="20"/>
          <w:szCs w:val="20"/>
        </w:rPr>
      </w:pPr>
      <w:r>
        <w:rPr>
          <w:rFonts w:ascii="Arial" w:hAnsi="Arial" w:cs="Arial"/>
          <w:bCs/>
          <w:sz w:val="20"/>
          <w:szCs w:val="20"/>
        </w:rPr>
        <w:t xml:space="preserve">Indigenous communities able to apply shared knowledge in the management of their lands </w:t>
      </w:r>
    </w:p>
    <w:p w14:paraId="40E2E4B8" w14:textId="2A51E311" w:rsidR="00F52AF5" w:rsidRPr="00BC3620" w:rsidRDefault="00F52AF5" w:rsidP="00BC3620">
      <w:pPr>
        <w:pStyle w:val="ListParagraph"/>
        <w:numPr>
          <w:ilvl w:val="0"/>
          <w:numId w:val="44"/>
        </w:numPr>
        <w:rPr>
          <w:rFonts w:ascii="Arial" w:hAnsi="Arial" w:cs="Arial"/>
          <w:sz w:val="20"/>
          <w:szCs w:val="20"/>
        </w:rPr>
      </w:pPr>
      <w:r w:rsidRPr="00F52AF5">
        <w:rPr>
          <w:rFonts w:ascii="Arial" w:hAnsi="Arial" w:cs="Arial"/>
          <w:sz w:val="20"/>
          <w:szCs w:val="20"/>
        </w:rPr>
        <w:t xml:space="preserve">Social and economic information on processes </w:t>
      </w:r>
      <w:r w:rsidRPr="00F52AF5">
        <w:rPr>
          <w:rFonts w:ascii="Arial" w:hAnsi="Arial" w:cs="Arial"/>
          <w:iCs/>
          <w:sz w:val="20"/>
          <w:szCs w:val="20"/>
        </w:rPr>
        <w:t>that influence</w:t>
      </w:r>
      <w:r w:rsidRPr="00F52AF5">
        <w:rPr>
          <w:rFonts w:ascii="Arial" w:hAnsi="Arial" w:cs="Arial"/>
          <w:sz w:val="20"/>
          <w:szCs w:val="20"/>
        </w:rPr>
        <w:t xml:space="preserve"> conservation</w:t>
      </w:r>
    </w:p>
    <w:p w14:paraId="189C3EE0" w14:textId="77777777" w:rsidR="00F52AF5" w:rsidRPr="00F52AF5" w:rsidRDefault="00F52AF5" w:rsidP="00F52AF5">
      <w:pPr>
        <w:pStyle w:val="ListParagraph"/>
        <w:rPr>
          <w:rFonts w:ascii="Arial" w:hAnsi="Arial" w:cs="Arial"/>
          <w:sz w:val="20"/>
          <w:szCs w:val="20"/>
        </w:rPr>
      </w:pPr>
    </w:p>
    <w:p w14:paraId="076601A0" w14:textId="3C874A17" w:rsidR="00F52AF5" w:rsidRPr="005163EE" w:rsidRDefault="0030612A" w:rsidP="00F52AF5">
      <w:pPr>
        <w:pStyle w:val="ListParagraph"/>
        <w:numPr>
          <w:ilvl w:val="0"/>
          <w:numId w:val="43"/>
        </w:numPr>
        <w:spacing w:before="240"/>
        <w:rPr>
          <w:rStyle w:val="highlightedtextChar"/>
          <w:rFonts w:ascii="Arial" w:hAnsi="Arial" w:cs="Arial"/>
          <w:b w:val="0"/>
          <w:color w:val="auto"/>
          <w:sz w:val="20"/>
          <w:szCs w:val="20"/>
        </w:rPr>
      </w:pPr>
      <w:r w:rsidRPr="005163EE">
        <w:rPr>
          <w:rStyle w:val="highlightedtextChar"/>
          <w:rFonts w:ascii="Arial" w:hAnsi="Arial" w:cs="Arial"/>
          <w:b w:val="0"/>
          <w:color w:val="auto"/>
          <w:sz w:val="20"/>
          <w:szCs w:val="20"/>
        </w:rPr>
        <w:t xml:space="preserve">Targeted biodiversity </w:t>
      </w:r>
      <w:r>
        <w:rPr>
          <w:rStyle w:val="highlightedtextChar"/>
          <w:rFonts w:ascii="Arial" w:hAnsi="Arial" w:cs="Arial"/>
          <w:b w:val="0"/>
          <w:color w:val="auto"/>
          <w:sz w:val="20"/>
          <w:szCs w:val="20"/>
        </w:rPr>
        <w:t xml:space="preserve">and taxonomy products to </w:t>
      </w:r>
      <w:r w:rsidRPr="005163EE">
        <w:rPr>
          <w:rStyle w:val="highlightedtextChar"/>
          <w:rFonts w:ascii="Arial" w:hAnsi="Arial" w:cs="Arial"/>
          <w:b w:val="0"/>
          <w:color w:val="auto"/>
          <w:sz w:val="20"/>
          <w:szCs w:val="20"/>
        </w:rPr>
        <w:t xml:space="preserve">support </w:t>
      </w:r>
      <w:r>
        <w:rPr>
          <w:rStyle w:val="highlightedtextChar"/>
          <w:rFonts w:ascii="Arial" w:hAnsi="Arial" w:cs="Arial"/>
          <w:b w:val="0"/>
          <w:color w:val="auto"/>
          <w:sz w:val="20"/>
          <w:szCs w:val="20"/>
        </w:rPr>
        <w:t xml:space="preserve">efficient </w:t>
      </w:r>
      <w:r w:rsidRPr="005163EE">
        <w:rPr>
          <w:rStyle w:val="highlightedtextChar"/>
          <w:rFonts w:ascii="Arial" w:hAnsi="Arial" w:cs="Arial"/>
          <w:b w:val="0"/>
          <w:color w:val="auto"/>
          <w:sz w:val="20"/>
          <w:szCs w:val="20"/>
        </w:rPr>
        <w:t>system monitoring</w:t>
      </w:r>
      <w:r w:rsidR="0095292B">
        <w:rPr>
          <w:rStyle w:val="highlightedtextChar"/>
          <w:rFonts w:ascii="Arial" w:hAnsi="Arial" w:cs="Arial"/>
          <w:b w:val="0"/>
          <w:color w:val="auto"/>
          <w:sz w:val="20"/>
          <w:szCs w:val="20"/>
        </w:rPr>
        <w:t>:</w:t>
      </w:r>
    </w:p>
    <w:p w14:paraId="143AFBD0" w14:textId="5019CDD0" w:rsidR="00F52AF5" w:rsidRDefault="00BC3620" w:rsidP="00F52AF5">
      <w:pPr>
        <w:pStyle w:val="ListParagraph"/>
        <w:numPr>
          <w:ilvl w:val="0"/>
          <w:numId w:val="45"/>
        </w:numPr>
        <w:rPr>
          <w:rFonts w:ascii="Arial" w:eastAsia="Times New Roman" w:hAnsi="Arial" w:cs="Arial"/>
          <w:iCs/>
          <w:sz w:val="20"/>
          <w:szCs w:val="20"/>
        </w:rPr>
      </w:pPr>
      <w:r>
        <w:rPr>
          <w:rFonts w:ascii="Arial" w:hAnsi="Arial" w:cs="Arial"/>
          <w:sz w:val="20"/>
          <w:szCs w:val="20"/>
        </w:rPr>
        <w:t>Support</w:t>
      </w:r>
      <w:r w:rsidR="00F52AF5" w:rsidRPr="00F52AF5">
        <w:rPr>
          <w:rFonts w:ascii="Arial" w:hAnsi="Arial" w:cs="Arial"/>
          <w:sz w:val="20"/>
          <w:szCs w:val="20"/>
        </w:rPr>
        <w:t xml:space="preserve"> environmental offsets </w:t>
      </w:r>
      <w:r w:rsidR="00F52AF5" w:rsidRPr="00F52AF5">
        <w:rPr>
          <w:rFonts w:ascii="Arial" w:eastAsia="Times New Roman" w:hAnsi="Arial" w:cs="Arial"/>
          <w:iCs/>
          <w:sz w:val="20"/>
          <w:szCs w:val="20"/>
        </w:rPr>
        <w:t>policies</w:t>
      </w:r>
      <w:r w:rsidR="00F52AF5" w:rsidRPr="00F52AF5">
        <w:rPr>
          <w:rFonts w:ascii="Arial" w:hAnsi="Arial" w:cs="Arial"/>
          <w:sz w:val="20"/>
          <w:szCs w:val="20"/>
        </w:rPr>
        <w:t xml:space="preserve">, </w:t>
      </w:r>
      <w:r w:rsidR="00D92FA8">
        <w:rPr>
          <w:rFonts w:ascii="Arial" w:hAnsi="Arial" w:cs="Arial"/>
          <w:sz w:val="20"/>
          <w:szCs w:val="20"/>
        </w:rPr>
        <w:t>management</w:t>
      </w:r>
      <w:r w:rsidR="00F52AF5" w:rsidRPr="00F52AF5">
        <w:rPr>
          <w:rFonts w:ascii="Arial" w:hAnsi="Arial" w:cs="Arial"/>
          <w:sz w:val="20"/>
          <w:szCs w:val="20"/>
        </w:rPr>
        <w:t xml:space="preserve"> </w:t>
      </w:r>
      <w:r w:rsidR="00F52AF5" w:rsidRPr="00F52AF5">
        <w:rPr>
          <w:rFonts w:ascii="Arial" w:eastAsia="Times New Roman" w:hAnsi="Arial" w:cs="Arial"/>
          <w:iCs/>
          <w:sz w:val="20"/>
          <w:szCs w:val="20"/>
        </w:rPr>
        <w:t>approaches, tools and outcomes</w:t>
      </w:r>
    </w:p>
    <w:p w14:paraId="08F99602" w14:textId="69FC7E5A" w:rsidR="006C6E93" w:rsidRDefault="006C6E93" w:rsidP="00F52AF5">
      <w:pPr>
        <w:pStyle w:val="ListParagraph"/>
        <w:numPr>
          <w:ilvl w:val="0"/>
          <w:numId w:val="45"/>
        </w:numPr>
        <w:rPr>
          <w:rFonts w:ascii="Arial" w:eastAsia="Times New Roman" w:hAnsi="Arial" w:cs="Arial"/>
          <w:iCs/>
          <w:sz w:val="20"/>
          <w:szCs w:val="20"/>
        </w:rPr>
      </w:pPr>
      <w:r w:rsidRPr="00F52AF5">
        <w:rPr>
          <w:rFonts w:ascii="Arial" w:hAnsi="Arial" w:cs="Arial"/>
          <w:sz w:val="20"/>
          <w:szCs w:val="20"/>
        </w:rPr>
        <w:t>Improved monitoring for biodiversity and marine and coastal ecosystem function</w:t>
      </w:r>
    </w:p>
    <w:p w14:paraId="63BEB773" w14:textId="2E6506E9" w:rsidR="00BC3620" w:rsidRPr="0037439A" w:rsidRDefault="0037439A" w:rsidP="005B38B6">
      <w:pPr>
        <w:pStyle w:val="ListParagraph"/>
        <w:numPr>
          <w:ilvl w:val="0"/>
          <w:numId w:val="45"/>
        </w:numPr>
        <w:rPr>
          <w:rFonts w:ascii="Arial" w:eastAsia="Times New Roman" w:hAnsi="Arial" w:cs="Arial"/>
          <w:iCs/>
          <w:sz w:val="20"/>
          <w:szCs w:val="20"/>
        </w:rPr>
      </w:pPr>
      <w:r w:rsidRPr="0037439A">
        <w:rPr>
          <w:rFonts w:ascii="Arial" w:hAnsi="Arial" w:cs="Arial"/>
          <w:sz w:val="20"/>
          <w:szCs w:val="20"/>
        </w:rPr>
        <w:lastRenderedPageBreak/>
        <w:t>P</w:t>
      </w:r>
      <w:r w:rsidR="00BC3620" w:rsidRPr="0037439A">
        <w:rPr>
          <w:rFonts w:ascii="Arial" w:hAnsi="Arial" w:cs="Arial"/>
          <w:sz w:val="20"/>
          <w:szCs w:val="20"/>
        </w:rPr>
        <w:t>rotect listed migratory species</w:t>
      </w:r>
      <w:r w:rsidRPr="0037439A">
        <w:rPr>
          <w:rFonts w:ascii="Arial" w:hAnsi="Arial" w:cs="Arial"/>
          <w:sz w:val="20"/>
          <w:szCs w:val="20"/>
        </w:rPr>
        <w:t xml:space="preserve"> and</w:t>
      </w:r>
      <w:r>
        <w:rPr>
          <w:rFonts w:ascii="Arial" w:hAnsi="Arial" w:cs="Arial"/>
          <w:sz w:val="20"/>
          <w:szCs w:val="20"/>
        </w:rPr>
        <w:t xml:space="preserve"> r</w:t>
      </w:r>
      <w:r w:rsidR="00BC3620" w:rsidRPr="0037439A">
        <w:rPr>
          <w:rFonts w:ascii="Arial" w:hAnsi="Arial" w:cs="Arial"/>
          <w:sz w:val="20"/>
          <w:szCs w:val="20"/>
        </w:rPr>
        <w:t xml:space="preserve">educe impact of human interactions with marine </w:t>
      </w:r>
      <w:r>
        <w:rPr>
          <w:rFonts w:ascii="Arial" w:hAnsi="Arial" w:cs="Arial"/>
          <w:sz w:val="20"/>
          <w:szCs w:val="20"/>
        </w:rPr>
        <w:t>systems</w:t>
      </w:r>
    </w:p>
    <w:p w14:paraId="35DB0413" w14:textId="144A9099" w:rsidR="00F52AF5" w:rsidRPr="00BC3620" w:rsidRDefault="00F52AF5" w:rsidP="00BC3620">
      <w:pPr>
        <w:pStyle w:val="ListParagraph"/>
        <w:numPr>
          <w:ilvl w:val="0"/>
          <w:numId w:val="45"/>
        </w:numPr>
        <w:rPr>
          <w:rFonts w:ascii="Arial" w:eastAsia="Times New Roman" w:hAnsi="Arial" w:cs="Arial"/>
          <w:iCs/>
          <w:sz w:val="20"/>
          <w:szCs w:val="20"/>
        </w:rPr>
      </w:pPr>
      <w:r w:rsidRPr="00F52AF5">
        <w:rPr>
          <w:rFonts w:ascii="Arial" w:eastAsia="Times New Roman" w:hAnsi="Arial" w:cs="Arial"/>
          <w:iCs/>
          <w:sz w:val="20"/>
          <w:szCs w:val="20"/>
        </w:rPr>
        <w:t>Support environmental impact assessments, strategic regional planning assessments and cumulative analysis of impacts</w:t>
      </w:r>
    </w:p>
    <w:p w14:paraId="02F6562D" w14:textId="77777777" w:rsidR="00F52AF5" w:rsidRPr="00F52AF5" w:rsidRDefault="00F52AF5" w:rsidP="00F52AF5">
      <w:pPr>
        <w:pStyle w:val="ListParagraph"/>
        <w:rPr>
          <w:rStyle w:val="highlightedtextChar"/>
          <w:rFonts w:ascii="Arial" w:hAnsi="Arial" w:cs="Arial"/>
          <w:b w:val="0"/>
          <w:color w:val="auto"/>
          <w:sz w:val="20"/>
          <w:szCs w:val="20"/>
        </w:rPr>
      </w:pPr>
    </w:p>
    <w:p w14:paraId="2E381882" w14:textId="2D323743" w:rsidR="00F52AF5" w:rsidRPr="00C97240" w:rsidRDefault="0030612A" w:rsidP="00F52AF5">
      <w:pPr>
        <w:pStyle w:val="ListParagraph"/>
        <w:numPr>
          <w:ilvl w:val="0"/>
          <w:numId w:val="43"/>
        </w:numPr>
        <w:rPr>
          <w:rStyle w:val="highlightedtextChar"/>
          <w:rFonts w:ascii="Arial" w:hAnsi="Arial" w:cs="Arial"/>
          <w:b w:val="0"/>
          <w:iCs w:val="0"/>
          <w:color w:val="auto"/>
          <w:sz w:val="20"/>
          <w:szCs w:val="20"/>
        </w:rPr>
      </w:pPr>
      <w:r>
        <w:rPr>
          <w:rFonts w:ascii="Arial" w:hAnsi="Arial" w:cs="Arial"/>
          <w:sz w:val="20"/>
          <w:szCs w:val="20"/>
        </w:rPr>
        <w:t>Environmental m</w:t>
      </w:r>
      <w:r w:rsidR="002307DF" w:rsidRPr="00C97240">
        <w:rPr>
          <w:rFonts w:ascii="Arial" w:hAnsi="Arial" w:cs="Arial"/>
          <w:sz w:val="20"/>
          <w:szCs w:val="20"/>
        </w:rPr>
        <w:t xml:space="preserve">onitoring </w:t>
      </w:r>
      <w:r>
        <w:rPr>
          <w:rFonts w:ascii="Arial" w:hAnsi="Arial" w:cs="Arial"/>
          <w:sz w:val="20"/>
          <w:szCs w:val="20"/>
        </w:rPr>
        <w:t xml:space="preserve">systems </w:t>
      </w:r>
      <w:r w:rsidR="002307DF" w:rsidRPr="00C97240">
        <w:rPr>
          <w:rFonts w:ascii="Arial" w:hAnsi="Arial" w:cs="Arial"/>
          <w:sz w:val="20"/>
          <w:szCs w:val="20"/>
        </w:rPr>
        <w:t xml:space="preserve">and </w:t>
      </w:r>
      <w:r>
        <w:rPr>
          <w:rFonts w:ascii="Arial" w:hAnsi="Arial" w:cs="Arial"/>
          <w:sz w:val="20"/>
          <w:szCs w:val="20"/>
        </w:rPr>
        <w:t>decision support</w:t>
      </w:r>
      <w:r w:rsidR="002307DF" w:rsidRPr="00C97240">
        <w:rPr>
          <w:rFonts w:ascii="Arial" w:hAnsi="Arial" w:cs="Arial"/>
          <w:sz w:val="20"/>
          <w:szCs w:val="20"/>
        </w:rPr>
        <w:t xml:space="preserve"> tools</w:t>
      </w:r>
      <w:r w:rsidR="0095292B">
        <w:rPr>
          <w:rFonts w:ascii="Arial" w:hAnsi="Arial" w:cs="Arial"/>
          <w:sz w:val="20"/>
          <w:szCs w:val="20"/>
        </w:rPr>
        <w:t>:</w:t>
      </w:r>
    </w:p>
    <w:p w14:paraId="5A04A6D4" w14:textId="4D55DBE8" w:rsidR="00F52AF5" w:rsidRPr="00F52AF5" w:rsidRDefault="00BC3620" w:rsidP="00F52AF5">
      <w:pPr>
        <w:pStyle w:val="ListParagraph"/>
        <w:numPr>
          <w:ilvl w:val="0"/>
          <w:numId w:val="46"/>
        </w:numPr>
        <w:rPr>
          <w:rFonts w:ascii="Arial" w:hAnsi="Arial" w:cs="Arial"/>
          <w:sz w:val="20"/>
          <w:szCs w:val="20"/>
        </w:rPr>
      </w:pPr>
      <w:r>
        <w:rPr>
          <w:rFonts w:ascii="Arial" w:hAnsi="Arial" w:cs="Arial"/>
          <w:sz w:val="20"/>
          <w:szCs w:val="20"/>
        </w:rPr>
        <w:t>Cost</w:t>
      </w:r>
      <w:r w:rsidR="00F52AF5" w:rsidRPr="00F52AF5">
        <w:rPr>
          <w:rFonts w:ascii="Arial" w:hAnsi="Arial" w:cs="Arial"/>
          <w:sz w:val="20"/>
          <w:szCs w:val="20"/>
        </w:rPr>
        <w:t>-effective marine and coastal monitoring systems, methods and technologies</w:t>
      </w:r>
    </w:p>
    <w:p w14:paraId="3B09B2C1" w14:textId="599A45EE" w:rsidR="00F52AF5" w:rsidRPr="006C6E93" w:rsidRDefault="00D92FA8" w:rsidP="00F52AF5">
      <w:pPr>
        <w:pStyle w:val="ListParagraph"/>
        <w:numPr>
          <w:ilvl w:val="0"/>
          <w:numId w:val="46"/>
        </w:numPr>
        <w:rPr>
          <w:rFonts w:ascii="Arial" w:eastAsia="Times New Roman" w:hAnsi="Arial" w:cs="Arial"/>
          <w:sz w:val="20"/>
          <w:szCs w:val="20"/>
        </w:rPr>
      </w:pPr>
      <w:r>
        <w:rPr>
          <w:rFonts w:ascii="Arial" w:hAnsi="Arial" w:cs="Arial"/>
          <w:sz w:val="20"/>
          <w:szCs w:val="20"/>
        </w:rPr>
        <w:t>Map the e</w:t>
      </w:r>
      <w:r w:rsidR="00BC3620">
        <w:rPr>
          <w:rFonts w:ascii="Arial" w:hAnsi="Arial" w:cs="Arial"/>
          <w:sz w:val="20"/>
          <w:szCs w:val="20"/>
        </w:rPr>
        <w:t>xtent</w:t>
      </w:r>
      <w:r w:rsidR="00F52AF5" w:rsidRPr="00F52AF5">
        <w:rPr>
          <w:rFonts w:ascii="Arial" w:hAnsi="Arial" w:cs="Arial"/>
          <w:sz w:val="20"/>
          <w:szCs w:val="20"/>
        </w:rPr>
        <w:t xml:space="preserve"> and </w:t>
      </w:r>
      <w:r w:rsidR="00B94774">
        <w:rPr>
          <w:rFonts w:ascii="Arial" w:hAnsi="Arial" w:cs="Arial"/>
          <w:sz w:val="20"/>
          <w:szCs w:val="20"/>
        </w:rPr>
        <w:t xml:space="preserve">assess the </w:t>
      </w:r>
      <w:r w:rsidR="00F52AF5" w:rsidRPr="00F52AF5">
        <w:rPr>
          <w:rFonts w:ascii="Arial" w:hAnsi="Arial" w:cs="Arial"/>
          <w:sz w:val="20"/>
          <w:szCs w:val="20"/>
        </w:rPr>
        <w:t xml:space="preserve">condition </w:t>
      </w:r>
      <w:r w:rsidR="000F3597">
        <w:rPr>
          <w:rFonts w:ascii="Arial" w:hAnsi="Arial" w:cs="Arial"/>
          <w:sz w:val="20"/>
          <w:szCs w:val="20"/>
        </w:rPr>
        <w:t>of</w:t>
      </w:r>
      <w:r w:rsidR="00F52AF5" w:rsidRPr="00F52AF5">
        <w:rPr>
          <w:rFonts w:ascii="Arial" w:hAnsi="Arial" w:cs="Arial"/>
          <w:sz w:val="20"/>
          <w:szCs w:val="20"/>
        </w:rPr>
        <w:t xml:space="preserve"> Australia’s wetlands</w:t>
      </w:r>
    </w:p>
    <w:p w14:paraId="7E240F7D" w14:textId="1865F4FC" w:rsidR="00F52AF5" w:rsidRPr="00F52AF5" w:rsidRDefault="00F52AF5" w:rsidP="00F52AF5">
      <w:pPr>
        <w:pStyle w:val="ListParagraph"/>
        <w:numPr>
          <w:ilvl w:val="0"/>
          <w:numId w:val="46"/>
        </w:numPr>
        <w:rPr>
          <w:rStyle w:val="highlightedtextChar"/>
          <w:rFonts w:ascii="Arial" w:hAnsi="Arial" w:cs="Arial"/>
          <w:b w:val="0"/>
          <w:color w:val="auto"/>
          <w:sz w:val="20"/>
          <w:szCs w:val="20"/>
        </w:rPr>
      </w:pPr>
      <w:r w:rsidRPr="00F52AF5">
        <w:rPr>
          <w:rFonts w:ascii="Arial" w:eastAsia="Times New Roman" w:hAnsi="Arial" w:cs="Arial"/>
          <w:sz w:val="20"/>
          <w:szCs w:val="20"/>
        </w:rPr>
        <w:t>Quantification of the economic, social and cultural value of ecosystem functions</w:t>
      </w:r>
    </w:p>
    <w:p w14:paraId="4873349B" w14:textId="22416C50" w:rsidR="00F52AF5" w:rsidRPr="00F52AF5" w:rsidRDefault="00F52AF5" w:rsidP="00D92FA8">
      <w:pPr>
        <w:pStyle w:val="ListParagraph"/>
        <w:numPr>
          <w:ilvl w:val="0"/>
          <w:numId w:val="46"/>
        </w:numPr>
        <w:spacing w:after="0"/>
        <w:rPr>
          <w:rStyle w:val="highlightedtextChar"/>
          <w:b w:val="0"/>
          <w:iCs w:val="0"/>
          <w:color w:val="auto"/>
        </w:rPr>
      </w:pPr>
      <w:r w:rsidRPr="00F52AF5">
        <w:rPr>
          <w:rFonts w:ascii="Arial" w:hAnsi="Arial" w:cs="Arial"/>
          <w:sz w:val="20"/>
          <w:szCs w:val="20"/>
        </w:rPr>
        <w:t>Improved end-user engagement in co-design and co-delivery of practical science</w:t>
      </w:r>
      <w:r w:rsidR="00350347">
        <w:rPr>
          <w:rFonts w:ascii="Arial" w:hAnsi="Arial" w:cs="Arial"/>
          <w:sz w:val="20"/>
          <w:szCs w:val="20"/>
        </w:rPr>
        <w:t xml:space="preserve"> that supports on-ground/sea management</w:t>
      </w:r>
    </w:p>
    <w:p w14:paraId="686CE0AE" w14:textId="77777777" w:rsidR="00F52AF5" w:rsidRPr="006336D2" w:rsidRDefault="00F52AF5" w:rsidP="00275F56">
      <w:pPr>
        <w:spacing w:after="0" w:line="240" w:lineRule="auto"/>
        <w:rPr>
          <w:rFonts w:ascii="Arial" w:hAnsi="Arial" w:cs="Arial"/>
        </w:rPr>
      </w:pPr>
    </w:p>
    <w:p w14:paraId="58806C56" w14:textId="771D3965" w:rsidR="00275F56" w:rsidRPr="00EC2E7C" w:rsidRDefault="00275F56" w:rsidP="00D92FA8">
      <w:pPr>
        <w:pStyle w:val="Heading3"/>
      </w:pPr>
      <w:r w:rsidRPr="00EC2E7C">
        <w:t xml:space="preserve">Mission </w:t>
      </w:r>
      <w:r w:rsidRPr="00D92FA8">
        <w:t>Research</w:t>
      </w:r>
      <w:r w:rsidR="00D92FA8">
        <w:t>:</w:t>
      </w:r>
    </w:p>
    <w:p w14:paraId="252276A6" w14:textId="3E05A0EA" w:rsidR="00275F56" w:rsidRPr="005163EE" w:rsidRDefault="008A41D0" w:rsidP="00275F56">
      <w:pPr>
        <w:tabs>
          <w:tab w:val="left" w:pos="0"/>
        </w:tabs>
      </w:pPr>
      <w:r w:rsidRPr="006336D2">
        <w:rPr>
          <w:rFonts w:ascii="Arial" w:hAnsi="Arial" w:cs="Arial"/>
          <w:sz w:val="20"/>
          <w:szCs w:val="20"/>
        </w:rPr>
        <w:t xml:space="preserve">The </w:t>
      </w:r>
      <w:r w:rsidRPr="00D92FA8">
        <w:rPr>
          <w:rFonts w:ascii="Arial" w:hAnsi="Arial" w:cs="Arial"/>
          <w:sz w:val="20"/>
          <w:szCs w:val="20"/>
        </w:rPr>
        <w:t xml:space="preserve">Marine and Coastal Hub </w:t>
      </w:r>
      <w:r w:rsidRPr="006336D2">
        <w:rPr>
          <w:rFonts w:ascii="Arial" w:hAnsi="Arial" w:cs="Arial"/>
          <w:sz w:val="20"/>
          <w:szCs w:val="20"/>
        </w:rPr>
        <w:t xml:space="preserve">will </w:t>
      </w:r>
      <w:r>
        <w:rPr>
          <w:rFonts w:ascii="Arial" w:hAnsi="Arial" w:cs="Arial"/>
          <w:sz w:val="20"/>
          <w:szCs w:val="20"/>
        </w:rPr>
        <w:t xml:space="preserve">ensure the delivery </w:t>
      </w:r>
      <w:r w:rsidRPr="008A41D0">
        <w:rPr>
          <w:rFonts w:ascii="Arial" w:hAnsi="Arial" w:cs="Arial"/>
          <w:sz w:val="20"/>
          <w:szCs w:val="20"/>
        </w:rPr>
        <w:t xml:space="preserve">of </w:t>
      </w:r>
      <w:r w:rsidRPr="00C97240">
        <w:rPr>
          <w:rFonts w:ascii="Arial" w:hAnsi="Arial" w:cs="Arial"/>
          <w:b/>
          <w:bCs/>
          <w:iCs/>
          <w:sz w:val="20"/>
          <w:szCs w:val="20"/>
        </w:rPr>
        <w:t>Protected place</w:t>
      </w:r>
      <w:r w:rsidR="0030612A">
        <w:rPr>
          <w:rFonts w:ascii="Arial" w:hAnsi="Arial" w:cs="Arial"/>
          <w:b/>
          <w:bCs/>
          <w:iCs/>
          <w:sz w:val="20"/>
          <w:szCs w:val="20"/>
        </w:rPr>
        <w:t xml:space="preserve"> management</w:t>
      </w:r>
      <w:r w:rsidRPr="00C97240">
        <w:rPr>
          <w:rFonts w:ascii="Arial" w:hAnsi="Arial" w:cs="Arial"/>
          <w:b/>
          <w:bCs/>
          <w:iCs/>
          <w:sz w:val="20"/>
          <w:szCs w:val="20"/>
        </w:rPr>
        <w:t xml:space="preserve"> </w:t>
      </w:r>
      <w:r w:rsidR="00FC52D9">
        <w:rPr>
          <w:rFonts w:ascii="Arial" w:hAnsi="Arial" w:cs="Arial"/>
          <w:b/>
          <w:bCs/>
          <w:iCs/>
          <w:sz w:val="20"/>
          <w:szCs w:val="20"/>
        </w:rPr>
        <w:t>M</w:t>
      </w:r>
      <w:r w:rsidRPr="00C97240">
        <w:rPr>
          <w:rFonts w:ascii="Arial" w:hAnsi="Arial" w:cs="Arial"/>
          <w:b/>
          <w:bCs/>
          <w:iCs/>
          <w:sz w:val="20"/>
          <w:szCs w:val="20"/>
        </w:rPr>
        <w:t>ission</w:t>
      </w:r>
      <w:r w:rsidRPr="005163EE">
        <w:rPr>
          <w:rFonts w:ascii="Arial" w:hAnsi="Arial" w:cs="Arial"/>
          <w:iCs/>
          <w:sz w:val="20"/>
          <w:szCs w:val="20"/>
        </w:rPr>
        <w:t xml:space="preserve"> </w:t>
      </w:r>
      <w:r w:rsidRPr="005163EE">
        <w:rPr>
          <w:rFonts w:ascii="Arial" w:hAnsi="Arial" w:cs="Arial"/>
          <w:sz w:val="20"/>
          <w:szCs w:val="20"/>
        </w:rPr>
        <w:t>via a focus on</w:t>
      </w:r>
      <w:r w:rsidRPr="008A41D0">
        <w:rPr>
          <w:rFonts w:ascii="Arial" w:hAnsi="Arial" w:cs="Arial"/>
          <w:sz w:val="20"/>
          <w:szCs w:val="20"/>
        </w:rPr>
        <w:t>:</w:t>
      </w:r>
    </w:p>
    <w:p w14:paraId="4404BE1D" w14:textId="164E1019" w:rsidR="008D23F2" w:rsidRPr="00BC3620" w:rsidRDefault="00FC52D9" w:rsidP="008D23F2">
      <w:pPr>
        <w:pStyle w:val="ListParagraph"/>
        <w:numPr>
          <w:ilvl w:val="0"/>
          <w:numId w:val="34"/>
        </w:numPr>
        <w:rPr>
          <w:rStyle w:val="highlightedtextChar"/>
          <w:b w:val="0"/>
          <w:bCs/>
          <w:iCs w:val="0"/>
          <w:color w:val="auto"/>
        </w:rPr>
      </w:pPr>
      <w:r>
        <w:rPr>
          <w:rStyle w:val="highlightedtextChar"/>
          <w:rFonts w:ascii="Arial" w:hAnsi="Arial" w:cs="Arial"/>
          <w:b w:val="0"/>
          <w:bCs/>
          <w:color w:val="auto"/>
          <w:sz w:val="20"/>
          <w:szCs w:val="20"/>
        </w:rPr>
        <w:t>S</w:t>
      </w:r>
      <w:r w:rsidR="008D23F2" w:rsidRPr="00BC3620">
        <w:rPr>
          <w:rStyle w:val="highlightedtextChar"/>
          <w:rFonts w:ascii="Arial" w:hAnsi="Arial" w:cs="Arial"/>
          <w:b w:val="0"/>
          <w:bCs/>
          <w:color w:val="auto"/>
          <w:sz w:val="20"/>
          <w:szCs w:val="20"/>
        </w:rPr>
        <w:t>upport</w:t>
      </w:r>
      <w:r w:rsidR="008A41D0">
        <w:rPr>
          <w:rStyle w:val="highlightedtextChar"/>
          <w:rFonts w:ascii="Arial" w:hAnsi="Arial" w:cs="Arial"/>
          <w:b w:val="0"/>
          <w:bCs/>
          <w:color w:val="auto"/>
          <w:sz w:val="20"/>
          <w:szCs w:val="20"/>
        </w:rPr>
        <w:t>ing</w:t>
      </w:r>
      <w:r w:rsidR="008D23F2" w:rsidRPr="00BC3620">
        <w:rPr>
          <w:rStyle w:val="highlightedtextChar"/>
          <w:rFonts w:ascii="Arial" w:hAnsi="Arial" w:cs="Arial"/>
          <w:b w:val="0"/>
          <w:bCs/>
          <w:color w:val="auto"/>
          <w:sz w:val="20"/>
          <w:szCs w:val="20"/>
        </w:rPr>
        <w:t xml:space="preserve"> the management of </w:t>
      </w:r>
      <w:r w:rsidR="00350347">
        <w:rPr>
          <w:rStyle w:val="highlightedtextChar"/>
          <w:rFonts w:ascii="Arial" w:hAnsi="Arial" w:cs="Arial"/>
          <w:b w:val="0"/>
          <w:bCs/>
          <w:color w:val="auto"/>
          <w:sz w:val="20"/>
          <w:szCs w:val="20"/>
        </w:rPr>
        <w:t xml:space="preserve">natural, </w:t>
      </w:r>
      <w:r w:rsidR="00230A14">
        <w:rPr>
          <w:rStyle w:val="highlightedtextChar"/>
          <w:rFonts w:ascii="Arial" w:hAnsi="Arial" w:cs="Arial"/>
          <w:b w:val="0"/>
          <w:bCs/>
          <w:color w:val="auto"/>
          <w:sz w:val="20"/>
          <w:szCs w:val="20"/>
        </w:rPr>
        <w:t>cultural</w:t>
      </w:r>
      <w:r w:rsidR="00350347">
        <w:rPr>
          <w:rStyle w:val="highlightedtextChar"/>
          <w:rFonts w:ascii="Arial" w:hAnsi="Arial" w:cs="Arial"/>
          <w:b w:val="0"/>
          <w:bCs/>
          <w:color w:val="auto"/>
          <w:sz w:val="20"/>
          <w:szCs w:val="20"/>
        </w:rPr>
        <w:t xml:space="preserve"> and Indigenous values in </w:t>
      </w:r>
      <w:r w:rsidR="00350347" w:rsidRPr="00BC3620">
        <w:rPr>
          <w:rStyle w:val="highlightedtextChar"/>
          <w:rFonts w:ascii="Arial" w:hAnsi="Arial" w:cs="Arial"/>
          <w:b w:val="0"/>
          <w:bCs/>
          <w:color w:val="auto"/>
          <w:sz w:val="20"/>
          <w:szCs w:val="20"/>
        </w:rPr>
        <w:t>protected places</w:t>
      </w:r>
      <w:r w:rsidR="00350347">
        <w:rPr>
          <w:rStyle w:val="highlightedtextChar"/>
          <w:rFonts w:ascii="Arial" w:hAnsi="Arial" w:cs="Arial"/>
          <w:b w:val="0"/>
          <w:bCs/>
          <w:color w:val="auto"/>
          <w:sz w:val="20"/>
          <w:szCs w:val="20"/>
        </w:rPr>
        <w:t>,</w:t>
      </w:r>
      <w:r w:rsidR="00350347" w:rsidRPr="00BC3620">
        <w:rPr>
          <w:rStyle w:val="highlightedtextChar"/>
          <w:rFonts w:ascii="Arial" w:hAnsi="Arial" w:cs="Arial"/>
          <w:b w:val="0"/>
          <w:bCs/>
          <w:color w:val="auto"/>
          <w:sz w:val="20"/>
          <w:szCs w:val="20"/>
        </w:rPr>
        <w:t xml:space="preserve"> </w:t>
      </w:r>
      <w:r w:rsidR="00350347">
        <w:rPr>
          <w:rStyle w:val="highlightedtextChar"/>
          <w:rFonts w:ascii="Arial" w:hAnsi="Arial" w:cs="Arial"/>
          <w:b w:val="0"/>
          <w:bCs/>
          <w:color w:val="auto"/>
          <w:sz w:val="20"/>
          <w:szCs w:val="20"/>
        </w:rPr>
        <w:t>including Australian Marine Parks, Ramsar sites and World Heritage Areas</w:t>
      </w:r>
      <w:r w:rsidR="008A41D0">
        <w:rPr>
          <w:rStyle w:val="highlightedtextChar"/>
          <w:rFonts w:ascii="Arial" w:hAnsi="Arial" w:cs="Arial"/>
          <w:b w:val="0"/>
          <w:bCs/>
          <w:color w:val="auto"/>
          <w:sz w:val="20"/>
          <w:szCs w:val="20"/>
        </w:rPr>
        <w:t>;</w:t>
      </w:r>
    </w:p>
    <w:p w14:paraId="091AFB6B" w14:textId="18C42989" w:rsidR="006C0EF7" w:rsidRPr="00BC3620" w:rsidRDefault="00FC52D9" w:rsidP="00275F56">
      <w:pPr>
        <w:pStyle w:val="ListParagraph"/>
        <w:numPr>
          <w:ilvl w:val="0"/>
          <w:numId w:val="34"/>
        </w:numPr>
        <w:spacing w:after="0"/>
        <w:rPr>
          <w:rFonts w:ascii="Arial" w:hAnsi="Arial" w:cs="Arial"/>
          <w:bCs/>
          <w:sz w:val="20"/>
          <w:szCs w:val="20"/>
        </w:rPr>
      </w:pPr>
      <w:r>
        <w:rPr>
          <w:rFonts w:ascii="Arial" w:hAnsi="Arial" w:cs="Arial"/>
          <w:bCs/>
          <w:sz w:val="20"/>
          <w:szCs w:val="20"/>
        </w:rPr>
        <w:t>I</w:t>
      </w:r>
      <w:r w:rsidR="006C0EF7" w:rsidRPr="00F84B4A">
        <w:rPr>
          <w:rFonts w:ascii="Arial" w:hAnsi="Arial" w:cs="Arial"/>
          <w:bCs/>
          <w:sz w:val="20"/>
          <w:szCs w:val="20"/>
        </w:rPr>
        <w:t>dentif</w:t>
      </w:r>
      <w:r w:rsidR="008A41D0">
        <w:rPr>
          <w:rFonts w:ascii="Arial" w:hAnsi="Arial" w:cs="Arial"/>
          <w:bCs/>
          <w:sz w:val="20"/>
          <w:szCs w:val="20"/>
        </w:rPr>
        <w:t>ying</w:t>
      </w:r>
      <w:r w:rsidR="006C0EF7" w:rsidRPr="00F84B4A">
        <w:rPr>
          <w:rFonts w:ascii="Arial" w:hAnsi="Arial" w:cs="Arial"/>
          <w:bCs/>
          <w:sz w:val="20"/>
          <w:szCs w:val="20"/>
        </w:rPr>
        <w:t xml:space="preserve"> key drivers of resilient populations and ecosystems across protected areas</w:t>
      </w:r>
      <w:r w:rsidR="008A41D0">
        <w:rPr>
          <w:rFonts w:ascii="Arial" w:hAnsi="Arial" w:cs="Arial"/>
          <w:bCs/>
          <w:sz w:val="20"/>
          <w:szCs w:val="20"/>
        </w:rPr>
        <w:t>; and</w:t>
      </w:r>
    </w:p>
    <w:p w14:paraId="3902B10F" w14:textId="387A38D3" w:rsidR="00F52AF5" w:rsidRPr="00BC3620" w:rsidRDefault="00FC52D9" w:rsidP="00275F56">
      <w:pPr>
        <w:pStyle w:val="ListParagraph"/>
        <w:numPr>
          <w:ilvl w:val="0"/>
          <w:numId w:val="34"/>
        </w:numPr>
        <w:spacing w:after="0"/>
        <w:rPr>
          <w:rFonts w:ascii="Arial" w:hAnsi="Arial" w:cs="Arial"/>
          <w:b/>
          <w:sz w:val="20"/>
          <w:szCs w:val="20"/>
        </w:rPr>
      </w:pPr>
      <w:r>
        <w:rPr>
          <w:rFonts w:ascii="Arial" w:hAnsi="Arial" w:cs="Arial"/>
          <w:bCs/>
          <w:sz w:val="20"/>
          <w:szCs w:val="20"/>
        </w:rPr>
        <w:t>S</w:t>
      </w:r>
      <w:r w:rsidR="00F52AF5" w:rsidRPr="00BC3620">
        <w:rPr>
          <w:rFonts w:ascii="Arial" w:hAnsi="Arial" w:cs="Arial"/>
          <w:bCs/>
          <w:sz w:val="20"/>
          <w:szCs w:val="20"/>
        </w:rPr>
        <w:t>upport</w:t>
      </w:r>
      <w:r w:rsidR="008A41D0">
        <w:rPr>
          <w:rFonts w:ascii="Arial" w:hAnsi="Arial" w:cs="Arial"/>
          <w:bCs/>
          <w:sz w:val="20"/>
          <w:szCs w:val="20"/>
        </w:rPr>
        <w:t>ing</w:t>
      </w:r>
      <w:r w:rsidR="00F52AF5" w:rsidRPr="00BC3620">
        <w:rPr>
          <w:rFonts w:ascii="Arial" w:hAnsi="Arial" w:cs="Arial"/>
          <w:bCs/>
          <w:sz w:val="20"/>
          <w:szCs w:val="20"/>
        </w:rPr>
        <w:t xml:space="preserve"> the improvement of governance mechanisms for protected places.</w:t>
      </w:r>
    </w:p>
    <w:p w14:paraId="68843C79" w14:textId="77777777" w:rsidR="00BC3620" w:rsidRPr="00BC3620" w:rsidRDefault="00BC3620" w:rsidP="00BC3620">
      <w:pPr>
        <w:spacing w:after="0"/>
        <w:rPr>
          <w:rFonts w:ascii="Arial" w:hAnsi="Arial" w:cs="Arial"/>
          <w:b/>
          <w:sz w:val="20"/>
          <w:szCs w:val="20"/>
        </w:rPr>
      </w:pPr>
    </w:p>
    <w:p w14:paraId="06E40D49" w14:textId="30FA0D4B" w:rsidR="00275F56" w:rsidRPr="006336D2" w:rsidRDefault="00275F56" w:rsidP="00275F56">
      <w:pPr>
        <w:spacing w:line="276" w:lineRule="auto"/>
        <w:rPr>
          <w:rFonts w:ascii="Arial" w:hAnsi="Arial" w:cs="Arial"/>
          <w:bCs/>
          <w:sz w:val="20"/>
          <w:szCs w:val="20"/>
        </w:rPr>
      </w:pPr>
      <w:r w:rsidRPr="00D92FA8">
        <w:rPr>
          <w:rFonts w:ascii="Arial" w:hAnsi="Arial" w:cs="Arial"/>
          <w:bCs/>
          <w:sz w:val="20"/>
          <w:szCs w:val="20"/>
        </w:rPr>
        <w:t xml:space="preserve">The </w:t>
      </w:r>
      <w:r w:rsidRPr="00D92FA8">
        <w:rPr>
          <w:rFonts w:ascii="Arial" w:hAnsi="Arial" w:cs="Arial"/>
          <w:sz w:val="20"/>
          <w:szCs w:val="20"/>
        </w:rPr>
        <w:t xml:space="preserve">Marine and Coastal Hub </w:t>
      </w:r>
      <w:r w:rsidR="008A41D0" w:rsidRPr="006336D2">
        <w:rPr>
          <w:rFonts w:ascii="Arial" w:hAnsi="Arial" w:cs="Arial"/>
          <w:bCs/>
          <w:sz w:val="20"/>
          <w:szCs w:val="20"/>
        </w:rPr>
        <w:t xml:space="preserve">will </w:t>
      </w:r>
      <w:r w:rsidR="008A41D0">
        <w:rPr>
          <w:rFonts w:ascii="Arial" w:hAnsi="Arial" w:cs="Arial"/>
          <w:bCs/>
          <w:sz w:val="20"/>
          <w:szCs w:val="20"/>
        </w:rPr>
        <w:t>also provide the following support</w:t>
      </w:r>
      <w:r w:rsidR="008A41D0" w:rsidRPr="006336D2">
        <w:rPr>
          <w:rFonts w:ascii="Arial" w:hAnsi="Arial" w:cs="Arial"/>
          <w:bCs/>
          <w:sz w:val="20"/>
          <w:szCs w:val="20"/>
        </w:rPr>
        <w:t xml:space="preserve"> </w:t>
      </w:r>
      <w:r w:rsidR="008A41D0">
        <w:rPr>
          <w:rFonts w:ascii="Arial" w:hAnsi="Arial" w:cs="Arial"/>
          <w:bCs/>
          <w:sz w:val="20"/>
          <w:szCs w:val="20"/>
        </w:rPr>
        <w:t>for the</w:t>
      </w:r>
      <w:r w:rsidRPr="006336D2">
        <w:rPr>
          <w:rFonts w:ascii="Arial" w:hAnsi="Arial" w:cs="Arial"/>
          <w:bCs/>
          <w:sz w:val="20"/>
          <w:szCs w:val="20"/>
        </w:rPr>
        <w:t>:</w:t>
      </w:r>
    </w:p>
    <w:p w14:paraId="7869F493" w14:textId="78FB1988" w:rsidR="00275F56" w:rsidRPr="00A4713E" w:rsidRDefault="00275F56" w:rsidP="006C0EF7">
      <w:pPr>
        <w:pStyle w:val="ListBullet"/>
        <w:spacing w:after="0"/>
        <w:ind w:left="0" w:firstLine="0"/>
        <w:rPr>
          <w:rStyle w:val="highlightedtextChar"/>
          <w:rFonts w:cs="Arial"/>
          <w:color w:val="auto"/>
          <w:sz w:val="20"/>
          <w:szCs w:val="20"/>
        </w:rPr>
      </w:pPr>
      <w:r w:rsidRPr="00A4713E">
        <w:rPr>
          <w:rStyle w:val="highlightedtextChar"/>
          <w:rFonts w:cs="Arial"/>
          <w:color w:val="auto"/>
          <w:sz w:val="20"/>
          <w:szCs w:val="20"/>
        </w:rPr>
        <w:t>Threatened and migratory species and ecological communities</w:t>
      </w:r>
      <w:r w:rsidR="008A41D0">
        <w:rPr>
          <w:rStyle w:val="highlightedtextChar"/>
          <w:rFonts w:cs="Arial"/>
          <w:color w:val="auto"/>
          <w:sz w:val="20"/>
          <w:szCs w:val="20"/>
        </w:rPr>
        <w:t xml:space="preserve"> Mission</w:t>
      </w:r>
      <w:r w:rsidRPr="00A4713E">
        <w:rPr>
          <w:rStyle w:val="highlightedtextChar"/>
          <w:rFonts w:cs="Arial"/>
          <w:color w:val="auto"/>
          <w:sz w:val="20"/>
          <w:szCs w:val="20"/>
        </w:rPr>
        <w:t xml:space="preserve"> </w:t>
      </w:r>
      <w:r w:rsidRPr="00A4713E">
        <w:rPr>
          <w:rFonts w:cs="Arial"/>
          <w:bCs/>
          <w:sz w:val="20"/>
          <w:szCs w:val="20"/>
        </w:rPr>
        <w:t>(coordination led by the Resilient Landscapes Hub)</w:t>
      </w:r>
    </w:p>
    <w:p w14:paraId="67C31746" w14:textId="5A7D9732" w:rsidR="00A0306A" w:rsidRPr="00C75249" w:rsidRDefault="00A0306A" w:rsidP="00A0306A">
      <w:pPr>
        <w:pStyle w:val="ListParagraph"/>
        <w:numPr>
          <w:ilvl w:val="0"/>
          <w:numId w:val="37"/>
        </w:numPr>
        <w:spacing w:after="0"/>
        <w:rPr>
          <w:rFonts w:ascii="Arial" w:hAnsi="Arial" w:cs="Arial"/>
          <w:bCs/>
          <w:sz w:val="20"/>
          <w:szCs w:val="20"/>
        </w:rPr>
      </w:pPr>
      <w:r w:rsidRPr="00C75249">
        <w:rPr>
          <w:rFonts w:ascii="Arial" w:hAnsi="Arial" w:cs="Arial"/>
          <w:bCs/>
          <w:sz w:val="20"/>
          <w:szCs w:val="20"/>
        </w:rPr>
        <w:t xml:space="preserve">Conserve habitat important for </w:t>
      </w:r>
      <w:r w:rsidR="00B02B7B">
        <w:rPr>
          <w:rFonts w:ascii="Arial" w:hAnsi="Arial" w:cs="Arial"/>
          <w:bCs/>
          <w:sz w:val="20"/>
          <w:szCs w:val="20"/>
        </w:rPr>
        <w:t>priority</w:t>
      </w:r>
      <w:r w:rsidRPr="00C75249">
        <w:rPr>
          <w:rFonts w:ascii="Arial" w:hAnsi="Arial" w:cs="Arial"/>
          <w:bCs/>
          <w:sz w:val="20"/>
          <w:szCs w:val="20"/>
        </w:rPr>
        <w:t xml:space="preserve"> threatened species, threatened ecological communities and migratory species</w:t>
      </w:r>
    </w:p>
    <w:p w14:paraId="7BB799FB" w14:textId="6C13CC06" w:rsidR="00275F56" w:rsidRPr="00A4713E" w:rsidRDefault="006C0EF7" w:rsidP="00275F56">
      <w:pPr>
        <w:pStyle w:val="ListBullet"/>
        <w:numPr>
          <w:ilvl w:val="0"/>
          <w:numId w:val="37"/>
        </w:numPr>
        <w:spacing w:after="0"/>
        <w:rPr>
          <w:rFonts w:cs="Arial"/>
          <w:b/>
          <w:iCs/>
          <w:sz w:val="20"/>
          <w:szCs w:val="20"/>
        </w:rPr>
      </w:pPr>
      <w:r>
        <w:rPr>
          <w:rFonts w:cs="Arial"/>
          <w:sz w:val="20"/>
          <w:szCs w:val="20"/>
        </w:rPr>
        <w:t>Update</w:t>
      </w:r>
      <w:r w:rsidR="00275F56" w:rsidRPr="00A4713E">
        <w:rPr>
          <w:rFonts w:cs="Arial"/>
          <w:sz w:val="20"/>
          <w:szCs w:val="20"/>
        </w:rPr>
        <w:t xml:space="preserve"> the National list of threatened species </w:t>
      </w:r>
      <w:r>
        <w:rPr>
          <w:rFonts w:cs="Arial"/>
          <w:sz w:val="20"/>
          <w:szCs w:val="20"/>
        </w:rPr>
        <w:t>and migratory species</w:t>
      </w:r>
    </w:p>
    <w:p w14:paraId="4D9B3203" w14:textId="19803921" w:rsidR="00275F56" w:rsidRPr="00A4713E" w:rsidRDefault="00275F56" w:rsidP="00275F56">
      <w:pPr>
        <w:pStyle w:val="ListBullet"/>
        <w:numPr>
          <w:ilvl w:val="0"/>
          <w:numId w:val="37"/>
        </w:numPr>
        <w:spacing w:after="0"/>
        <w:rPr>
          <w:rFonts w:cs="Arial"/>
          <w:b/>
          <w:iCs/>
          <w:sz w:val="20"/>
          <w:szCs w:val="20"/>
        </w:rPr>
      </w:pPr>
      <w:r w:rsidRPr="00A4713E">
        <w:rPr>
          <w:rFonts w:cs="Arial"/>
          <w:bCs/>
          <w:sz w:val="20"/>
          <w:szCs w:val="20"/>
        </w:rPr>
        <w:t>Identify and update key biodiversity areas for seabirds</w:t>
      </w:r>
      <w:r w:rsidRPr="00A4713E">
        <w:rPr>
          <w:rFonts w:cs="Arial"/>
          <w:sz w:val="20"/>
          <w:szCs w:val="20"/>
        </w:rPr>
        <w:t xml:space="preserve"> </w:t>
      </w:r>
    </w:p>
    <w:p w14:paraId="55DA726F" w14:textId="62CFBE7E" w:rsidR="00275F56" w:rsidRPr="005163EE" w:rsidRDefault="006C0EF7" w:rsidP="00275F56">
      <w:pPr>
        <w:pStyle w:val="ListBullet"/>
        <w:numPr>
          <w:ilvl w:val="0"/>
          <w:numId w:val="37"/>
        </w:numPr>
        <w:spacing w:after="0"/>
        <w:rPr>
          <w:rFonts w:cs="Arial"/>
          <w:b/>
          <w:iCs/>
          <w:sz w:val="20"/>
          <w:szCs w:val="20"/>
        </w:rPr>
      </w:pPr>
      <w:r w:rsidRPr="00C75249">
        <w:rPr>
          <w:rFonts w:cs="Arial"/>
          <w:bCs/>
          <w:sz w:val="20"/>
          <w:szCs w:val="20"/>
        </w:rPr>
        <w:t>Improve detection of cryptic, ‘difficult’ and other data deficient species</w:t>
      </w:r>
    </w:p>
    <w:p w14:paraId="65618C94" w14:textId="77777777" w:rsidR="00A0306A" w:rsidRPr="005A5176" w:rsidRDefault="00A0306A" w:rsidP="00A0306A">
      <w:pPr>
        <w:pStyle w:val="ListParagraph"/>
        <w:numPr>
          <w:ilvl w:val="0"/>
          <w:numId w:val="37"/>
        </w:numPr>
        <w:spacing w:after="0"/>
        <w:rPr>
          <w:rFonts w:ascii="Arial" w:hAnsi="Arial" w:cs="Arial"/>
          <w:b/>
          <w:sz w:val="20"/>
          <w:szCs w:val="20"/>
        </w:rPr>
      </w:pPr>
      <w:r>
        <w:rPr>
          <w:rFonts w:ascii="Arial" w:hAnsi="Arial" w:cs="Arial"/>
          <w:bCs/>
          <w:sz w:val="20"/>
          <w:szCs w:val="20"/>
        </w:rPr>
        <w:t>Monitor, analyse and guide the management of species /community recovery post extreme event</w:t>
      </w:r>
    </w:p>
    <w:p w14:paraId="3864E1E5" w14:textId="77777777" w:rsidR="00275F56" w:rsidRPr="00C716CA" w:rsidRDefault="00275F56" w:rsidP="00275F56">
      <w:pPr>
        <w:pStyle w:val="ListBullet"/>
        <w:spacing w:after="0"/>
        <w:rPr>
          <w:rStyle w:val="highlightedtextChar"/>
          <w:rFonts w:cs="Arial"/>
          <w:color w:val="auto"/>
          <w:sz w:val="20"/>
          <w:szCs w:val="20"/>
        </w:rPr>
      </w:pPr>
    </w:p>
    <w:p w14:paraId="113AD24E" w14:textId="2896D47C" w:rsidR="00275F56" w:rsidRPr="00C716CA" w:rsidRDefault="00275F56" w:rsidP="00275F56">
      <w:pPr>
        <w:pStyle w:val="ListBullet"/>
        <w:spacing w:after="0"/>
        <w:ind w:left="0" w:firstLine="0"/>
        <w:rPr>
          <w:rStyle w:val="highlightedtextChar"/>
          <w:rFonts w:cs="Arial"/>
          <w:color w:val="auto"/>
          <w:sz w:val="20"/>
          <w:szCs w:val="20"/>
        </w:rPr>
      </w:pPr>
      <w:r w:rsidRPr="00C716CA">
        <w:rPr>
          <w:rStyle w:val="highlightedtextChar"/>
          <w:rFonts w:cs="Arial"/>
          <w:color w:val="auto"/>
          <w:sz w:val="20"/>
          <w:szCs w:val="20"/>
        </w:rPr>
        <w:t>Waste</w:t>
      </w:r>
      <w:r w:rsidR="008A41D0">
        <w:rPr>
          <w:rStyle w:val="highlightedtextChar"/>
          <w:rFonts w:cs="Arial"/>
          <w:color w:val="auto"/>
          <w:sz w:val="20"/>
          <w:szCs w:val="20"/>
        </w:rPr>
        <w:t xml:space="preserve"> </w:t>
      </w:r>
      <w:r w:rsidR="0030612A">
        <w:rPr>
          <w:rStyle w:val="highlightedtextChar"/>
          <w:rFonts w:cs="Arial"/>
          <w:color w:val="auto"/>
          <w:sz w:val="20"/>
          <w:szCs w:val="20"/>
        </w:rPr>
        <w:t xml:space="preserve">impact management </w:t>
      </w:r>
      <w:r w:rsidR="008A41D0">
        <w:rPr>
          <w:rStyle w:val="highlightedtextChar"/>
          <w:rFonts w:cs="Arial"/>
          <w:color w:val="auto"/>
          <w:sz w:val="20"/>
          <w:szCs w:val="20"/>
        </w:rPr>
        <w:t>Mission</w:t>
      </w:r>
      <w:r w:rsidRPr="00C716CA">
        <w:rPr>
          <w:rStyle w:val="highlightedtextChar"/>
          <w:rFonts w:cs="Arial"/>
          <w:color w:val="auto"/>
          <w:sz w:val="20"/>
          <w:szCs w:val="20"/>
        </w:rPr>
        <w:t xml:space="preserve"> </w:t>
      </w:r>
      <w:r w:rsidRPr="00C716CA">
        <w:rPr>
          <w:rFonts w:cs="Arial"/>
          <w:bCs/>
          <w:sz w:val="20"/>
          <w:szCs w:val="20"/>
        </w:rPr>
        <w:t xml:space="preserve">(coordination led by the </w:t>
      </w:r>
      <w:r w:rsidRPr="00C716CA">
        <w:rPr>
          <w:rFonts w:cs="Arial"/>
          <w:sz w:val="20"/>
          <w:szCs w:val="20"/>
        </w:rPr>
        <w:t xml:space="preserve">Sustainable Communities </w:t>
      </w:r>
      <w:r>
        <w:rPr>
          <w:rFonts w:cs="Arial"/>
          <w:sz w:val="20"/>
          <w:szCs w:val="20"/>
        </w:rPr>
        <w:t xml:space="preserve">and Waste </w:t>
      </w:r>
      <w:r w:rsidRPr="00C716CA">
        <w:rPr>
          <w:rFonts w:cs="Arial"/>
          <w:bCs/>
          <w:sz w:val="20"/>
          <w:szCs w:val="20"/>
        </w:rPr>
        <w:t>Hub)</w:t>
      </w:r>
    </w:p>
    <w:p w14:paraId="3496AEDD" w14:textId="024167AD" w:rsidR="00275F56" w:rsidRPr="00A4713E" w:rsidRDefault="006C0EF7" w:rsidP="00275F56">
      <w:pPr>
        <w:pStyle w:val="ListBullet"/>
        <w:numPr>
          <w:ilvl w:val="0"/>
          <w:numId w:val="38"/>
        </w:numPr>
        <w:spacing w:after="0"/>
        <w:rPr>
          <w:rStyle w:val="highlightedtextChar"/>
          <w:rFonts w:cs="Arial"/>
          <w:bCs/>
          <w:color w:val="auto"/>
          <w:sz w:val="20"/>
          <w:szCs w:val="20"/>
        </w:rPr>
      </w:pPr>
      <w:r>
        <w:rPr>
          <w:rFonts w:cs="Arial"/>
          <w:bCs/>
          <w:sz w:val="20"/>
          <w:szCs w:val="20"/>
        </w:rPr>
        <w:t>Understand the</w:t>
      </w:r>
      <w:r w:rsidR="00275F56" w:rsidRPr="00A4713E">
        <w:rPr>
          <w:rFonts w:cs="Arial"/>
          <w:sz w:val="20"/>
          <w:szCs w:val="20"/>
        </w:rPr>
        <w:t xml:space="preserve"> ecological impacts of plastic </w:t>
      </w:r>
      <w:r>
        <w:rPr>
          <w:rFonts w:cs="Arial"/>
          <w:sz w:val="20"/>
          <w:szCs w:val="20"/>
        </w:rPr>
        <w:t xml:space="preserve">and fishing </w:t>
      </w:r>
      <w:r w:rsidR="00275F56" w:rsidRPr="00A4713E">
        <w:rPr>
          <w:rFonts w:cs="Arial"/>
          <w:sz w:val="20"/>
          <w:szCs w:val="20"/>
        </w:rPr>
        <w:t>waste in the Indo-Pacific region</w:t>
      </w:r>
    </w:p>
    <w:p w14:paraId="13BF28F5" w14:textId="556B43AB" w:rsidR="00275F56" w:rsidRPr="00A4713E" w:rsidRDefault="00275F56" w:rsidP="00275F56">
      <w:pPr>
        <w:pStyle w:val="ListParagraph"/>
        <w:numPr>
          <w:ilvl w:val="0"/>
          <w:numId w:val="38"/>
        </w:numPr>
        <w:spacing w:after="0" w:line="276" w:lineRule="auto"/>
        <w:rPr>
          <w:rFonts w:ascii="Arial" w:hAnsi="Arial" w:cs="Arial"/>
          <w:b/>
          <w:iCs/>
          <w:sz w:val="20"/>
          <w:szCs w:val="20"/>
        </w:rPr>
      </w:pPr>
      <w:r w:rsidRPr="00A4713E">
        <w:rPr>
          <w:rFonts w:ascii="Arial" w:hAnsi="Arial" w:cs="Arial"/>
          <w:sz w:val="20"/>
          <w:szCs w:val="20"/>
        </w:rPr>
        <w:t xml:space="preserve">Evaluate the impacts of chemicals and pollutants on </w:t>
      </w:r>
      <w:r w:rsidR="006C0EF7">
        <w:rPr>
          <w:rFonts w:ascii="Arial" w:hAnsi="Arial" w:cs="Arial"/>
          <w:sz w:val="20"/>
          <w:szCs w:val="20"/>
        </w:rPr>
        <w:t>species and</w:t>
      </w:r>
      <w:r w:rsidRPr="00A4713E">
        <w:rPr>
          <w:rFonts w:ascii="Arial" w:hAnsi="Arial" w:cs="Arial"/>
          <w:sz w:val="20"/>
          <w:szCs w:val="20"/>
        </w:rPr>
        <w:t xml:space="preserve"> marine ecological communities</w:t>
      </w:r>
    </w:p>
    <w:p w14:paraId="2792FC39" w14:textId="132F22A4" w:rsidR="00275F56" w:rsidRPr="00A4713E" w:rsidRDefault="00275F56" w:rsidP="00275F56">
      <w:pPr>
        <w:pStyle w:val="ListParagraph"/>
        <w:numPr>
          <w:ilvl w:val="0"/>
          <w:numId w:val="38"/>
        </w:numPr>
        <w:spacing w:after="120" w:line="276" w:lineRule="auto"/>
        <w:rPr>
          <w:rFonts w:ascii="Arial" w:hAnsi="Arial" w:cs="Arial"/>
          <w:sz w:val="20"/>
          <w:szCs w:val="20"/>
        </w:rPr>
      </w:pPr>
      <w:r w:rsidRPr="00A4713E">
        <w:rPr>
          <w:rFonts w:ascii="Arial" w:hAnsi="Arial" w:cs="Arial"/>
          <w:sz w:val="20"/>
          <w:szCs w:val="20"/>
        </w:rPr>
        <w:t>Map waste pathways, including sources and distribution</w:t>
      </w:r>
    </w:p>
    <w:p w14:paraId="4CE2D98B" w14:textId="619BD3F9" w:rsidR="00275F56" w:rsidRPr="00275F56" w:rsidRDefault="006C0EF7" w:rsidP="00275F56">
      <w:pPr>
        <w:pStyle w:val="ListParagraph"/>
        <w:numPr>
          <w:ilvl w:val="0"/>
          <w:numId w:val="38"/>
        </w:numPr>
        <w:spacing w:after="0" w:line="276" w:lineRule="auto"/>
        <w:rPr>
          <w:rFonts w:ascii="Arial" w:hAnsi="Arial" w:cs="Arial"/>
          <w:b/>
          <w:iCs/>
          <w:sz w:val="20"/>
          <w:szCs w:val="20"/>
        </w:rPr>
      </w:pPr>
      <w:r>
        <w:rPr>
          <w:rFonts w:ascii="Arial" w:hAnsi="Arial" w:cs="Arial"/>
          <w:sz w:val="20"/>
          <w:szCs w:val="20"/>
        </w:rPr>
        <w:t>Methods to</w:t>
      </w:r>
      <w:r w:rsidR="00275F56" w:rsidRPr="00A4713E">
        <w:rPr>
          <w:rFonts w:ascii="Arial" w:hAnsi="Arial" w:cs="Arial"/>
          <w:sz w:val="20"/>
          <w:szCs w:val="20"/>
        </w:rPr>
        <w:t xml:space="preserve"> address marine waste issues, </w:t>
      </w:r>
      <w:r>
        <w:rPr>
          <w:rFonts w:ascii="Arial" w:hAnsi="Arial" w:cs="Arial"/>
          <w:sz w:val="20"/>
          <w:szCs w:val="20"/>
        </w:rPr>
        <w:t>including</w:t>
      </w:r>
      <w:r w:rsidR="00275F56" w:rsidRPr="00A4713E">
        <w:rPr>
          <w:rFonts w:ascii="Arial" w:hAnsi="Arial" w:cs="Arial"/>
          <w:sz w:val="20"/>
          <w:szCs w:val="20"/>
        </w:rPr>
        <w:t xml:space="preserve"> through circular economy solutions</w:t>
      </w:r>
    </w:p>
    <w:p w14:paraId="35C0843C" w14:textId="77777777" w:rsidR="00275F56" w:rsidRPr="00275F56" w:rsidRDefault="00275F56" w:rsidP="00275F56">
      <w:pPr>
        <w:spacing w:after="0" w:line="276" w:lineRule="auto"/>
        <w:rPr>
          <w:rFonts w:ascii="Arial" w:hAnsi="Arial" w:cs="Arial"/>
          <w:b/>
          <w:iCs/>
          <w:sz w:val="20"/>
          <w:szCs w:val="20"/>
        </w:rPr>
      </w:pPr>
    </w:p>
    <w:p w14:paraId="359DCA5D" w14:textId="78F720D9" w:rsidR="00275F56" w:rsidRPr="00C716CA" w:rsidRDefault="00275F56" w:rsidP="00275F56">
      <w:pPr>
        <w:spacing w:after="0" w:line="276" w:lineRule="auto"/>
        <w:rPr>
          <w:rFonts w:ascii="Arial" w:hAnsi="Arial" w:cs="Arial"/>
          <w:b/>
          <w:sz w:val="20"/>
          <w:szCs w:val="20"/>
        </w:rPr>
      </w:pPr>
      <w:r w:rsidRPr="00C716CA">
        <w:rPr>
          <w:rFonts w:ascii="Arial" w:hAnsi="Arial" w:cs="Arial"/>
          <w:b/>
          <w:sz w:val="20"/>
          <w:szCs w:val="20"/>
        </w:rPr>
        <w:t>Climate adaptation</w:t>
      </w:r>
      <w:r w:rsidR="005163EE">
        <w:rPr>
          <w:rFonts w:ascii="Arial" w:hAnsi="Arial" w:cs="Arial"/>
          <w:b/>
          <w:sz w:val="20"/>
          <w:szCs w:val="20"/>
        </w:rPr>
        <w:t xml:space="preserve"> Mission</w:t>
      </w:r>
      <w:r w:rsidRPr="00C716CA">
        <w:rPr>
          <w:rFonts w:ascii="Arial" w:hAnsi="Arial" w:cs="Arial"/>
          <w:b/>
          <w:sz w:val="20"/>
          <w:szCs w:val="20"/>
        </w:rPr>
        <w:t xml:space="preserve"> </w:t>
      </w:r>
      <w:r w:rsidRPr="00C716CA">
        <w:rPr>
          <w:rFonts w:ascii="Arial" w:hAnsi="Arial" w:cs="Arial"/>
          <w:bCs/>
          <w:sz w:val="20"/>
          <w:szCs w:val="20"/>
        </w:rPr>
        <w:t>(coordination led by the Climate Systems Hub)</w:t>
      </w:r>
    </w:p>
    <w:p w14:paraId="063E0195" w14:textId="77777777" w:rsidR="006C0EF7" w:rsidRPr="00C75249" w:rsidRDefault="006C0EF7" w:rsidP="006C0EF7">
      <w:pPr>
        <w:pStyle w:val="ListParagraph"/>
        <w:numPr>
          <w:ilvl w:val="0"/>
          <w:numId w:val="36"/>
        </w:numPr>
        <w:spacing w:after="0"/>
        <w:rPr>
          <w:rFonts w:ascii="Arial" w:hAnsi="Arial" w:cs="Arial"/>
          <w:bCs/>
          <w:sz w:val="20"/>
          <w:szCs w:val="20"/>
        </w:rPr>
      </w:pPr>
      <w:r w:rsidRPr="00C75249">
        <w:rPr>
          <w:rFonts w:ascii="Arial" w:hAnsi="Arial" w:cs="Arial"/>
          <w:bCs/>
          <w:sz w:val="20"/>
          <w:szCs w:val="20"/>
        </w:rPr>
        <w:t>Model the impacts of passing thresholds for ecosystem transitions or alter species resilience</w:t>
      </w:r>
    </w:p>
    <w:p w14:paraId="13CF6821" w14:textId="77777777" w:rsidR="006C0EF7" w:rsidRPr="00C75249" w:rsidRDefault="006C0EF7" w:rsidP="006C0EF7">
      <w:pPr>
        <w:pStyle w:val="ListParagraph"/>
        <w:numPr>
          <w:ilvl w:val="0"/>
          <w:numId w:val="36"/>
        </w:numPr>
        <w:spacing w:after="0"/>
        <w:rPr>
          <w:rFonts w:ascii="Arial" w:hAnsi="Arial" w:cs="Arial"/>
          <w:bCs/>
          <w:sz w:val="20"/>
          <w:szCs w:val="20"/>
        </w:rPr>
      </w:pPr>
      <w:r w:rsidRPr="00C75249">
        <w:rPr>
          <w:rFonts w:ascii="Arial" w:hAnsi="Arial" w:cs="Arial"/>
          <w:bCs/>
          <w:sz w:val="20"/>
          <w:szCs w:val="20"/>
        </w:rPr>
        <w:t>Improve adaptation measures including conservation introductions and habitat engineering</w:t>
      </w:r>
    </w:p>
    <w:p w14:paraId="16DA79E8" w14:textId="77777777" w:rsidR="006C0EF7" w:rsidRPr="00C75249" w:rsidRDefault="006C0EF7" w:rsidP="006C0EF7">
      <w:pPr>
        <w:pStyle w:val="ListParagraph"/>
        <w:numPr>
          <w:ilvl w:val="0"/>
          <w:numId w:val="36"/>
        </w:numPr>
        <w:spacing w:after="0"/>
        <w:rPr>
          <w:rFonts w:ascii="Arial" w:hAnsi="Arial" w:cs="Arial"/>
          <w:bCs/>
          <w:sz w:val="20"/>
          <w:szCs w:val="20"/>
        </w:rPr>
      </w:pPr>
      <w:r w:rsidRPr="00C75249">
        <w:rPr>
          <w:rFonts w:ascii="Arial" w:hAnsi="Arial" w:cs="Arial"/>
          <w:bCs/>
          <w:sz w:val="20"/>
          <w:szCs w:val="20"/>
        </w:rPr>
        <w:t>Identify climate adaptation information needs of land managers and communities</w:t>
      </w:r>
    </w:p>
    <w:p w14:paraId="134FCA05" w14:textId="49360D04" w:rsidR="0037439A" w:rsidRPr="0037439A" w:rsidRDefault="00A0306A" w:rsidP="005B38B6">
      <w:pPr>
        <w:pStyle w:val="ListParagraph"/>
        <w:numPr>
          <w:ilvl w:val="0"/>
          <w:numId w:val="36"/>
        </w:numPr>
        <w:spacing w:after="0" w:line="276" w:lineRule="auto"/>
      </w:pPr>
      <w:r>
        <w:rPr>
          <w:rFonts w:ascii="Arial" w:hAnsi="Arial" w:cs="Arial"/>
          <w:sz w:val="20"/>
          <w:szCs w:val="20"/>
        </w:rPr>
        <w:t>Inform the p</w:t>
      </w:r>
      <w:r w:rsidR="006C0EF7" w:rsidRPr="0037439A">
        <w:rPr>
          <w:rFonts w:ascii="Arial" w:hAnsi="Arial" w:cs="Arial"/>
          <w:sz w:val="20"/>
          <w:szCs w:val="20"/>
        </w:rPr>
        <w:t>reserv</w:t>
      </w:r>
      <w:r>
        <w:rPr>
          <w:rFonts w:ascii="Arial" w:hAnsi="Arial" w:cs="Arial"/>
          <w:sz w:val="20"/>
          <w:szCs w:val="20"/>
        </w:rPr>
        <w:t xml:space="preserve">ation of the </w:t>
      </w:r>
      <w:r w:rsidR="00275F56" w:rsidRPr="0037439A">
        <w:rPr>
          <w:rFonts w:ascii="Arial" w:hAnsi="Arial" w:cs="Arial"/>
          <w:sz w:val="20"/>
          <w:szCs w:val="20"/>
        </w:rPr>
        <w:t>ecological character of Ramsar wetlands</w:t>
      </w:r>
      <w:r w:rsidR="006C0EF7" w:rsidRPr="0037439A">
        <w:rPr>
          <w:rFonts w:ascii="Arial" w:hAnsi="Arial" w:cs="Arial"/>
          <w:sz w:val="20"/>
          <w:szCs w:val="20"/>
        </w:rPr>
        <w:t xml:space="preserve"> under climate change</w:t>
      </w:r>
    </w:p>
    <w:p w14:paraId="6F2EB048" w14:textId="11F62034" w:rsidR="00DE1418" w:rsidRPr="005163EE" w:rsidRDefault="00275F56" w:rsidP="005B38B6">
      <w:pPr>
        <w:pStyle w:val="ListParagraph"/>
        <w:numPr>
          <w:ilvl w:val="0"/>
          <w:numId w:val="36"/>
        </w:numPr>
        <w:spacing w:after="0" w:line="276" w:lineRule="auto"/>
      </w:pPr>
      <w:r w:rsidRPr="0037439A">
        <w:rPr>
          <w:rFonts w:ascii="Arial" w:hAnsi="Arial" w:cs="Arial"/>
          <w:sz w:val="20"/>
          <w:szCs w:val="20"/>
        </w:rPr>
        <w:t>Understand the role of marine and coastal wetlands</w:t>
      </w:r>
      <w:r w:rsidR="00350347">
        <w:rPr>
          <w:rFonts w:ascii="Arial" w:hAnsi="Arial" w:cs="Arial"/>
          <w:sz w:val="20"/>
          <w:szCs w:val="20"/>
        </w:rPr>
        <w:t xml:space="preserve"> and deep-water habitats</w:t>
      </w:r>
      <w:r w:rsidRPr="0037439A">
        <w:rPr>
          <w:rFonts w:ascii="Arial" w:hAnsi="Arial" w:cs="Arial"/>
          <w:sz w:val="20"/>
          <w:szCs w:val="20"/>
        </w:rPr>
        <w:t xml:space="preserve"> in climate change mitigation and adaptation</w:t>
      </w:r>
    </w:p>
    <w:p w14:paraId="7B737619" w14:textId="77777777" w:rsidR="008A41D0" w:rsidRDefault="008A41D0" w:rsidP="005015AA">
      <w:pPr>
        <w:spacing w:after="0" w:line="276" w:lineRule="auto"/>
      </w:pPr>
    </w:p>
    <w:p w14:paraId="3897FD4F" w14:textId="527AC1B2" w:rsidR="00056CDB" w:rsidRDefault="008A41D0" w:rsidP="008A41D0">
      <w:pPr>
        <w:autoSpaceDE w:val="0"/>
        <w:autoSpaceDN w:val="0"/>
        <w:adjustRightInd w:val="0"/>
        <w:rPr>
          <w:rFonts w:ascii="Arial" w:hAnsi="Arial" w:cs="Arial"/>
          <w:sz w:val="20"/>
          <w:szCs w:val="20"/>
        </w:rPr>
      </w:pPr>
      <w:r w:rsidRPr="006336D2">
        <w:rPr>
          <w:rFonts w:ascii="Arial" w:hAnsi="Arial" w:cs="Arial"/>
          <w:sz w:val="20"/>
          <w:szCs w:val="20"/>
        </w:rPr>
        <w:t xml:space="preserve">All research products will be made publicly available </w:t>
      </w:r>
      <w:r>
        <w:rPr>
          <w:rFonts w:ascii="Arial" w:hAnsi="Arial" w:cs="Arial"/>
          <w:sz w:val="20"/>
          <w:szCs w:val="20"/>
        </w:rPr>
        <w:t xml:space="preserve">and in a form that can be integrated with relevant open information management systems to build knowledge for future stakeholders </w:t>
      </w:r>
      <w:r w:rsidRPr="006336D2">
        <w:rPr>
          <w:rFonts w:ascii="Arial" w:hAnsi="Arial" w:cs="Arial"/>
          <w:sz w:val="20"/>
          <w:szCs w:val="20"/>
        </w:rPr>
        <w:t>unless specifically agreed at the start of a research project.</w:t>
      </w:r>
    </w:p>
    <w:p w14:paraId="2A852F77" w14:textId="6C1325E8" w:rsidR="008A41D0" w:rsidRPr="006336D2" w:rsidRDefault="00056CDB" w:rsidP="00056CDB">
      <w:pPr>
        <w:rPr>
          <w:rFonts w:ascii="Arial" w:hAnsi="Arial" w:cs="Arial"/>
          <w:sz w:val="20"/>
          <w:szCs w:val="20"/>
        </w:rPr>
      </w:pPr>
      <w:r>
        <w:rPr>
          <w:rFonts w:ascii="Arial" w:hAnsi="Arial" w:cs="Arial"/>
          <w:sz w:val="20"/>
          <w:szCs w:val="20"/>
        </w:rPr>
        <w:br w:type="page"/>
      </w:r>
    </w:p>
    <w:p w14:paraId="0ACF4CF4" w14:textId="1F1E2EE2" w:rsidR="005015AA" w:rsidRPr="00056CDB" w:rsidRDefault="008A41D0" w:rsidP="00056CDB">
      <w:pPr>
        <w:autoSpaceDE w:val="0"/>
        <w:autoSpaceDN w:val="0"/>
        <w:adjustRightInd w:val="0"/>
        <w:rPr>
          <w:rFonts w:ascii="Arial" w:hAnsi="Arial" w:cs="Arial"/>
          <w:sz w:val="20"/>
          <w:szCs w:val="20"/>
        </w:rPr>
      </w:pPr>
      <w:r w:rsidRPr="005163EE">
        <w:rPr>
          <w:rFonts w:ascii="Arial" w:hAnsi="Arial" w:cs="Arial"/>
          <w:sz w:val="20"/>
          <w:szCs w:val="20"/>
        </w:rPr>
        <w:lastRenderedPageBreak/>
        <w:t>Applicants must be able to demonstrate flexibility and adaptability to respond to emerging priorities. This should include the ability to rapidly scale output via applied research in regional and urban areas if additional resources are made available – this should include mechanism</w:t>
      </w:r>
      <w:r w:rsidR="00B02B7B">
        <w:rPr>
          <w:rFonts w:ascii="Arial" w:hAnsi="Arial" w:cs="Arial"/>
          <w:sz w:val="20"/>
          <w:szCs w:val="20"/>
        </w:rPr>
        <w:t>s</w:t>
      </w:r>
      <w:r w:rsidRPr="005163EE">
        <w:rPr>
          <w:rFonts w:ascii="Arial" w:hAnsi="Arial" w:cs="Arial"/>
          <w:sz w:val="20"/>
          <w:szCs w:val="20"/>
        </w:rPr>
        <w:t xml:space="preserve"> to bring in external researchers as required.</w:t>
      </w:r>
    </w:p>
    <w:sectPr w:rsidR="005015AA" w:rsidRPr="00056CDB" w:rsidSect="005163EE">
      <w:headerReference w:type="default" r:id="rId13"/>
      <w:footerReference w:type="default" r:id="rId14"/>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4227" w14:textId="77777777" w:rsidR="00C45C5D" w:rsidRDefault="00C45C5D" w:rsidP="00454C12">
      <w:pPr>
        <w:spacing w:after="0" w:line="240" w:lineRule="auto"/>
      </w:pPr>
      <w:r>
        <w:separator/>
      </w:r>
    </w:p>
  </w:endnote>
  <w:endnote w:type="continuationSeparator" w:id="0">
    <w:p w14:paraId="5C7F1295" w14:textId="77777777" w:rsidR="00C45C5D" w:rsidRDefault="00C45C5D" w:rsidP="00454C12">
      <w:pPr>
        <w:spacing w:after="0" w:line="240" w:lineRule="auto"/>
      </w:pPr>
      <w:r>
        <w:continuationSeparator/>
      </w:r>
    </w:p>
  </w:endnote>
  <w:endnote w:type="continuationNotice" w:id="1">
    <w:p w14:paraId="0E2691BA" w14:textId="77777777" w:rsidR="00C45C5D" w:rsidRDefault="00C45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461554"/>
      <w:docPartObj>
        <w:docPartGallery w:val="Page Numbers (Bottom of Page)"/>
        <w:docPartUnique/>
      </w:docPartObj>
    </w:sdtPr>
    <w:sdtEndPr>
      <w:rPr>
        <w:noProof/>
      </w:rPr>
    </w:sdtEndPr>
    <w:sdtContent>
      <w:p w14:paraId="5FD87386" w14:textId="5614F8D0" w:rsidR="00A71430" w:rsidRDefault="00A71430">
        <w:pPr>
          <w:pStyle w:val="Footer"/>
          <w:jc w:val="right"/>
        </w:pPr>
        <w:r>
          <w:fldChar w:fldCharType="begin"/>
        </w:r>
        <w:r>
          <w:instrText xml:space="preserve"> PAGE   \* MERGEFORMAT </w:instrText>
        </w:r>
        <w:r>
          <w:fldChar w:fldCharType="separate"/>
        </w:r>
        <w:r w:rsidR="00995341">
          <w:rPr>
            <w:noProof/>
          </w:rPr>
          <w:t>1</w:t>
        </w:r>
        <w:r>
          <w:rPr>
            <w:noProof/>
          </w:rPr>
          <w:fldChar w:fldCharType="end"/>
        </w:r>
      </w:p>
    </w:sdtContent>
  </w:sdt>
  <w:p w14:paraId="0DD4C7A8" w14:textId="77777777" w:rsidR="00A71430" w:rsidRDefault="00A7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5E67" w14:textId="77777777" w:rsidR="00C45C5D" w:rsidRDefault="00C45C5D" w:rsidP="00454C12">
      <w:pPr>
        <w:spacing w:after="0" w:line="240" w:lineRule="auto"/>
      </w:pPr>
      <w:r>
        <w:separator/>
      </w:r>
    </w:p>
  </w:footnote>
  <w:footnote w:type="continuationSeparator" w:id="0">
    <w:p w14:paraId="09CB49E4" w14:textId="77777777" w:rsidR="00C45C5D" w:rsidRDefault="00C45C5D" w:rsidP="00454C12">
      <w:pPr>
        <w:spacing w:after="0" w:line="240" w:lineRule="auto"/>
      </w:pPr>
      <w:r>
        <w:continuationSeparator/>
      </w:r>
    </w:p>
  </w:footnote>
  <w:footnote w:type="continuationNotice" w:id="1">
    <w:p w14:paraId="2A4173C8" w14:textId="77777777" w:rsidR="00C45C5D" w:rsidRDefault="00C45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DF5C" w14:textId="14AE1E6F" w:rsidR="00A71430" w:rsidRDefault="00A71430" w:rsidP="00D96A62">
    <w:pPr>
      <w:pStyle w:val="Heading1"/>
      <w:jc w:val="center"/>
    </w:pPr>
    <w:r>
      <w:t xml:space="preserve">NESP 2 hub </w:t>
    </w:r>
    <w:r w:rsidR="0030612A">
      <w:t xml:space="preserve">research scope </w:t>
    </w:r>
    <w:r>
      <w:t>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80B3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275BD9"/>
    <w:multiLevelType w:val="hybridMultilevel"/>
    <w:tmpl w:val="E5F0D5AA"/>
    <w:lvl w:ilvl="0" w:tplc="BCAA5B1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02F3E"/>
    <w:multiLevelType w:val="hybridMultilevel"/>
    <w:tmpl w:val="6C2A1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4A3C6C"/>
    <w:multiLevelType w:val="hybridMultilevel"/>
    <w:tmpl w:val="50DC920E"/>
    <w:lvl w:ilvl="0" w:tplc="0C090001">
      <w:start w:val="1"/>
      <w:numFmt w:val="bullet"/>
      <w:lvlText w:val=""/>
      <w:lvlJc w:val="left"/>
      <w:pPr>
        <w:ind w:left="360" w:hanging="360"/>
      </w:pPr>
      <w:rPr>
        <w:rFonts w:ascii="Symbol" w:hAnsi="Symbol" w:hint="default"/>
      </w:rPr>
    </w:lvl>
    <w:lvl w:ilvl="1" w:tplc="8EF26C48">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1F2D72"/>
    <w:multiLevelType w:val="hybridMultilevel"/>
    <w:tmpl w:val="6F1856DE"/>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C7EF0"/>
    <w:multiLevelType w:val="hybridMultilevel"/>
    <w:tmpl w:val="01103D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F66C20"/>
    <w:multiLevelType w:val="hybridMultilevel"/>
    <w:tmpl w:val="A9500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232967"/>
    <w:multiLevelType w:val="hybridMultilevel"/>
    <w:tmpl w:val="C4B28F62"/>
    <w:lvl w:ilvl="0" w:tplc="364C73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A7D70"/>
    <w:multiLevelType w:val="hybridMultilevel"/>
    <w:tmpl w:val="E7787A64"/>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66906"/>
    <w:multiLevelType w:val="hybridMultilevel"/>
    <w:tmpl w:val="6F22CB18"/>
    <w:lvl w:ilvl="0" w:tplc="0B5AE01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13DAF"/>
    <w:multiLevelType w:val="hybridMultilevel"/>
    <w:tmpl w:val="6466FA4C"/>
    <w:lvl w:ilvl="0" w:tplc="B4F0F996">
      <w:start w:val="1"/>
      <w:numFmt w:val="bullet"/>
      <w:lvlText w:val=""/>
      <w:lvlJc w:val="left"/>
      <w:pPr>
        <w:ind w:left="360" w:hanging="360"/>
      </w:pPr>
      <w:rPr>
        <w:rFonts w:ascii="Symbol" w:hAnsi="Symbol" w:hint="default"/>
      </w:rPr>
    </w:lvl>
    <w:lvl w:ilvl="1" w:tplc="8170160A" w:tentative="1">
      <w:start w:val="1"/>
      <w:numFmt w:val="bullet"/>
      <w:lvlText w:val="o"/>
      <w:lvlJc w:val="left"/>
      <w:pPr>
        <w:ind w:left="1080" w:hanging="360"/>
      </w:pPr>
      <w:rPr>
        <w:rFonts w:ascii="Courier New" w:hAnsi="Courier New" w:cs="Courier New" w:hint="default"/>
      </w:rPr>
    </w:lvl>
    <w:lvl w:ilvl="2" w:tplc="D09EBBC2" w:tentative="1">
      <w:start w:val="1"/>
      <w:numFmt w:val="bullet"/>
      <w:lvlText w:val=""/>
      <w:lvlJc w:val="left"/>
      <w:pPr>
        <w:ind w:left="1800" w:hanging="360"/>
      </w:pPr>
      <w:rPr>
        <w:rFonts w:ascii="Wingdings" w:hAnsi="Wingdings" w:hint="default"/>
      </w:rPr>
    </w:lvl>
    <w:lvl w:ilvl="3" w:tplc="B2E8E630" w:tentative="1">
      <w:start w:val="1"/>
      <w:numFmt w:val="bullet"/>
      <w:lvlText w:val=""/>
      <w:lvlJc w:val="left"/>
      <w:pPr>
        <w:ind w:left="2520" w:hanging="360"/>
      </w:pPr>
      <w:rPr>
        <w:rFonts w:ascii="Symbol" w:hAnsi="Symbol" w:hint="default"/>
      </w:rPr>
    </w:lvl>
    <w:lvl w:ilvl="4" w:tplc="3E128F10" w:tentative="1">
      <w:start w:val="1"/>
      <w:numFmt w:val="bullet"/>
      <w:lvlText w:val="o"/>
      <w:lvlJc w:val="left"/>
      <w:pPr>
        <w:ind w:left="3240" w:hanging="360"/>
      </w:pPr>
      <w:rPr>
        <w:rFonts w:ascii="Courier New" w:hAnsi="Courier New" w:cs="Courier New" w:hint="default"/>
      </w:rPr>
    </w:lvl>
    <w:lvl w:ilvl="5" w:tplc="D18A2FDC" w:tentative="1">
      <w:start w:val="1"/>
      <w:numFmt w:val="bullet"/>
      <w:lvlText w:val=""/>
      <w:lvlJc w:val="left"/>
      <w:pPr>
        <w:ind w:left="3960" w:hanging="360"/>
      </w:pPr>
      <w:rPr>
        <w:rFonts w:ascii="Wingdings" w:hAnsi="Wingdings" w:hint="default"/>
      </w:rPr>
    </w:lvl>
    <w:lvl w:ilvl="6" w:tplc="80048486" w:tentative="1">
      <w:start w:val="1"/>
      <w:numFmt w:val="bullet"/>
      <w:lvlText w:val=""/>
      <w:lvlJc w:val="left"/>
      <w:pPr>
        <w:ind w:left="4680" w:hanging="360"/>
      </w:pPr>
      <w:rPr>
        <w:rFonts w:ascii="Symbol" w:hAnsi="Symbol" w:hint="default"/>
      </w:rPr>
    </w:lvl>
    <w:lvl w:ilvl="7" w:tplc="92DC82AE" w:tentative="1">
      <w:start w:val="1"/>
      <w:numFmt w:val="bullet"/>
      <w:lvlText w:val="o"/>
      <w:lvlJc w:val="left"/>
      <w:pPr>
        <w:ind w:left="5400" w:hanging="360"/>
      </w:pPr>
      <w:rPr>
        <w:rFonts w:ascii="Courier New" w:hAnsi="Courier New" w:cs="Courier New" w:hint="default"/>
      </w:rPr>
    </w:lvl>
    <w:lvl w:ilvl="8" w:tplc="C81A4646" w:tentative="1">
      <w:start w:val="1"/>
      <w:numFmt w:val="bullet"/>
      <w:lvlText w:val=""/>
      <w:lvlJc w:val="left"/>
      <w:pPr>
        <w:ind w:left="6120" w:hanging="360"/>
      </w:pPr>
      <w:rPr>
        <w:rFonts w:ascii="Wingdings" w:hAnsi="Wingdings" w:hint="default"/>
      </w:rPr>
    </w:lvl>
  </w:abstractNum>
  <w:abstractNum w:abstractNumId="12" w15:restartNumberingAfterBreak="0">
    <w:nsid w:val="21C07446"/>
    <w:multiLevelType w:val="hybridMultilevel"/>
    <w:tmpl w:val="E59E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E7034"/>
    <w:multiLevelType w:val="hybridMultilevel"/>
    <w:tmpl w:val="762E5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B55911"/>
    <w:multiLevelType w:val="hybridMultilevel"/>
    <w:tmpl w:val="4A562E36"/>
    <w:lvl w:ilvl="0" w:tplc="0C090001">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90005">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90001">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90003">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09000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90001">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90003">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090005">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822225"/>
    <w:multiLevelType w:val="hybridMultilevel"/>
    <w:tmpl w:val="3FAAA9D4"/>
    <w:lvl w:ilvl="0" w:tplc="C7CC53DC">
      <w:start w:val="1"/>
      <w:numFmt w:val="bullet"/>
      <w:lvlText w:val=""/>
      <w:lvlJc w:val="left"/>
      <w:pPr>
        <w:ind w:left="360" w:hanging="360"/>
      </w:pPr>
      <w:rPr>
        <w:rFonts w:ascii="Symbol" w:hAnsi="Symbol" w:hint="default"/>
      </w:rPr>
    </w:lvl>
    <w:lvl w:ilvl="1" w:tplc="9E26C926" w:tentative="1">
      <w:start w:val="1"/>
      <w:numFmt w:val="bullet"/>
      <w:lvlText w:val="o"/>
      <w:lvlJc w:val="left"/>
      <w:pPr>
        <w:ind w:left="1080" w:hanging="360"/>
      </w:pPr>
      <w:rPr>
        <w:rFonts w:ascii="Courier New" w:hAnsi="Courier New" w:cs="Courier New" w:hint="default"/>
      </w:rPr>
    </w:lvl>
    <w:lvl w:ilvl="2" w:tplc="5840F510" w:tentative="1">
      <w:start w:val="1"/>
      <w:numFmt w:val="bullet"/>
      <w:lvlText w:val=""/>
      <w:lvlJc w:val="left"/>
      <w:pPr>
        <w:ind w:left="1800" w:hanging="360"/>
      </w:pPr>
      <w:rPr>
        <w:rFonts w:ascii="Wingdings" w:hAnsi="Wingdings" w:hint="default"/>
      </w:rPr>
    </w:lvl>
    <w:lvl w:ilvl="3" w:tplc="E8C676F8" w:tentative="1">
      <w:start w:val="1"/>
      <w:numFmt w:val="bullet"/>
      <w:lvlText w:val=""/>
      <w:lvlJc w:val="left"/>
      <w:pPr>
        <w:ind w:left="2520" w:hanging="360"/>
      </w:pPr>
      <w:rPr>
        <w:rFonts w:ascii="Symbol" w:hAnsi="Symbol" w:hint="default"/>
      </w:rPr>
    </w:lvl>
    <w:lvl w:ilvl="4" w:tplc="7ED4123A" w:tentative="1">
      <w:start w:val="1"/>
      <w:numFmt w:val="bullet"/>
      <w:lvlText w:val="o"/>
      <w:lvlJc w:val="left"/>
      <w:pPr>
        <w:ind w:left="3240" w:hanging="360"/>
      </w:pPr>
      <w:rPr>
        <w:rFonts w:ascii="Courier New" w:hAnsi="Courier New" w:cs="Courier New" w:hint="default"/>
      </w:rPr>
    </w:lvl>
    <w:lvl w:ilvl="5" w:tplc="A16C2500" w:tentative="1">
      <w:start w:val="1"/>
      <w:numFmt w:val="bullet"/>
      <w:lvlText w:val=""/>
      <w:lvlJc w:val="left"/>
      <w:pPr>
        <w:ind w:left="3960" w:hanging="360"/>
      </w:pPr>
      <w:rPr>
        <w:rFonts w:ascii="Wingdings" w:hAnsi="Wingdings" w:hint="default"/>
      </w:rPr>
    </w:lvl>
    <w:lvl w:ilvl="6" w:tplc="FCB8ACB0" w:tentative="1">
      <w:start w:val="1"/>
      <w:numFmt w:val="bullet"/>
      <w:lvlText w:val=""/>
      <w:lvlJc w:val="left"/>
      <w:pPr>
        <w:ind w:left="4680" w:hanging="360"/>
      </w:pPr>
      <w:rPr>
        <w:rFonts w:ascii="Symbol" w:hAnsi="Symbol" w:hint="default"/>
      </w:rPr>
    </w:lvl>
    <w:lvl w:ilvl="7" w:tplc="5B68FC38" w:tentative="1">
      <w:start w:val="1"/>
      <w:numFmt w:val="bullet"/>
      <w:lvlText w:val="o"/>
      <w:lvlJc w:val="left"/>
      <w:pPr>
        <w:ind w:left="5400" w:hanging="360"/>
      </w:pPr>
      <w:rPr>
        <w:rFonts w:ascii="Courier New" w:hAnsi="Courier New" w:cs="Courier New" w:hint="default"/>
      </w:rPr>
    </w:lvl>
    <w:lvl w:ilvl="8" w:tplc="764CA73C" w:tentative="1">
      <w:start w:val="1"/>
      <w:numFmt w:val="bullet"/>
      <w:lvlText w:val=""/>
      <w:lvlJc w:val="left"/>
      <w:pPr>
        <w:ind w:left="6120" w:hanging="360"/>
      </w:pPr>
      <w:rPr>
        <w:rFonts w:ascii="Wingdings" w:hAnsi="Wingdings" w:hint="default"/>
      </w:rPr>
    </w:lvl>
  </w:abstractNum>
  <w:abstractNum w:abstractNumId="16" w15:restartNumberingAfterBreak="0">
    <w:nsid w:val="2AA07EFA"/>
    <w:multiLevelType w:val="hybridMultilevel"/>
    <w:tmpl w:val="02D2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D05D1D"/>
    <w:multiLevelType w:val="hybridMultilevel"/>
    <w:tmpl w:val="B2504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BE15D5"/>
    <w:multiLevelType w:val="hybridMultilevel"/>
    <w:tmpl w:val="6B6432DE"/>
    <w:lvl w:ilvl="0" w:tplc="0C09000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2E50C3"/>
    <w:multiLevelType w:val="hybridMultilevel"/>
    <w:tmpl w:val="FE0CD83C"/>
    <w:lvl w:ilvl="0" w:tplc="8EF26C48">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2EC73E74"/>
    <w:multiLevelType w:val="hybridMultilevel"/>
    <w:tmpl w:val="34A40708"/>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D856DB"/>
    <w:multiLevelType w:val="hybridMultilevel"/>
    <w:tmpl w:val="2F5EB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F73E25"/>
    <w:multiLevelType w:val="hybridMultilevel"/>
    <w:tmpl w:val="8EB8D1BA"/>
    <w:lvl w:ilvl="0" w:tplc="73167308">
      <w:start w:val="1"/>
      <w:numFmt w:val="bullet"/>
      <w:lvlText w:val=""/>
      <w:lvlJc w:val="left"/>
      <w:pPr>
        <w:ind w:left="360" w:hanging="360"/>
      </w:pPr>
      <w:rPr>
        <w:rFonts w:ascii="Symbol" w:hAnsi="Symbol" w:hint="default"/>
      </w:rPr>
    </w:lvl>
    <w:lvl w:ilvl="1" w:tplc="9EE424F4">
      <w:start w:val="1"/>
      <w:numFmt w:val="bullet"/>
      <w:lvlText w:val="o"/>
      <w:lvlJc w:val="left"/>
      <w:pPr>
        <w:ind w:left="1080" w:hanging="360"/>
      </w:pPr>
      <w:rPr>
        <w:rFonts w:ascii="Courier New" w:hAnsi="Courier New" w:cs="Courier New" w:hint="default"/>
      </w:rPr>
    </w:lvl>
    <w:lvl w:ilvl="2" w:tplc="F36062C6" w:tentative="1">
      <w:start w:val="1"/>
      <w:numFmt w:val="bullet"/>
      <w:lvlText w:val=""/>
      <w:lvlJc w:val="left"/>
      <w:pPr>
        <w:ind w:left="1800" w:hanging="360"/>
      </w:pPr>
      <w:rPr>
        <w:rFonts w:ascii="Wingdings" w:hAnsi="Wingdings" w:hint="default"/>
      </w:rPr>
    </w:lvl>
    <w:lvl w:ilvl="3" w:tplc="DA8E2C36" w:tentative="1">
      <w:start w:val="1"/>
      <w:numFmt w:val="bullet"/>
      <w:lvlText w:val=""/>
      <w:lvlJc w:val="left"/>
      <w:pPr>
        <w:ind w:left="2520" w:hanging="360"/>
      </w:pPr>
      <w:rPr>
        <w:rFonts w:ascii="Symbol" w:hAnsi="Symbol" w:hint="default"/>
      </w:rPr>
    </w:lvl>
    <w:lvl w:ilvl="4" w:tplc="5C7671B6" w:tentative="1">
      <w:start w:val="1"/>
      <w:numFmt w:val="bullet"/>
      <w:lvlText w:val="o"/>
      <w:lvlJc w:val="left"/>
      <w:pPr>
        <w:ind w:left="3240" w:hanging="360"/>
      </w:pPr>
      <w:rPr>
        <w:rFonts w:ascii="Courier New" w:hAnsi="Courier New" w:cs="Courier New" w:hint="default"/>
      </w:rPr>
    </w:lvl>
    <w:lvl w:ilvl="5" w:tplc="E64EE74E" w:tentative="1">
      <w:start w:val="1"/>
      <w:numFmt w:val="bullet"/>
      <w:lvlText w:val=""/>
      <w:lvlJc w:val="left"/>
      <w:pPr>
        <w:ind w:left="3960" w:hanging="360"/>
      </w:pPr>
      <w:rPr>
        <w:rFonts w:ascii="Wingdings" w:hAnsi="Wingdings" w:hint="default"/>
      </w:rPr>
    </w:lvl>
    <w:lvl w:ilvl="6" w:tplc="47EEF948" w:tentative="1">
      <w:start w:val="1"/>
      <w:numFmt w:val="bullet"/>
      <w:lvlText w:val=""/>
      <w:lvlJc w:val="left"/>
      <w:pPr>
        <w:ind w:left="4680" w:hanging="360"/>
      </w:pPr>
      <w:rPr>
        <w:rFonts w:ascii="Symbol" w:hAnsi="Symbol" w:hint="default"/>
      </w:rPr>
    </w:lvl>
    <w:lvl w:ilvl="7" w:tplc="D0D63F82" w:tentative="1">
      <w:start w:val="1"/>
      <w:numFmt w:val="bullet"/>
      <w:lvlText w:val="o"/>
      <w:lvlJc w:val="left"/>
      <w:pPr>
        <w:ind w:left="5400" w:hanging="360"/>
      </w:pPr>
      <w:rPr>
        <w:rFonts w:ascii="Courier New" w:hAnsi="Courier New" w:cs="Courier New" w:hint="default"/>
      </w:rPr>
    </w:lvl>
    <w:lvl w:ilvl="8" w:tplc="D0E0CBFE" w:tentative="1">
      <w:start w:val="1"/>
      <w:numFmt w:val="bullet"/>
      <w:lvlText w:val=""/>
      <w:lvlJc w:val="left"/>
      <w:pPr>
        <w:ind w:left="6120" w:hanging="360"/>
      </w:pPr>
      <w:rPr>
        <w:rFonts w:ascii="Wingdings" w:hAnsi="Wingdings" w:hint="default"/>
      </w:rPr>
    </w:lvl>
  </w:abstractNum>
  <w:abstractNum w:abstractNumId="24" w15:restartNumberingAfterBreak="0">
    <w:nsid w:val="36076E22"/>
    <w:multiLevelType w:val="hybridMultilevel"/>
    <w:tmpl w:val="990CEFEE"/>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E63E89"/>
    <w:multiLevelType w:val="hybridMultilevel"/>
    <w:tmpl w:val="CC9C1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D04AF0"/>
    <w:multiLevelType w:val="hybridMultilevel"/>
    <w:tmpl w:val="FF32A512"/>
    <w:lvl w:ilvl="0" w:tplc="392A5EC8">
      <w:start w:val="1"/>
      <w:numFmt w:val="decimal"/>
      <w:lvlText w:val="%1."/>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E06DCC"/>
    <w:multiLevelType w:val="hybridMultilevel"/>
    <w:tmpl w:val="863E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5556D7"/>
    <w:multiLevelType w:val="hybridMultilevel"/>
    <w:tmpl w:val="5A643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817210"/>
    <w:multiLevelType w:val="hybridMultilevel"/>
    <w:tmpl w:val="6B283E10"/>
    <w:lvl w:ilvl="0" w:tplc="0C09000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337FA0"/>
    <w:multiLevelType w:val="hybridMultilevel"/>
    <w:tmpl w:val="87E0028C"/>
    <w:lvl w:ilvl="0" w:tplc="0C090001">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A35540"/>
    <w:multiLevelType w:val="singleLevel"/>
    <w:tmpl w:val="B3FC7E78"/>
    <w:lvl w:ilvl="0">
      <w:start w:val="1"/>
      <w:numFmt w:val="decimal"/>
      <w:pStyle w:val="ListBullet5"/>
      <w:lvlText w:val="%1."/>
      <w:lvlJc w:val="left"/>
      <w:pPr>
        <w:ind w:left="369" w:hanging="369"/>
      </w:pPr>
      <w:rPr>
        <w:rFonts w:hint="default"/>
        <w:b/>
        <w:bCs/>
      </w:rPr>
    </w:lvl>
  </w:abstractNum>
  <w:abstractNum w:abstractNumId="32" w15:restartNumberingAfterBreak="0">
    <w:nsid w:val="55816ACA"/>
    <w:multiLevelType w:val="hybridMultilevel"/>
    <w:tmpl w:val="3EF6BFB0"/>
    <w:lvl w:ilvl="0" w:tplc="AFE8ED96">
      <w:numFmt w:val="bullet"/>
      <w:lvlText w:val="-"/>
      <w:lvlJc w:val="left"/>
      <w:pPr>
        <w:ind w:left="720" w:hanging="360"/>
      </w:pPr>
      <w:rPr>
        <w:rFonts w:ascii="Calibri" w:eastAsiaTheme="minorHAnsi" w:hAnsi="Calibri" w:cstheme="minorBidi" w:hint="default"/>
      </w:rPr>
    </w:lvl>
    <w:lvl w:ilvl="1" w:tplc="4B36B632" w:tentative="1">
      <w:start w:val="1"/>
      <w:numFmt w:val="bullet"/>
      <w:lvlText w:val="o"/>
      <w:lvlJc w:val="left"/>
      <w:pPr>
        <w:ind w:left="1440" w:hanging="360"/>
      </w:pPr>
      <w:rPr>
        <w:rFonts w:ascii="Courier New" w:hAnsi="Courier New" w:cs="Courier New" w:hint="default"/>
      </w:rPr>
    </w:lvl>
    <w:lvl w:ilvl="2" w:tplc="24149342" w:tentative="1">
      <w:start w:val="1"/>
      <w:numFmt w:val="bullet"/>
      <w:lvlText w:val=""/>
      <w:lvlJc w:val="left"/>
      <w:pPr>
        <w:ind w:left="2160" w:hanging="360"/>
      </w:pPr>
      <w:rPr>
        <w:rFonts w:ascii="Wingdings" w:hAnsi="Wingdings" w:hint="default"/>
      </w:rPr>
    </w:lvl>
    <w:lvl w:ilvl="3" w:tplc="F0827280" w:tentative="1">
      <w:start w:val="1"/>
      <w:numFmt w:val="bullet"/>
      <w:lvlText w:val=""/>
      <w:lvlJc w:val="left"/>
      <w:pPr>
        <w:ind w:left="2880" w:hanging="360"/>
      </w:pPr>
      <w:rPr>
        <w:rFonts w:ascii="Symbol" w:hAnsi="Symbol" w:hint="default"/>
      </w:rPr>
    </w:lvl>
    <w:lvl w:ilvl="4" w:tplc="363C121A" w:tentative="1">
      <w:start w:val="1"/>
      <w:numFmt w:val="bullet"/>
      <w:lvlText w:val="o"/>
      <w:lvlJc w:val="left"/>
      <w:pPr>
        <w:ind w:left="3600" w:hanging="360"/>
      </w:pPr>
      <w:rPr>
        <w:rFonts w:ascii="Courier New" w:hAnsi="Courier New" w:cs="Courier New" w:hint="default"/>
      </w:rPr>
    </w:lvl>
    <w:lvl w:ilvl="5" w:tplc="BFAEF2EA" w:tentative="1">
      <w:start w:val="1"/>
      <w:numFmt w:val="bullet"/>
      <w:lvlText w:val=""/>
      <w:lvlJc w:val="left"/>
      <w:pPr>
        <w:ind w:left="4320" w:hanging="360"/>
      </w:pPr>
      <w:rPr>
        <w:rFonts w:ascii="Wingdings" w:hAnsi="Wingdings" w:hint="default"/>
      </w:rPr>
    </w:lvl>
    <w:lvl w:ilvl="6" w:tplc="BCBE7044" w:tentative="1">
      <w:start w:val="1"/>
      <w:numFmt w:val="bullet"/>
      <w:lvlText w:val=""/>
      <w:lvlJc w:val="left"/>
      <w:pPr>
        <w:ind w:left="5040" w:hanging="360"/>
      </w:pPr>
      <w:rPr>
        <w:rFonts w:ascii="Symbol" w:hAnsi="Symbol" w:hint="default"/>
      </w:rPr>
    </w:lvl>
    <w:lvl w:ilvl="7" w:tplc="77BE5254" w:tentative="1">
      <w:start w:val="1"/>
      <w:numFmt w:val="bullet"/>
      <w:lvlText w:val="o"/>
      <w:lvlJc w:val="left"/>
      <w:pPr>
        <w:ind w:left="5760" w:hanging="360"/>
      </w:pPr>
      <w:rPr>
        <w:rFonts w:ascii="Courier New" w:hAnsi="Courier New" w:cs="Courier New" w:hint="default"/>
      </w:rPr>
    </w:lvl>
    <w:lvl w:ilvl="8" w:tplc="F60831B6" w:tentative="1">
      <w:start w:val="1"/>
      <w:numFmt w:val="bullet"/>
      <w:lvlText w:val=""/>
      <w:lvlJc w:val="left"/>
      <w:pPr>
        <w:ind w:left="6480" w:hanging="360"/>
      </w:pPr>
      <w:rPr>
        <w:rFonts w:ascii="Wingdings" w:hAnsi="Wingdings" w:hint="default"/>
      </w:rPr>
    </w:lvl>
  </w:abstractNum>
  <w:abstractNum w:abstractNumId="33" w15:restartNumberingAfterBreak="0">
    <w:nsid w:val="5A262C02"/>
    <w:multiLevelType w:val="hybridMultilevel"/>
    <w:tmpl w:val="6C86C3F0"/>
    <w:lvl w:ilvl="0" w:tplc="8EF26C48">
      <w:start w:val="1"/>
      <w:numFmt w:val="bullet"/>
      <w:lvlText w:val=""/>
      <w:lvlJc w:val="left"/>
      <w:pPr>
        <w:ind w:left="360" w:hanging="360"/>
      </w:pPr>
      <w:rPr>
        <w:rFonts w:ascii="Symbol" w:hAnsi="Symbol" w:hint="default"/>
      </w:rPr>
    </w:lvl>
    <w:lvl w:ilvl="1" w:tplc="0C090003">
      <w:numFmt w:val="bullet"/>
      <w:lvlText w:val="-"/>
      <w:lvlJc w:val="left"/>
      <w:pPr>
        <w:ind w:left="1080" w:hanging="360"/>
      </w:pPr>
      <w:rPr>
        <w:rFonts w:ascii="Calibri" w:eastAsiaTheme="minorHAnsi" w:hAnsi="Calibri"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DF7207"/>
    <w:multiLevelType w:val="hybridMultilevel"/>
    <w:tmpl w:val="927AED48"/>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E1FD1"/>
    <w:multiLevelType w:val="hybridMultilevel"/>
    <w:tmpl w:val="78B8A0BA"/>
    <w:lvl w:ilvl="0" w:tplc="0C090001">
      <w:start w:val="1"/>
      <w:numFmt w:val="bullet"/>
      <w:lvlText w:val=""/>
      <w:lvlJc w:val="left"/>
      <w:pPr>
        <w:ind w:left="720" w:hanging="360"/>
      </w:pPr>
      <w:rPr>
        <w:rFonts w:ascii="Symbol" w:hAnsi="Symbol" w:hint="default"/>
      </w:rPr>
    </w:lvl>
    <w:lvl w:ilvl="1" w:tplc="B64289D2">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7405591"/>
    <w:multiLevelType w:val="hybridMultilevel"/>
    <w:tmpl w:val="C810AA8E"/>
    <w:lvl w:ilvl="0" w:tplc="0C09000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7E26E8"/>
    <w:multiLevelType w:val="hybridMultilevel"/>
    <w:tmpl w:val="863294E8"/>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86CC2"/>
    <w:multiLevelType w:val="hybridMultilevel"/>
    <w:tmpl w:val="4F1C3DB6"/>
    <w:lvl w:ilvl="0" w:tplc="8EF26C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F27690"/>
    <w:multiLevelType w:val="hybridMultilevel"/>
    <w:tmpl w:val="8372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277ACF"/>
    <w:multiLevelType w:val="hybridMultilevel"/>
    <w:tmpl w:val="6C2A132E"/>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1" w15:restartNumberingAfterBreak="0">
    <w:nsid w:val="6E950DB1"/>
    <w:multiLevelType w:val="hybridMultilevel"/>
    <w:tmpl w:val="D2FA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1D6DDB"/>
    <w:multiLevelType w:val="hybridMultilevel"/>
    <w:tmpl w:val="443E7DBA"/>
    <w:lvl w:ilvl="0" w:tplc="0C09000F">
      <w:numFmt w:val="bullet"/>
      <w:lvlText w:val="-"/>
      <w:lvlJc w:val="left"/>
      <w:pPr>
        <w:ind w:left="720" w:hanging="360"/>
      </w:pPr>
      <w:rPr>
        <w:rFonts w:ascii="Calibri" w:eastAsiaTheme="minorHAnsi" w:hAnsi="Calibri" w:cstheme="minorBidi"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3" w15:restartNumberingAfterBreak="0">
    <w:nsid w:val="74B22407"/>
    <w:multiLevelType w:val="hybridMultilevel"/>
    <w:tmpl w:val="BA1429F6"/>
    <w:lvl w:ilvl="0" w:tplc="8EF26C48">
      <w:numFmt w:val="bullet"/>
      <w:lvlText w:val="-"/>
      <w:lvlJc w:val="left"/>
      <w:pPr>
        <w:ind w:left="720" w:hanging="360"/>
      </w:pPr>
      <w:rPr>
        <w:rFonts w:ascii="Calibri" w:eastAsiaTheme="minorHAnsi" w:hAnsi="Calibri" w:cstheme="minorBidi" w:hint="default"/>
      </w:rPr>
    </w:lvl>
    <w:lvl w:ilvl="1" w:tplc="0C090003">
      <w:numFmt w:val="bullet"/>
      <w:lvlText w:val="-"/>
      <w:lvlJc w:val="left"/>
      <w:pPr>
        <w:ind w:left="1440" w:hanging="360"/>
      </w:pPr>
      <w:rPr>
        <w:rFonts w:ascii="Calibri" w:eastAsiaTheme="minorHAnsi" w:hAnsi="Calibri" w:cstheme="minorBid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B46C87"/>
    <w:multiLevelType w:val="hybridMultilevel"/>
    <w:tmpl w:val="79727BF8"/>
    <w:lvl w:ilvl="0" w:tplc="8EF26C48">
      <w:start w:val="1"/>
      <w:numFmt w:val="bullet"/>
      <w:lvlText w:val=""/>
      <w:lvlJc w:val="left"/>
      <w:pPr>
        <w:ind w:left="360" w:hanging="360"/>
      </w:pPr>
      <w:rPr>
        <w:rFonts w:ascii="Symbol" w:hAnsi="Symbol" w:hint="default"/>
      </w:rPr>
    </w:lvl>
    <w:lvl w:ilvl="1" w:tplc="8EF26C4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AE27496"/>
    <w:multiLevelType w:val="hybridMultilevel"/>
    <w:tmpl w:val="F558C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8F67F4"/>
    <w:multiLevelType w:val="hybridMultilevel"/>
    <w:tmpl w:val="DDCA119C"/>
    <w:lvl w:ilvl="0" w:tplc="0C090001">
      <w:numFmt w:val="bullet"/>
      <w:lvlText w:val="-"/>
      <w:lvlJc w:val="left"/>
      <w:pPr>
        <w:ind w:left="360" w:hanging="360"/>
      </w:pPr>
      <w:rPr>
        <w:rFonts w:ascii="Calibri" w:eastAsiaTheme="minorHAns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9"/>
  </w:num>
  <w:num w:numId="3">
    <w:abstractNumId w:val="8"/>
  </w:num>
  <w:num w:numId="4">
    <w:abstractNumId w:val="10"/>
  </w:num>
  <w:num w:numId="5">
    <w:abstractNumId w:val="1"/>
  </w:num>
  <w:num w:numId="6">
    <w:abstractNumId w:val="31"/>
  </w:num>
  <w:num w:numId="7">
    <w:abstractNumId w:val="21"/>
  </w:num>
  <w:num w:numId="8">
    <w:abstractNumId w:val="7"/>
  </w:num>
  <w:num w:numId="9">
    <w:abstractNumId w:val="27"/>
  </w:num>
  <w:num w:numId="10">
    <w:abstractNumId w:val="6"/>
  </w:num>
  <w:num w:numId="11">
    <w:abstractNumId w:val="35"/>
  </w:num>
  <w:num w:numId="12">
    <w:abstractNumId w:val="14"/>
  </w:num>
  <w:num w:numId="13">
    <w:abstractNumId w:val="39"/>
  </w:num>
  <w:num w:numId="14">
    <w:abstractNumId w:val="43"/>
  </w:num>
  <w:num w:numId="15">
    <w:abstractNumId w:val="40"/>
  </w:num>
  <w:num w:numId="16">
    <w:abstractNumId w:val="3"/>
  </w:num>
  <w:num w:numId="17">
    <w:abstractNumId w:val="33"/>
  </w:num>
  <w:num w:numId="18">
    <w:abstractNumId w:val="44"/>
  </w:num>
  <w:num w:numId="19">
    <w:abstractNumId w:val="46"/>
  </w:num>
  <w:num w:numId="20">
    <w:abstractNumId w:val="45"/>
  </w:num>
  <w:num w:numId="21">
    <w:abstractNumId w:val="13"/>
  </w:num>
  <w:num w:numId="22">
    <w:abstractNumId w:val="15"/>
  </w:num>
  <w:num w:numId="23">
    <w:abstractNumId w:val="11"/>
  </w:num>
  <w:num w:numId="24">
    <w:abstractNumId w:val="12"/>
  </w:num>
  <w:num w:numId="25">
    <w:abstractNumId w:val="23"/>
  </w:num>
  <w:num w:numId="26">
    <w:abstractNumId w:val="28"/>
  </w:num>
  <w:num w:numId="27">
    <w:abstractNumId w:val="38"/>
  </w:num>
  <w:num w:numId="28">
    <w:abstractNumId w:val="19"/>
  </w:num>
  <w:num w:numId="29">
    <w:abstractNumId w:val="4"/>
  </w:num>
  <w:num w:numId="30">
    <w:abstractNumId w:val="42"/>
  </w:num>
  <w:num w:numId="31">
    <w:abstractNumId w:val="16"/>
  </w:num>
  <w:num w:numId="32">
    <w:abstractNumId w:val="25"/>
  </w:num>
  <w:num w:numId="33">
    <w:abstractNumId w:val="37"/>
  </w:num>
  <w:num w:numId="34">
    <w:abstractNumId w:val="36"/>
  </w:num>
  <w:num w:numId="35">
    <w:abstractNumId w:val="9"/>
  </w:num>
  <w:num w:numId="36">
    <w:abstractNumId w:val="18"/>
  </w:num>
  <w:num w:numId="37">
    <w:abstractNumId w:val="5"/>
  </w:num>
  <w:num w:numId="38">
    <w:abstractNumId w:val="32"/>
  </w:num>
  <w:num w:numId="39">
    <w:abstractNumId w:val="0"/>
  </w:num>
  <w:num w:numId="40">
    <w:abstractNumId w:val="41"/>
  </w:num>
  <w:num w:numId="41">
    <w:abstractNumId w:val="26"/>
  </w:num>
  <w:num w:numId="42">
    <w:abstractNumId w:val="30"/>
  </w:num>
  <w:num w:numId="43">
    <w:abstractNumId w:val="22"/>
  </w:num>
  <w:num w:numId="44">
    <w:abstractNumId w:val="24"/>
  </w:num>
  <w:num w:numId="45">
    <w:abstractNumId w:val="20"/>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12"/>
    <w:rsid w:val="00006F0F"/>
    <w:rsid w:val="00011259"/>
    <w:rsid w:val="0001297A"/>
    <w:rsid w:val="000158D1"/>
    <w:rsid w:val="00022244"/>
    <w:rsid w:val="000259C8"/>
    <w:rsid w:val="000319FC"/>
    <w:rsid w:val="00031F78"/>
    <w:rsid w:val="00032732"/>
    <w:rsid w:val="00043979"/>
    <w:rsid w:val="00045358"/>
    <w:rsid w:val="000462D7"/>
    <w:rsid w:val="0004739F"/>
    <w:rsid w:val="00047578"/>
    <w:rsid w:val="00054B64"/>
    <w:rsid w:val="00056CDB"/>
    <w:rsid w:val="00062C58"/>
    <w:rsid w:val="00072A6B"/>
    <w:rsid w:val="000752E6"/>
    <w:rsid w:val="00080228"/>
    <w:rsid w:val="0008386E"/>
    <w:rsid w:val="00096BE0"/>
    <w:rsid w:val="00097465"/>
    <w:rsid w:val="000A1534"/>
    <w:rsid w:val="000A26FE"/>
    <w:rsid w:val="000A5807"/>
    <w:rsid w:val="000C608E"/>
    <w:rsid w:val="000D65AD"/>
    <w:rsid w:val="000D7A46"/>
    <w:rsid w:val="000F3597"/>
    <w:rsid w:val="001139B0"/>
    <w:rsid w:val="00122E35"/>
    <w:rsid w:val="00124E24"/>
    <w:rsid w:val="0013608F"/>
    <w:rsid w:val="00145D6D"/>
    <w:rsid w:val="0014724A"/>
    <w:rsid w:val="00152F11"/>
    <w:rsid w:val="00153524"/>
    <w:rsid w:val="00153A1E"/>
    <w:rsid w:val="00153D57"/>
    <w:rsid w:val="001703E1"/>
    <w:rsid w:val="00176658"/>
    <w:rsid w:val="00185099"/>
    <w:rsid w:val="00187052"/>
    <w:rsid w:val="00197E29"/>
    <w:rsid w:val="001A091A"/>
    <w:rsid w:val="001A4E78"/>
    <w:rsid w:val="001A773A"/>
    <w:rsid w:val="001B34BC"/>
    <w:rsid w:val="001B7C60"/>
    <w:rsid w:val="001C04F2"/>
    <w:rsid w:val="001C2F0C"/>
    <w:rsid w:val="001C7669"/>
    <w:rsid w:val="001D357F"/>
    <w:rsid w:val="001D73FA"/>
    <w:rsid w:val="001E5B73"/>
    <w:rsid w:val="001E5E5F"/>
    <w:rsid w:val="001F5037"/>
    <w:rsid w:val="002001AD"/>
    <w:rsid w:val="0020109B"/>
    <w:rsid w:val="00211276"/>
    <w:rsid w:val="002117D4"/>
    <w:rsid w:val="00212686"/>
    <w:rsid w:val="00215EB1"/>
    <w:rsid w:val="0022251E"/>
    <w:rsid w:val="00226170"/>
    <w:rsid w:val="00227BF9"/>
    <w:rsid w:val="002307DF"/>
    <w:rsid w:val="00230A14"/>
    <w:rsid w:val="00241BF8"/>
    <w:rsid w:val="00242035"/>
    <w:rsid w:val="00245A18"/>
    <w:rsid w:val="00255283"/>
    <w:rsid w:val="00275F56"/>
    <w:rsid w:val="0027750E"/>
    <w:rsid w:val="002808FB"/>
    <w:rsid w:val="002926D3"/>
    <w:rsid w:val="002A3EC5"/>
    <w:rsid w:val="002A63ED"/>
    <w:rsid w:val="002C5432"/>
    <w:rsid w:val="002C5BC2"/>
    <w:rsid w:val="002D2F32"/>
    <w:rsid w:val="002D4F6D"/>
    <w:rsid w:val="002D5AAC"/>
    <w:rsid w:val="002E60AE"/>
    <w:rsid w:val="002E7488"/>
    <w:rsid w:val="002F25C8"/>
    <w:rsid w:val="002F4227"/>
    <w:rsid w:val="00302A73"/>
    <w:rsid w:val="0030612A"/>
    <w:rsid w:val="003070C5"/>
    <w:rsid w:val="00316326"/>
    <w:rsid w:val="00322496"/>
    <w:rsid w:val="003259F7"/>
    <w:rsid w:val="00341964"/>
    <w:rsid w:val="00350347"/>
    <w:rsid w:val="003510C0"/>
    <w:rsid w:val="0035350E"/>
    <w:rsid w:val="00353C99"/>
    <w:rsid w:val="00357E16"/>
    <w:rsid w:val="00370139"/>
    <w:rsid w:val="003713D0"/>
    <w:rsid w:val="0037439A"/>
    <w:rsid w:val="003A3A6B"/>
    <w:rsid w:val="003A720D"/>
    <w:rsid w:val="003A729F"/>
    <w:rsid w:val="003B03FE"/>
    <w:rsid w:val="003B1B3C"/>
    <w:rsid w:val="003B4A97"/>
    <w:rsid w:val="003C145E"/>
    <w:rsid w:val="003C21DA"/>
    <w:rsid w:val="003C574B"/>
    <w:rsid w:val="003C6EEB"/>
    <w:rsid w:val="003D24A4"/>
    <w:rsid w:val="003D5F33"/>
    <w:rsid w:val="003E39F9"/>
    <w:rsid w:val="003F5254"/>
    <w:rsid w:val="0041594B"/>
    <w:rsid w:val="00427AE6"/>
    <w:rsid w:val="004323AD"/>
    <w:rsid w:val="00435812"/>
    <w:rsid w:val="00443292"/>
    <w:rsid w:val="00447E5D"/>
    <w:rsid w:val="00454C12"/>
    <w:rsid w:val="00454C8E"/>
    <w:rsid w:val="004564D7"/>
    <w:rsid w:val="00457737"/>
    <w:rsid w:val="00463838"/>
    <w:rsid w:val="004755C7"/>
    <w:rsid w:val="00476C04"/>
    <w:rsid w:val="00477310"/>
    <w:rsid w:val="00491EDC"/>
    <w:rsid w:val="00495C60"/>
    <w:rsid w:val="004A09F3"/>
    <w:rsid w:val="004A7A17"/>
    <w:rsid w:val="004B3F29"/>
    <w:rsid w:val="004B45EF"/>
    <w:rsid w:val="004B7AF2"/>
    <w:rsid w:val="004C2C99"/>
    <w:rsid w:val="004C6DB8"/>
    <w:rsid w:val="004D0596"/>
    <w:rsid w:val="004D20A1"/>
    <w:rsid w:val="004E4FAC"/>
    <w:rsid w:val="004F17D9"/>
    <w:rsid w:val="004F55B9"/>
    <w:rsid w:val="005015AA"/>
    <w:rsid w:val="005108EC"/>
    <w:rsid w:val="00512DC4"/>
    <w:rsid w:val="00515878"/>
    <w:rsid w:val="005163EE"/>
    <w:rsid w:val="00516E54"/>
    <w:rsid w:val="005201B1"/>
    <w:rsid w:val="00520B20"/>
    <w:rsid w:val="005302DE"/>
    <w:rsid w:val="005372C2"/>
    <w:rsid w:val="00541419"/>
    <w:rsid w:val="00546D26"/>
    <w:rsid w:val="005470DA"/>
    <w:rsid w:val="005732A0"/>
    <w:rsid w:val="00573CC9"/>
    <w:rsid w:val="00574E8F"/>
    <w:rsid w:val="00580C90"/>
    <w:rsid w:val="00587596"/>
    <w:rsid w:val="005919D8"/>
    <w:rsid w:val="005A20E0"/>
    <w:rsid w:val="005A2E50"/>
    <w:rsid w:val="005B38B6"/>
    <w:rsid w:val="005B6B42"/>
    <w:rsid w:val="005C76AC"/>
    <w:rsid w:val="005D2C86"/>
    <w:rsid w:val="005D3EB1"/>
    <w:rsid w:val="005E70D6"/>
    <w:rsid w:val="005F0D8F"/>
    <w:rsid w:val="005F207A"/>
    <w:rsid w:val="005F42E5"/>
    <w:rsid w:val="006036EC"/>
    <w:rsid w:val="006115CA"/>
    <w:rsid w:val="00612028"/>
    <w:rsid w:val="0061448F"/>
    <w:rsid w:val="00624B1C"/>
    <w:rsid w:val="00632010"/>
    <w:rsid w:val="006327F7"/>
    <w:rsid w:val="006335CE"/>
    <w:rsid w:val="00641552"/>
    <w:rsid w:val="00642075"/>
    <w:rsid w:val="0066255E"/>
    <w:rsid w:val="00664759"/>
    <w:rsid w:val="00672E00"/>
    <w:rsid w:val="00674FAC"/>
    <w:rsid w:val="00687C36"/>
    <w:rsid w:val="006A2A56"/>
    <w:rsid w:val="006A6B11"/>
    <w:rsid w:val="006B00E5"/>
    <w:rsid w:val="006B2385"/>
    <w:rsid w:val="006B46F0"/>
    <w:rsid w:val="006C0EF7"/>
    <w:rsid w:val="006C6E93"/>
    <w:rsid w:val="006D2F25"/>
    <w:rsid w:val="006D3579"/>
    <w:rsid w:val="006D5011"/>
    <w:rsid w:val="006E343B"/>
    <w:rsid w:val="006E3FA1"/>
    <w:rsid w:val="006E4844"/>
    <w:rsid w:val="006E65E5"/>
    <w:rsid w:val="006E6B0D"/>
    <w:rsid w:val="006F15C2"/>
    <w:rsid w:val="00702890"/>
    <w:rsid w:val="007052AD"/>
    <w:rsid w:val="00711794"/>
    <w:rsid w:val="00714BD7"/>
    <w:rsid w:val="00717653"/>
    <w:rsid w:val="00731586"/>
    <w:rsid w:val="00734BD4"/>
    <w:rsid w:val="00743653"/>
    <w:rsid w:val="00752768"/>
    <w:rsid w:val="00755F93"/>
    <w:rsid w:val="007604F5"/>
    <w:rsid w:val="0076453F"/>
    <w:rsid w:val="00771EE4"/>
    <w:rsid w:val="00773C4E"/>
    <w:rsid w:val="00781EC1"/>
    <w:rsid w:val="00792AD8"/>
    <w:rsid w:val="00796C3C"/>
    <w:rsid w:val="007A262D"/>
    <w:rsid w:val="007A53F1"/>
    <w:rsid w:val="007C1CE4"/>
    <w:rsid w:val="007C4C46"/>
    <w:rsid w:val="007D1814"/>
    <w:rsid w:val="007E0BDD"/>
    <w:rsid w:val="007E0FCC"/>
    <w:rsid w:val="007E55E2"/>
    <w:rsid w:val="00800959"/>
    <w:rsid w:val="008133A6"/>
    <w:rsid w:val="0081351F"/>
    <w:rsid w:val="00815F8F"/>
    <w:rsid w:val="008163E0"/>
    <w:rsid w:val="00827A45"/>
    <w:rsid w:val="008334C3"/>
    <w:rsid w:val="00834540"/>
    <w:rsid w:val="0084154C"/>
    <w:rsid w:val="008424F4"/>
    <w:rsid w:val="0084313E"/>
    <w:rsid w:val="008465B3"/>
    <w:rsid w:val="008504B7"/>
    <w:rsid w:val="00854D06"/>
    <w:rsid w:val="008553FC"/>
    <w:rsid w:val="00863779"/>
    <w:rsid w:val="00867022"/>
    <w:rsid w:val="00873169"/>
    <w:rsid w:val="008750B9"/>
    <w:rsid w:val="00891A3C"/>
    <w:rsid w:val="0089594E"/>
    <w:rsid w:val="00895BA3"/>
    <w:rsid w:val="008A41D0"/>
    <w:rsid w:val="008A791F"/>
    <w:rsid w:val="008B1B43"/>
    <w:rsid w:val="008B5F0B"/>
    <w:rsid w:val="008C0214"/>
    <w:rsid w:val="008C4675"/>
    <w:rsid w:val="008D23F2"/>
    <w:rsid w:val="008D304D"/>
    <w:rsid w:val="008D378A"/>
    <w:rsid w:val="008D5F06"/>
    <w:rsid w:val="008D7725"/>
    <w:rsid w:val="009002D2"/>
    <w:rsid w:val="0090219F"/>
    <w:rsid w:val="009029B0"/>
    <w:rsid w:val="009042F1"/>
    <w:rsid w:val="00914D5A"/>
    <w:rsid w:val="00927017"/>
    <w:rsid w:val="0093295F"/>
    <w:rsid w:val="009343F6"/>
    <w:rsid w:val="009348BA"/>
    <w:rsid w:val="00934F1C"/>
    <w:rsid w:val="009443A8"/>
    <w:rsid w:val="00952533"/>
    <w:rsid w:val="0095292B"/>
    <w:rsid w:val="00960E48"/>
    <w:rsid w:val="00970CC0"/>
    <w:rsid w:val="009717CB"/>
    <w:rsid w:val="009740AA"/>
    <w:rsid w:val="00975371"/>
    <w:rsid w:val="00987A92"/>
    <w:rsid w:val="00995341"/>
    <w:rsid w:val="009B3288"/>
    <w:rsid w:val="009B642A"/>
    <w:rsid w:val="009D0FAD"/>
    <w:rsid w:val="009D29BD"/>
    <w:rsid w:val="009D5314"/>
    <w:rsid w:val="009E037E"/>
    <w:rsid w:val="009F3562"/>
    <w:rsid w:val="009F6316"/>
    <w:rsid w:val="009F6F40"/>
    <w:rsid w:val="00A02B67"/>
    <w:rsid w:val="00A0306A"/>
    <w:rsid w:val="00A048A1"/>
    <w:rsid w:val="00A06FEB"/>
    <w:rsid w:val="00A07B67"/>
    <w:rsid w:val="00A12E2C"/>
    <w:rsid w:val="00A1665F"/>
    <w:rsid w:val="00A20546"/>
    <w:rsid w:val="00A21160"/>
    <w:rsid w:val="00A23869"/>
    <w:rsid w:val="00A23C3F"/>
    <w:rsid w:val="00A2496E"/>
    <w:rsid w:val="00A305F8"/>
    <w:rsid w:val="00A3255C"/>
    <w:rsid w:val="00A33D69"/>
    <w:rsid w:val="00A42F26"/>
    <w:rsid w:val="00A45F08"/>
    <w:rsid w:val="00A4713E"/>
    <w:rsid w:val="00A5182E"/>
    <w:rsid w:val="00A54301"/>
    <w:rsid w:val="00A6308E"/>
    <w:rsid w:val="00A63239"/>
    <w:rsid w:val="00A64D3C"/>
    <w:rsid w:val="00A64F67"/>
    <w:rsid w:val="00A67EED"/>
    <w:rsid w:val="00A71430"/>
    <w:rsid w:val="00A7148E"/>
    <w:rsid w:val="00A71670"/>
    <w:rsid w:val="00A84D93"/>
    <w:rsid w:val="00A8645D"/>
    <w:rsid w:val="00A86B28"/>
    <w:rsid w:val="00A872AD"/>
    <w:rsid w:val="00A9355D"/>
    <w:rsid w:val="00A93D1E"/>
    <w:rsid w:val="00AA424F"/>
    <w:rsid w:val="00AB36E8"/>
    <w:rsid w:val="00AB4F2F"/>
    <w:rsid w:val="00AC40CB"/>
    <w:rsid w:val="00AC45EA"/>
    <w:rsid w:val="00AD6034"/>
    <w:rsid w:val="00AE7B6B"/>
    <w:rsid w:val="00B02B7B"/>
    <w:rsid w:val="00B04958"/>
    <w:rsid w:val="00B15492"/>
    <w:rsid w:val="00B17BDC"/>
    <w:rsid w:val="00B17E58"/>
    <w:rsid w:val="00B2066C"/>
    <w:rsid w:val="00B24C6C"/>
    <w:rsid w:val="00B353C6"/>
    <w:rsid w:val="00B430B0"/>
    <w:rsid w:val="00B50C76"/>
    <w:rsid w:val="00B51003"/>
    <w:rsid w:val="00B54A61"/>
    <w:rsid w:val="00B713EA"/>
    <w:rsid w:val="00B73036"/>
    <w:rsid w:val="00B757BB"/>
    <w:rsid w:val="00B821E4"/>
    <w:rsid w:val="00B83EB9"/>
    <w:rsid w:val="00B94774"/>
    <w:rsid w:val="00B96639"/>
    <w:rsid w:val="00BA090F"/>
    <w:rsid w:val="00BB1D39"/>
    <w:rsid w:val="00BC06CF"/>
    <w:rsid w:val="00BC3620"/>
    <w:rsid w:val="00BC7541"/>
    <w:rsid w:val="00BD7C6D"/>
    <w:rsid w:val="00BE6A39"/>
    <w:rsid w:val="00BF3C90"/>
    <w:rsid w:val="00BF712D"/>
    <w:rsid w:val="00C00310"/>
    <w:rsid w:val="00C02FC5"/>
    <w:rsid w:val="00C04634"/>
    <w:rsid w:val="00C2097B"/>
    <w:rsid w:val="00C20C4A"/>
    <w:rsid w:val="00C22B4D"/>
    <w:rsid w:val="00C255B1"/>
    <w:rsid w:val="00C32B9C"/>
    <w:rsid w:val="00C36650"/>
    <w:rsid w:val="00C45C5D"/>
    <w:rsid w:val="00C51C3E"/>
    <w:rsid w:val="00C525B3"/>
    <w:rsid w:val="00C56A07"/>
    <w:rsid w:val="00C70729"/>
    <w:rsid w:val="00C716CA"/>
    <w:rsid w:val="00C72846"/>
    <w:rsid w:val="00C73141"/>
    <w:rsid w:val="00C80FB5"/>
    <w:rsid w:val="00C81253"/>
    <w:rsid w:val="00C958F6"/>
    <w:rsid w:val="00C97240"/>
    <w:rsid w:val="00CA32DA"/>
    <w:rsid w:val="00CA4EF3"/>
    <w:rsid w:val="00CA6FF3"/>
    <w:rsid w:val="00CC269E"/>
    <w:rsid w:val="00CD0973"/>
    <w:rsid w:val="00CE752D"/>
    <w:rsid w:val="00CF033B"/>
    <w:rsid w:val="00CF3290"/>
    <w:rsid w:val="00CF4E38"/>
    <w:rsid w:val="00CF75B1"/>
    <w:rsid w:val="00D01E6E"/>
    <w:rsid w:val="00D02615"/>
    <w:rsid w:val="00D07F3C"/>
    <w:rsid w:val="00D24311"/>
    <w:rsid w:val="00D43E8F"/>
    <w:rsid w:val="00D4408A"/>
    <w:rsid w:val="00D479F2"/>
    <w:rsid w:val="00D5093D"/>
    <w:rsid w:val="00D56D6B"/>
    <w:rsid w:val="00D60D90"/>
    <w:rsid w:val="00D63D70"/>
    <w:rsid w:val="00D8090B"/>
    <w:rsid w:val="00D83DC6"/>
    <w:rsid w:val="00D848BE"/>
    <w:rsid w:val="00D85953"/>
    <w:rsid w:val="00D92FA8"/>
    <w:rsid w:val="00D93646"/>
    <w:rsid w:val="00D96A62"/>
    <w:rsid w:val="00D975B0"/>
    <w:rsid w:val="00DA0E8A"/>
    <w:rsid w:val="00DA2623"/>
    <w:rsid w:val="00DB0CD3"/>
    <w:rsid w:val="00DB1DFB"/>
    <w:rsid w:val="00DB2AFC"/>
    <w:rsid w:val="00DC004D"/>
    <w:rsid w:val="00DD3377"/>
    <w:rsid w:val="00DE1418"/>
    <w:rsid w:val="00DF4485"/>
    <w:rsid w:val="00DF4A81"/>
    <w:rsid w:val="00E003C8"/>
    <w:rsid w:val="00E0153E"/>
    <w:rsid w:val="00E0480F"/>
    <w:rsid w:val="00E300EC"/>
    <w:rsid w:val="00E47FA2"/>
    <w:rsid w:val="00E50539"/>
    <w:rsid w:val="00E6491A"/>
    <w:rsid w:val="00E66F9B"/>
    <w:rsid w:val="00E7533C"/>
    <w:rsid w:val="00E76482"/>
    <w:rsid w:val="00E8452D"/>
    <w:rsid w:val="00EA6C1D"/>
    <w:rsid w:val="00EB66E0"/>
    <w:rsid w:val="00EF3B4B"/>
    <w:rsid w:val="00EF4435"/>
    <w:rsid w:val="00EF5721"/>
    <w:rsid w:val="00F07909"/>
    <w:rsid w:val="00F127F4"/>
    <w:rsid w:val="00F12982"/>
    <w:rsid w:val="00F12CE8"/>
    <w:rsid w:val="00F145B1"/>
    <w:rsid w:val="00F21F9F"/>
    <w:rsid w:val="00F23F13"/>
    <w:rsid w:val="00F35719"/>
    <w:rsid w:val="00F41353"/>
    <w:rsid w:val="00F4169B"/>
    <w:rsid w:val="00F462E4"/>
    <w:rsid w:val="00F52AF5"/>
    <w:rsid w:val="00F562EB"/>
    <w:rsid w:val="00F64FF7"/>
    <w:rsid w:val="00F73DE1"/>
    <w:rsid w:val="00F75B1A"/>
    <w:rsid w:val="00F75B21"/>
    <w:rsid w:val="00F84B4A"/>
    <w:rsid w:val="00F877D8"/>
    <w:rsid w:val="00F91628"/>
    <w:rsid w:val="00F9239B"/>
    <w:rsid w:val="00FA52EF"/>
    <w:rsid w:val="00FB2E52"/>
    <w:rsid w:val="00FC031F"/>
    <w:rsid w:val="00FC52D9"/>
    <w:rsid w:val="00FD26FE"/>
    <w:rsid w:val="00FD2C26"/>
    <w:rsid w:val="00FF390F"/>
    <w:rsid w:val="00FF5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9A94"/>
  <w15:chartTrackingRefBased/>
  <w15:docId w15:val="{1385F6AD-C71B-413F-8465-CB58151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3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6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5F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5F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12"/>
    <w:pPr>
      <w:ind w:left="720"/>
      <w:contextualSpacing/>
    </w:pPr>
  </w:style>
  <w:style w:type="paragraph" w:styleId="FootnoteText">
    <w:name w:val="footnote text"/>
    <w:basedOn w:val="Normal"/>
    <w:link w:val="FootnoteTextChar"/>
    <w:uiPriority w:val="99"/>
    <w:semiHidden/>
    <w:unhideWhenUsed/>
    <w:rsid w:val="00454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C12"/>
    <w:rPr>
      <w:sz w:val="20"/>
      <w:szCs w:val="20"/>
    </w:rPr>
  </w:style>
  <w:style w:type="character" w:styleId="FootnoteReference">
    <w:name w:val="footnote reference"/>
    <w:basedOn w:val="DefaultParagraphFont"/>
    <w:uiPriority w:val="99"/>
    <w:semiHidden/>
    <w:unhideWhenUsed/>
    <w:rsid w:val="00454C12"/>
    <w:rPr>
      <w:vertAlign w:val="superscript"/>
    </w:rPr>
  </w:style>
  <w:style w:type="character" w:styleId="CommentReference">
    <w:name w:val="annotation reference"/>
    <w:basedOn w:val="DefaultParagraphFont"/>
    <w:uiPriority w:val="99"/>
    <w:semiHidden/>
    <w:unhideWhenUsed/>
    <w:rsid w:val="004D0596"/>
    <w:rPr>
      <w:sz w:val="16"/>
      <w:szCs w:val="16"/>
    </w:rPr>
  </w:style>
  <w:style w:type="paragraph" w:styleId="CommentText">
    <w:name w:val="annotation text"/>
    <w:basedOn w:val="Normal"/>
    <w:link w:val="CommentTextChar"/>
    <w:uiPriority w:val="99"/>
    <w:unhideWhenUsed/>
    <w:rsid w:val="004D0596"/>
    <w:pPr>
      <w:spacing w:line="240" w:lineRule="auto"/>
    </w:pPr>
    <w:rPr>
      <w:sz w:val="20"/>
      <w:szCs w:val="20"/>
    </w:rPr>
  </w:style>
  <w:style w:type="character" w:customStyle="1" w:styleId="CommentTextChar">
    <w:name w:val="Comment Text Char"/>
    <w:basedOn w:val="DefaultParagraphFont"/>
    <w:link w:val="CommentText"/>
    <w:uiPriority w:val="99"/>
    <w:rsid w:val="004D0596"/>
    <w:rPr>
      <w:sz w:val="20"/>
      <w:szCs w:val="20"/>
    </w:rPr>
  </w:style>
  <w:style w:type="paragraph" w:styleId="CommentSubject">
    <w:name w:val="annotation subject"/>
    <w:basedOn w:val="CommentText"/>
    <w:next w:val="CommentText"/>
    <w:link w:val="CommentSubjectChar"/>
    <w:uiPriority w:val="99"/>
    <w:semiHidden/>
    <w:unhideWhenUsed/>
    <w:rsid w:val="004D0596"/>
    <w:rPr>
      <w:b/>
      <w:bCs/>
    </w:rPr>
  </w:style>
  <w:style w:type="character" w:customStyle="1" w:styleId="CommentSubjectChar">
    <w:name w:val="Comment Subject Char"/>
    <w:basedOn w:val="CommentTextChar"/>
    <w:link w:val="CommentSubject"/>
    <w:uiPriority w:val="99"/>
    <w:semiHidden/>
    <w:rsid w:val="004D0596"/>
    <w:rPr>
      <w:b/>
      <w:bCs/>
      <w:sz w:val="20"/>
      <w:szCs w:val="20"/>
    </w:rPr>
  </w:style>
  <w:style w:type="paragraph" w:styleId="BalloonText">
    <w:name w:val="Balloon Text"/>
    <w:basedOn w:val="Normal"/>
    <w:link w:val="BalloonTextChar"/>
    <w:uiPriority w:val="99"/>
    <w:semiHidden/>
    <w:unhideWhenUsed/>
    <w:rsid w:val="004D0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96"/>
    <w:rPr>
      <w:rFonts w:ascii="Segoe UI" w:hAnsi="Segoe UI" w:cs="Segoe UI"/>
      <w:sz w:val="18"/>
      <w:szCs w:val="18"/>
    </w:rPr>
  </w:style>
  <w:style w:type="paragraph" w:styleId="Header">
    <w:name w:val="header"/>
    <w:basedOn w:val="Normal"/>
    <w:link w:val="HeaderChar"/>
    <w:uiPriority w:val="99"/>
    <w:unhideWhenUsed/>
    <w:rsid w:val="0096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48"/>
  </w:style>
  <w:style w:type="paragraph" w:styleId="Footer">
    <w:name w:val="footer"/>
    <w:basedOn w:val="Normal"/>
    <w:link w:val="FooterChar"/>
    <w:uiPriority w:val="99"/>
    <w:unhideWhenUsed/>
    <w:rsid w:val="0096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48"/>
  </w:style>
  <w:style w:type="paragraph" w:customStyle="1" w:styleId="Pa27">
    <w:name w:val="Pa27"/>
    <w:basedOn w:val="Normal"/>
    <w:next w:val="Normal"/>
    <w:uiPriority w:val="99"/>
    <w:rsid w:val="00491EDC"/>
    <w:pPr>
      <w:autoSpaceDE w:val="0"/>
      <w:autoSpaceDN w:val="0"/>
      <w:adjustRightInd w:val="0"/>
      <w:spacing w:after="0" w:line="241" w:lineRule="atLeast"/>
    </w:pPr>
    <w:rPr>
      <w:rFonts w:ascii="Myriad Pro" w:hAnsi="Myriad Pro"/>
      <w:sz w:val="24"/>
      <w:szCs w:val="24"/>
    </w:rPr>
  </w:style>
  <w:style w:type="numbering" w:customStyle="1" w:styleId="BulletList">
    <w:name w:val="Bullet List"/>
    <w:uiPriority w:val="99"/>
    <w:rsid w:val="005108EC"/>
    <w:pPr>
      <w:numPr>
        <w:numId w:val="5"/>
      </w:numPr>
    </w:pPr>
  </w:style>
  <w:style w:type="paragraph" w:styleId="ListBullet">
    <w:name w:val="List Bullet"/>
    <w:basedOn w:val="Normal"/>
    <w:uiPriority w:val="99"/>
    <w:unhideWhenUsed/>
    <w:qFormat/>
    <w:rsid w:val="005108EC"/>
    <w:pPr>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108EC"/>
    <w:pPr>
      <w:numPr>
        <w:ilvl w:val="1"/>
        <w:numId w:val="6"/>
      </w:numPr>
      <w:spacing w:after="200" w:line="276" w:lineRule="auto"/>
      <w:ind w:left="737" w:hanging="368"/>
    </w:pPr>
    <w:rPr>
      <w:rFonts w:ascii="Arial" w:eastAsia="Calibri" w:hAnsi="Arial" w:cs="Times New Roman"/>
    </w:rPr>
  </w:style>
  <w:style w:type="paragraph" w:styleId="ListBullet3">
    <w:name w:val="List Bullet 3"/>
    <w:basedOn w:val="Normal"/>
    <w:uiPriority w:val="99"/>
    <w:unhideWhenUsed/>
    <w:rsid w:val="005108EC"/>
    <w:pPr>
      <w:numPr>
        <w:ilvl w:val="2"/>
        <w:numId w:val="6"/>
      </w:numPr>
      <w:spacing w:after="200" w:line="276" w:lineRule="auto"/>
      <w:ind w:left="1106"/>
    </w:pPr>
    <w:rPr>
      <w:rFonts w:ascii="Arial" w:eastAsia="Calibri" w:hAnsi="Arial" w:cs="Times New Roman"/>
    </w:rPr>
  </w:style>
  <w:style w:type="paragraph" w:styleId="ListBullet4">
    <w:name w:val="List Bullet 4"/>
    <w:basedOn w:val="Normal"/>
    <w:uiPriority w:val="99"/>
    <w:unhideWhenUsed/>
    <w:rsid w:val="005108EC"/>
    <w:pPr>
      <w:numPr>
        <w:ilvl w:val="3"/>
        <w:numId w:val="6"/>
      </w:numPr>
      <w:spacing w:after="200" w:line="276" w:lineRule="auto"/>
      <w:ind w:left="1474" w:hanging="368"/>
    </w:pPr>
    <w:rPr>
      <w:rFonts w:ascii="Arial" w:eastAsia="Calibri" w:hAnsi="Arial" w:cs="Times New Roman"/>
    </w:rPr>
  </w:style>
  <w:style w:type="paragraph" w:styleId="ListBullet5">
    <w:name w:val="List Bullet 5"/>
    <w:basedOn w:val="Normal"/>
    <w:uiPriority w:val="99"/>
    <w:unhideWhenUsed/>
    <w:rsid w:val="005108EC"/>
    <w:pPr>
      <w:numPr>
        <w:ilvl w:val="4"/>
        <w:numId w:val="6"/>
      </w:numPr>
      <w:spacing w:after="200" w:line="276" w:lineRule="auto"/>
      <w:ind w:left="1800" w:hanging="360"/>
    </w:pPr>
    <w:rPr>
      <w:rFonts w:ascii="Arial" w:eastAsia="Calibri" w:hAnsi="Arial" w:cs="Times New Roman"/>
    </w:rPr>
  </w:style>
  <w:style w:type="character" w:customStyle="1" w:styleId="Heading2Char">
    <w:name w:val="Heading 2 Char"/>
    <w:basedOn w:val="DefaultParagraphFont"/>
    <w:link w:val="Heading2"/>
    <w:uiPriority w:val="9"/>
    <w:rsid w:val="002A63E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A63ED"/>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3D24A4"/>
    <w:rPr>
      <w:i/>
      <w:iCs/>
      <w:color w:val="5B9BD5" w:themeColor="accent1"/>
    </w:rPr>
  </w:style>
  <w:style w:type="character" w:styleId="Hyperlink">
    <w:name w:val="Hyperlink"/>
    <w:basedOn w:val="DefaultParagraphFont"/>
    <w:uiPriority w:val="99"/>
    <w:unhideWhenUsed/>
    <w:rsid w:val="00A63239"/>
    <w:rPr>
      <w:color w:val="0000FF"/>
      <w:u w:val="single"/>
    </w:rPr>
  </w:style>
  <w:style w:type="paragraph" w:customStyle="1" w:styleId="highlightedtext">
    <w:name w:val="highlighted text"/>
    <w:basedOn w:val="Normal"/>
    <w:link w:val="highlightedtextChar"/>
    <w:qFormat/>
    <w:rsid w:val="00873169"/>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873169"/>
    <w:rPr>
      <w:b/>
      <w:iCs/>
      <w:color w:val="525252" w:themeColor="accent3" w:themeShade="80"/>
    </w:rPr>
  </w:style>
  <w:style w:type="character" w:customStyle="1" w:styleId="bumpedfont20">
    <w:name w:val="bumpedfont20"/>
    <w:basedOn w:val="DefaultParagraphFont"/>
    <w:rsid w:val="00873169"/>
  </w:style>
  <w:style w:type="paragraph" w:customStyle="1" w:styleId="Default">
    <w:name w:val="Default"/>
    <w:rsid w:val="008731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3B1B3C"/>
    <w:pPr>
      <w:spacing w:after="0" w:line="240" w:lineRule="auto"/>
    </w:pPr>
  </w:style>
  <w:style w:type="character" w:customStyle="1" w:styleId="Heading3Char">
    <w:name w:val="Heading 3 Char"/>
    <w:basedOn w:val="DefaultParagraphFont"/>
    <w:link w:val="Heading3"/>
    <w:uiPriority w:val="9"/>
    <w:rsid w:val="00275F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5F56"/>
    <w:rPr>
      <w:rFonts w:asciiTheme="majorHAnsi" w:eastAsiaTheme="majorEastAsia" w:hAnsiTheme="majorHAnsi" w:cstheme="majorBidi"/>
      <w:i/>
      <w:iCs/>
      <w:color w:val="2E74B5" w:themeColor="accent1" w:themeShade="BF"/>
    </w:rPr>
  </w:style>
  <w:style w:type="paragraph" w:customStyle="1" w:styleId="s3">
    <w:name w:val="s3"/>
    <w:basedOn w:val="Normal"/>
    <w:rsid w:val="00275F56"/>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7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3272">
      <w:bodyDiv w:val="1"/>
      <w:marLeft w:val="0"/>
      <w:marRight w:val="0"/>
      <w:marTop w:val="0"/>
      <w:marBottom w:val="0"/>
      <w:divBdr>
        <w:top w:val="none" w:sz="0" w:space="0" w:color="auto"/>
        <w:left w:val="none" w:sz="0" w:space="0" w:color="auto"/>
        <w:bottom w:val="none" w:sz="0" w:space="0" w:color="auto"/>
        <w:right w:val="none" w:sz="0" w:space="0" w:color="auto"/>
      </w:divBdr>
    </w:div>
    <w:div w:id="1508598683">
      <w:bodyDiv w:val="1"/>
      <w:marLeft w:val="0"/>
      <w:marRight w:val="0"/>
      <w:marTop w:val="0"/>
      <w:marBottom w:val="0"/>
      <w:divBdr>
        <w:top w:val="none" w:sz="0" w:space="0" w:color="auto"/>
        <w:left w:val="none" w:sz="0" w:space="0" w:color="auto"/>
        <w:bottom w:val="none" w:sz="0" w:space="0" w:color="auto"/>
        <w:right w:val="none" w:sz="0" w:space="0" w:color="auto"/>
      </w:divBdr>
    </w:div>
    <w:div w:id="21209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2e17987-597a-4526-b50c-648d4ee15f7a" xsi:nil="true"/>
    <IconOverlay xmlns="http://schemas.microsoft.com/sharepoint/v4" xsi:nil="true"/>
    <Approval xmlns="42e17987-597a-4526-b50c-648d4ee15f7a" xsi:nil="true"/>
    <RecordNumber xmlns="42e17987-597a-4526-b50c-648d4ee15f7a">003349185</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B820698EBF08EE4595BF51F2282039C100B960C0B56BD9944D91D61F0D3054A6E9" ma:contentTypeVersion="11" ma:contentTypeDescription="SPIRE Document" ma:contentTypeScope="" ma:versionID="282434d68b161fa5ef68e76354bb1be9">
  <xsd:schema xmlns:xsd="http://www.w3.org/2001/XMLSchema" xmlns:xs="http://www.w3.org/2001/XMLSchema" xmlns:p="http://schemas.microsoft.com/office/2006/metadata/properties" xmlns:ns2="42e17987-597a-4526-b50c-648d4ee15f7a" xmlns:ns3="http://schemas.microsoft.com/sharepoint/v4" targetNamespace="http://schemas.microsoft.com/office/2006/metadata/properties" ma:root="true" ma:fieldsID="a1ae2822cbc8590f58c6f0a5df097058" ns2:_="" ns3:_="">
    <xsd:import namespace="42e17987-597a-4526-b50c-648d4ee15f7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17987-597a-4526-b50c-648d4ee15f7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33C4-CDD8-44BD-84DF-C57D7688D672}">
  <ds:schemaRefs>
    <ds:schemaRef ds:uri="http://schemas.microsoft.com/sharepoint/v3/contenttype/forms"/>
  </ds:schemaRefs>
</ds:datastoreItem>
</file>

<file path=customXml/itemProps2.xml><?xml version="1.0" encoding="utf-8"?>
<ds:datastoreItem xmlns:ds="http://schemas.openxmlformats.org/officeDocument/2006/customXml" ds:itemID="{9385F76D-6AA2-4244-A4C4-05F41293B89B}">
  <ds:schemaRefs>
    <ds:schemaRef ds:uri="http://schemas.microsoft.com/office/2006/metadata/properties"/>
    <ds:schemaRef ds:uri="http://schemas.microsoft.com/office/infopath/2007/PartnerControls"/>
    <ds:schemaRef ds:uri="42e17987-597a-4526-b50c-648d4ee15f7a"/>
    <ds:schemaRef ds:uri="http://schemas.microsoft.com/sharepoint/v4"/>
  </ds:schemaRefs>
</ds:datastoreItem>
</file>

<file path=customXml/itemProps3.xml><?xml version="1.0" encoding="utf-8"?>
<ds:datastoreItem xmlns:ds="http://schemas.openxmlformats.org/officeDocument/2006/customXml" ds:itemID="{9F6FFA81-4A54-404F-8122-197A3B530E08}">
  <ds:schemaRefs>
    <ds:schemaRef ds:uri="http://schemas.microsoft.com/sharepoint/events"/>
  </ds:schemaRefs>
</ds:datastoreItem>
</file>

<file path=customXml/itemProps4.xml><?xml version="1.0" encoding="utf-8"?>
<ds:datastoreItem xmlns:ds="http://schemas.openxmlformats.org/officeDocument/2006/customXml" ds:itemID="{7732DD24-B4C5-4319-8A55-0A322B984B86}">
  <ds:schemaRefs>
    <ds:schemaRef ds:uri="http://schemas.microsoft.com/office/2006/metadata/customXsn"/>
  </ds:schemaRefs>
</ds:datastoreItem>
</file>

<file path=customXml/itemProps5.xml><?xml version="1.0" encoding="utf-8"?>
<ds:datastoreItem xmlns:ds="http://schemas.openxmlformats.org/officeDocument/2006/customXml" ds:itemID="{0EC13AF1-5E07-4070-B0C4-A4F11CCF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17987-597a-4526-b50c-648d4ee15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BD8C48-3FBE-4679-B547-BFD76EE7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PENULT_DRAFT_Marine_and_Coastal_v0.3NP</vt:lpstr>
    </vt:vector>
  </TitlesOfParts>
  <Company>The Department of the Environment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PENULT_DRAFT_Marine_and_Coastal_v0.3NP</dc:title>
  <dc:subject/>
  <dc:creator>Henry Fitzpatrick</dc:creator>
  <cp:keywords/>
  <dc:description/>
  <cp:lastModifiedBy>DONATH, Kristen</cp:lastModifiedBy>
  <cp:revision>5</cp:revision>
  <cp:lastPrinted>2020-04-19T03:30:00Z</cp:lastPrinted>
  <dcterms:created xsi:type="dcterms:W3CDTF">2020-04-29T09:51:00Z</dcterms:created>
  <dcterms:modified xsi:type="dcterms:W3CDTF">2020-04-30T05:20:00Z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0x010100B820698EBF08EE4595BF51F2282039C100B960C0B56BD9944D91D61F0D3054A6E9</vt:lpwstr>
  </property>
  <property fmtid="{D5CDD505-2E9C-101B-9397-08002B2CF9AE}" pid="3" name="RecordPoint_ActiveItemUniqueId">
    <vt:lpwstr>{9eb5778f-747d-4a00-84fc-156503552f33}</vt:lpwstr>
  </property>
  <property fmtid="{D5CDD505-2E9C-101B-9397-08002B2CF9AE}" pid="4" name="RecordPoint_WorkflowType">
    <vt:lpwstr>ActiveSubmitStub</vt:lpwstr>
  </property>
  <property fmtid="{D5CDD505-2E9C-101B-9397-08002B2CF9AE}" pid="5" name="RecordPoint_ActiveItemSiteId">
    <vt:lpwstr>{8b6ba6e4-7791-4805-97f8-71b2264b8da8}</vt:lpwstr>
  </property>
  <property fmtid="{D5CDD505-2E9C-101B-9397-08002B2CF9AE}" pid="6" name="RecordPoint_ActiveItemListId">
    <vt:lpwstr>{71749eab-04d7-44c7-b4c1-a3b20bf370f1}</vt:lpwstr>
  </property>
  <property fmtid="{D5CDD505-2E9C-101B-9397-08002B2CF9AE}" pid="7" name="RecordPoint_ActiveItemWebId">
    <vt:lpwstr>{aedcb315-dd52-4016-9f90-ca5fd6e66317}</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