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0761E7DB" w:rsidR="003323F5" w:rsidRDefault="0057668C" w:rsidP="00570CFE">
      <w:pPr>
        <w:spacing w:after="0" w:line="240" w:lineRule="auto"/>
        <w:rPr>
          <w:rFonts w:ascii="Arial" w:hAnsi="Arial" w:cs="Arial"/>
        </w:rPr>
      </w:pPr>
      <w:r>
        <w:rPr>
          <w:rFonts w:ascii="Arial" w:hAnsi="Arial"/>
          <w:noProof/>
          <w:spacing w:val="-5"/>
          <w:sz w:val="40"/>
          <w:szCs w:val="32"/>
          <w:lang w:eastAsia="en-AU"/>
        </w:rPr>
        <w:drawing>
          <wp:anchor distT="0" distB="0" distL="114300" distR="114300" simplePos="0" relativeHeight="251658240" behindDoc="0" locked="0" layoutInCell="1" allowOverlap="1" wp14:anchorId="72FE968B" wp14:editId="0688AA58">
            <wp:simplePos x="2484208" y="528555"/>
            <wp:positionH relativeFrom="column">
              <wp:posOffset>2486851</wp:posOffset>
            </wp:positionH>
            <wp:positionV relativeFrom="paragraph">
              <wp:align>top</wp:align>
            </wp:positionV>
            <wp:extent cx="2582290" cy="1285875"/>
            <wp:effectExtent l="0" t="0" r="8890" b="0"/>
            <wp:wrapSquare wrapText="bothSides"/>
            <wp:docPr id="2" name="Picture 2" descr="Australian Gover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82290" cy="1285875"/>
                    </a:xfrm>
                    <a:prstGeom prst="rect">
                      <a:avLst/>
                    </a:prstGeom>
                  </pic:spPr>
                </pic:pic>
              </a:graphicData>
            </a:graphic>
          </wp:anchor>
        </w:drawing>
      </w:r>
      <w:r w:rsidR="00570CFE">
        <w:rPr>
          <w:rFonts w:ascii="Arial" w:hAnsi="Arial" w:cs="Arial"/>
        </w:rPr>
        <w:br w:type="textWrapping" w:clear="all"/>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49BB4812" w14:textId="49F4CA09" w:rsidR="00B46725" w:rsidRPr="00BF3A67" w:rsidRDefault="00B46725" w:rsidP="00C84209">
      <w:pPr>
        <w:spacing w:line="240" w:lineRule="auto"/>
        <w:jc w:val="center"/>
        <w:rPr>
          <w:rFonts w:ascii="Arial" w:hAnsi="Arial" w:cs="Arial"/>
          <w:sz w:val="52"/>
          <w:szCs w:val="52"/>
        </w:rPr>
      </w:pPr>
      <w:r>
        <w:rPr>
          <w:rFonts w:ascii="Arial" w:hAnsi="Arial" w:cs="Arial"/>
          <w:sz w:val="52"/>
          <w:szCs w:val="52"/>
        </w:rPr>
        <w:t>The Department of Agriculture, Water and the Environment</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6FD451CA"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3F529AD5"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5F0ABF4F"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3A5A230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2EFF6C09"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17E06598"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16A6474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0408EDBF"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65957D6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32F870B2"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000830D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780C085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55454E5D"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5EDC2578"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6B569817" w14:textId="37811CC2" w:rsidR="00B46725" w:rsidRPr="00E46964" w:rsidRDefault="003365B7" w:rsidP="003365B7">
      <w:pPr>
        <w:spacing w:after="120"/>
        <w:rPr>
          <w:rFonts w:ascii="Arial" w:hAnsi="Arial" w:cs="Arial"/>
        </w:rPr>
      </w:pPr>
      <w:bookmarkStart w:id="2" w:name="_Toc317496301"/>
      <w:r w:rsidRPr="00E46964">
        <w:rPr>
          <w:rFonts w:ascii="Arial" w:hAnsi="Arial" w:cs="Arial"/>
        </w:rPr>
        <w:t xml:space="preserve">The Commonwealth of Australia represented by </w:t>
      </w:r>
      <w:r w:rsidR="00B46725" w:rsidRPr="00E46964">
        <w:rPr>
          <w:rFonts w:ascii="Arial" w:hAnsi="Arial" w:cs="Arial"/>
        </w:rPr>
        <w:t>The Department of Agriculture, Water and the</w:t>
      </w:r>
      <w:r w:rsidR="00271EBC" w:rsidRPr="00E46964">
        <w:rPr>
          <w:rFonts w:ascii="Arial" w:hAnsi="Arial" w:cs="Arial"/>
        </w:rPr>
        <w:t xml:space="preserve"> </w:t>
      </w:r>
      <w:r w:rsidR="00B46725" w:rsidRPr="00E46964">
        <w:rPr>
          <w:rFonts w:ascii="Arial" w:hAnsi="Arial" w:cs="Arial"/>
        </w:rPr>
        <w:t>Environment</w:t>
      </w:r>
    </w:p>
    <w:p w14:paraId="7CD721D5" w14:textId="6F3914CB" w:rsidR="00B46725" w:rsidRPr="00E46964" w:rsidRDefault="00B46725" w:rsidP="003365B7">
      <w:pPr>
        <w:spacing w:after="120"/>
        <w:rPr>
          <w:rFonts w:ascii="Arial" w:hAnsi="Arial" w:cs="Arial"/>
        </w:rPr>
      </w:pPr>
      <w:r w:rsidRPr="00E46964">
        <w:rPr>
          <w:rFonts w:ascii="Arial" w:hAnsi="Arial" w:cs="Arial"/>
        </w:rPr>
        <w:t>John Gorton Building</w:t>
      </w:r>
      <w:r w:rsidR="00A60464" w:rsidRPr="00E46964">
        <w:rPr>
          <w:rFonts w:ascii="Arial" w:hAnsi="Arial" w:cs="Arial"/>
        </w:rPr>
        <w:t>, King Edward Terrace, Parkes ACT 2600</w:t>
      </w:r>
    </w:p>
    <w:p w14:paraId="0837D4BB" w14:textId="2C1C61B5" w:rsidR="003365B7" w:rsidRPr="00E46964" w:rsidRDefault="003365B7" w:rsidP="003365B7">
      <w:pPr>
        <w:spacing w:after="120"/>
        <w:rPr>
          <w:rFonts w:ascii="Arial" w:hAnsi="Arial" w:cs="Arial"/>
        </w:rPr>
      </w:pPr>
      <w:r w:rsidRPr="00E46964">
        <w:rPr>
          <w:rFonts w:ascii="Arial" w:hAnsi="Arial" w:cs="Arial"/>
        </w:rPr>
        <w:t>ABN</w:t>
      </w:r>
      <w:r w:rsidR="00A60464" w:rsidRPr="00E46964">
        <w:rPr>
          <w:rFonts w:ascii="Arial" w:hAnsi="Arial" w:cs="Arial"/>
        </w:rPr>
        <w:t xml:space="preserve"> </w:t>
      </w:r>
      <w:r w:rsidR="0085703E">
        <w:rPr>
          <w:rFonts w:ascii="Arial" w:hAnsi="Arial" w:cs="Arial"/>
        </w:rPr>
        <w:t>34 190 894 983</w:t>
      </w:r>
      <w:r w:rsidRPr="00E46964">
        <w:rPr>
          <w:rFonts w:ascii="Arial" w:hAnsi="Arial" w:cs="Arial"/>
        </w:rPr>
        <w:t xml:space="preserve"> </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17EC16D" w14:textId="77777777" w:rsidTr="00636B77">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36005BD9"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BB3A21">
        <w:trP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46D0559E"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BB3A21">
        <w:trP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41717AAC"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1D8C78BF" w14:textId="77777777" w:rsidR="004374F1" w:rsidRPr="004374F1" w:rsidRDefault="004374F1" w:rsidP="004374F1">
      <w:pPr>
        <w:spacing w:line="240" w:lineRule="auto"/>
        <w:rPr>
          <w:rFonts w:ascii="Arial" w:hAnsi="Arial" w:cs="Arial"/>
          <w:lang w:eastAsia="en-AU"/>
        </w:rPr>
      </w:pPr>
      <w:bookmarkStart w:id="6" w:name="_Toc317496305"/>
      <w:r w:rsidRPr="004374F1">
        <w:rPr>
          <w:rFonts w:ascii="Arial" w:eastAsia="Arial" w:hAnsi="Arial" w:cs="Arial"/>
        </w:rPr>
        <w:t>Support land manager practice change that will deliver more sustainable, productive and profitable food, fibre and forestry business while protecting Australia’s biodiversity; protecting and improving the condition of natural resources; and assisting Australia meet its international obligations.</w:t>
      </w:r>
    </w:p>
    <w:p w14:paraId="167714F0" w14:textId="77777777" w:rsidR="00A960CB" w:rsidRDefault="004374F1" w:rsidP="00A960CB">
      <w:pPr>
        <w:spacing w:line="240" w:lineRule="auto"/>
        <w:rPr>
          <w:rFonts w:ascii="Arial" w:hAnsi="Arial" w:cs="Arial"/>
        </w:rPr>
      </w:pPr>
      <w:r w:rsidRPr="004374F1">
        <w:rPr>
          <w:rFonts w:ascii="Arial" w:eastAsia="Arial" w:hAnsi="Arial" w:cs="Arial"/>
        </w:rPr>
        <w:t>The purpose will be achieved by supporting projects that contribute to achieving one or both of the program outcomes outlined below:</w:t>
      </w:r>
    </w:p>
    <w:p w14:paraId="0E722D1A" w14:textId="48EB6A1D" w:rsidR="004374F1" w:rsidRPr="004374F1" w:rsidRDefault="004374F1" w:rsidP="00A960CB">
      <w:pPr>
        <w:spacing w:line="240" w:lineRule="auto"/>
        <w:rPr>
          <w:rFonts w:ascii="Arial" w:hAnsi="Arial" w:cs="Arial"/>
        </w:rPr>
      </w:pPr>
      <w:r w:rsidRPr="004374F1">
        <w:rPr>
          <w:rFonts w:ascii="Arial" w:eastAsia="Arial" w:hAnsi="Arial" w:cs="Arial"/>
        </w:rPr>
        <w:t>Outcome 1: Increased adoption of best practice sustainable agriculture,</w:t>
      </w:r>
      <w:r w:rsidRPr="004374F1">
        <w:rPr>
          <w:rFonts w:ascii="Arial" w:eastAsia="Arial" w:hAnsi="Arial" w:cs="Arial"/>
        </w:rPr>
        <w:br/>
      </w:r>
      <w:r w:rsidRPr="004374F1">
        <w:rPr>
          <w:rFonts w:ascii="Arial" w:eastAsia="Arial" w:hAnsi="Arial" w:cs="Arial"/>
        </w:rPr>
        <w:br/>
        <w:t>- Undertaking activities that directly improve eligible natural resources and improve on-farm adoption of best practice sustainable agriculture;</w:t>
      </w:r>
      <w:r w:rsidRPr="004374F1">
        <w:rPr>
          <w:rFonts w:ascii="Arial" w:eastAsia="Arial" w:hAnsi="Arial" w:cs="Arial"/>
        </w:rPr>
        <w:br/>
      </w:r>
      <w:r w:rsidRPr="004374F1">
        <w:rPr>
          <w:rFonts w:ascii="Arial" w:eastAsia="Arial" w:hAnsi="Arial" w:cs="Arial"/>
        </w:rPr>
        <w:br/>
        <w:t xml:space="preserve">- </w:t>
      </w:r>
      <w:r w:rsidRPr="004374F1">
        <w:rPr>
          <w:rFonts w:ascii="Arial" w:eastAsia="Arial" w:hAnsi="Arial" w:cs="Arial"/>
          <w:color w:val="000000"/>
        </w:rPr>
        <w:t>increase the number of Australia’s farming, fisheries, aquaculture and forestry entities that have adopted best practice sustainable agriculture</w:t>
      </w:r>
      <w:r w:rsidRPr="004374F1">
        <w:rPr>
          <w:rFonts w:ascii="Arial" w:eastAsia="Arial" w:hAnsi="Arial" w:cs="Arial"/>
          <w:color w:val="000000"/>
        </w:rPr>
        <w:br/>
      </w:r>
      <w:r w:rsidRPr="004374F1">
        <w:rPr>
          <w:rFonts w:ascii="Arial" w:eastAsia="Arial" w:hAnsi="Arial" w:cs="Arial"/>
          <w:color w:val="000000"/>
        </w:rPr>
        <w:br/>
      </w:r>
      <w:r w:rsidRPr="004374F1">
        <w:rPr>
          <w:rFonts w:ascii="Arial" w:eastAsia="Arial" w:hAnsi="Arial" w:cs="Arial"/>
        </w:rPr>
        <w:t xml:space="preserve">- </w:t>
      </w:r>
      <w:r w:rsidRPr="004374F1">
        <w:rPr>
          <w:rFonts w:ascii="Arial" w:eastAsia="Arial" w:hAnsi="Arial" w:cs="Arial"/>
          <w:color w:val="000000"/>
        </w:rPr>
        <w:t>maintain or improve Australia’s soil, water and vegetation resources and accommodate the sustainable use of biodiversity.</w:t>
      </w:r>
      <w:r w:rsidRPr="004374F1">
        <w:rPr>
          <w:rFonts w:ascii="Arial" w:eastAsia="Arial" w:hAnsi="Arial" w:cs="Arial"/>
          <w:color w:val="000000"/>
        </w:rPr>
        <w:br/>
      </w:r>
      <w:r w:rsidRPr="004374F1">
        <w:rPr>
          <w:rFonts w:ascii="Arial" w:hAnsi="Arial" w:cs="Arial"/>
          <w:szCs w:val="20"/>
        </w:rPr>
        <w:t> </w:t>
      </w:r>
    </w:p>
    <w:p w14:paraId="5A6D448D" w14:textId="4D39003B" w:rsidR="00501A8C" w:rsidRPr="004374F1" w:rsidRDefault="004374F1" w:rsidP="004374F1">
      <w:pPr>
        <w:rPr>
          <w:rFonts w:ascii="Arial" w:hAnsi="Arial" w:cs="Arial"/>
        </w:rPr>
      </w:pPr>
      <w:r w:rsidRPr="004374F1">
        <w:rPr>
          <w:rFonts w:ascii="Arial" w:eastAsia="Arial" w:hAnsi="Arial" w:cs="Arial"/>
        </w:rPr>
        <w:t>Outcome 2: Increase the capacity of land managers to adopt best practice sustainable agriculture,</w:t>
      </w:r>
      <w:r w:rsidRPr="004374F1">
        <w:rPr>
          <w:rFonts w:ascii="Arial" w:eastAsia="Arial" w:hAnsi="Arial" w:cs="Arial"/>
        </w:rPr>
        <w:br/>
      </w:r>
      <w:r w:rsidRPr="004374F1">
        <w:rPr>
          <w:rFonts w:ascii="Arial" w:eastAsia="Arial" w:hAnsi="Arial" w:cs="Arial"/>
        </w:rPr>
        <w:br/>
        <w:t>- Undertaking activities that will increase land managers’ awareness, knowledge and skills to sustainably manage eligible natural resources; and/or Undertaking activities that will increase the capacity and capability of community and Landcare groups to assist in the adoption of best practice sustainable agriculture.</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14A70FC2"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4374F1" w:rsidRPr="004374F1">
        <w:rPr>
          <w:rFonts w:ascii="Arial" w:hAnsi="Arial" w:cs="Arial"/>
          <w:highlight w:val="cyan"/>
        </w:rPr>
        <w:t>National Landcare Program Smart Farms Small Grants</w:t>
      </w:r>
      <w:r w:rsidR="004374F1" w:rsidRPr="004374F1">
        <w:rPr>
          <w:rFonts w:ascii="Arial" w:hAnsi="Arial" w:cs="Arial"/>
        </w:rPr>
        <w:t xml:space="preserve"> </w:t>
      </w:r>
      <w:r w:rsidR="00E54046">
        <w:rPr>
          <w:rFonts w:ascii="Arial" w:hAnsi="Arial" w:cs="Arial"/>
        </w:rPr>
        <w:t>program</w:t>
      </w:r>
      <w:r w:rsidRPr="00392B72">
        <w:rPr>
          <w:rFonts w:ascii="Arial" w:hAnsi="Arial" w:cs="Arial"/>
        </w:rPr>
        <w:t>.</w:t>
      </w:r>
      <w:r w:rsidR="00992C82"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7F2E92">
        <w:rPr>
          <w:rFonts w:ascii="Arial" w:hAnsi="Arial" w:cs="Arial"/>
          <w:color w:val="365F91"/>
          <w:highlight w:val="cyan"/>
        </w:rPr>
        <w:lastRenderedPageBreak/>
        <w:t>[Activity Title - Activity ID]</w:t>
      </w:r>
    </w:p>
    <w:p w14:paraId="00BDA1B0" w14:textId="77777777" w:rsidR="00EC7CB0" w:rsidRPr="008123B3" w:rsidRDefault="00EC7CB0" w:rsidP="008123B3">
      <w:pPr>
        <w:pStyle w:val="Heading1"/>
        <w:spacing w:before="360" w:after="240"/>
        <w:rPr>
          <w:rFonts w:ascii="Arial" w:hAnsi="Arial" w:cs="Arial"/>
          <w:sz w:val="26"/>
          <w:szCs w:val="26"/>
        </w:rPr>
      </w:pPr>
      <w:r w:rsidRPr="008123B3">
        <w:rPr>
          <w:rFonts w:ascii="Arial" w:hAnsi="Arial" w:cs="Arial"/>
          <w:sz w:val="26"/>
          <w:szCs w:val="26"/>
        </w:rPr>
        <w:t>B. Activity</w:t>
      </w:r>
      <w:bookmarkEnd w:id="6"/>
    </w:p>
    <w:p w14:paraId="0F21918B" w14:textId="4E755CB0" w:rsidR="004374F1" w:rsidRPr="004374F1" w:rsidRDefault="004374F1" w:rsidP="008123B3">
      <w:pPr>
        <w:rPr>
          <w:rFonts w:ascii="Arial" w:hAnsi="Arial" w:cs="Arial"/>
        </w:rPr>
      </w:pPr>
      <w:bookmarkStart w:id="7" w:name="_Toc317496306"/>
      <w:r w:rsidRPr="004374F1">
        <w:rPr>
          <w:rFonts w:ascii="Arial" w:hAnsi="Arial" w:cs="Arial"/>
        </w:rPr>
        <w:t xml:space="preserve">You are provided funding to deliver the project outlined in your Application submitted for Smart Farms Small Grants Round </w:t>
      </w:r>
      <w:r>
        <w:rPr>
          <w:rFonts w:ascii="Arial" w:hAnsi="Arial" w:cs="Arial"/>
        </w:rPr>
        <w:t>4</w:t>
      </w:r>
      <w:r w:rsidRPr="004374F1">
        <w:rPr>
          <w:rFonts w:ascii="Arial" w:hAnsi="Arial" w:cs="Arial"/>
        </w:rPr>
        <w:t>. You must implement and deliver the project activities in line with the details in your Application (including the Project Budget).</w:t>
      </w:r>
    </w:p>
    <w:p w14:paraId="48F76473" w14:textId="77777777" w:rsidR="004374F1" w:rsidRPr="004374F1" w:rsidRDefault="004374F1" w:rsidP="008123B3">
      <w:pPr>
        <w:rPr>
          <w:rFonts w:ascii="Arial" w:hAnsi="Arial" w:cs="Arial"/>
        </w:rPr>
      </w:pPr>
      <w:r w:rsidRPr="004374F1">
        <w:rPr>
          <w:rFonts w:ascii="Arial" w:hAnsi="Arial" w:cs="Arial"/>
        </w:rPr>
        <w:t>You are required to report against any performance measures set out in Performance Indicators within 30 days of the reporting period as indicated in Item E - Reporting.</w:t>
      </w:r>
    </w:p>
    <w:p w14:paraId="55D559F5" w14:textId="77777777" w:rsidR="004374F1" w:rsidRPr="004374F1" w:rsidRDefault="004374F1" w:rsidP="008123B3">
      <w:pPr>
        <w:rPr>
          <w:rFonts w:ascii="Arial" w:hAnsi="Arial" w:cs="Arial"/>
        </w:rPr>
      </w:pPr>
      <w:r w:rsidRPr="004374F1">
        <w:rPr>
          <w:rFonts w:ascii="Arial" w:hAnsi="Arial" w:cs="Arial"/>
        </w:rPr>
        <w:t>In accordance with clause 2 – Acknowledgements in the Commonwealth General Grant Conditions, materials published in connection with this Agreement should include the following acknowledgement of funding as well as the Australian Government and National Landcare Program logos:</w:t>
      </w:r>
    </w:p>
    <w:p w14:paraId="66A049F3" w14:textId="77777777" w:rsidR="004374F1" w:rsidRDefault="004374F1" w:rsidP="008123B3">
      <w:pPr>
        <w:rPr>
          <w:rFonts w:ascii="Arial" w:hAnsi="Arial" w:cs="Arial"/>
        </w:rPr>
      </w:pPr>
      <w:r w:rsidRPr="004374F1">
        <w:rPr>
          <w:rFonts w:ascii="Arial" w:hAnsi="Arial" w:cs="Arial"/>
        </w:rPr>
        <w:t>‘This project is supported by the Department of Agriculture, Water and the Environment, through funding from Australian Government’s National Landcare Program.’</w:t>
      </w:r>
    </w:p>
    <w:p w14:paraId="0A43AB31" w14:textId="77777777" w:rsidR="004374F1" w:rsidRPr="004374F1" w:rsidRDefault="004374F1" w:rsidP="008123B3">
      <w:pPr>
        <w:rPr>
          <w:rFonts w:ascii="Arial" w:hAnsi="Arial" w:cs="Arial"/>
        </w:rPr>
      </w:pPr>
      <w:r w:rsidRPr="004374F1">
        <w:rPr>
          <w:rFonts w:ascii="Arial" w:hAnsi="Arial" w:cs="Arial"/>
        </w:rPr>
        <w:t>You have advised us that you are delivering the Activity as the lead member of a consortium which comprises of the following consortium members:</w:t>
      </w:r>
    </w:p>
    <w:p w14:paraId="2C8F71DF" w14:textId="67347A1F" w:rsidR="004374F1" w:rsidRDefault="004374F1" w:rsidP="008123B3">
      <w:pPr>
        <w:rPr>
          <w:rFonts w:ascii="Arial" w:hAnsi="Arial" w:cs="Arial"/>
        </w:rPr>
      </w:pPr>
      <w:r>
        <w:rPr>
          <w:rFonts w:ascii="Arial" w:hAnsi="Arial" w:cs="Arial"/>
        </w:rPr>
        <w:t xml:space="preserve">• </w:t>
      </w:r>
      <w:r w:rsidRPr="008123B3">
        <w:rPr>
          <w:rFonts w:ascii="Arial" w:hAnsi="Arial" w:cs="Arial"/>
        </w:rPr>
        <w:t>[Organisation Name]</w:t>
      </w:r>
      <w:r>
        <w:rPr>
          <w:rFonts w:ascii="Arial" w:hAnsi="Arial" w:cs="Arial"/>
        </w:rPr>
        <w:t xml:space="preserve"> </w:t>
      </w:r>
      <w:r w:rsidRPr="004374F1">
        <w:rPr>
          <w:rFonts w:ascii="Arial" w:hAnsi="Arial" w:cs="Arial"/>
        </w:rPr>
        <w:t xml:space="preserve">- </w:t>
      </w:r>
      <w:proofErr w:type="gramStart"/>
      <w:r w:rsidRPr="004374F1">
        <w:rPr>
          <w:rFonts w:ascii="Arial" w:hAnsi="Arial" w:cs="Arial"/>
        </w:rPr>
        <w:t xml:space="preserve">ABN  </w:t>
      </w:r>
      <w:r w:rsidRPr="008123B3">
        <w:rPr>
          <w:rFonts w:ascii="Arial" w:hAnsi="Arial" w:cs="Arial"/>
        </w:rPr>
        <w:t>[</w:t>
      </w:r>
      <w:proofErr w:type="gramEnd"/>
      <w:r w:rsidRPr="008123B3">
        <w:rPr>
          <w:rFonts w:ascii="Arial" w:hAnsi="Arial" w:cs="Arial"/>
        </w:rPr>
        <w:t xml:space="preserve">XX XXX </w:t>
      </w:r>
      <w:proofErr w:type="spellStart"/>
      <w:r w:rsidRPr="008123B3">
        <w:rPr>
          <w:rFonts w:ascii="Arial" w:hAnsi="Arial" w:cs="Arial"/>
        </w:rPr>
        <w:t>XXX</w:t>
      </w:r>
      <w:proofErr w:type="spellEnd"/>
      <w:r w:rsidRPr="008123B3">
        <w:rPr>
          <w:rFonts w:ascii="Arial" w:hAnsi="Arial" w:cs="Arial"/>
        </w:rPr>
        <w:t xml:space="preserve"> XXX]</w:t>
      </w:r>
    </w:p>
    <w:p w14:paraId="78B79FD3" w14:textId="398C671B" w:rsidR="004D39C0" w:rsidRPr="008123B3" w:rsidRDefault="004D39C0" w:rsidP="008123B3">
      <w:pPr>
        <w:pStyle w:val="Heading2"/>
        <w:rPr>
          <w:rFonts w:ascii="Arial" w:hAnsi="Arial" w:cs="Arial"/>
          <w:color w:val="365F91"/>
          <w:sz w:val="24"/>
          <w:lang w:eastAsia="en-AU"/>
        </w:rPr>
      </w:pPr>
      <w:r w:rsidRPr="00440A6B">
        <w:rPr>
          <w:rFonts w:ascii="Arial" w:hAnsi="Arial" w:cs="Arial"/>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14:paraId="51E6460E" w14:textId="77777777" w:rsidTr="00636B77">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4374F1" w:rsidRPr="00D22CA9" w14:paraId="35DF865D" w14:textId="77777777" w:rsidTr="004D39C0">
        <w:tc>
          <w:tcPr>
            <w:tcW w:w="4984" w:type="dxa"/>
          </w:tcPr>
          <w:p w14:paraId="0A1A5F48" w14:textId="6074E65A" w:rsidR="004374F1" w:rsidRPr="004374F1" w:rsidRDefault="004374F1" w:rsidP="00FB5B36">
            <w:pPr>
              <w:spacing w:before="60" w:after="60"/>
              <w:rPr>
                <w:rFonts w:ascii="Arial" w:hAnsi="Arial" w:cs="Arial"/>
                <w:sz w:val="22"/>
                <w:szCs w:val="22"/>
              </w:rPr>
            </w:pPr>
            <w:r w:rsidRPr="004374F1">
              <w:rPr>
                <w:rFonts w:ascii="Arial" w:hAnsi="Arial" w:cs="Arial"/>
                <w:sz w:val="22"/>
                <w:szCs w:val="22"/>
              </w:rPr>
              <w:t>The project is completed according to the project objective, activity/</w:t>
            </w:r>
            <w:proofErr w:type="spellStart"/>
            <w:r w:rsidRPr="004374F1">
              <w:rPr>
                <w:rFonts w:ascii="Arial" w:hAnsi="Arial" w:cs="Arial"/>
                <w:sz w:val="22"/>
                <w:szCs w:val="22"/>
              </w:rPr>
              <w:t>ies</w:t>
            </w:r>
            <w:proofErr w:type="spellEnd"/>
            <w:r w:rsidRPr="004374F1">
              <w:rPr>
                <w:rFonts w:ascii="Arial" w:hAnsi="Arial" w:cs="Arial"/>
                <w:sz w:val="22"/>
                <w:szCs w:val="22"/>
              </w:rPr>
              <w:t>, location/s, participants, timeframes and budget set out in the</w:t>
            </w:r>
            <w:r w:rsidR="006201D0">
              <w:rPr>
                <w:rFonts w:ascii="Arial" w:hAnsi="Arial" w:cs="Arial"/>
                <w:sz w:val="22"/>
                <w:szCs w:val="22"/>
              </w:rPr>
              <w:t xml:space="preserve"> </w:t>
            </w:r>
            <w:r w:rsidR="00CF763F">
              <w:rPr>
                <w:rFonts w:ascii="Arial" w:hAnsi="Arial" w:cs="Arial"/>
                <w:sz w:val="22"/>
                <w:szCs w:val="22"/>
              </w:rPr>
              <w:t>a</w:t>
            </w:r>
            <w:r w:rsidRPr="004374F1">
              <w:rPr>
                <w:rFonts w:ascii="Arial" w:hAnsi="Arial" w:cs="Arial"/>
                <w:sz w:val="22"/>
                <w:szCs w:val="22"/>
              </w:rPr>
              <w:t>pplication.</w:t>
            </w:r>
          </w:p>
        </w:tc>
        <w:tc>
          <w:tcPr>
            <w:tcW w:w="4984" w:type="dxa"/>
          </w:tcPr>
          <w:p w14:paraId="30C5F89E" w14:textId="7906369C" w:rsidR="004374F1" w:rsidRPr="004374F1" w:rsidRDefault="004374F1" w:rsidP="004374F1">
            <w:pPr>
              <w:spacing w:before="60" w:after="60"/>
              <w:rPr>
                <w:rFonts w:ascii="Arial" w:hAnsi="Arial" w:cs="Arial"/>
                <w:sz w:val="22"/>
                <w:szCs w:val="22"/>
              </w:rPr>
            </w:pPr>
            <w:r w:rsidRPr="004374F1">
              <w:rPr>
                <w:rFonts w:ascii="Arial" w:hAnsi="Arial" w:cs="Arial"/>
                <w:sz w:val="22"/>
                <w:szCs w:val="22"/>
              </w:rPr>
              <w:t>The Department and you agree that the project has been completed as specified or, in case of divergence, to a satisfactory standard.</w:t>
            </w:r>
          </w:p>
        </w:tc>
      </w:tr>
      <w:tr w:rsidR="004374F1" w:rsidRPr="00D22CA9" w14:paraId="0025347B" w14:textId="77777777" w:rsidTr="004D39C0">
        <w:tc>
          <w:tcPr>
            <w:tcW w:w="4984" w:type="dxa"/>
          </w:tcPr>
          <w:p w14:paraId="468A62F5" w14:textId="13F12442" w:rsidR="004374F1" w:rsidRPr="004374F1" w:rsidRDefault="004374F1" w:rsidP="004374F1">
            <w:pPr>
              <w:spacing w:before="60" w:after="60"/>
              <w:rPr>
                <w:rFonts w:ascii="Arial" w:hAnsi="Arial" w:cs="Arial"/>
                <w:sz w:val="22"/>
                <w:szCs w:val="22"/>
                <w:highlight w:val="cyan"/>
              </w:rPr>
            </w:pPr>
            <w:r w:rsidRPr="004374F1">
              <w:rPr>
                <w:rFonts w:ascii="Arial" w:hAnsi="Arial" w:cs="Arial"/>
                <w:sz w:val="22"/>
                <w:szCs w:val="22"/>
              </w:rPr>
              <w:t>Risks are managed according to the Risk Assessment and Management Plan</w:t>
            </w:r>
            <w:r w:rsidR="00E5672E">
              <w:rPr>
                <w:rFonts w:ascii="Arial" w:hAnsi="Arial" w:cs="Arial"/>
                <w:sz w:val="22"/>
                <w:szCs w:val="22"/>
              </w:rPr>
              <w:t xml:space="preserve"> in the application</w:t>
            </w:r>
            <w:r w:rsidRPr="004374F1">
              <w:rPr>
                <w:rFonts w:ascii="Arial" w:hAnsi="Arial" w:cs="Arial"/>
                <w:sz w:val="22"/>
                <w:szCs w:val="22"/>
              </w:rPr>
              <w:t>.</w:t>
            </w:r>
          </w:p>
        </w:tc>
        <w:tc>
          <w:tcPr>
            <w:tcW w:w="4984" w:type="dxa"/>
          </w:tcPr>
          <w:p w14:paraId="46031ABA" w14:textId="450D15FB" w:rsidR="004374F1" w:rsidRPr="004374F1" w:rsidRDefault="004374F1" w:rsidP="004374F1">
            <w:pPr>
              <w:spacing w:before="60" w:after="60"/>
              <w:rPr>
                <w:rFonts w:ascii="Arial" w:hAnsi="Arial" w:cs="Arial"/>
                <w:sz w:val="22"/>
                <w:szCs w:val="22"/>
                <w:highlight w:val="cyan"/>
              </w:rPr>
            </w:pPr>
            <w:r w:rsidRPr="004374F1">
              <w:rPr>
                <w:rFonts w:ascii="Arial" w:hAnsi="Arial" w:cs="Arial"/>
                <w:sz w:val="22"/>
                <w:szCs w:val="22"/>
              </w:rPr>
              <w:t>The Department and you agree that the project has been completed as specified or, in case of divergence, to a satisfactory standard.</w:t>
            </w:r>
          </w:p>
        </w:tc>
      </w:tr>
      <w:tr w:rsidR="004374F1" w:rsidRPr="00D22CA9" w14:paraId="0E8FEA90" w14:textId="77777777" w:rsidTr="004D39C0">
        <w:tc>
          <w:tcPr>
            <w:tcW w:w="4984" w:type="dxa"/>
          </w:tcPr>
          <w:p w14:paraId="3F5C1DD7" w14:textId="2508AD07" w:rsidR="004374F1" w:rsidRPr="004374F1" w:rsidRDefault="004374F1" w:rsidP="004374F1">
            <w:pPr>
              <w:spacing w:before="60" w:after="60"/>
              <w:rPr>
                <w:rFonts w:ascii="Arial" w:hAnsi="Arial" w:cs="Arial"/>
                <w:sz w:val="22"/>
                <w:szCs w:val="22"/>
                <w:highlight w:val="cyan"/>
              </w:rPr>
            </w:pPr>
            <w:r w:rsidRPr="004374F1">
              <w:rPr>
                <w:rFonts w:ascii="Arial" w:hAnsi="Arial" w:cs="Arial"/>
                <w:sz w:val="22"/>
                <w:szCs w:val="22"/>
              </w:rPr>
              <w:t>Communications activities are undertaken according to the Communications Strategy</w:t>
            </w:r>
            <w:r w:rsidR="00E5672E">
              <w:rPr>
                <w:rFonts w:ascii="Arial" w:hAnsi="Arial" w:cs="Arial"/>
                <w:sz w:val="22"/>
                <w:szCs w:val="22"/>
              </w:rPr>
              <w:t xml:space="preserve"> in the application</w:t>
            </w:r>
            <w:r w:rsidRPr="004374F1">
              <w:rPr>
                <w:rFonts w:ascii="Arial" w:hAnsi="Arial" w:cs="Arial"/>
                <w:sz w:val="22"/>
                <w:szCs w:val="22"/>
              </w:rPr>
              <w:t>.</w:t>
            </w:r>
          </w:p>
        </w:tc>
        <w:tc>
          <w:tcPr>
            <w:tcW w:w="4984" w:type="dxa"/>
          </w:tcPr>
          <w:p w14:paraId="4BF19939" w14:textId="0665DDC0" w:rsidR="004374F1" w:rsidRPr="004374F1" w:rsidRDefault="004374F1" w:rsidP="004374F1">
            <w:pPr>
              <w:spacing w:before="60" w:after="60"/>
              <w:rPr>
                <w:rFonts w:ascii="Arial" w:hAnsi="Arial" w:cs="Arial"/>
                <w:sz w:val="22"/>
                <w:szCs w:val="22"/>
                <w:highlight w:val="cyan"/>
              </w:rPr>
            </w:pPr>
            <w:r w:rsidRPr="004374F1">
              <w:rPr>
                <w:rFonts w:ascii="Arial" w:hAnsi="Arial" w:cs="Arial"/>
                <w:sz w:val="22"/>
                <w:szCs w:val="22"/>
              </w:rPr>
              <w:t>The Department and you agree that the project has been completed as specified or, in case of divergence, to a satisfactory standard.</w:t>
            </w:r>
          </w:p>
        </w:tc>
      </w:tr>
    </w:tbl>
    <w:p w14:paraId="5B3263C4" w14:textId="77777777" w:rsidR="004D39C0" w:rsidRPr="008123B3" w:rsidRDefault="004D39C0" w:rsidP="008123B3">
      <w:pPr>
        <w:pStyle w:val="Heading2"/>
        <w:rPr>
          <w:rFonts w:ascii="Arial" w:hAnsi="Arial" w:cs="Arial"/>
          <w:color w:val="365F91"/>
          <w:sz w:val="24"/>
          <w:lang w:eastAsia="en-AU"/>
        </w:rPr>
      </w:pPr>
      <w:r w:rsidRPr="00440A6B">
        <w:rPr>
          <w:rFonts w:ascii="Arial" w:hAnsi="Arial" w:cs="Arial"/>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613D3B">
        <w:trPr>
          <w:cantSplit/>
        </w:trPr>
        <w:tc>
          <w:tcPr>
            <w:tcW w:w="380" w:type="dxa"/>
          </w:tcPr>
          <w:p w14:paraId="2810AD1D" w14:textId="77777777" w:rsidR="004D39C0" w:rsidRPr="00D22CA9" w:rsidRDefault="004D39C0" w:rsidP="00467F10">
            <w:pPr>
              <w:pStyle w:val="ListParagraph"/>
              <w:numPr>
                <w:ilvl w:val="0"/>
                <w:numId w:val="7"/>
              </w:numPr>
              <w:spacing w:before="120" w:after="120"/>
              <w:rPr>
                <w:rFonts w:ascii="Arial" w:hAnsi="Arial" w:cs="Arial"/>
                <w:sz w:val="22"/>
                <w:szCs w:val="22"/>
              </w:rPr>
            </w:pPr>
          </w:p>
        </w:tc>
        <w:tc>
          <w:tcPr>
            <w:tcW w:w="2592" w:type="dxa"/>
          </w:tcPr>
          <w:p w14:paraId="22CDF6FF" w14:textId="50C45DFC" w:rsidR="004D39C0" w:rsidRPr="00D22CA9" w:rsidRDefault="004374F1" w:rsidP="0038114C">
            <w:pPr>
              <w:spacing w:before="120" w:after="120"/>
              <w:rPr>
                <w:rFonts w:ascii="Arial" w:hAnsi="Arial" w:cs="Arial"/>
                <w:sz w:val="22"/>
                <w:szCs w:val="22"/>
              </w:rPr>
            </w:pPr>
            <w:r>
              <w:rPr>
                <w:rFonts w:ascii="Arial" w:hAnsi="Arial" w:cs="Arial"/>
                <w:sz w:val="22"/>
                <w:szCs w:val="22"/>
              </w:rPr>
              <w:t>Direct Funded</w:t>
            </w:r>
          </w:p>
        </w:tc>
        <w:tc>
          <w:tcPr>
            <w:tcW w:w="3260" w:type="dxa"/>
          </w:tcPr>
          <w:p w14:paraId="528956B9" w14:textId="2C79C631" w:rsidR="004D39C0" w:rsidRPr="00D22CA9" w:rsidRDefault="004D39C0" w:rsidP="004D39C0">
            <w:pPr>
              <w:spacing w:before="120" w:after="120"/>
              <w:rPr>
                <w:rFonts w:ascii="Arial" w:hAnsi="Arial" w:cs="Arial"/>
                <w:sz w:val="22"/>
                <w:szCs w:val="22"/>
              </w:rPr>
            </w:pPr>
          </w:p>
        </w:tc>
        <w:tc>
          <w:tcPr>
            <w:tcW w:w="3686" w:type="dxa"/>
          </w:tcPr>
          <w:p w14:paraId="79D0D8FC" w14:textId="28825EC0" w:rsidR="004D39C0" w:rsidRPr="00D22CA9" w:rsidRDefault="004D39C0" w:rsidP="004D39C0">
            <w:pPr>
              <w:spacing w:before="120" w:after="120"/>
              <w:rPr>
                <w:rFonts w:ascii="Arial" w:hAnsi="Arial" w:cs="Arial"/>
                <w:sz w:val="22"/>
                <w:szCs w:val="22"/>
              </w:rPr>
            </w:pPr>
          </w:p>
        </w:tc>
      </w:tr>
    </w:tbl>
    <w:p w14:paraId="023A63B6" w14:textId="77777777" w:rsidR="004D39C0" w:rsidRPr="008123B3" w:rsidRDefault="004D39C0" w:rsidP="008123B3">
      <w:pPr>
        <w:pStyle w:val="Heading2"/>
        <w:rPr>
          <w:rFonts w:ascii="Arial" w:hAnsi="Arial" w:cs="Arial"/>
          <w:color w:val="365F91"/>
          <w:sz w:val="24"/>
          <w:lang w:eastAsia="en-AU"/>
        </w:rPr>
      </w:pPr>
      <w:r w:rsidRPr="00440A6B">
        <w:rPr>
          <w:rFonts w:ascii="Arial" w:hAnsi="Arial" w:cs="Arial"/>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636B77">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4D39C0">
        <w:tc>
          <w:tcPr>
            <w:tcW w:w="392" w:type="dxa"/>
          </w:tcPr>
          <w:p w14:paraId="66E7B1CA" w14:textId="77777777" w:rsidR="004D39C0" w:rsidRPr="00D22CA9" w:rsidRDefault="004D39C0" w:rsidP="00467F10">
            <w:pPr>
              <w:pStyle w:val="ListParagraph"/>
              <w:numPr>
                <w:ilvl w:val="0"/>
                <w:numId w:val="8"/>
              </w:numPr>
              <w:spacing w:before="120" w:after="120"/>
              <w:rPr>
                <w:rFonts w:ascii="Arial" w:hAnsi="Arial" w:cs="Arial"/>
                <w:sz w:val="22"/>
                <w:szCs w:val="22"/>
              </w:rPr>
            </w:pPr>
          </w:p>
        </w:tc>
        <w:tc>
          <w:tcPr>
            <w:tcW w:w="4788" w:type="dxa"/>
          </w:tcPr>
          <w:p w14:paraId="619C7835" w14:textId="49349F00" w:rsidR="004D39C0" w:rsidRPr="00D22CA9" w:rsidRDefault="004D39C0" w:rsidP="004D39C0">
            <w:pPr>
              <w:spacing w:before="120" w:after="120"/>
              <w:rPr>
                <w:rFonts w:ascii="Arial" w:hAnsi="Arial" w:cs="Arial"/>
                <w:sz w:val="22"/>
                <w:szCs w:val="22"/>
                <w:highlight w:val="cyan"/>
              </w:rPr>
            </w:pPr>
          </w:p>
        </w:tc>
        <w:tc>
          <w:tcPr>
            <w:tcW w:w="4788" w:type="dxa"/>
          </w:tcPr>
          <w:p w14:paraId="4ABC83B0" w14:textId="5493E7E8"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14:paraId="316C1D4F" w14:textId="532FFB95" w:rsidR="00B47BC1" w:rsidRPr="00161D3C"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on </w:t>
      </w:r>
      <w:r w:rsidRPr="00161D3C">
        <w:rPr>
          <w:rFonts w:ascii="Arial" w:hAnsi="Arial" w:cs="Arial"/>
          <w:color w:val="000000"/>
          <w:highlight w:val="cyan"/>
        </w:rPr>
        <w:t>[Activity Start Date]</w:t>
      </w:r>
      <w:r w:rsidR="0064259E" w:rsidRPr="00161D3C">
        <w:rPr>
          <w:rFonts w:ascii="Arial" w:hAnsi="Arial" w:cs="Arial"/>
          <w:color w:val="000000"/>
        </w:rPr>
        <w:t xml:space="preserve"> and ends on </w:t>
      </w:r>
      <w:r w:rsidR="003C52AB" w:rsidRPr="003C52AB">
        <w:rPr>
          <w:rFonts w:ascii="Arial" w:hAnsi="Arial" w:cs="Arial"/>
          <w:color w:val="000000"/>
          <w:highlight w:val="cyan"/>
        </w:rPr>
        <w:t>30 June 2023</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57711DAC" w:rsidR="004D39C0" w:rsidRPr="00161D3C" w:rsidRDefault="00B47BC1" w:rsidP="004D39C0">
      <w:pPr>
        <w:rPr>
          <w:rFonts w:ascii="Arial" w:hAnsi="Arial" w:cs="Arial"/>
          <w:color w:val="000000"/>
        </w:rPr>
      </w:pPr>
      <w:r w:rsidRPr="00161D3C">
        <w:rPr>
          <w:rFonts w:ascii="Arial" w:hAnsi="Arial" w:cs="Arial"/>
          <w:color w:val="000000"/>
        </w:rPr>
        <w:lastRenderedPageBreak/>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7C77F4" w:rsidRPr="00161D3C">
        <w:rPr>
          <w:rFonts w:ascii="Arial" w:hAnsi="Arial" w:cs="Arial"/>
          <w:color w:val="000000"/>
          <w:highlight w:val="cyan"/>
        </w:rPr>
        <w:t>[</w:t>
      </w:r>
      <w:r w:rsidR="00671193" w:rsidRPr="00161D3C">
        <w:rPr>
          <w:rFonts w:ascii="Arial" w:hAnsi="Arial" w:cs="Arial"/>
          <w:color w:val="000000"/>
          <w:highlight w:val="cyan"/>
        </w:rPr>
        <w:t>Program schedule completion date</w:t>
      </w:r>
      <w:r w:rsidR="006A2ED1" w:rsidRPr="00161D3C">
        <w:rPr>
          <w:rFonts w:ascii="Arial" w:hAnsi="Arial" w:cs="Arial"/>
          <w:color w:val="000000"/>
          <w:highlight w:val="cyan"/>
        </w:rPr>
        <w:t>]</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4866AD">
        <w:tc>
          <w:tcPr>
            <w:tcW w:w="2558" w:type="pct"/>
            <w:tcMar>
              <w:top w:w="0" w:type="dxa"/>
              <w:left w:w="108" w:type="dxa"/>
              <w:bottom w:w="0" w:type="dxa"/>
              <w:right w:w="108" w:type="dxa"/>
            </w:tcMar>
          </w:tcPr>
          <w:p w14:paraId="5F475AC4" w14:textId="6B448650" w:rsidR="00623CBA" w:rsidRPr="00584877"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4F72080A" w14:textId="21E863AC" w:rsidR="00623CBA" w:rsidRPr="00584877" w:rsidRDefault="00623CBA" w:rsidP="00BB3A21">
            <w:pPr>
              <w:spacing w:before="60" w:after="60"/>
              <w:jc w:val="right"/>
              <w:rPr>
                <w:rFonts w:ascii="Arial" w:hAnsi="Arial" w:cs="Arial"/>
                <w:color w:val="000000"/>
                <w:lang w:eastAsia="en-AU"/>
              </w:rPr>
            </w:pPr>
          </w:p>
        </w:tc>
      </w:tr>
      <w:tr w:rsidR="00623CBA" w:rsidRPr="00584877" w14:paraId="45EC337B" w14:textId="77777777" w:rsidTr="004866AD">
        <w:tc>
          <w:tcPr>
            <w:tcW w:w="2558" w:type="pct"/>
            <w:tcMar>
              <w:top w:w="0" w:type="dxa"/>
              <w:left w:w="108" w:type="dxa"/>
              <w:bottom w:w="0" w:type="dxa"/>
              <w:right w:w="108" w:type="dxa"/>
            </w:tcMar>
          </w:tcPr>
          <w:p w14:paraId="19744B33" w14:textId="6FE4BEEF" w:rsidR="00623CBA" w:rsidRPr="00584877"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1D75A94A" w14:textId="3EE19A2E" w:rsidR="00623CBA" w:rsidRPr="00584877" w:rsidRDefault="00623CBA" w:rsidP="00BB3A21">
            <w:pPr>
              <w:spacing w:before="60" w:after="60"/>
              <w:jc w:val="right"/>
              <w:rPr>
                <w:rFonts w:ascii="Arial" w:hAnsi="Arial" w:cs="Arial"/>
                <w:color w:val="000000"/>
                <w:lang w:eastAsia="en-AU"/>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619F4DEE"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377D9E59"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6930829D"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050FA96A"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327534" w:rsidRPr="00584877" w14:paraId="3CA5F0C2" w14:textId="77777777" w:rsidTr="004866AD">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7F7CE08" w14:textId="28149F26" w:rsidR="00327534" w:rsidRPr="00584877" w:rsidRDefault="003667AB" w:rsidP="00C4337F">
            <w:pPr>
              <w:spacing w:after="0" w:line="240" w:lineRule="auto"/>
              <w:rPr>
                <w:rFonts w:ascii="Arial" w:hAnsi="Arial" w:cs="Arial"/>
                <w:color w:val="000000"/>
              </w:rPr>
            </w:pPr>
            <w:r w:rsidRPr="003667AB">
              <w:rPr>
                <w:rFonts w:ascii="Arial" w:hAnsi="Arial" w:cs="Arial"/>
                <w:color w:val="000000"/>
              </w:rPr>
              <w:t xml:space="preserve">Full payment of </w:t>
            </w:r>
            <w:r w:rsidR="00B84198" w:rsidRPr="006201D0">
              <w:rPr>
                <w:rFonts w:ascii="Arial" w:hAnsi="Arial" w:cs="Arial"/>
                <w:color w:val="000000"/>
              </w:rPr>
              <w:t>2020-21</w:t>
            </w:r>
            <w:r w:rsidR="00B84198">
              <w:rPr>
                <w:rFonts w:ascii="Arial" w:hAnsi="Arial" w:cs="Arial"/>
                <w:color w:val="000000"/>
              </w:rPr>
              <w:t xml:space="preserve"> </w:t>
            </w:r>
            <w:r w:rsidRPr="003667AB">
              <w:rPr>
                <w:rFonts w:ascii="Arial" w:hAnsi="Arial" w:cs="Arial"/>
                <w:color w:val="000000"/>
              </w:rPr>
              <w:t>Grant Funding</w:t>
            </w:r>
          </w:p>
        </w:tc>
        <w:tc>
          <w:tcPr>
            <w:tcW w:w="2009" w:type="dxa"/>
            <w:tcBorders>
              <w:top w:val="single" w:sz="4" w:space="0" w:color="auto"/>
              <w:left w:val="single" w:sz="4" w:space="0" w:color="auto"/>
              <w:bottom w:val="single" w:sz="4" w:space="0" w:color="auto"/>
              <w:right w:val="single" w:sz="4" w:space="0" w:color="auto"/>
            </w:tcBorders>
          </w:tcPr>
          <w:p w14:paraId="78A7FB52" w14:textId="5C729F58" w:rsidR="00327534" w:rsidRPr="00584877" w:rsidRDefault="00327534" w:rsidP="00D11BC9">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tcPr>
          <w:p w14:paraId="5F6160B7" w14:textId="0C16A989" w:rsidR="00327534" w:rsidRPr="00584877" w:rsidRDefault="00327534" w:rsidP="00931670">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5C823EC" w14:textId="6724DBF1" w:rsidR="00327534" w:rsidRPr="00584877" w:rsidRDefault="00327534" w:rsidP="00FD27F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16ED99" w14:textId="38567074" w:rsidR="00327534" w:rsidRPr="00584877" w:rsidRDefault="00327534" w:rsidP="00E877DA">
            <w:pPr>
              <w:spacing w:after="0" w:line="240" w:lineRule="auto"/>
              <w:rPr>
                <w:rFonts w:ascii="Arial" w:hAnsi="Arial" w:cs="Arial"/>
                <w:color w:val="000000"/>
              </w:rPr>
            </w:pPr>
          </w:p>
        </w:tc>
      </w:tr>
      <w:tr w:rsidR="00327534" w:rsidRPr="00584877" w14:paraId="2E2DBC0B" w14:textId="77777777" w:rsidTr="004866AD">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14:paraId="59CE006B" w14:textId="11F4D267" w:rsidR="00327534" w:rsidRPr="00696559" w:rsidRDefault="00327534" w:rsidP="00CD736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4EF2E961" w14:textId="2AD6EAA7" w:rsidR="00327534" w:rsidRPr="00696559" w:rsidRDefault="00327534" w:rsidP="0001629D">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7F00647" w14:textId="3457E41D"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8123B3" w:rsidRDefault="004D39C0" w:rsidP="008123B3">
      <w:pPr>
        <w:pStyle w:val="Heading2"/>
        <w:rPr>
          <w:rFonts w:ascii="Arial" w:hAnsi="Arial" w:cs="Arial"/>
          <w:color w:val="365F91"/>
          <w:sz w:val="24"/>
          <w:lang w:eastAsia="en-AU"/>
        </w:rPr>
      </w:pPr>
      <w:r w:rsidRPr="008123B3">
        <w:rPr>
          <w:rFonts w:ascii="Arial" w:hAnsi="Arial" w:cs="Arial"/>
          <w:color w:val="365F91"/>
          <w:sz w:val="24"/>
          <w:lang w:eastAsia="en-AU"/>
        </w:rPr>
        <w:t>Invoicing</w:t>
      </w:r>
    </w:p>
    <w:p w14:paraId="5261FA0F" w14:textId="6A7F7052" w:rsidR="004D39C0" w:rsidRDefault="003667AB" w:rsidP="004D39C0">
      <w:pPr>
        <w:rPr>
          <w:rFonts w:ascii="Arial" w:hAnsi="Arial" w:cs="Arial"/>
        </w:rPr>
      </w:pPr>
      <w:r w:rsidRPr="003667AB">
        <w:rPr>
          <w:rFonts w:ascii="Arial" w:hAnsi="Arial" w:cs="Arial"/>
        </w:rPr>
        <w:t>The Grantee agrees to allow the Commonwealth to issue it with a Recipient Created Tax Invoice (RCTI) for any taxable supplies it makes in relation to the Activity.</w:t>
      </w:r>
    </w:p>
    <w:p w14:paraId="2CB94C6B" w14:textId="1A479B2A" w:rsidR="002D00FD" w:rsidRDefault="002D00FD">
      <w:pPr>
        <w:spacing w:after="0" w:line="240" w:lineRule="auto"/>
        <w:rPr>
          <w:rFonts w:ascii="Arial" w:hAnsi="Arial" w:cs="Arial"/>
        </w:rPr>
      </w:pPr>
      <w:r>
        <w:rPr>
          <w:rFonts w:ascii="Arial" w:hAnsi="Arial" w:cs="Arial"/>
        </w:rPr>
        <w:br w:type="page"/>
      </w:r>
    </w:p>
    <w:p w14:paraId="1F866682" w14:textId="77777777" w:rsidR="004D39C0" w:rsidRPr="00BB3A21" w:rsidRDefault="004D39C0" w:rsidP="004D39C0">
      <w:pPr>
        <w:pStyle w:val="Heading1"/>
        <w:spacing w:before="360" w:after="240"/>
        <w:rPr>
          <w:rFonts w:ascii="Arial" w:hAnsi="Arial" w:cs="Arial"/>
          <w:sz w:val="26"/>
          <w:szCs w:val="26"/>
        </w:rPr>
      </w:pPr>
      <w:bookmarkStart w:id="10" w:name="_Toc494986413"/>
      <w:bookmarkStart w:id="11" w:name="_Toc317496308"/>
      <w:r w:rsidRPr="00BB3A21">
        <w:rPr>
          <w:rFonts w:ascii="Arial" w:hAnsi="Arial" w:cs="Arial"/>
          <w:sz w:val="26"/>
          <w:szCs w:val="26"/>
        </w:rPr>
        <w:lastRenderedPageBreak/>
        <w:t>E. Reporting</w:t>
      </w:r>
      <w:bookmarkEnd w:id="10"/>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w:tblPr>
      <w:tblGrid>
        <w:gridCol w:w="2405"/>
        <w:gridCol w:w="4536"/>
        <w:gridCol w:w="3260"/>
      </w:tblGrid>
      <w:tr w:rsidR="0089127E" w:rsidRPr="000F4294" w14:paraId="0BC8818E" w14:textId="77777777" w:rsidTr="00636B77">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2" w:name="_Toc474419895"/>
            <w:r w:rsidRPr="000F4294">
              <w:rPr>
                <w:rFonts w:ascii="Arial" w:hAnsi="Arial" w:cs="Arial"/>
                <w:b/>
                <w:sz w:val="22"/>
                <w:szCs w:val="22"/>
              </w:rPr>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3667AB" w:rsidRPr="000F4294" w14:paraId="1BAC64DF" w14:textId="77777777" w:rsidTr="00054179">
        <w:trPr>
          <w:cantSplit/>
        </w:trPr>
        <w:tc>
          <w:tcPr>
            <w:tcW w:w="2405" w:type="dxa"/>
          </w:tcPr>
          <w:p w14:paraId="0A36DF1B" w14:textId="76BC6C6A" w:rsidR="003667AB" w:rsidRPr="003667AB" w:rsidRDefault="003667AB" w:rsidP="003667AB">
            <w:pPr>
              <w:rPr>
                <w:rFonts w:ascii="Arial" w:hAnsi="Arial" w:cs="Arial"/>
                <w:sz w:val="22"/>
                <w:szCs w:val="22"/>
                <w:highlight w:val="cyan"/>
              </w:rPr>
            </w:pPr>
            <w:r w:rsidRPr="003667AB">
              <w:rPr>
                <w:rFonts w:ascii="Arial" w:hAnsi="Arial" w:cs="Arial"/>
                <w:sz w:val="22"/>
                <w:szCs w:val="22"/>
              </w:rPr>
              <w:t>Other Report</w:t>
            </w:r>
          </w:p>
        </w:tc>
        <w:tc>
          <w:tcPr>
            <w:tcW w:w="4536" w:type="dxa"/>
          </w:tcPr>
          <w:p w14:paraId="7619B638" w14:textId="359825C2" w:rsidR="003667AB" w:rsidRPr="003667AB" w:rsidRDefault="003667AB" w:rsidP="003667AB">
            <w:pPr>
              <w:rPr>
                <w:rFonts w:ascii="Arial" w:hAnsi="Arial" w:cs="Arial"/>
                <w:sz w:val="22"/>
                <w:szCs w:val="22"/>
                <w:highlight w:val="cyan"/>
              </w:rPr>
            </w:pPr>
            <w:r w:rsidRPr="003667AB">
              <w:rPr>
                <w:rFonts w:ascii="Arial" w:hAnsi="Arial" w:cs="Arial"/>
                <w:sz w:val="22"/>
                <w:szCs w:val="22"/>
              </w:rPr>
              <w:t>A report with progress against the Project objectives and in delivering the Project activities, as set out in Item E.1.</w:t>
            </w:r>
          </w:p>
        </w:tc>
        <w:tc>
          <w:tcPr>
            <w:tcW w:w="3260" w:type="dxa"/>
          </w:tcPr>
          <w:p w14:paraId="53707103" w14:textId="5DC5CE2F" w:rsidR="003667AB" w:rsidRPr="000F4294" w:rsidRDefault="003667AB" w:rsidP="003667AB">
            <w:pPr>
              <w:rPr>
                <w:rFonts w:ascii="Arial" w:hAnsi="Arial" w:cs="Arial"/>
                <w:highlight w:val="cyan"/>
              </w:rPr>
            </w:pPr>
          </w:p>
        </w:tc>
      </w:tr>
      <w:tr w:rsidR="003667AB" w:rsidRPr="000F4294" w14:paraId="0ECE25CF" w14:textId="77777777" w:rsidTr="00054179">
        <w:trPr>
          <w:cantSplit/>
        </w:trPr>
        <w:tc>
          <w:tcPr>
            <w:tcW w:w="2405" w:type="dxa"/>
          </w:tcPr>
          <w:p w14:paraId="285DEDBA" w14:textId="28ED48A3" w:rsidR="003667AB" w:rsidRPr="003667AB" w:rsidRDefault="003667AB" w:rsidP="003667AB">
            <w:pPr>
              <w:rPr>
                <w:rFonts w:ascii="Arial" w:hAnsi="Arial" w:cs="Arial"/>
                <w:sz w:val="22"/>
                <w:szCs w:val="22"/>
                <w:highlight w:val="cyan"/>
              </w:rPr>
            </w:pPr>
            <w:r w:rsidRPr="003667AB">
              <w:rPr>
                <w:rFonts w:ascii="Arial" w:hAnsi="Arial" w:cs="Arial"/>
                <w:sz w:val="22"/>
                <w:szCs w:val="22"/>
              </w:rPr>
              <w:t>Final Report</w:t>
            </w:r>
          </w:p>
        </w:tc>
        <w:tc>
          <w:tcPr>
            <w:tcW w:w="4536" w:type="dxa"/>
          </w:tcPr>
          <w:p w14:paraId="3675BCD5" w14:textId="063751A3" w:rsidR="003667AB" w:rsidRPr="003667AB" w:rsidRDefault="003667AB" w:rsidP="002A09CF">
            <w:pPr>
              <w:rPr>
                <w:rFonts w:ascii="Arial" w:hAnsi="Arial" w:cs="Arial"/>
                <w:sz w:val="22"/>
                <w:szCs w:val="22"/>
                <w:highlight w:val="cyan"/>
              </w:rPr>
            </w:pPr>
            <w:r w:rsidRPr="003667AB">
              <w:rPr>
                <w:rFonts w:ascii="Arial" w:hAnsi="Arial" w:cs="Arial"/>
                <w:sz w:val="22"/>
                <w:szCs w:val="22"/>
              </w:rPr>
              <w:t>As set out in Item E.</w:t>
            </w:r>
            <w:r w:rsidR="002A09CF">
              <w:rPr>
                <w:rFonts w:ascii="Arial" w:hAnsi="Arial" w:cs="Arial"/>
                <w:sz w:val="22"/>
                <w:szCs w:val="22"/>
              </w:rPr>
              <w:t>4</w:t>
            </w:r>
            <w:r w:rsidRPr="003667AB">
              <w:rPr>
                <w:rFonts w:ascii="Arial" w:hAnsi="Arial" w:cs="Arial"/>
                <w:sz w:val="22"/>
                <w:szCs w:val="22"/>
              </w:rPr>
              <w:t>.</w:t>
            </w:r>
          </w:p>
        </w:tc>
        <w:tc>
          <w:tcPr>
            <w:tcW w:w="3260" w:type="dxa"/>
          </w:tcPr>
          <w:p w14:paraId="5DD9FD10" w14:textId="0883C5B5" w:rsidR="003667AB" w:rsidRPr="000F4294" w:rsidRDefault="003667AB" w:rsidP="003667AB">
            <w:pPr>
              <w:rPr>
                <w:rFonts w:ascii="Arial" w:hAnsi="Arial" w:cs="Arial"/>
                <w:highlight w:val="cyan"/>
              </w:rPr>
            </w:pPr>
          </w:p>
        </w:tc>
      </w:tr>
      <w:tr w:rsidR="003667AB" w:rsidRPr="000F4294" w14:paraId="2DD51714" w14:textId="77777777" w:rsidTr="00054179">
        <w:trPr>
          <w:cantSplit/>
        </w:trPr>
        <w:tc>
          <w:tcPr>
            <w:tcW w:w="2405" w:type="dxa"/>
          </w:tcPr>
          <w:p w14:paraId="0FDFA9BF" w14:textId="069C74A7" w:rsidR="003667AB" w:rsidRPr="003667AB" w:rsidRDefault="003667AB" w:rsidP="003667AB">
            <w:pPr>
              <w:rPr>
                <w:rFonts w:ascii="Arial" w:hAnsi="Arial" w:cs="Arial"/>
                <w:sz w:val="22"/>
                <w:szCs w:val="22"/>
                <w:highlight w:val="cyan"/>
              </w:rPr>
            </w:pPr>
            <w:r w:rsidRPr="003667AB">
              <w:rPr>
                <w:rFonts w:ascii="Arial" w:hAnsi="Arial" w:cs="Arial"/>
                <w:sz w:val="22"/>
                <w:szCs w:val="22"/>
              </w:rPr>
              <w:t>Financial Acquittal Report</w:t>
            </w:r>
          </w:p>
        </w:tc>
        <w:tc>
          <w:tcPr>
            <w:tcW w:w="4536" w:type="dxa"/>
          </w:tcPr>
          <w:p w14:paraId="127FAF2D" w14:textId="3EE86345" w:rsidR="003667AB" w:rsidRPr="003667AB" w:rsidRDefault="003667AB" w:rsidP="002A09CF">
            <w:pPr>
              <w:rPr>
                <w:rFonts w:ascii="Arial" w:hAnsi="Arial" w:cs="Arial"/>
                <w:sz w:val="22"/>
                <w:szCs w:val="22"/>
                <w:highlight w:val="cyan"/>
              </w:rPr>
            </w:pPr>
            <w:r w:rsidRPr="003667AB">
              <w:rPr>
                <w:rFonts w:ascii="Arial" w:hAnsi="Arial" w:cs="Arial"/>
                <w:sz w:val="22"/>
                <w:szCs w:val="22"/>
              </w:rPr>
              <w:t>To be provided with the Final Report and as set out in Item E.</w:t>
            </w:r>
            <w:r w:rsidR="002A09CF">
              <w:rPr>
                <w:rFonts w:ascii="Arial" w:hAnsi="Arial" w:cs="Arial"/>
                <w:sz w:val="22"/>
                <w:szCs w:val="22"/>
              </w:rPr>
              <w:t>3</w:t>
            </w:r>
            <w:r w:rsidRPr="003667AB">
              <w:rPr>
                <w:rFonts w:ascii="Arial" w:hAnsi="Arial" w:cs="Arial"/>
                <w:sz w:val="22"/>
                <w:szCs w:val="22"/>
              </w:rPr>
              <w:t>.</w:t>
            </w:r>
          </w:p>
        </w:tc>
        <w:tc>
          <w:tcPr>
            <w:tcW w:w="3260" w:type="dxa"/>
          </w:tcPr>
          <w:p w14:paraId="476FF9F5" w14:textId="4244620F" w:rsidR="003667AB" w:rsidRPr="000F4294" w:rsidRDefault="003667AB" w:rsidP="003667AB">
            <w:pPr>
              <w:rPr>
                <w:rFonts w:ascii="Arial" w:hAnsi="Arial" w:cs="Arial"/>
                <w:highlight w:val="cyan"/>
              </w:rPr>
            </w:pPr>
          </w:p>
        </w:tc>
      </w:tr>
    </w:tbl>
    <w:p w14:paraId="27A24229" w14:textId="77777777" w:rsidR="00B669DA" w:rsidRPr="00440A6B" w:rsidRDefault="00B669DA" w:rsidP="008123B3">
      <w:pPr>
        <w:pStyle w:val="Heading2"/>
        <w:rPr>
          <w:rFonts w:ascii="Arial" w:hAnsi="Arial" w:cs="Arial"/>
          <w:color w:val="365F91"/>
          <w:sz w:val="24"/>
          <w:lang w:eastAsia="en-AU"/>
        </w:rPr>
      </w:pPr>
      <w:bookmarkStart w:id="13" w:name="_Toc494986414"/>
      <w:bookmarkEnd w:id="11"/>
      <w:bookmarkEnd w:id="12"/>
      <w:r w:rsidRPr="00440A6B">
        <w:rPr>
          <w:rFonts w:ascii="Arial" w:hAnsi="Arial" w:cs="Arial"/>
          <w:color w:val="365F91"/>
          <w:sz w:val="24"/>
        </w:rPr>
        <w:t>E.1 Performance Reports</w:t>
      </w:r>
    </w:p>
    <w:p w14:paraId="16D0ECD3" w14:textId="6298C2BC" w:rsidR="00B669DA" w:rsidRPr="003667AB" w:rsidRDefault="003667AB" w:rsidP="00B669DA">
      <w:pPr>
        <w:rPr>
          <w:rFonts w:ascii="Arial" w:hAnsi="Arial" w:cs="Arial"/>
        </w:rPr>
      </w:pPr>
      <w:bookmarkStart w:id="14" w:name="_Toc474419896"/>
      <w:r w:rsidRPr="003667AB">
        <w:rPr>
          <w:rFonts w:ascii="Arial" w:eastAsia="Arial" w:hAnsi="Arial" w:cs="Arial"/>
        </w:rPr>
        <w:t>None Specified</w:t>
      </w:r>
    </w:p>
    <w:p w14:paraId="681A0A88" w14:textId="77777777" w:rsidR="00B669DA" w:rsidRPr="00440A6B" w:rsidRDefault="00B669DA" w:rsidP="008123B3">
      <w:pPr>
        <w:pStyle w:val="Heading2"/>
        <w:rPr>
          <w:rFonts w:ascii="Arial" w:hAnsi="Arial" w:cs="Arial"/>
          <w:color w:val="365F91"/>
          <w:sz w:val="24"/>
          <w:lang w:eastAsia="en-AU"/>
        </w:rPr>
      </w:pPr>
      <w:bookmarkStart w:id="15" w:name="_Toc474419898"/>
      <w:bookmarkEnd w:id="14"/>
      <w:r w:rsidRPr="00440A6B">
        <w:rPr>
          <w:rFonts w:ascii="Arial" w:hAnsi="Arial" w:cs="Arial"/>
          <w:color w:val="365F91"/>
          <w:sz w:val="24"/>
          <w:lang w:eastAsia="en-AU"/>
        </w:rPr>
        <w:t xml:space="preserve">E.2 </w:t>
      </w:r>
      <w:bookmarkEnd w:id="15"/>
      <w:r w:rsidRPr="00440A6B">
        <w:rPr>
          <w:rFonts w:ascii="Arial" w:hAnsi="Arial" w:cs="Arial"/>
          <w:color w:val="365F91"/>
          <w:sz w:val="24"/>
          <w:lang w:eastAsia="en-AU"/>
        </w:rPr>
        <w:t xml:space="preserve">Activity Work Plan </w:t>
      </w:r>
    </w:p>
    <w:p w14:paraId="5385C892" w14:textId="77777777" w:rsidR="003667AB" w:rsidRPr="003667AB" w:rsidRDefault="003667AB" w:rsidP="003667AB">
      <w:pPr>
        <w:rPr>
          <w:rFonts w:ascii="Arial" w:hAnsi="Arial" w:cs="Arial"/>
        </w:rPr>
      </w:pPr>
      <w:bookmarkStart w:id="16" w:name="_Toc474419899"/>
      <w:r w:rsidRPr="003667AB">
        <w:rPr>
          <w:rFonts w:ascii="Arial" w:eastAsia="Arial" w:hAnsi="Arial" w:cs="Arial"/>
        </w:rPr>
        <w:t>None Specified</w:t>
      </w:r>
    </w:p>
    <w:p w14:paraId="51232708" w14:textId="21097EA0" w:rsidR="00B669DA" w:rsidRPr="00440A6B" w:rsidRDefault="00B669DA" w:rsidP="008123B3">
      <w:pPr>
        <w:pStyle w:val="Heading2"/>
        <w:rPr>
          <w:rFonts w:ascii="Arial" w:hAnsi="Arial" w:cs="Arial"/>
          <w:color w:val="365F91"/>
          <w:sz w:val="24"/>
          <w:lang w:eastAsia="en-AU"/>
        </w:rPr>
      </w:pPr>
      <w:r w:rsidRPr="00440A6B">
        <w:rPr>
          <w:rFonts w:ascii="Arial" w:hAnsi="Arial" w:cs="Arial"/>
          <w:color w:val="365F91"/>
          <w:sz w:val="24"/>
          <w:lang w:eastAsia="en-AU"/>
        </w:rPr>
        <w:t xml:space="preserve">E.3 Financial </w:t>
      </w:r>
      <w:r w:rsidR="00392B72">
        <w:rPr>
          <w:rFonts w:ascii="Arial" w:hAnsi="Arial" w:cs="Arial"/>
          <w:color w:val="365F91"/>
          <w:sz w:val="24"/>
          <w:lang w:eastAsia="en-AU"/>
        </w:rPr>
        <w:t xml:space="preserve">Acquittal </w:t>
      </w:r>
      <w:r w:rsidRPr="00440A6B">
        <w:rPr>
          <w:rFonts w:ascii="Arial" w:hAnsi="Arial" w:cs="Arial"/>
          <w:color w:val="365F91"/>
          <w:sz w:val="24"/>
          <w:lang w:eastAsia="en-AU"/>
        </w:rPr>
        <w:t>Reports</w:t>
      </w:r>
    </w:p>
    <w:p w14:paraId="21683302" w14:textId="634D2B3E" w:rsidR="003667AB" w:rsidRPr="003667AB" w:rsidRDefault="003667AB" w:rsidP="003667AB">
      <w:pPr>
        <w:spacing w:after="120" w:line="240" w:lineRule="auto"/>
        <w:rPr>
          <w:rFonts w:ascii="Arial" w:hAnsi="Arial" w:cs="Arial"/>
          <w:lang w:eastAsia="en-AU"/>
        </w:rPr>
      </w:pPr>
      <w:r w:rsidRPr="003667AB">
        <w:rPr>
          <w:rFonts w:ascii="Arial" w:eastAsia="Arial" w:hAnsi="Arial" w:cs="Arial"/>
        </w:rPr>
        <w:t>A Financial Report must be submitted on completion of the Project. The report is to include:</w:t>
      </w:r>
    </w:p>
    <w:p w14:paraId="35799763" w14:textId="77777777" w:rsidR="003667AB" w:rsidRPr="003667AB" w:rsidRDefault="003667AB" w:rsidP="00467F10">
      <w:pPr>
        <w:numPr>
          <w:ilvl w:val="0"/>
          <w:numId w:val="11"/>
        </w:numPr>
        <w:spacing w:after="120" w:line="240" w:lineRule="auto"/>
        <w:ind w:hanging="201"/>
        <w:rPr>
          <w:rFonts w:ascii="Arial" w:hAnsi="Arial" w:cs="Arial"/>
        </w:rPr>
      </w:pPr>
      <w:r w:rsidRPr="003667AB">
        <w:rPr>
          <w:rFonts w:ascii="Arial" w:eastAsia="Arial" w:hAnsi="Arial" w:cs="Arial"/>
        </w:rPr>
        <w:t>A financial statement covering receipt, holding, expenditure and commitment of the Grant over the term of the Project, including a reconciliation against the Project budget.</w:t>
      </w:r>
    </w:p>
    <w:p w14:paraId="020FB1B2" w14:textId="77777777" w:rsidR="003667AB" w:rsidRDefault="003667AB" w:rsidP="00467F10">
      <w:pPr>
        <w:numPr>
          <w:ilvl w:val="0"/>
          <w:numId w:val="11"/>
        </w:numPr>
        <w:spacing w:after="120" w:line="240" w:lineRule="auto"/>
        <w:ind w:hanging="201"/>
        <w:rPr>
          <w:rFonts w:ascii="Arial" w:eastAsia="Arial" w:hAnsi="Arial" w:cs="Arial"/>
          <w:color w:val="000000"/>
        </w:rPr>
      </w:pPr>
      <w:r w:rsidRPr="003667AB">
        <w:rPr>
          <w:rFonts w:ascii="Arial" w:eastAsia="Arial" w:hAnsi="Arial" w:cs="Arial"/>
          <w:color w:val="000000"/>
        </w:rPr>
        <w:t>A report of the receipt of any cash or in-kind Other Contributions (including the grantees own contributions) over the term of the Project, or, if other contributions were not received as budgeted, an explanation of actions taken by the Grantee in response to this shortfall.</w:t>
      </w:r>
    </w:p>
    <w:p w14:paraId="4C9D4083" w14:textId="6127CC69" w:rsidR="00B669DA" w:rsidRDefault="003667AB" w:rsidP="00467F10">
      <w:pPr>
        <w:numPr>
          <w:ilvl w:val="0"/>
          <w:numId w:val="11"/>
        </w:numPr>
        <w:spacing w:after="120" w:line="240" w:lineRule="auto"/>
        <w:ind w:hanging="201"/>
        <w:rPr>
          <w:rFonts w:ascii="Arial" w:eastAsia="Arial" w:hAnsi="Arial" w:cs="Arial"/>
          <w:color w:val="000000"/>
        </w:rPr>
      </w:pPr>
      <w:r w:rsidRPr="003667AB">
        <w:rPr>
          <w:rFonts w:ascii="Arial" w:eastAsia="Arial" w:hAnsi="Arial" w:cs="Arial"/>
          <w:color w:val="000000"/>
        </w:rPr>
        <w:t>A financial declaration that includes a certification from the Grantee stating that the entirety of the funds (including any interest earned) were spent for the Project and in which the Grantee is required to declare unspent funds. The declaration must be signed and certified by either the Board, the Chief Executive Officer, the Chief Financial Officer or an authorised officer with authority to do so verifying that the funding was spent on the Project in accordance with the Agreement.</w:t>
      </w:r>
    </w:p>
    <w:p w14:paraId="4ED9C072" w14:textId="4245B17A" w:rsidR="003667AB" w:rsidRDefault="003667AB" w:rsidP="003667AB">
      <w:pPr>
        <w:spacing w:after="120" w:line="240" w:lineRule="auto"/>
        <w:rPr>
          <w:rFonts w:ascii="Arial" w:eastAsia="Arial" w:hAnsi="Arial" w:cs="Arial"/>
          <w:color w:val="000000"/>
        </w:rPr>
      </w:pPr>
      <w:r w:rsidRPr="003667AB">
        <w:rPr>
          <w:rFonts w:ascii="Arial" w:eastAsia="Arial" w:hAnsi="Arial" w:cs="Arial"/>
          <w:color w:val="000000"/>
        </w:rPr>
        <w:t>A report template will be provided.</w:t>
      </w:r>
    </w:p>
    <w:p w14:paraId="52858E92" w14:textId="77777777" w:rsidR="0047460B" w:rsidRPr="003667AB" w:rsidRDefault="0047460B" w:rsidP="003667AB">
      <w:pPr>
        <w:spacing w:after="120" w:line="240" w:lineRule="auto"/>
        <w:rPr>
          <w:rFonts w:ascii="Arial" w:eastAsia="Arial" w:hAnsi="Arial" w:cs="Arial"/>
          <w:color w:val="000000"/>
        </w:rPr>
      </w:pPr>
    </w:p>
    <w:p w14:paraId="47C0BCED" w14:textId="77777777" w:rsidR="00B669DA" w:rsidRPr="00440A6B" w:rsidRDefault="00B669DA" w:rsidP="008123B3">
      <w:pPr>
        <w:pStyle w:val="Heading2"/>
        <w:rPr>
          <w:rFonts w:ascii="Arial" w:hAnsi="Arial" w:cs="Arial"/>
          <w:color w:val="365F91"/>
          <w:sz w:val="24"/>
          <w:lang w:eastAsia="en-AU"/>
        </w:rPr>
      </w:pPr>
      <w:r w:rsidRPr="00440A6B">
        <w:rPr>
          <w:rFonts w:ascii="Arial" w:hAnsi="Arial" w:cs="Arial"/>
          <w:color w:val="365F91"/>
          <w:sz w:val="24"/>
          <w:lang w:eastAsia="en-AU"/>
        </w:rPr>
        <w:t>E.4 Other Reports</w:t>
      </w:r>
      <w:bookmarkEnd w:id="16"/>
    </w:p>
    <w:p w14:paraId="0D760D03" w14:textId="77777777" w:rsidR="003667AB" w:rsidRPr="003667AB" w:rsidRDefault="003667AB" w:rsidP="003667AB">
      <w:pPr>
        <w:spacing w:line="240" w:lineRule="auto"/>
        <w:rPr>
          <w:rFonts w:ascii="Arial" w:hAnsi="Arial" w:cs="Arial"/>
        </w:rPr>
      </w:pPr>
      <w:r w:rsidRPr="003667AB">
        <w:rPr>
          <w:rFonts w:ascii="Arial" w:eastAsia="Arial" w:hAnsi="Arial" w:cs="Arial"/>
          <w:b/>
          <w:bCs/>
        </w:rPr>
        <w:t>Progress Report</w:t>
      </w:r>
    </w:p>
    <w:p w14:paraId="04DDD53B" w14:textId="6BA8AC49" w:rsidR="003667AB" w:rsidRPr="003667AB" w:rsidRDefault="003667AB" w:rsidP="003667AB">
      <w:pPr>
        <w:spacing w:line="240" w:lineRule="auto"/>
        <w:rPr>
          <w:rFonts w:ascii="Arial" w:hAnsi="Arial" w:cs="Arial"/>
        </w:rPr>
      </w:pPr>
      <w:r w:rsidRPr="003667AB">
        <w:rPr>
          <w:rFonts w:ascii="Arial" w:eastAsia="Arial" w:hAnsi="Arial" w:cs="Arial"/>
          <w:color w:val="000000"/>
        </w:rPr>
        <w:t>A report of progress towards the Project objective and in delivering the Project activities in line with Item B of this Agreement and the Application (including the Project Budget), outlining achievements and financial contributions to date, updating the Risk Assessment and Management Plan and detailing whether the Project is on schedule and expected to finish on time. A report template will be provided</w:t>
      </w:r>
      <w:r w:rsidR="005B5790">
        <w:rPr>
          <w:rFonts w:ascii="Arial" w:eastAsia="Arial" w:hAnsi="Arial" w:cs="Arial"/>
          <w:color w:val="000000"/>
        </w:rPr>
        <w:t xml:space="preserve"> for projects valued between $50,001 and $100,000</w:t>
      </w:r>
      <w:r w:rsidRPr="003667AB">
        <w:rPr>
          <w:rFonts w:ascii="Arial" w:eastAsia="Arial" w:hAnsi="Arial" w:cs="Arial"/>
          <w:color w:val="000000"/>
        </w:rPr>
        <w:t>.</w:t>
      </w:r>
    </w:p>
    <w:p w14:paraId="4D49E132" w14:textId="77777777" w:rsidR="003667AB" w:rsidRPr="003667AB" w:rsidRDefault="003667AB" w:rsidP="003667AB">
      <w:pPr>
        <w:spacing w:line="240" w:lineRule="auto"/>
        <w:rPr>
          <w:rFonts w:ascii="Arial" w:hAnsi="Arial" w:cs="Arial"/>
        </w:rPr>
      </w:pPr>
      <w:r w:rsidRPr="003667AB">
        <w:rPr>
          <w:rFonts w:ascii="Arial" w:eastAsia="Arial" w:hAnsi="Arial" w:cs="Arial"/>
          <w:b/>
          <w:bCs/>
          <w:color w:val="000000"/>
        </w:rPr>
        <w:t>Final Report</w:t>
      </w:r>
    </w:p>
    <w:p w14:paraId="481CBA0C" w14:textId="3CA56A18" w:rsidR="004866AD" w:rsidRDefault="003667AB" w:rsidP="003667AB">
      <w:pPr>
        <w:rPr>
          <w:rFonts w:ascii="Arial" w:eastAsia="Arial" w:hAnsi="Arial" w:cs="Arial"/>
          <w:color w:val="000000"/>
        </w:rPr>
      </w:pPr>
      <w:r w:rsidRPr="003667AB">
        <w:rPr>
          <w:rFonts w:ascii="Arial" w:eastAsia="Arial" w:hAnsi="Arial" w:cs="Arial"/>
          <w:color w:val="000000"/>
        </w:rPr>
        <w:t xml:space="preserve">A report of achievement towards the Project objective and the Smart Farms Small Grants Round </w:t>
      </w:r>
      <w:r w:rsidR="00A60464">
        <w:rPr>
          <w:rFonts w:ascii="Arial" w:eastAsia="Arial" w:hAnsi="Arial" w:cs="Arial"/>
          <w:color w:val="000000"/>
        </w:rPr>
        <w:t>4</w:t>
      </w:r>
      <w:r w:rsidR="00A60464" w:rsidRPr="003667AB">
        <w:rPr>
          <w:rFonts w:ascii="Arial" w:eastAsia="Arial" w:hAnsi="Arial" w:cs="Arial"/>
          <w:color w:val="000000"/>
        </w:rPr>
        <w:t xml:space="preserve"> </w:t>
      </w:r>
      <w:r w:rsidRPr="003667AB">
        <w:rPr>
          <w:rFonts w:ascii="Arial" w:eastAsia="Arial" w:hAnsi="Arial" w:cs="Arial"/>
          <w:color w:val="000000"/>
        </w:rPr>
        <w:t>outcomes for the entire Project period. This report is to include a plain English Project Summary on the Project, the Project activities and Project outcomes that is suitable for publication. A report template will be provided.</w:t>
      </w:r>
    </w:p>
    <w:p w14:paraId="30E3F77B" w14:textId="77777777" w:rsidR="004866AD" w:rsidRDefault="004866AD">
      <w:pPr>
        <w:spacing w:after="0" w:line="240" w:lineRule="auto"/>
        <w:rPr>
          <w:rFonts w:ascii="Arial" w:eastAsia="Arial" w:hAnsi="Arial" w:cs="Arial"/>
          <w:color w:val="000000"/>
        </w:rPr>
      </w:pPr>
      <w:r>
        <w:rPr>
          <w:rFonts w:ascii="Arial" w:eastAsia="Arial" w:hAnsi="Arial" w:cs="Arial"/>
          <w:color w:val="000000"/>
        </w:rPr>
        <w:br w:type="page"/>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lastRenderedPageBreak/>
        <w:t>F. Party representatives and address for notices</w:t>
      </w:r>
      <w:bookmarkEnd w:id="13"/>
    </w:p>
    <w:p w14:paraId="0E748B1F" w14:textId="77777777" w:rsidR="00EC7CB0" w:rsidRPr="008123B3" w:rsidRDefault="00EC7CB0" w:rsidP="008123B3">
      <w:pPr>
        <w:pStyle w:val="Heading2"/>
        <w:rPr>
          <w:rFonts w:ascii="Arial" w:hAnsi="Arial" w:cs="Arial"/>
          <w:color w:val="365F91"/>
          <w:sz w:val="24"/>
          <w:lang w:eastAsia="en-AU"/>
        </w:rPr>
      </w:pPr>
      <w:r w:rsidRPr="008123B3">
        <w:rPr>
          <w:rFonts w:ascii="Arial" w:hAnsi="Arial" w:cs="Arial"/>
          <w:color w:val="365F91"/>
          <w:sz w:val="24"/>
          <w:lang w:eastAsia="en-AU"/>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6438EBD2" w:rsidR="005D4702" w:rsidRPr="00665C72" w:rsidRDefault="005D4702" w:rsidP="004866AD">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57B29D60"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7A4C62DC"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5F797CD8"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8123B3" w:rsidRDefault="00BB3A21" w:rsidP="008123B3">
      <w:pPr>
        <w:pStyle w:val="Heading2"/>
        <w:rPr>
          <w:rFonts w:ascii="Arial" w:hAnsi="Arial" w:cs="Arial"/>
          <w:color w:val="365F91"/>
          <w:sz w:val="24"/>
          <w:lang w:eastAsia="en-AU"/>
        </w:rPr>
      </w:pPr>
      <w:r w:rsidRPr="008123B3">
        <w:rPr>
          <w:rFonts w:ascii="Arial" w:hAnsi="Arial" w:cs="Arial"/>
          <w:color w:val="365F91"/>
          <w:sz w:val="24"/>
          <w:lang w:eastAsia="en-AU"/>
        </w:rPr>
        <w:t xml:space="preserve">Commonwealth representative and email </w:t>
      </w:r>
      <w:r w:rsidR="00EC7CB0" w:rsidRPr="008123B3">
        <w:rPr>
          <w:rFonts w:ascii="Arial" w:hAnsi="Arial" w:cs="Arial"/>
          <w:color w:val="365F91"/>
          <w:sz w:val="24"/>
          <w:lang w:eastAsia="en-AU"/>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657D75FF"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1924A4E3"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EDCC338" w14:textId="77777777" w:rsidTr="00636B77">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209BE93B"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636B77">
        <w:trP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184F36E1"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440A6B">
        <w:trP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31F9234A"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660FC3" w:rsidRDefault="00440A6B" w:rsidP="00660FC3">
      <w:pPr>
        <w:pStyle w:val="Heading1"/>
        <w:spacing w:before="360" w:after="240"/>
        <w:rPr>
          <w:rFonts w:ascii="Arial" w:hAnsi="Arial" w:cs="Arial"/>
          <w:sz w:val="26"/>
          <w:szCs w:val="26"/>
        </w:rPr>
      </w:pPr>
      <w:bookmarkStart w:id="17" w:name="_Toc524515444"/>
      <w:bookmarkStart w:id="18" w:name="_Toc525119555"/>
      <w:bookmarkStart w:id="19" w:name="_Toc531079400"/>
      <w:r>
        <w:rPr>
          <w:rFonts w:ascii="Arial" w:hAnsi="Arial" w:cs="Arial"/>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6CAAA06B" w:rsidR="00297723" w:rsidRPr="004A49E4"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bookmarkStart w:id="20" w:name="Agency_Org_LegalName3"/>
            <w:r w:rsidR="003667AB" w:rsidRPr="004A49E4">
              <w:rPr>
                <w:rFonts w:ascii="Arial" w:hAnsi="Arial" w:cs="Arial"/>
              </w:rPr>
              <w:t>The Department of Agriculture, Water and the Environment</w:t>
            </w:r>
            <w:bookmarkEnd w:id="20"/>
            <w:r w:rsidR="003667AB" w:rsidRPr="004A49E4">
              <w:rPr>
                <w:rFonts w:ascii="Arial" w:hAnsi="Arial" w:cs="Arial"/>
              </w:rPr>
              <w:t xml:space="preserve">, ABN </w:t>
            </w:r>
            <w:bookmarkStart w:id="21" w:name="Agency_Org_ABN2"/>
            <w:r w:rsidR="003667AB" w:rsidRPr="004A49E4">
              <w:rPr>
                <w:rFonts w:ascii="Arial" w:hAnsi="Arial" w:cs="Arial"/>
              </w:rPr>
              <w:t>34 190 894 983</w:t>
            </w:r>
            <w:bookmarkEnd w:id="21"/>
            <w:r w:rsidR="003667AB" w:rsidRPr="004A49E4">
              <w:rPr>
                <w:rFonts w:ascii="Arial" w:hAnsi="Arial" w:cs="Arial"/>
              </w:rPr>
              <w:t xml:space="preserve"> </w:t>
            </w:r>
            <w:r w:rsidRPr="004A49E4">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77777777"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 – hide if NULL]</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660FC3">
      <w:pPr>
        <w:pStyle w:val="Heading2"/>
        <w:rPr>
          <w:rFonts w:ascii="Arial" w:hAnsi="Arial" w:cs="Arial"/>
          <w:color w:val="000000" w:themeColor="text1"/>
        </w:rPr>
      </w:pPr>
      <w:r w:rsidRPr="00161D3C">
        <w:rPr>
          <w:rFonts w:ascii="Arial" w:hAnsi="Arial" w:cs="Arial"/>
          <w:color w:val="000000"/>
        </w:rPr>
        <w:br w:type="page"/>
      </w:r>
      <w:r w:rsidRPr="00660FC3">
        <w:rPr>
          <w:rFonts w:ascii="Arial" w:hAnsi="Arial" w:cs="Arial"/>
          <w:color w:val="365F91"/>
          <w:sz w:val="24"/>
          <w:lang w:eastAsia="en-AU"/>
        </w:rPr>
        <w:lastRenderedPageBreak/>
        <w:t xml:space="preserve"> </w:t>
      </w:r>
      <w:r w:rsidR="00CD131D" w:rsidRPr="00660FC3">
        <w:rPr>
          <w:rFonts w:ascii="Arial" w:hAnsi="Arial" w:cs="Arial"/>
          <w:color w:val="365F91"/>
          <w:sz w:val="24"/>
          <w:lang w:eastAsia="en-AU"/>
        </w:rPr>
        <w:t xml:space="preserve">Explanatory notes on </w:t>
      </w:r>
      <w:r w:rsidRPr="00660FC3">
        <w:rPr>
          <w:rFonts w:ascii="Arial" w:hAnsi="Arial" w:cs="Arial"/>
          <w:color w:val="365F91"/>
          <w:sz w:val="24"/>
          <w:lang w:eastAsia="en-AU"/>
        </w:rPr>
        <w:t>the signature block</w:t>
      </w:r>
    </w:p>
    <w:p w14:paraId="32CD3AEA" w14:textId="77777777" w:rsidR="00297723" w:rsidRPr="00161D3C"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467F10">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467F10">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7"/>
      <w:bookmarkEnd w:id="18"/>
      <w:bookmarkEnd w:id="19"/>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995EBF">
          <w:headerReference w:type="default" r:id="rId9"/>
          <w:footerReference w:type="default" r:id="rId10"/>
          <w:pgSz w:w="11906" w:h="16838"/>
          <w:pgMar w:top="720" w:right="720" w:bottom="720" w:left="720" w:header="567" w:footer="283" w:gutter="0"/>
          <w:cols w:space="720"/>
          <w:docGrid w:linePitch="299"/>
        </w:sectPr>
      </w:pPr>
    </w:p>
    <w:p w14:paraId="334EABA3" w14:textId="77777777" w:rsidR="00660FC3" w:rsidRPr="000E3836" w:rsidRDefault="00660FC3" w:rsidP="00660FC3">
      <w:pPr>
        <w:pStyle w:val="Heading1"/>
        <w:spacing w:before="0" w:after="120"/>
      </w:pPr>
      <w:bookmarkStart w:id="22" w:name="_Toc524515446"/>
      <w:bookmarkStart w:id="23" w:name="_Toc531079402"/>
      <w:r w:rsidRPr="00AB55FA">
        <w:lastRenderedPageBreak/>
        <w:t xml:space="preserve">Commonwealth </w:t>
      </w:r>
      <w:r>
        <w:t>General</w:t>
      </w:r>
      <w:r w:rsidRPr="00AB55FA">
        <w:t xml:space="preserve"> Grant Conditions</w:t>
      </w:r>
      <w:r w:rsidRPr="00AB55FA">
        <w:tab/>
      </w:r>
      <w:r w:rsidRPr="00AB55FA">
        <w:tab/>
      </w:r>
      <w:r w:rsidRPr="00AB55FA">
        <w:tab/>
      </w:r>
      <w:r w:rsidRPr="00AB55FA">
        <w:tab/>
      </w:r>
      <w:r w:rsidRPr="00AB55FA">
        <w:tab/>
        <w:t>Schedule 1</w:t>
      </w:r>
    </w:p>
    <w:p w14:paraId="5213BB92" w14:textId="77777777" w:rsidR="00660FC3" w:rsidRDefault="00660FC3" w:rsidP="00660FC3">
      <w:pPr>
        <w:sectPr w:rsidR="00660FC3" w:rsidSect="00995EBF">
          <w:headerReference w:type="default" r:id="rId11"/>
          <w:pgSz w:w="11906" w:h="16838"/>
          <w:pgMar w:top="720" w:right="720" w:bottom="720" w:left="720" w:header="283" w:footer="283" w:gutter="0"/>
          <w:cols w:space="601"/>
          <w:docGrid w:linePitch="360"/>
        </w:sectPr>
      </w:pPr>
    </w:p>
    <w:p w14:paraId="3E31CB11" w14:textId="6FC5E340" w:rsidR="00BC0E1E" w:rsidRPr="001E6ADA" w:rsidRDefault="00BC0E1E" w:rsidP="00BC0E1E">
      <w:pPr>
        <w:keepNext/>
        <w:keepLines/>
        <w:spacing w:after="60" w:line="240" w:lineRule="auto"/>
        <w:outlineLvl w:val="1"/>
        <w:rPr>
          <w:rFonts w:ascii="Arial" w:hAnsi="Arial" w:cs="Arial"/>
          <w:b/>
          <w:bCs/>
          <w:color w:val="000000" w:themeColor="text1"/>
        </w:rPr>
      </w:pPr>
      <w:r w:rsidRPr="001E6ADA">
        <w:rPr>
          <w:rFonts w:ascii="Arial" w:hAnsi="Arial" w:cs="Arial"/>
          <w:b/>
          <w:bCs/>
          <w:color w:val="000000" w:themeColor="text1"/>
        </w:rPr>
        <w:t>1. Undertaking the Activity</w:t>
      </w:r>
      <w:bookmarkEnd w:id="22"/>
      <w:bookmarkEnd w:id="23"/>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4" w:name="_Toc524515447"/>
      <w:bookmarkStart w:id="25" w:name="_Toc525119558"/>
      <w:bookmarkStart w:id="26" w:name="_Toc531079403"/>
      <w:r w:rsidRPr="001E6ADA">
        <w:rPr>
          <w:rFonts w:ascii="Arial" w:hAnsi="Arial" w:cs="Arial"/>
          <w:b/>
          <w:bCs/>
          <w:color w:val="000000" w:themeColor="text1"/>
        </w:rPr>
        <w:t>2. Acknowledgements</w:t>
      </w:r>
      <w:bookmarkEnd w:id="24"/>
      <w:bookmarkEnd w:id="25"/>
      <w:bookmarkEnd w:id="26"/>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7" w:name="_Toc524515448"/>
      <w:bookmarkStart w:id="28" w:name="_Toc525119559"/>
      <w:bookmarkStart w:id="29" w:name="_Toc531079404"/>
      <w:r w:rsidRPr="001E6ADA">
        <w:rPr>
          <w:rFonts w:ascii="Arial" w:hAnsi="Arial" w:cs="Arial"/>
          <w:b/>
          <w:bCs/>
          <w:color w:val="000000" w:themeColor="text1"/>
        </w:rPr>
        <w:t>3. Notices</w:t>
      </w:r>
      <w:bookmarkEnd w:id="27"/>
      <w:bookmarkEnd w:id="28"/>
      <w:bookmarkEnd w:id="29"/>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0" w:name="_Toc524515449"/>
      <w:bookmarkStart w:id="31" w:name="_Toc525119560"/>
      <w:bookmarkStart w:id="32" w:name="_Toc531079405"/>
      <w:r w:rsidRPr="001E6ADA">
        <w:rPr>
          <w:rFonts w:ascii="Arial" w:hAnsi="Arial" w:cs="Arial"/>
          <w:b/>
          <w:bCs/>
          <w:color w:val="000000" w:themeColor="text1"/>
        </w:rPr>
        <w:t>4. Relationship between the Parties</w:t>
      </w:r>
      <w:bookmarkEnd w:id="30"/>
      <w:bookmarkEnd w:id="31"/>
      <w:bookmarkEnd w:id="32"/>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3" w:name="_Toc524515450"/>
      <w:bookmarkStart w:id="34" w:name="_Toc525119561"/>
      <w:bookmarkStart w:id="35" w:name="_Toc531079406"/>
      <w:r w:rsidRPr="001E6ADA">
        <w:rPr>
          <w:rFonts w:ascii="Arial" w:hAnsi="Arial" w:cs="Arial"/>
          <w:b/>
          <w:bCs/>
          <w:color w:val="000000" w:themeColor="text1"/>
        </w:rPr>
        <w:t>5. Subcontracting</w:t>
      </w:r>
      <w:bookmarkEnd w:id="33"/>
      <w:bookmarkEnd w:id="34"/>
      <w:bookmarkEnd w:id="35"/>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6" w:name="_Toc524515451"/>
      <w:bookmarkStart w:id="37" w:name="_Toc525119562"/>
      <w:bookmarkStart w:id="38" w:name="_Toc531079407"/>
      <w:r w:rsidRPr="001E6ADA">
        <w:rPr>
          <w:rFonts w:ascii="Arial" w:hAnsi="Arial" w:cs="Arial"/>
          <w:b/>
          <w:bCs/>
          <w:color w:val="000000" w:themeColor="text1"/>
        </w:rPr>
        <w:t>6. Conflict of interest</w:t>
      </w:r>
      <w:bookmarkEnd w:id="36"/>
      <w:bookmarkEnd w:id="37"/>
      <w:bookmarkEnd w:id="38"/>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9" w:name="_Toc524515452"/>
      <w:bookmarkStart w:id="40" w:name="_Toc525119563"/>
      <w:bookmarkStart w:id="41" w:name="_Toc531079408"/>
      <w:r w:rsidRPr="001E6ADA">
        <w:rPr>
          <w:rFonts w:ascii="Arial" w:hAnsi="Arial" w:cs="Arial"/>
          <w:b/>
          <w:bCs/>
          <w:color w:val="000000" w:themeColor="text1"/>
        </w:rPr>
        <w:t>7. Variation</w:t>
      </w:r>
      <w:bookmarkEnd w:id="39"/>
      <w:bookmarkEnd w:id="40"/>
      <w:bookmarkEnd w:id="41"/>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2" w:name="_Toc524515453"/>
      <w:bookmarkStart w:id="43" w:name="_Toc525119564"/>
      <w:bookmarkStart w:id="44" w:name="_Toc531079409"/>
      <w:r w:rsidRPr="001E6ADA">
        <w:rPr>
          <w:rFonts w:ascii="Arial" w:hAnsi="Arial" w:cs="Arial"/>
          <w:b/>
          <w:bCs/>
          <w:color w:val="000000" w:themeColor="text1"/>
        </w:rPr>
        <w:t>8. Payment of the Grant</w:t>
      </w:r>
      <w:bookmarkEnd w:id="42"/>
      <w:bookmarkEnd w:id="43"/>
      <w:bookmarkEnd w:id="44"/>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t>
      </w:r>
      <w:r w:rsidRPr="001E6ADA">
        <w:rPr>
          <w:rFonts w:ascii="Arial" w:hAnsi="Arial" w:cs="Arial"/>
        </w:rPr>
        <w:t xml:space="preserve">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5" w:name="_Toc524515454"/>
      <w:bookmarkStart w:id="46" w:name="_Toc525119565"/>
      <w:bookmarkStart w:id="47" w:name="_Toc531079410"/>
      <w:r w:rsidRPr="001E6ADA">
        <w:rPr>
          <w:rFonts w:ascii="Arial" w:hAnsi="Arial" w:cs="Arial"/>
          <w:b/>
          <w:bCs/>
          <w:color w:val="000000" w:themeColor="text1"/>
        </w:rPr>
        <w:t>9. Spending the Grant</w:t>
      </w:r>
      <w:bookmarkEnd w:id="45"/>
      <w:bookmarkEnd w:id="46"/>
      <w:bookmarkEnd w:id="47"/>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8" w:name="_Toc524515455"/>
      <w:bookmarkStart w:id="49" w:name="_Toc525119566"/>
      <w:bookmarkStart w:id="50" w:name="_Toc531079411"/>
      <w:r w:rsidRPr="001E6ADA">
        <w:rPr>
          <w:rFonts w:ascii="Arial" w:hAnsi="Arial" w:cs="Arial"/>
          <w:b/>
          <w:bCs/>
          <w:color w:val="000000" w:themeColor="text1"/>
        </w:rPr>
        <w:t>10. Repayment</w:t>
      </w:r>
      <w:bookmarkEnd w:id="48"/>
      <w:bookmarkEnd w:id="49"/>
      <w:bookmarkEnd w:id="50"/>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1" w:name="_Toc524515456"/>
      <w:bookmarkStart w:id="52" w:name="_Toc525119567"/>
      <w:bookmarkStart w:id="53" w:name="_Toc531079412"/>
      <w:r w:rsidRPr="001E6ADA">
        <w:rPr>
          <w:rFonts w:ascii="Arial" w:hAnsi="Arial" w:cs="Arial"/>
          <w:b/>
          <w:bCs/>
          <w:color w:val="000000" w:themeColor="text1"/>
        </w:rPr>
        <w:t>11. Record keeping</w:t>
      </w:r>
      <w:bookmarkEnd w:id="51"/>
      <w:bookmarkEnd w:id="52"/>
      <w:bookmarkEnd w:id="53"/>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4" w:name="_Toc524515457"/>
      <w:bookmarkStart w:id="55" w:name="_Toc525119568"/>
      <w:bookmarkStart w:id="56" w:name="_Toc531079413"/>
      <w:r w:rsidRPr="001E6ADA">
        <w:rPr>
          <w:rFonts w:ascii="Arial" w:hAnsi="Arial" w:cs="Arial"/>
          <w:b/>
          <w:bCs/>
          <w:color w:val="000000" w:themeColor="text1"/>
        </w:rPr>
        <w:t>12. Intellectual Property</w:t>
      </w:r>
      <w:bookmarkEnd w:id="54"/>
      <w:bookmarkEnd w:id="55"/>
      <w:bookmarkEnd w:id="56"/>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7" w:name="_Toc525119569"/>
      <w:bookmarkStart w:id="58" w:name="_Toc524515459"/>
      <w:bookmarkStart w:id="59" w:name="_Toc531079414"/>
      <w:r w:rsidRPr="001E6ADA">
        <w:rPr>
          <w:rFonts w:ascii="Arial" w:hAnsi="Arial" w:cs="Arial"/>
          <w:b/>
          <w:bCs/>
          <w:color w:val="000000" w:themeColor="text1"/>
        </w:rPr>
        <w:t>13. Privacy</w:t>
      </w:r>
      <w:bookmarkEnd w:id="57"/>
      <w:bookmarkEnd w:id="58"/>
      <w:bookmarkEnd w:id="59"/>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0" w:name="_Toc524515460"/>
      <w:bookmarkStart w:id="61" w:name="_Toc525119570"/>
      <w:bookmarkStart w:id="62" w:name="_Toc531079415"/>
      <w:r w:rsidRPr="001E6ADA">
        <w:rPr>
          <w:rFonts w:ascii="Arial" w:hAnsi="Arial" w:cs="Arial"/>
          <w:b/>
          <w:bCs/>
          <w:color w:val="000000" w:themeColor="text1"/>
        </w:rPr>
        <w:t>14. Confidentiality</w:t>
      </w:r>
      <w:bookmarkEnd w:id="60"/>
      <w:bookmarkEnd w:id="61"/>
      <w:bookmarkEnd w:id="62"/>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3" w:name="_Toc524515461"/>
      <w:bookmarkStart w:id="64" w:name="_Toc525119571"/>
      <w:bookmarkStart w:id="65" w:name="_Toc531079416"/>
      <w:r w:rsidRPr="001E6ADA">
        <w:rPr>
          <w:rFonts w:ascii="Arial" w:hAnsi="Arial" w:cs="Arial"/>
          <w:b/>
          <w:bCs/>
          <w:color w:val="000000" w:themeColor="text1"/>
        </w:rPr>
        <w:t>15. Insurance</w:t>
      </w:r>
      <w:bookmarkEnd w:id="63"/>
      <w:bookmarkEnd w:id="64"/>
      <w:bookmarkEnd w:id="65"/>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adequate </w:t>
      </w:r>
      <w:r w:rsidRPr="001E6ADA">
        <w:rPr>
          <w:rFonts w:ascii="Arial" w:hAnsi="Arial" w:cs="Arial"/>
        </w:rPr>
        <w:lastRenderedPageBreak/>
        <w:t>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6" w:name="_Toc524515462"/>
      <w:bookmarkStart w:id="67" w:name="_Toc525119572"/>
      <w:bookmarkStart w:id="68" w:name="_Toc531079417"/>
      <w:r w:rsidRPr="001E6ADA">
        <w:rPr>
          <w:rFonts w:ascii="Arial" w:hAnsi="Arial" w:cs="Arial"/>
          <w:b/>
          <w:bCs/>
          <w:color w:val="000000" w:themeColor="text1"/>
        </w:rPr>
        <w:t>16. Indemnities</w:t>
      </w:r>
      <w:bookmarkEnd w:id="66"/>
      <w:bookmarkEnd w:id="67"/>
      <w:bookmarkEnd w:id="68"/>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9" w:name="_Toc524515463"/>
      <w:bookmarkStart w:id="70" w:name="_Toc525119573"/>
      <w:bookmarkStart w:id="71" w:name="_Toc531079418"/>
      <w:r w:rsidRPr="001E6ADA">
        <w:rPr>
          <w:rFonts w:ascii="Arial" w:hAnsi="Arial" w:cs="Arial"/>
          <w:b/>
          <w:bCs/>
          <w:color w:val="000000" w:themeColor="text1"/>
        </w:rPr>
        <w:t>17. Dispute resolution</w:t>
      </w:r>
      <w:bookmarkEnd w:id="69"/>
      <w:bookmarkEnd w:id="70"/>
      <w:bookmarkEnd w:id="71"/>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2" w:name="_Toc524515464"/>
      <w:bookmarkStart w:id="73" w:name="_Toc525119574"/>
      <w:bookmarkStart w:id="74" w:name="_Toc531079419"/>
      <w:r w:rsidRPr="001E6ADA">
        <w:rPr>
          <w:rFonts w:ascii="Arial" w:hAnsi="Arial" w:cs="Arial"/>
          <w:b/>
          <w:bCs/>
          <w:color w:val="000000" w:themeColor="text1"/>
        </w:rPr>
        <w:t>18. Termination for default</w:t>
      </w:r>
      <w:bookmarkEnd w:id="72"/>
      <w:bookmarkEnd w:id="73"/>
      <w:bookmarkEnd w:id="74"/>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467F10">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467F10">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467F10">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5" w:name="_Toc524515465"/>
      <w:bookmarkStart w:id="76" w:name="_Toc525119575"/>
      <w:bookmarkStart w:id="77" w:name="_Toc531079420"/>
      <w:r w:rsidRPr="001E6ADA">
        <w:rPr>
          <w:rFonts w:ascii="Arial" w:hAnsi="Arial" w:cs="Arial"/>
          <w:b/>
          <w:bCs/>
          <w:color w:val="000000" w:themeColor="text1"/>
        </w:rPr>
        <w:t>19. Cancellation for convenience</w:t>
      </w:r>
      <w:bookmarkEnd w:id="75"/>
      <w:bookmarkEnd w:id="76"/>
      <w:bookmarkEnd w:id="77"/>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467F10">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467F10">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467F10">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467F10">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467F10">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467F10">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w:t>
      </w:r>
      <w:r w:rsidRPr="001E6ADA">
        <w:rPr>
          <w:rFonts w:ascii="Arial" w:hAnsi="Arial" w:cs="Arial"/>
        </w:rPr>
        <w:t>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467F10">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467F10">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8" w:name="_Toc524515466"/>
      <w:bookmarkStart w:id="79" w:name="_Toc525119576"/>
      <w:bookmarkStart w:id="80" w:name="_Toc531079421"/>
      <w:r w:rsidRPr="001E6ADA">
        <w:rPr>
          <w:rFonts w:ascii="Arial" w:hAnsi="Arial" w:cs="Arial"/>
          <w:b/>
          <w:bCs/>
          <w:color w:val="000000" w:themeColor="text1"/>
        </w:rPr>
        <w:t>20. Survival</w:t>
      </w:r>
      <w:bookmarkEnd w:id="78"/>
      <w:bookmarkEnd w:id="79"/>
      <w:bookmarkEnd w:id="80"/>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1" w:name="_Toc524515467"/>
      <w:bookmarkStart w:id="82" w:name="_Toc525119577"/>
      <w:bookmarkStart w:id="83" w:name="_Toc531079422"/>
      <w:r w:rsidRPr="001E6ADA">
        <w:rPr>
          <w:rFonts w:ascii="Arial" w:hAnsi="Arial" w:cs="Arial"/>
          <w:b/>
          <w:bCs/>
          <w:color w:val="000000" w:themeColor="text1"/>
        </w:rPr>
        <w:t>21. Definitions</w:t>
      </w:r>
      <w:bookmarkEnd w:id="81"/>
      <w:bookmarkEnd w:id="82"/>
      <w:bookmarkEnd w:id="83"/>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467F10">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467F10">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w:t>
      </w:r>
      <w:r w:rsidRPr="001E6ADA">
        <w:rPr>
          <w:rFonts w:ascii="Arial" w:hAnsi="Arial" w:cs="Arial"/>
        </w:rPr>
        <w:lastRenderedPageBreak/>
        <w:t>incorporated in or supplied as part of Reporting Material or Activity Material.</w:t>
      </w:r>
    </w:p>
    <w:p w14:paraId="2B2C2C92" w14:textId="40306DE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467F10">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467F10">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636B77" w:rsidRDefault="00BC0E1E" w:rsidP="00636B77">
      <w:pPr>
        <w:widowControl w:val="0"/>
        <w:numPr>
          <w:ilvl w:val="0"/>
          <w:numId w:val="1"/>
        </w:numPr>
        <w:spacing w:after="60" w:line="240" w:lineRule="auto"/>
        <w:ind w:left="284" w:hanging="284"/>
        <w:rPr>
          <w:rFonts w:ascii="Arial" w:hAnsi="Arial" w:cs="Arial"/>
          <w:b/>
        </w:rPr>
      </w:pPr>
      <w:r w:rsidRPr="00636B77">
        <w:rPr>
          <w:rFonts w:ascii="Arial" w:hAnsi="Arial" w:cs="Arial"/>
          <w:b/>
        </w:rPr>
        <w:t xml:space="preserve">Reporting Material </w:t>
      </w:r>
      <w:r w:rsidRPr="00636B77">
        <w:rPr>
          <w:rFonts w:ascii="Arial" w:hAnsi="Arial" w:cs="Arial"/>
        </w:rPr>
        <w:t>means all Material which the Grantee is required to provide to the Commonwealth for reporting purposes as specified in the Grant Details and includes any Existing Material that is incorporated in or supplied with the Reporting Material.</w:t>
      </w:r>
      <w:bookmarkStart w:id="84" w:name="_GoBack"/>
      <w:bookmarkEnd w:id="84"/>
    </w:p>
    <w:sectPr w:rsidR="00EC7CB0" w:rsidRPr="00636B77" w:rsidSect="00995EBF">
      <w:type w:val="continuous"/>
      <w:pgSz w:w="11906" w:h="16838"/>
      <w:pgMar w:top="720"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FE4BE" w14:textId="77777777" w:rsidR="00FE6027" w:rsidRDefault="00FE6027" w:rsidP="00685263">
      <w:pPr>
        <w:spacing w:after="0" w:line="240" w:lineRule="auto"/>
      </w:pPr>
      <w:r>
        <w:separator/>
      </w:r>
    </w:p>
  </w:endnote>
  <w:endnote w:type="continuationSeparator" w:id="0">
    <w:p w14:paraId="5FA00778" w14:textId="77777777" w:rsidR="00FE6027" w:rsidRDefault="00FE602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72797"/>
      <w:docPartObj>
        <w:docPartGallery w:val="Page Numbers (Bottom of Page)"/>
        <w:docPartUnique/>
      </w:docPartObj>
    </w:sdtPr>
    <w:sdtEndPr>
      <w:rPr>
        <w:noProof/>
      </w:rPr>
    </w:sdtEndPr>
    <w:sdtContent>
      <w:p w14:paraId="7DF0688D" w14:textId="0E2ACBDA" w:rsidR="00995EBF" w:rsidRDefault="00995EBF" w:rsidP="00995EBF">
        <w:pPr>
          <w:pStyle w:val="Footer"/>
        </w:pPr>
        <w:r>
          <w:t>Sample Commonwealth Simple Grant Agreement with Grant Conditions</w:t>
        </w:r>
        <w:r>
          <w:tab/>
        </w: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609A" w14:textId="77777777" w:rsidR="00FE6027" w:rsidRDefault="00FE6027" w:rsidP="00685263">
      <w:pPr>
        <w:spacing w:after="0" w:line="240" w:lineRule="auto"/>
      </w:pPr>
      <w:r>
        <w:separator/>
      </w:r>
    </w:p>
  </w:footnote>
  <w:footnote w:type="continuationSeparator" w:id="0">
    <w:p w14:paraId="101B7543" w14:textId="77777777" w:rsidR="00FE6027" w:rsidRDefault="00FE6027"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1F5A" w14:textId="3FFC710C" w:rsidR="00E47226" w:rsidRPr="00BD3B7E" w:rsidRDefault="00E47226" w:rsidP="00E472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0454041F" w:rsidR="000E3836" w:rsidRPr="000E3836" w:rsidRDefault="00FE6027" w:rsidP="00660F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B920B84"/>
    <w:multiLevelType w:val="hybridMultilevel"/>
    <w:tmpl w:val="6B920B8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6B920B86"/>
    <w:multiLevelType w:val="hybridMultilevel"/>
    <w:tmpl w:val="6F7443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2"/>
  </w:num>
  <w:num w:numId="2">
    <w:abstractNumId w:val="4"/>
  </w:num>
  <w:num w:numId="3">
    <w:abstractNumId w:val="6"/>
  </w:num>
  <w:num w:numId="4">
    <w:abstractNumId w:val="8"/>
  </w:num>
  <w:num w:numId="5">
    <w:abstractNumId w:val="3"/>
  </w:num>
  <w:num w:numId="6">
    <w:abstractNumId w:val="1"/>
  </w:num>
  <w:num w:numId="7">
    <w:abstractNumId w:val="5"/>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6AE4"/>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45B"/>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1C5"/>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1EBC"/>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09CF"/>
    <w:rsid w:val="002A5870"/>
    <w:rsid w:val="002A6716"/>
    <w:rsid w:val="002A7939"/>
    <w:rsid w:val="002B0B01"/>
    <w:rsid w:val="002B2B57"/>
    <w:rsid w:val="002B6FC7"/>
    <w:rsid w:val="002B7C1E"/>
    <w:rsid w:val="002B7EB7"/>
    <w:rsid w:val="002C0738"/>
    <w:rsid w:val="002C183C"/>
    <w:rsid w:val="002C25B5"/>
    <w:rsid w:val="002C49C1"/>
    <w:rsid w:val="002C4B31"/>
    <w:rsid w:val="002D00FD"/>
    <w:rsid w:val="002D035A"/>
    <w:rsid w:val="002D0524"/>
    <w:rsid w:val="002E0623"/>
    <w:rsid w:val="002E11D4"/>
    <w:rsid w:val="002E19D0"/>
    <w:rsid w:val="002E356E"/>
    <w:rsid w:val="002E45EC"/>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4177"/>
    <w:rsid w:val="0035590D"/>
    <w:rsid w:val="00357B9A"/>
    <w:rsid w:val="003622C6"/>
    <w:rsid w:val="00362792"/>
    <w:rsid w:val="00363139"/>
    <w:rsid w:val="0036313A"/>
    <w:rsid w:val="00363B7B"/>
    <w:rsid w:val="003667A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52AB"/>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374F1"/>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67F10"/>
    <w:rsid w:val="00470804"/>
    <w:rsid w:val="0047307F"/>
    <w:rsid w:val="0047333C"/>
    <w:rsid w:val="0047460B"/>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866AD"/>
    <w:rsid w:val="00490004"/>
    <w:rsid w:val="0049167B"/>
    <w:rsid w:val="0049365C"/>
    <w:rsid w:val="004A06C0"/>
    <w:rsid w:val="004A09DB"/>
    <w:rsid w:val="004A110B"/>
    <w:rsid w:val="004A359B"/>
    <w:rsid w:val="004A49E4"/>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111"/>
    <w:rsid w:val="00562F26"/>
    <w:rsid w:val="00563EEA"/>
    <w:rsid w:val="005640F5"/>
    <w:rsid w:val="005642D7"/>
    <w:rsid w:val="005644B2"/>
    <w:rsid w:val="00564B4F"/>
    <w:rsid w:val="00565F7C"/>
    <w:rsid w:val="00565F7F"/>
    <w:rsid w:val="005661BC"/>
    <w:rsid w:val="00567BE5"/>
    <w:rsid w:val="00570233"/>
    <w:rsid w:val="0057036A"/>
    <w:rsid w:val="00570CFE"/>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B5790"/>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01D0"/>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6B77"/>
    <w:rsid w:val="00637C74"/>
    <w:rsid w:val="00640328"/>
    <w:rsid w:val="0064259E"/>
    <w:rsid w:val="00645713"/>
    <w:rsid w:val="00645E28"/>
    <w:rsid w:val="006503BF"/>
    <w:rsid w:val="006526B7"/>
    <w:rsid w:val="00652B26"/>
    <w:rsid w:val="00653A37"/>
    <w:rsid w:val="00656A4D"/>
    <w:rsid w:val="00660FC3"/>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121"/>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0F27"/>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23B3"/>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5703E"/>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5EBF"/>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519A"/>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2953"/>
    <w:rsid w:val="00A44770"/>
    <w:rsid w:val="00A45865"/>
    <w:rsid w:val="00A45EEE"/>
    <w:rsid w:val="00A45F55"/>
    <w:rsid w:val="00A50112"/>
    <w:rsid w:val="00A530E7"/>
    <w:rsid w:val="00A561C7"/>
    <w:rsid w:val="00A603AB"/>
    <w:rsid w:val="00A60464"/>
    <w:rsid w:val="00A60748"/>
    <w:rsid w:val="00A65DD2"/>
    <w:rsid w:val="00A65F70"/>
    <w:rsid w:val="00A71E70"/>
    <w:rsid w:val="00A7219E"/>
    <w:rsid w:val="00A72A7F"/>
    <w:rsid w:val="00A731B1"/>
    <w:rsid w:val="00A77AF5"/>
    <w:rsid w:val="00A80D39"/>
    <w:rsid w:val="00A82C31"/>
    <w:rsid w:val="00A84BD3"/>
    <w:rsid w:val="00A86647"/>
    <w:rsid w:val="00A86A78"/>
    <w:rsid w:val="00A92929"/>
    <w:rsid w:val="00A938DD"/>
    <w:rsid w:val="00A939B4"/>
    <w:rsid w:val="00A960CB"/>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16A1C"/>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6725"/>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198"/>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1D0"/>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83F"/>
    <w:rsid w:val="00C46F2B"/>
    <w:rsid w:val="00C4770D"/>
    <w:rsid w:val="00C47781"/>
    <w:rsid w:val="00C51046"/>
    <w:rsid w:val="00C53DC4"/>
    <w:rsid w:val="00C560FD"/>
    <w:rsid w:val="00C56652"/>
    <w:rsid w:val="00C56680"/>
    <w:rsid w:val="00C57566"/>
    <w:rsid w:val="00C60B96"/>
    <w:rsid w:val="00C62D76"/>
    <w:rsid w:val="00C63C85"/>
    <w:rsid w:val="00C64003"/>
    <w:rsid w:val="00C645CF"/>
    <w:rsid w:val="00C64A4D"/>
    <w:rsid w:val="00C66C06"/>
    <w:rsid w:val="00C66DC9"/>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4271"/>
    <w:rsid w:val="00CF6BFE"/>
    <w:rsid w:val="00CF763F"/>
    <w:rsid w:val="00D00140"/>
    <w:rsid w:val="00D00FAD"/>
    <w:rsid w:val="00D024AF"/>
    <w:rsid w:val="00D02FB9"/>
    <w:rsid w:val="00D03142"/>
    <w:rsid w:val="00D0567F"/>
    <w:rsid w:val="00D065EF"/>
    <w:rsid w:val="00D070A0"/>
    <w:rsid w:val="00D1068E"/>
    <w:rsid w:val="00D10F77"/>
    <w:rsid w:val="00D11BC9"/>
    <w:rsid w:val="00D11C77"/>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1CAF"/>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6964"/>
    <w:rsid w:val="00E47226"/>
    <w:rsid w:val="00E47799"/>
    <w:rsid w:val="00E47BAB"/>
    <w:rsid w:val="00E51DD3"/>
    <w:rsid w:val="00E54046"/>
    <w:rsid w:val="00E5672E"/>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0813"/>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B5B36"/>
    <w:rsid w:val="00FC11F9"/>
    <w:rsid w:val="00FC16F1"/>
    <w:rsid w:val="00FC2E0F"/>
    <w:rsid w:val="00FC2F01"/>
    <w:rsid w:val="00FC40A3"/>
    <w:rsid w:val="00FC6380"/>
    <w:rsid w:val="00FC7F18"/>
    <w:rsid w:val="00FD0338"/>
    <w:rsid w:val="00FD07AC"/>
    <w:rsid w:val="00FD0B16"/>
    <w:rsid w:val="00FD19C6"/>
    <w:rsid w:val="00FD19F1"/>
    <w:rsid w:val="00FD27F9"/>
    <w:rsid w:val="00FD29E7"/>
    <w:rsid w:val="00FD3026"/>
    <w:rsid w:val="00FD488B"/>
    <w:rsid w:val="00FD507B"/>
    <w:rsid w:val="00FD6B7A"/>
    <w:rsid w:val="00FD6CFA"/>
    <w:rsid w:val="00FE020A"/>
    <w:rsid w:val="00FE1124"/>
    <w:rsid w:val="00FE1E99"/>
    <w:rsid w:val="00FE28DE"/>
    <w:rsid w:val="00FE2FE2"/>
    <w:rsid w:val="00FE36C8"/>
    <w:rsid w:val="00FE3E92"/>
    <w:rsid w:val="00FE4276"/>
    <w:rsid w:val="00FE5429"/>
    <w:rsid w:val="00FE54BF"/>
    <w:rsid w:val="00FE6027"/>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1957">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82741069">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271014441">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20180027">
      <w:bodyDiv w:val="1"/>
      <w:marLeft w:val="0"/>
      <w:marRight w:val="0"/>
      <w:marTop w:val="0"/>
      <w:marBottom w:val="0"/>
      <w:divBdr>
        <w:top w:val="none" w:sz="0" w:space="0" w:color="auto"/>
        <w:left w:val="none" w:sz="0" w:space="0" w:color="auto"/>
        <w:bottom w:val="none" w:sz="0" w:space="0" w:color="auto"/>
        <w:right w:val="none" w:sz="0" w:space="0" w:color="auto"/>
      </w:divBdr>
    </w:div>
    <w:div w:id="1444571149">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293DF-6AA1-43C0-BB5C-E164BC93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9</cp:revision>
  <cp:lastPrinted>2019-04-30T21:58:00Z</cp:lastPrinted>
  <dcterms:created xsi:type="dcterms:W3CDTF">2020-08-07T06:03:00Z</dcterms:created>
  <dcterms:modified xsi:type="dcterms:W3CDTF">2020-08-18T23:34:00Z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