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D3E96" w14:textId="11AA946A" w:rsidR="00743567" w:rsidRPr="00743567" w:rsidRDefault="00743567" w:rsidP="000735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CE650D">
        <w:rPr>
          <w:b/>
          <w:sz w:val="24"/>
          <w:szCs w:val="24"/>
        </w:rPr>
        <w:t>orestry Recovery Development Fund</w:t>
      </w:r>
      <w:r w:rsidR="00A2406D">
        <w:rPr>
          <w:b/>
          <w:sz w:val="24"/>
          <w:szCs w:val="24"/>
        </w:rPr>
        <w:t xml:space="preserve"> Program</w:t>
      </w:r>
    </w:p>
    <w:p w14:paraId="4709C7B5" w14:textId="77777777" w:rsidR="00743567" w:rsidRPr="00A403A7" w:rsidRDefault="00743567" w:rsidP="007435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Risk Management Plan</w:t>
      </w:r>
    </w:p>
    <w:tbl>
      <w:tblPr>
        <w:tblStyle w:val="TableGrid"/>
        <w:tblW w:w="22256" w:type="dxa"/>
        <w:tblInd w:w="-998" w:type="dxa"/>
        <w:tblLook w:val="04A0" w:firstRow="1" w:lastRow="0" w:firstColumn="1" w:lastColumn="0" w:noHBand="0" w:noVBand="1"/>
        <w:tblCaption w:val="Risk Management Overview"/>
      </w:tblPr>
      <w:tblGrid>
        <w:gridCol w:w="3659"/>
        <w:gridCol w:w="3785"/>
        <w:gridCol w:w="2389"/>
        <w:gridCol w:w="5331"/>
        <w:gridCol w:w="2680"/>
        <w:gridCol w:w="2427"/>
        <w:gridCol w:w="1985"/>
      </w:tblGrid>
      <w:tr w:rsidR="0014015E" w14:paraId="317ACBA6" w14:textId="77777777" w:rsidTr="00072D2F">
        <w:trPr>
          <w:tblHeader/>
        </w:trPr>
        <w:tc>
          <w:tcPr>
            <w:tcW w:w="22256" w:type="dxa"/>
            <w:gridSpan w:val="7"/>
            <w:shd w:val="clear" w:color="auto" w:fill="17365D" w:themeFill="text2" w:themeFillShade="BF"/>
          </w:tcPr>
          <w:p w14:paraId="1F91A52F" w14:textId="1F76327B" w:rsidR="0014015E" w:rsidRDefault="0014015E" w:rsidP="00BA7AEC">
            <w:pPr>
              <w:jc w:val="center"/>
            </w:pPr>
            <w:r>
              <w:t xml:space="preserve">Risk Management </w:t>
            </w:r>
            <w:r w:rsidR="009204E2">
              <w:t>Overview</w:t>
            </w:r>
          </w:p>
        </w:tc>
      </w:tr>
      <w:tr w:rsidR="0028485B" w14:paraId="0F8783FA" w14:textId="77777777" w:rsidTr="0028485B">
        <w:trPr>
          <w:trHeight w:val="547"/>
        </w:trPr>
        <w:tc>
          <w:tcPr>
            <w:tcW w:w="3659" w:type="dxa"/>
            <w:shd w:val="clear" w:color="auto" w:fill="D9D9D9" w:themeFill="background1" w:themeFillShade="D9"/>
          </w:tcPr>
          <w:p w14:paraId="48B94D64" w14:textId="0048DB73" w:rsidR="007E5458" w:rsidRPr="009204E2" w:rsidRDefault="007E5458" w:rsidP="00A0219E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9204E2">
              <w:rPr>
                <w:b/>
                <w:bCs/>
              </w:rPr>
              <w:t xml:space="preserve">Risk </w:t>
            </w:r>
            <w:bookmarkStart w:id="0" w:name="_GoBack"/>
            <w:bookmarkEnd w:id="0"/>
            <w:r w:rsidR="00A0219E">
              <w:rPr>
                <w:b/>
                <w:bCs/>
              </w:rPr>
              <w:t>d</w:t>
            </w:r>
            <w:r w:rsidR="00A0219E" w:rsidRPr="009204E2">
              <w:rPr>
                <w:b/>
                <w:bCs/>
              </w:rPr>
              <w:t>escription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07DAD730" w14:textId="5CF1AB5E" w:rsidR="007E5458" w:rsidRPr="009204E2" w:rsidRDefault="007E5458" w:rsidP="00260EC7">
            <w:pPr>
              <w:pStyle w:val="ListParagraph"/>
              <w:numPr>
                <w:ilvl w:val="0"/>
                <w:numId w:val="3"/>
              </w:numPr>
              <w:ind w:left="315" w:hanging="315"/>
              <w:rPr>
                <w:b/>
                <w:bCs/>
              </w:rPr>
            </w:pPr>
            <w:r w:rsidRPr="009204E2">
              <w:rPr>
                <w:b/>
                <w:bCs/>
              </w:rPr>
              <w:t>Impact of risk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38F4A074" w14:textId="3B9E2F68" w:rsidR="007E5458" w:rsidRPr="009204E2" w:rsidRDefault="007E5458" w:rsidP="00260EC7">
            <w:pPr>
              <w:pStyle w:val="ListParagraph"/>
              <w:numPr>
                <w:ilvl w:val="0"/>
                <w:numId w:val="3"/>
              </w:numPr>
              <w:ind w:left="241" w:hanging="283"/>
              <w:rPr>
                <w:b/>
                <w:bCs/>
              </w:rPr>
            </w:pPr>
            <w:r w:rsidRPr="009204E2">
              <w:rPr>
                <w:b/>
                <w:bCs/>
              </w:rPr>
              <w:t>Action owner</w:t>
            </w:r>
          </w:p>
        </w:tc>
        <w:tc>
          <w:tcPr>
            <w:tcW w:w="5331" w:type="dxa"/>
            <w:shd w:val="clear" w:color="auto" w:fill="D9D9D9" w:themeFill="background1" w:themeFillShade="D9"/>
          </w:tcPr>
          <w:p w14:paraId="14A36524" w14:textId="37AA833F" w:rsidR="007E5458" w:rsidRPr="009204E2" w:rsidRDefault="007E5458" w:rsidP="00260EC7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9204E2">
              <w:rPr>
                <w:b/>
                <w:bCs/>
              </w:rPr>
              <w:t>Risk treatment strategies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513629F4" w14:textId="2AA0D131" w:rsidR="007E5458" w:rsidRPr="009204E2" w:rsidRDefault="007E5458" w:rsidP="00260EC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rPr>
                <w:b/>
                <w:bCs/>
              </w:rPr>
            </w:pPr>
            <w:r w:rsidRPr="009204E2">
              <w:rPr>
                <w:b/>
                <w:bCs/>
              </w:rPr>
              <w:t>Likelihood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248A2E60" w14:textId="7D1F031E" w:rsidR="007E5458" w:rsidRPr="009204E2" w:rsidRDefault="007E5458" w:rsidP="00260EC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rPr>
                <w:b/>
                <w:bCs/>
              </w:rPr>
            </w:pPr>
            <w:r w:rsidRPr="009204E2">
              <w:rPr>
                <w:b/>
                <w:bCs/>
              </w:rPr>
              <w:t>Consequence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794976" w14:textId="5D9E89B4" w:rsidR="007E5458" w:rsidRPr="009204E2" w:rsidRDefault="007E5458" w:rsidP="00260EC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rPr>
                <w:b/>
                <w:bCs/>
              </w:rPr>
            </w:pPr>
            <w:r w:rsidRPr="009204E2">
              <w:rPr>
                <w:b/>
                <w:bCs/>
              </w:rPr>
              <w:t>Risk rating</w:t>
            </w:r>
          </w:p>
          <w:p w14:paraId="50094ACD" w14:textId="5E847E27" w:rsidR="007E5458" w:rsidRPr="009204E2" w:rsidRDefault="007E5458" w:rsidP="00260EC7">
            <w:pPr>
              <w:shd w:val="clear" w:color="auto" w:fill="D9D9D9" w:themeFill="background1" w:themeFillShade="D9"/>
              <w:rPr>
                <w:b/>
                <w:bCs/>
              </w:rPr>
            </w:pPr>
          </w:p>
        </w:tc>
      </w:tr>
      <w:tr w:rsidR="0028485B" w14:paraId="78CBDCD3" w14:textId="77777777" w:rsidTr="0028485B">
        <w:tc>
          <w:tcPr>
            <w:tcW w:w="3659" w:type="dxa"/>
          </w:tcPr>
          <w:p w14:paraId="0F0599F0" w14:textId="77777777" w:rsidR="007E5458" w:rsidRDefault="007E5458" w:rsidP="0007353D"/>
        </w:tc>
        <w:tc>
          <w:tcPr>
            <w:tcW w:w="3785" w:type="dxa"/>
          </w:tcPr>
          <w:p w14:paraId="64EF43E0" w14:textId="77777777" w:rsidR="007E5458" w:rsidRPr="00CE66E8" w:rsidRDefault="007E5458" w:rsidP="00143538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25847CC3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47CCFAE" w14:textId="77777777" w:rsidR="007E5458" w:rsidRPr="00A16D0C" w:rsidRDefault="007E5458" w:rsidP="00A16D0C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0587857C" w14:textId="77777777" w:rsidR="007E5458" w:rsidRDefault="007E5458" w:rsidP="0007353D"/>
        </w:tc>
        <w:tc>
          <w:tcPr>
            <w:tcW w:w="2427" w:type="dxa"/>
          </w:tcPr>
          <w:p w14:paraId="129C8488" w14:textId="36E18A68" w:rsidR="007E5458" w:rsidRDefault="007E5458" w:rsidP="0007353D"/>
        </w:tc>
        <w:tc>
          <w:tcPr>
            <w:tcW w:w="1985" w:type="dxa"/>
          </w:tcPr>
          <w:p w14:paraId="1DCA6686" w14:textId="5A3DDEE3" w:rsidR="007E5458" w:rsidRDefault="007E5458" w:rsidP="0007353D"/>
        </w:tc>
      </w:tr>
      <w:tr w:rsidR="0028485B" w14:paraId="2117F74B" w14:textId="77777777" w:rsidTr="0028485B">
        <w:tc>
          <w:tcPr>
            <w:tcW w:w="3659" w:type="dxa"/>
          </w:tcPr>
          <w:p w14:paraId="14C08300" w14:textId="77777777" w:rsidR="007E5458" w:rsidRDefault="007E5458" w:rsidP="0007353D"/>
        </w:tc>
        <w:tc>
          <w:tcPr>
            <w:tcW w:w="3785" w:type="dxa"/>
          </w:tcPr>
          <w:p w14:paraId="386E489A" w14:textId="77777777" w:rsidR="007E5458" w:rsidRPr="00B41298" w:rsidRDefault="007E5458" w:rsidP="002D7405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072112CB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3F8EC166" w14:textId="77777777" w:rsidR="007E5458" w:rsidRPr="00B41298" w:rsidRDefault="007E5458" w:rsidP="00B41298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6930E0BA" w14:textId="77777777" w:rsidR="007E5458" w:rsidRDefault="007E5458" w:rsidP="0007353D"/>
        </w:tc>
        <w:tc>
          <w:tcPr>
            <w:tcW w:w="2427" w:type="dxa"/>
          </w:tcPr>
          <w:p w14:paraId="58962982" w14:textId="3F598ADC" w:rsidR="007E5458" w:rsidRDefault="007E5458" w:rsidP="0007353D"/>
        </w:tc>
        <w:tc>
          <w:tcPr>
            <w:tcW w:w="1985" w:type="dxa"/>
          </w:tcPr>
          <w:p w14:paraId="68E12A13" w14:textId="20DCFB01" w:rsidR="007E5458" w:rsidRDefault="007E5458" w:rsidP="0007353D"/>
        </w:tc>
      </w:tr>
      <w:tr w:rsidR="0028485B" w14:paraId="32CF0790" w14:textId="77777777" w:rsidTr="0028485B">
        <w:tc>
          <w:tcPr>
            <w:tcW w:w="3659" w:type="dxa"/>
          </w:tcPr>
          <w:p w14:paraId="76700C55" w14:textId="77777777" w:rsidR="007E5458" w:rsidRDefault="007E5458" w:rsidP="0007353D"/>
        </w:tc>
        <w:tc>
          <w:tcPr>
            <w:tcW w:w="3785" w:type="dxa"/>
          </w:tcPr>
          <w:p w14:paraId="43961A35" w14:textId="77777777" w:rsidR="007E5458" w:rsidRPr="00B674CC" w:rsidRDefault="007E5458" w:rsidP="00B674CC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118AB61F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D03B377" w14:textId="77777777" w:rsidR="007E5458" w:rsidRPr="00EA4FE2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41A9162C" w14:textId="77777777" w:rsidR="007E5458" w:rsidRDefault="007E5458" w:rsidP="0007353D"/>
        </w:tc>
        <w:tc>
          <w:tcPr>
            <w:tcW w:w="2427" w:type="dxa"/>
          </w:tcPr>
          <w:p w14:paraId="48AED41B" w14:textId="6A93C2E7" w:rsidR="007E5458" w:rsidRDefault="007E5458" w:rsidP="0007353D"/>
        </w:tc>
        <w:tc>
          <w:tcPr>
            <w:tcW w:w="1985" w:type="dxa"/>
          </w:tcPr>
          <w:p w14:paraId="41213A86" w14:textId="4330F835" w:rsidR="007E5458" w:rsidRDefault="007E5458" w:rsidP="0007353D"/>
        </w:tc>
      </w:tr>
      <w:tr w:rsidR="0028485B" w14:paraId="49500144" w14:textId="77777777" w:rsidTr="0028485B">
        <w:tc>
          <w:tcPr>
            <w:tcW w:w="3659" w:type="dxa"/>
          </w:tcPr>
          <w:p w14:paraId="07D40807" w14:textId="77777777" w:rsidR="007E5458" w:rsidRPr="00052952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6C449941" w14:textId="77777777" w:rsidR="007E5458" w:rsidRPr="00EA4FE2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3B6E6BC4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2053AD6B" w14:textId="77777777" w:rsidR="007E5458" w:rsidRPr="00F02109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131F996A" w14:textId="77777777" w:rsidR="007E5458" w:rsidRDefault="007E5458" w:rsidP="0007353D"/>
        </w:tc>
        <w:tc>
          <w:tcPr>
            <w:tcW w:w="2427" w:type="dxa"/>
          </w:tcPr>
          <w:p w14:paraId="55D4FB5D" w14:textId="391FC6EF" w:rsidR="007E5458" w:rsidRDefault="007E5458" w:rsidP="0007353D"/>
        </w:tc>
        <w:tc>
          <w:tcPr>
            <w:tcW w:w="1985" w:type="dxa"/>
          </w:tcPr>
          <w:p w14:paraId="739C2BFA" w14:textId="1C2BC298" w:rsidR="007E5458" w:rsidRDefault="007E5458" w:rsidP="0007353D"/>
        </w:tc>
      </w:tr>
      <w:tr w:rsidR="0028485B" w14:paraId="37AE620C" w14:textId="77777777" w:rsidTr="0028485B">
        <w:tc>
          <w:tcPr>
            <w:tcW w:w="3659" w:type="dxa"/>
          </w:tcPr>
          <w:p w14:paraId="4047719D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0FDE6556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632BE751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15C0A37" w14:textId="77777777" w:rsidR="007E5458" w:rsidRPr="00F02109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1014C12E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4ECE91DC" w14:textId="522928F3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B813A82" w14:textId="0EBEF520" w:rsidR="007E5458" w:rsidRDefault="007E5458" w:rsidP="0007353D">
            <w:pPr>
              <w:rPr>
                <w:sz w:val="18"/>
                <w:szCs w:val="18"/>
              </w:rPr>
            </w:pPr>
          </w:p>
        </w:tc>
      </w:tr>
      <w:tr w:rsidR="0028485B" w14:paraId="7DA1FCD5" w14:textId="77777777" w:rsidTr="0028485B">
        <w:tc>
          <w:tcPr>
            <w:tcW w:w="3659" w:type="dxa"/>
          </w:tcPr>
          <w:p w14:paraId="318EC7D8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4D9585C8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5B34F526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5C2E9F4B" w14:textId="77777777" w:rsidR="007E5458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3A743151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2F9CBC61" w14:textId="2940EA95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35ACE1C" w14:textId="0F5E4C2B" w:rsidR="007E5458" w:rsidRDefault="007E5458" w:rsidP="0007353D">
            <w:pPr>
              <w:rPr>
                <w:sz w:val="18"/>
                <w:szCs w:val="18"/>
              </w:rPr>
            </w:pPr>
          </w:p>
        </w:tc>
      </w:tr>
      <w:tr w:rsidR="0028485B" w14:paraId="4FA53903" w14:textId="77777777" w:rsidTr="0028485B">
        <w:tc>
          <w:tcPr>
            <w:tcW w:w="3659" w:type="dxa"/>
          </w:tcPr>
          <w:p w14:paraId="63832D08" w14:textId="77777777" w:rsidR="007E5458" w:rsidRDefault="007E5458" w:rsidP="00F8471E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3A637003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7C8F40D4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382D1DDC" w14:textId="77777777" w:rsidR="007E5458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4ACB64CF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770A02DC" w14:textId="24B18F18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4DD7A2F" w14:textId="3EEBCC51" w:rsidR="007E5458" w:rsidRDefault="007E5458" w:rsidP="0007353D">
            <w:pPr>
              <w:rPr>
                <w:sz w:val="18"/>
                <w:szCs w:val="18"/>
              </w:rPr>
            </w:pPr>
          </w:p>
        </w:tc>
      </w:tr>
    </w:tbl>
    <w:p w14:paraId="4EFA5EDE" w14:textId="0617709F" w:rsidR="00B07D81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Risk </w:t>
      </w:r>
      <w:r w:rsidR="00A0219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</w:t>
      </w:r>
      <w:r w:rsidR="00A0219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escription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Describe the uncertain event or occurrence that could </w:t>
      </w:r>
      <w:r w:rsidR="0051202F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impact on the project delivery 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or achieving the intended outcomes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 why it might occur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it involves. </w:t>
      </w:r>
    </w:p>
    <w:p w14:paraId="76164EC0" w14:textId="135D772C" w:rsidR="00B07D81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Impact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Describe what would happen if the risk were to occur. </w:t>
      </w:r>
    </w:p>
    <w:p w14:paraId="50D80F5D" w14:textId="3B22B5B9" w:rsidR="00B07D81" w:rsidRPr="002C65EF" w:rsidRDefault="00A47F89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Action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F43635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wner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</w:t>
      </w:r>
      <w:r w:rsidR="00F67FB3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person/organisation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</w:t>
      </w:r>
      <w:r w:rsidR="00F436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will 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manage t</w:t>
      </w:r>
      <w:r w:rsidR="007636E2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his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risk. </w:t>
      </w:r>
    </w:p>
    <w:p w14:paraId="0BD2471E" w14:textId="73803DB7" w:rsidR="00B07D81" w:rsidRPr="002C65EF" w:rsidRDefault="00ED3A0A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treatment strategies: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Any activities you 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currently</w:t>
      </w:r>
      <w:r w:rsidR="005A7905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</w:t>
      </w:r>
      <w:r w:rsidR="005F4DBD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will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</w:t>
      </w:r>
      <w:r w:rsidR="005A7905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that reduce the impact of the risk or even the risk occurring in the first place. </w:t>
      </w:r>
    </w:p>
    <w:p w14:paraId="1CFF05B2" w14:textId="042D5A01" w:rsidR="003C639B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Likelihood</w:t>
      </w:r>
      <w:r w:rsidR="00ED3A0A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he chance or probability that the risk will occur.</w:t>
      </w:r>
      <w:r w:rsidR="004B22B4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Use the table below to decide which Likelihood category applies to 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klihood of risks"/>
      </w:tblPr>
      <w:tblGrid>
        <w:gridCol w:w="4786"/>
        <w:gridCol w:w="9388"/>
      </w:tblGrid>
      <w:tr w:rsidR="00A043FC" w:rsidRPr="009B3197" w14:paraId="78EE7ECE" w14:textId="77777777" w:rsidTr="00072D2F">
        <w:trPr>
          <w:tblHeader/>
        </w:trPr>
        <w:tc>
          <w:tcPr>
            <w:tcW w:w="1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1D58F7E" w14:textId="05D0ED96" w:rsidR="00A043FC" w:rsidRPr="009B3197" w:rsidRDefault="00A043FC">
            <w:pPr>
              <w:jc w:val="center"/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Likelihood of risks</w:t>
            </w:r>
          </w:p>
        </w:tc>
      </w:tr>
      <w:tr w:rsidR="00A043FC" w:rsidRPr="009B3197" w14:paraId="3DEDC38B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83A137" w14:textId="77777777" w:rsidR="00A043FC" w:rsidRPr="009204E2" w:rsidRDefault="00A0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CBFFB" w14:textId="77777777" w:rsidR="00A043FC" w:rsidRPr="009204E2" w:rsidRDefault="00A0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Example of qualitative measures</w:t>
            </w:r>
          </w:p>
        </w:tc>
      </w:tr>
      <w:tr w:rsidR="00A043FC" w:rsidRPr="009B3197" w14:paraId="7BAB30E2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90A6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Almost certain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1263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is expected to occur in most circumstances</w:t>
            </w:r>
          </w:p>
        </w:tc>
      </w:tr>
      <w:tr w:rsidR="00A043FC" w:rsidRPr="009B3197" w14:paraId="4A01E471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54E5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Likely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CCB4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will probably occur in most circumstances</w:t>
            </w:r>
          </w:p>
        </w:tc>
      </w:tr>
      <w:tr w:rsidR="00A043FC" w:rsidRPr="009B3197" w14:paraId="61D0E28D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EBA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Possible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60F0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might occur at some time</w:t>
            </w:r>
          </w:p>
        </w:tc>
      </w:tr>
      <w:tr w:rsidR="00A043FC" w:rsidRPr="009B3197" w14:paraId="0A5E3EC5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35BB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Unlikely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01A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is not expected to occur in most circumstances</w:t>
            </w:r>
          </w:p>
        </w:tc>
      </w:tr>
      <w:tr w:rsidR="00A043FC" w:rsidRPr="009B3197" w14:paraId="22412807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BD51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Rare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DA5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will only occur in exceptional circumstances</w:t>
            </w:r>
          </w:p>
        </w:tc>
      </w:tr>
    </w:tbl>
    <w:p w14:paraId="386BFA47" w14:textId="55B83442" w:rsidR="00CE6BAB" w:rsidRPr="009B3197" w:rsidRDefault="00A3734A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CE6BAB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onsequence</w:t>
      </w:r>
      <w:r w:rsidR="004F373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he significance of the impact if the risk w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as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occur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, including treatments in place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Use the table below to decide which </w:t>
      </w:r>
      <w:r w:rsidR="005D5D1C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onsequence category applies to </w:t>
      </w:r>
      <w:r w:rsidR="0096267C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 </w:t>
      </w:r>
    </w:p>
    <w:p w14:paraId="216D34F6" w14:textId="5D399767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Minor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Minimal to no impact on achievement of objectives and/or outcomes. </w:t>
      </w:r>
    </w:p>
    <w:p w14:paraId="7595798F" w14:textId="05723B0A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Moderate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Moderate impact on achievement of objectives and/or outcomes. </w:t>
      </w:r>
    </w:p>
    <w:p w14:paraId="02656BFF" w14:textId="0A4FA256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High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High impact on achievement of objectives and/or outcomes. </w:t>
      </w:r>
    </w:p>
    <w:p w14:paraId="07ECD1A8" w14:textId="2C137D75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Major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Major impact on achievement of objectives and/or outcomes. </w:t>
      </w:r>
    </w:p>
    <w:p w14:paraId="2333E078" w14:textId="02C0BE89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Critical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Critical impact on achievement of objectives and/or outcomes. </w:t>
      </w:r>
    </w:p>
    <w:p w14:paraId="18371C2D" w14:textId="2BBF2EA4" w:rsidR="00CE6BAB" w:rsidRDefault="00CE6BAB" w:rsidP="000E4732">
      <w:pPr>
        <w:pStyle w:val="NormalWeb"/>
        <w:numPr>
          <w:ilvl w:val="0"/>
          <w:numId w:val="4"/>
        </w:numPr>
      </w:pPr>
      <w:r w:rsidRPr="000E47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Rating</w:t>
      </w:r>
      <w:r w:rsidR="000E47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>
        <w:t xml:space="preserve"> 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level of risk that remains after consideration of </w:t>
      </w:r>
      <w:r w:rsidR="005C5E8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risk treatment strategies </w:t>
      </w:r>
      <w:r w:rsidR="0096267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implemented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isk rating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14015E" w14:paraId="6E1B6544" w14:textId="77777777" w:rsidTr="00072D2F">
        <w:trPr>
          <w:tblHeader/>
        </w:trPr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31C8596C" w14:textId="3420FE13" w:rsidR="0014015E" w:rsidRDefault="0014015E">
            <w:pPr>
              <w:jc w:val="center"/>
            </w:pPr>
            <w:r>
              <w:t>Risk rating</w:t>
            </w:r>
          </w:p>
        </w:tc>
      </w:tr>
      <w:tr w:rsidR="0014015E" w14:paraId="0881BD2F" w14:textId="77777777" w:rsidTr="0014015E"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429" w14:textId="77777777" w:rsidR="0014015E" w:rsidRDefault="0014015E">
            <w:pPr>
              <w:jc w:val="center"/>
            </w:pPr>
          </w:p>
        </w:tc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A2671" w14:textId="77777777" w:rsidR="0014015E" w:rsidRPr="000E4732" w:rsidRDefault="0014015E">
            <w:pPr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Consequence</w:t>
            </w:r>
          </w:p>
        </w:tc>
      </w:tr>
      <w:tr w:rsidR="0014015E" w14:paraId="546C15D0" w14:textId="77777777" w:rsidTr="0014015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5869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6A3B804" w14:textId="77777777" w:rsidR="0014015E" w:rsidRDefault="0014015E">
            <w:pPr>
              <w:jc w:val="center"/>
            </w:pPr>
            <w:r>
              <w:t>Insignificant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1D765AA" w14:textId="77777777" w:rsidR="0014015E" w:rsidRDefault="0014015E">
            <w:pPr>
              <w:jc w:val="center"/>
            </w:pPr>
            <w:r>
              <w:t>Minor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F642066" w14:textId="77777777" w:rsidR="0014015E" w:rsidRDefault="0014015E">
            <w:pPr>
              <w:jc w:val="center"/>
            </w:pPr>
            <w:r>
              <w:t>Moderate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F3BA346" w14:textId="77777777" w:rsidR="0014015E" w:rsidRDefault="0014015E">
            <w:pPr>
              <w:jc w:val="center"/>
            </w:pPr>
            <w:r>
              <w:t>Major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DF39371" w14:textId="77777777" w:rsidR="0014015E" w:rsidRDefault="0014015E">
            <w:pPr>
              <w:jc w:val="center"/>
            </w:pPr>
            <w:r>
              <w:t>Severe</w:t>
            </w:r>
          </w:p>
        </w:tc>
      </w:tr>
      <w:tr w:rsidR="0014015E" w14:paraId="727BC10A" w14:textId="77777777" w:rsidTr="0014015E"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18DBC81" w14:textId="77777777" w:rsidR="0014015E" w:rsidRPr="000E4732" w:rsidRDefault="0014015E">
            <w:pPr>
              <w:ind w:left="113" w:right="113"/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Likelihood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58588F0" w14:textId="77777777" w:rsidR="0014015E" w:rsidRDefault="0014015E">
            <w:pPr>
              <w:jc w:val="center"/>
            </w:pPr>
            <w:r>
              <w:t>Almost certain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E3447E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C75F6D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EA4C7A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28BBFC3" w14:textId="77777777" w:rsidR="0014015E" w:rsidRDefault="0014015E">
            <w:pPr>
              <w:jc w:val="center"/>
            </w:pPr>
            <w:r>
              <w:t>Extreme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64865F2" w14:textId="77777777" w:rsidR="0014015E" w:rsidRDefault="0014015E">
            <w:pPr>
              <w:jc w:val="center"/>
            </w:pPr>
            <w:r>
              <w:t>Extreme</w:t>
            </w:r>
          </w:p>
        </w:tc>
      </w:tr>
      <w:tr w:rsidR="0014015E" w14:paraId="35201EF5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B74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357AD7E" w14:textId="77777777" w:rsidR="0014015E" w:rsidRDefault="0014015E">
            <w:pPr>
              <w:jc w:val="center"/>
            </w:pPr>
            <w:r>
              <w:t>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A79822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8436A0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0309602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2F7843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C975837" w14:textId="77777777" w:rsidR="0014015E" w:rsidRDefault="0014015E">
            <w:pPr>
              <w:jc w:val="center"/>
            </w:pPr>
            <w:r>
              <w:t>Extreme</w:t>
            </w:r>
          </w:p>
        </w:tc>
      </w:tr>
      <w:tr w:rsidR="0014015E" w14:paraId="0BDD3AA9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62D7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2EC90AC" w14:textId="77777777" w:rsidR="0014015E" w:rsidRDefault="0014015E">
            <w:pPr>
              <w:jc w:val="center"/>
            </w:pPr>
            <w:r>
              <w:t>Possible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76E3A9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08A7AE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59D85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748D2F5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D1BA19" w14:textId="77777777" w:rsidR="0014015E" w:rsidRDefault="0014015E">
            <w:pPr>
              <w:jc w:val="center"/>
            </w:pPr>
            <w:r>
              <w:t>High</w:t>
            </w:r>
          </w:p>
        </w:tc>
      </w:tr>
      <w:tr w:rsidR="0014015E" w14:paraId="3169CF66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163F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7025937" w14:textId="77777777" w:rsidR="0014015E" w:rsidRDefault="0014015E">
            <w:pPr>
              <w:jc w:val="center"/>
            </w:pPr>
            <w:r>
              <w:t>Unlikely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253CCB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99F8DC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ECE3D8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EDA81D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A5747C9" w14:textId="77777777" w:rsidR="0014015E" w:rsidRDefault="0014015E">
            <w:pPr>
              <w:jc w:val="center"/>
            </w:pPr>
            <w:r>
              <w:t>High</w:t>
            </w:r>
          </w:p>
        </w:tc>
      </w:tr>
      <w:tr w:rsidR="0014015E" w14:paraId="2F707D63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4CAD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AF873C4" w14:textId="77777777" w:rsidR="0014015E" w:rsidRDefault="0014015E">
            <w:pPr>
              <w:jc w:val="center"/>
            </w:pPr>
            <w:r>
              <w:t>Rare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87E2E20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BC4849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2DD702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9E544C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14C904" w14:textId="77777777" w:rsidR="0014015E" w:rsidRDefault="0014015E">
            <w:pPr>
              <w:jc w:val="center"/>
            </w:pPr>
            <w:r>
              <w:t>Medium</w:t>
            </w:r>
          </w:p>
        </w:tc>
      </w:tr>
    </w:tbl>
    <w:p w14:paraId="04F3C920" w14:textId="77777777" w:rsidR="001147C6" w:rsidRDefault="001147C6" w:rsidP="0007353D">
      <w:pPr>
        <w:jc w:val="center"/>
      </w:pPr>
    </w:p>
    <w:sectPr w:rsidR="001147C6" w:rsidSect="00406BB0">
      <w:headerReference w:type="default" r:id="rId10"/>
      <w:pgSz w:w="23811" w:h="16838" w:orient="landscape" w:code="8"/>
      <w:pgMar w:top="709" w:right="1440" w:bottom="113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54809" w14:textId="77777777" w:rsidR="00361D54" w:rsidRDefault="00361D54" w:rsidP="00EA49F3">
      <w:pPr>
        <w:spacing w:after="0" w:line="240" w:lineRule="auto"/>
      </w:pPr>
      <w:r>
        <w:separator/>
      </w:r>
    </w:p>
  </w:endnote>
  <w:endnote w:type="continuationSeparator" w:id="0">
    <w:p w14:paraId="13179975" w14:textId="77777777" w:rsidR="00361D54" w:rsidRDefault="00361D54" w:rsidP="00EA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F18B6" w14:textId="77777777" w:rsidR="00361D54" w:rsidRDefault="00361D54" w:rsidP="00EA49F3">
      <w:pPr>
        <w:spacing w:after="0" w:line="240" w:lineRule="auto"/>
      </w:pPr>
      <w:r>
        <w:separator/>
      </w:r>
    </w:p>
  </w:footnote>
  <w:footnote w:type="continuationSeparator" w:id="0">
    <w:p w14:paraId="50CF32CA" w14:textId="77777777" w:rsidR="00361D54" w:rsidRDefault="00361D54" w:rsidP="00EA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D2A3" w14:textId="06B131D6" w:rsidR="00EA49F3" w:rsidRDefault="00CE650D">
    <w:pPr>
      <w:pStyle w:val="Header"/>
    </w:pPr>
    <w:r>
      <w:rPr>
        <w:noProof/>
        <w:lang w:eastAsia="en-AU"/>
      </w:rPr>
      <w:drawing>
        <wp:inline distT="0" distB="0" distL="0" distR="0" wp14:anchorId="56D1A27A" wp14:editId="0BAE94D3">
          <wp:extent cx="1472453" cy="924134"/>
          <wp:effectExtent l="0" t="0" r="0" b="0"/>
          <wp:docPr id="1" name="Picture 1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3672" cy="937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BBE"/>
    <w:multiLevelType w:val="hybridMultilevel"/>
    <w:tmpl w:val="72F6C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92D"/>
    <w:multiLevelType w:val="hybridMultilevel"/>
    <w:tmpl w:val="305A45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53C15"/>
    <w:multiLevelType w:val="hybridMultilevel"/>
    <w:tmpl w:val="762A923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B93117F"/>
    <w:multiLevelType w:val="hybridMultilevel"/>
    <w:tmpl w:val="FE72DFE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AA3DA3"/>
    <w:multiLevelType w:val="hybridMultilevel"/>
    <w:tmpl w:val="4E3A61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3D"/>
    <w:rsid w:val="00052952"/>
    <w:rsid w:val="00072D2F"/>
    <w:rsid w:val="0007353D"/>
    <w:rsid w:val="00075B86"/>
    <w:rsid w:val="000E4732"/>
    <w:rsid w:val="00112FB0"/>
    <w:rsid w:val="00114193"/>
    <w:rsid w:val="001147C6"/>
    <w:rsid w:val="0014015E"/>
    <w:rsid w:val="00143538"/>
    <w:rsid w:val="001507ED"/>
    <w:rsid w:val="001A006F"/>
    <w:rsid w:val="001A401C"/>
    <w:rsid w:val="00200403"/>
    <w:rsid w:val="00241D58"/>
    <w:rsid w:val="00260EC7"/>
    <w:rsid w:val="0028485B"/>
    <w:rsid w:val="00286D88"/>
    <w:rsid w:val="002C65EF"/>
    <w:rsid w:val="002D7405"/>
    <w:rsid w:val="00305857"/>
    <w:rsid w:val="00361D54"/>
    <w:rsid w:val="00397E92"/>
    <w:rsid w:val="003C639B"/>
    <w:rsid w:val="003E51D4"/>
    <w:rsid w:val="00406BB0"/>
    <w:rsid w:val="004518FB"/>
    <w:rsid w:val="004775A8"/>
    <w:rsid w:val="004B22B4"/>
    <w:rsid w:val="004C4211"/>
    <w:rsid w:val="004F3731"/>
    <w:rsid w:val="0051202F"/>
    <w:rsid w:val="0055478A"/>
    <w:rsid w:val="005A7905"/>
    <w:rsid w:val="005C5E8C"/>
    <w:rsid w:val="005D5D1C"/>
    <w:rsid w:val="005F4DBD"/>
    <w:rsid w:val="00662256"/>
    <w:rsid w:val="006A40C8"/>
    <w:rsid w:val="006F58DF"/>
    <w:rsid w:val="00702245"/>
    <w:rsid w:val="00743567"/>
    <w:rsid w:val="00752F8A"/>
    <w:rsid w:val="00762A04"/>
    <w:rsid w:val="007636E2"/>
    <w:rsid w:val="007E5458"/>
    <w:rsid w:val="008344CE"/>
    <w:rsid w:val="008552A1"/>
    <w:rsid w:val="008841AD"/>
    <w:rsid w:val="008A4481"/>
    <w:rsid w:val="008A6F9C"/>
    <w:rsid w:val="008B1EB6"/>
    <w:rsid w:val="008B2715"/>
    <w:rsid w:val="009204E2"/>
    <w:rsid w:val="00923D66"/>
    <w:rsid w:val="0096267C"/>
    <w:rsid w:val="00986FB0"/>
    <w:rsid w:val="009B3197"/>
    <w:rsid w:val="009F08F1"/>
    <w:rsid w:val="00A0219E"/>
    <w:rsid w:val="00A043FC"/>
    <w:rsid w:val="00A16D0C"/>
    <w:rsid w:val="00A2406D"/>
    <w:rsid w:val="00A3734A"/>
    <w:rsid w:val="00A40C88"/>
    <w:rsid w:val="00A47F89"/>
    <w:rsid w:val="00AD21DB"/>
    <w:rsid w:val="00B07D81"/>
    <w:rsid w:val="00B41298"/>
    <w:rsid w:val="00B50224"/>
    <w:rsid w:val="00B60D8C"/>
    <w:rsid w:val="00B674CC"/>
    <w:rsid w:val="00BA5A74"/>
    <w:rsid w:val="00BA7AEC"/>
    <w:rsid w:val="00BB2E6F"/>
    <w:rsid w:val="00C811F2"/>
    <w:rsid w:val="00C90D27"/>
    <w:rsid w:val="00C9724E"/>
    <w:rsid w:val="00CE650D"/>
    <w:rsid w:val="00CE66E8"/>
    <w:rsid w:val="00CE6BAB"/>
    <w:rsid w:val="00DB36F6"/>
    <w:rsid w:val="00DC4759"/>
    <w:rsid w:val="00E564B9"/>
    <w:rsid w:val="00E7293C"/>
    <w:rsid w:val="00EA49F3"/>
    <w:rsid w:val="00EA4FE2"/>
    <w:rsid w:val="00ED3A0A"/>
    <w:rsid w:val="00F02109"/>
    <w:rsid w:val="00F06979"/>
    <w:rsid w:val="00F43635"/>
    <w:rsid w:val="00F67FB3"/>
    <w:rsid w:val="00F8471E"/>
    <w:rsid w:val="00FF2FE6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82963"/>
  <w15:docId w15:val="{D60BB628-AFFB-40E3-81BF-D0D6D1EE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F3"/>
  </w:style>
  <w:style w:type="paragraph" w:styleId="Footer">
    <w:name w:val="footer"/>
    <w:basedOn w:val="Normal"/>
    <w:link w:val="Foot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F3"/>
  </w:style>
  <w:style w:type="paragraph" w:styleId="ListParagraph">
    <w:name w:val="List Paragraph"/>
    <w:basedOn w:val="Normal"/>
    <w:uiPriority w:val="34"/>
    <w:qFormat/>
    <w:rsid w:val="0047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A3E74-918E-4885-95AE-24AC243CC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1FBB6-62E8-4269-9A7B-5194CF924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58346B-D60C-4876-9A13-E03292064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DONATH, Kristen</cp:lastModifiedBy>
  <cp:revision>9</cp:revision>
  <cp:lastPrinted>2020-08-31T04:41:00Z</cp:lastPrinted>
  <dcterms:created xsi:type="dcterms:W3CDTF">2020-08-26T01:58:00Z</dcterms:created>
  <dcterms:modified xsi:type="dcterms:W3CDTF">2020-08-31T04:41:00Z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