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  <w:tblCaption w:val="Details table "/>
        <w:tblDescription w:val="Includes contact details and project dates"/>
      </w:tblPr>
      <w:tblGrid>
        <w:gridCol w:w="4260"/>
        <w:gridCol w:w="6151"/>
        <w:gridCol w:w="3752"/>
        <w:gridCol w:w="7374"/>
      </w:tblGrid>
      <w:tr w:rsidR="007509C3" w:rsidRPr="005D1A02" w14:paraId="4053CE75" w14:textId="77777777" w:rsidTr="008F383F">
        <w:trPr>
          <w:trHeight w:val="466"/>
          <w:tblHeader/>
        </w:trPr>
        <w:tc>
          <w:tcPr>
            <w:tcW w:w="989" w:type="pct"/>
            <w:shd w:val="clear" w:color="auto" w:fill="DBE5F1" w:themeFill="accent1" w:themeFillTint="33"/>
            <w:vAlign w:val="center"/>
          </w:tcPr>
          <w:p w14:paraId="7C854EB3" w14:textId="77777777" w:rsidR="007509C3" w:rsidRPr="004E32E9" w:rsidRDefault="007509C3" w:rsidP="001F56B0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Organisation name</w:t>
            </w:r>
          </w:p>
        </w:tc>
        <w:tc>
          <w:tcPr>
            <w:tcW w:w="4011" w:type="pct"/>
            <w:gridSpan w:val="3"/>
            <w:shd w:val="clear" w:color="auto" w:fill="auto"/>
            <w:vAlign w:val="center"/>
          </w:tcPr>
          <w:p w14:paraId="21291693" w14:textId="77777777" w:rsidR="007509C3" w:rsidRPr="004E32E9" w:rsidRDefault="007509C3" w:rsidP="001F56B0">
            <w:pPr>
              <w:spacing w:before="10" w:after="50" w:line="216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</w:p>
        </w:tc>
      </w:tr>
      <w:tr w:rsidR="007509C3" w:rsidRPr="005D1A02" w14:paraId="239C9E5D" w14:textId="77777777" w:rsidTr="008F383F">
        <w:trPr>
          <w:trHeight w:val="466"/>
          <w:tblHeader/>
        </w:trPr>
        <w:tc>
          <w:tcPr>
            <w:tcW w:w="989" w:type="pct"/>
            <w:shd w:val="clear" w:color="auto" w:fill="DBE5F1" w:themeFill="accent1" w:themeFillTint="33"/>
            <w:vAlign w:val="center"/>
          </w:tcPr>
          <w:p w14:paraId="6A243C29" w14:textId="77777777" w:rsidR="007509C3" w:rsidRPr="004E32E9" w:rsidRDefault="007509C3" w:rsidP="001F56B0">
            <w:pPr>
              <w:spacing w:before="10" w:after="50" w:line="240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Start date</w:t>
            </w:r>
          </w:p>
        </w:tc>
        <w:tc>
          <w:tcPr>
            <w:tcW w:w="1428" w:type="pct"/>
            <w:vAlign w:val="center"/>
          </w:tcPr>
          <w:p w14:paraId="0B24F30C" w14:textId="77777777" w:rsidR="007509C3" w:rsidRPr="004E32E9" w:rsidRDefault="007509C3" w:rsidP="001F56B0">
            <w:pPr>
              <w:spacing w:before="10" w:after="50" w:line="216" w:lineRule="auto"/>
              <w:rPr>
                <w:rFonts w:asciiTheme="minorHAnsi" w:hAnsiTheme="minorHAnsi" w:cstheme="minorHAnsi"/>
                <w:spacing w:val="0"/>
                <w:szCs w:val="20"/>
              </w:rPr>
            </w:pPr>
            <w:r>
              <w:rPr>
                <w:rFonts w:asciiTheme="minorHAnsi" w:hAnsiTheme="minorHAnsi" w:cstheme="minorHAnsi"/>
                <w:spacing w:val="0"/>
                <w:szCs w:val="20"/>
              </w:rPr>
              <w:t>1 July 2021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238CDA65" w14:textId="77777777" w:rsidR="007509C3" w:rsidRPr="004E32E9" w:rsidRDefault="007509C3" w:rsidP="001F56B0">
            <w:pPr>
              <w:spacing w:before="10" w:after="50" w:line="216" w:lineRule="auto"/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4E32E9">
              <w:rPr>
                <w:rFonts w:asciiTheme="minorHAnsi" w:hAnsiTheme="minorHAnsi" w:cstheme="minorHAnsi"/>
                <w:b/>
                <w:spacing w:val="0"/>
                <w:szCs w:val="20"/>
              </w:rPr>
              <w:t>Finish date</w:t>
            </w:r>
          </w:p>
        </w:tc>
        <w:tc>
          <w:tcPr>
            <w:tcW w:w="1711" w:type="pct"/>
            <w:vAlign w:val="center"/>
          </w:tcPr>
          <w:p w14:paraId="6DA30FA8" w14:textId="77777777" w:rsidR="007509C3" w:rsidRPr="004E32E9" w:rsidRDefault="007509C3" w:rsidP="001F56B0">
            <w:pPr>
              <w:spacing w:before="10" w:after="50" w:line="216" w:lineRule="auto"/>
              <w:rPr>
                <w:rFonts w:asciiTheme="minorHAnsi" w:hAnsiTheme="minorHAnsi" w:cstheme="minorHAnsi"/>
                <w:spacing w:val="0"/>
                <w:szCs w:val="20"/>
              </w:rPr>
            </w:pPr>
            <w:r>
              <w:rPr>
                <w:rFonts w:asciiTheme="minorHAnsi" w:hAnsiTheme="minorHAnsi" w:cstheme="minorHAnsi"/>
                <w:spacing w:val="0"/>
                <w:szCs w:val="20"/>
              </w:rPr>
              <w:t>30 June 2026</w:t>
            </w:r>
          </w:p>
        </w:tc>
      </w:tr>
    </w:tbl>
    <w:p w14:paraId="4A7412DA" w14:textId="6DCB24A6" w:rsidR="007F2FBB" w:rsidRPr="007F2FBB" w:rsidRDefault="007F2FBB" w:rsidP="00F707E5">
      <w:pPr>
        <w:spacing w:before="240" w:after="120" w:line="259" w:lineRule="auto"/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</w:pPr>
      <w:r w:rsidRPr="007F2FBB"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  <w:t xml:space="preserve">Funding </w:t>
      </w:r>
      <w:r w:rsidR="002A10CD"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  <w:t>r</w:t>
      </w:r>
      <w:r w:rsidRPr="007F2FBB"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  <w:t>equested</w:t>
      </w:r>
    </w:p>
    <w:p w14:paraId="62041075" w14:textId="524BDEF0" w:rsidR="007F2FBB" w:rsidRPr="007170D5" w:rsidRDefault="007F2FBB" w:rsidP="00C870C1">
      <w:pPr>
        <w:spacing w:after="240" w:line="259" w:lineRule="auto"/>
        <w:rPr>
          <w:rFonts w:asciiTheme="minorHAnsi" w:hAnsiTheme="minorHAnsi" w:cstheme="minorHAnsi"/>
          <w:spacing w:val="0"/>
          <w:szCs w:val="20"/>
        </w:rPr>
      </w:pPr>
      <w:r w:rsidRPr="007170D5">
        <w:rPr>
          <w:rFonts w:asciiTheme="minorHAnsi" w:hAnsiTheme="minorHAnsi" w:cstheme="minorHAnsi"/>
          <w:spacing w:val="0"/>
          <w:szCs w:val="20"/>
        </w:rPr>
        <w:t xml:space="preserve">Complete the table below outlining the total grant funding your organisation is requesting for the delivery of </w:t>
      </w:r>
      <w:r w:rsidR="00F22CC4" w:rsidRPr="007170D5">
        <w:rPr>
          <w:rFonts w:asciiTheme="minorHAnsi" w:hAnsiTheme="minorHAnsi" w:cstheme="minorHAnsi"/>
          <w:spacing w:val="0"/>
          <w:szCs w:val="20"/>
        </w:rPr>
        <w:t>the Intercountry Adoptee and Family Support Service (</w:t>
      </w:r>
      <w:r w:rsidRPr="007170D5">
        <w:rPr>
          <w:rFonts w:asciiTheme="minorHAnsi" w:hAnsiTheme="minorHAnsi" w:cstheme="minorHAnsi"/>
          <w:spacing w:val="0"/>
          <w:szCs w:val="20"/>
        </w:rPr>
        <w:t>ICAFSS</w:t>
      </w:r>
      <w:r w:rsidR="00F22CC4" w:rsidRPr="007170D5">
        <w:rPr>
          <w:rFonts w:asciiTheme="minorHAnsi" w:hAnsiTheme="minorHAnsi" w:cstheme="minorHAnsi"/>
          <w:spacing w:val="0"/>
          <w:szCs w:val="20"/>
        </w:rPr>
        <w:t>)</w:t>
      </w:r>
      <w:r w:rsidRPr="007170D5">
        <w:rPr>
          <w:rFonts w:asciiTheme="minorHAnsi" w:hAnsiTheme="minorHAnsi" w:cstheme="minorHAnsi"/>
          <w:spacing w:val="0"/>
          <w:szCs w:val="20"/>
        </w:rPr>
        <w:t>. Any co-contribution your organisation is proposing to provide should also be included</w:t>
      </w:r>
      <w:r w:rsidR="00033937" w:rsidRPr="007170D5">
        <w:rPr>
          <w:rFonts w:asciiTheme="minorHAnsi" w:hAnsiTheme="minorHAnsi" w:cstheme="minorHAnsi"/>
          <w:spacing w:val="0"/>
          <w:szCs w:val="20"/>
        </w:rPr>
        <w:t xml:space="preserve"> below</w:t>
      </w:r>
      <w:r w:rsidRPr="007170D5">
        <w:rPr>
          <w:rFonts w:asciiTheme="minorHAnsi" w:hAnsiTheme="minorHAnsi" w:cstheme="minorHAnsi"/>
          <w:spacing w:val="0"/>
          <w:szCs w:val="20"/>
        </w:rPr>
        <w:t xml:space="preserve">. Refer to </w:t>
      </w:r>
      <w:r w:rsidR="00F65D3D" w:rsidRPr="003B5A14">
        <w:rPr>
          <w:rFonts w:asciiTheme="minorHAnsi" w:hAnsiTheme="minorHAnsi" w:cstheme="minorHAnsi"/>
          <w:spacing w:val="0"/>
          <w:szCs w:val="20"/>
        </w:rPr>
        <w:t>s</w:t>
      </w:r>
      <w:r w:rsidRPr="003B5A14">
        <w:rPr>
          <w:rFonts w:asciiTheme="minorHAnsi" w:hAnsiTheme="minorHAnsi" w:cstheme="minorHAnsi"/>
          <w:spacing w:val="0"/>
          <w:szCs w:val="20"/>
        </w:rPr>
        <w:t>ection 3.1</w:t>
      </w:r>
      <w:r w:rsidRPr="007170D5">
        <w:rPr>
          <w:rFonts w:asciiTheme="minorHAnsi" w:hAnsiTheme="minorHAnsi" w:cstheme="minorHAnsi"/>
          <w:b/>
          <w:spacing w:val="0"/>
          <w:szCs w:val="20"/>
        </w:rPr>
        <w:t xml:space="preserve"> </w:t>
      </w:r>
      <w:r w:rsidRPr="007170D5">
        <w:rPr>
          <w:rFonts w:asciiTheme="minorHAnsi" w:hAnsiTheme="minorHAnsi" w:cstheme="minorHAnsi"/>
          <w:spacing w:val="0"/>
          <w:szCs w:val="20"/>
        </w:rPr>
        <w:t>of the Grant Opportunity Guidelines for information on total funding available</w:t>
      </w:r>
      <w:r w:rsidR="00033937" w:rsidRPr="007170D5">
        <w:rPr>
          <w:rFonts w:asciiTheme="minorHAnsi" w:hAnsiTheme="minorHAnsi" w:cstheme="minorHAnsi"/>
          <w:spacing w:val="0"/>
          <w:szCs w:val="20"/>
        </w:rPr>
        <w:t xml:space="preserve"> against the three program elements listed below (Therapeutic Care, Capacity Building and Small Grants and Bursar</w:t>
      </w:r>
      <w:r w:rsidR="00F65D3D">
        <w:rPr>
          <w:rFonts w:asciiTheme="minorHAnsi" w:hAnsiTheme="minorHAnsi" w:cstheme="minorHAnsi"/>
          <w:spacing w:val="0"/>
          <w:szCs w:val="20"/>
        </w:rPr>
        <w:t>ies</w:t>
      </w:r>
      <w:r w:rsidR="00033937" w:rsidRPr="007170D5">
        <w:rPr>
          <w:rFonts w:asciiTheme="minorHAnsi" w:hAnsiTheme="minorHAnsi" w:cstheme="minorHAnsi"/>
          <w:spacing w:val="0"/>
          <w:szCs w:val="20"/>
        </w:rPr>
        <w:t xml:space="preserve"> Program).</w:t>
      </w:r>
    </w:p>
    <w:p w14:paraId="50F83B7C" w14:textId="249B6A71" w:rsidR="00F22CC4" w:rsidRPr="007170D5" w:rsidRDefault="00F22CC4" w:rsidP="00C870C1">
      <w:pPr>
        <w:spacing w:after="240" w:line="259" w:lineRule="auto"/>
        <w:rPr>
          <w:rFonts w:asciiTheme="minorHAnsi" w:hAnsiTheme="minorHAnsi" w:cstheme="minorHAnsi"/>
          <w:i/>
          <w:color w:val="FF0000"/>
          <w:spacing w:val="0"/>
          <w:sz w:val="22"/>
          <w:szCs w:val="22"/>
        </w:rPr>
      </w:pPr>
      <w:r w:rsidRPr="007170D5">
        <w:rPr>
          <w:rFonts w:asciiTheme="minorHAnsi" w:hAnsiTheme="minorHAnsi" w:cstheme="minorHAnsi"/>
          <w:i/>
          <w:color w:val="FF0000"/>
          <w:spacing w:val="0"/>
          <w:sz w:val="22"/>
          <w:szCs w:val="22"/>
        </w:rPr>
        <w:t xml:space="preserve">The red text throughout this template is help text for guidance and should be deleted after the template has been completed. </w:t>
      </w:r>
      <w:r w:rsidR="00A51515" w:rsidRPr="007170D5">
        <w:rPr>
          <w:rFonts w:asciiTheme="minorHAnsi" w:hAnsiTheme="minorHAnsi" w:cstheme="minorHAnsi"/>
          <w:i/>
          <w:color w:val="FF0000"/>
          <w:spacing w:val="0"/>
          <w:sz w:val="22"/>
          <w:szCs w:val="22"/>
        </w:rPr>
        <w:t xml:space="preserve">The text provided is an example only.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3366"/>
        <w:gridCol w:w="3590"/>
        <w:gridCol w:w="4262"/>
        <w:gridCol w:w="4038"/>
        <w:gridCol w:w="3814"/>
      </w:tblGrid>
      <w:tr w:rsidR="006A0DB6" w14:paraId="7B1582A0" w14:textId="77777777" w:rsidTr="008F383F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DBDC" w14:textId="77777777" w:rsidR="006A0DB6" w:rsidRPr="00F22CC4" w:rsidRDefault="006A0DB6" w:rsidP="00F22CC4">
            <w:pPr>
              <w:spacing w:after="120" w:line="320" w:lineRule="atLeast"/>
              <w:jc w:val="center"/>
              <w:rPr>
                <w:rFonts w:cs="Arial"/>
                <w:b/>
                <w:bCs/>
              </w:rPr>
            </w:pPr>
            <w:r w:rsidRPr="00F22CC4">
              <w:rPr>
                <w:rFonts w:cs="Arial"/>
                <w:b/>
                <w:bCs/>
              </w:rPr>
              <w:t xml:space="preserve">Annual funding </w:t>
            </w:r>
            <w:r w:rsidR="007509C3" w:rsidRPr="00F22CC4">
              <w:rPr>
                <w:rFonts w:cs="Arial"/>
                <w:b/>
                <w:bCs/>
              </w:rPr>
              <w:t>requested</w:t>
            </w:r>
            <w:r w:rsidRPr="00F22CC4">
              <w:rPr>
                <w:rFonts w:cs="Arial"/>
                <w:b/>
                <w:bCs/>
              </w:rPr>
              <w:t xml:space="preserve"> for the period 1 July 2021 to 30 June 2026</w:t>
            </w:r>
          </w:p>
        </w:tc>
      </w:tr>
      <w:tr w:rsidR="006A0DB6" w14:paraId="38579FE9" w14:textId="77777777" w:rsidTr="008F383F"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300F" w14:textId="77777777" w:rsidR="006A0DB6" w:rsidRPr="000B6A35" w:rsidRDefault="006A0DB6">
            <w:pPr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 w:rsidRPr="000B6A35">
              <w:rPr>
                <w:rFonts w:cs="Arial"/>
                <w:b/>
                <w:sz w:val="20"/>
                <w:szCs w:val="20"/>
              </w:rPr>
              <w:t>Financial Year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D73B5" w14:textId="77777777" w:rsidR="006A0DB6" w:rsidRDefault="006A0DB6" w:rsidP="000B6A35">
            <w:pPr>
              <w:spacing w:after="120" w:line="32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Therapeutic Care</w:t>
            </w:r>
            <w:r w:rsidR="000B6A35">
              <w:rPr>
                <w:rFonts w:cs="Arial"/>
                <w:b/>
                <w:bCs/>
                <w:sz w:val="20"/>
                <w:szCs w:val="20"/>
              </w:rPr>
              <w:br/>
            </w:r>
            <w:r w:rsidR="00E15CC5">
              <w:rPr>
                <w:rFonts w:cs="Arial"/>
                <w:sz w:val="20"/>
                <w:szCs w:val="20"/>
              </w:rPr>
              <w:t>(GST exclusive)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D2CE" w14:textId="77777777" w:rsidR="006A0DB6" w:rsidRDefault="006A0DB6" w:rsidP="000B6A35">
            <w:pPr>
              <w:spacing w:after="120" w:line="320" w:lineRule="atLeas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Capacity Building</w:t>
            </w:r>
            <w:r w:rsidR="000B6A35">
              <w:rPr>
                <w:rFonts w:cs="Arial"/>
                <w:b/>
                <w:bCs/>
                <w:sz w:val="20"/>
                <w:szCs w:val="20"/>
              </w:rPr>
              <w:br/>
            </w:r>
            <w:r w:rsidR="00E15CC5">
              <w:rPr>
                <w:rFonts w:cs="Arial"/>
                <w:sz w:val="20"/>
                <w:szCs w:val="20"/>
              </w:rPr>
              <w:t>(GST exclusive)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F08C" w14:textId="23120B82" w:rsidR="006A0DB6" w:rsidRDefault="006A0DB6" w:rsidP="003B5A14">
            <w:pPr>
              <w:spacing w:after="120" w:line="32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Small Grants and </w:t>
            </w:r>
            <w:r w:rsidR="003B5A14">
              <w:rPr>
                <w:rFonts w:cs="Arial"/>
                <w:b/>
                <w:bCs/>
                <w:sz w:val="20"/>
                <w:szCs w:val="20"/>
              </w:rPr>
              <w:t>Bursar</w:t>
            </w:r>
            <w:r w:rsidR="003B5A14">
              <w:rPr>
                <w:rFonts w:cs="Arial"/>
                <w:b/>
                <w:bCs/>
                <w:sz w:val="20"/>
                <w:szCs w:val="20"/>
              </w:rPr>
              <w:t xml:space="preserve">ies </w:t>
            </w:r>
            <w:r>
              <w:rPr>
                <w:rFonts w:cs="Arial"/>
                <w:b/>
                <w:bCs/>
                <w:sz w:val="20"/>
                <w:szCs w:val="20"/>
              </w:rPr>
              <w:t>Program</w:t>
            </w:r>
            <w:r w:rsidR="000B6A35">
              <w:rPr>
                <w:rFonts w:cs="Arial"/>
                <w:b/>
                <w:bCs/>
                <w:sz w:val="20"/>
                <w:szCs w:val="20"/>
              </w:rPr>
              <w:br/>
            </w:r>
            <w:r w:rsidR="00E15CC5">
              <w:rPr>
                <w:rFonts w:cs="Arial"/>
                <w:sz w:val="20"/>
                <w:szCs w:val="20"/>
              </w:rPr>
              <w:t>(GST exclusive)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D7D1" w14:textId="627D7162" w:rsidR="006A0DB6" w:rsidRDefault="006A0DB6" w:rsidP="000B6A35">
            <w:pPr>
              <w:spacing w:after="120" w:line="320" w:lineRule="atLeast"/>
              <w:jc w:val="center"/>
              <w:rPr>
                <w:rFonts w:cs="Arial"/>
                <w:sz w:val="20"/>
                <w:szCs w:val="20"/>
              </w:rPr>
            </w:pPr>
            <w:r w:rsidRPr="006A0DB6">
              <w:rPr>
                <w:rFonts w:cs="Arial"/>
                <w:b/>
                <w:bCs/>
                <w:sz w:val="20"/>
                <w:szCs w:val="20"/>
              </w:rPr>
              <w:t>Total</w:t>
            </w:r>
            <w:r w:rsidRPr="006A0DB6">
              <w:rPr>
                <w:rFonts w:cs="Arial"/>
                <w:b/>
                <w:sz w:val="20"/>
                <w:szCs w:val="20"/>
              </w:rPr>
              <w:t xml:space="preserve"> D</w:t>
            </w:r>
            <w:r w:rsidR="002A10CD">
              <w:rPr>
                <w:rFonts w:cs="Arial"/>
                <w:b/>
                <w:sz w:val="20"/>
                <w:szCs w:val="20"/>
              </w:rPr>
              <w:t>epartment of Social Services</w:t>
            </w:r>
            <w:r w:rsidRPr="006A0DB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A10CD">
              <w:rPr>
                <w:rFonts w:cs="Arial"/>
                <w:b/>
                <w:sz w:val="20"/>
                <w:szCs w:val="20"/>
              </w:rPr>
              <w:t>f</w:t>
            </w:r>
            <w:r w:rsidRPr="006A0DB6">
              <w:rPr>
                <w:rFonts w:cs="Arial"/>
                <w:b/>
                <w:sz w:val="20"/>
                <w:szCs w:val="20"/>
              </w:rPr>
              <w:t xml:space="preserve">unding </w:t>
            </w:r>
            <w:r w:rsidR="002A10CD">
              <w:rPr>
                <w:rFonts w:cs="Arial"/>
                <w:b/>
                <w:sz w:val="20"/>
                <w:szCs w:val="20"/>
              </w:rPr>
              <w:t>r</w:t>
            </w:r>
            <w:r w:rsidRPr="006A0DB6">
              <w:rPr>
                <w:rFonts w:cs="Arial"/>
                <w:b/>
                <w:sz w:val="20"/>
                <w:szCs w:val="20"/>
              </w:rPr>
              <w:t>equested</w:t>
            </w:r>
            <w:r w:rsidR="000B6A35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(GST exclusive)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373462A" w14:textId="77777777" w:rsidR="006A0DB6" w:rsidRPr="006A0DB6" w:rsidRDefault="006A0DB6" w:rsidP="00E15CC5">
            <w:pPr>
              <w:spacing w:after="120" w:line="320" w:lineRule="atLeast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Annual organisational co-contributions </w:t>
            </w:r>
            <w:r w:rsidR="000B6A35">
              <w:rPr>
                <w:rFonts w:cs="Arial"/>
                <w:b/>
                <w:bCs/>
                <w:sz w:val="20"/>
                <w:szCs w:val="20"/>
              </w:rPr>
              <w:br/>
            </w:r>
            <w:r>
              <w:rPr>
                <w:rFonts w:cs="Arial"/>
                <w:bCs/>
                <w:sz w:val="20"/>
                <w:szCs w:val="20"/>
              </w:rPr>
              <w:t>(if any)</w:t>
            </w:r>
          </w:p>
        </w:tc>
      </w:tr>
      <w:tr w:rsidR="00F22CC4" w14:paraId="0D094B18" w14:textId="77777777" w:rsidTr="008F383F"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81A4" w14:textId="77777777" w:rsidR="00F22CC4" w:rsidRPr="000B6A35" w:rsidRDefault="00F22CC4">
            <w:pPr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2020-2021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3BCF" w14:textId="12D52A31" w:rsidR="00F22CC4" w:rsidRDefault="008F383F" w:rsidP="008F383F">
            <w:pPr>
              <w:spacing w:after="120" w:line="32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5C2" w14:textId="33BADBE0" w:rsidR="00F22CC4" w:rsidRDefault="008F383F" w:rsidP="008F383F">
            <w:pPr>
              <w:spacing w:after="120" w:line="32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5136" w14:textId="053E71B0" w:rsidR="00F22CC4" w:rsidRPr="008F383F" w:rsidRDefault="008F383F" w:rsidP="008F383F">
            <w:pPr>
              <w:spacing w:after="120" w:line="320" w:lineRule="atLeast"/>
              <w:jc w:val="center"/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304E" w14:textId="77777777" w:rsidR="00F22CC4" w:rsidRPr="007170D5" w:rsidRDefault="00F22CC4">
            <w:pPr>
              <w:spacing w:after="120" w:line="320" w:lineRule="atLeast"/>
              <w:rPr>
                <w:rFonts w:cs="Arial"/>
                <w:i/>
                <w:color w:val="FF0000"/>
                <w:sz w:val="22"/>
                <w:szCs w:val="22"/>
              </w:rPr>
            </w:pPr>
            <w:r w:rsidRPr="007170D5">
              <w:rPr>
                <w:rFonts w:asciiTheme="minorHAnsi" w:hAnsiTheme="minorHAnsi" w:cstheme="minorHAnsi"/>
                <w:i/>
                <w:color w:val="FF0000"/>
                <w:spacing w:val="0"/>
                <w:sz w:val="22"/>
                <w:szCs w:val="22"/>
              </w:rPr>
              <w:t>Transition funding only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3CFD7" w14:textId="77777777" w:rsidR="00F22CC4" w:rsidRDefault="00F22CC4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</w:tr>
      <w:tr w:rsidR="006A0DB6" w14:paraId="0DFEE6F5" w14:textId="77777777" w:rsidTr="008F383F"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7EFB" w14:textId="77777777" w:rsidR="006A0DB6" w:rsidRPr="000B6A35" w:rsidRDefault="00F707E5">
            <w:pPr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2021-2022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43EA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54F5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F286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EF5F" w14:textId="77777777" w:rsidR="006A0DB6" w:rsidRDefault="005859C2" w:rsidP="005859C2">
            <w:pPr>
              <w:spacing w:after="120" w:line="32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1EF08C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</w:tr>
      <w:tr w:rsidR="006A0DB6" w14:paraId="2C0C768D" w14:textId="77777777" w:rsidTr="008F383F"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EC0C" w14:textId="77777777" w:rsidR="006A0DB6" w:rsidRPr="000B6A35" w:rsidRDefault="006A0DB6">
            <w:pPr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 w:rsidRPr="000B6A35">
              <w:rPr>
                <w:rFonts w:cs="Arial"/>
                <w:b/>
                <w:sz w:val="20"/>
                <w:szCs w:val="20"/>
              </w:rPr>
              <w:t>2022-2</w:t>
            </w:r>
            <w:r w:rsidR="00F707E5">
              <w:rPr>
                <w:rFonts w:cs="Arial"/>
                <w:b/>
                <w:sz w:val="20"/>
                <w:szCs w:val="20"/>
              </w:rPr>
              <w:t>02</w:t>
            </w:r>
            <w:r w:rsidRPr="000B6A35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2DD4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CA98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2C59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0102" w14:textId="77777777" w:rsidR="006A0DB6" w:rsidRDefault="005859C2" w:rsidP="005859C2">
            <w:pPr>
              <w:spacing w:after="120" w:line="32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2B025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</w:tr>
      <w:tr w:rsidR="006A0DB6" w14:paraId="28CABD10" w14:textId="77777777" w:rsidTr="008F383F"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C37B" w14:textId="77777777" w:rsidR="006A0DB6" w:rsidRPr="000B6A35" w:rsidRDefault="006A0DB6">
            <w:pPr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 w:rsidRPr="000B6A35">
              <w:rPr>
                <w:rFonts w:cs="Arial"/>
                <w:b/>
                <w:sz w:val="20"/>
                <w:szCs w:val="20"/>
              </w:rPr>
              <w:t>2023-2</w:t>
            </w:r>
            <w:r w:rsidR="00F707E5">
              <w:rPr>
                <w:rFonts w:cs="Arial"/>
                <w:b/>
                <w:sz w:val="20"/>
                <w:szCs w:val="20"/>
              </w:rPr>
              <w:t>02</w:t>
            </w:r>
            <w:r w:rsidRPr="000B6A35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31BB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AA14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7E43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7E45" w14:textId="77777777" w:rsidR="006A0DB6" w:rsidRDefault="005859C2" w:rsidP="005859C2">
            <w:pPr>
              <w:spacing w:after="120" w:line="32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B6042A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</w:tr>
      <w:tr w:rsidR="006A0DB6" w14:paraId="7DC66EB2" w14:textId="77777777" w:rsidTr="008F383F"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3E7C2" w14:textId="77777777" w:rsidR="006A0DB6" w:rsidRPr="000B6A35" w:rsidRDefault="006A0DB6">
            <w:pPr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 w:rsidRPr="000B6A35">
              <w:rPr>
                <w:rFonts w:cs="Arial"/>
                <w:b/>
                <w:sz w:val="20"/>
                <w:szCs w:val="20"/>
              </w:rPr>
              <w:t>2024-2</w:t>
            </w:r>
            <w:r w:rsidR="00F707E5">
              <w:rPr>
                <w:rFonts w:cs="Arial"/>
                <w:b/>
                <w:sz w:val="20"/>
                <w:szCs w:val="20"/>
              </w:rPr>
              <w:t>02</w:t>
            </w:r>
            <w:r w:rsidRPr="000B6A35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A1E4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8C4E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7C6D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579D" w14:textId="77777777" w:rsidR="006A0DB6" w:rsidRDefault="005859C2" w:rsidP="005859C2">
            <w:pPr>
              <w:spacing w:after="120" w:line="32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4BD8BC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</w:tr>
      <w:tr w:rsidR="006A0DB6" w14:paraId="32082D32" w14:textId="77777777" w:rsidTr="008F383F"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B107" w14:textId="77777777" w:rsidR="006A0DB6" w:rsidRPr="000B6A35" w:rsidRDefault="006A0DB6">
            <w:pPr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 w:rsidRPr="000B6A35">
              <w:rPr>
                <w:rFonts w:cs="Arial"/>
                <w:b/>
                <w:sz w:val="20"/>
                <w:szCs w:val="20"/>
              </w:rPr>
              <w:t>2025-2</w:t>
            </w:r>
            <w:r w:rsidR="00F707E5">
              <w:rPr>
                <w:rFonts w:cs="Arial"/>
                <w:b/>
                <w:sz w:val="20"/>
                <w:szCs w:val="20"/>
              </w:rPr>
              <w:t>02</w:t>
            </w:r>
            <w:r w:rsidRPr="000B6A35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37E1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8083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1042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98AD" w14:textId="77777777" w:rsidR="006A0DB6" w:rsidRDefault="005859C2" w:rsidP="005859C2">
            <w:pPr>
              <w:spacing w:after="120" w:line="32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E29D9" w14:textId="77777777" w:rsidR="006A0DB6" w:rsidRDefault="006A0DB6">
            <w:pPr>
              <w:spacing w:after="120" w:line="320" w:lineRule="atLeast"/>
              <w:rPr>
                <w:rFonts w:cs="Arial"/>
                <w:sz w:val="20"/>
                <w:szCs w:val="20"/>
              </w:rPr>
            </w:pPr>
          </w:p>
        </w:tc>
      </w:tr>
      <w:tr w:rsidR="006A0DB6" w14:paraId="73C4E0D3" w14:textId="77777777" w:rsidTr="008F383F">
        <w:tc>
          <w:tcPr>
            <w:tcW w:w="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95F3" w14:textId="77777777" w:rsidR="006A0DB6" w:rsidRPr="000B6A35" w:rsidRDefault="006A0DB6">
            <w:pPr>
              <w:spacing w:after="120" w:line="32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0B6A35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 w:rsidR="00E15CC5" w:rsidRPr="000B6A35">
              <w:rPr>
                <w:rFonts w:cs="Arial"/>
                <w:b/>
                <w:bCs/>
                <w:sz w:val="20"/>
                <w:szCs w:val="20"/>
              </w:rPr>
              <w:t>(</w:t>
            </w:r>
            <w:r w:rsidRPr="000B6A35">
              <w:rPr>
                <w:rFonts w:cs="Arial"/>
                <w:b/>
                <w:sz w:val="20"/>
                <w:szCs w:val="20"/>
              </w:rPr>
              <w:t>over 5 years</w:t>
            </w:r>
            <w:r w:rsidR="00E15CC5" w:rsidRPr="000B6A35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93B8" w14:textId="77777777" w:rsidR="006A0DB6" w:rsidRDefault="006A0DB6">
            <w:pPr>
              <w:spacing w:after="120" w:line="320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F134" w14:textId="77777777" w:rsidR="006A0DB6" w:rsidRDefault="006A0DB6">
            <w:pPr>
              <w:spacing w:after="120" w:line="320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3F4A" w14:textId="77777777" w:rsidR="006A0DB6" w:rsidRDefault="006A0DB6">
            <w:pPr>
              <w:spacing w:after="120" w:line="320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ED34" w14:textId="77777777" w:rsidR="006A0DB6" w:rsidRDefault="006A0DB6">
            <w:pPr>
              <w:spacing w:after="120" w:line="320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F485FC" w14:textId="77777777" w:rsidR="006A0DB6" w:rsidRDefault="006A0DB6">
            <w:pPr>
              <w:spacing w:after="120" w:line="320" w:lineRule="atLeas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F3ECC1A" w14:textId="77777777" w:rsidR="00081F67" w:rsidRDefault="00081F67" w:rsidP="007170D5">
      <w:pPr>
        <w:spacing w:before="240" w:after="120" w:line="259" w:lineRule="auto"/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</w:pPr>
    </w:p>
    <w:p w14:paraId="1CF45010" w14:textId="77777777" w:rsidR="00081F67" w:rsidRDefault="00081F67" w:rsidP="007170D5">
      <w:pPr>
        <w:spacing w:before="240" w:after="120" w:line="259" w:lineRule="auto"/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</w:pPr>
    </w:p>
    <w:p w14:paraId="162786F4" w14:textId="77777777" w:rsidR="00081F67" w:rsidRDefault="00081F67" w:rsidP="007170D5">
      <w:pPr>
        <w:spacing w:before="240" w:after="120" w:line="259" w:lineRule="auto"/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</w:pPr>
    </w:p>
    <w:p w14:paraId="330295C2" w14:textId="77777777" w:rsidR="00081F67" w:rsidRDefault="00081F67" w:rsidP="007170D5">
      <w:pPr>
        <w:spacing w:before="240" w:after="120" w:line="259" w:lineRule="auto"/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</w:pPr>
    </w:p>
    <w:p w14:paraId="5ED570A4" w14:textId="77777777" w:rsidR="00081F67" w:rsidRDefault="00081F67" w:rsidP="007170D5">
      <w:pPr>
        <w:spacing w:before="240" w:after="120" w:line="259" w:lineRule="auto"/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</w:pPr>
    </w:p>
    <w:p w14:paraId="65275781" w14:textId="77777777" w:rsidR="00081F67" w:rsidRDefault="00081F67" w:rsidP="007170D5">
      <w:pPr>
        <w:spacing w:before="240" w:after="120" w:line="259" w:lineRule="auto"/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</w:pPr>
    </w:p>
    <w:p w14:paraId="701961B3" w14:textId="77777777" w:rsidR="00081F67" w:rsidRDefault="00081F67" w:rsidP="007170D5">
      <w:pPr>
        <w:spacing w:before="240" w:after="120" w:line="259" w:lineRule="auto"/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</w:pPr>
    </w:p>
    <w:p w14:paraId="62F1EC0C" w14:textId="3D306AAA" w:rsidR="00C870C1" w:rsidRPr="007F2FBB" w:rsidRDefault="00C870C1" w:rsidP="007170D5">
      <w:pPr>
        <w:spacing w:before="240" w:after="120" w:line="259" w:lineRule="auto"/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</w:pPr>
      <w:r w:rsidRPr="007F2FBB"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  <w:lastRenderedPageBreak/>
        <w:t xml:space="preserve">Project </w:t>
      </w:r>
      <w:r w:rsidR="002A10CD"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  <w:t>p</w:t>
      </w:r>
      <w:r w:rsidRPr="007F2FBB">
        <w:rPr>
          <w:rFonts w:asciiTheme="minorHAnsi" w:eastAsia="Calibri" w:hAnsiTheme="minorHAnsi" w:cstheme="minorHAnsi"/>
          <w:b/>
          <w:spacing w:val="-10"/>
          <w:sz w:val="32"/>
          <w:szCs w:val="40"/>
          <w:lang w:eastAsia="en-US"/>
        </w:rPr>
        <w:t xml:space="preserve">lan </w:t>
      </w:r>
    </w:p>
    <w:p w14:paraId="75F969B0" w14:textId="385C4215" w:rsidR="00F22CC4" w:rsidRDefault="00F22CC4" w:rsidP="00C870C1">
      <w:pPr>
        <w:spacing w:after="240" w:line="259" w:lineRule="auto"/>
        <w:rPr>
          <w:rFonts w:asciiTheme="minorHAnsi" w:hAnsiTheme="minorHAnsi" w:cstheme="minorHAnsi"/>
          <w:spacing w:val="0"/>
          <w:szCs w:val="20"/>
        </w:rPr>
      </w:pPr>
      <w:r w:rsidRPr="00F22CC4">
        <w:rPr>
          <w:rFonts w:asciiTheme="minorHAnsi" w:hAnsiTheme="minorHAnsi" w:cstheme="minorHAnsi"/>
          <w:spacing w:val="0"/>
          <w:szCs w:val="20"/>
        </w:rPr>
        <w:t>Pleas</w:t>
      </w:r>
      <w:r w:rsidR="003B7CE0">
        <w:rPr>
          <w:rFonts w:asciiTheme="minorHAnsi" w:hAnsiTheme="minorHAnsi" w:cstheme="minorHAnsi"/>
          <w:spacing w:val="0"/>
          <w:szCs w:val="20"/>
        </w:rPr>
        <w:t>e</w:t>
      </w:r>
      <w:r w:rsidRPr="00F22CC4">
        <w:rPr>
          <w:rFonts w:asciiTheme="minorHAnsi" w:hAnsiTheme="minorHAnsi" w:cstheme="minorHAnsi"/>
          <w:spacing w:val="0"/>
          <w:szCs w:val="20"/>
        </w:rPr>
        <w:t xml:space="preserve"> complete the project plan below with the deliverables and outcomes your organisation proposes to undertake </w:t>
      </w:r>
      <w:r w:rsidR="00081F67">
        <w:rPr>
          <w:rFonts w:asciiTheme="minorHAnsi" w:hAnsiTheme="minorHAnsi" w:cstheme="minorHAnsi"/>
          <w:spacing w:val="0"/>
          <w:szCs w:val="20"/>
        </w:rPr>
        <w:t xml:space="preserve">and achieve </w:t>
      </w:r>
      <w:r w:rsidRPr="00F22CC4">
        <w:rPr>
          <w:rFonts w:asciiTheme="minorHAnsi" w:hAnsiTheme="minorHAnsi" w:cstheme="minorHAnsi"/>
          <w:spacing w:val="0"/>
          <w:szCs w:val="20"/>
        </w:rPr>
        <w:t>in the first two years</w:t>
      </w:r>
      <w:r w:rsidR="008F383F">
        <w:rPr>
          <w:rFonts w:asciiTheme="minorHAnsi" w:hAnsiTheme="minorHAnsi" w:cstheme="minorHAnsi"/>
          <w:spacing w:val="0"/>
          <w:szCs w:val="20"/>
        </w:rPr>
        <w:t xml:space="preserve"> of delivering the ICAFSS. The d</w:t>
      </w:r>
      <w:r w:rsidRPr="00F22CC4">
        <w:rPr>
          <w:rFonts w:asciiTheme="minorHAnsi" w:hAnsiTheme="minorHAnsi" w:cstheme="minorHAnsi"/>
          <w:spacing w:val="0"/>
          <w:szCs w:val="20"/>
        </w:rPr>
        <w:t xml:space="preserve">epartment is requesting </w:t>
      </w:r>
      <w:r w:rsidR="008F383F">
        <w:rPr>
          <w:rFonts w:asciiTheme="minorHAnsi" w:hAnsiTheme="minorHAnsi" w:cstheme="minorHAnsi"/>
          <w:spacing w:val="0"/>
          <w:szCs w:val="20"/>
        </w:rPr>
        <w:t>a plan for the</w:t>
      </w:r>
      <w:r w:rsidRPr="00F22CC4">
        <w:rPr>
          <w:rFonts w:asciiTheme="minorHAnsi" w:hAnsiTheme="minorHAnsi" w:cstheme="minorHAnsi"/>
          <w:spacing w:val="0"/>
          <w:szCs w:val="20"/>
        </w:rPr>
        <w:t xml:space="preserve"> first two years</w:t>
      </w:r>
      <w:r w:rsidR="008F383F">
        <w:rPr>
          <w:rFonts w:asciiTheme="minorHAnsi" w:hAnsiTheme="minorHAnsi" w:cstheme="minorHAnsi"/>
          <w:spacing w:val="0"/>
          <w:szCs w:val="20"/>
        </w:rPr>
        <w:t xml:space="preserve"> only</w:t>
      </w:r>
      <w:r w:rsidRPr="00F22CC4">
        <w:rPr>
          <w:rFonts w:asciiTheme="minorHAnsi" w:hAnsiTheme="minorHAnsi" w:cstheme="minorHAnsi"/>
          <w:spacing w:val="0"/>
          <w:szCs w:val="20"/>
        </w:rPr>
        <w:t xml:space="preserve">, noting the service will continue to evolve </w:t>
      </w:r>
      <w:r w:rsidR="008F383F">
        <w:rPr>
          <w:rFonts w:asciiTheme="minorHAnsi" w:hAnsiTheme="minorHAnsi" w:cstheme="minorHAnsi"/>
          <w:spacing w:val="0"/>
          <w:szCs w:val="20"/>
        </w:rPr>
        <w:t>and build towards achieving outcomes over the life of the grant</w:t>
      </w:r>
      <w:r w:rsidRPr="00F22CC4">
        <w:rPr>
          <w:rFonts w:asciiTheme="minorHAnsi" w:hAnsiTheme="minorHAnsi" w:cstheme="minorHAnsi"/>
          <w:spacing w:val="0"/>
          <w:szCs w:val="20"/>
        </w:rPr>
        <w:t xml:space="preserve">. If successful, the proposed deliverables and outcomes </w:t>
      </w:r>
      <w:r w:rsidR="008F383F">
        <w:rPr>
          <w:rFonts w:asciiTheme="minorHAnsi" w:hAnsiTheme="minorHAnsi" w:cstheme="minorHAnsi"/>
          <w:spacing w:val="0"/>
          <w:szCs w:val="20"/>
        </w:rPr>
        <w:t>may</w:t>
      </w:r>
      <w:r w:rsidRPr="00F22CC4">
        <w:rPr>
          <w:rFonts w:asciiTheme="minorHAnsi" w:hAnsiTheme="minorHAnsi" w:cstheme="minorHAnsi"/>
          <w:spacing w:val="0"/>
          <w:szCs w:val="20"/>
        </w:rPr>
        <w:t xml:space="preserve"> be included in the Activity Work </w:t>
      </w:r>
      <w:bookmarkStart w:id="0" w:name="_GoBack"/>
      <w:bookmarkEnd w:id="0"/>
      <w:r w:rsidRPr="00F22CC4">
        <w:rPr>
          <w:rFonts w:asciiTheme="minorHAnsi" w:hAnsiTheme="minorHAnsi" w:cstheme="minorHAnsi"/>
          <w:spacing w:val="0"/>
          <w:szCs w:val="20"/>
        </w:rPr>
        <w:t xml:space="preserve">Plan, </w:t>
      </w:r>
      <w:r w:rsidR="002A5293">
        <w:rPr>
          <w:rFonts w:asciiTheme="minorHAnsi" w:hAnsiTheme="minorHAnsi" w:cstheme="minorHAnsi"/>
          <w:spacing w:val="0"/>
          <w:szCs w:val="20"/>
        </w:rPr>
        <w:t xml:space="preserve">to </w:t>
      </w:r>
      <w:r w:rsidRPr="00F22CC4">
        <w:rPr>
          <w:rFonts w:asciiTheme="minorHAnsi" w:hAnsiTheme="minorHAnsi" w:cstheme="minorHAnsi"/>
          <w:spacing w:val="0"/>
          <w:szCs w:val="20"/>
        </w:rPr>
        <w:t xml:space="preserve">be updated annually and used to report progress. </w:t>
      </w:r>
    </w:p>
    <w:p w14:paraId="465FEF47" w14:textId="41D42222" w:rsidR="006819B3" w:rsidRDefault="006819B3" w:rsidP="00C870C1">
      <w:pPr>
        <w:spacing w:after="240" w:line="259" w:lineRule="auto"/>
        <w:rPr>
          <w:rFonts w:asciiTheme="minorHAnsi" w:hAnsiTheme="minorHAnsi" w:cstheme="minorHAnsi"/>
          <w:spacing w:val="0"/>
          <w:szCs w:val="20"/>
        </w:rPr>
      </w:pPr>
      <w:r>
        <w:rPr>
          <w:rFonts w:asciiTheme="minorHAnsi" w:hAnsiTheme="minorHAnsi" w:cstheme="minorHAnsi"/>
          <w:spacing w:val="0"/>
          <w:szCs w:val="20"/>
        </w:rPr>
        <w:t xml:space="preserve">When developing your </w:t>
      </w:r>
      <w:r w:rsidR="00F65D3D">
        <w:rPr>
          <w:rFonts w:asciiTheme="minorHAnsi" w:hAnsiTheme="minorHAnsi" w:cstheme="minorHAnsi"/>
          <w:spacing w:val="0"/>
          <w:szCs w:val="20"/>
        </w:rPr>
        <w:t>p</w:t>
      </w:r>
      <w:r>
        <w:rPr>
          <w:rFonts w:asciiTheme="minorHAnsi" w:hAnsiTheme="minorHAnsi" w:cstheme="minorHAnsi"/>
          <w:spacing w:val="0"/>
          <w:szCs w:val="20"/>
        </w:rPr>
        <w:t xml:space="preserve">roject </w:t>
      </w:r>
      <w:r w:rsidR="00F65D3D">
        <w:rPr>
          <w:rFonts w:asciiTheme="minorHAnsi" w:hAnsiTheme="minorHAnsi" w:cstheme="minorHAnsi"/>
          <w:spacing w:val="0"/>
          <w:szCs w:val="20"/>
        </w:rPr>
        <w:t>p</w:t>
      </w:r>
      <w:r>
        <w:rPr>
          <w:rFonts w:asciiTheme="minorHAnsi" w:hAnsiTheme="minorHAnsi" w:cstheme="minorHAnsi"/>
          <w:spacing w:val="0"/>
          <w:szCs w:val="20"/>
        </w:rPr>
        <w:t xml:space="preserve">lan to accompany your ICAFSS application, </w:t>
      </w:r>
      <w:r w:rsidR="00792B75">
        <w:rPr>
          <w:rFonts w:asciiTheme="minorHAnsi" w:hAnsiTheme="minorHAnsi" w:cstheme="minorHAnsi"/>
          <w:spacing w:val="0"/>
          <w:szCs w:val="20"/>
        </w:rPr>
        <w:t>consider</w:t>
      </w:r>
      <w:r w:rsidR="00D8016A">
        <w:rPr>
          <w:rFonts w:asciiTheme="minorHAnsi" w:hAnsiTheme="minorHAnsi" w:cstheme="minorHAnsi"/>
          <w:spacing w:val="0"/>
          <w:szCs w:val="20"/>
        </w:rPr>
        <w:t xml:space="preserve"> applying</w:t>
      </w:r>
      <w:r w:rsidR="00CF0906">
        <w:rPr>
          <w:rFonts w:asciiTheme="minorHAnsi" w:hAnsiTheme="minorHAnsi" w:cstheme="minorHAnsi"/>
          <w:spacing w:val="0"/>
          <w:szCs w:val="20"/>
        </w:rPr>
        <w:t xml:space="preserve"> </w:t>
      </w:r>
      <w:r>
        <w:rPr>
          <w:rFonts w:asciiTheme="minorHAnsi" w:hAnsiTheme="minorHAnsi" w:cstheme="minorHAnsi"/>
          <w:spacing w:val="0"/>
          <w:szCs w:val="20"/>
        </w:rPr>
        <w:t xml:space="preserve">the following </w:t>
      </w:r>
      <w:r w:rsidR="00CF0906">
        <w:rPr>
          <w:rFonts w:asciiTheme="minorHAnsi" w:hAnsiTheme="minorHAnsi" w:cstheme="minorHAnsi"/>
          <w:spacing w:val="0"/>
          <w:szCs w:val="20"/>
        </w:rPr>
        <w:t xml:space="preserve">four </w:t>
      </w:r>
      <w:r>
        <w:rPr>
          <w:rFonts w:asciiTheme="minorHAnsi" w:hAnsiTheme="minorHAnsi" w:cstheme="minorHAnsi"/>
          <w:spacing w:val="0"/>
          <w:szCs w:val="20"/>
        </w:rPr>
        <w:t>principles</w:t>
      </w:r>
      <w:r w:rsidR="00792B75">
        <w:rPr>
          <w:rFonts w:asciiTheme="minorHAnsi" w:hAnsiTheme="minorHAnsi" w:cstheme="minorHAnsi"/>
          <w:spacing w:val="0"/>
          <w:szCs w:val="20"/>
        </w:rPr>
        <w:t xml:space="preserve"> </w:t>
      </w:r>
      <w:r w:rsidR="00CF0906" w:rsidRPr="00DF3E3E">
        <w:rPr>
          <w:rFonts w:asciiTheme="minorHAnsi" w:hAnsiTheme="minorHAnsi" w:cstheme="minorHAnsi"/>
          <w:spacing w:val="0"/>
          <w:szCs w:val="20"/>
        </w:rPr>
        <w:t>to improve effectiveness and efficiency of the program</w:t>
      </w:r>
      <w:r w:rsidR="00CF0906">
        <w:rPr>
          <w:rFonts w:asciiTheme="minorHAnsi" w:hAnsiTheme="minorHAnsi" w:cstheme="minorHAnsi"/>
          <w:spacing w:val="0"/>
          <w:szCs w:val="20"/>
        </w:rPr>
        <w:t xml:space="preserve"> </w:t>
      </w:r>
      <w:r>
        <w:rPr>
          <w:rFonts w:asciiTheme="minorHAnsi" w:hAnsiTheme="minorHAnsi" w:cstheme="minorHAnsi"/>
          <w:spacing w:val="0"/>
          <w:szCs w:val="20"/>
        </w:rPr>
        <w:t>and help the wellbeing of individuals and families across Australia:</w:t>
      </w:r>
    </w:p>
    <w:p w14:paraId="7661EFB8" w14:textId="64BC4F7E" w:rsidR="006819B3" w:rsidRPr="00DF3E3E" w:rsidRDefault="00F65D3D" w:rsidP="006819B3">
      <w:pPr>
        <w:numPr>
          <w:ilvl w:val="0"/>
          <w:numId w:val="5"/>
        </w:numPr>
        <w:spacing w:before="240" w:after="0" w:line="240" w:lineRule="auto"/>
        <w:contextualSpacing/>
        <w:rPr>
          <w:rFonts w:asciiTheme="minorHAnsi" w:hAnsiTheme="minorHAnsi" w:cstheme="minorHAnsi"/>
          <w:spacing w:val="0"/>
          <w:szCs w:val="20"/>
        </w:rPr>
      </w:pPr>
      <w:r>
        <w:rPr>
          <w:rFonts w:asciiTheme="minorHAnsi" w:hAnsiTheme="minorHAnsi" w:cstheme="minorHAnsi"/>
          <w:b/>
          <w:spacing w:val="0"/>
          <w:szCs w:val="20"/>
        </w:rPr>
        <w:t>p</w:t>
      </w:r>
      <w:r w:rsidR="006819B3" w:rsidRPr="00DF3E3E">
        <w:rPr>
          <w:rFonts w:asciiTheme="minorHAnsi" w:hAnsiTheme="minorHAnsi" w:cstheme="minorHAnsi"/>
          <w:b/>
          <w:spacing w:val="0"/>
          <w:szCs w:val="20"/>
        </w:rPr>
        <w:t>erson-centred</w:t>
      </w:r>
      <w:r w:rsidR="006819B3" w:rsidRPr="00DF3E3E">
        <w:rPr>
          <w:rFonts w:asciiTheme="minorHAnsi" w:hAnsiTheme="minorHAnsi" w:cstheme="minorHAnsi"/>
          <w:spacing w:val="0"/>
          <w:szCs w:val="20"/>
        </w:rPr>
        <w:t xml:space="preserve"> – ensuring that the needs of people and families </w:t>
      </w:r>
      <w:r w:rsidR="00D8016A">
        <w:rPr>
          <w:rFonts w:asciiTheme="minorHAnsi" w:hAnsiTheme="minorHAnsi" w:cstheme="minorHAnsi"/>
          <w:spacing w:val="0"/>
          <w:szCs w:val="20"/>
        </w:rPr>
        <w:t xml:space="preserve">are </w:t>
      </w:r>
      <w:r w:rsidR="006819B3" w:rsidRPr="00DF3E3E">
        <w:rPr>
          <w:rFonts w:asciiTheme="minorHAnsi" w:hAnsiTheme="minorHAnsi" w:cstheme="minorHAnsi"/>
          <w:spacing w:val="0"/>
          <w:szCs w:val="20"/>
        </w:rPr>
        <w:t xml:space="preserve">at the centre of the service delivery </w:t>
      </w:r>
    </w:p>
    <w:p w14:paraId="2636623A" w14:textId="5B7D75BB" w:rsidR="006819B3" w:rsidRPr="00DF3E3E" w:rsidRDefault="00F65D3D" w:rsidP="006819B3">
      <w:pPr>
        <w:numPr>
          <w:ilvl w:val="0"/>
          <w:numId w:val="5"/>
        </w:numPr>
        <w:spacing w:before="240" w:after="0" w:line="240" w:lineRule="auto"/>
        <w:contextualSpacing/>
        <w:rPr>
          <w:rFonts w:asciiTheme="minorHAnsi" w:hAnsiTheme="minorHAnsi" w:cstheme="minorHAnsi"/>
          <w:spacing w:val="0"/>
          <w:szCs w:val="20"/>
        </w:rPr>
      </w:pPr>
      <w:r>
        <w:rPr>
          <w:rFonts w:asciiTheme="minorHAnsi" w:hAnsiTheme="minorHAnsi" w:cstheme="minorHAnsi"/>
          <w:b/>
          <w:spacing w:val="0"/>
          <w:szCs w:val="20"/>
        </w:rPr>
        <w:t>o</w:t>
      </w:r>
      <w:r w:rsidR="006819B3" w:rsidRPr="00DF3E3E">
        <w:rPr>
          <w:rFonts w:asciiTheme="minorHAnsi" w:hAnsiTheme="minorHAnsi" w:cstheme="minorHAnsi"/>
          <w:b/>
          <w:spacing w:val="0"/>
          <w:szCs w:val="20"/>
        </w:rPr>
        <w:t>utcomes-focused</w:t>
      </w:r>
      <w:r w:rsidR="006819B3" w:rsidRPr="00DF3E3E">
        <w:rPr>
          <w:rFonts w:asciiTheme="minorHAnsi" w:hAnsiTheme="minorHAnsi" w:cstheme="minorHAnsi"/>
          <w:spacing w:val="0"/>
          <w:szCs w:val="20"/>
        </w:rPr>
        <w:t xml:space="preserve"> – having a clear and shared vision of the outcomes, or desired changes</w:t>
      </w:r>
      <w:r w:rsidR="00D8016A">
        <w:rPr>
          <w:rFonts w:asciiTheme="minorHAnsi" w:hAnsiTheme="minorHAnsi" w:cstheme="minorHAnsi"/>
          <w:spacing w:val="0"/>
          <w:szCs w:val="20"/>
        </w:rPr>
        <w:t xml:space="preserve"> for</w:t>
      </w:r>
      <w:r w:rsidR="006819B3" w:rsidRPr="00DF3E3E">
        <w:rPr>
          <w:rFonts w:asciiTheme="minorHAnsi" w:hAnsiTheme="minorHAnsi" w:cstheme="minorHAnsi"/>
          <w:spacing w:val="0"/>
          <w:szCs w:val="20"/>
        </w:rPr>
        <w:t xml:space="preserve"> individuals and families access</w:t>
      </w:r>
      <w:r w:rsidR="00D8016A">
        <w:rPr>
          <w:rFonts w:asciiTheme="minorHAnsi" w:hAnsiTheme="minorHAnsi" w:cstheme="minorHAnsi"/>
          <w:spacing w:val="0"/>
          <w:szCs w:val="20"/>
        </w:rPr>
        <w:t>ing</w:t>
      </w:r>
      <w:r w:rsidR="006819B3" w:rsidRPr="00DF3E3E">
        <w:rPr>
          <w:rFonts w:asciiTheme="minorHAnsi" w:hAnsiTheme="minorHAnsi" w:cstheme="minorHAnsi"/>
          <w:spacing w:val="0"/>
          <w:szCs w:val="20"/>
        </w:rPr>
        <w:t xml:space="preserve"> services</w:t>
      </w:r>
    </w:p>
    <w:p w14:paraId="0F6312A1" w14:textId="7F624F59" w:rsidR="006819B3" w:rsidRPr="00DF3E3E" w:rsidRDefault="00F65D3D" w:rsidP="006819B3">
      <w:pPr>
        <w:numPr>
          <w:ilvl w:val="0"/>
          <w:numId w:val="5"/>
        </w:numPr>
        <w:spacing w:before="240" w:after="0" w:line="240" w:lineRule="auto"/>
        <w:contextualSpacing/>
        <w:rPr>
          <w:rFonts w:asciiTheme="minorHAnsi" w:hAnsiTheme="minorHAnsi" w:cstheme="minorHAnsi"/>
          <w:spacing w:val="0"/>
          <w:szCs w:val="20"/>
        </w:rPr>
      </w:pPr>
      <w:r>
        <w:rPr>
          <w:rFonts w:asciiTheme="minorHAnsi" w:hAnsiTheme="minorHAnsi" w:cstheme="minorHAnsi"/>
          <w:b/>
          <w:spacing w:val="0"/>
          <w:szCs w:val="20"/>
        </w:rPr>
        <w:t>s</w:t>
      </w:r>
      <w:r w:rsidR="006819B3" w:rsidRPr="00DF3E3E">
        <w:rPr>
          <w:rFonts w:asciiTheme="minorHAnsi" w:hAnsiTheme="minorHAnsi" w:cstheme="minorHAnsi"/>
          <w:b/>
          <w:spacing w:val="0"/>
          <w:szCs w:val="20"/>
        </w:rPr>
        <w:t>ystems-oriented</w:t>
      </w:r>
      <w:r w:rsidR="006819B3" w:rsidRPr="00DF3E3E">
        <w:rPr>
          <w:rFonts w:asciiTheme="minorHAnsi" w:hAnsiTheme="minorHAnsi" w:cstheme="minorHAnsi"/>
          <w:spacing w:val="0"/>
          <w:szCs w:val="20"/>
        </w:rPr>
        <w:t xml:space="preserve"> – recognising that complex social policy problems cross organisational, institutional and social boundaries</w:t>
      </w:r>
      <w:r w:rsidR="00D8016A">
        <w:rPr>
          <w:rFonts w:asciiTheme="minorHAnsi" w:hAnsiTheme="minorHAnsi" w:cstheme="minorHAnsi"/>
          <w:spacing w:val="0"/>
          <w:szCs w:val="20"/>
        </w:rPr>
        <w:t>, consider h</w:t>
      </w:r>
      <w:r w:rsidR="006819B3" w:rsidRPr="00DF3E3E">
        <w:rPr>
          <w:rFonts w:asciiTheme="minorHAnsi" w:hAnsiTheme="minorHAnsi" w:cstheme="minorHAnsi"/>
          <w:spacing w:val="0"/>
          <w:szCs w:val="20"/>
        </w:rPr>
        <w:t>ow your service</w:t>
      </w:r>
      <w:r w:rsidR="00D8016A">
        <w:rPr>
          <w:rFonts w:asciiTheme="minorHAnsi" w:hAnsiTheme="minorHAnsi" w:cstheme="minorHAnsi"/>
          <w:spacing w:val="0"/>
          <w:szCs w:val="20"/>
        </w:rPr>
        <w:t xml:space="preserve"> might</w:t>
      </w:r>
      <w:r w:rsidR="006819B3" w:rsidRPr="00DF3E3E">
        <w:rPr>
          <w:rFonts w:asciiTheme="minorHAnsi" w:hAnsiTheme="minorHAnsi" w:cstheme="minorHAnsi"/>
          <w:spacing w:val="0"/>
          <w:szCs w:val="20"/>
        </w:rPr>
        <w:t xml:space="preserve"> collaborate and better coordinate approaches to respond to complex problems and improve outcomes for vulnerable Australians you will be interacting with</w:t>
      </w:r>
    </w:p>
    <w:p w14:paraId="66CE6FDF" w14:textId="37EC794F" w:rsidR="006819B3" w:rsidRPr="00DF3E3E" w:rsidRDefault="00F65D3D" w:rsidP="006819B3">
      <w:pPr>
        <w:numPr>
          <w:ilvl w:val="0"/>
          <w:numId w:val="5"/>
        </w:numPr>
        <w:spacing w:before="240" w:after="0" w:line="240" w:lineRule="auto"/>
        <w:contextualSpacing/>
        <w:rPr>
          <w:rFonts w:asciiTheme="minorHAnsi" w:hAnsiTheme="minorHAnsi" w:cstheme="minorHAnsi"/>
          <w:spacing w:val="0"/>
          <w:szCs w:val="20"/>
        </w:rPr>
      </w:pPr>
      <w:r>
        <w:rPr>
          <w:rFonts w:asciiTheme="minorHAnsi" w:hAnsiTheme="minorHAnsi" w:cstheme="minorHAnsi"/>
          <w:b/>
          <w:spacing w:val="0"/>
          <w:szCs w:val="20"/>
        </w:rPr>
        <w:t>e</w:t>
      </w:r>
      <w:r w:rsidR="006819B3" w:rsidRPr="00DF3E3E">
        <w:rPr>
          <w:rFonts w:asciiTheme="minorHAnsi" w:hAnsiTheme="minorHAnsi" w:cstheme="minorHAnsi"/>
          <w:b/>
          <w:spacing w:val="0"/>
          <w:szCs w:val="20"/>
        </w:rPr>
        <w:t>vidence-informed</w:t>
      </w:r>
      <w:r w:rsidR="006819B3" w:rsidRPr="00DF3E3E">
        <w:rPr>
          <w:rFonts w:asciiTheme="minorHAnsi" w:hAnsiTheme="minorHAnsi" w:cstheme="minorHAnsi"/>
          <w:spacing w:val="0"/>
          <w:szCs w:val="20"/>
        </w:rPr>
        <w:t xml:space="preserve"> – how will your organisation build knowledge of what works and use insights gained from data and lived experience to improve the wellbeing of individuals and families </w:t>
      </w:r>
      <w:r w:rsidR="00D8016A">
        <w:rPr>
          <w:rFonts w:asciiTheme="minorHAnsi" w:hAnsiTheme="minorHAnsi" w:cstheme="minorHAnsi"/>
          <w:spacing w:val="0"/>
          <w:szCs w:val="20"/>
        </w:rPr>
        <w:t>who</w:t>
      </w:r>
      <w:r w:rsidR="00CF0906">
        <w:rPr>
          <w:rFonts w:asciiTheme="minorHAnsi" w:hAnsiTheme="minorHAnsi" w:cstheme="minorHAnsi"/>
          <w:spacing w:val="0"/>
          <w:szCs w:val="20"/>
        </w:rPr>
        <w:t xml:space="preserve"> </w:t>
      </w:r>
      <w:r w:rsidR="006819B3" w:rsidRPr="00DF3E3E">
        <w:rPr>
          <w:rFonts w:asciiTheme="minorHAnsi" w:hAnsiTheme="minorHAnsi" w:cstheme="minorHAnsi"/>
          <w:spacing w:val="0"/>
          <w:szCs w:val="20"/>
        </w:rPr>
        <w:t>access your services.</w:t>
      </w:r>
    </w:p>
    <w:p w14:paraId="23EE43CB" w14:textId="3E317421" w:rsidR="00792B75" w:rsidRPr="00FB60F6" w:rsidRDefault="00FB60F6" w:rsidP="00792B75">
      <w:pPr>
        <w:rPr>
          <w:rFonts w:asciiTheme="minorHAnsi" w:hAnsiTheme="minorHAnsi" w:cstheme="minorHAnsi"/>
          <w:color w:val="1F497D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Cs w:val="20"/>
        </w:rPr>
        <w:t xml:space="preserve">In conjunction with </w:t>
      </w:r>
      <w:r w:rsidR="00D8016A">
        <w:rPr>
          <w:rFonts w:asciiTheme="minorHAnsi" w:hAnsiTheme="minorHAnsi" w:cstheme="minorHAnsi"/>
          <w:spacing w:val="0"/>
          <w:szCs w:val="20"/>
        </w:rPr>
        <w:t>these</w:t>
      </w:r>
      <w:r w:rsidR="00792B75">
        <w:rPr>
          <w:rFonts w:asciiTheme="minorHAnsi" w:hAnsiTheme="minorHAnsi" w:cstheme="minorHAnsi"/>
          <w:spacing w:val="0"/>
          <w:szCs w:val="20"/>
        </w:rPr>
        <w:t xml:space="preserve"> principles, develop your yearly </w:t>
      </w:r>
      <w:r w:rsidR="00F65D3D">
        <w:rPr>
          <w:rFonts w:asciiTheme="minorHAnsi" w:hAnsiTheme="minorHAnsi" w:cstheme="minorHAnsi"/>
          <w:spacing w:val="0"/>
          <w:szCs w:val="20"/>
        </w:rPr>
        <w:t>i</w:t>
      </w:r>
      <w:r w:rsidR="00792B75">
        <w:rPr>
          <w:rFonts w:asciiTheme="minorHAnsi" w:hAnsiTheme="minorHAnsi" w:cstheme="minorHAnsi"/>
          <w:spacing w:val="0"/>
          <w:szCs w:val="20"/>
        </w:rPr>
        <w:t>ntended/</w:t>
      </w:r>
      <w:r w:rsidR="00F65D3D">
        <w:rPr>
          <w:rFonts w:asciiTheme="minorHAnsi" w:hAnsiTheme="minorHAnsi" w:cstheme="minorHAnsi"/>
          <w:spacing w:val="0"/>
          <w:szCs w:val="20"/>
        </w:rPr>
        <w:t>e</w:t>
      </w:r>
      <w:r w:rsidR="00792B75">
        <w:rPr>
          <w:rFonts w:asciiTheme="minorHAnsi" w:hAnsiTheme="minorHAnsi" w:cstheme="minorHAnsi"/>
          <w:spacing w:val="0"/>
          <w:szCs w:val="20"/>
        </w:rPr>
        <w:t>xpected outcomes using Standard Client/Community Outcomes Reporting (</w:t>
      </w:r>
      <w:r w:rsidR="006819B3">
        <w:rPr>
          <w:rFonts w:asciiTheme="minorHAnsi" w:hAnsiTheme="minorHAnsi" w:cstheme="minorHAnsi"/>
          <w:spacing w:val="0"/>
          <w:szCs w:val="20"/>
        </w:rPr>
        <w:t>SCORE</w:t>
      </w:r>
      <w:r w:rsidR="00792B75">
        <w:rPr>
          <w:rFonts w:asciiTheme="minorHAnsi" w:hAnsiTheme="minorHAnsi" w:cstheme="minorHAnsi"/>
          <w:spacing w:val="0"/>
          <w:szCs w:val="20"/>
        </w:rPr>
        <w:t xml:space="preserve">). Guidance material for SCORE can be found </w:t>
      </w:r>
      <w:hyperlink r:id="rId8" w:history="1">
        <w:r w:rsidR="00792B75" w:rsidRPr="003B5A14">
          <w:rPr>
            <w:rStyle w:val="Hyperlink"/>
            <w:rFonts w:asciiTheme="minorHAnsi" w:hAnsiTheme="minorHAnsi" w:cstheme="minorHAnsi"/>
            <w:color w:val="0000FF"/>
            <w:spacing w:val="0"/>
            <w:szCs w:val="20"/>
          </w:rPr>
          <w:t>here</w:t>
        </w:r>
      </w:hyperlink>
      <w:r>
        <w:rPr>
          <w:rFonts w:asciiTheme="minorHAnsi" w:hAnsiTheme="minorHAnsi" w:cstheme="minorHAnsi"/>
          <w:spacing w:val="0"/>
          <w:szCs w:val="20"/>
        </w:rPr>
        <w:t xml:space="preserve"> on the Department of Social Service</w:t>
      </w:r>
      <w:r w:rsidR="002A10CD">
        <w:rPr>
          <w:rFonts w:asciiTheme="minorHAnsi" w:hAnsiTheme="minorHAnsi" w:cstheme="minorHAnsi"/>
          <w:spacing w:val="0"/>
          <w:szCs w:val="20"/>
        </w:rPr>
        <w:t>s</w:t>
      </w:r>
      <w:r>
        <w:rPr>
          <w:rFonts w:asciiTheme="minorHAnsi" w:hAnsiTheme="minorHAnsi" w:cstheme="minorHAnsi"/>
          <w:spacing w:val="0"/>
          <w:szCs w:val="20"/>
        </w:rPr>
        <w:t xml:space="preserve"> website</w:t>
      </w:r>
      <w:r>
        <w:rPr>
          <w:rFonts w:asciiTheme="minorHAnsi" w:hAnsiTheme="minorHAnsi" w:cstheme="minorHAnsi"/>
          <w:color w:val="1F497D"/>
        </w:rPr>
        <w:t>.</w:t>
      </w:r>
    </w:p>
    <w:p w14:paraId="7C588343" w14:textId="6D60F5E4" w:rsidR="00C870C1" w:rsidRDefault="00C870C1" w:rsidP="00ED67B8">
      <w:pPr>
        <w:pStyle w:val="Heading2"/>
        <w:rPr>
          <w:rFonts w:eastAsia="Batang"/>
        </w:rPr>
      </w:pPr>
      <w:r w:rsidRPr="00C870C1">
        <w:rPr>
          <w:rFonts w:eastAsia="Batang"/>
        </w:rPr>
        <w:t>Proposed activity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roposed Activity Project Plan"/>
      </w:tblPr>
      <w:tblGrid>
        <w:gridCol w:w="1426"/>
        <w:gridCol w:w="4911"/>
        <w:gridCol w:w="5066"/>
        <w:gridCol w:w="5065"/>
        <w:gridCol w:w="5065"/>
      </w:tblGrid>
      <w:tr w:rsidR="008F383F" w14:paraId="1E511580" w14:textId="2BED965B" w:rsidTr="00FB60F6">
        <w:trPr>
          <w:trHeight w:val="1087"/>
          <w:tblHeader/>
        </w:trPr>
        <w:tc>
          <w:tcPr>
            <w:tcW w:w="331" w:type="pct"/>
            <w:shd w:val="clear" w:color="auto" w:fill="DBE5F1" w:themeFill="accent1" w:themeFillTint="33"/>
          </w:tcPr>
          <w:p w14:paraId="6AB0AB21" w14:textId="579D8643" w:rsidR="008F383F" w:rsidRPr="00B112EB" w:rsidRDefault="008F383F" w:rsidP="005B5F4B">
            <w:pPr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 w:rsidRPr="00B112EB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Program </w:t>
            </w:r>
            <w:r w:rsidR="005B5F4B">
              <w:rPr>
                <w:rFonts w:asciiTheme="minorHAnsi" w:hAnsiTheme="minorHAnsi" w:cstheme="minorHAnsi"/>
                <w:b/>
                <w:spacing w:val="0"/>
                <w:szCs w:val="20"/>
              </w:rPr>
              <w:t>el</w:t>
            </w:r>
            <w:r w:rsidR="005B5F4B" w:rsidRPr="00B112EB">
              <w:rPr>
                <w:rFonts w:asciiTheme="minorHAnsi" w:hAnsiTheme="minorHAnsi" w:cstheme="minorHAnsi"/>
                <w:b/>
                <w:spacing w:val="0"/>
                <w:szCs w:val="20"/>
              </w:rPr>
              <w:t>ements</w:t>
            </w:r>
          </w:p>
        </w:tc>
        <w:tc>
          <w:tcPr>
            <w:tcW w:w="1140" w:type="pct"/>
            <w:shd w:val="clear" w:color="auto" w:fill="DBE5F1" w:themeFill="accent1" w:themeFillTint="33"/>
          </w:tcPr>
          <w:p w14:paraId="16A212B1" w14:textId="29BF3314" w:rsidR="008F383F" w:rsidRDefault="008F383F" w:rsidP="00F22CC4">
            <w:pPr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Deliverables for </w:t>
            </w:r>
            <w:r w:rsidR="002A10CD">
              <w:rPr>
                <w:rFonts w:asciiTheme="minorHAnsi" w:hAnsiTheme="minorHAnsi" w:cstheme="minorHAnsi"/>
                <w:b/>
                <w:spacing w:val="0"/>
                <w:szCs w:val="20"/>
              </w:rPr>
              <w:t>y</w:t>
            </w: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ear 1 </w:t>
            </w:r>
          </w:p>
          <w:p w14:paraId="62B3D3E2" w14:textId="77777777" w:rsidR="008F383F" w:rsidRDefault="008F383F" w:rsidP="00F22CC4">
            <w:pPr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>July 2021 – June 2022</w:t>
            </w:r>
          </w:p>
          <w:p w14:paraId="27D47F29" w14:textId="77777777" w:rsidR="008F383F" w:rsidRPr="003B5A14" w:rsidRDefault="008F383F" w:rsidP="00F22CC4">
            <w:pPr>
              <w:rPr>
                <w:rFonts w:asciiTheme="minorHAnsi" w:hAnsiTheme="minorHAnsi" w:cstheme="minorHAnsi"/>
                <w:spacing w:val="0"/>
                <w:szCs w:val="20"/>
              </w:rPr>
            </w:pPr>
            <w:r w:rsidRPr="003B5A14">
              <w:rPr>
                <w:rFonts w:asciiTheme="minorHAnsi" w:hAnsiTheme="minorHAnsi" w:cstheme="minorHAnsi"/>
                <w:spacing w:val="0"/>
                <w:szCs w:val="20"/>
              </w:rPr>
              <w:t>(implementation and transition year)</w:t>
            </w:r>
          </w:p>
        </w:tc>
        <w:tc>
          <w:tcPr>
            <w:tcW w:w="1176" w:type="pct"/>
            <w:shd w:val="clear" w:color="auto" w:fill="DBE5F1" w:themeFill="accent1" w:themeFillTint="33"/>
          </w:tcPr>
          <w:p w14:paraId="6AA203E2" w14:textId="5861FD73" w:rsidR="008F383F" w:rsidRDefault="008F383F" w:rsidP="00B112EB">
            <w:pPr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>Intended</w:t>
            </w:r>
            <w:r w:rsidR="00081F67">
              <w:rPr>
                <w:rFonts w:asciiTheme="minorHAnsi" w:hAnsiTheme="minorHAnsi" w:cstheme="minorHAnsi"/>
                <w:b/>
                <w:spacing w:val="0"/>
                <w:szCs w:val="20"/>
              </w:rPr>
              <w:t>/</w:t>
            </w:r>
            <w:r w:rsidR="005B5F4B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expected </w:t>
            </w:r>
            <w:r w:rsidR="002A10CD">
              <w:rPr>
                <w:rFonts w:asciiTheme="minorHAnsi" w:hAnsiTheme="minorHAnsi" w:cstheme="minorHAnsi"/>
                <w:b/>
                <w:spacing w:val="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utcomes for </w:t>
            </w:r>
            <w:r w:rsidR="002A10CD">
              <w:rPr>
                <w:rFonts w:asciiTheme="minorHAnsi" w:hAnsiTheme="minorHAnsi" w:cstheme="minorHAnsi"/>
                <w:b/>
                <w:spacing w:val="0"/>
                <w:szCs w:val="20"/>
              </w:rPr>
              <w:t>y</w:t>
            </w: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>ear 1</w:t>
            </w:r>
            <w:r w:rsidR="00792B75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 and how they will be achieved</w:t>
            </w:r>
          </w:p>
          <w:p w14:paraId="42E7C70D" w14:textId="305C13C5" w:rsidR="006819B3" w:rsidRPr="007C0A9D" w:rsidRDefault="006819B3" w:rsidP="00AB0EAB">
            <w:pPr>
              <w:rPr>
                <w:rFonts w:asciiTheme="minorHAnsi" w:hAnsiTheme="minorHAnsi" w:cstheme="minorHAnsi"/>
                <w:spacing w:val="0"/>
                <w:szCs w:val="20"/>
              </w:rPr>
            </w:pPr>
            <w:r w:rsidRPr="007C0A9D">
              <w:rPr>
                <w:rFonts w:asciiTheme="minorHAnsi" w:hAnsiTheme="minorHAnsi" w:cstheme="minorHAnsi"/>
                <w:spacing w:val="0"/>
                <w:szCs w:val="20"/>
              </w:rPr>
              <w:t xml:space="preserve">(An outcome is </w:t>
            </w:r>
            <w:r w:rsidR="00AB0EAB" w:rsidRPr="007C0A9D">
              <w:rPr>
                <w:rFonts w:asciiTheme="minorHAnsi" w:hAnsiTheme="minorHAnsi" w:cstheme="minorHAnsi"/>
                <w:spacing w:val="0"/>
                <w:szCs w:val="20"/>
              </w:rPr>
              <w:t>the end result of an activity or process undertaken)</w:t>
            </w:r>
          </w:p>
        </w:tc>
        <w:tc>
          <w:tcPr>
            <w:tcW w:w="1176" w:type="pct"/>
            <w:shd w:val="clear" w:color="auto" w:fill="DBE5F1" w:themeFill="accent1" w:themeFillTint="33"/>
          </w:tcPr>
          <w:p w14:paraId="1E1F1D9D" w14:textId="03F9DC12" w:rsidR="008F383F" w:rsidRDefault="008F383F" w:rsidP="00B112EB">
            <w:pPr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Deliverables for </w:t>
            </w:r>
            <w:r w:rsidR="002A10CD">
              <w:rPr>
                <w:rFonts w:asciiTheme="minorHAnsi" w:hAnsiTheme="minorHAnsi" w:cstheme="minorHAnsi"/>
                <w:b/>
                <w:spacing w:val="0"/>
                <w:szCs w:val="20"/>
              </w:rPr>
              <w:t>y</w:t>
            </w: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ear 2 </w:t>
            </w:r>
          </w:p>
          <w:p w14:paraId="2ABFE215" w14:textId="77777777" w:rsidR="008F383F" w:rsidRDefault="008F383F" w:rsidP="00B112EB">
            <w:pPr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>July 2022 – June 2023</w:t>
            </w:r>
          </w:p>
        </w:tc>
        <w:tc>
          <w:tcPr>
            <w:tcW w:w="1176" w:type="pct"/>
            <w:shd w:val="clear" w:color="auto" w:fill="DBE5F1" w:themeFill="accent1" w:themeFillTint="33"/>
          </w:tcPr>
          <w:p w14:paraId="54ADF1E8" w14:textId="618084A6" w:rsidR="008F383F" w:rsidRDefault="00081F67" w:rsidP="005B5F4B">
            <w:pPr>
              <w:rPr>
                <w:rFonts w:asciiTheme="minorHAnsi" w:hAnsiTheme="minorHAnsi" w:cstheme="minorHAnsi"/>
                <w:b/>
                <w:spacing w:val="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0"/>
                <w:szCs w:val="20"/>
              </w:rPr>
              <w:t>Intended/</w:t>
            </w:r>
            <w:r w:rsidR="005B5F4B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expected </w:t>
            </w:r>
            <w:r w:rsidR="002A10CD">
              <w:rPr>
                <w:rFonts w:asciiTheme="minorHAnsi" w:hAnsiTheme="minorHAnsi" w:cstheme="minorHAnsi"/>
                <w:b/>
                <w:spacing w:val="0"/>
                <w:szCs w:val="20"/>
              </w:rPr>
              <w:t>o</w:t>
            </w:r>
            <w:r w:rsidR="008F383F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utcomes for </w:t>
            </w:r>
            <w:r w:rsidR="002A10CD">
              <w:rPr>
                <w:rFonts w:asciiTheme="minorHAnsi" w:hAnsiTheme="minorHAnsi" w:cstheme="minorHAnsi"/>
                <w:b/>
                <w:spacing w:val="0"/>
                <w:szCs w:val="20"/>
              </w:rPr>
              <w:t>y</w:t>
            </w:r>
            <w:r w:rsidR="008F383F">
              <w:rPr>
                <w:rFonts w:asciiTheme="minorHAnsi" w:hAnsiTheme="minorHAnsi" w:cstheme="minorHAnsi"/>
                <w:b/>
                <w:spacing w:val="0"/>
                <w:szCs w:val="20"/>
              </w:rPr>
              <w:t>ear 2</w:t>
            </w:r>
            <w:r w:rsidR="00792B75">
              <w:rPr>
                <w:rFonts w:asciiTheme="minorHAnsi" w:hAnsiTheme="minorHAnsi" w:cstheme="minorHAnsi"/>
                <w:b/>
                <w:spacing w:val="0"/>
                <w:szCs w:val="20"/>
              </w:rPr>
              <w:t xml:space="preserve"> and how they will be achieved</w:t>
            </w:r>
          </w:p>
        </w:tc>
      </w:tr>
      <w:tr w:rsidR="008F383F" w14:paraId="10B237BC" w14:textId="30262ABF" w:rsidTr="008F383F">
        <w:trPr>
          <w:trHeight w:val="544"/>
        </w:trPr>
        <w:tc>
          <w:tcPr>
            <w:tcW w:w="331" w:type="pct"/>
            <w:shd w:val="clear" w:color="auto" w:fill="DBE5F1" w:themeFill="accent1" w:themeFillTint="33"/>
          </w:tcPr>
          <w:p w14:paraId="27B2891F" w14:textId="77777777" w:rsidR="008F383F" w:rsidRPr="00B112EB" w:rsidRDefault="008F383F">
            <w:pPr>
              <w:rPr>
                <w:rFonts w:asciiTheme="minorHAnsi" w:hAnsiTheme="minorHAnsi" w:cstheme="minorHAnsi"/>
                <w:spacing w:val="0"/>
                <w:szCs w:val="20"/>
              </w:rPr>
            </w:pPr>
            <w:r w:rsidRPr="00B112EB">
              <w:rPr>
                <w:rFonts w:asciiTheme="minorHAnsi" w:hAnsiTheme="minorHAnsi" w:cstheme="minorHAnsi"/>
                <w:spacing w:val="0"/>
                <w:szCs w:val="20"/>
              </w:rPr>
              <w:t>Therapeutic Care</w:t>
            </w:r>
          </w:p>
        </w:tc>
        <w:tc>
          <w:tcPr>
            <w:tcW w:w="1140" w:type="pct"/>
          </w:tcPr>
          <w:p w14:paraId="51558ECB" w14:textId="1820E51A" w:rsidR="00230EB9" w:rsidRPr="003B5A14" w:rsidRDefault="00230EB9" w:rsidP="00FB60F6">
            <w:pPr>
              <w:rPr>
                <w:rFonts w:asciiTheme="minorHAnsi" w:hAnsiTheme="minorHAnsi" w:cstheme="minorHAnsi"/>
                <w:color w:val="FF0000"/>
                <w:sz w:val="22"/>
                <w:szCs w:val="20"/>
              </w:rPr>
            </w:pPr>
            <w:r w:rsidRPr="003B5A14">
              <w:rPr>
                <w:rFonts w:asciiTheme="minorHAnsi" w:hAnsiTheme="minorHAnsi" w:cstheme="minorHAnsi"/>
                <w:color w:val="FF0000"/>
                <w:sz w:val="22"/>
                <w:szCs w:val="20"/>
              </w:rPr>
              <w:t>Example</w:t>
            </w:r>
            <w:r w:rsidR="002A10CD">
              <w:rPr>
                <w:rFonts w:asciiTheme="minorHAnsi" w:hAnsiTheme="minorHAnsi" w:cstheme="minorHAnsi"/>
                <w:color w:val="FF0000"/>
                <w:sz w:val="22"/>
                <w:szCs w:val="20"/>
              </w:rPr>
              <w:t>s:</w:t>
            </w:r>
          </w:p>
          <w:p w14:paraId="074337E4" w14:textId="7DA75362" w:rsidR="008F383F" w:rsidRPr="00BA6EF6" w:rsidRDefault="002A10CD" w:rsidP="00BA6E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c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ounselling and/or psychoeducation services available nationally by [date]</w:t>
            </w:r>
          </w:p>
          <w:p w14:paraId="38C3E033" w14:textId="23D9F25D" w:rsidR="008F383F" w:rsidRPr="00BA6EF6" w:rsidRDefault="002A10CD" w:rsidP="00BA6E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c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ase management service</w:t>
            </w: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(s)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established nationally by [date] through [action/set up]</w:t>
            </w:r>
          </w:p>
          <w:p w14:paraId="4D7CCB1C" w14:textId="7E69CF8E" w:rsidR="008F383F" w:rsidRPr="00BA6EF6" w:rsidRDefault="002A10CD" w:rsidP="00BA6E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f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irst/[number of] group work session</w:t>
            </w:r>
            <w:r w:rsidR="005B5F4B">
              <w:rPr>
                <w:rFonts w:asciiTheme="minorHAnsi" w:hAnsiTheme="minorHAnsi" w:cstheme="minorHAnsi"/>
                <w:i/>
                <w:color w:val="FF0000"/>
                <w:szCs w:val="20"/>
              </w:rPr>
              <w:t>(s)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run by [date]</w:t>
            </w:r>
          </w:p>
          <w:p w14:paraId="4788CF0F" w14:textId="606A2AFD" w:rsidR="008F383F" w:rsidRPr="00BA6EF6" w:rsidRDefault="002A10CD" w:rsidP="00BA6E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p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eer or mentorship approaches established by [date] through [action]</w:t>
            </w:r>
          </w:p>
          <w:p w14:paraId="667C3CC7" w14:textId="4CDCC812" w:rsidR="008F383F" w:rsidRDefault="002A10CD" w:rsidP="00BA6E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c</w:t>
            </w:r>
            <w:r w:rsidR="008F383F" w:rsidRPr="00BA6EF6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ollaborative engagement with 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other related service providers initiated by [date] through [action</w:t>
            </w: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(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s</w:t>
            </w: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)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]</w:t>
            </w:r>
          </w:p>
          <w:p w14:paraId="47347F53" w14:textId="49C20EB6" w:rsidR="008F383F" w:rsidRDefault="002A10CD" w:rsidP="00BA6E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a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ll counselling professionals trained in intercountry adoption and trauma-informed approaches, [and/or] strengths-based and culturally responsive practice [etc.] through [action] by [date]</w:t>
            </w:r>
          </w:p>
          <w:p w14:paraId="4405759C" w14:textId="393AC72B" w:rsidR="008F383F" w:rsidRPr="00BA6EF6" w:rsidRDefault="002A10CD" w:rsidP="007630C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o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ther deliverables/actions</w:t>
            </w: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.</w:t>
            </w:r>
          </w:p>
        </w:tc>
        <w:tc>
          <w:tcPr>
            <w:tcW w:w="1176" w:type="pct"/>
          </w:tcPr>
          <w:p w14:paraId="5EFCD82C" w14:textId="0B9C68BB" w:rsidR="00792B75" w:rsidRPr="001176F4" w:rsidRDefault="00792B75" w:rsidP="00AB0EAB">
            <w:pPr>
              <w:rPr>
                <w:rFonts w:asciiTheme="minorHAnsi" w:hAnsiTheme="minorHAnsi" w:cstheme="minorHAnsi"/>
                <w:i/>
                <w:color w:val="FF0000"/>
                <w:sz w:val="28"/>
                <w:szCs w:val="20"/>
              </w:rPr>
            </w:pPr>
            <w:r w:rsidRPr="003B5A14">
              <w:rPr>
                <w:rFonts w:asciiTheme="minorHAnsi" w:hAnsiTheme="minorHAnsi" w:cstheme="minorHAnsi"/>
                <w:i/>
                <w:color w:val="FF0000"/>
                <w:sz w:val="22"/>
                <w:szCs w:val="20"/>
              </w:rPr>
              <w:t>Example</w:t>
            </w:r>
            <w:r w:rsidR="002A10CD">
              <w:rPr>
                <w:rFonts w:asciiTheme="minorHAnsi" w:hAnsiTheme="minorHAnsi" w:cstheme="minorHAnsi"/>
                <w:i/>
                <w:color w:val="FF0000"/>
                <w:sz w:val="22"/>
                <w:szCs w:val="20"/>
              </w:rPr>
              <w:t>s</w:t>
            </w:r>
            <w:r w:rsidRPr="003B5A14">
              <w:rPr>
                <w:rFonts w:asciiTheme="minorHAnsi" w:hAnsiTheme="minorHAnsi" w:cstheme="minorHAnsi"/>
                <w:i/>
                <w:color w:val="FF0000"/>
                <w:sz w:val="22"/>
                <w:szCs w:val="20"/>
              </w:rPr>
              <w:t>:</w:t>
            </w:r>
          </w:p>
          <w:p w14:paraId="37A7869D" w14:textId="5D47EC07" w:rsidR="002428C9" w:rsidRPr="001176F4" w:rsidRDefault="002A10CD" w:rsidP="001176F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0"/>
              </w:rPr>
              <w:t>u</w:t>
            </w:r>
            <w:r w:rsidR="002428C9" w:rsidRPr="001176F4">
              <w:rPr>
                <w:rFonts w:asciiTheme="minorHAnsi" w:hAnsiTheme="minorHAnsi" w:cstheme="minorHAnsi"/>
                <w:b/>
                <w:color w:val="FF0000"/>
                <w:szCs w:val="20"/>
              </w:rPr>
              <w:t>nderstanding and managing the impacts of trauma:</w:t>
            </w:r>
            <w:r w:rsidR="002428C9" w:rsidRPr="001176F4">
              <w:rPr>
                <w:rFonts w:asciiTheme="minorHAnsi" w:hAnsiTheme="minorHAnsi" w:cstheme="minorHAnsi"/>
                <w:color w:val="FF0000"/>
                <w:szCs w:val="20"/>
              </w:rPr>
              <w:t xml:space="preserve"> where a client (an adoptee and/or adoptive parent) is engaging with past or current trauma (their own or another’s trauma - including trauma triggers) [explain how the deliverables would contribute to this being achieved] </w:t>
            </w:r>
          </w:p>
          <w:p w14:paraId="30E4171E" w14:textId="448BA046" w:rsidR="002428C9" w:rsidRPr="001176F4" w:rsidRDefault="002A10CD" w:rsidP="001176F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0"/>
              </w:rPr>
              <w:t>i</w:t>
            </w:r>
            <w:r w:rsidR="002428C9" w:rsidRPr="001176F4">
              <w:rPr>
                <w:rFonts w:asciiTheme="minorHAnsi" w:hAnsiTheme="minorHAnsi" w:cstheme="minorHAnsi"/>
                <w:b/>
                <w:color w:val="FF0000"/>
                <w:szCs w:val="20"/>
              </w:rPr>
              <w:t>dentity understanding and acceptance:</w:t>
            </w:r>
            <w:r w:rsidR="002428C9" w:rsidRPr="001176F4">
              <w:rPr>
                <w:rFonts w:asciiTheme="minorHAnsi" w:hAnsiTheme="minorHAnsi" w:cstheme="minorHAnsi"/>
                <w:color w:val="FF0000"/>
                <w:szCs w:val="20"/>
              </w:rPr>
              <w:t xml:space="preserve"> where the client (an adoptee) is seeking to establish a better understanding and work towards acceptance of their identity and how it has, and will continue to, shaped their life [explain how the deliverables would contribute to this being achieved]</w:t>
            </w:r>
          </w:p>
          <w:p w14:paraId="4300E658" w14:textId="63A60751" w:rsidR="007A1318" w:rsidRPr="002428C9" w:rsidRDefault="002A10CD" w:rsidP="001176F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0"/>
              </w:rPr>
              <w:t>a</w:t>
            </w:r>
            <w:r w:rsidR="002428C9" w:rsidRPr="001176F4">
              <w:rPr>
                <w:rFonts w:asciiTheme="minorHAnsi" w:hAnsiTheme="minorHAnsi" w:cstheme="minorHAnsi"/>
                <w:b/>
                <w:color w:val="FF0000"/>
                <w:szCs w:val="20"/>
              </w:rPr>
              <w:t>chieving cultural connectedness:</w:t>
            </w:r>
            <w:r w:rsidR="002428C9" w:rsidRPr="001176F4">
              <w:rPr>
                <w:rFonts w:asciiTheme="minorHAnsi" w:hAnsiTheme="minorHAnsi" w:cstheme="minorHAnsi"/>
                <w:color w:val="FF0000"/>
                <w:szCs w:val="20"/>
              </w:rPr>
              <w:t xml:space="preserve"> where the client (an adoptive parent and/or adoptee) is seeking to establish a stronger connection with country of origin and culture, and maintain essential cultural connectedness [explain how the </w:t>
            </w:r>
            <w:r w:rsidR="002428C9" w:rsidRPr="001176F4">
              <w:rPr>
                <w:rFonts w:asciiTheme="minorHAnsi" w:hAnsiTheme="minorHAnsi" w:cstheme="minorHAnsi"/>
                <w:color w:val="FF0000"/>
                <w:szCs w:val="20"/>
              </w:rPr>
              <w:lastRenderedPageBreak/>
              <w:t>deliverables would contribute to this being achieved]</w:t>
            </w:r>
            <w:r>
              <w:rPr>
                <w:rFonts w:asciiTheme="minorHAnsi" w:hAnsiTheme="minorHAnsi" w:cstheme="minorHAnsi"/>
                <w:color w:val="FF0000"/>
                <w:szCs w:val="20"/>
              </w:rPr>
              <w:t>.</w:t>
            </w:r>
          </w:p>
        </w:tc>
        <w:tc>
          <w:tcPr>
            <w:tcW w:w="1176" w:type="pct"/>
          </w:tcPr>
          <w:p w14:paraId="207DAF13" w14:textId="213B623F" w:rsidR="008F383F" w:rsidRPr="007808BB" w:rsidRDefault="008F383F" w:rsidP="002A10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  <w:szCs w:val="20"/>
              </w:rPr>
            </w:pPr>
          </w:p>
        </w:tc>
        <w:tc>
          <w:tcPr>
            <w:tcW w:w="1176" w:type="pct"/>
          </w:tcPr>
          <w:p w14:paraId="4342B695" w14:textId="77777777" w:rsidR="008F383F" w:rsidRDefault="008F383F" w:rsidP="007808B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</w:p>
        </w:tc>
      </w:tr>
      <w:tr w:rsidR="008F383F" w14:paraId="34A23760" w14:textId="716339C2" w:rsidTr="008F383F">
        <w:trPr>
          <w:trHeight w:val="544"/>
        </w:trPr>
        <w:tc>
          <w:tcPr>
            <w:tcW w:w="331" w:type="pct"/>
            <w:shd w:val="clear" w:color="auto" w:fill="DBE5F1" w:themeFill="accent1" w:themeFillTint="33"/>
          </w:tcPr>
          <w:p w14:paraId="2010D3E2" w14:textId="77777777" w:rsidR="008F383F" w:rsidRPr="00B112EB" w:rsidRDefault="008F383F" w:rsidP="007E4745">
            <w:pPr>
              <w:rPr>
                <w:rFonts w:asciiTheme="minorHAnsi" w:hAnsiTheme="minorHAnsi" w:cstheme="minorHAnsi"/>
                <w:spacing w:val="0"/>
                <w:szCs w:val="20"/>
              </w:rPr>
            </w:pPr>
            <w:r w:rsidRPr="00B112EB">
              <w:rPr>
                <w:rFonts w:asciiTheme="minorHAnsi" w:hAnsiTheme="minorHAnsi" w:cstheme="minorHAnsi"/>
                <w:spacing w:val="0"/>
                <w:szCs w:val="20"/>
              </w:rPr>
              <w:t>Capacity Building</w:t>
            </w:r>
          </w:p>
        </w:tc>
        <w:tc>
          <w:tcPr>
            <w:tcW w:w="1140" w:type="pct"/>
          </w:tcPr>
          <w:p w14:paraId="409D3B80" w14:textId="3A7D4E37" w:rsidR="008F383F" w:rsidRDefault="002A10CD" w:rsidP="00F22C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e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stablishment of lived experience reference group (or similar) by [date] through [action]</w:t>
            </w:r>
          </w:p>
          <w:p w14:paraId="6B007264" w14:textId="06707EF3" w:rsidR="008F383F" w:rsidRDefault="002A10CD" w:rsidP="00F22C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b</w:t>
            </w:r>
            <w:r w:rsidR="008F383F" w:rsidRPr="00BA6EF6">
              <w:rPr>
                <w:rFonts w:asciiTheme="minorHAnsi" w:hAnsiTheme="minorHAnsi" w:cstheme="minorHAnsi"/>
                <w:i/>
                <w:color w:val="FF0000"/>
                <w:szCs w:val="20"/>
              </w:rPr>
              <w:t>egin promotion of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the ICAFSS, with a focus on regional and remote areas, by [date] through [action]</w:t>
            </w:r>
          </w:p>
          <w:p w14:paraId="0B315ED1" w14:textId="7E8EC72C" w:rsidR="008F383F" w:rsidRDefault="002A10CD" w:rsidP="007808B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b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egin development of guidance resource on [topic] for [cohort], with guidance from the reference group</w:t>
            </w:r>
          </w:p>
          <w:p w14:paraId="000F2E67" w14:textId="3D7EA198" w:rsidR="008F383F" w:rsidRPr="00BA6EF6" w:rsidRDefault="002A10CD" w:rsidP="007808B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o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ther deliverables/objectives/actions</w:t>
            </w: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.</w:t>
            </w:r>
          </w:p>
        </w:tc>
        <w:tc>
          <w:tcPr>
            <w:tcW w:w="1176" w:type="pct"/>
          </w:tcPr>
          <w:p w14:paraId="2FAABB2F" w14:textId="77777777" w:rsidR="008F383F" w:rsidRDefault="008F383F" w:rsidP="007808B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</w:p>
        </w:tc>
        <w:tc>
          <w:tcPr>
            <w:tcW w:w="1176" w:type="pct"/>
          </w:tcPr>
          <w:p w14:paraId="6173DAEA" w14:textId="593B68B8" w:rsidR="008F383F" w:rsidRPr="007808BB" w:rsidRDefault="008F383F" w:rsidP="002A10C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  <w:szCs w:val="20"/>
              </w:rPr>
            </w:pPr>
          </w:p>
        </w:tc>
        <w:tc>
          <w:tcPr>
            <w:tcW w:w="1176" w:type="pct"/>
          </w:tcPr>
          <w:p w14:paraId="06ABBA32" w14:textId="77777777" w:rsidR="008F383F" w:rsidRDefault="008F383F" w:rsidP="007808B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</w:p>
        </w:tc>
      </w:tr>
      <w:tr w:rsidR="008F383F" w14:paraId="2FAE058A" w14:textId="0512C73E" w:rsidTr="008F383F">
        <w:trPr>
          <w:trHeight w:val="821"/>
        </w:trPr>
        <w:tc>
          <w:tcPr>
            <w:tcW w:w="331" w:type="pct"/>
            <w:shd w:val="clear" w:color="auto" w:fill="DBE5F1" w:themeFill="accent1" w:themeFillTint="33"/>
          </w:tcPr>
          <w:p w14:paraId="4E33225C" w14:textId="77777777" w:rsidR="008F383F" w:rsidRPr="00B112EB" w:rsidRDefault="008F383F" w:rsidP="007E4745">
            <w:pPr>
              <w:rPr>
                <w:rFonts w:asciiTheme="minorHAnsi" w:hAnsiTheme="minorHAnsi" w:cstheme="minorHAnsi"/>
                <w:spacing w:val="0"/>
                <w:szCs w:val="20"/>
              </w:rPr>
            </w:pPr>
            <w:r w:rsidRPr="00B112EB">
              <w:rPr>
                <w:rFonts w:asciiTheme="minorHAnsi" w:hAnsiTheme="minorHAnsi" w:cstheme="minorHAnsi"/>
                <w:spacing w:val="0"/>
                <w:szCs w:val="20"/>
              </w:rPr>
              <w:t>Small Grants and Bursaries</w:t>
            </w:r>
          </w:p>
        </w:tc>
        <w:tc>
          <w:tcPr>
            <w:tcW w:w="1140" w:type="pct"/>
          </w:tcPr>
          <w:p w14:paraId="1AB9FE03" w14:textId="485B7CEB" w:rsidR="008F383F" w:rsidRPr="007808BB" w:rsidRDefault="007C0A9D" w:rsidP="007808B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e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stablish administrative and policy requirements for the delivery of the small grants and bursary program by [date], including [requirements]</w:t>
            </w:r>
          </w:p>
          <w:p w14:paraId="6C5283B7" w14:textId="6A114F0F" w:rsidR="008F383F" w:rsidRPr="007808BB" w:rsidRDefault="007C0A9D" w:rsidP="007808B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d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etermine role of reference group (or similar) through [engagement/document] by [date], including terms of reference and [other</w:t>
            </w:r>
          </w:p>
          <w:p w14:paraId="7F079824" w14:textId="65778821" w:rsidR="00081F67" w:rsidRDefault="007C0A9D" w:rsidP="007808B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p</w:t>
            </w:r>
            <w:r w:rsidR="00081F67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romote the </w:t>
            </w:r>
            <w:r w:rsidR="00081F67" w:rsidRPr="00081F67">
              <w:rPr>
                <w:rFonts w:asciiTheme="minorHAnsi" w:hAnsiTheme="minorHAnsi" w:cstheme="minorHAnsi"/>
                <w:i/>
                <w:color w:val="FF0000"/>
                <w:szCs w:val="20"/>
              </w:rPr>
              <w:t>Small Grants and Bursaries</w:t>
            </w:r>
            <w:r w:rsidR="00081F67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program to [cohort] through [action]</w:t>
            </w:r>
          </w:p>
          <w:p w14:paraId="2CDFA803" w14:textId="40B6551F" w:rsidR="008F383F" w:rsidRPr="00081F67" w:rsidRDefault="007C0A9D" w:rsidP="00081F6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o</w:t>
            </w:r>
            <w:r w:rsidR="008F383F" w:rsidRPr="007808BB">
              <w:rPr>
                <w:rFonts w:asciiTheme="minorHAnsi" w:hAnsiTheme="minorHAnsi" w:cstheme="minorHAnsi"/>
                <w:i/>
                <w:color w:val="FF0000"/>
                <w:szCs w:val="20"/>
              </w:rPr>
              <w:t>pen the first grant and small bursaries round by [date]</w:t>
            </w:r>
          </w:p>
          <w:p w14:paraId="1B3D50F6" w14:textId="1C2E4EF6" w:rsidR="008F383F" w:rsidRPr="007808BB" w:rsidRDefault="007C0A9D" w:rsidP="007808B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>o</w:t>
            </w:r>
            <w:r w:rsidR="008F383F">
              <w:rPr>
                <w:rFonts w:asciiTheme="minorHAnsi" w:hAnsiTheme="minorHAnsi" w:cstheme="minorHAnsi"/>
                <w:i/>
                <w:color w:val="FF0000"/>
                <w:szCs w:val="20"/>
              </w:rPr>
              <w:t>ther deliverables/objectives/actions</w:t>
            </w:r>
          </w:p>
        </w:tc>
        <w:tc>
          <w:tcPr>
            <w:tcW w:w="1176" w:type="pct"/>
          </w:tcPr>
          <w:p w14:paraId="61C55C0B" w14:textId="77777777" w:rsidR="008F383F" w:rsidRDefault="008F383F" w:rsidP="007808B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</w:p>
        </w:tc>
        <w:tc>
          <w:tcPr>
            <w:tcW w:w="1176" w:type="pct"/>
          </w:tcPr>
          <w:p w14:paraId="1A57A6FD" w14:textId="50F9F79D" w:rsidR="008F383F" w:rsidRPr="007808BB" w:rsidRDefault="008F383F" w:rsidP="002A10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  <w:szCs w:val="20"/>
              </w:rPr>
            </w:pPr>
          </w:p>
        </w:tc>
        <w:tc>
          <w:tcPr>
            <w:tcW w:w="1176" w:type="pct"/>
          </w:tcPr>
          <w:p w14:paraId="3C72360B" w14:textId="77777777" w:rsidR="008F383F" w:rsidRDefault="008F383F" w:rsidP="007808B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color w:val="FF0000"/>
                <w:szCs w:val="20"/>
              </w:rPr>
            </w:pPr>
          </w:p>
        </w:tc>
      </w:tr>
    </w:tbl>
    <w:p w14:paraId="5C687AB7" w14:textId="1C617462" w:rsidR="00B116D4" w:rsidRPr="00C870C1" w:rsidRDefault="00B116D4" w:rsidP="00B91E3E">
      <w:pPr>
        <w:rPr>
          <w:rFonts w:asciiTheme="minorHAnsi" w:hAnsiTheme="minorHAnsi" w:cstheme="minorHAnsi"/>
        </w:rPr>
      </w:pPr>
    </w:p>
    <w:sectPr w:rsidR="00B116D4" w:rsidRPr="00C870C1" w:rsidSect="00BD7CBE">
      <w:headerReference w:type="default" r:id="rId9"/>
      <w:footerReference w:type="default" r:id="rId10"/>
      <w:pgSz w:w="23811" w:h="16838" w:orient="landscape" w:code="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2275F" w14:textId="77777777" w:rsidR="003A1565" w:rsidRDefault="003A1565" w:rsidP="00ED67B8">
      <w:pPr>
        <w:spacing w:before="0" w:after="0" w:line="240" w:lineRule="auto"/>
      </w:pPr>
      <w:r>
        <w:separator/>
      </w:r>
    </w:p>
  </w:endnote>
  <w:endnote w:type="continuationSeparator" w:id="0">
    <w:p w14:paraId="74647D87" w14:textId="77777777" w:rsidR="003A1565" w:rsidRDefault="003A1565" w:rsidP="00ED67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502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9920D" w14:textId="2790AA7D" w:rsidR="00ED67B8" w:rsidRDefault="00ED67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A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14B3A4" w14:textId="77777777" w:rsidR="00ED67B8" w:rsidRDefault="00ED6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CC939" w14:textId="77777777" w:rsidR="003A1565" w:rsidRDefault="003A1565" w:rsidP="00ED67B8">
      <w:pPr>
        <w:spacing w:before="0" w:after="0" w:line="240" w:lineRule="auto"/>
      </w:pPr>
      <w:r>
        <w:separator/>
      </w:r>
    </w:p>
  </w:footnote>
  <w:footnote w:type="continuationSeparator" w:id="0">
    <w:p w14:paraId="3A43E109" w14:textId="77777777" w:rsidR="003A1565" w:rsidRDefault="003A1565" w:rsidP="00ED67B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613A2" w14:textId="77777777" w:rsidR="007F2FBB" w:rsidRPr="000B23CF" w:rsidRDefault="007F2FBB" w:rsidP="007F2FBB">
    <w:pPr>
      <w:spacing w:after="240" w:line="259" w:lineRule="auto"/>
      <w:rPr>
        <w:rFonts w:asciiTheme="minorHAnsi" w:eastAsia="Calibri" w:hAnsiTheme="minorHAnsi" w:cstheme="minorHAnsi"/>
        <w:spacing w:val="-10"/>
        <w:sz w:val="40"/>
        <w:szCs w:val="40"/>
        <w:lang w:eastAsia="en-US"/>
      </w:rPr>
    </w:pPr>
    <w:r w:rsidRPr="000B23CF">
      <w:rPr>
        <w:rFonts w:asciiTheme="minorHAnsi" w:eastAsia="Calibri" w:hAnsiTheme="minorHAnsi" w:cstheme="minorHAnsi"/>
        <w:spacing w:val="-10"/>
        <w:sz w:val="40"/>
        <w:szCs w:val="40"/>
        <w:lang w:eastAsia="en-US"/>
      </w:rPr>
      <w:t>Intercountry Adoptee and Family Support Service (ICAFSS) – Project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200"/>
    <w:multiLevelType w:val="hybridMultilevel"/>
    <w:tmpl w:val="F10E55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D36A3"/>
    <w:multiLevelType w:val="hybridMultilevel"/>
    <w:tmpl w:val="7F6CF2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12C4D"/>
    <w:multiLevelType w:val="hybridMultilevel"/>
    <w:tmpl w:val="6BE48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2781"/>
    <w:multiLevelType w:val="hybridMultilevel"/>
    <w:tmpl w:val="5A48E1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C67F7"/>
    <w:multiLevelType w:val="hybridMultilevel"/>
    <w:tmpl w:val="8CFC3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A7B62"/>
    <w:multiLevelType w:val="hybridMultilevel"/>
    <w:tmpl w:val="73D2CC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852FFF"/>
    <w:multiLevelType w:val="hybridMultilevel"/>
    <w:tmpl w:val="2DFA3B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C1"/>
    <w:rsid w:val="00005633"/>
    <w:rsid w:val="00033937"/>
    <w:rsid w:val="000420C5"/>
    <w:rsid w:val="00081F67"/>
    <w:rsid w:val="000B23CF"/>
    <w:rsid w:val="000B6A35"/>
    <w:rsid w:val="001176F4"/>
    <w:rsid w:val="001311C9"/>
    <w:rsid w:val="00152D8E"/>
    <w:rsid w:val="0016795E"/>
    <w:rsid w:val="001717C3"/>
    <w:rsid w:val="001E630D"/>
    <w:rsid w:val="002018D0"/>
    <w:rsid w:val="002126ED"/>
    <w:rsid w:val="00222233"/>
    <w:rsid w:val="00230EB9"/>
    <w:rsid w:val="002428C9"/>
    <w:rsid w:val="002645FE"/>
    <w:rsid w:val="00272A9F"/>
    <w:rsid w:val="00284DC9"/>
    <w:rsid w:val="002A10CD"/>
    <w:rsid w:val="002A5293"/>
    <w:rsid w:val="002B746D"/>
    <w:rsid w:val="002D4688"/>
    <w:rsid w:val="00327897"/>
    <w:rsid w:val="00373481"/>
    <w:rsid w:val="003945E0"/>
    <w:rsid w:val="003A1565"/>
    <w:rsid w:val="003A2ABC"/>
    <w:rsid w:val="003B2BB8"/>
    <w:rsid w:val="003B5A14"/>
    <w:rsid w:val="003B7CE0"/>
    <w:rsid w:val="003D34FF"/>
    <w:rsid w:val="004837C3"/>
    <w:rsid w:val="004A2A5C"/>
    <w:rsid w:val="004B54CA"/>
    <w:rsid w:val="004E32E9"/>
    <w:rsid w:val="004E5CBF"/>
    <w:rsid w:val="00537D17"/>
    <w:rsid w:val="005632C5"/>
    <w:rsid w:val="005859C2"/>
    <w:rsid w:val="00587BE7"/>
    <w:rsid w:val="005B5F4B"/>
    <w:rsid w:val="005C3AA9"/>
    <w:rsid w:val="005D1A02"/>
    <w:rsid w:val="005E2C8C"/>
    <w:rsid w:val="006151B0"/>
    <w:rsid w:val="00621FC5"/>
    <w:rsid w:val="00637B02"/>
    <w:rsid w:val="006819B3"/>
    <w:rsid w:val="006944F6"/>
    <w:rsid w:val="006A0DB6"/>
    <w:rsid w:val="006A4CE7"/>
    <w:rsid w:val="006B19FB"/>
    <w:rsid w:val="006F7994"/>
    <w:rsid w:val="007170D5"/>
    <w:rsid w:val="007509C3"/>
    <w:rsid w:val="007630C3"/>
    <w:rsid w:val="00770424"/>
    <w:rsid w:val="007808BB"/>
    <w:rsid w:val="00785261"/>
    <w:rsid w:val="00792B75"/>
    <w:rsid w:val="007A1318"/>
    <w:rsid w:val="007B0256"/>
    <w:rsid w:val="007C0A9D"/>
    <w:rsid w:val="007E4745"/>
    <w:rsid w:val="007F2FBB"/>
    <w:rsid w:val="0083177B"/>
    <w:rsid w:val="00881252"/>
    <w:rsid w:val="008F383F"/>
    <w:rsid w:val="009225F0"/>
    <w:rsid w:val="0093462C"/>
    <w:rsid w:val="00953795"/>
    <w:rsid w:val="00964829"/>
    <w:rsid w:val="00974189"/>
    <w:rsid w:val="009839ED"/>
    <w:rsid w:val="0099097E"/>
    <w:rsid w:val="009B2F36"/>
    <w:rsid w:val="00A0707F"/>
    <w:rsid w:val="00A51515"/>
    <w:rsid w:val="00AB0EAB"/>
    <w:rsid w:val="00AC6F80"/>
    <w:rsid w:val="00B112EB"/>
    <w:rsid w:val="00B116D4"/>
    <w:rsid w:val="00B91E3E"/>
    <w:rsid w:val="00BA2DB9"/>
    <w:rsid w:val="00BA6EF6"/>
    <w:rsid w:val="00BB41CE"/>
    <w:rsid w:val="00BD7CBE"/>
    <w:rsid w:val="00BE7148"/>
    <w:rsid w:val="00C84DD7"/>
    <w:rsid w:val="00C870C1"/>
    <w:rsid w:val="00CB5863"/>
    <w:rsid w:val="00CE474B"/>
    <w:rsid w:val="00CF0906"/>
    <w:rsid w:val="00CF690C"/>
    <w:rsid w:val="00D04B6C"/>
    <w:rsid w:val="00D55467"/>
    <w:rsid w:val="00D8016A"/>
    <w:rsid w:val="00D86F2B"/>
    <w:rsid w:val="00D92192"/>
    <w:rsid w:val="00DA243A"/>
    <w:rsid w:val="00DB2CDF"/>
    <w:rsid w:val="00DF3E3E"/>
    <w:rsid w:val="00E1025D"/>
    <w:rsid w:val="00E15CC5"/>
    <w:rsid w:val="00E201A0"/>
    <w:rsid w:val="00E273E4"/>
    <w:rsid w:val="00EA57D0"/>
    <w:rsid w:val="00EB7619"/>
    <w:rsid w:val="00ED67B8"/>
    <w:rsid w:val="00EF1634"/>
    <w:rsid w:val="00F0155F"/>
    <w:rsid w:val="00F22CC4"/>
    <w:rsid w:val="00F23248"/>
    <w:rsid w:val="00F60130"/>
    <w:rsid w:val="00F65D3D"/>
    <w:rsid w:val="00F707E5"/>
    <w:rsid w:val="00F94E4F"/>
    <w:rsid w:val="00FB60F6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3455"/>
  <w15:chartTrackingRefBased/>
  <w15:docId w15:val="{7F9D32C7-E0BB-4530-8432-DE196155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0C1"/>
    <w:pPr>
      <w:spacing w:before="120" w:after="180" w:line="280" w:lineRule="atLeast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 w:line="276" w:lineRule="auto"/>
      <w:contextualSpacing/>
      <w:outlineLvl w:val="0"/>
    </w:pPr>
    <w:rPr>
      <w:rFonts w:eastAsiaTheme="majorEastAsia" w:cstheme="majorBidi"/>
      <w:b/>
      <w:bCs/>
      <w:spacing w:val="0"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 w:line="276" w:lineRule="auto"/>
      <w:outlineLvl w:val="1"/>
    </w:pPr>
    <w:rPr>
      <w:rFonts w:eastAsiaTheme="majorEastAsia" w:cstheme="majorBidi"/>
      <w:b/>
      <w:bCs/>
      <w:spacing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  <w:spacing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 w:line="276" w:lineRule="auto"/>
      <w:outlineLvl w:val="3"/>
    </w:pPr>
    <w:rPr>
      <w:rFonts w:eastAsiaTheme="majorEastAsia" w:cstheme="majorBidi"/>
      <w:b/>
      <w:bCs/>
      <w:i/>
      <w:iCs/>
      <w:spacing w:val="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 w:line="276" w:lineRule="auto"/>
      <w:outlineLvl w:val="4"/>
    </w:pPr>
    <w:rPr>
      <w:rFonts w:eastAsiaTheme="majorEastAsia" w:cstheme="majorBidi"/>
      <w:b/>
      <w:bCs/>
      <w:color w:val="7F7F7F" w:themeColor="text1" w:themeTint="80"/>
      <w:spacing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before="0"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spacing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before="0" w:after="0" w:line="276" w:lineRule="auto"/>
      <w:outlineLvl w:val="6"/>
    </w:pPr>
    <w:rPr>
      <w:rFonts w:eastAsiaTheme="majorEastAsia" w:cstheme="majorBidi"/>
      <w:i/>
      <w:iCs/>
      <w:spacing w:val="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before="0" w:after="0" w:line="276" w:lineRule="auto"/>
      <w:outlineLvl w:val="7"/>
    </w:pPr>
    <w:rPr>
      <w:rFonts w:eastAsiaTheme="majorEastAsia" w:cstheme="majorBidi"/>
      <w:spacing w:val="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before="0" w:after="0" w:line="276" w:lineRule="auto"/>
      <w:outlineLvl w:val="8"/>
    </w:pPr>
    <w:rPr>
      <w:rFonts w:eastAsiaTheme="majorEastAsia" w:cstheme="majorBidi"/>
      <w:i/>
      <w:iCs/>
      <w:spacing w:val="5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before="0" w:after="0" w:line="240" w:lineRule="auto"/>
    </w:pPr>
    <w:rPr>
      <w:rFonts w:eastAsiaTheme="minorHAnsi" w:cstheme="minorBidi"/>
      <w:spacing w:val="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before="0" w:after="200" w:line="240" w:lineRule="auto"/>
      <w:contextualSpacing/>
    </w:pPr>
    <w:rPr>
      <w:rFonts w:eastAsiaTheme="majorEastAsia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before="0" w:after="600" w:line="276" w:lineRule="auto"/>
    </w:pPr>
    <w:rPr>
      <w:rFonts w:eastAsiaTheme="majorEastAsia" w:cstheme="majorBidi"/>
      <w:i/>
      <w:iCs/>
      <w:spacing w:val="13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before="0" w:after="200" w:line="276" w:lineRule="auto"/>
      <w:ind w:left="720"/>
      <w:contextualSpacing/>
    </w:pPr>
    <w:rPr>
      <w:rFonts w:eastAsiaTheme="minorHAnsi" w:cstheme="minorBidi"/>
      <w:spacing w:val="0"/>
      <w:sz w:val="22"/>
      <w:szCs w:val="22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 w:line="276" w:lineRule="auto"/>
      <w:ind w:left="360" w:right="360"/>
    </w:pPr>
    <w:rPr>
      <w:rFonts w:eastAsiaTheme="minorHAnsi" w:cstheme="minorBidi"/>
      <w:i/>
      <w:iCs/>
      <w:spacing w:val="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spacing w:val="0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before="0" w:after="200" w:line="276" w:lineRule="auto"/>
    </w:pPr>
    <w:rPr>
      <w:rFonts w:eastAsiaTheme="minorHAnsi" w:cstheme="minorBidi"/>
      <w:b/>
      <w:bCs/>
      <w:caps/>
      <w:spacing w:val="0"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C87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8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7B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7B8"/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D67B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7B8"/>
    <w:rPr>
      <w:rFonts w:ascii="Arial" w:eastAsia="Times New Roman" w:hAnsi="Arial" w:cs="Times New Roman"/>
      <w:spacing w:val="4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B7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CE0"/>
    <w:rPr>
      <w:rFonts w:ascii="Arial" w:eastAsia="Times New Roman" w:hAnsi="Arial" w:cs="Times New Roman"/>
      <w:spacing w:val="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CE0"/>
    <w:rPr>
      <w:rFonts w:ascii="Arial" w:eastAsia="Times New Roman" w:hAnsi="Arial" w:cs="Times New Roman"/>
      <w:b/>
      <w:bCs/>
      <w:spacing w:val="4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C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E0"/>
    <w:rPr>
      <w:rFonts w:ascii="Segoe UI" w:eastAsia="Times New Roman" w:hAnsi="Segoe UI" w:cs="Segoe UI"/>
      <w:spacing w:val="4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792B75"/>
    <w:rPr>
      <w:rFonts w:ascii="Times New Roman" w:hAnsi="Times New Roman" w:cs="Times New Roman" w:hint="default"/>
      <w:color w:val="000000"/>
      <w:u w:val="single"/>
    </w:rPr>
  </w:style>
  <w:style w:type="paragraph" w:customStyle="1" w:styleId="Default">
    <w:name w:val="Default"/>
    <w:basedOn w:val="Normal"/>
    <w:rsid w:val="00FB60F6"/>
    <w:pPr>
      <w:autoSpaceDE w:val="0"/>
      <w:autoSpaceDN w:val="0"/>
      <w:spacing w:before="0" w:after="0" w:line="240" w:lineRule="auto"/>
    </w:pPr>
    <w:rPr>
      <w:rFonts w:eastAsiaTheme="minorHAnsi" w:cs="Arial"/>
      <w:color w:val="000000"/>
      <w:spacing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2A10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x.dss.gov.au/document/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9785-4E3B-49FB-AF2D-840ED2F9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BOTTCHER, Sarah</dc:creator>
  <cp:keywords/>
  <dc:description/>
  <cp:lastModifiedBy>NGUYEN, Tricia</cp:lastModifiedBy>
  <cp:revision>2</cp:revision>
  <cp:lastPrinted>2020-09-21T23:09:00Z</cp:lastPrinted>
  <dcterms:created xsi:type="dcterms:W3CDTF">2020-09-29T04:28:00Z</dcterms:created>
  <dcterms:modified xsi:type="dcterms:W3CDTF">2020-09-29T04:28:00Z</dcterms:modified>
</cp:coreProperties>
</file>