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4D2A3" w14:textId="7B95E3A7" w:rsidR="00B1460B" w:rsidRPr="00F41E6B" w:rsidRDefault="001F237A" w:rsidP="00B90573">
      <w:pPr>
        <w:pStyle w:val="Heading1"/>
      </w:pPr>
      <w:bookmarkStart w:id="0" w:name="_GoBack"/>
      <w:bookmarkEnd w:id="0"/>
      <w:r w:rsidRPr="00F41E6B">
        <w:t>Future Drought Fund</w:t>
      </w:r>
      <w:r w:rsidR="00922A82" w:rsidRPr="00F41E6B">
        <w:t>:</w:t>
      </w:r>
      <w:r w:rsidRPr="00F41E6B">
        <w:t xml:space="preserve"> </w:t>
      </w:r>
      <w:r w:rsidRPr="00F41E6B">
        <w:br/>
      </w:r>
      <w:r w:rsidR="00DB2E89" w:rsidRPr="00F41E6B">
        <w:t>N</w:t>
      </w:r>
      <w:r w:rsidR="00ED7A80" w:rsidRPr="00F41E6B">
        <w:t>atural Resource Management</w:t>
      </w:r>
      <w:r w:rsidR="00DB2E89" w:rsidRPr="00F41E6B">
        <w:t xml:space="preserve"> Drought Resilience </w:t>
      </w:r>
      <w:r w:rsidR="0011586A">
        <w:t xml:space="preserve">Program </w:t>
      </w:r>
      <w:r w:rsidR="00161071" w:rsidRPr="00F41E6B">
        <w:t>–</w:t>
      </w:r>
      <w:r w:rsidR="00527BD9" w:rsidRPr="00F41E6B">
        <w:t xml:space="preserve"> </w:t>
      </w:r>
      <w:r w:rsidR="00DB2E89" w:rsidRPr="00F41E6B">
        <w:t>Grants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3402"/>
        <w:gridCol w:w="5387"/>
      </w:tblGrid>
      <w:tr w:rsidR="001D1A61" w14:paraId="00105D44" w14:textId="77777777" w:rsidTr="001D1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tcPr>
          <w:p w14:paraId="632800D4" w14:textId="77777777" w:rsidR="00B1460B" w:rsidRPr="00E01F50" w:rsidRDefault="001F237A" w:rsidP="00624853">
            <w:pPr>
              <w:rPr>
                <w:color w:val="264F90"/>
              </w:rPr>
            </w:pPr>
            <w:r w:rsidRPr="00F41E6B">
              <w:rPr>
                <w:color w:val="264F90"/>
              </w:rPr>
              <w:t>Opening date:</w:t>
            </w:r>
          </w:p>
        </w:tc>
        <w:tc>
          <w:tcPr>
            <w:tcW w:w="5387" w:type="dxa"/>
          </w:tcPr>
          <w:p w14:paraId="10B4B855" w14:textId="64E58531" w:rsidR="00B1460B" w:rsidRPr="00D52647" w:rsidRDefault="0025617D" w:rsidP="002C36CF">
            <w:pPr>
              <w:cnfStyle w:val="100000000000" w:firstRow="1" w:lastRow="0" w:firstColumn="0" w:lastColumn="0" w:oddVBand="0" w:evenVBand="0" w:oddHBand="0" w:evenHBand="0" w:firstRowFirstColumn="0" w:firstRowLastColumn="0" w:lastRowFirstColumn="0" w:lastRowLastColumn="0"/>
            </w:pPr>
            <w:r w:rsidRPr="00D52647">
              <w:t>2</w:t>
            </w:r>
            <w:r w:rsidR="00CD4BBC">
              <w:t>9</w:t>
            </w:r>
            <w:r w:rsidRPr="00D52647">
              <w:t xml:space="preserve"> </w:t>
            </w:r>
            <w:r w:rsidR="00913EA2" w:rsidRPr="00D52647">
              <w:t>September</w:t>
            </w:r>
            <w:r w:rsidR="002D10EE" w:rsidRPr="00D52647">
              <w:t xml:space="preserve"> </w:t>
            </w:r>
            <w:r w:rsidR="00DB2E89" w:rsidRPr="00D52647">
              <w:t>2020</w:t>
            </w:r>
          </w:p>
        </w:tc>
      </w:tr>
      <w:tr w:rsidR="001D1A61" w14:paraId="0E32339C" w14:textId="77777777" w:rsidTr="001D1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ED698A7" w14:textId="77777777" w:rsidR="00B1460B" w:rsidRPr="00E01F50" w:rsidRDefault="001F237A" w:rsidP="00624853">
            <w:pPr>
              <w:rPr>
                <w:b w:val="0"/>
                <w:color w:val="264F90"/>
              </w:rPr>
            </w:pPr>
            <w:r w:rsidRPr="00F41E6B">
              <w:rPr>
                <w:color w:val="264F90"/>
              </w:rPr>
              <w:t>Closing date and time:</w:t>
            </w:r>
          </w:p>
        </w:tc>
        <w:tc>
          <w:tcPr>
            <w:tcW w:w="5387" w:type="dxa"/>
            <w:shd w:val="clear" w:color="auto" w:fill="auto"/>
          </w:tcPr>
          <w:p w14:paraId="59AAF2D1" w14:textId="7AEAFF08" w:rsidR="00B1460B" w:rsidRPr="00D52647" w:rsidRDefault="001F237A" w:rsidP="00A91826">
            <w:pPr>
              <w:cnfStyle w:val="100000000000" w:firstRow="1" w:lastRow="0" w:firstColumn="0" w:lastColumn="0" w:oddVBand="0" w:evenVBand="0" w:oddHBand="0" w:evenHBand="0" w:firstRowFirstColumn="0" w:firstRowLastColumn="0" w:lastRowFirstColumn="0" w:lastRowLastColumn="0"/>
            </w:pPr>
            <w:r w:rsidRPr="00D52647">
              <w:t>1</w:t>
            </w:r>
            <w:r w:rsidR="00EC4F36" w:rsidRPr="00D52647">
              <w:t>1</w:t>
            </w:r>
            <w:r w:rsidR="005B4A0B" w:rsidRPr="00D52647">
              <w:t>.00pm</w:t>
            </w:r>
            <w:r w:rsidR="00F65C53" w:rsidRPr="00D52647">
              <w:t xml:space="preserve"> </w:t>
            </w:r>
            <w:r w:rsidR="005B4A0B" w:rsidRPr="00D52647">
              <w:t>AE</w:t>
            </w:r>
            <w:r w:rsidR="00CD642C">
              <w:t>D</w:t>
            </w:r>
            <w:r w:rsidR="005B4A0B" w:rsidRPr="00D52647">
              <w:t xml:space="preserve">T </w:t>
            </w:r>
            <w:r w:rsidR="005B4A0B" w:rsidRPr="0025617D">
              <w:t xml:space="preserve">on </w:t>
            </w:r>
            <w:r w:rsidR="009E546C" w:rsidRPr="0025617D">
              <w:t>30</w:t>
            </w:r>
            <w:r w:rsidR="00913EA2" w:rsidRPr="0025617D">
              <w:t xml:space="preserve"> October</w:t>
            </w:r>
            <w:r w:rsidR="00D33939" w:rsidRPr="0025617D">
              <w:t xml:space="preserve"> </w:t>
            </w:r>
            <w:r w:rsidR="00DB2E89" w:rsidRPr="0025617D">
              <w:t>2020</w:t>
            </w:r>
          </w:p>
        </w:tc>
      </w:tr>
      <w:tr w:rsidR="001D1A61" w14:paraId="049AF2B6" w14:textId="77777777" w:rsidTr="001D1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6F2965A" w14:textId="77777777" w:rsidR="00B1460B" w:rsidRPr="00E01F50" w:rsidRDefault="001F237A" w:rsidP="00624853">
            <w:pPr>
              <w:rPr>
                <w:color w:val="264F90"/>
              </w:rPr>
            </w:pPr>
            <w:r w:rsidRPr="00F41E6B">
              <w:rPr>
                <w:color w:val="264F90"/>
              </w:rPr>
              <w:t>Commonwealth policy entity:</w:t>
            </w:r>
          </w:p>
        </w:tc>
        <w:tc>
          <w:tcPr>
            <w:tcW w:w="5387" w:type="dxa"/>
            <w:shd w:val="clear" w:color="auto" w:fill="auto"/>
          </w:tcPr>
          <w:p w14:paraId="137EDAC2" w14:textId="59AFDD0E" w:rsidR="00B1460B" w:rsidRPr="00D52647" w:rsidRDefault="001F237A" w:rsidP="00624853">
            <w:pPr>
              <w:cnfStyle w:val="100000000000" w:firstRow="1" w:lastRow="0" w:firstColumn="0" w:lastColumn="0" w:oddVBand="0" w:evenVBand="0" w:oddHBand="0" w:evenHBand="0" w:firstRowFirstColumn="0" w:firstRowLastColumn="0" w:lastRowFirstColumn="0" w:lastRowLastColumn="0"/>
              <w:rPr>
                <w:b w:val="0"/>
              </w:rPr>
            </w:pPr>
            <w:r w:rsidRPr="00D52647">
              <w:rPr>
                <w:b w:val="0"/>
              </w:rPr>
              <w:t>Department of Agriculture, Water and the Environment</w:t>
            </w:r>
          </w:p>
        </w:tc>
      </w:tr>
      <w:tr w:rsidR="001D1A61" w14:paraId="217AEDE1" w14:textId="77777777" w:rsidTr="001D1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094EAF52" w14:textId="44480782" w:rsidR="0077121A" w:rsidRPr="00E01F50" w:rsidRDefault="001F237A" w:rsidP="0077121A">
            <w:pPr>
              <w:rPr>
                <w:color w:val="264F90"/>
              </w:rPr>
            </w:pPr>
            <w:r w:rsidRPr="00F41E6B">
              <w:rPr>
                <w:color w:val="264F90"/>
              </w:rPr>
              <w:t>Administering entit</w:t>
            </w:r>
            <w:r w:rsidR="00DB2E89" w:rsidRPr="00F41E6B">
              <w:rPr>
                <w:color w:val="264F90"/>
              </w:rPr>
              <w:t>y:</w:t>
            </w:r>
          </w:p>
        </w:tc>
        <w:tc>
          <w:tcPr>
            <w:tcW w:w="5387" w:type="dxa"/>
            <w:shd w:val="clear" w:color="auto" w:fill="auto"/>
          </w:tcPr>
          <w:p w14:paraId="2AA89C24" w14:textId="58BE53BC" w:rsidR="0077121A" w:rsidRPr="00D52647" w:rsidRDefault="001F237A" w:rsidP="0077121A">
            <w:pPr>
              <w:cnfStyle w:val="100000000000" w:firstRow="1" w:lastRow="0" w:firstColumn="0" w:lastColumn="0" w:oddVBand="0" w:evenVBand="0" w:oddHBand="0" w:evenHBand="0" w:firstRowFirstColumn="0" w:firstRowLastColumn="0" w:lastRowFirstColumn="0" w:lastRowLastColumn="0"/>
              <w:rPr>
                <w:b w:val="0"/>
              </w:rPr>
            </w:pPr>
            <w:r w:rsidRPr="00D52647">
              <w:rPr>
                <w:b w:val="0"/>
              </w:rPr>
              <w:t xml:space="preserve">Community Grants Hub </w:t>
            </w:r>
          </w:p>
        </w:tc>
      </w:tr>
      <w:tr w:rsidR="001D1A61" w14:paraId="7F0FC80A" w14:textId="77777777" w:rsidTr="001D1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45210539" w14:textId="77777777" w:rsidR="0077121A" w:rsidRPr="00E01F50" w:rsidRDefault="001F237A" w:rsidP="0077121A">
            <w:pPr>
              <w:rPr>
                <w:color w:val="264F90"/>
              </w:rPr>
            </w:pPr>
            <w:r w:rsidRPr="00F41E6B">
              <w:rPr>
                <w:color w:val="264F90"/>
              </w:rPr>
              <w:t>Enquiries:</w:t>
            </w:r>
          </w:p>
        </w:tc>
        <w:tc>
          <w:tcPr>
            <w:tcW w:w="5387" w:type="dxa"/>
            <w:shd w:val="clear" w:color="auto" w:fill="auto"/>
          </w:tcPr>
          <w:p w14:paraId="0B558DD1" w14:textId="77777777" w:rsidR="00A91826" w:rsidRPr="0025617D" w:rsidRDefault="001F237A" w:rsidP="0077121A">
            <w:pPr>
              <w:cnfStyle w:val="100000000000" w:firstRow="1" w:lastRow="0" w:firstColumn="0" w:lastColumn="0" w:oddVBand="0" w:evenVBand="0" w:oddHBand="0" w:evenHBand="0" w:firstRowFirstColumn="0" w:firstRowLastColumn="0" w:lastRowFirstColumn="0" w:lastRowLastColumn="0"/>
              <w:rPr>
                <w:b w:val="0"/>
              </w:rPr>
            </w:pPr>
            <w:r w:rsidRPr="0025617D">
              <w:rPr>
                <w:b w:val="0"/>
              </w:rPr>
              <w:t xml:space="preserve">If you have any questions, contact </w:t>
            </w:r>
          </w:p>
          <w:p w14:paraId="48CF95AF" w14:textId="0635A408" w:rsidR="00C27617" w:rsidRPr="0025617D" w:rsidRDefault="001F237A" w:rsidP="0077121A">
            <w:pPr>
              <w:cnfStyle w:val="100000000000" w:firstRow="1" w:lastRow="0" w:firstColumn="0" w:lastColumn="0" w:oddVBand="0" w:evenVBand="0" w:oddHBand="0" w:evenHBand="0" w:firstRowFirstColumn="0" w:firstRowLastColumn="0" w:lastRowFirstColumn="0" w:lastRowLastColumn="0"/>
              <w:rPr>
                <w:b w:val="0"/>
              </w:rPr>
            </w:pPr>
            <w:r w:rsidRPr="0025617D">
              <w:rPr>
                <w:b w:val="0"/>
              </w:rPr>
              <w:t xml:space="preserve">Community Grants Hub </w:t>
            </w:r>
          </w:p>
          <w:p w14:paraId="52E861F8" w14:textId="51132D89" w:rsidR="0077121A" w:rsidRPr="0025617D" w:rsidRDefault="001F237A" w:rsidP="0077121A">
            <w:pPr>
              <w:cnfStyle w:val="100000000000" w:firstRow="1" w:lastRow="0" w:firstColumn="0" w:lastColumn="0" w:oddVBand="0" w:evenVBand="0" w:oddHBand="0" w:evenHBand="0" w:firstRowFirstColumn="0" w:firstRowLastColumn="0" w:lastRowFirstColumn="0" w:lastRowLastColumn="0"/>
              <w:rPr>
                <w:b w:val="0"/>
              </w:rPr>
            </w:pPr>
            <w:r w:rsidRPr="0025617D">
              <w:t>Phone: 1800 020 283 (option 1)</w:t>
            </w:r>
          </w:p>
          <w:p w14:paraId="0355A98B" w14:textId="18449D7C" w:rsidR="00A91826" w:rsidRPr="0025617D" w:rsidRDefault="001F237A" w:rsidP="0077121A">
            <w:pPr>
              <w:cnfStyle w:val="100000000000" w:firstRow="1" w:lastRow="0" w:firstColumn="0" w:lastColumn="0" w:oddVBand="0" w:evenVBand="0" w:oddHBand="0" w:evenHBand="0" w:firstRowFirstColumn="0" w:firstRowLastColumn="0" w:lastRowFirstColumn="0" w:lastRowLastColumn="0"/>
              <w:rPr>
                <w:b w:val="0"/>
              </w:rPr>
            </w:pPr>
            <w:r w:rsidRPr="0025617D">
              <w:t>Email: support@communitygrants.gov.au</w:t>
            </w:r>
            <w:r w:rsidRPr="0025617D">
              <w:rPr>
                <w:b w:val="0"/>
              </w:rPr>
              <w:t xml:space="preserve"> </w:t>
            </w:r>
          </w:p>
          <w:p w14:paraId="1ED22630" w14:textId="2446D6B6" w:rsidR="0077121A" w:rsidRPr="0025617D" w:rsidRDefault="001F237A" w:rsidP="00A91826">
            <w:pPr>
              <w:cnfStyle w:val="100000000000" w:firstRow="1" w:lastRow="0" w:firstColumn="0" w:lastColumn="0" w:oddVBand="0" w:evenVBand="0" w:oddHBand="0" w:evenHBand="0" w:firstRowFirstColumn="0" w:firstRowLastColumn="0" w:lastRowFirstColumn="0" w:lastRowLastColumn="0"/>
              <w:rPr>
                <w:b w:val="0"/>
              </w:rPr>
            </w:pPr>
            <w:r w:rsidRPr="0025617D">
              <w:rPr>
                <w:b w:val="0"/>
              </w:rPr>
              <w:t>Questions should be sent no later than</w:t>
            </w:r>
            <w:r w:rsidR="00A91826" w:rsidRPr="0025617D">
              <w:rPr>
                <w:b w:val="0"/>
              </w:rPr>
              <w:t xml:space="preserve"> 5:00pm AE</w:t>
            </w:r>
            <w:r w:rsidR="00CD642C">
              <w:rPr>
                <w:b w:val="0"/>
              </w:rPr>
              <w:t>D</w:t>
            </w:r>
            <w:r w:rsidR="00A91826" w:rsidRPr="0025617D">
              <w:rPr>
                <w:b w:val="0"/>
              </w:rPr>
              <w:t xml:space="preserve">T on </w:t>
            </w:r>
            <w:r w:rsidR="00913EA2" w:rsidRPr="0025617D">
              <w:t>2</w:t>
            </w:r>
            <w:r w:rsidR="009E546C" w:rsidRPr="0025617D">
              <w:t>3</w:t>
            </w:r>
            <w:r w:rsidR="00A91826" w:rsidRPr="0025617D">
              <w:t xml:space="preserve"> </w:t>
            </w:r>
            <w:r w:rsidR="00913EA2" w:rsidRPr="0025617D">
              <w:t xml:space="preserve">October </w:t>
            </w:r>
            <w:r w:rsidR="00A91826" w:rsidRPr="0025617D">
              <w:t>2020</w:t>
            </w:r>
          </w:p>
        </w:tc>
      </w:tr>
      <w:tr w:rsidR="001D1A61" w14:paraId="2630E35A" w14:textId="77777777" w:rsidTr="001D1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1B7A2836" w14:textId="5EAE3F6D" w:rsidR="0077121A" w:rsidRPr="00E01F50" w:rsidRDefault="001F237A" w:rsidP="0077121A">
            <w:pPr>
              <w:rPr>
                <w:color w:val="264F90"/>
              </w:rPr>
            </w:pPr>
            <w:r w:rsidRPr="00F41E6B">
              <w:rPr>
                <w:color w:val="264F90"/>
              </w:rPr>
              <w:t>Date guidelines released:</w:t>
            </w:r>
          </w:p>
        </w:tc>
        <w:tc>
          <w:tcPr>
            <w:tcW w:w="5387" w:type="dxa"/>
            <w:shd w:val="clear" w:color="auto" w:fill="auto"/>
          </w:tcPr>
          <w:p w14:paraId="38656DC5" w14:textId="0509007F" w:rsidR="0077121A" w:rsidRPr="00D52647" w:rsidRDefault="001F237A" w:rsidP="009620B2">
            <w:pPr>
              <w:cnfStyle w:val="100000000000" w:firstRow="1" w:lastRow="0" w:firstColumn="0" w:lastColumn="0" w:oddVBand="0" w:evenVBand="0" w:oddHBand="0" w:evenHBand="0" w:firstRowFirstColumn="0" w:firstRowLastColumn="0" w:lastRowFirstColumn="0" w:lastRowLastColumn="0"/>
              <w:rPr>
                <w:b w:val="0"/>
              </w:rPr>
            </w:pPr>
            <w:r w:rsidRPr="00D52647">
              <w:t>2</w:t>
            </w:r>
            <w:r w:rsidR="00CD4BBC">
              <w:t>9</w:t>
            </w:r>
            <w:r w:rsidR="00CA362F" w:rsidRPr="00D52647">
              <w:t xml:space="preserve"> </w:t>
            </w:r>
            <w:r w:rsidR="00913EA2" w:rsidRPr="00D52647">
              <w:t>September</w:t>
            </w:r>
            <w:r w:rsidR="005B4A0B" w:rsidRPr="00D52647">
              <w:t xml:space="preserve"> 2020</w:t>
            </w:r>
          </w:p>
        </w:tc>
      </w:tr>
      <w:tr w:rsidR="001D1A61" w14:paraId="56274CA7" w14:textId="77777777" w:rsidTr="001D1A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tcPr>
          <w:p w14:paraId="3C8EC3CB" w14:textId="77777777" w:rsidR="0077121A" w:rsidRPr="00E01F50" w:rsidRDefault="001F237A" w:rsidP="0077121A">
            <w:pPr>
              <w:rPr>
                <w:color w:val="264F90"/>
              </w:rPr>
            </w:pPr>
            <w:r w:rsidRPr="00F41E6B">
              <w:rPr>
                <w:color w:val="264F90"/>
              </w:rPr>
              <w:t>Type of grant opportunity:</w:t>
            </w:r>
          </w:p>
        </w:tc>
        <w:tc>
          <w:tcPr>
            <w:tcW w:w="5387" w:type="dxa"/>
            <w:shd w:val="clear" w:color="auto" w:fill="auto"/>
          </w:tcPr>
          <w:p w14:paraId="4BFA2341" w14:textId="0D39BEA5" w:rsidR="0077121A" w:rsidRPr="00E01F50" w:rsidRDefault="001F237A" w:rsidP="00C27617">
            <w:pPr>
              <w:cnfStyle w:val="100000000000" w:firstRow="1" w:lastRow="0" w:firstColumn="0" w:lastColumn="0" w:oddVBand="0" w:evenVBand="0" w:oddHBand="0" w:evenHBand="0" w:firstRowFirstColumn="0" w:firstRowLastColumn="0" w:lastRowFirstColumn="0" w:lastRowLastColumn="0"/>
              <w:rPr>
                <w:b w:val="0"/>
              </w:rPr>
            </w:pPr>
            <w:r w:rsidRPr="00F41E6B">
              <w:rPr>
                <w:b w:val="0"/>
              </w:rPr>
              <w:t>Open competitive</w:t>
            </w:r>
          </w:p>
        </w:tc>
      </w:tr>
    </w:tbl>
    <w:p w14:paraId="25F651C6" w14:textId="77777777" w:rsidR="00C108BC" w:rsidRPr="00F41E6B" w:rsidRDefault="00C108BC" w:rsidP="00077C3D"/>
    <w:p w14:paraId="25F651C7" w14:textId="77777777" w:rsidR="003871B6" w:rsidRPr="00F41E6B" w:rsidRDefault="003871B6" w:rsidP="00077C3D">
      <w:pPr>
        <w:sectPr w:rsidR="003871B6" w:rsidRPr="00F41E6B" w:rsidSect="00077C3D">
          <w:headerReference w:type="default" r:id="rId12"/>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25F651C8" w14:textId="21819C07" w:rsidR="00227D98" w:rsidRPr="00F41E6B" w:rsidRDefault="001F237A" w:rsidP="00B90573">
      <w:pPr>
        <w:pStyle w:val="TOCHeading"/>
      </w:pPr>
      <w:bookmarkStart w:id="1" w:name="_Toc164844258"/>
      <w:bookmarkStart w:id="2" w:name="_Toc383003250"/>
      <w:bookmarkStart w:id="3" w:name="_Toc164844257"/>
      <w:r w:rsidRPr="00F41E6B">
        <w:lastRenderedPageBreak/>
        <w:t>Contents</w:t>
      </w:r>
      <w:bookmarkEnd w:id="1"/>
      <w:bookmarkEnd w:id="2"/>
    </w:p>
    <w:p w14:paraId="26268FE0" w14:textId="237334CE" w:rsidR="00EF4578" w:rsidRDefault="001F237A">
      <w:pPr>
        <w:pStyle w:val="TOC2"/>
        <w:rPr>
          <w:rFonts w:asciiTheme="minorHAnsi" w:eastAsiaTheme="minorEastAsia" w:hAnsiTheme="minorHAnsi" w:cstheme="minorBidi"/>
          <w:b w:val="0"/>
          <w:noProof/>
          <w:sz w:val="22"/>
          <w:lang w:val="en-AU" w:eastAsia="en-AU"/>
        </w:rPr>
      </w:pPr>
      <w:r w:rsidRPr="00F41E6B">
        <w:rPr>
          <w:szCs w:val="28"/>
        </w:rPr>
        <w:fldChar w:fldCharType="begin"/>
      </w:r>
      <w:r w:rsidRPr="00F41E6B">
        <w:rPr>
          <w:szCs w:val="28"/>
        </w:rPr>
        <w:instrText xml:space="preserve"> TOC \o "2-9" </w:instrText>
      </w:r>
      <w:r w:rsidRPr="00F41E6B">
        <w:rPr>
          <w:szCs w:val="28"/>
        </w:rPr>
        <w:fldChar w:fldCharType="separate"/>
      </w:r>
      <w:r w:rsidR="00EF4578">
        <w:rPr>
          <w:noProof/>
        </w:rPr>
        <w:t>1</w:t>
      </w:r>
      <w:r w:rsidR="00EF4578">
        <w:rPr>
          <w:rFonts w:asciiTheme="minorHAnsi" w:eastAsiaTheme="minorEastAsia" w:hAnsiTheme="minorHAnsi" w:cstheme="minorBidi"/>
          <w:b w:val="0"/>
          <w:noProof/>
          <w:sz w:val="22"/>
          <w:lang w:val="en-AU" w:eastAsia="en-AU"/>
        </w:rPr>
        <w:tab/>
      </w:r>
      <w:r w:rsidR="00EF4578">
        <w:rPr>
          <w:noProof/>
        </w:rPr>
        <w:t>Future Drought Fund: NRM Drought Resilience Program – Grants processes</w:t>
      </w:r>
      <w:r w:rsidR="00EF4578">
        <w:rPr>
          <w:noProof/>
        </w:rPr>
        <w:tab/>
      </w:r>
      <w:r w:rsidR="00EF4578">
        <w:rPr>
          <w:noProof/>
        </w:rPr>
        <w:fldChar w:fldCharType="begin"/>
      </w:r>
      <w:r w:rsidR="00EF4578">
        <w:rPr>
          <w:noProof/>
        </w:rPr>
        <w:instrText xml:space="preserve"> PAGEREF _Toc51846807 \h </w:instrText>
      </w:r>
      <w:r w:rsidR="00EF4578">
        <w:rPr>
          <w:noProof/>
        </w:rPr>
      </w:r>
      <w:r w:rsidR="00EF4578">
        <w:rPr>
          <w:noProof/>
        </w:rPr>
        <w:fldChar w:fldCharType="separate"/>
      </w:r>
      <w:r w:rsidR="00181542">
        <w:rPr>
          <w:noProof/>
        </w:rPr>
        <w:t>4</w:t>
      </w:r>
      <w:r w:rsidR="00EF4578">
        <w:rPr>
          <w:noProof/>
        </w:rPr>
        <w:fldChar w:fldCharType="end"/>
      </w:r>
    </w:p>
    <w:p w14:paraId="306A481D" w14:textId="216501BE" w:rsidR="00EF4578" w:rsidRDefault="00EF4578">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_Toc51846808 \h </w:instrText>
      </w:r>
      <w:r>
        <w:rPr>
          <w:noProof/>
        </w:rPr>
      </w:r>
      <w:r>
        <w:rPr>
          <w:noProof/>
        </w:rPr>
        <w:fldChar w:fldCharType="separate"/>
      </w:r>
      <w:r w:rsidR="00181542">
        <w:rPr>
          <w:noProof/>
        </w:rPr>
        <w:t>5</w:t>
      </w:r>
      <w:r>
        <w:rPr>
          <w:noProof/>
        </w:rPr>
        <w:fldChar w:fldCharType="end"/>
      </w:r>
    </w:p>
    <w:p w14:paraId="785D3BCD" w14:textId="2395AC66" w:rsidR="00EF4578" w:rsidRDefault="00EF4578">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Future Drought Fund</w:t>
      </w:r>
      <w:r>
        <w:rPr>
          <w:noProof/>
        </w:rPr>
        <w:tab/>
      </w:r>
      <w:r>
        <w:rPr>
          <w:noProof/>
        </w:rPr>
        <w:fldChar w:fldCharType="begin"/>
      </w:r>
      <w:r>
        <w:rPr>
          <w:noProof/>
        </w:rPr>
        <w:instrText xml:space="preserve"> PAGEREF _Toc51846809 \h </w:instrText>
      </w:r>
      <w:r>
        <w:rPr>
          <w:noProof/>
        </w:rPr>
      </w:r>
      <w:r>
        <w:rPr>
          <w:noProof/>
        </w:rPr>
        <w:fldChar w:fldCharType="separate"/>
      </w:r>
      <w:r w:rsidR="00181542">
        <w:rPr>
          <w:noProof/>
        </w:rPr>
        <w:t>5</w:t>
      </w:r>
      <w:r>
        <w:rPr>
          <w:noProof/>
        </w:rPr>
        <w:fldChar w:fldCharType="end"/>
      </w:r>
    </w:p>
    <w:p w14:paraId="2BCC1B50" w14:textId="64F9741D" w:rsidR="00EF4578" w:rsidRDefault="00EF4578">
      <w:pPr>
        <w:pStyle w:val="TOC3"/>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About NRM Drought Resilience Program – Grants</w:t>
      </w:r>
      <w:r>
        <w:rPr>
          <w:noProof/>
        </w:rPr>
        <w:tab/>
      </w:r>
      <w:r>
        <w:rPr>
          <w:noProof/>
        </w:rPr>
        <w:fldChar w:fldCharType="begin"/>
      </w:r>
      <w:r>
        <w:rPr>
          <w:noProof/>
        </w:rPr>
        <w:instrText xml:space="preserve"> PAGEREF _Toc51846810 \h </w:instrText>
      </w:r>
      <w:r>
        <w:rPr>
          <w:noProof/>
        </w:rPr>
      </w:r>
      <w:r>
        <w:rPr>
          <w:noProof/>
        </w:rPr>
        <w:fldChar w:fldCharType="separate"/>
      </w:r>
      <w:r w:rsidR="00181542">
        <w:rPr>
          <w:noProof/>
        </w:rPr>
        <w:t>6</w:t>
      </w:r>
      <w:r>
        <w:rPr>
          <w:noProof/>
        </w:rPr>
        <w:fldChar w:fldCharType="end"/>
      </w:r>
    </w:p>
    <w:p w14:paraId="50409F02" w14:textId="7E31FC6E" w:rsidR="00EF4578" w:rsidRDefault="00EF4578">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_Toc51846811 \h </w:instrText>
      </w:r>
      <w:r>
        <w:rPr>
          <w:noProof/>
        </w:rPr>
      </w:r>
      <w:r>
        <w:rPr>
          <w:noProof/>
        </w:rPr>
        <w:fldChar w:fldCharType="separate"/>
      </w:r>
      <w:r w:rsidR="00181542">
        <w:rPr>
          <w:noProof/>
        </w:rPr>
        <w:t>7</w:t>
      </w:r>
      <w:r>
        <w:rPr>
          <w:noProof/>
        </w:rPr>
        <w:fldChar w:fldCharType="end"/>
      </w:r>
    </w:p>
    <w:p w14:paraId="5A20EC7D" w14:textId="534B7E26" w:rsidR="00EF4578" w:rsidRDefault="00EF4578">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Project funding available</w:t>
      </w:r>
      <w:r>
        <w:rPr>
          <w:noProof/>
        </w:rPr>
        <w:tab/>
      </w:r>
      <w:r>
        <w:rPr>
          <w:noProof/>
        </w:rPr>
        <w:fldChar w:fldCharType="begin"/>
      </w:r>
      <w:r>
        <w:rPr>
          <w:noProof/>
        </w:rPr>
        <w:instrText xml:space="preserve"> PAGEREF _Toc51846812 \h </w:instrText>
      </w:r>
      <w:r>
        <w:rPr>
          <w:noProof/>
        </w:rPr>
      </w:r>
      <w:r>
        <w:rPr>
          <w:noProof/>
        </w:rPr>
        <w:fldChar w:fldCharType="separate"/>
      </w:r>
      <w:r w:rsidR="00181542">
        <w:rPr>
          <w:noProof/>
        </w:rPr>
        <w:t>7</w:t>
      </w:r>
      <w:r>
        <w:rPr>
          <w:noProof/>
        </w:rPr>
        <w:fldChar w:fldCharType="end"/>
      </w:r>
    </w:p>
    <w:p w14:paraId="3C1D4C4E" w14:textId="55711CE1" w:rsidR="00EF4578" w:rsidRDefault="00EF4578">
      <w:pPr>
        <w:pStyle w:val="TOC4"/>
        <w:rPr>
          <w:rFonts w:asciiTheme="minorHAnsi" w:eastAsiaTheme="minorEastAsia" w:hAnsiTheme="minorHAnsi" w:cstheme="minorBidi"/>
          <w:sz w:val="22"/>
          <w:szCs w:val="22"/>
          <w:lang w:eastAsia="en-AU"/>
        </w:rPr>
      </w:pPr>
      <w:r>
        <w:t>3.1.1</w:t>
      </w:r>
      <w:r>
        <w:rPr>
          <w:rFonts w:asciiTheme="minorHAnsi" w:eastAsiaTheme="minorEastAsia" w:hAnsiTheme="minorHAnsi" w:cstheme="minorBidi"/>
          <w:sz w:val="22"/>
          <w:szCs w:val="22"/>
          <w:lang w:eastAsia="en-AU"/>
        </w:rPr>
        <w:tab/>
      </w:r>
      <w:r>
        <w:t>Smaller projects</w:t>
      </w:r>
      <w:r>
        <w:tab/>
      </w:r>
      <w:r>
        <w:fldChar w:fldCharType="begin"/>
      </w:r>
      <w:r>
        <w:instrText xml:space="preserve"> PAGEREF _Toc51846813 \h </w:instrText>
      </w:r>
      <w:r>
        <w:fldChar w:fldCharType="separate"/>
      </w:r>
      <w:r w:rsidR="00181542">
        <w:t>7</w:t>
      </w:r>
      <w:r>
        <w:fldChar w:fldCharType="end"/>
      </w:r>
    </w:p>
    <w:p w14:paraId="4B051E75" w14:textId="631F6521" w:rsidR="00EF4578" w:rsidRDefault="00EF4578">
      <w:pPr>
        <w:pStyle w:val="TOC4"/>
        <w:rPr>
          <w:rFonts w:asciiTheme="minorHAnsi" w:eastAsiaTheme="minorEastAsia" w:hAnsiTheme="minorHAnsi" w:cstheme="minorBidi"/>
          <w:sz w:val="22"/>
          <w:szCs w:val="22"/>
          <w:lang w:eastAsia="en-AU"/>
        </w:rPr>
      </w:pPr>
      <w:r>
        <w:t>3.1.2</w:t>
      </w:r>
      <w:r>
        <w:rPr>
          <w:rFonts w:asciiTheme="minorHAnsi" w:eastAsiaTheme="minorEastAsia" w:hAnsiTheme="minorHAnsi" w:cstheme="minorBidi"/>
          <w:sz w:val="22"/>
          <w:szCs w:val="22"/>
          <w:lang w:eastAsia="en-AU"/>
        </w:rPr>
        <w:tab/>
      </w:r>
      <w:r>
        <w:t>Larger projects</w:t>
      </w:r>
      <w:r>
        <w:tab/>
      </w:r>
      <w:r>
        <w:fldChar w:fldCharType="begin"/>
      </w:r>
      <w:r>
        <w:instrText xml:space="preserve"> PAGEREF _Toc51846814 \h </w:instrText>
      </w:r>
      <w:r>
        <w:fldChar w:fldCharType="separate"/>
      </w:r>
      <w:r w:rsidR="00181542">
        <w:t>7</w:t>
      </w:r>
      <w:r>
        <w:fldChar w:fldCharType="end"/>
      </w:r>
    </w:p>
    <w:p w14:paraId="1E6E4B58" w14:textId="74CDF6B7" w:rsidR="00EF4578" w:rsidRDefault="00EF4578">
      <w:pPr>
        <w:pStyle w:val="TOC4"/>
        <w:rPr>
          <w:rFonts w:asciiTheme="minorHAnsi" w:eastAsiaTheme="minorEastAsia" w:hAnsiTheme="minorHAnsi" w:cstheme="minorBidi"/>
          <w:sz w:val="22"/>
          <w:szCs w:val="22"/>
          <w:lang w:eastAsia="en-AU"/>
        </w:rPr>
      </w:pPr>
      <w:r>
        <w:t>3.1.3</w:t>
      </w:r>
      <w:r>
        <w:rPr>
          <w:rFonts w:asciiTheme="minorHAnsi" w:eastAsiaTheme="minorEastAsia" w:hAnsiTheme="minorHAnsi" w:cstheme="minorBidi"/>
          <w:sz w:val="22"/>
          <w:szCs w:val="22"/>
          <w:lang w:eastAsia="en-AU"/>
        </w:rPr>
        <w:tab/>
      </w:r>
      <w:r>
        <w:t>Grant period</w:t>
      </w:r>
      <w:r>
        <w:tab/>
      </w:r>
      <w:r>
        <w:fldChar w:fldCharType="begin"/>
      </w:r>
      <w:r>
        <w:instrText xml:space="preserve"> PAGEREF _Toc51846815 \h </w:instrText>
      </w:r>
      <w:r>
        <w:fldChar w:fldCharType="separate"/>
      </w:r>
      <w:r w:rsidR="00181542">
        <w:t>7</w:t>
      </w:r>
      <w:r>
        <w:fldChar w:fldCharType="end"/>
      </w:r>
    </w:p>
    <w:p w14:paraId="084D2479" w14:textId="441ED0C2" w:rsidR="00EF4578" w:rsidRDefault="00EF4578">
      <w:pPr>
        <w:pStyle w:val="TOC2"/>
        <w:rPr>
          <w:rFonts w:asciiTheme="minorHAnsi" w:eastAsiaTheme="minorEastAsia" w:hAnsiTheme="minorHAnsi" w:cstheme="minorBidi"/>
          <w:b w:val="0"/>
          <w:noProof/>
          <w:sz w:val="22"/>
          <w:lang w:val="en-AU" w:eastAsia="en-AU"/>
        </w:rPr>
      </w:pPr>
      <w:r w:rsidRPr="00075328">
        <w:rPr>
          <w:bCs/>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_Toc51846816 \h </w:instrText>
      </w:r>
      <w:r>
        <w:rPr>
          <w:noProof/>
        </w:rPr>
      </w:r>
      <w:r>
        <w:rPr>
          <w:noProof/>
        </w:rPr>
        <w:fldChar w:fldCharType="separate"/>
      </w:r>
      <w:r w:rsidR="00181542">
        <w:rPr>
          <w:noProof/>
        </w:rPr>
        <w:t>7</w:t>
      </w:r>
      <w:r>
        <w:rPr>
          <w:noProof/>
        </w:rPr>
        <w:fldChar w:fldCharType="end"/>
      </w:r>
    </w:p>
    <w:p w14:paraId="127CDD99" w14:textId="1BD57B5A" w:rsidR="00EF4578" w:rsidRDefault="00EF4578">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_Toc51846817 \h </w:instrText>
      </w:r>
      <w:r>
        <w:rPr>
          <w:noProof/>
        </w:rPr>
      </w:r>
      <w:r>
        <w:rPr>
          <w:noProof/>
        </w:rPr>
        <w:fldChar w:fldCharType="separate"/>
      </w:r>
      <w:r w:rsidR="00181542">
        <w:rPr>
          <w:noProof/>
        </w:rPr>
        <w:t>8</w:t>
      </w:r>
      <w:r>
        <w:rPr>
          <w:noProof/>
        </w:rPr>
        <w:fldChar w:fldCharType="end"/>
      </w:r>
    </w:p>
    <w:p w14:paraId="5B4DED6E" w14:textId="16B837E5" w:rsidR="00EF4578" w:rsidRDefault="00EF4578">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Additional eligibility requirements</w:t>
      </w:r>
      <w:r>
        <w:rPr>
          <w:noProof/>
        </w:rPr>
        <w:tab/>
      </w:r>
      <w:r>
        <w:rPr>
          <w:noProof/>
        </w:rPr>
        <w:fldChar w:fldCharType="begin"/>
      </w:r>
      <w:r>
        <w:rPr>
          <w:noProof/>
        </w:rPr>
        <w:instrText xml:space="preserve"> PAGEREF _Toc51846818 \h </w:instrText>
      </w:r>
      <w:r>
        <w:rPr>
          <w:noProof/>
        </w:rPr>
      </w:r>
      <w:r>
        <w:rPr>
          <w:noProof/>
        </w:rPr>
        <w:fldChar w:fldCharType="separate"/>
      </w:r>
      <w:r w:rsidR="00181542">
        <w:rPr>
          <w:noProof/>
        </w:rPr>
        <w:t>9</w:t>
      </w:r>
      <w:r>
        <w:rPr>
          <w:noProof/>
        </w:rPr>
        <w:fldChar w:fldCharType="end"/>
      </w:r>
    </w:p>
    <w:p w14:paraId="579A6D4D" w14:textId="56FCCA30" w:rsidR="00EF4578" w:rsidRDefault="00EF4578">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_Toc51846819 \h </w:instrText>
      </w:r>
      <w:r>
        <w:rPr>
          <w:noProof/>
        </w:rPr>
      </w:r>
      <w:r>
        <w:rPr>
          <w:noProof/>
        </w:rPr>
        <w:fldChar w:fldCharType="separate"/>
      </w:r>
      <w:r w:rsidR="00181542">
        <w:rPr>
          <w:noProof/>
        </w:rPr>
        <w:t>9</w:t>
      </w:r>
      <w:r>
        <w:rPr>
          <w:noProof/>
        </w:rPr>
        <w:fldChar w:fldCharType="end"/>
      </w:r>
    </w:p>
    <w:p w14:paraId="5A6002BB" w14:textId="0FA68292" w:rsidR="00EF4578" w:rsidRDefault="00EF4578">
      <w:pPr>
        <w:pStyle w:val="TOC3"/>
        <w:rPr>
          <w:rFonts w:asciiTheme="minorHAnsi" w:eastAsiaTheme="minorEastAsia" w:hAnsiTheme="minorHAnsi" w:cstheme="minorBidi"/>
          <w:noProof/>
          <w:sz w:val="22"/>
          <w:lang w:val="en-AU" w:eastAsia="en-AU"/>
        </w:rPr>
      </w:pPr>
      <w:r>
        <w:rPr>
          <w:noProof/>
        </w:rPr>
        <w:t>4.4</w:t>
      </w:r>
      <w:r>
        <w:rPr>
          <w:rFonts w:asciiTheme="minorHAnsi" w:eastAsiaTheme="minorEastAsia" w:hAnsiTheme="minorHAnsi" w:cstheme="minorBidi"/>
          <w:noProof/>
          <w:sz w:val="22"/>
          <w:lang w:val="en-AU" w:eastAsia="en-AU"/>
        </w:rPr>
        <w:tab/>
      </w:r>
      <w:r>
        <w:rPr>
          <w:noProof/>
        </w:rPr>
        <w:t>Project sponsorship</w:t>
      </w:r>
      <w:r>
        <w:rPr>
          <w:noProof/>
        </w:rPr>
        <w:tab/>
      </w:r>
      <w:r>
        <w:rPr>
          <w:noProof/>
        </w:rPr>
        <w:fldChar w:fldCharType="begin"/>
      </w:r>
      <w:r>
        <w:rPr>
          <w:noProof/>
        </w:rPr>
        <w:instrText xml:space="preserve"> PAGEREF _Toc51846820 \h </w:instrText>
      </w:r>
      <w:r>
        <w:rPr>
          <w:noProof/>
        </w:rPr>
      </w:r>
      <w:r>
        <w:rPr>
          <w:noProof/>
        </w:rPr>
        <w:fldChar w:fldCharType="separate"/>
      </w:r>
      <w:r w:rsidR="00181542">
        <w:rPr>
          <w:noProof/>
        </w:rPr>
        <w:t>9</w:t>
      </w:r>
      <w:r>
        <w:rPr>
          <w:noProof/>
        </w:rPr>
        <w:fldChar w:fldCharType="end"/>
      </w:r>
    </w:p>
    <w:p w14:paraId="30559F05" w14:textId="4EF9A8A4" w:rsidR="00EF4578" w:rsidRDefault="00EF4578">
      <w:pPr>
        <w:pStyle w:val="TOC3"/>
        <w:rPr>
          <w:rFonts w:asciiTheme="minorHAnsi" w:eastAsiaTheme="minorEastAsia" w:hAnsiTheme="minorHAnsi" w:cstheme="minorBidi"/>
          <w:noProof/>
          <w:sz w:val="22"/>
          <w:lang w:val="en-AU" w:eastAsia="en-AU"/>
        </w:rPr>
      </w:pPr>
      <w:r>
        <w:rPr>
          <w:noProof/>
        </w:rPr>
        <w:t>4.5</w:t>
      </w:r>
      <w:r>
        <w:rPr>
          <w:rFonts w:asciiTheme="minorHAnsi" w:eastAsiaTheme="minorEastAsia" w:hAnsiTheme="minorHAnsi" w:cstheme="minorBidi"/>
          <w:noProof/>
          <w:sz w:val="22"/>
          <w:lang w:val="en-AU" w:eastAsia="en-AU"/>
        </w:rPr>
        <w:tab/>
      </w:r>
      <w:r>
        <w:rPr>
          <w:noProof/>
        </w:rPr>
        <w:t>Project eligibility</w:t>
      </w:r>
      <w:r>
        <w:rPr>
          <w:noProof/>
        </w:rPr>
        <w:tab/>
      </w:r>
      <w:r>
        <w:rPr>
          <w:noProof/>
        </w:rPr>
        <w:fldChar w:fldCharType="begin"/>
      </w:r>
      <w:r>
        <w:rPr>
          <w:noProof/>
        </w:rPr>
        <w:instrText xml:space="preserve"> PAGEREF _Toc51846821 \h </w:instrText>
      </w:r>
      <w:r>
        <w:rPr>
          <w:noProof/>
        </w:rPr>
      </w:r>
      <w:r>
        <w:rPr>
          <w:noProof/>
        </w:rPr>
        <w:fldChar w:fldCharType="separate"/>
      </w:r>
      <w:r w:rsidR="00181542">
        <w:rPr>
          <w:noProof/>
        </w:rPr>
        <w:t>9</w:t>
      </w:r>
      <w:r>
        <w:rPr>
          <w:noProof/>
        </w:rPr>
        <w:fldChar w:fldCharType="end"/>
      </w:r>
    </w:p>
    <w:p w14:paraId="5FC2498C" w14:textId="32046622" w:rsidR="00EF4578" w:rsidRDefault="00EF4578">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_Toc51846822 \h </w:instrText>
      </w:r>
      <w:r>
        <w:rPr>
          <w:noProof/>
        </w:rPr>
      </w:r>
      <w:r>
        <w:rPr>
          <w:noProof/>
        </w:rPr>
        <w:fldChar w:fldCharType="separate"/>
      </w:r>
      <w:r w:rsidR="00181542">
        <w:rPr>
          <w:noProof/>
        </w:rPr>
        <w:t>10</w:t>
      </w:r>
      <w:r>
        <w:rPr>
          <w:noProof/>
        </w:rPr>
        <w:fldChar w:fldCharType="end"/>
      </w:r>
    </w:p>
    <w:p w14:paraId="3B8C6BAF" w14:textId="360E2E97" w:rsidR="00EF4578" w:rsidRDefault="00EF4578">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_Toc51846823 \h </w:instrText>
      </w:r>
      <w:r>
        <w:rPr>
          <w:noProof/>
        </w:rPr>
      </w:r>
      <w:r>
        <w:rPr>
          <w:noProof/>
        </w:rPr>
        <w:fldChar w:fldCharType="separate"/>
      </w:r>
      <w:r w:rsidR="00181542">
        <w:rPr>
          <w:noProof/>
        </w:rPr>
        <w:t>10</w:t>
      </w:r>
      <w:r>
        <w:rPr>
          <w:noProof/>
        </w:rPr>
        <w:fldChar w:fldCharType="end"/>
      </w:r>
    </w:p>
    <w:p w14:paraId="150BDAAA" w14:textId="75367A3B" w:rsidR="00EF4578" w:rsidRDefault="00EF4578">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_Toc51846824 \h </w:instrText>
      </w:r>
      <w:r>
        <w:rPr>
          <w:noProof/>
        </w:rPr>
      </w:r>
      <w:r>
        <w:rPr>
          <w:noProof/>
        </w:rPr>
        <w:fldChar w:fldCharType="separate"/>
      </w:r>
      <w:r w:rsidR="00181542">
        <w:rPr>
          <w:noProof/>
        </w:rPr>
        <w:t>10</w:t>
      </w:r>
      <w:r>
        <w:rPr>
          <w:noProof/>
        </w:rPr>
        <w:fldChar w:fldCharType="end"/>
      </w:r>
    </w:p>
    <w:p w14:paraId="02D0672E" w14:textId="75186C7F" w:rsidR="00EF4578" w:rsidRDefault="00EF4578">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_Toc51846825 \h </w:instrText>
      </w:r>
      <w:r>
        <w:rPr>
          <w:noProof/>
        </w:rPr>
      </w:r>
      <w:r>
        <w:rPr>
          <w:noProof/>
        </w:rPr>
        <w:fldChar w:fldCharType="separate"/>
      </w:r>
      <w:r w:rsidR="00181542">
        <w:rPr>
          <w:noProof/>
        </w:rPr>
        <w:t>10</w:t>
      </w:r>
      <w:r>
        <w:rPr>
          <w:noProof/>
        </w:rPr>
        <w:fldChar w:fldCharType="end"/>
      </w:r>
    </w:p>
    <w:p w14:paraId="101304C3" w14:textId="3E94204B" w:rsidR="00EF4578" w:rsidRDefault="00EF4578">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_Toc51846826 \h </w:instrText>
      </w:r>
      <w:r>
        <w:rPr>
          <w:noProof/>
        </w:rPr>
      </w:r>
      <w:r>
        <w:rPr>
          <w:noProof/>
        </w:rPr>
        <w:fldChar w:fldCharType="separate"/>
      </w:r>
      <w:r w:rsidR="00181542">
        <w:rPr>
          <w:noProof/>
        </w:rPr>
        <w:t>10</w:t>
      </w:r>
      <w:r>
        <w:rPr>
          <w:noProof/>
        </w:rPr>
        <w:fldChar w:fldCharType="end"/>
      </w:r>
    </w:p>
    <w:p w14:paraId="44AA7765" w14:textId="626FCC73" w:rsidR="00EF4578" w:rsidRDefault="00EF4578">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_Toc51846827 \h </w:instrText>
      </w:r>
      <w:r>
        <w:rPr>
          <w:noProof/>
        </w:rPr>
      </w:r>
      <w:r>
        <w:rPr>
          <w:noProof/>
        </w:rPr>
        <w:fldChar w:fldCharType="separate"/>
      </w:r>
      <w:r w:rsidR="00181542">
        <w:rPr>
          <w:noProof/>
        </w:rPr>
        <w:t>11</w:t>
      </w:r>
      <w:r>
        <w:rPr>
          <w:noProof/>
        </w:rPr>
        <w:fldChar w:fldCharType="end"/>
      </w:r>
    </w:p>
    <w:p w14:paraId="5AB34444" w14:textId="76031001" w:rsidR="00EF4578" w:rsidRDefault="00EF4578">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_Toc51846828 \h </w:instrText>
      </w:r>
      <w:r>
        <w:rPr>
          <w:noProof/>
        </w:rPr>
      </w:r>
      <w:r>
        <w:rPr>
          <w:noProof/>
        </w:rPr>
        <w:fldChar w:fldCharType="separate"/>
      </w:r>
      <w:r w:rsidR="00181542">
        <w:rPr>
          <w:noProof/>
        </w:rPr>
        <w:t>13</w:t>
      </w:r>
      <w:r>
        <w:rPr>
          <w:noProof/>
        </w:rPr>
        <w:fldChar w:fldCharType="end"/>
      </w:r>
    </w:p>
    <w:p w14:paraId="2A4ED818" w14:textId="3BED7FA2" w:rsidR="00EF4578" w:rsidRDefault="00EF4578">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_Toc51846829 \h </w:instrText>
      </w:r>
      <w:r>
        <w:rPr>
          <w:noProof/>
        </w:rPr>
      </w:r>
      <w:r>
        <w:rPr>
          <w:noProof/>
        </w:rPr>
        <w:fldChar w:fldCharType="separate"/>
      </w:r>
      <w:r w:rsidR="00181542">
        <w:rPr>
          <w:noProof/>
        </w:rPr>
        <w:t>14</w:t>
      </w:r>
      <w:r>
        <w:rPr>
          <w:noProof/>
        </w:rPr>
        <w:fldChar w:fldCharType="end"/>
      </w:r>
    </w:p>
    <w:p w14:paraId="2DC4E012" w14:textId="1E693CF1" w:rsidR="00EF4578" w:rsidRDefault="00EF4578">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_Toc51846830 \h </w:instrText>
      </w:r>
      <w:r>
        <w:rPr>
          <w:noProof/>
        </w:rPr>
      </w:r>
      <w:r>
        <w:rPr>
          <w:noProof/>
        </w:rPr>
        <w:fldChar w:fldCharType="separate"/>
      </w:r>
      <w:r w:rsidR="00181542">
        <w:rPr>
          <w:noProof/>
        </w:rPr>
        <w:t>15</w:t>
      </w:r>
      <w:r>
        <w:rPr>
          <w:noProof/>
        </w:rPr>
        <w:fldChar w:fldCharType="end"/>
      </w:r>
    </w:p>
    <w:p w14:paraId="74D4D3B9" w14:textId="14200029" w:rsidR="00EF4578" w:rsidRDefault="00EF4578">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_Toc51846831 \h </w:instrText>
      </w:r>
      <w:r>
        <w:rPr>
          <w:noProof/>
        </w:rPr>
      </w:r>
      <w:r>
        <w:rPr>
          <w:noProof/>
        </w:rPr>
        <w:fldChar w:fldCharType="separate"/>
      </w:r>
      <w:r w:rsidR="00181542">
        <w:rPr>
          <w:noProof/>
        </w:rPr>
        <w:t>15</w:t>
      </w:r>
      <w:r>
        <w:rPr>
          <w:noProof/>
        </w:rPr>
        <w:fldChar w:fldCharType="end"/>
      </w:r>
    </w:p>
    <w:p w14:paraId="23CB6176" w14:textId="2D4861F9" w:rsidR="00EF4578" w:rsidRDefault="00EF4578">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_Toc51846832 \h </w:instrText>
      </w:r>
      <w:r>
        <w:rPr>
          <w:noProof/>
        </w:rPr>
      </w:r>
      <w:r>
        <w:rPr>
          <w:noProof/>
        </w:rPr>
        <w:fldChar w:fldCharType="separate"/>
      </w:r>
      <w:r w:rsidR="00181542">
        <w:rPr>
          <w:noProof/>
        </w:rPr>
        <w:t>16</w:t>
      </w:r>
      <w:r>
        <w:rPr>
          <w:noProof/>
        </w:rPr>
        <w:fldChar w:fldCharType="end"/>
      </w:r>
    </w:p>
    <w:p w14:paraId="4C66AC15" w14:textId="4A7A663B" w:rsidR="00EF4578" w:rsidRDefault="00EF4578">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_Toc51846833 \h </w:instrText>
      </w:r>
      <w:r>
        <w:rPr>
          <w:noProof/>
        </w:rPr>
      </w:r>
      <w:r>
        <w:rPr>
          <w:noProof/>
        </w:rPr>
        <w:fldChar w:fldCharType="separate"/>
      </w:r>
      <w:r w:rsidR="00181542">
        <w:rPr>
          <w:noProof/>
        </w:rPr>
        <w:t>16</w:t>
      </w:r>
      <w:r>
        <w:rPr>
          <w:noProof/>
        </w:rPr>
        <w:fldChar w:fldCharType="end"/>
      </w:r>
    </w:p>
    <w:p w14:paraId="19E46EA8" w14:textId="1B3F36C3" w:rsidR="00EF4578" w:rsidRDefault="00EF4578">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_Toc51846834 \h </w:instrText>
      </w:r>
      <w:r>
        <w:rPr>
          <w:noProof/>
        </w:rPr>
      </w:r>
      <w:r>
        <w:rPr>
          <w:noProof/>
        </w:rPr>
        <w:fldChar w:fldCharType="separate"/>
      </w:r>
      <w:r w:rsidR="00181542">
        <w:rPr>
          <w:noProof/>
        </w:rPr>
        <w:t>16</w:t>
      </w:r>
      <w:r>
        <w:rPr>
          <w:noProof/>
        </w:rPr>
        <w:fldChar w:fldCharType="end"/>
      </w:r>
    </w:p>
    <w:p w14:paraId="6B75F261" w14:textId="0B0660AC" w:rsidR="00EF4578" w:rsidRDefault="00EF4578">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Selection Advisory Panel (SAP)</w:t>
      </w:r>
      <w:r>
        <w:rPr>
          <w:noProof/>
        </w:rPr>
        <w:tab/>
      </w:r>
      <w:r>
        <w:rPr>
          <w:noProof/>
        </w:rPr>
        <w:fldChar w:fldCharType="begin"/>
      </w:r>
      <w:r>
        <w:rPr>
          <w:noProof/>
        </w:rPr>
        <w:instrText xml:space="preserve"> PAGEREF _Toc51846835 \h </w:instrText>
      </w:r>
      <w:r>
        <w:rPr>
          <w:noProof/>
        </w:rPr>
      </w:r>
      <w:r>
        <w:rPr>
          <w:noProof/>
        </w:rPr>
        <w:fldChar w:fldCharType="separate"/>
      </w:r>
      <w:r w:rsidR="00181542">
        <w:rPr>
          <w:noProof/>
        </w:rPr>
        <w:t>17</w:t>
      </w:r>
      <w:r>
        <w:rPr>
          <w:noProof/>
        </w:rPr>
        <w:fldChar w:fldCharType="end"/>
      </w:r>
    </w:p>
    <w:p w14:paraId="26E05ACB" w14:textId="2AA7082E" w:rsidR="00EF4578" w:rsidRDefault="00EF4578">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the grants?</w:t>
      </w:r>
      <w:r>
        <w:rPr>
          <w:noProof/>
        </w:rPr>
        <w:tab/>
      </w:r>
      <w:r>
        <w:rPr>
          <w:noProof/>
        </w:rPr>
        <w:fldChar w:fldCharType="begin"/>
      </w:r>
      <w:r>
        <w:rPr>
          <w:noProof/>
        </w:rPr>
        <w:instrText xml:space="preserve"> PAGEREF _Toc51846836 \h </w:instrText>
      </w:r>
      <w:r>
        <w:rPr>
          <w:noProof/>
        </w:rPr>
      </w:r>
      <w:r>
        <w:rPr>
          <w:noProof/>
        </w:rPr>
        <w:fldChar w:fldCharType="separate"/>
      </w:r>
      <w:r w:rsidR="00181542">
        <w:rPr>
          <w:noProof/>
        </w:rPr>
        <w:t>17</w:t>
      </w:r>
      <w:r>
        <w:rPr>
          <w:noProof/>
        </w:rPr>
        <w:fldChar w:fldCharType="end"/>
      </w:r>
    </w:p>
    <w:p w14:paraId="0807D26D" w14:textId="224226EB" w:rsidR="00EF4578" w:rsidRDefault="00EF4578">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_Toc51846837 \h </w:instrText>
      </w:r>
      <w:r>
        <w:rPr>
          <w:noProof/>
        </w:rPr>
      </w:r>
      <w:r>
        <w:rPr>
          <w:noProof/>
        </w:rPr>
        <w:fldChar w:fldCharType="separate"/>
      </w:r>
      <w:r w:rsidR="00181542">
        <w:rPr>
          <w:noProof/>
        </w:rPr>
        <w:t>17</w:t>
      </w:r>
      <w:r>
        <w:rPr>
          <w:noProof/>
        </w:rPr>
        <w:fldChar w:fldCharType="end"/>
      </w:r>
    </w:p>
    <w:p w14:paraId="2F204750" w14:textId="319688BE" w:rsidR="00EF4578" w:rsidRDefault="00EF4578">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_Toc51846838 \h </w:instrText>
      </w:r>
      <w:r>
        <w:rPr>
          <w:noProof/>
        </w:rPr>
      </w:r>
      <w:r>
        <w:rPr>
          <w:noProof/>
        </w:rPr>
        <w:fldChar w:fldCharType="separate"/>
      </w:r>
      <w:r w:rsidR="00181542">
        <w:rPr>
          <w:noProof/>
        </w:rPr>
        <w:t>18</w:t>
      </w:r>
      <w:r>
        <w:rPr>
          <w:noProof/>
        </w:rPr>
        <w:fldChar w:fldCharType="end"/>
      </w:r>
    </w:p>
    <w:p w14:paraId="045C85E2" w14:textId="22C7DB0C" w:rsidR="00EF4578" w:rsidRDefault="00EF4578">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_Toc51846839 \h </w:instrText>
      </w:r>
      <w:r>
        <w:rPr>
          <w:noProof/>
        </w:rPr>
      </w:r>
      <w:r>
        <w:rPr>
          <w:noProof/>
        </w:rPr>
        <w:fldChar w:fldCharType="separate"/>
      </w:r>
      <w:r w:rsidR="00181542">
        <w:rPr>
          <w:noProof/>
        </w:rPr>
        <w:t>18</w:t>
      </w:r>
      <w:r>
        <w:rPr>
          <w:noProof/>
        </w:rPr>
        <w:fldChar w:fldCharType="end"/>
      </w:r>
    </w:p>
    <w:p w14:paraId="6C88DCF5" w14:textId="5BA7C294"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_Toc51846840 \h </w:instrText>
      </w:r>
      <w:r>
        <w:rPr>
          <w:noProof/>
        </w:rPr>
      </w:r>
      <w:r>
        <w:rPr>
          <w:noProof/>
        </w:rPr>
        <w:fldChar w:fldCharType="separate"/>
      </w:r>
      <w:r w:rsidR="00181542">
        <w:rPr>
          <w:noProof/>
        </w:rPr>
        <w:t>18</w:t>
      </w:r>
      <w:r>
        <w:rPr>
          <w:noProof/>
        </w:rPr>
        <w:fldChar w:fldCharType="end"/>
      </w:r>
    </w:p>
    <w:p w14:paraId="59918323" w14:textId="3B628BC1"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_Toc51846841 \h </w:instrText>
      </w:r>
      <w:r>
        <w:rPr>
          <w:noProof/>
        </w:rPr>
      </w:r>
      <w:r>
        <w:rPr>
          <w:noProof/>
        </w:rPr>
        <w:fldChar w:fldCharType="separate"/>
      </w:r>
      <w:r w:rsidR="00181542">
        <w:rPr>
          <w:noProof/>
        </w:rPr>
        <w:t>18</w:t>
      </w:r>
      <w:r>
        <w:rPr>
          <w:noProof/>
        </w:rPr>
        <w:fldChar w:fldCharType="end"/>
      </w:r>
    </w:p>
    <w:p w14:paraId="3E60B15A" w14:textId="40F0A974"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_Toc51846842 \h </w:instrText>
      </w:r>
      <w:r>
        <w:rPr>
          <w:noProof/>
        </w:rPr>
      </w:r>
      <w:r>
        <w:rPr>
          <w:noProof/>
        </w:rPr>
        <w:fldChar w:fldCharType="separate"/>
      </w:r>
      <w:r w:rsidR="00181542">
        <w:rPr>
          <w:noProof/>
        </w:rPr>
        <w:t>19</w:t>
      </w:r>
      <w:r>
        <w:rPr>
          <w:noProof/>
        </w:rPr>
        <w:fldChar w:fldCharType="end"/>
      </w:r>
    </w:p>
    <w:p w14:paraId="1E80A928" w14:textId="3202D65C"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_Toc51846843 \h </w:instrText>
      </w:r>
      <w:r>
        <w:rPr>
          <w:noProof/>
        </w:rPr>
      </w:r>
      <w:r>
        <w:rPr>
          <w:noProof/>
        </w:rPr>
        <w:fldChar w:fldCharType="separate"/>
      </w:r>
      <w:r w:rsidR="00181542">
        <w:rPr>
          <w:noProof/>
        </w:rPr>
        <w:t>19</w:t>
      </w:r>
      <w:r>
        <w:rPr>
          <w:noProof/>
        </w:rPr>
        <w:fldChar w:fldCharType="end"/>
      </w:r>
    </w:p>
    <w:p w14:paraId="48E626BE" w14:textId="69B04CBD" w:rsidR="00EF4578" w:rsidRDefault="00EF4578">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_Toc51846844 \h </w:instrText>
      </w:r>
      <w:r>
        <w:rPr>
          <w:noProof/>
        </w:rPr>
      </w:r>
      <w:r>
        <w:rPr>
          <w:noProof/>
        </w:rPr>
        <w:fldChar w:fldCharType="separate"/>
      </w:r>
      <w:r w:rsidR="00181542">
        <w:rPr>
          <w:noProof/>
        </w:rPr>
        <w:t>19</w:t>
      </w:r>
      <w:r>
        <w:rPr>
          <w:noProof/>
        </w:rPr>
        <w:fldChar w:fldCharType="end"/>
      </w:r>
    </w:p>
    <w:p w14:paraId="40691E3E" w14:textId="72A528CD" w:rsidR="00EF4578" w:rsidRDefault="00EF4578">
      <w:pPr>
        <w:pStyle w:val="TOC2"/>
        <w:rPr>
          <w:rFonts w:asciiTheme="minorHAnsi" w:eastAsiaTheme="minorEastAsia" w:hAnsiTheme="minorHAnsi" w:cstheme="minorBidi"/>
          <w:b w:val="0"/>
          <w:noProof/>
          <w:sz w:val="22"/>
          <w:lang w:val="en-AU" w:eastAsia="en-AU"/>
        </w:rPr>
      </w:pPr>
      <w:r>
        <w:rPr>
          <w:noProof/>
        </w:rPr>
        <w:lastRenderedPageBreak/>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_Toc51846845 \h </w:instrText>
      </w:r>
      <w:r>
        <w:rPr>
          <w:noProof/>
        </w:rPr>
      </w:r>
      <w:r>
        <w:rPr>
          <w:noProof/>
        </w:rPr>
        <w:fldChar w:fldCharType="separate"/>
      </w:r>
      <w:r w:rsidR="00181542">
        <w:rPr>
          <w:noProof/>
        </w:rPr>
        <w:t>20</w:t>
      </w:r>
      <w:r>
        <w:rPr>
          <w:noProof/>
        </w:rPr>
        <w:fldChar w:fldCharType="end"/>
      </w:r>
    </w:p>
    <w:p w14:paraId="1BB9F47C" w14:textId="3DD2A988"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_Toc51846846 \h </w:instrText>
      </w:r>
      <w:r>
        <w:rPr>
          <w:noProof/>
        </w:rPr>
      </w:r>
      <w:r>
        <w:rPr>
          <w:noProof/>
        </w:rPr>
        <w:fldChar w:fldCharType="separate"/>
      </w:r>
      <w:r w:rsidR="00181542">
        <w:rPr>
          <w:noProof/>
        </w:rPr>
        <w:t>20</w:t>
      </w:r>
      <w:r>
        <w:rPr>
          <w:noProof/>
        </w:rPr>
        <w:fldChar w:fldCharType="end"/>
      </w:r>
    </w:p>
    <w:p w14:paraId="47E50938" w14:textId="0C220D8E"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_Toc51846847 \h </w:instrText>
      </w:r>
      <w:r>
        <w:rPr>
          <w:noProof/>
        </w:rPr>
      </w:r>
      <w:r>
        <w:rPr>
          <w:noProof/>
        </w:rPr>
        <w:fldChar w:fldCharType="separate"/>
      </w:r>
      <w:r w:rsidR="00181542">
        <w:rPr>
          <w:noProof/>
        </w:rPr>
        <w:t>20</w:t>
      </w:r>
      <w:r>
        <w:rPr>
          <w:noProof/>
        </w:rPr>
        <w:fldChar w:fldCharType="end"/>
      </w:r>
    </w:p>
    <w:p w14:paraId="389F90D2" w14:textId="5FADF398"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statement acquittal</w:t>
      </w:r>
      <w:r>
        <w:rPr>
          <w:noProof/>
        </w:rPr>
        <w:tab/>
      </w:r>
      <w:r>
        <w:rPr>
          <w:noProof/>
        </w:rPr>
        <w:fldChar w:fldCharType="begin"/>
      </w:r>
      <w:r>
        <w:rPr>
          <w:noProof/>
        </w:rPr>
        <w:instrText xml:space="preserve"> PAGEREF _Toc51846848 \h </w:instrText>
      </w:r>
      <w:r>
        <w:rPr>
          <w:noProof/>
        </w:rPr>
      </w:r>
      <w:r>
        <w:rPr>
          <w:noProof/>
        </w:rPr>
        <w:fldChar w:fldCharType="separate"/>
      </w:r>
      <w:r w:rsidR="00181542">
        <w:rPr>
          <w:noProof/>
        </w:rPr>
        <w:t>21</w:t>
      </w:r>
      <w:r>
        <w:rPr>
          <w:noProof/>
        </w:rPr>
        <w:fldChar w:fldCharType="end"/>
      </w:r>
    </w:p>
    <w:p w14:paraId="5C839C35" w14:textId="1C625C49"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_Toc51846849 \h </w:instrText>
      </w:r>
      <w:r>
        <w:rPr>
          <w:noProof/>
        </w:rPr>
      </w:r>
      <w:r>
        <w:rPr>
          <w:noProof/>
        </w:rPr>
        <w:fldChar w:fldCharType="separate"/>
      </w:r>
      <w:r w:rsidR="00181542">
        <w:rPr>
          <w:noProof/>
        </w:rPr>
        <w:t>21</w:t>
      </w:r>
      <w:r>
        <w:rPr>
          <w:noProof/>
        </w:rPr>
        <w:fldChar w:fldCharType="end"/>
      </w:r>
    </w:p>
    <w:p w14:paraId="400C87E1" w14:textId="0052591D"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_Toc51846850 \h </w:instrText>
      </w:r>
      <w:r>
        <w:rPr>
          <w:noProof/>
        </w:rPr>
      </w:r>
      <w:r>
        <w:rPr>
          <w:noProof/>
        </w:rPr>
        <w:fldChar w:fldCharType="separate"/>
      </w:r>
      <w:r w:rsidR="00181542">
        <w:rPr>
          <w:noProof/>
        </w:rPr>
        <w:t>21</w:t>
      </w:r>
      <w:r>
        <w:rPr>
          <w:noProof/>
        </w:rPr>
        <w:fldChar w:fldCharType="end"/>
      </w:r>
    </w:p>
    <w:p w14:paraId="3BC5886C" w14:textId="6C521707"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_Toc51846851 \h </w:instrText>
      </w:r>
      <w:r>
        <w:rPr>
          <w:noProof/>
        </w:rPr>
      </w:r>
      <w:r>
        <w:rPr>
          <w:noProof/>
        </w:rPr>
        <w:fldChar w:fldCharType="separate"/>
      </w:r>
      <w:r w:rsidR="00181542">
        <w:rPr>
          <w:noProof/>
        </w:rPr>
        <w:t>21</w:t>
      </w:r>
      <w:r>
        <w:rPr>
          <w:noProof/>
        </w:rPr>
        <w:fldChar w:fldCharType="end"/>
      </w:r>
    </w:p>
    <w:p w14:paraId="240F6E3A" w14:textId="5250409A"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_Toc51846852 \h </w:instrText>
      </w:r>
      <w:r>
        <w:rPr>
          <w:noProof/>
        </w:rPr>
      </w:r>
      <w:r>
        <w:rPr>
          <w:noProof/>
        </w:rPr>
        <w:fldChar w:fldCharType="separate"/>
      </w:r>
      <w:r w:rsidR="00181542">
        <w:rPr>
          <w:noProof/>
        </w:rPr>
        <w:t>22</w:t>
      </w:r>
      <w:r>
        <w:rPr>
          <w:noProof/>
        </w:rPr>
        <w:fldChar w:fldCharType="end"/>
      </w:r>
    </w:p>
    <w:p w14:paraId="7F047C7C" w14:textId="6F518B0A" w:rsidR="00EF4578" w:rsidRDefault="00EF4578">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_Toc51846853 \h </w:instrText>
      </w:r>
      <w:r>
        <w:rPr>
          <w:noProof/>
        </w:rPr>
      </w:r>
      <w:r>
        <w:rPr>
          <w:noProof/>
        </w:rPr>
        <w:fldChar w:fldCharType="separate"/>
      </w:r>
      <w:r w:rsidR="00181542">
        <w:rPr>
          <w:noProof/>
        </w:rPr>
        <w:t>22</w:t>
      </w:r>
      <w:r>
        <w:rPr>
          <w:noProof/>
        </w:rPr>
        <w:fldChar w:fldCharType="end"/>
      </w:r>
    </w:p>
    <w:p w14:paraId="6A28A3F2" w14:textId="633E4886"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_Toc51846854 \h </w:instrText>
      </w:r>
      <w:r>
        <w:rPr>
          <w:noProof/>
        </w:rPr>
      </w:r>
      <w:r>
        <w:rPr>
          <w:noProof/>
        </w:rPr>
        <w:fldChar w:fldCharType="separate"/>
      </w:r>
      <w:r w:rsidR="00181542">
        <w:rPr>
          <w:noProof/>
        </w:rPr>
        <w:t>22</w:t>
      </w:r>
      <w:r>
        <w:rPr>
          <w:noProof/>
        </w:rPr>
        <w:fldChar w:fldCharType="end"/>
      </w:r>
    </w:p>
    <w:p w14:paraId="34266158" w14:textId="7DF19F01"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_Toc51846855 \h </w:instrText>
      </w:r>
      <w:r>
        <w:rPr>
          <w:noProof/>
        </w:rPr>
      </w:r>
      <w:r>
        <w:rPr>
          <w:noProof/>
        </w:rPr>
        <w:fldChar w:fldCharType="separate"/>
      </w:r>
      <w:r w:rsidR="00181542">
        <w:rPr>
          <w:noProof/>
        </w:rPr>
        <w:t>23</w:t>
      </w:r>
      <w:r>
        <w:rPr>
          <w:noProof/>
        </w:rPr>
        <w:fldChar w:fldCharType="end"/>
      </w:r>
    </w:p>
    <w:p w14:paraId="3F712C0F" w14:textId="46C626F2"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_Toc51846856 \h </w:instrText>
      </w:r>
      <w:r>
        <w:rPr>
          <w:noProof/>
        </w:rPr>
      </w:r>
      <w:r>
        <w:rPr>
          <w:noProof/>
        </w:rPr>
        <w:fldChar w:fldCharType="separate"/>
      </w:r>
      <w:r w:rsidR="00181542">
        <w:rPr>
          <w:noProof/>
        </w:rPr>
        <w:t>24</w:t>
      </w:r>
      <w:r>
        <w:rPr>
          <w:noProof/>
        </w:rPr>
        <w:fldChar w:fldCharType="end"/>
      </w:r>
    </w:p>
    <w:p w14:paraId="73B4130A" w14:textId="7B86C191"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_Toc51846857 \h </w:instrText>
      </w:r>
      <w:r>
        <w:rPr>
          <w:noProof/>
        </w:rPr>
      </w:r>
      <w:r>
        <w:rPr>
          <w:noProof/>
        </w:rPr>
        <w:fldChar w:fldCharType="separate"/>
      </w:r>
      <w:r w:rsidR="00181542">
        <w:rPr>
          <w:noProof/>
        </w:rPr>
        <w:t>24</w:t>
      </w:r>
      <w:r>
        <w:rPr>
          <w:noProof/>
        </w:rPr>
        <w:fldChar w:fldCharType="end"/>
      </w:r>
    </w:p>
    <w:p w14:paraId="5E4B4D6F" w14:textId="167C06DF" w:rsidR="00EF4578" w:rsidRDefault="00EF4578">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_Toc51846858 \h </w:instrText>
      </w:r>
      <w:r>
        <w:rPr>
          <w:noProof/>
        </w:rPr>
      </w:r>
      <w:r>
        <w:rPr>
          <w:noProof/>
        </w:rPr>
        <w:fldChar w:fldCharType="separate"/>
      </w:r>
      <w:r w:rsidR="00181542">
        <w:rPr>
          <w:noProof/>
        </w:rPr>
        <w:t>25</w:t>
      </w:r>
      <w:r>
        <w:rPr>
          <w:noProof/>
        </w:rPr>
        <w:fldChar w:fldCharType="end"/>
      </w:r>
    </w:p>
    <w:p w14:paraId="09E67D42" w14:textId="05512704" w:rsidR="00EF4578" w:rsidRDefault="00EF4578">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_Toc51846859 \h </w:instrText>
      </w:r>
      <w:r>
        <w:rPr>
          <w:noProof/>
        </w:rPr>
      </w:r>
      <w:r>
        <w:rPr>
          <w:noProof/>
        </w:rPr>
        <w:fldChar w:fldCharType="separate"/>
      </w:r>
      <w:r w:rsidR="00181542">
        <w:rPr>
          <w:noProof/>
        </w:rPr>
        <w:t>26</w:t>
      </w:r>
      <w:r>
        <w:rPr>
          <w:noProof/>
        </w:rPr>
        <w:fldChar w:fldCharType="end"/>
      </w:r>
    </w:p>
    <w:p w14:paraId="25F651FE" w14:textId="2E30EDFB" w:rsidR="00DD3C0D" w:rsidRPr="00F41E6B" w:rsidRDefault="001F237A" w:rsidP="00DD3C0D">
      <w:pPr>
        <w:sectPr w:rsidR="00DD3C0D" w:rsidRPr="00F41E6B" w:rsidSect="0002331D">
          <w:footerReference w:type="default" r:id="rId15"/>
          <w:footerReference w:type="first" r:id="rId16"/>
          <w:pgSz w:w="11907" w:h="16840" w:code="9"/>
          <w:pgMar w:top="1418" w:right="1418" w:bottom="1276" w:left="1701" w:header="709" w:footer="709" w:gutter="0"/>
          <w:cols w:space="720"/>
          <w:docGrid w:linePitch="360"/>
        </w:sectPr>
      </w:pPr>
      <w:r w:rsidRPr="00F41E6B">
        <w:rPr>
          <w:rFonts w:eastAsia="Calibri"/>
          <w:szCs w:val="28"/>
          <w:lang w:val="en-US"/>
        </w:rPr>
        <w:fldChar w:fldCharType="end"/>
      </w:r>
    </w:p>
    <w:p w14:paraId="1B469339" w14:textId="53D266DD" w:rsidR="00D00456" w:rsidRPr="00F41E6B" w:rsidRDefault="001F237A" w:rsidP="00DD0709">
      <w:pPr>
        <w:pStyle w:val="Heading2"/>
      </w:pPr>
      <w:bookmarkStart w:id="4" w:name="_[Program_name]:_[Grant"/>
      <w:bookmarkStart w:id="5" w:name="_Toc51846807"/>
      <w:bookmarkStart w:id="6" w:name="_Toc458420391"/>
      <w:bookmarkStart w:id="7" w:name="_Toc462824846"/>
      <w:bookmarkEnd w:id="4"/>
      <w:r w:rsidRPr="00F41E6B">
        <w:lastRenderedPageBreak/>
        <w:t>Future Drought Fund:</w:t>
      </w:r>
      <w:r w:rsidR="00D14A4E" w:rsidRPr="00F41E6B">
        <w:t xml:space="preserve"> </w:t>
      </w:r>
      <w:r w:rsidR="00FD7594" w:rsidRPr="00F41E6B">
        <w:t>NRM Drought Resilience</w:t>
      </w:r>
      <w:r w:rsidR="008F1B69" w:rsidRPr="00F41E6B">
        <w:t xml:space="preserve"> </w:t>
      </w:r>
      <w:r w:rsidR="00B01294" w:rsidRPr="00F41E6B">
        <w:t>P</w:t>
      </w:r>
      <w:r w:rsidR="008F1B69" w:rsidRPr="00F41E6B">
        <w:t>rogram</w:t>
      </w:r>
      <w:r w:rsidR="00FD7594" w:rsidRPr="00F41E6B">
        <w:t xml:space="preserve"> </w:t>
      </w:r>
      <w:r w:rsidR="00161071" w:rsidRPr="00F41E6B">
        <w:t>–</w:t>
      </w:r>
      <w:r w:rsidR="006868C0" w:rsidRPr="00F41E6B">
        <w:t xml:space="preserve"> </w:t>
      </w:r>
      <w:r w:rsidR="00FD7594" w:rsidRPr="00F41E6B">
        <w:t>Grants</w:t>
      </w:r>
      <w:r w:rsidRPr="00F41E6B">
        <w:t xml:space="preserve"> </w:t>
      </w:r>
      <w:r w:rsidR="005447D1" w:rsidRPr="00F41E6B">
        <w:t>p</w:t>
      </w:r>
      <w:r w:rsidRPr="00F41E6B">
        <w:t>rocess</w:t>
      </w:r>
      <w:r w:rsidR="009F2B71" w:rsidRPr="00F41E6B">
        <w:t>es</w:t>
      </w:r>
      <w:bookmarkEnd w:id="5"/>
    </w:p>
    <w:bookmarkEnd w:id="6"/>
    <w:bookmarkEnd w:id="7"/>
    <w:p w14:paraId="405CDFBB" w14:textId="654B8091" w:rsidR="00CE6D9D" w:rsidRPr="00E01F50" w:rsidRDefault="001F237A" w:rsidP="00EE7036">
      <w:pPr>
        <w:pBdr>
          <w:top w:val="single" w:sz="4" w:space="1" w:color="auto"/>
          <w:left w:val="single" w:sz="4" w:space="4" w:color="auto"/>
          <w:bottom w:val="single" w:sz="4" w:space="1" w:color="auto"/>
          <w:right w:val="single" w:sz="4" w:space="4" w:color="auto"/>
        </w:pBdr>
        <w:spacing w:after="0"/>
        <w:jc w:val="center"/>
      </w:pPr>
      <w:r w:rsidRPr="00E01F50">
        <w:t xml:space="preserve">The </w:t>
      </w:r>
      <w:r w:rsidR="00680E77" w:rsidRPr="00E01F50">
        <w:t xml:space="preserve">Future Drought Fund’s </w:t>
      </w:r>
      <w:r w:rsidR="00FD7594" w:rsidRPr="00E01F50">
        <w:t>NRM Drought Resilience</w:t>
      </w:r>
      <w:r w:rsidR="009772A5" w:rsidRPr="00E01F50">
        <w:t xml:space="preserve"> </w:t>
      </w:r>
      <w:r w:rsidR="009B7CE7" w:rsidRPr="00E01F50">
        <w:t>P</w:t>
      </w:r>
      <w:r w:rsidR="008F1B69" w:rsidRPr="00E01F50">
        <w:t xml:space="preserve">rogram </w:t>
      </w:r>
      <w:r w:rsidR="00161071" w:rsidRPr="00E01F50">
        <w:t>–</w:t>
      </w:r>
      <w:r w:rsidR="006868C0" w:rsidRPr="00E01F50">
        <w:t xml:space="preserve"> </w:t>
      </w:r>
      <w:r w:rsidR="009772A5" w:rsidRPr="00E01F50">
        <w:t>Grants</w:t>
      </w:r>
      <w:r w:rsidR="00FD7594" w:rsidRPr="00E01F50">
        <w:t xml:space="preserve"> </w:t>
      </w:r>
      <w:r w:rsidRPr="00E01F50">
        <w:t>is</w:t>
      </w:r>
      <w:r w:rsidR="00181A24" w:rsidRPr="00E01F50">
        <w:t xml:space="preserve"> </w:t>
      </w:r>
      <w:r w:rsidRPr="00E01F50">
        <w:t xml:space="preserve">designed to achieve Australian Government </w:t>
      </w:r>
      <w:r w:rsidR="00FD7594" w:rsidRPr="00E01F50">
        <w:t>objective</w:t>
      </w:r>
      <w:r w:rsidR="00680E77" w:rsidRPr="00E01F50">
        <w:t>s</w:t>
      </w:r>
      <w:r w:rsidR="00FD7594" w:rsidRPr="00E01F50">
        <w:t xml:space="preserve"> to build long-term drought resilience and preparedness</w:t>
      </w:r>
      <w:r w:rsidR="00680E77" w:rsidRPr="00E01F50">
        <w:t>.</w:t>
      </w:r>
    </w:p>
    <w:p w14:paraId="11CD9446" w14:textId="6C54505C" w:rsidR="00FA5A51" w:rsidRPr="00F41E6B" w:rsidRDefault="001F237A" w:rsidP="007407E0">
      <w:pPr>
        <w:pBdr>
          <w:top w:val="single" w:sz="4" w:space="1" w:color="auto"/>
          <w:left w:val="single" w:sz="4" w:space="4" w:color="auto"/>
          <w:bottom w:val="single" w:sz="4" w:space="1" w:color="auto"/>
          <w:right w:val="single" w:sz="4" w:space="4" w:color="auto"/>
        </w:pBdr>
        <w:spacing w:after="0"/>
        <w:jc w:val="center"/>
      </w:pPr>
      <w:r w:rsidRPr="00F41E6B">
        <w:t>This grant opportunity i</w:t>
      </w:r>
      <w:r w:rsidR="00680E77" w:rsidRPr="00F41E6B">
        <w:t>s part of the above</w:t>
      </w:r>
      <w:r w:rsidRPr="00F41E6B">
        <w:t xml:space="preserve"> </w:t>
      </w:r>
      <w:r w:rsidR="007A3571" w:rsidRPr="00F41E6B">
        <w:t>program, which</w:t>
      </w:r>
      <w:r w:rsidRPr="00F41E6B">
        <w:t xml:space="preserve"> contributes to</w:t>
      </w:r>
      <w:r w:rsidR="00FD7594" w:rsidRPr="00F41E6B">
        <w:t xml:space="preserve"> the Department of Agriculture, Water and the Environment’s </w:t>
      </w:r>
      <w:r w:rsidRPr="00F41E6B">
        <w:t xml:space="preserve">Outcome </w:t>
      </w:r>
      <w:r w:rsidR="007D1BE8" w:rsidRPr="00F41E6B">
        <w:t>3</w:t>
      </w:r>
      <w:r>
        <w:rPr>
          <w:rStyle w:val="FootnoteReference"/>
        </w:rPr>
        <w:footnoteReference w:id="2"/>
      </w:r>
      <w:r w:rsidR="00FD59DA">
        <w:t>.</w:t>
      </w:r>
      <w:r w:rsidR="0023178A">
        <w:t xml:space="preserve"> </w:t>
      </w:r>
      <w:r w:rsidRPr="00F41E6B">
        <w:t>The</w:t>
      </w:r>
      <w:r w:rsidR="00FD7594" w:rsidRPr="00F41E6B">
        <w:t xml:space="preserve"> Department of Agriculture, Water and the Environment</w:t>
      </w:r>
      <w:r w:rsidRPr="00F41E6B">
        <w:t xml:space="preserve"> works with stakeholders to plan and design the grant program according to the</w:t>
      </w:r>
    </w:p>
    <w:p w14:paraId="21C55B56" w14:textId="78AB4F9E" w:rsidR="00ED7A80" w:rsidRPr="00F41E6B" w:rsidRDefault="001F237A" w:rsidP="007407E0">
      <w:pPr>
        <w:pBdr>
          <w:top w:val="single" w:sz="4" w:space="1" w:color="auto"/>
          <w:left w:val="single" w:sz="4" w:space="4" w:color="auto"/>
          <w:bottom w:val="single" w:sz="4" w:space="1" w:color="auto"/>
          <w:right w:val="single" w:sz="4" w:space="4" w:color="auto"/>
        </w:pBdr>
        <w:spacing w:after="0"/>
        <w:jc w:val="center"/>
        <w:rPr>
          <w:i/>
        </w:rPr>
      </w:pPr>
      <w:r w:rsidRPr="00F41E6B">
        <w:t xml:space="preserve"> </w:t>
      </w:r>
      <w:hyperlink r:id="rId17" w:history="1">
        <w:r w:rsidR="006F145A" w:rsidRPr="004B594D">
          <w:rPr>
            <w:rStyle w:val="Hyperlink"/>
            <w:i/>
          </w:rPr>
          <w:t>Commonwealth Grants Rules and Guidelines (CGRGs)</w:t>
        </w:r>
      </w:hyperlink>
    </w:p>
    <w:p w14:paraId="392347A8" w14:textId="7FAD2F49" w:rsidR="00ED7A80" w:rsidRPr="00F41E6B" w:rsidRDefault="00966E40" w:rsidP="007407E0">
      <w:pPr>
        <w:pBdr>
          <w:top w:val="single" w:sz="4" w:space="1" w:color="auto"/>
          <w:left w:val="single" w:sz="4" w:space="4" w:color="auto"/>
          <w:bottom w:val="single" w:sz="4" w:space="1" w:color="auto"/>
          <w:right w:val="single" w:sz="4" w:space="4" w:color="auto"/>
        </w:pBdr>
        <w:spacing w:after="0"/>
        <w:jc w:val="center"/>
        <w:rPr>
          <w:rStyle w:val="Hyperlink"/>
          <w:i/>
        </w:rPr>
      </w:pPr>
      <w:hyperlink r:id="rId18" w:history="1">
        <w:r w:rsidR="001F237A" w:rsidRPr="004B594D">
          <w:rPr>
            <w:rStyle w:val="Hyperlink"/>
            <w:i/>
          </w:rPr>
          <w:t>Public Governance, Performance and Accountability Act 2013</w:t>
        </w:r>
      </w:hyperlink>
    </w:p>
    <w:p w14:paraId="65181847" w14:textId="39E6F052" w:rsidR="002046CF" w:rsidRPr="00F41E6B" w:rsidRDefault="00966E40" w:rsidP="007407E0">
      <w:pPr>
        <w:pBdr>
          <w:top w:val="single" w:sz="4" w:space="1" w:color="auto"/>
          <w:left w:val="single" w:sz="4" w:space="4" w:color="auto"/>
          <w:bottom w:val="single" w:sz="4" w:space="1" w:color="auto"/>
          <w:right w:val="single" w:sz="4" w:space="4" w:color="auto"/>
        </w:pBdr>
        <w:spacing w:after="0"/>
        <w:jc w:val="center"/>
        <w:rPr>
          <w:i/>
          <w:color w:val="3366CC"/>
          <w:u w:val="single"/>
        </w:rPr>
      </w:pPr>
      <w:hyperlink r:id="rId19" w:history="1">
        <w:r w:rsidR="001F237A" w:rsidRPr="00EE7036">
          <w:rPr>
            <w:rStyle w:val="Hyperlink"/>
            <w:i/>
          </w:rPr>
          <w:t>Future Drought Fund Act 2019</w:t>
        </w:r>
      </w:hyperlink>
    </w:p>
    <w:p w14:paraId="448FA313" w14:textId="77777777" w:rsidR="00ED7A80" w:rsidRPr="00916C6A" w:rsidRDefault="001F237A" w:rsidP="007407E0">
      <w:pPr>
        <w:pBdr>
          <w:top w:val="single" w:sz="4" w:space="1" w:color="auto"/>
          <w:left w:val="single" w:sz="4" w:space="4" w:color="auto"/>
          <w:bottom w:val="single" w:sz="4" w:space="1" w:color="auto"/>
          <w:right w:val="single" w:sz="4" w:space="4" w:color="auto"/>
        </w:pBdr>
        <w:spacing w:after="0"/>
        <w:jc w:val="center"/>
      </w:pPr>
      <w:r w:rsidRPr="007407E0">
        <w:t>Future Drought Fund (Drought Resilience Funding Plan 2020 to 2024) Determination 2020</w:t>
      </w:r>
      <w:r w:rsidRPr="00916C6A">
        <w:t xml:space="preserve"> (the Funding Plan)</w:t>
      </w:r>
    </w:p>
    <w:p w14:paraId="01A09AA7" w14:textId="735CF589" w:rsidR="00CE6D9D" w:rsidRPr="00F41E6B" w:rsidRDefault="001F237A" w:rsidP="00E01F50">
      <w:pPr>
        <w:spacing w:before="120" w:after="0" w:line="240" w:lineRule="auto"/>
        <w:jc w:val="center"/>
        <w:rPr>
          <w:rFonts w:ascii="Wingdings" w:hAnsi="Wingdings"/>
        </w:rPr>
      </w:pPr>
      <w:r w:rsidRPr="00F41E6B">
        <w:rPr>
          <w:rFonts w:ascii="Wingdings" w:hAnsi="Wingdings"/>
        </w:rPr>
        <w:sym w:font="Wingdings" w:char="F0EA"/>
      </w:r>
    </w:p>
    <w:p w14:paraId="0959AFF8" w14:textId="01106C69" w:rsidR="00CE6D9D" w:rsidRPr="00F41E6B" w:rsidRDefault="001F237A" w:rsidP="009E283B">
      <w:pPr>
        <w:pBdr>
          <w:top w:val="single" w:sz="2" w:space="1" w:color="auto"/>
          <w:left w:val="single" w:sz="2" w:space="4" w:color="auto"/>
          <w:bottom w:val="single" w:sz="2" w:space="0" w:color="auto"/>
          <w:right w:val="single" w:sz="2" w:space="4" w:color="auto"/>
        </w:pBdr>
        <w:spacing w:after="0"/>
        <w:jc w:val="center"/>
        <w:rPr>
          <w:b/>
        </w:rPr>
      </w:pPr>
      <w:r w:rsidRPr="00F41E6B">
        <w:rPr>
          <w:b/>
        </w:rPr>
        <w:t>The grant opportunity opens</w:t>
      </w:r>
    </w:p>
    <w:p w14:paraId="6E1BB43C" w14:textId="7F4877DB" w:rsidR="00C70C37" w:rsidRPr="00F41E6B" w:rsidRDefault="001F237A" w:rsidP="009E283B">
      <w:pPr>
        <w:pBdr>
          <w:top w:val="single" w:sz="2" w:space="1" w:color="auto"/>
          <w:left w:val="single" w:sz="2" w:space="4" w:color="auto"/>
          <w:bottom w:val="single" w:sz="2" w:space="0" w:color="auto"/>
          <w:right w:val="single" w:sz="2" w:space="4" w:color="auto"/>
        </w:pBdr>
        <w:spacing w:after="0"/>
        <w:jc w:val="center"/>
        <w:rPr>
          <w:b/>
        </w:rPr>
      </w:pPr>
      <w:r w:rsidRPr="00F41E6B">
        <w:t xml:space="preserve">We publish the grant guidelines on </w:t>
      </w:r>
      <w:hyperlink r:id="rId20" w:history="1">
        <w:r w:rsidR="008D123A" w:rsidRPr="00EE7036">
          <w:rPr>
            <w:rStyle w:val="Hyperlink"/>
          </w:rPr>
          <w:t>GrantConnect</w:t>
        </w:r>
      </w:hyperlink>
      <w:r w:rsidRPr="00F41E6B">
        <w:t xml:space="preserve"> </w:t>
      </w:r>
      <w:r w:rsidR="00612770" w:rsidRPr="00F41E6B">
        <w:t xml:space="preserve">and </w:t>
      </w:r>
      <w:hyperlink r:id="rId21" w:history="1">
        <w:r w:rsidR="00612770" w:rsidRPr="00EE7036">
          <w:rPr>
            <w:rStyle w:val="Hyperlink"/>
          </w:rPr>
          <w:t>Community Grants Hub</w:t>
        </w:r>
      </w:hyperlink>
      <w:r w:rsidR="00612770" w:rsidRPr="00F41E6B">
        <w:t xml:space="preserve"> websites.</w:t>
      </w:r>
    </w:p>
    <w:p w14:paraId="01F62ADB" w14:textId="7700280B" w:rsidR="00CE6D9D" w:rsidRPr="00F41E6B" w:rsidRDefault="001F237A" w:rsidP="00CE6D9D">
      <w:pPr>
        <w:spacing w:after="0"/>
        <w:jc w:val="center"/>
        <w:rPr>
          <w:rFonts w:ascii="Wingdings" w:hAnsi="Wingdings"/>
        </w:rPr>
      </w:pPr>
      <w:r w:rsidRPr="00F41E6B">
        <w:rPr>
          <w:rFonts w:ascii="Wingdings" w:hAnsi="Wingdings"/>
        </w:rPr>
        <w:sym w:font="Wingdings" w:char="F0EA"/>
      </w:r>
    </w:p>
    <w:p w14:paraId="4F358E6B" w14:textId="77777777" w:rsidR="00C70C37" w:rsidRPr="00F41E6B" w:rsidRDefault="001F237A" w:rsidP="00CE6D9D">
      <w:pPr>
        <w:pBdr>
          <w:top w:val="single" w:sz="2" w:space="1" w:color="auto"/>
          <w:left w:val="single" w:sz="2" w:space="4" w:color="auto"/>
          <w:bottom w:val="single" w:sz="2" w:space="1" w:color="auto"/>
          <w:right w:val="single" w:sz="2" w:space="4" w:color="auto"/>
        </w:pBdr>
        <w:spacing w:after="0"/>
        <w:jc w:val="center"/>
        <w:rPr>
          <w:b/>
        </w:rPr>
      </w:pPr>
      <w:r w:rsidRPr="00F41E6B">
        <w:rPr>
          <w:b/>
        </w:rPr>
        <w:t>You complete and submit a grant application</w:t>
      </w:r>
    </w:p>
    <w:p w14:paraId="5BD6B6C6" w14:textId="0A4EFD88"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pPr>
      <w:r w:rsidRPr="00F41E6B">
        <w:t>You complete the application form and address all of the eligibility and assessment criteria to be considered for a grant.</w:t>
      </w:r>
    </w:p>
    <w:p w14:paraId="572EB202" w14:textId="77777777" w:rsidR="00CE6D9D" w:rsidRPr="00F41E6B" w:rsidRDefault="001F237A" w:rsidP="00CE6D9D">
      <w:pPr>
        <w:spacing w:after="0"/>
        <w:jc w:val="center"/>
        <w:rPr>
          <w:rFonts w:ascii="Wingdings" w:hAnsi="Wingdings"/>
        </w:rPr>
      </w:pPr>
      <w:r w:rsidRPr="00F41E6B">
        <w:rPr>
          <w:rFonts w:ascii="Wingdings" w:hAnsi="Wingdings"/>
        </w:rPr>
        <w:sym w:font="Wingdings" w:char="F0EA"/>
      </w:r>
    </w:p>
    <w:p w14:paraId="356FCCAC" w14:textId="10B8036C"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Cs/>
        </w:rPr>
      </w:pPr>
      <w:r w:rsidRPr="00F41E6B">
        <w:rPr>
          <w:b/>
        </w:rPr>
        <w:t>We assess all grant application</w:t>
      </w:r>
      <w:r w:rsidR="00DA43F0" w:rsidRPr="00F41E6B">
        <w:rPr>
          <w:b/>
        </w:rPr>
        <w:t>s</w:t>
      </w:r>
    </w:p>
    <w:p w14:paraId="6E289486" w14:textId="05B6E891" w:rsidR="00E52373" w:rsidRPr="00F41E6B" w:rsidRDefault="001F237A" w:rsidP="00E52373">
      <w:pPr>
        <w:pBdr>
          <w:top w:val="single" w:sz="2" w:space="1" w:color="auto"/>
          <w:left w:val="single" w:sz="2" w:space="4" w:color="auto"/>
          <w:bottom w:val="single" w:sz="2" w:space="1" w:color="auto"/>
          <w:right w:val="single" w:sz="2" w:space="4" w:color="auto"/>
        </w:pBdr>
        <w:spacing w:after="0"/>
        <w:jc w:val="center"/>
      </w:pPr>
      <w:r w:rsidRPr="00F41E6B">
        <w:t xml:space="preserve">We assess the applications against eligibility criteria </w:t>
      </w:r>
      <w:r w:rsidR="0087265C" w:rsidRPr="00F41E6B">
        <w:t xml:space="preserve">and </w:t>
      </w:r>
      <w:r w:rsidRPr="00F41E6B">
        <w:t>notify you if you are not eligible</w:t>
      </w:r>
      <w:r w:rsidR="00680E77" w:rsidRPr="00F41E6B">
        <w:t>. All eligible applications are assessed</w:t>
      </w:r>
      <w:r w:rsidRPr="00F41E6B">
        <w:t xml:space="preserve"> against the assessment criteria including an overall consideration of value </w:t>
      </w:r>
      <w:r w:rsidR="007C413C" w:rsidRPr="007C413C">
        <w:t>with relevant</w:t>
      </w:r>
      <w:r w:rsidRPr="00F41E6B">
        <w:t xml:space="preserve"> money</w:t>
      </w:r>
      <w:r w:rsidR="00680E77" w:rsidRPr="00F41E6B">
        <w:t xml:space="preserve">. They are also </w:t>
      </w:r>
      <w:r w:rsidRPr="00F41E6B">
        <w:t>compare</w:t>
      </w:r>
      <w:r w:rsidR="00680E77" w:rsidRPr="00F41E6B">
        <w:t>d</w:t>
      </w:r>
      <w:r w:rsidRPr="00F41E6B">
        <w:t xml:space="preserve"> to other applications</w:t>
      </w:r>
      <w:r w:rsidR="007A3571" w:rsidRPr="00F41E6B">
        <w:t>.</w:t>
      </w:r>
    </w:p>
    <w:p w14:paraId="627BD968" w14:textId="77777777" w:rsidR="00CE6D9D" w:rsidRPr="00F41E6B" w:rsidRDefault="001F237A" w:rsidP="00CE6D9D">
      <w:pPr>
        <w:spacing w:after="0"/>
        <w:jc w:val="center"/>
        <w:rPr>
          <w:rFonts w:ascii="Wingdings" w:hAnsi="Wingdings"/>
        </w:rPr>
      </w:pPr>
      <w:r w:rsidRPr="00F41E6B">
        <w:rPr>
          <w:rFonts w:ascii="Wingdings" w:hAnsi="Wingdings"/>
        </w:rPr>
        <w:sym w:font="Wingdings" w:char="F0EA"/>
      </w:r>
    </w:p>
    <w:p w14:paraId="44504BE3" w14:textId="77777777"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
        </w:rPr>
      </w:pPr>
      <w:r w:rsidRPr="00F41E6B">
        <w:rPr>
          <w:b/>
        </w:rPr>
        <w:t>We make grant recommendations</w:t>
      </w:r>
    </w:p>
    <w:p w14:paraId="4BF87598" w14:textId="15E74776" w:rsidR="00ED7A80" w:rsidRPr="00F41E6B" w:rsidRDefault="001F237A" w:rsidP="00ED7A80">
      <w:pPr>
        <w:pBdr>
          <w:top w:val="single" w:sz="2" w:space="1" w:color="auto"/>
          <w:left w:val="single" w:sz="2" w:space="4" w:color="auto"/>
          <w:bottom w:val="single" w:sz="2" w:space="1" w:color="auto"/>
          <w:right w:val="single" w:sz="2" w:space="4" w:color="auto"/>
        </w:pBdr>
        <w:spacing w:after="0"/>
        <w:jc w:val="center"/>
      </w:pPr>
      <w:r w:rsidRPr="00F41E6B">
        <w:t xml:space="preserve">We provide advice to the Drought Minister </w:t>
      </w:r>
      <w:r w:rsidR="00F80B68">
        <w:t xml:space="preserve">(or delegate) </w:t>
      </w:r>
      <w:r w:rsidRPr="00F41E6B">
        <w:t>on the merits of each application. The Drought Minister</w:t>
      </w:r>
      <w:r w:rsidR="002116A6" w:rsidRPr="00F41E6B">
        <w:t xml:space="preserve"> </w:t>
      </w:r>
      <w:r w:rsidR="00F80B68">
        <w:t>(or delegate)</w:t>
      </w:r>
      <w:r w:rsidRPr="00F41E6B">
        <w:t xml:space="preserve"> must seek and consider advice from the Regional Investment Corporation (RIC) Board on the consistency of the proposed expenditure with the Funding Plan.</w:t>
      </w:r>
    </w:p>
    <w:p w14:paraId="51D2F01B" w14:textId="77777777" w:rsidR="00CE6D9D" w:rsidRPr="00F41E6B" w:rsidRDefault="001F237A" w:rsidP="00CE6D9D">
      <w:pPr>
        <w:spacing w:after="0"/>
        <w:jc w:val="center"/>
        <w:rPr>
          <w:rFonts w:ascii="Wingdings" w:hAnsi="Wingdings"/>
        </w:rPr>
      </w:pPr>
      <w:r w:rsidRPr="00F41E6B">
        <w:rPr>
          <w:rFonts w:ascii="Wingdings" w:hAnsi="Wingdings"/>
        </w:rPr>
        <w:sym w:font="Wingdings" w:char="F0EA"/>
      </w:r>
    </w:p>
    <w:p w14:paraId="24522E60" w14:textId="40ECDB57"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
        </w:rPr>
      </w:pPr>
      <w:r w:rsidRPr="00F41E6B">
        <w:rPr>
          <w:b/>
        </w:rPr>
        <w:t xml:space="preserve">Grant </w:t>
      </w:r>
      <w:r w:rsidR="007B4CC0" w:rsidRPr="00F41E6B">
        <w:rPr>
          <w:b/>
        </w:rPr>
        <w:t>d</w:t>
      </w:r>
      <w:r w:rsidRPr="00F41E6B">
        <w:rPr>
          <w:b/>
        </w:rPr>
        <w:t>ecisions are made</w:t>
      </w:r>
    </w:p>
    <w:p w14:paraId="7FC9E84C" w14:textId="29B318C7"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pPr>
      <w:r w:rsidRPr="00F41E6B">
        <w:t xml:space="preserve">The </w:t>
      </w:r>
      <w:r w:rsidR="00ED7A80" w:rsidRPr="00F41E6B">
        <w:t xml:space="preserve">Drought Minister </w:t>
      </w:r>
      <w:r w:rsidRPr="00F41E6B">
        <w:t>decides which applications are successful.</w:t>
      </w:r>
    </w:p>
    <w:p w14:paraId="7FE19A20" w14:textId="77777777" w:rsidR="00CE6D9D" w:rsidRPr="00F41E6B" w:rsidRDefault="001F237A" w:rsidP="00CE6D9D">
      <w:pPr>
        <w:spacing w:after="0"/>
        <w:jc w:val="center"/>
        <w:rPr>
          <w:rFonts w:ascii="Wingdings" w:hAnsi="Wingdings"/>
        </w:rPr>
      </w:pPr>
      <w:r w:rsidRPr="00F41E6B">
        <w:rPr>
          <w:rFonts w:ascii="Wingdings" w:hAnsi="Wingdings"/>
        </w:rPr>
        <w:sym w:font="Wingdings" w:char="F0EA"/>
      </w:r>
    </w:p>
    <w:p w14:paraId="0CE2BAD5" w14:textId="77777777"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
        </w:rPr>
      </w:pPr>
      <w:r w:rsidRPr="00F41E6B">
        <w:rPr>
          <w:b/>
        </w:rPr>
        <w:t>We notify you of the outcome</w:t>
      </w:r>
    </w:p>
    <w:p w14:paraId="712644EF" w14:textId="55C52683"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pPr>
      <w:r w:rsidRPr="00F41E6B">
        <w:t xml:space="preserve">We advise you of the outcome of your application. We may not notify unsuccessful applicants until grant agreements have been executed with </w:t>
      </w:r>
      <w:r w:rsidR="00F80B68">
        <w:t xml:space="preserve">the </w:t>
      </w:r>
      <w:r w:rsidRPr="00F41E6B">
        <w:t>successful applicants.</w:t>
      </w:r>
    </w:p>
    <w:p w14:paraId="642F7092" w14:textId="144E8284" w:rsidR="00856764" w:rsidRDefault="001F237A" w:rsidP="00CE6D9D">
      <w:pPr>
        <w:spacing w:after="0"/>
        <w:jc w:val="center"/>
        <w:rPr>
          <w:rFonts w:ascii="Wingdings" w:hAnsi="Wingdings"/>
        </w:rPr>
      </w:pPr>
      <w:r w:rsidRPr="00F41E6B">
        <w:rPr>
          <w:rFonts w:ascii="Wingdings" w:hAnsi="Wingdings"/>
        </w:rPr>
        <w:sym w:font="Wingdings" w:char="F0EA"/>
      </w:r>
    </w:p>
    <w:p w14:paraId="22F1B5CE" w14:textId="77777777" w:rsidR="00856764" w:rsidRDefault="00856764">
      <w:pPr>
        <w:spacing w:before="0" w:after="0" w:line="240" w:lineRule="auto"/>
        <w:rPr>
          <w:rFonts w:ascii="Wingdings" w:hAnsi="Wingdings"/>
        </w:rPr>
      </w:pPr>
      <w:r>
        <w:rPr>
          <w:rFonts w:ascii="Wingdings" w:hAnsi="Wingdings"/>
        </w:rPr>
        <w:br w:type="page"/>
      </w:r>
    </w:p>
    <w:p w14:paraId="664C3307" w14:textId="77777777" w:rsidR="00CE6D9D" w:rsidRPr="00F41E6B" w:rsidRDefault="00CE6D9D" w:rsidP="00CE6D9D">
      <w:pPr>
        <w:spacing w:after="0"/>
        <w:jc w:val="center"/>
        <w:rPr>
          <w:rFonts w:ascii="Wingdings" w:hAnsi="Wingdings"/>
        </w:rPr>
      </w:pPr>
    </w:p>
    <w:p w14:paraId="0AFE72AD" w14:textId="7B809A65"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
        </w:rPr>
      </w:pPr>
      <w:r w:rsidRPr="00F41E6B">
        <w:rPr>
          <w:b/>
        </w:rPr>
        <w:t>We enter into a grant agreement</w:t>
      </w:r>
    </w:p>
    <w:p w14:paraId="5E81FDF5" w14:textId="2E5219E6"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
          <w:bCs/>
        </w:rPr>
      </w:pPr>
      <w:r w:rsidRPr="00F41E6B">
        <w:t>We will enter into a grant agreement with</w:t>
      </w:r>
      <w:r w:rsidR="00D676ED" w:rsidRPr="00F41E6B">
        <w:t xml:space="preserve"> you if successful.</w:t>
      </w:r>
      <w:r w:rsidRPr="00F41E6B">
        <w:t xml:space="preserve"> The type of grant agreement is based on the nature of the grant and</w:t>
      </w:r>
      <w:r w:rsidR="001B4EAA" w:rsidRPr="00F41E6B">
        <w:t xml:space="preserve"> will be</w:t>
      </w:r>
      <w:r w:rsidRPr="00F41E6B">
        <w:t xml:space="preserve"> proportional to the risks involved.</w:t>
      </w:r>
    </w:p>
    <w:p w14:paraId="3BF8992A" w14:textId="77777777" w:rsidR="00CE6D9D" w:rsidRPr="00F41E6B" w:rsidRDefault="001F237A" w:rsidP="00CE6D9D">
      <w:pPr>
        <w:spacing w:after="0"/>
        <w:jc w:val="center"/>
        <w:rPr>
          <w:rFonts w:ascii="Wingdings" w:hAnsi="Wingdings"/>
        </w:rPr>
      </w:pPr>
      <w:r w:rsidRPr="00F41E6B">
        <w:rPr>
          <w:rFonts w:ascii="Wingdings" w:hAnsi="Wingdings"/>
        </w:rPr>
        <w:sym w:font="Wingdings" w:char="F0EA"/>
      </w:r>
    </w:p>
    <w:p w14:paraId="4B18AF15" w14:textId="26C52DB9"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
          <w:bCs/>
        </w:rPr>
      </w:pPr>
      <w:r w:rsidRPr="00F41E6B">
        <w:rPr>
          <w:b/>
        </w:rPr>
        <w:t>Delivery of grant</w:t>
      </w:r>
    </w:p>
    <w:p w14:paraId="0D0195C5" w14:textId="5B3F5772"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Cs/>
        </w:rPr>
      </w:pPr>
      <w:r w:rsidRPr="00F41E6B">
        <w:rPr>
          <w:bCs/>
        </w:rPr>
        <w:t>You undertake the grant activity as set out in your grant agreement. We manage the grant by working with you, monitoring your progress and making payments.</w:t>
      </w:r>
    </w:p>
    <w:p w14:paraId="10DB5194" w14:textId="77777777" w:rsidR="00CE6D9D" w:rsidRPr="00F41E6B" w:rsidRDefault="001F237A" w:rsidP="00CE6D9D">
      <w:pPr>
        <w:spacing w:after="0"/>
        <w:jc w:val="center"/>
        <w:rPr>
          <w:rFonts w:ascii="Wingdings" w:hAnsi="Wingdings"/>
        </w:rPr>
      </w:pPr>
      <w:r w:rsidRPr="00F41E6B">
        <w:rPr>
          <w:rFonts w:ascii="Wingdings" w:hAnsi="Wingdings"/>
        </w:rPr>
        <w:sym w:font="Wingdings" w:char="F0EA"/>
      </w:r>
    </w:p>
    <w:p w14:paraId="48D55848" w14:textId="1F3E6A21"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rPr>
          <w:b/>
        </w:rPr>
      </w:pPr>
      <w:r w:rsidRPr="00F41E6B">
        <w:rPr>
          <w:b/>
        </w:rPr>
        <w:t>Evaluation of</w:t>
      </w:r>
      <w:r w:rsidR="00AB51B3" w:rsidRPr="00F41E6B">
        <w:rPr>
          <w:b/>
        </w:rPr>
        <w:t xml:space="preserve"> NRM Drought Resilience</w:t>
      </w:r>
      <w:r w:rsidR="008F1B69" w:rsidRPr="00F41E6B">
        <w:rPr>
          <w:b/>
        </w:rPr>
        <w:t xml:space="preserve"> Program</w:t>
      </w:r>
      <w:r w:rsidR="00AB51B3" w:rsidRPr="00F41E6B">
        <w:rPr>
          <w:b/>
        </w:rPr>
        <w:t xml:space="preserve"> </w:t>
      </w:r>
      <w:r w:rsidR="00161071" w:rsidRPr="00F41E6B">
        <w:rPr>
          <w:b/>
        </w:rPr>
        <w:t>–</w:t>
      </w:r>
      <w:r w:rsidR="006868C0" w:rsidRPr="00F41E6B">
        <w:rPr>
          <w:b/>
        </w:rPr>
        <w:t xml:space="preserve"> </w:t>
      </w:r>
      <w:r w:rsidR="00AB51B3" w:rsidRPr="00F41E6B">
        <w:rPr>
          <w:b/>
        </w:rPr>
        <w:t>Grants</w:t>
      </w:r>
    </w:p>
    <w:p w14:paraId="3BA8A0DE" w14:textId="451E985F" w:rsidR="00CE6D9D" w:rsidRPr="00F41E6B" w:rsidRDefault="001F237A" w:rsidP="00CE6D9D">
      <w:pPr>
        <w:pBdr>
          <w:top w:val="single" w:sz="2" w:space="1" w:color="auto"/>
          <w:left w:val="single" w:sz="2" w:space="4" w:color="auto"/>
          <w:bottom w:val="single" w:sz="2" w:space="1" w:color="auto"/>
          <w:right w:val="single" w:sz="2" w:space="4" w:color="auto"/>
        </w:pBdr>
        <w:spacing w:after="0"/>
        <w:jc w:val="center"/>
      </w:pPr>
      <w:r w:rsidRPr="00F41E6B">
        <w:t xml:space="preserve">We evaluate </w:t>
      </w:r>
      <w:r w:rsidR="001B4EAA" w:rsidRPr="00F41E6B">
        <w:t xml:space="preserve">your </w:t>
      </w:r>
      <w:r w:rsidRPr="00F41E6B">
        <w:t xml:space="preserve">specific grant activity and </w:t>
      </w:r>
      <w:r w:rsidR="001B4EAA" w:rsidRPr="00F41E6B">
        <w:t>the</w:t>
      </w:r>
      <w:r w:rsidR="00AB51B3" w:rsidRPr="00F41E6B">
        <w:t xml:space="preserve"> NRM Drought Resilience</w:t>
      </w:r>
      <w:r w:rsidR="002F642E" w:rsidRPr="00F41E6B">
        <w:t xml:space="preserve"> Program</w:t>
      </w:r>
      <w:r w:rsidR="00AB51B3" w:rsidRPr="00F41E6B">
        <w:t xml:space="preserve"> </w:t>
      </w:r>
      <w:r w:rsidR="00161071" w:rsidRPr="00F41E6B">
        <w:t>–</w:t>
      </w:r>
      <w:r w:rsidR="006868C0" w:rsidRPr="00F41E6B">
        <w:t xml:space="preserve"> </w:t>
      </w:r>
      <w:r w:rsidR="00AB51B3" w:rsidRPr="00F41E6B">
        <w:t>Grants</w:t>
      </w:r>
      <w:r w:rsidR="009241FA" w:rsidRPr="00F41E6B">
        <w:t xml:space="preserve"> and Future Drought Fund</w:t>
      </w:r>
      <w:r w:rsidRPr="00F41E6B">
        <w:t xml:space="preserve"> as a whole. We base this on information you provide to us and that we collect from various sources.</w:t>
      </w:r>
    </w:p>
    <w:p w14:paraId="4D557753" w14:textId="170AE8FB" w:rsidR="00843AFD" w:rsidRPr="00F41E6B" w:rsidRDefault="00843AFD">
      <w:pPr>
        <w:spacing w:before="0" w:after="0" w:line="240" w:lineRule="auto"/>
      </w:pPr>
    </w:p>
    <w:p w14:paraId="65EF6F39" w14:textId="5E9B0EAD" w:rsidR="00E00BAF" w:rsidRPr="00F41E6B" w:rsidRDefault="001F237A" w:rsidP="00B368D9">
      <w:pPr>
        <w:suppressAutoHyphens/>
        <w:spacing w:before="180" w:after="60"/>
        <w:ind w:firstLine="720"/>
        <w:rPr>
          <w:rFonts w:cs="Arial"/>
          <w:bCs/>
          <w:iCs/>
          <w:color w:val="264F90"/>
          <w:sz w:val="24"/>
          <w:szCs w:val="32"/>
        </w:rPr>
      </w:pPr>
      <w:r w:rsidRPr="00F41E6B">
        <w:rPr>
          <w:rFonts w:cs="Arial"/>
          <w:bCs/>
          <w:iCs/>
          <w:color w:val="264F90"/>
          <w:sz w:val="24"/>
          <w:szCs w:val="32"/>
        </w:rPr>
        <w:t>1.1</w:t>
      </w:r>
      <w:r w:rsidRPr="00F41E6B">
        <w:rPr>
          <w:rFonts w:cs="Arial"/>
          <w:bCs/>
          <w:iCs/>
          <w:color w:val="264F90"/>
          <w:sz w:val="24"/>
          <w:szCs w:val="32"/>
        </w:rPr>
        <w:tab/>
        <w:t>Introduction</w:t>
      </w:r>
    </w:p>
    <w:p w14:paraId="7180A45C" w14:textId="249EEE61" w:rsidR="00D3694B" w:rsidRPr="00F41E6B" w:rsidRDefault="001F237A" w:rsidP="00D3694B">
      <w:r w:rsidRPr="00F41E6B">
        <w:t xml:space="preserve">These guidelines contain information for the </w:t>
      </w:r>
      <w:r w:rsidR="0053052B" w:rsidRPr="00F41E6B">
        <w:t>N</w:t>
      </w:r>
      <w:r w:rsidR="00ED7A80" w:rsidRPr="00F41E6B">
        <w:t>atural Resource Management (N</w:t>
      </w:r>
      <w:r w:rsidR="0053052B" w:rsidRPr="00F41E6B">
        <w:t>RM</w:t>
      </w:r>
      <w:r w:rsidR="00ED7A80" w:rsidRPr="00F41E6B">
        <w:t>)</w:t>
      </w:r>
      <w:r w:rsidR="0053052B" w:rsidRPr="00F41E6B">
        <w:t xml:space="preserve"> Drought Resilience </w:t>
      </w:r>
      <w:r w:rsidR="002F642E" w:rsidRPr="00F41E6B">
        <w:t xml:space="preserve">Program </w:t>
      </w:r>
      <w:r w:rsidR="002D1E12" w:rsidRPr="00F41E6B">
        <w:t>–</w:t>
      </w:r>
      <w:r w:rsidR="006868C0" w:rsidRPr="00F41E6B">
        <w:t xml:space="preserve"> </w:t>
      </w:r>
      <w:r w:rsidR="0053052B" w:rsidRPr="00F41E6B">
        <w:t>Grants</w:t>
      </w:r>
      <w:r w:rsidR="00767C43" w:rsidRPr="00F41E6B">
        <w:t>.</w:t>
      </w:r>
      <w:r w:rsidR="002809CD" w:rsidRPr="00F41E6B">
        <w:t xml:space="preserve"> The guidelines for subsequent grant rounds</w:t>
      </w:r>
      <w:r w:rsidR="00C9369F" w:rsidRPr="00F41E6B">
        <w:t xml:space="preserve"> (if any)</w:t>
      </w:r>
      <w:r w:rsidR="002809CD" w:rsidRPr="00F41E6B">
        <w:t xml:space="preserve"> </w:t>
      </w:r>
      <w:r w:rsidR="00C9369F" w:rsidRPr="00F41E6B">
        <w:t>are</w:t>
      </w:r>
      <w:r w:rsidR="002809CD" w:rsidRPr="00F41E6B">
        <w:t xml:space="preserve"> </w:t>
      </w:r>
      <w:r w:rsidR="00C9369F" w:rsidRPr="00F41E6B">
        <w:t xml:space="preserve">subject to </w:t>
      </w:r>
      <w:r w:rsidR="002809CD" w:rsidRPr="00F41E6B">
        <w:t>change.</w:t>
      </w:r>
    </w:p>
    <w:p w14:paraId="6F2E60EB" w14:textId="2685958B" w:rsidR="00D3694B" w:rsidRPr="00F41E6B" w:rsidRDefault="001F237A" w:rsidP="00D3694B">
      <w:r w:rsidRPr="00F41E6B">
        <w:t>You must read these guidelines before filling out an application.</w:t>
      </w:r>
    </w:p>
    <w:p w14:paraId="081024B5" w14:textId="436D9136" w:rsidR="00E00BAF" w:rsidRPr="00F41E6B" w:rsidRDefault="001F237A" w:rsidP="00D3694B">
      <w:r w:rsidRPr="00F41E6B">
        <w:t>This document sets out:</w:t>
      </w:r>
    </w:p>
    <w:p w14:paraId="6E5CF876" w14:textId="0F2B5523" w:rsidR="00E00BAF" w:rsidRPr="00F41E6B" w:rsidRDefault="001F237A" w:rsidP="009E283B">
      <w:pPr>
        <w:pStyle w:val="ListBullet"/>
        <w:rPr>
          <w:rStyle w:val="highlightedtextChar"/>
          <w:rFonts w:ascii="Arial" w:hAnsi="Arial" w:cs="Arial"/>
          <w:b w:val="0"/>
          <w:color w:val="auto"/>
          <w:sz w:val="20"/>
          <w:szCs w:val="20"/>
        </w:rPr>
      </w:pPr>
      <w:r w:rsidRPr="00F41E6B">
        <w:rPr>
          <w:rStyle w:val="highlightedtextChar"/>
          <w:rFonts w:ascii="Arial" w:hAnsi="Arial" w:cs="Arial"/>
          <w:b w:val="0"/>
          <w:color w:val="auto"/>
          <w:sz w:val="20"/>
          <w:szCs w:val="20"/>
        </w:rPr>
        <w:t>the purpose of the grant opportunity</w:t>
      </w:r>
    </w:p>
    <w:p w14:paraId="7FB4B65B" w14:textId="77777777" w:rsidR="00E00BAF" w:rsidRPr="00F41E6B" w:rsidRDefault="001F237A" w:rsidP="009E283B">
      <w:pPr>
        <w:pStyle w:val="ListBullet"/>
        <w:rPr>
          <w:rStyle w:val="highlightedtextChar"/>
          <w:rFonts w:ascii="Arial" w:hAnsi="Arial" w:cs="Arial"/>
          <w:b w:val="0"/>
          <w:color w:val="auto"/>
          <w:sz w:val="20"/>
          <w:szCs w:val="20"/>
        </w:rPr>
      </w:pPr>
      <w:r w:rsidRPr="00F41E6B">
        <w:rPr>
          <w:rStyle w:val="highlightedtextChar"/>
          <w:rFonts w:ascii="Arial" w:hAnsi="Arial" w:cs="Arial"/>
          <w:b w:val="0"/>
          <w:color w:val="auto"/>
          <w:sz w:val="20"/>
          <w:szCs w:val="20"/>
        </w:rPr>
        <w:t>the eligibility and assessment criteria</w:t>
      </w:r>
    </w:p>
    <w:p w14:paraId="52C4CC0D" w14:textId="77777777" w:rsidR="00E00BAF" w:rsidRPr="00F41E6B" w:rsidRDefault="001F237A" w:rsidP="009E283B">
      <w:pPr>
        <w:pStyle w:val="ListBullet"/>
        <w:rPr>
          <w:rStyle w:val="highlightedtextChar"/>
          <w:rFonts w:ascii="Arial" w:hAnsi="Arial" w:cs="Arial"/>
          <w:b w:val="0"/>
          <w:color w:val="auto"/>
          <w:sz w:val="20"/>
          <w:szCs w:val="20"/>
        </w:rPr>
      </w:pPr>
      <w:r w:rsidRPr="00F41E6B">
        <w:rPr>
          <w:rStyle w:val="highlightedtextChar"/>
          <w:rFonts w:ascii="Arial" w:hAnsi="Arial" w:cs="Arial"/>
          <w:b w:val="0"/>
          <w:color w:val="auto"/>
          <w:sz w:val="20"/>
          <w:szCs w:val="20"/>
        </w:rPr>
        <w:t>how grant applications are considered and selected</w:t>
      </w:r>
    </w:p>
    <w:p w14:paraId="62D4E676" w14:textId="0ECE8B7A" w:rsidR="00E00BAF" w:rsidRPr="00F41E6B" w:rsidRDefault="001F237A" w:rsidP="009E283B">
      <w:pPr>
        <w:pStyle w:val="ListBullet"/>
        <w:rPr>
          <w:rStyle w:val="highlightedtextChar"/>
          <w:rFonts w:ascii="Arial" w:hAnsi="Arial" w:cs="Arial"/>
          <w:b w:val="0"/>
          <w:color w:val="auto"/>
          <w:sz w:val="20"/>
          <w:szCs w:val="20"/>
        </w:rPr>
      </w:pPr>
      <w:r w:rsidRPr="00F41E6B">
        <w:rPr>
          <w:rStyle w:val="highlightedtextChar"/>
          <w:rFonts w:ascii="Arial" w:hAnsi="Arial" w:cs="Arial"/>
          <w:b w:val="0"/>
          <w:color w:val="auto"/>
          <w:sz w:val="20"/>
          <w:szCs w:val="20"/>
        </w:rPr>
        <w:t>how grantee</w:t>
      </w:r>
      <w:r w:rsidR="007114A2" w:rsidRPr="00F41E6B">
        <w:rPr>
          <w:rStyle w:val="highlightedtextChar"/>
          <w:rFonts w:ascii="Arial" w:hAnsi="Arial" w:cs="Arial"/>
          <w:b w:val="0"/>
          <w:color w:val="auto"/>
          <w:sz w:val="20"/>
          <w:szCs w:val="20"/>
        </w:rPr>
        <w:t>s</w:t>
      </w:r>
      <w:r w:rsidRPr="00F41E6B">
        <w:rPr>
          <w:rStyle w:val="highlightedtextChar"/>
          <w:rFonts w:ascii="Arial" w:hAnsi="Arial" w:cs="Arial"/>
          <w:b w:val="0"/>
          <w:color w:val="auto"/>
          <w:sz w:val="20"/>
          <w:szCs w:val="20"/>
        </w:rPr>
        <w:t xml:space="preserve"> are notified and receive grant payments</w:t>
      </w:r>
    </w:p>
    <w:p w14:paraId="1C9A319C" w14:textId="77777777" w:rsidR="00E00BAF" w:rsidRPr="00F41E6B" w:rsidRDefault="001F237A" w:rsidP="009E283B">
      <w:pPr>
        <w:pStyle w:val="ListBullet"/>
        <w:rPr>
          <w:rStyle w:val="highlightedtextChar"/>
          <w:rFonts w:ascii="Arial" w:hAnsi="Arial" w:cs="Arial"/>
          <w:b w:val="0"/>
          <w:color w:val="auto"/>
          <w:sz w:val="20"/>
          <w:szCs w:val="20"/>
        </w:rPr>
      </w:pPr>
      <w:r w:rsidRPr="00F41E6B">
        <w:rPr>
          <w:rStyle w:val="highlightedtextChar"/>
          <w:rFonts w:ascii="Arial" w:hAnsi="Arial" w:cs="Arial"/>
          <w:b w:val="0"/>
          <w:color w:val="auto"/>
          <w:sz w:val="20"/>
          <w:szCs w:val="20"/>
        </w:rPr>
        <w:t>how grantees will be monitored and evaluated</w:t>
      </w:r>
    </w:p>
    <w:p w14:paraId="626DE0FF" w14:textId="2180CBA1" w:rsidR="00E00BAF" w:rsidRPr="00F41E6B" w:rsidRDefault="001F237A" w:rsidP="009E283B">
      <w:pPr>
        <w:pStyle w:val="ListBullet"/>
        <w:rPr>
          <w:rStyle w:val="highlightedtextChar"/>
          <w:rFonts w:ascii="Arial" w:hAnsi="Arial" w:cs="Arial"/>
          <w:b w:val="0"/>
          <w:color w:val="auto"/>
          <w:sz w:val="20"/>
          <w:szCs w:val="20"/>
        </w:rPr>
      </w:pPr>
      <w:r w:rsidRPr="00F41E6B">
        <w:rPr>
          <w:rStyle w:val="highlightedtextChar"/>
          <w:rFonts w:ascii="Arial" w:hAnsi="Arial" w:cs="Arial"/>
          <w:b w:val="0"/>
          <w:color w:val="auto"/>
          <w:sz w:val="20"/>
          <w:szCs w:val="20"/>
        </w:rPr>
        <w:t>responsibilities and expectations in relation to the opportunity.</w:t>
      </w:r>
    </w:p>
    <w:p w14:paraId="604575A0" w14:textId="6B3F7608" w:rsidR="00D3694B" w:rsidRPr="00F41E6B" w:rsidRDefault="001F237A">
      <w:pPr>
        <w:pStyle w:val="ListBullet"/>
        <w:numPr>
          <w:ilvl w:val="0"/>
          <w:numId w:val="0"/>
        </w:numPr>
        <w:rPr>
          <w:rStyle w:val="highlightedtextChar"/>
          <w:rFonts w:ascii="Arial" w:hAnsi="Arial" w:cs="Arial"/>
          <w:b w:val="0"/>
          <w:iCs w:val="0"/>
          <w:color w:val="auto"/>
          <w:sz w:val="20"/>
          <w:szCs w:val="20"/>
        </w:rPr>
      </w:pPr>
      <w:r w:rsidRPr="00F41E6B">
        <w:rPr>
          <w:rStyle w:val="highlightedtextChar"/>
          <w:rFonts w:ascii="Arial" w:hAnsi="Arial" w:cs="Arial"/>
          <w:b w:val="0"/>
          <w:color w:val="auto"/>
          <w:sz w:val="20"/>
          <w:szCs w:val="20"/>
        </w:rPr>
        <w:t xml:space="preserve">This grant opportunity and process will be administered by the </w:t>
      </w:r>
      <w:r w:rsidR="00F34450" w:rsidRPr="00F41E6B">
        <w:rPr>
          <w:rStyle w:val="highlightedtextChar"/>
          <w:rFonts w:ascii="Arial" w:hAnsi="Arial" w:cs="Arial"/>
          <w:b w:val="0"/>
          <w:color w:val="auto"/>
          <w:sz w:val="20"/>
          <w:szCs w:val="20"/>
        </w:rPr>
        <w:t>Community Grants </w:t>
      </w:r>
      <w:r w:rsidRPr="00F41E6B">
        <w:rPr>
          <w:rStyle w:val="highlightedtextChar"/>
          <w:rFonts w:ascii="Arial" w:hAnsi="Arial" w:cs="Arial"/>
          <w:b w:val="0"/>
          <w:color w:val="auto"/>
          <w:sz w:val="20"/>
          <w:szCs w:val="20"/>
        </w:rPr>
        <w:t xml:space="preserve">Hub </w:t>
      </w:r>
      <w:r w:rsidR="00F90994" w:rsidRPr="00F41E6B">
        <w:rPr>
          <w:rStyle w:val="highlightedtextChar"/>
          <w:rFonts w:ascii="Arial" w:hAnsi="Arial" w:cs="Arial"/>
          <w:b w:val="0"/>
          <w:color w:val="auto"/>
          <w:sz w:val="20"/>
          <w:szCs w:val="20"/>
        </w:rPr>
        <w:t xml:space="preserve">(CGH) </w:t>
      </w:r>
      <w:r w:rsidRPr="00F41E6B">
        <w:rPr>
          <w:rStyle w:val="highlightedtextChar"/>
          <w:rFonts w:ascii="Arial" w:hAnsi="Arial" w:cs="Arial"/>
          <w:b w:val="0"/>
          <w:color w:val="auto"/>
          <w:sz w:val="20"/>
          <w:szCs w:val="20"/>
        </w:rPr>
        <w:t xml:space="preserve">on behalf of the </w:t>
      </w:r>
      <w:r w:rsidR="00F34450" w:rsidRPr="00F41E6B">
        <w:rPr>
          <w:rStyle w:val="highlightedtextChar"/>
          <w:rFonts w:ascii="Arial" w:hAnsi="Arial" w:cs="Arial"/>
          <w:b w:val="0"/>
          <w:color w:val="auto"/>
          <w:sz w:val="20"/>
          <w:szCs w:val="20"/>
        </w:rPr>
        <w:t>Department of Agriculture, Water and the Environment</w:t>
      </w:r>
      <w:r w:rsidR="00ED7A80" w:rsidRPr="00F41E6B">
        <w:rPr>
          <w:rStyle w:val="highlightedtextChar"/>
          <w:rFonts w:ascii="Arial" w:hAnsi="Arial" w:cs="Arial"/>
          <w:b w:val="0"/>
          <w:color w:val="auto"/>
          <w:sz w:val="20"/>
          <w:szCs w:val="20"/>
        </w:rPr>
        <w:t xml:space="preserve"> (the department)</w:t>
      </w:r>
      <w:r w:rsidR="00F34450" w:rsidRPr="00F41E6B">
        <w:rPr>
          <w:rStyle w:val="highlightedtextChar"/>
          <w:rFonts w:ascii="Arial" w:hAnsi="Arial" w:cs="Arial"/>
          <w:b w:val="0"/>
          <w:color w:val="auto"/>
          <w:sz w:val="20"/>
          <w:szCs w:val="20"/>
        </w:rPr>
        <w:t>.</w:t>
      </w:r>
    </w:p>
    <w:p w14:paraId="2CA0CA0C" w14:textId="0AFE5E5A" w:rsidR="00907078" w:rsidRPr="00F41E6B" w:rsidRDefault="001F237A" w:rsidP="00DD0709">
      <w:pPr>
        <w:pStyle w:val="Heading2"/>
      </w:pPr>
      <w:bookmarkStart w:id="8" w:name="_Toc51846808"/>
      <w:r w:rsidRPr="00F41E6B">
        <w:t xml:space="preserve">About the </w:t>
      </w:r>
      <w:r w:rsidR="00FE6C6F" w:rsidRPr="00F41E6B">
        <w:t>g</w:t>
      </w:r>
      <w:r w:rsidRPr="00F41E6B">
        <w:t xml:space="preserve">rant </w:t>
      </w:r>
      <w:r w:rsidR="00FE6C6F" w:rsidRPr="00F41E6B">
        <w:t>p</w:t>
      </w:r>
      <w:r w:rsidR="00EB5DA7" w:rsidRPr="00F41E6B">
        <w:t>rogram</w:t>
      </w:r>
      <w:bookmarkEnd w:id="8"/>
      <w:r w:rsidR="00217B1E" w:rsidRPr="00F41E6B">
        <w:t xml:space="preserve"> </w:t>
      </w:r>
    </w:p>
    <w:p w14:paraId="5815BF1C" w14:textId="0E2DEE1B" w:rsidR="005C2EA4" w:rsidRPr="00F41E6B" w:rsidRDefault="001F237A" w:rsidP="00DD0709">
      <w:pPr>
        <w:pStyle w:val="Heading3"/>
      </w:pPr>
      <w:bookmarkStart w:id="9" w:name="_Toc51846809"/>
      <w:r w:rsidRPr="00F41E6B">
        <w:t>About the Future Drought Fund</w:t>
      </w:r>
      <w:bookmarkEnd w:id="9"/>
    </w:p>
    <w:p w14:paraId="499EDD00" w14:textId="77777777" w:rsidR="002809CD" w:rsidRPr="00F41E6B" w:rsidRDefault="001F237A" w:rsidP="002809CD">
      <w:r w:rsidRPr="00F41E6B">
        <w:t xml:space="preserve">The Future Drought Fund (the Fund) is a long-term investment fund that provides a sustainable source of funding to help Australian farmers and communities become more prepared for, and resilient to, the impacts of drought. Established under the </w:t>
      </w:r>
      <w:r w:rsidRPr="00F41E6B">
        <w:rPr>
          <w:i/>
          <w:iCs/>
        </w:rPr>
        <w:t>Future Drought Fund Act 2019</w:t>
      </w:r>
      <w:r w:rsidRPr="00F41E6B">
        <w:t xml:space="preserve"> in September 2019, the Fund began with a $3.9 billion investment, with earnings to be reinvested by the Future Fund Board until the balance reaches $5 billion. The Fund is part of the Government’s Drought Response, Resilience and Preparedness Plan.</w:t>
      </w:r>
    </w:p>
    <w:p w14:paraId="6E913532" w14:textId="2C396EAF" w:rsidR="002809CD" w:rsidRPr="00F41E6B" w:rsidRDefault="001F237A" w:rsidP="002809CD">
      <w:r w:rsidRPr="00F41E6B">
        <w:t xml:space="preserve">From July 2020, $100 million will be available </w:t>
      </w:r>
      <w:r w:rsidR="00951BA4" w:rsidRPr="00F41E6B">
        <w:t xml:space="preserve">annually </w:t>
      </w:r>
      <w:r w:rsidRPr="00F41E6B">
        <w:t>from the Fund to invest in drought resilience programs. The programs will support farm businesses to be better informed, more productive, profitable and adaptable, and to adopt more resilient land and natural resource management practices. The programs will also build capacity in rural</w:t>
      </w:r>
      <w:r w:rsidR="001564BF">
        <w:t>,</w:t>
      </w:r>
      <w:r w:rsidRPr="00F41E6B">
        <w:t xml:space="preserve"> regional</w:t>
      </w:r>
      <w:r w:rsidR="001564BF">
        <w:t xml:space="preserve"> and remote</w:t>
      </w:r>
      <w:r w:rsidRPr="00F41E6B">
        <w:t xml:space="preserve"> communities to be less vulnerable to the socio-economic impacts of drought. Through grants or other arrangements, the Fund will support a range of initiatives including research and adoption of new and existing </w:t>
      </w:r>
      <w:r w:rsidRPr="00F41E6B">
        <w:lastRenderedPageBreak/>
        <w:t>knowledge and technology; improved farm business planning and decision-making; improved environmental and natural resource management; and a range of community resilience initiatives.</w:t>
      </w:r>
    </w:p>
    <w:p w14:paraId="53B2A417" w14:textId="4EDE66E0" w:rsidR="002809CD" w:rsidRPr="00F41E6B" w:rsidRDefault="001F237A" w:rsidP="002809CD">
      <w:r w:rsidRPr="00F41E6B">
        <w:t xml:space="preserve">The </w:t>
      </w:r>
      <w:r w:rsidRPr="007407E0">
        <w:t>Drought Resilience Funding Plan 2020-2024</w:t>
      </w:r>
      <w:r w:rsidRPr="00F41E6B">
        <w:t xml:space="preserve"> (the Funding Plan) sets out an approach for making arrangements</w:t>
      </w:r>
      <w:r w:rsidR="002D1E12" w:rsidRPr="00F41E6B">
        <w:t>, including</w:t>
      </w:r>
      <w:r w:rsidR="000542EF" w:rsidRPr="00F41E6B">
        <w:t xml:space="preserve"> </w:t>
      </w:r>
      <w:r w:rsidRPr="00F41E6B">
        <w:t>grants</w:t>
      </w:r>
      <w:r w:rsidR="002D1E12" w:rsidRPr="00F41E6B">
        <w:t>,</w:t>
      </w:r>
      <w:r w:rsidRPr="00F41E6B">
        <w:t xml:space="preserve"> in relation to drought resilience, or entering into agreements in relation to such </w:t>
      </w:r>
      <w:r w:rsidR="002D1E12" w:rsidRPr="00F41E6B">
        <w:t>arrangements</w:t>
      </w:r>
      <w:r w:rsidRPr="00F41E6B">
        <w:t>. The Funding Plan serves as a framework for all expenditure from the Fund.</w:t>
      </w:r>
    </w:p>
    <w:p w14:paraId="074DF9F9" w14:textId="77777777" w:rsidR="002809CD" w:rsidRPr="00F41E6B" w:rsidRDefault="001F237A" w:rsidP="002809CD">
      <w:r w:rsidRPr="00F41E6B">
        <w:t xml:space="preserve">The Funding Plan has three inter-connected strategic priorities: </w:t>
      </w:r>
    </w:p>
    <w:p w14:paraId="557B8359" w14:textId="77777777" w:rsidR="002809CD" w:rsidRPr="007407E0" w:rsidRDefault="001F237A" w:rsidP="007407E0">
      <w:pPr>
        <w:pStyle w:val="ListBullet"/>
        <w:rPr>
          <w:rStyle w:val="highlightedtextChar"/>
          <w:rFonts w:ascii="Arial" w:hAnsi="Arial" w:cs="Arial"/>
          <w:b w:val="0"/>
          <w:color w:val="auto"/>
          <w:sz w:val="20"/>
          <w:szCs w:val="20"/>
        </w:rPr>
      </w:pPr>
      <w:r w:rsidRPr="007407E0">
        <w:rPr>
          <w:rStyle w:val="highlightedtextChar"/>
          <w:rFonts w:ascii="Arial" w:hAnsi="Arial" w:cs="Arial"/>
          <w:b w:val="0"/>
          <w:color w:val="auto"/>
          <w:sz w:val="20"/>
          <w:szCs w:val="20"/>
        </w:rPr>
        <w:t>economic resilience for an innovative and profitable agricultural sector</w:t>
      </w:r>
    </w:p>
    <w:p w14:paraId="7E6AC884" w14:textId="77777777" w:rsidR="002809CD" w:rsidRPr="007407E0" w:rsidRDefault="001F237A" w:rsidP="007407E0">
      <w:pPr>
        <w:pStyle w:val="ListBullet"/>
        <w:rPr>
          <w:rStyle w:val="highlightedtextChar"/>
          <w:rFonts w:ascii="Arial" w:hAnsi="Arial" w:cs="Arial"/>
          <w:b w:val="0"/>
          <w:color w:val="auto"/>
          <w:sz w:val="20"/>
          <w:szCs w:val="20"/>
        </w:rPr>
      </w:pPr>
      <w:r w:rsidRPr="007407E0">
        <w:rPr>
          <w:rStyle w:val="highlightedtextChar"/>
          <w:rFonts w:ascii="Arial" w:hAnsi="Arial" w:cs="Arial"/>
          <w:b w:val="0"/>
          <w:color w:val="auto"/>
          <w:sz w:val="20"/>
          <w:szCs w:val="20"/>
        </w:rPr>
        <w:t>environmental resilience for sustainable and improved functioning of farming landscapes, and</w:t>
      </w:r>
    </w:p>
    <w:p w14:paraId="2374143C" w14:textId="5EFB501D" w:rsidR="005D6723" w:rsidRPr="007407E0" w:rsidRDefault="001F237A" w:rsidP="007407E0">
      <w:pPr>
        <w:pStyle w:val="ListBullet"/>
        <w:rPr>
          <w:rStyle w:val="highlightedtextChar"/>
          <w:rFonts w:ascii="Arial" w:hAnsi="Arial" w:cs="Arial"/>
          <w:b w:val="0"/>
          <w:color w:val="auto"/>
          <w:sz w:val="20"/>
          <w:szCs w:val="20"/>
        </w:rPr>
      </w:pPr>
      <w:r w:rsidRPr="007407E0">
        <w:rPr>
          <w:rStyle w:val="highlightedtextChar"/>
          <w:rFonts w:ascii="Arial" w:hAnsi="Arial" w:cs="Arial"/>
          <w:b w:val="0"/>
          <w:color w:val="auto"/>
          <w:sz w:val="20"/>
          <w:szCs w:val="20"/>
        </w:rPr>
        <w:t>social resilience for resourceful and adaptable communities.</w:t>
      </w:r>
    </w:p>
    <w:p w14:paraId="250C6AB2" w14:textId="77777777" w:rsidR="00DF36B3" w:rsidRPr="00F41E6B" w:rsidRDefault="00DF36B3" w:rsidP="005C2EA4"/>
    <w:p w14:paraId="25F65212" w14:textId="3DFC90B3" w:rsidR="000553F2" w:rsidRPr="00F41E6B" w:rsidRDefault="001F237A" w:rsidP="00DD0709">
      <w:pPr>
        <w:pStyle w:val="Heading3"/>
      </w:pPr>
      <w:bookmarkStart w:id="10" w:name="_Ref485199086"/>
      <w:bookmarkStart w:id="11" w:name="_Ref485200398"/>
      <w:bookmarkStart w:id="12" w:name="_Toc51846810"/>
      <w:r w:rsidRPr="00F41E6B">
        <w:t>About</w:t>
      </w:r>
      <w:r w:rsidR="00EB5DA7" w:rsidRPr="00F41E6B">
        <w:t xml:space="preserve"> </w:t>
      </w:r>
      <w:r w:rsidR="00004936" w:rsidRPr="00F41E6B">
        <w:t xml:space="preserve">NRM Drought Resilience </w:t>
      </w:r>
      <w:r w:rsidR="000B4315" w:rsidRPr="00F41E6B">
        <w:t xml:space="preserve">Program </w:t>
      </w:r>
      <w:r w:rsidR="00161071" w:rsidRPr="00F41E6B">
        <w:t>–</w:t>
      </w:r>
      <w:r w:rsidR="006868C0" w:rsidRPr="00F41E6B">
        <w:t xml:space="preserve"> </w:t>
      </w:r>
      <w:r w:rsidR="00004936" w:rsidRPr="00F41E6B">
        <w:t>Grants</w:t>
      </w:r>
      <w:bookmarkEnd w:id="10"/>
      <w:bookmarkEnd w:id="11"/>
      <w:bookmarkEnd w:id="12"/>
    </w:p>
    <w:p w14:paraId="0D5B59C9" w14:textId="7BE34341" w:rsidR="00D954D9" w:rsidRPr="0025617D" w:rsidRDefault="001F237A" w:rsidP="00D954D9">
      <w:pPr>
        <w:rPr>
          <w:rFonts w:cs="Arial"/>
        </w:rPr>
      </w:pPr>
      <w:bookmarkStart w:id="13" w:name="_Toc494290488"/>
      <w:bookmarkEnd w:id="3"/>
      <w:bookmarkEnd w:id="13"/>
      <w:r w:rsidRPr="0025617D">
        <w:t>The NRM D</w:t>
      </w:r>
      <w:r w:rsidR="0087329E" w:rsidRPr="0025617D">
        <w:t xml:space="preserve">rought </w:t>
      </w:r>
      <w:r w:rsidRPr="0025617D">
        <w:t>R</w:t>
      </w:r>
      <w:r w:rsidR="0087329E" w:rsidRPr="0025617D">
        <w:t>esilience</w:t>
      </w:r>
      <w:r w:rsidRPr="0025617D">
        <w:t xml:space="preserve"> </w:t>
      </w:r>
      <w:r w:rsidR="008F1B69" w:rsidRPr="0025617D">
        <w:t xml:space="preserve">Program </w:t>
      </w:r>
      <w:r w:rsidR="0087329E" w:rsidRPr="0025617D">
        <w:t>–</w:t>
      </w:r>
      <w:r w:rsidRPr="0025617D">
        <w:t xml:space="preserve"> G</w:t>
      </w:r>
      <w:r w:rsidR="0087329E" w:rsidRPr="0025617D">
        <w:t xml:space="preserve">rants (the program) </w:t>
      </w:r>
      <w:r w:rsidRPr="0025617D">
        <w:t xml:space="preserve">will provide up to $10 million to support organisations, </w:t>
      </w:r>
      <w:r w:rsidR="002F642E" w:rsidRPr="0025617D">
        <w:t xml:space="preserve">farmer </w:t>
      </w:r>
      <w:r w:rsidRPr="0025617D">
        <w:t xml:space="preserve">groups and individuals undertake projects that contribute to </w:t>
      </w:r>
      <w:r w:rsidR="00D62216" w:rsidRPr="0025617D">
        <w:t xml:space="preserve">improved </w:t>
      </w:r>
      <w:r w:rsidRPr="0025617D">
        <w:t>drought resilience</w:t>
      </w:r>
      <w:r w:rsidR="00D62216" w:rsidRPr="0025617D">
        <w:t xml:space="preserve"> of agricultural landscapes</w:t>
      </w:r>
      <w:r w:rsidRPr="0025617D">
        <w:t xml:space="preserve">. The program </w:t>
      </w:r>
      <w:r w:rsidR="00D62216" w:rsidRPr="0025617D">
        <w:t xml:space="preserve">is focused on support for </w:t>
      </w:r>
      <w:r w:rsidRPr="0025617D">
        <w:t xml:space="preserve">experimentation in NRM practices, systems and approaches </w:t>
      </w:r>
      <w:r w:rsidR="00D62216" w:rsidRPr="0025617D">
        <w:t xml:space="preserve">that go </w:t>
      </w:r>
      <w:r w:rsidRPr="0025617D">
        <w:t>beyond current best practice</w:t>
      </w:r>
      <w:r w:rsidR="00172B2C" w:rsidRPr="0025617D">
        <w:t>. This</w:t>
      </w:r>
      <w:r w:rsidRPr="0025617D">
        <w:t xml:space="preserve"> </w:t>
      </w:r>
      <w:r w:rsidR="00172B2C" w:rsidRPr="0025617D">
        <w:t xml:space="preserve">aims to </w:t>
      </w:r>
      <w:r w:rsidRPr="0025617D">
        <w:t xml:space="preserve">foster innovation and transformational change in </w:t>
      </w:r>
      <w:r w:rsidR="00172B2C" w:rsidRPr="0025617D">
        <w:t xml:space="preserve">the </w:t>
      </w:r>
      <w:r w:rsidRPr="0025617D">
        <w:t>manag</w:t>
      </w:r>
      <w:r w:rsidR="00172B2C" w:rsidRPr="0025617D">
        <w:t>ement of</w:t>
      </w:r>
      <w:r w:rsidRPr="0025617D">
        <w:t xml:space="preserve"> Natural </w:t>
      </w:r>
      <w:r w:rsidR="003B590B" w:rsidRPr="0025617D">
        <w:t>C</w:t>
      </w:r>
      <w:r w:rsidR="002116A6" w:rsidRPr="0025617D">
        <w:t xml:space="preserve">apital. </w:t>
      </w:r>
    </w:p>
    <w:p w14:paraId="2AB51463" w14:textId="77777777" w:rsidR="00D954D9" w:rsidRPr="0025617D" w:rsidRDefault="001F237A" w:rsidP="00D954D9">
      <w:pPr>
        <w:rPr>
          <w:rFonts w:cs="Arial"/>
        </w:rPr>
      </w:pPr>
      <w:r w:rsidRPr="0025617D">
        <w:rPr>
          <w:rFonts w:cs="Arial"/>
        </w:rPr>
        <w:t>The intended outcomes of the program are:</w:t>
      </w:r>
    </w:p>
    <w:p w14:paraId="7FDBDAB3" w14:textId="406E689D" w:rsidR="00D954D9" w:rsidRPr="007407E0" w:rsidRDefault="001F237A" w:rsidP="007407E0">
      <w:pPr>
        <w:pStyle w:val="ListBullet"/>
        <w:rPr>
          <w:rStyle w:val="highlightedtextChar"/>
          <w:rFonts w:ascii="Arial" w:hAnsi="Arial" w:cs="Arial"/>
          <w:b w:val="0"/>
          <w:color w:val="auto"/>
          <w:sz w:val="20"/>
          <w:szCs w:val="20"/>
        </w:rPr>
      </w:pPr>
      <w:r w:rsidRPr="007407E0">
        <w:rPr>
          <w:rStyle w:val="highlightedtextChar"/>
          <w:rFonts w:ascii="Arial" w:hAnsi="Arial" w:cs="Arial"/>
          <w:b w:val="0"/>
          <w:color w:val="auto"/>
          <w:sz w:val="20"/>
          <w:szCs w:val="20"/>
        </w:rPr>
        <w:t xml:space="preserve">Outcome 1: NRM is improved in Australian agricultural landscapes </w:t>
      </w:r>
      <w:r w:rsidR="00D62216" w:rsidRPr="007407E0">
        <w:rPr>
          <w:rStyle w:val="highlightedtextChar"/>
          <w:rFonts w:ascii="Arial" w:hAnsi="Arial" w:cs="Arial"/>
          <w:b w:val="0"/>
          <w:color w:val="auto"/>
          <w:sz w:val="20"/>
          <w:szCs w:val="20"/>
        </w:rPr>
        <w:t xml:space="preserve">in ways that support </w:t>
      </w:r>
      <w:r w:rsidRPr="007407E0">
        <w:rPr>
          <w:rStyle w:val="highlightedtextChar"/>
          <w:rFonts w:ascii="Arial" w:hAnsi="Arial" w:cs="Arial"/>
          <w:b w:val="0"/>
          <w:color w:val="auto"/>
          <w:sz w:val="20"/>
          <w:szCs w:val="20"/>
        </w:rPr>
        <w:t>primary producers</w:t>
      </w:r>
      <w:r w:rsidR="004E414A" w:rsidRPr="007407E0">
        <w:rPr>
          <w:rStyle w:val="highlightedtextChar"/>
          <w:rFonts w:ascii="Arial" w:hAnsi="Arial" w:cs="Arial"/>
          <w:b w:val="0"/>
          <w:color w:val="auto"/>
          <w:sz w:val="20"/>
          <w:szCs w:val="20"/>
        </w:rPr>
        <w:t>’</w:t>
      </w:r>
      <w:r w:rsidRPr="007407E0">
        <w:rPr>
          <w:rStyle w:val="highlightedtextChar"/>
          <w:rFonts w:ascii="Arial" w:hAnsi="Arial" w:cs="Arial"/>
          <w:b w:val="0"/>
          <w:color w:val="auto"/>
          <w:sz w:val="20"/>
          <w:szCs w:val="20"/>
        </w:rPr>
        <w:t xml:space="preserve"> capacity to prepare for and respond to future droughts and climate</w:t>
      </w:r>
      <w:r w:rsidR="00C6400A" w:rsidRPr="007407E0">
        <w:rPr>
          <w:rStyle w:val="highlightedtextChar"/>
          <w:rFonts w:ascii="Arial" w:hAnsi="Arial" w:cs="Arial"/>
          <w:b w:val="0"/>
          <w:color w:val="auto"/>
          <w:sz w:val="20"/>
          <w:szCs w:val="20"/>
        </w:rPr>
        <w:t xml:space="preserve"> change</w:t>
      </w:r>
      <w:r w:rsidR="00856764" w:rsidRPr="007407E0">
        <w:rPr>
          <w:rStyle w:val="highlightedtextChar"/>
          <w:rFonts w:ascii="Arial" w:hAnsi="Arial" w:cs="Arial"/>
          <w:b w:val="0"/>
          <w:color w:val="auto"/>
          <w:sz w:val="20"/>
          <w:szCs w:val="20"/>
        </w:rPr>
        <w:t>.</w:t>
      </w:r>
    </w:p>
    <w:p w14:paraId="306202D5" w14:textId="15649EFA" w:rsidR="00D954D9" w:rsidRPr="007407E0" w:rsidRDefault="001F237A" w:rsidP="007407E0">
      <w:pPr>
        <w:pStyle w:val="ListBullet"/>
        <w:rPr>
          <w:rStyle w:val="highlightedtextChar"/>
          <w:rFonts w:ascii="Arial" w:hAnsi="Arial" w:cs="Arial"/>
          <w:b w:val="0"/>
          <w:color w:val="auto"/>
          <w:sz w:val="20"/>
          <w:szCs w:val="20"/>
        </w:rPr>
      </w:pPr>
      <w:r w:rsidRPr="007407E0">
        <w:rPr>
          <w:rStyle w:val="highlightedtextChar"/>
          <w:rFonts w:ascii="Arial" w:hAnsi="Arial" w:cs="Arial"/>
          <w:b w:val="0"/>
          <w:color w:val="auto"/>
          <w:sz w:val="20"/>
          <w:szCs w:val="20"/>
        </w:rPr>
        <w:t>Outcome 2: Primary producers and other land managers are enabled to experiment with adaptive or transformative</w:t>
      </w:r>
      <w:r w:rsidRPr="00916C6A">
        <w:rPr>
          <w:rStyle w:val="FootnoteReference"/>
          <w:iCs w:val="0"/>
        </w:rPr>
        <w:footnoteReference w:id="3"/>
      </w:r>
      <w:r w:rsidRPr="007407E0">
        <w:rPr>
          <w:rStyle w:val="FootnoteReference"/>
          <w:iCs w:val="0"/>
        </w:rPr>
        <w:t xml:space="preserve"> </w:t>
      </w:r>
      <w:r w:rsidRPr="007407E0">
        <w:rPr>
          <w:rStyle w:val="highlightedtextChar"/>
          <w:rFonts w:ascii="Arial" w:hAnsi="Arial" w:cs="Arial"/>
          <w:b w:val="0"/>
          <w:color w:val="auto"/>
          <w:sz w:val="20"/>
          <w:szCs w:val="20"/>
        </w:rPr>
        <w:t xml:space="preserve">NRM practices, systems and approaches that </w:t>
      </w:r>
      <w:r w:rsidR="00D62216" w:rsidRPr="007407E0">
        <w:rPr>
          <w:rStyle w:val="highlightedtextChar"/>
          <w:rFonts w:ascii="Arial" w:hAnsi="Arial" w:cs="Arial"/>
          <w:b w:val="0"/>
          <w:color w:val="auto"/>
          <w:sz w:val="20"/>
          <w:szCs w:val="20"/>
        </w:rPr>
        <w:t xml:space="preserve">can </w:t>
      </w:r>
      <w:r w:rsidRPr="007407E0">
        <w:rPr>
          <w:rStyle w:val="highlightedtextChar"/>
          <w:rFonts w:ascii="Arial" w:hAnsi="Arial" w:cs="Arial"/>
          <w:b w:val="0"/>
          <w:color w:val="auto"/>
          <w:sz w:val="20"/>
          <w:szCs w:val="20"/>
        </w:rPr>
        <w:t>build drought resilience in agricultural landscapes</w:t>
      </w:r>
      <w:r w:rsidR="00856764" w:rsidRPr="007407E0">
        <w:rPr>
          <w:rStyle w:val="highlightedtextChar"/>
          <w:rFonts w:ascii="Arial" w:hAnsi="Arial" w:cs="Arial"/>
          <w:b w:val="0"/>
          <w:color w:val="auto"/>
          <w:sz w:val="20"/>
          <w:szCs w:val="20"/>
        </w:rPr>
        <w:t>.</w:t>
      </w:r>
    </w:p>
    <w:p w14:paraId="3B137E52" w14:textId="62CC9244" w:rsidR="00D954D9" w:rsidRPr="007407E0" w:rsidRDefault="001F237A" w:rsidP="007407E0">
      <w:pPr>
        <w:pStyle w:val="ListBullet"/>
        <w:rPr>
          <w:rStyle w:val="highlightedtextChar"/>
          <w:rFonts w:ascii="Arial" w:hAnsi="Arial" w:cs="Arial"/>
          <w:b w:val="0"/>
          <w:color w:val="auto"/>
          <w:sz w:val="20"/>
          <w:szCs w:val="20"/>
        </w:rPr>
      </w:pPr>
      <w:r w:rsidRPr="007407E0">
        <w:rPr>
          <w:rStyle w:val="highlightedtextChar"/>
          <w:rFonts w:ascii="Arial" w:hAnsi="Arial" w:cs="Arial"/>
          <w:b w:val="0"/>
          <w:color w:val="auto"/>
          <w:sz w:val="20"/>
          <w:szCs w:val="20"/>
        </w:rPr>
        <w:t xml:space="preserve">Outcome 3: </w:t>
      </w:r>
      <w:r w:rsidR="00D62216" w:rsidRPr="007407E0">
        <w:rPr>
          <w:rStyle w:val="highlightedtextChar"/>
          <w:rFonts w:ascii="Arial" w:hAnsi="Arial" w:cs="Arial"/>
          <w:b w:val="0"/>
          <w:color w:val="auto"/>
          <w:sz w:val="20"/>
          <w:szCs w:val="20"/>
        </w:rPr>
        <w:t xml:space="preserve">Increased uptake of </w:t>
      </w:r>
      <w:r w:rsidR="00916C6A">
        <w:rPr>
          <w:rStyle w:val="highlightedtextChar"/>
          <w:rFonts w:ascii="Arial" w:hAnsi="Arial" w:cs="Arial"/>
          <w:b w:val="0"/>
          <w:color w:val="auto"/>
          <w:sz w:val="20"/>
          <w:szCs w:val="20"/>
        </w:rPr>
        <w:t>‘</w:t>
      </w:r>
      <w:r w:rsidR="00D62216" w:rsidRPr="007407E0">
        <w:rPr>
          <w:rStyle w:val="highlightedtextChar"/>
          <w:rFonts w:ascii="Arial" w:hAnsi="Arial" w:cs="Arial"/>
          <w:b w:val="0"/>
          <w:color w:val="auto"/>
          <w:sz w:val="20"/>
          <w:szCs w:val="20"/>
        </w:rPr>
        <w:t>w</w:t>
      </w:r>
      <w:r w:rsidRPr="007407E0">
        <w:rPr>
          <w:rStyle w:val="highlightedtextChar"/>
          <w:rFonts w:ascii="Arial" w:hAnsi="Arial" w:cs="Arial"/>
          <w:b w:val="0"/>
          <w:color w:val="auto"/>
          <w:sz w:val="20"/>
          <w:szCs w:val="20"/>
        </w:rPr>
        <w:t>hole-of-system</w:t>
      </w:r>
      <w:r w:rsidR="00916C6A">
        <w:rPr>
          <w:rStyle w:val="highlightedtextChar"/>
          <w:rFonts w:ascii="Arial" w:hAnsi="Arial" w:cs="Arial"/>
          <w:b w:val="0"/>
          <w:color w:val="auto"/>
          <w:sz w:val="20"/>
          <w:szCs w:val="20"/>
        </w:rPr>
        <w:t>’</w:t>
      </w:r>
      <w:r w:rsidR="00D62216" w:rsidRPr="007407E0">
        <w:rPr>
          <w:rStyle w:val="highlightedtextChar"/>
          <w:rFonts w:ascii="Arial" w:hAnsi="Arial" w:cs="Arial"/>
          <w:b w:val="0"/>
          <w:color w:val="auto"/>
          <w:sz w:val="20"/>
          <w:szCs w:val="20"/>
        </w:rPr>
        <w:t xml:space="preserve"> natural</w:t>
      </w:r>
      <w:r w:rsidRPr="007407E0">
        <w:rPr>
          <w:rStyle w:val="highlightedtextChar"/>
          <w:rFonts w:ascii="Arial" w:hAnsi="Arial" w:cs="Arial"/>
          <w:b w:val="0"/>
          <w:color w:val="auto"/>
          <w:sz w:val="20"/>
          <w:szCs w:val="20"/>
        </w:rPr>
        <w:t xml:space="preserve"> resource management </w:t>
      </w:r>
      <w:r w:rsidR="00D62216" w:rsidRPr="007407E0">
        <w:rPr>
          <w:rStyle w:val="highlightedtextChar"/>
          <w:rFonts w:ascii="Arial" w:hAnsi="Arial" w:cs="Arial"/>
          <w:b w:val="0"/>
          <w:color w:val="auto"/>
          <w:sz w:val="20"/>
          <w:szCs w:val="20"/>
        </w:rPr>
        <w:t xml:space="preserve">thinking and practices – that is, </w:t>
      </w:r>
      <w:r w:rsidRPr="007407E0">
        <w:rPr>
          <w:rStyle w:val="highlightedtextChar"/>
          <w:rFonts w:ascii="Arial" w:hAnsi="Arial" w:cs="Arial"/>
          <w:b w:val="0"/>
          <w:color w:val="auto"/>
          <w:sz w:val="20"/>
          <w:szCs w:val="20"/>
        </w:rPr>
        <w:t xml:space="preserve">approaches </w:t>
      </w:r>
      <w:r w:rsidR="00D62216" w:rsidRPr="007407E0">
        <w:rPr>
          <w:rStyle w:val="highlightedtextChar"/>
          <w:rFonts w:ascii="Arial" w:hAnsi="Arial" w:cs="Arial"/>
          <w:b w:val="0"/>
          <w:color w:val="auto"/>
          <w:sz w:val="20"/>
          <w:szCs w:val="20"/>
        </w:rPr>
        <w:t xml:space="preserve">that </w:t>
      </w:r>
      <w:r w:rsidRPr="007407E0">
        <w:rPr>
          <w:rStyle w:val="highlightedtextChar"/>
          <w:rFonts w:ascii="Arial" w:hAnsi="Arial" w:cs="Arial"/>
          <w:b w:val="0"/>
          <w:color w:val="auto"/>
          <w:sz w:val="20"/>
          <w:szCs w:val="20"/>
        </w:rPr>
        <w:t>acknowledge the linkages between the ecosystem services on which agriculture depends</w:t>
      </w:r>
      <w:r w:rsidR="00A67F96" w:rsidRPr="007407E0">
        <w:rPr>
          <w:rStyle w:val="highlightedtextChar"/>
          <w:rFonts w:ascii="Arial" w:hAnsi="Arial" w:cs="Arial"/>
          <w:b w:val="0"/>
          <w:color w:val="auto"/>
          <w:sz w:val="20"/>
          <w:szCs w:val="20"/>
        </w:rPr>
        <w:t>;</w:t>
      </w:r>
      <w:r w:rsidRPr="007407E0">
        <w:rPr>
          <w:rStyle w:val="highlightedtextChar"/>
          <w:rFonts w:ascii="Arial" w:hAnsi="Arial" w:cs="Arial"/>
          <w:b w:val="0"/>
          <w:color w:val="auto"/>
          <w:sz w:val="20"/>
          <w:szCs w:val="20"/>
        </w:rPr>
        <w:t xml:space="preserve"> environmental and economic aspects of drought resilience on farms</w:t>
      </w:r>
      <w:r w:rsidR="00A67F96" w:rsidRPr="007407E0">
        <w:rPr>
          <w:rStyle w:val="highlightedtextChar"/>
          <w:rFonts w:ascii="Arial" w:hAnsi="Arial" w:cs="Arial"/>
          <w:b w:val="0"/>
          <w:color w:val="auto"/>
          <w:sz w:val="20"/>
          <w:szCs w:val="20"/>
        </w:rPr>
        <w:t>;</w:t>
      </w:r>
      <w:r w:rsidRPr="007407E0">
        <w:rPr>
          <w:rStyle w:val="highlightedtextChar"/>
          <w:rFonts w:ascii="Arial" w:hAnsi="Arial" w:cs="Arial"/>
          <w:b w:val="0"/>
          <w:color w:val="auto"/>
          <w:sz w:val="20"/>
          <w:szCs w:val="20"/>
        </w:rPr>
        <w:t xml:space="preserve"> and the social drought resilience of communities in agricultural areas</w:t>
      </w:r>
      <w:r w:rsidR="00856764" w:rsidRPr="007407E0">
        <w:rPr>
          <w:rStyle w:val="highlightedtextChar"/>
          <w:rFonts w:ascii="Arial" w:hAnsi="Arial" w:cs="Arial"/>
          <w:b w:val="0"/>
          <w:color w:val="auto"/>
          <w:sz w:val="20"/>
          <w:szCs w:val="20"/>
        </w:rPr>
        <w:t>.</w:t>
      </w:r>
    </w:p>
    <w:p w14:paraId="75E1DA91" w14:textId="04263274" w:rsidR="00D954D9" w:rsidRPr="007407E0" w:rsidRDefault="001F237A" w:rsidP="007407E0">
      <w:pPr>
        <w:pStyle w:val="ListBullet"/>
        <w:rPr>
          <w:rStyle w:val="highlightedtextChar"/>
          <w:rFonts w:ascii="Arial" w:hAnsi="Arial" w:cs="Arial"/>
          <w:b w:val="0"/>
          <w:color w:val="auto"/>
          <w:sz w:val="20"/>
          <w:szCs w:val="20"/>
        </w:rPr>
      </w:pPr>
      <w:r w:rsidRPr="007407E0">
        <w:rPr>
          <w:rStyle w:val="highlightedtextChar"/>
          <w:rFonts w:ascii="Arial" w:hAnsi="Arial" w:cs="Arial"/>
          <w:b w:val="0"/>
          <w:color w:val="auto"/>
          <w:sz w:val="20"/>
          <w:szCs w:val="20"/>
        </w:rPr>
        <w:t xml:space="preserve">Outcome 4: </w:t>
      </w:r>
      <w:r w:rsidR="007C6367" w:rsidRPr="007407E0">
        <w:rPr>
          <w:rStyle w:val="highlightedtextChar"/>
          <w:rFonts w:ascii="Arial" w:hAnsi="Arial" w:cs="Arial"/>
          <w:b w:val="0"/>
          <w:color w:val="auto"/>
          <w:sz w:val="20"/>
          <w:szCs w:val="20"/>
        </w:rPr>
        <w:t>N</w:t>
      </w:r>
      <w:r w:rsidRPr="007407E0">
        <w:rPr>
          <w:rStyle w:val="highlightedtextChar"/>
          <w:rFonts w:ascii="Arial" w:hAnsi="Arial" w:cs="Arial"/>
          <w:b w:val="0"/>
          <w:color w:val="auto"/>
          <w:sz w:val="20"/>
          <w:szCs w:val="20"/>
        </w:rPr>
        <w:t xml:space="preserve">etworks are established </w:t>
      </w:r>
      <w:r w:rsidR="00D62216" w:rsidRPr="007407E0">
        <w:rPr>
          <w:rStyle w:val="highlightedtextChar"/>
          <w:rFonts w:ascii="Arial" w:hAnsi="Arial" w:cs="Arial"/>
          <w:b w:val="0"/>
          <w:color w:val="auto"/>
          <w:sz w:val="20"/>
          <w:szCs w:val="20"/>
        </w:rPr>
        <w:t xml:space="preserve">or strengthened </w:t>
      </w:r>
      <w:r w:rsidRPr="007407E0">
        <w:rPr>
          <w:rStyle w:val="highlightedtextChar"/>
          <w:rFonts w:ascii="Arial" w:hAnsi="Arial" w:cs="Arial"/>
          <w:b w:val="0"/>
          <w:color w:val="auto"/>
          <w:sz w:val="20"/>
          <w:szCs w:val="20"/>
        </w:rPr>
        <w:t>between stakeholders who partner and share responsibility for managing natural resources (including public and private land managers), which improves connectedness and diversity of approaches across the landscape</w:t>
      </w:r>
      <w:r w:rsidR="00856764" w:rsidRPr="007407E0">
        <w:rPr>
          <w:rStyle w:val="highlightedtextChar"/>
          <w:rFonts w:ascii="Arial" w:hAnsi="Arial" w:cs="Arial"/>
          <w:b w:val="0"/>
          <w:color w:val="auto"/>
          <w:sz w:val="20"/>
          <w:szCs w:val="20"/>
        </w:rPr>
        <w:t>.</w:t>
      </w:r>
    </w:p>
    <w:p w14:paraId="28CF257F" w14:textId="34B64FA9" w:rsidR="00D954D9" w:rsidRPr="00F41E6B" w:rsidRDefault="00C43016" w:rsidP="00A859AF">
      <w:pPr>
        <w:spacing w:before="0" w:after="0" w:line="240" w:lineRule="auto"/>
      </w:pPr>
      <w:r>
        <w:br w:type="page"/>
      </w:r>
    </w:p>
    <w:p w14:paraId="4ACDE43F" w14:textId="3F43DBAC" w:rsidR="000E08D0" w:rsidRPr="00F41E6B" w:rsidRDefault="001F237A" w:rsidP="00DD0709">
      <w:pPr>
        <w:pStyle w:val="Heading2"/>
      </w:pPr>
      <w:bookmarkStart w:id="14" w:name="_Toc51846811"/>
      <w:r w:rsidRPr="00F41E6B">
        <w:lastRenderedPageBreak/>
        <w:t>Grant</w:t>
      </w:r>
      <w:r w:rsidR="00B62A3A" w:rsidRPr="00F41E6B">
        <w:t xml:space="preserve"> amount</w:t>
      </w:r>
      <w:r w:rsidR="00492E57" w:rsidRPr="00F41E6B">
        <w:t xml:space="preserve"> </w:t>
      </w:r>
      <w:r w:rsidR="00D450B6" w:rsidRPr="00F41E6B">
        <w:t>and grant period</w:t>
      </w:r>
      <w:bookmarkEnd w:id="14"/>
    </w:p>
    <w:p w14:paraId="306229E8" w14:textId="2A25FB91" w:rsidR="001E60B8" w:rsidRPr="0025617D" w:rsidRDefault="001F237A" w:rsidP="00DD0709">
      <w:pPr>
        <w:pStyle w:val="Heading3"/>
      </w:pPr>
      <w:bookmarkStart w:id="15" w:name="_Toc51846812"/>
      <w:r w:rsidRPr="0025617D">
        <w:t xml:space="preserve">Project funding </w:t>
      </w:r>
      <w:r w:rsidR="005B4A0B" w:rsidRPr="0025617D">
        <w:t>available</w:t>
      </w:r>
      <w:bookmarkEnd w:id="15"/>
    </w:p>
    <w:p w14:paraId="1F818184" w14:textId="5700F995" w:rsidR="00BA4E6E" w:rsidRPr="0025617D" w:rsidRDefault="001F237A" w:rsidP="00685918">
      <w:r w:rsidRPr="0025617D">
        <w:t>The Australian Government has announced a total of $</w:t>
      </w:r>
      <w:r w:rsidR="00FD41AA" w:rsidRPr="0025617D">
        <w:t xml:space="preserve">10 </w:t>
      </w:r>
      <w:r w:rsidR="00004936" w:rsidRPr="0025617D">
        <w:t>million</w:t>
      </w:r>
      <w:r w:rsidRPr="0025617D">
        <w:t xml:space="preserve"> </w:t>
      </w:r>
      <w:r w:rsidR="00395904" w:rsidRPr="0025617D">
        <w:t>available.</w:t>
      </w:r>
    </w:p>
    <w:p w14:paraId="41671D2A" w14:textId="1D8F097B" w:rsidR="00BA4E6E" w:rsidRPr="0025617D" w:rsidRDefault="001F237A" w:rsidP="0043032C">
      <w:pPr>
        <w:pStyle w:val="ListBullet"/>
      </w:pPr>
      <w:r w:rsidRPr="0025617D">
        <w:t>$</w:t>
      </w:r>
      <w:r w:rsidR="00594D62" w:rsidRPr="0025617D">
        <w:t xml:space="preserve">4 million </w:t>
      </w:r>
      <w:r w:rsidR="005354F9" w:rsidRPr="0025617D">
        <w:t>(GST exclusive)</w:t>
      </w:r>
      <w:r w:rsidR="00004936" w:rsidRPr="0025617D">
        <w:t xml:space="preserve"> </w:t>
      </w:r>
      <w:r w:rsidRPr="0025617D">
        <w:t xml:space="preserve">of this </w:t>
      </w:r>
      <w:r w:rsidR="00E657E6" w:rsidRPr="0025617D">
        <w:t>is available</w:t>
      </w:r>
      <w:r w:rsidR="00720664" w:rsidRPr="0025617D">
        <w:t xml:space="preserve"> for small</w:t>
      </w:r>
      <w:r w:rsidR="00FD41AA" w:rsidRPr="0025617D">
        <w:t>er</w:t>
      </w:r>
      <w:r w:rsidR="00594D62" w:rsidRPr="0025617D">
        <w:t xml:space="preserve"> </w:t>
      </w:r>
      <w:r w:rsidR="00FD41AA" w:rsidRPr="0025617D">
        <w:t xml:space="preserve">projects </w:t>
      </w:r>
      <w:r w:rsidR="004A0E3A" w:rsidRPr="0025617D">
        <w:t>(</w:t>
      </w:r>
      <w:r w:rsidR="003573B9" w:rsidRPr="0025617D">
        <w:t xml:space="preserve">between </w:t>
      </w:r>
      <w:r w:rsidR="004A0E3A" w:rsidRPr="0025617D">
        <w:t>$20,000 to $50,000)</w:t>
      </w:r>
      <w:r w:rsidRPr="0025617D">
        <w:t xml:space="preserve">. </w:t>
      </w:r>
    </w:p>
    <w:p w14:paraId="3C5C5D18" w14:textId="1CA32793" w:rsidR="00BA4E6E" w:rsidRPr="0025617D" w:rsidRDefault="001F237A" w:rsidP="0043032C">
      <w:pPr>
        <w:pStyle w:val="ListBullet"/>
      </w:pPr>
      <w:r w:rsidRPr="0025617D">
        <w:t>$6 million of this (GST ex</w:t>
      </w:r>
      <w:r w:rsidR="00720664" w:rsidRPr="0025617D">
        <w:t>clusive) is available for large</w:t>
      </w:r>
      <w:r w:rsidR="00FD41AA" w:rsidRPr="0025617D">
        <w:t>r</w:t>
      </w:r>
      <w:r w:rsidRPr="0025617D">
        <w:t xml:space="preserve"> </w:t>
      </w:r>
      <w:r w:rsidR="00FD41AA" w:rsidRPr="0025617D">
        <w:t>projects</w:t>
      </w:r>
      <w:r w:rsidR="004A0E3A" w:rsidRPr="0025617D">
        <w:t xml:space="preserve"> (</w:t>
      </w:r>
      <w:r w:rsidR="003573B9" w:rsidRPr="0025617D">
        <w:t xml:space="preserve">between </w:t>
      </w:r>
      <w:r w:rsidR="004A0E3A" w:rsidRPr="0025617D">
        <w:t>$50,001 to $200,000)</w:t>
      </w:r>
      <w:r w:rsidRPr="0025617D">
        <w:t>.</w:t>
      </w:r>
      <w:r w:rsidR="00BB2B89" w:rsidRPr="0025617D">
        <w:t xml:space="preserve"> </w:t>
      </w:r>
    </w:p>
    <w:p w14:paraId="3563C80B" w14:textId="5FD8B901" w:rsidR="00BA4E6E" w:rsidRPr="0025617D" w:rsidRDefault="001F237A" w:rsidP="00685918">
      <w:r w:rsidRPr="0025617D">
        <w:t>The department reserves the right to, at its discretion, transfer any remaining unallocated funding between these two allocations in the event one is undersubscribed.</w:t>
      </w:r>
    </w:p>
    <w:p w14:paraId="63177C40" w14:textId="59DE5210" w:rsidR="00BA4E6E" w:rsidRPr="0025617D" w:rsidRDefault="001F237A" w:rsidP="00685918">
      <w:r w:rsidRPr="0025617D">
        <w:t xml:space="preserve">Eligibility and assessment criteria for smaller and larger grants </w:t>
      </w:r>
      <w:r w:rsidR="00A67F96" w:rsidRPr="0025617D">
        <w:t xml:space="preserve">are </w:t>
      </w:r>
      <w:r w:rsidRPr="0025617D">
        <w:t xml:space="preserve">described in </w:t>
      </w:r>
      <w:r w:rsidR="00C43016">
        <w:t>s</w:t>
      </w:r>
      <w:r w:rsidR="00C43016" w:rsidRPr="0025617D">
        <w:t>ection</w:t>
      </w:r>
      <w:r w:rsidR="007407E0">
        <w:t>s</w:t>
      </w:r>
      <w:r w:rsidR="00C43016" w:rsidRPr="0025617D">
        <w:t xml:space="preserve"> </w:t>
      </w:r>
      <w:r w:rsidRPr="0025617D">
        <w:t>4.5 and 6 respectively. The scope and scale of activities under each of the smaller and larger projects may differ.</w:t>
      </w:r>
    </w:p>
    <w:p w14:paraId="2D39F3C3" w14:textId="5999BACF" w:rsidR="00594D62" w:rsidRPr="00C70FE9" w:rsidRDefault="001F237A" w:rsidP="00C70FE9">
      <w:pPr>
        <w:pStyle w:val="Heading4"/>
      </w:pPr>
      <w:bookmarkStart w:id="16" w:name="_Toc51846813"/>
      <w:r w:rsidRPr="00C70FE9">
        <w:t>Small</w:t>
      </w:r>
      <w:r w:rsidR="00FD41AA" w:rsidRPr="00C70FE9">
        <w:t>er</w:t>
      </w:r>
      <w:r w:rsidRPr="00C70FE9">
        <w:t xml:space="preserve"> </w:t>
      </w:r>
      <w:r w:rsidR="00FD41AA" w:rsidRPr="00C70FE9">
        <w:t>projects</w:t>
      </w:r>
      <w:bookmarkEnd w:id="16"/>
    </w:p>
    <w:p w14:paraId="6FD3BDFC" w14:textId="4DD0F351" w:rsidR="005D5D1D" w:rsidRPr="0025617D" w:rsidRDefault="001F237A" w:rsidP="005D5D1D">
      <w:pPr>
        <w:pStyle w:val="ListBullet"/>
      </w:pPr>
      <w:r w:rsidRPr="0025617D">
        <w:t>The minimum grant amount is $</w:t>
      </w:r>
      <w:r w:rsidR="005354F9" w:rsidRPr="0025617D">
        <w:t>20,000 (GST exclusive)</w:t>
      </w:r>
      <w:r w:rsidRPr="0025617D">
        <w:t>.</w:t>
      </w:r>
    </w:p>
    <w:p w14:paraId="292C663B" w14:textId="6093E2DE" w:rsidR="005D5D1D" w:rsidRPr="0025617D" w:rsidRDefault="001F237A" w:rsidP="005D5D1D">
      <w:pPr>
        <w:pStyle w:val="ListBullet"/>
        <w:spacing w:after="120"/>
      </w:pPr>
      <w:r w:rsidRPr="0025617D">
        <w:t>The maximum grant amount is $</w:t>
      </w:r>
      <w:r w:rsidR="00594D62" w:rsidRPr="0025617D">
        <w:t>5</w:t>
      </w:r>
      <w:r w:rsidR="005354F9" w:rsidRPr="0025617D">
        <w:t>0,000 (GST exclusive)</w:t>
      </w:r>
      <w:r w:rsidRPr="0025617D">
        <w:t>.</w:t>
      </w:r>
    </w:p>
    <w:p w14:paraId="1CB3CAD7" w14:textId="1D17478C" w:rsidR="00E657E6" w:rsidRPr="0025617D" w:rsidRDefault="001F237A" w:rsidP="00DD0709">
      <w:pPr>
        <w:pStyle w:val="Heading4"/>
      </w:pPr>
      <w:bookmarkStart w:id="17" w:name="_Toc51846814"/>
      <w:r w:rsidRPr="0025617D">
        <w:t>Large</w:t>
      </w:r>
      <w:r w:rsidR="007374A4" w:rsidRPr="0025617D">
        <w:t>r</w:t>
      </w:r>
      <w:r w:rsidR="00594D62" w:rsidRPr="0025617D">
        <w:t xml:space="preserve"> </w:t>
      </w:r>
      <w:r w:rsidR="00FD41AA" w:rsidRPr="0025617D">
        <w:t>projects</w:t>
      </w:r>
      <w:bookmarkEnd w:id="17"/>
    </w:p>
    <w:p w14:paraId="5C1A177D" w14:textId="3EFC2C29" w:rsidR="00594D62" w:rsidRPr="0025617D" w:rsidRDefault="001F237A" w:rsidP="00594D62">
      <w:pPr>
        <w:pStyle w:val="ListBullet"/>
      </w:pPr>
      <w:r w:rsidRPr="0025617D">
        <w:t>The minimum grant amount is $50,00</w:t>
      </w:r>
      <w:r w:rsidR="00910F17" w:rsidRPr="0025617D">
        <w:t>1</w:t>
      </w:r>
      <w:r w:rsidRPr="0025617D">
        <w:t xml:space="preserve"> (GST exclusive).</w:t>
      </w:r>
    </w:p>
    <w:p w14:paraId="7003F498" w14:textId="035D0775" w:rsidR="00594D62" w:rsidRPr="0025617D" w:rsidRDefault="001F237A" w:rsidP="00594D62">
      <w:pPr>
        <w:pStyle w:val="ListBullet"/>
        <w:spacing w:after="120"/>
      </w:pPr>
      <w:r w:rsidRPr="0025617D">
        <w:t>The maximum grant amount is $200,000 (GST exclusive).</w:t>
      </w:r>
    </w:p>
    <w:p w14:paraId="6425C41E" w14:textId="523A4D84" w:rsidR="005D5D1D" w:rsidRPr="0025617D" w:rsidRDefault="001F237A" w:rsidP="00DD0709">
      <w:pPr>
        <w:pStyle w:val="Heading4"/>
      </w:pPr>
      <w:bookmarkStart w:id="18" w:name="_Toc51846815"/>
      <w:r w:rsidRPr="0025617D">
        <w:t xml:space="preserve">Grant </w:t>
      </w:r>
      <w:r w:rsidR="009F1E2B" w:rsidRPr="0025617D">
        <w:t>period</w:t>
      </w:r>
      <w:bookmarkEnd w:id="18"/>
    </w:p>
    <w:p w14:paraId="5347A52F" w14:textId="08FB4934" w:rsidR="00171C8E" w:rsidRPr="00F41E6B" w:rsidRDefault="001F237A" w:rsidP="005D5D1D">
      <w:r w:rsidRPr="0025617D">
        <w:t>Th</w:t>
      </w:r>
      <w:r w:rsidR="009620B2" w:rsidRPr="0025617D">
        <w:t>is</w:t>
      </w:r>
      <w:r w:rsidRPr="0025617D">
        <w:t xml:space="preserve"> </w:t>
      </w:r>
      <w:r w:rsidR="00134D0C" w:rsidRPr="0025617D">
        <w:t xml:space="preserve">grant round </w:t>
      </w:r>
      <w:r w:rsidRPr="0025617D">
        <w:t xml:space="preserve">will run up to the end of </w:t>
      </w:r>
      <w:r w:rsidR="00C43016">
        <w:t xml:space="preserve">the </w:t>
      </w:r>
      <w:r w:rsidRPr="0025617D">
        <w:t>2021-</w:t>
      </w:r>
      <w:r w:rsidR="00916C6A">
        <w:t>20</w:t>
      </w:r>
      <w:r w:rsidRPr="0025617D">
        <w:t>22</w:t>
      </w:r>
      <w:r w:rsidR="00253AA0" w:rsidRPr="0025617D">
        <w:t xml:space="preserve"> financial year</w:t>
      </w:r>
      <w:r w:rsidR="002116A6" w:rsidRPr="0025617D">
        <w:t>.</w:t>
      </w:r>
      <w:r w:rsidRPr="0025617D">
        <w:rPr>
          <w:rFonts w:cs="Arial"/>
        </w:rPr>
        <w:t xml:space="preserve"> </w:t>
      </w:r>
      <w:r w:rsidR="00390F8B" w:rsidRPr="0025617D">
        <w:t>For both smaller and larger projects, you will receive funding in 2020-</w:t>
      </w:r>
      <w:r w:rsidR="00916C6A">
        <w:t>20</w:t>
      </w:r>
      <w:r w:rsidR="00390F8B" w:rsidRPr="0025617D">
        <w:t>21 and must</w:t>
      </w:r>
      <w:r w:rsidR="00E413AE" w:rsidRPr="0025617D">
        <w:t xml:space="preserve"> </w:t>
      </w:r>
      <w:r w:rsidR="00390F8B" w:rsidRPr="0025617D">
        <w:t>complete your project activities by 30 </w:t>
      </w:r>
      <w:r w:rsidR="00C43016" w:rsidRPr="0025617D">
        <w:t>June</w:t>
      </w:r>
      <w:r w:rsidR="00C43016">
        <w:t> </w:t>
      </w:r>
      <w:r w:rsidR="00390F8B" w:rsidRPr="0025617D">
        <w:t>2022.</w:t>
      </w:r>
    </w:p>
    <w:p w14:paraId="25F6522A" w14:textId="5E3D3FD0" w:rsidR="00285F58" w:rsidRPr="00F41E6B" w:rsidRDefault="001F237A" w:rsidP="00DD0709">
      <w:pPr>
        <w:pStyle w:val="Heading2"/>
        <w:rPr>
          <w:bCs/>
        </w:rPr>
      </w:pPr>
      <w:bookmarkStart w:id="19" w:name="_Toc51846816"/>
      <w:r w:rsidRPr="00F41E6B">
        <w:t>Eligibility criteria</w:t>
      </w:r>
      <w:bookmarkEnd w:id="19"/>
    </w:p>
    <w:p w14:paraId="393116B1" w14:textId="77777777" w:rsidR="00055CB8" w:rsidRPr="00F41E6B" w:rsidRDefault="001F237A" w:rsidP="00055CB8">
      <w:bookmarkStart w:id="20" w:name="_Ref437348317"/>
      <w:bookmarkStart w:id="21" w:name="_Ref437348323"/>
      <w:bookmarkStart w:id="22" w:name="_Ref437349175"/>
      <w:r w:rsidRPr="00F41E6B">
        <w:t xml:space="preserve">Eligibility </w:t>
      </w:r>
      <w:r w:rsidRPr="00F41E6B">
        <w:rPr>
          <w:rFonts w:cs="Arial"/>
          <w:color w:val="000000" w:themeColor="text1"/>
        </w:rPr>
        <w:t xml:space="preserve">criteria apply to both the applicant and to the proposed project. </w:t>
      </w:r>
      <w:r w:rsidRPr="00F41E6B">
        <w:t xml:space="preserve">You </w:t>
      </w:r>
      <w:r w:rsidRPr="00F41E6B">
        <w:rPr>
          <w:u w:val="single"/>
        </w:rPr>
        <w:t>must</w:t>
      </w:r>
      <w:r w:rsidRPr="00F41E6B">
        <w:t xml:space="preserve"> provide the information we need to assess your eligibility and the eligibility of your proposed project in your application.</w:t>
      </w:r>
    </w:p>
    <w:p w14:paraId="2B4069C1" w14:textId="1EC984F0" w:rsidR="00055CB8" w:rsidRPr="00F41E6B" w:rsidRDefault="001F237A" w:rsidP="00055CB8">
      <w:pPr>
        <w:pStyle w:val="ListBullet"/>
        <w:numPr>
          <w:ilvl w:val="0"/>
          <w:numId w:val="0"/>
        </w:numPr>
      </w:pPr>
      <w:r w:rsidRPr="00F41E6B">
        <w:t xml:space="preserve">If you, or your proposed project, do not meet all the eligibility criteria, your application will not undergo merit assessment. </w:t>
      </w:r>
    </w:p>
    <w:p w14:paraId="30AF2EBD" w14:textId="77777777" w:rsidR="00C43016" w:rsidRDefault="00C43016">
      <w:pPr>
        <w:spacing w:before="0" w:after="0" w:line="240" w:lineRule="auto"/>
        <w:rPr>
          <w:rFonts w:cs="Arial"/>
          <w:iCs/>
          <w:color w:val="264F90"/>
          <w:sz w:val="24"/>
          <w:szCs w:val="24"/>
        </w:rPr>
      </w:pPr>
      <w:bookmarkStart w:id="23" w:name="_Ref485202969"/>
      <w:r>
        <w:br w:type="page"/>
      </w:r>
    </w:p>
    <w:p w14:paraId="25F6522C" w14:textId="6EAAFCBF" w:rsidR="00A35F51" w:rsidRPr="00F41E6B" w:rsidRDefault="001F237A" w:rsidP="00DD0709">
      <w:pPr>
        <w:pStyle w:val="Heading3"/>
      </w:pPr>
      <w:bookmarkStart w:id="24" w:name="_Toc51846817"/>
      <w:r w:rsidRPr="00F41E6B">
        <w:lastRenderedPageBreak/>
        <w:t xml:space="preserve">Who </w:t>
      </w:r>
      <w:r w:rsidR="009F7B46" w:rsidRPr="00F41E6B">
        <w:t>is eligible</w:t>
      </w:r>
      <w:r w:rsidR="00A60CA0" w:rsidRPr="00F41E6B">
        <w:t xml:space="preserve"> to apply for a grant</w:t>
      </w:r>
      <w:r w:rsidR="009F7B46" w:rsidRPr="00F41E6B">
        <w:t>?</w:t>
      </w:r>
      <w:bookmarkEnd w:id="20"/>
      <w:bookmarkEnd w:id="21"/>
      <w:bookmarkEnd w:id="22"/>
      <w:bookmarkEnd w:id="23"/>
      <w:r>
        <w:rPr>
          <w:rStyle w:val="FootnoteReference"/>
        </w:rPr>
        <w:footnoteReference w:id="4"/>
      </w:r>
      <w:bookmarkEnd w:id="24"/>
    </w:p>
    <w:p w14:paraId="18F22904" w14:textId="0A9D4080" w:rsidR="003271A6" w:rsidRPr="00F41E6B" w:rsidRDefault="001F237A" w:rsidP="003271A6">
      <w:r w:rsidRPr="00F41E6B">
        <w:t xml:space="preserve">To be eligible to apply for a grant you </w:t>
      </w:r>
      <w:r w:rsidRPr="00F41E6B">
        <w:rPr>
          <w:u w:val="single"/>
        </w:rPr>
        <w:t>must</w:t>
      </w:r>
      <w:r w:rsidRPr="00F41E6B">
        <w:rPr>
          <w:b/>
        </w:rPr>
        <w:t xml:space="preserve"> </w:t>
      </w:r>
      <w:r w:rsidRPr="00F41E6B">
        <w:t xml:space="preserve">be an </w:t>
      </w:r>
      <w:r w:rsidRPr="003145BB">
        <w:t>individual</w:t>
      </w:r>
      <w:r w:rsidR="00E11671" w:rsidRPr="003145BB">
        <w:t>, farming group</w:t>
      </w:r>
      <w:r w:rsidRPr="003145BB">
        <w:t xml:space="preserve"> or organisation based in Australia</w:t>
      </w:r>
      <w:r w:rsidRPr="00F41E6B">
        <w:t xml:space="preserve"> </w:t>
      </w:r>
      <w:r w:rsidR="00E11671" w:rsidRPr="00F41E6B">
        <w:t xml:space="preserve">and </w:t>
      </w:r>
      <w:r w:rsidRPr="00F41E6B">
        <w:rPr>
          <w:rFonts w:cstheme="minorHAnsi"/>
        </w:rPr>
        <w:t>capable of entering into a legally binding and enforceable agreement with the Commonwealth.</w:t>
      </w:r>
      <w:r w:rsidRPr="00F41E6B">
        <w:t xml:space="preserve"> </w:t>
      </w:r>
      <w:r w:rsidR="00E11671" w:rsidRPr="00F41E6B">
        <w:t>This includes the</w:t>
      </w:r>
      <w:r w:rsidR="004B6875" w:rsidRPr="00F41E6B">
        <w:t xml:space="preserve"> following entity types</w:t>
      </w:r>
      <w:r w:rsidRPr="00F41E6B">
        <w:t>:</w:t>
      </w:r>
    </w:p>
    <w:p w14:paraId="6978EEFF" w14:textId="5AD84F4B" w:rsidR="004B6875" w:rsidRPr="00F41E6B" w:rsidRDefault="001F237A" w:rsidP="004B6875">
      <w:pPr>
        <w:pStyle w:val="ListBullet"/>
      </w:pPr>
      <w:r w:rsidRPr="00F41E6B">
        <w:t xml:space="preserve">Commonwealth Company </w:t>
      </w:r>
    </w:p>
    <w:p w14:paraId="5F759D7A" w14:textId="77777777" w:rsidR="004B6875" w:rsidRPr="00F41E6B" w:rsidRDefault="001F237A" w:rsidP="004B6875">
      <w:pPr>
        <w:pStyle w:val="ListBullet"/>
      </w:pPr>
      <w:r w:rsidRPr="00F41E6B">
        <w:t>Company</w:t>
      </w:r>
      <w:r>
        <w:rPr>
          <w:rStyle w:val="FootnoteReference"/>
        </w:rPr>
        <w:footnoteReference w:id="5"/>
      </w:r>
      <w:r w:rsidRPr="00F41E6B">
        <w:t xml:space="preserve"> </w:t>
      </w:r>
    </w:p>
    <w:p w14:paraId="3E27404A" w14:textId="77777777" w:rsidR="004B6875" w:rsidRPr="00F41E6B" w:rsidRDefault="001F237A" w:rsidP="004B6875">
      <w:pPr>
        <w:pStyle w:val="ListBullet"/>
      </w:pPr>
      <w:r w:rsidRPr="00F41E6B">
        <w:t>Cooperative</w:t>
      </w:r>
    </w:p>
    <w:p w14:paraId="02DA311A" w14:textId="40BA5E5C" w:rsidR="004B6875" w:rsidRPr="00F41E6B" w:rsidRDefault="001F237A" w:rsidP="004B6875">
      <w:pPr>
        <w:pStyle w:val="ListBullet"/>
      </w:pPr>
      <w:r w:rsidRPr="00F41E6B">
        <w:t>Corporate Commonwealth Entity</w:t>
      </w:r>
    </w:p>
    <w:p w14:paraId="079A5A3C" w14:textId="73E95E6C" w:rsidR="004B6875" w:rsidRPr="00F41E6B" w:rsidRDefault="001F237A" w:rsidP="004B6875">
      <w:pPr>
        <w:pStyle w:val="ListBullet"/>
      </w:pPr>
      <w:r w:rsidRPr="00F41E6B">
        <w:t xml:space="preserve">Corporate State or Territory Entity </w:t>
      </w:r>
    </w:p>
    <w:p w14:paraId="47847495" w14:textId="77777777" w:rsidR="004B6875" w:rsidRPr="00F41E6B" w:rsidRDefault="001F237A" w:rsidP="004B6875">
      <w:pPr>
        <w:pStyle w:val="ListBullet"/>
      </w:pPr>
      <w:r w:rsidRPr="00F41E6B">
        <w:t>Incorporated Association</w:t>
      </w:r>
    </w:p>
    <w:p w14:paraId="3F795F39" w14:textId="77777777" w:rsidR="004B6875" w:rsidRPr="00F41E6B" w:rsidRDefault="001F237A" w:rsidP="004B6875">
      <w:pPr>
        <w:pStyle w:val="ListBullet"/>
      </w:pPr>
      <w:r w:rsidRPr="00F41E6B">
        <w:t xml:space="preserve">Indigenous Corporation </w:t>
      </w:r>
    </w:p>
    <w:p w14:paraId="2E46D5DD" w14:textId="3C294160" w:rsidR="004B6875" w:rsidRPr="00F41E6B" w:rsidRDefault="001F237A" w:rsidP="004B6875">
      <w:pPr>
        <w:pStyle w:val="ListBullet"/>
      </w:pPr>
      <w:r w:rsidRPr="00F41E6B">
        <w:t>International Entity</w:t>
      </w:r>
    </w:p>
    <w:p w14:paraId="6E87560D" w14:textId="2B21EC01" w:rsidR="004B6875" w:rsidRPr="00F41E6B" w:rsidRDefault="001F237A" w:rsidP="004B6875">
      <w:pPr>
        <w:pStyle w:val="ListBullet"/>
      </w:pPr>
      <w:r w:rsidRPr="00F41E6B">
        <w:t>Local Government</w:t>
      </w:r>
      <w:r>
        <w:rPr>
          <w:rStyle w:val="FootnoteReference"/>
        </w:rPr>
        <w:footnoteReference w:id="6"/>
      </w:r>
    </w:p>
    <w:p w14:paraId="58FD1799" w14:textId="3585A62A" w:rsidR="004B6875" w:rsidRPr="00F41E6B" w:rsidRDefault="001F237A" w:rsidP="004B6875">
      <w:pPr>
        <w:pStyle w:val="ListBullet"/>
      </w:pPr>
      <w:r w:rsidRPr="00F41E6B">
        <w:t>Non-corporate State or Territory Entity</w:t>
      </w:r>
    </w:p>
    <w:p w14:paraId="0D0DD2F5" w14:textId="77777777" w:rsidR="00F27312" w:rsidRPr="00F41E6B" w:rsidRDefault="001F237A" w:rsidP="004B6875">
      <w:pPr>
        <w:pStyle w:val="ListBullet"/>
      </w:pPr>
      <w:r>
        <w:t>Non-corporate State or Territory Statutory Authority</w:t>
      </w:r>
    </w:p>
    <w:p w14:paraId="2A9D00C9" w14:textId="77777777" w:rsidR="004B6875" w:rsidRPr="00F41E6B" w:rsidRDefault="001F237A" w:rsidP="004B6875">
      <w:pPr>
        <w:pStyle w:val="ListBullet"/>
      </w:pPr>
      <w:r w:rsidRPr="00F41E6B">
        <w:t>Partnership</w:t>
      </w:r>
      <w:r>
        <w:rPr>
          <w:rStyle w:val="FootnoteReference"/>
        </w:rPr>
        <w:footnoteReference w:id="7"/>
      </w:r>
    </w:p>
    <w:p w14:paraId="6433DD95" w14:textId="77777777" w:rsidR="004B6875" w:rsidRPr="00F41E6B" w:rsidRDefault="001F237A" w:rsidP="004B6875">
      <w:pPr>
        <w:pStyle w:val="ListBullet"/>
      </w:pPr>
      <w:r w:rsidRPr="00F41E6B">
        <w:t>Person</w:t>
      </w:r>
      <w:r>
        <w:rPr>
          <w:rStyle w:val="FootnoteReference"/>
        </w:rPr>
        <w:footnoteReference w:id="8"/>
      </w:r>
    </w:p>
    <w:p w14:paraId="34C89C2C" w14:textId="77777777" w:rsidR="004B6875" w:rsidRPr="00F41E6B" w:rsidRDefault="001F237A" w:rsidP="004B6875">
      <w:pPr>
        <w:pStyle w:val="ListBullet"/>
      </w:pPr>
      <w:r w:rsidRPr="00F41E6B">
        <w:t xml:space="preserve">Sole Trader </w:t>
      </w:r>
    </w:p>
    <w:p w14:paraId="0F1C0985" w14:textId="085CA6DF" w:rsidR="004B6875" w:rsidRPr="0025617D" w:rsidRDefault="001F237A" w:rsidP="004B6875">
      <w:pPr>
        <w:pStyle w:val="ListBullet"/>
      </w:pPr>
      <w:r w:rsidRPr="0025617D">
        <w:t>Statutory Entity</w:t>
      </w:r>
    </w:p>
    <w:p w14:paraId="657A7B8C" w14:textId="7370AD8E" w:rsidR="00860E4E" w:rsidRPr="0025617D" w:rsidRDefault="001F237A" w:rsidP="004B6875">
      <w:pPr>
        <w:pStyle w:val="ListBullet"/>
      </w:pPr>
      <w:r w:rsidRPr="0025617D">
        <w:t>Trustee on behalf of a Trust</w:t>
      </w:r>
      <w:r w:rsidRPr="0025617D">
        <w:rPr>
          <w:rStyle w:val="FootnoteReference"/>
        </w:rPr>
        <w:footnoteReference w:id="9"/>
      </w:r>
      <w:r w:rsidR="00C43016">
        <w:t>.</w:t>
      </w:r>
    </w:p>
    <w:p w14:paraId="6662BFCB" w14:textId="77777777" w:rsidR="0085097D" w:rsidRPr="00F41E6B" w:rsidRDefault="001F237A" w:rsidP="00A752D2">
      <w:pPr>
        <w:pStyle w:val="ListBullet"/>
        <w:numPr>
          <w:ilvl w:val="0"/>
          <w:numId w:val="0"/>
        </w:numPr>
      </w:pPr>
      <w:r>
        <w:t>Applications from consortia are eligible, as long as you have a lead applicant who is sole</w:t>
      </w:r>
      <w:r w:rsidR="003A3647">
        <w:t>ly accountable to the Commonwealth for the delivery of grant activities and who is an eligible entity as per the list above</w:t>
      </w:r>
      <w:r>
        <w:rPr>
          <w:rStyle w:val="FootnoteReference"/>
        </w:rPr>
        <w:footnoteReference w:id="10"/>
      </w:r>
      <w:r w:rsidR="003A3647">
        <w:t>. Eligible organisations can form a consortium with ineligible organisations.</w:t>
      </w:r>
    </w:p>
    <w:p w14:paraId="2B08600E" w14:textId="77777777" w:rsidR="00C43016" w:rsidRDefault="00C43016">
      <w:pPr>
        <w:spacing w:before="0" w:after="0" w:line="240" w:lineRule="auto"/>
        <w:rPr>
          <w:rFonts w:cs="Arial"/>
          <w:iCs/>
          <w:color w:val="264F90"/>
          <w:sz w:val="24"/>
          <w:szCs w:val="24"/>
        </w:rPr>
      </w:pPr>
      <w:bookmarkStart w:id="25" w:name="_Toc23234786"/>
      <w:r>
        <w:br w:type="page"/>
      </w:r>
    </w:p>
    <w:p w14:paraId="6E0CEC4D" w14:textId="3028DF39" w:rsidR="000442E5" w:rsidRPr="00F41E6B" w:rsidRDefault="001F237A" w:rsidP="00DD0709">
      <w:pPr>
        <w:pStyle w:val="Heading3"/>
      </w:pPr>
      <w:bookmarkStart w:id="26" w:name="_Toc51846818"/>
      <w:r w:rsidRPr="00F41E6B">
        <w:lastRenderedPageBreak/>
        <w:t>Additional eligibility requirements</w:t>
      </w:r>
      <w:bookmarkEnd w:id="25"/>
      <w:bookmarkEnd w:id="26"/>
      <w:r w:rsidRPr="00F41E6B">
        <w:t xml:space="preserve"> </w:t>
      </w:r>
    </w:p>
    <w:p w14:paraId="717123B7" w14:textId="1DF3F689" w:rsidR="000442E5" w:rsidRPr="00F41E6B" w:rsidRDefault="001F237A" w:rsidP="000442E5">
      <w:r w:rsidRPr="00F41E6B">
        <w:t xml:space="preserve">You </w:t>
      </w:r>
      <w:r w:rsidRPr="00F41E6B">
        <w:rPr>
          <w:u w:val="single"/>
        </w:rPr>
        <w:t>must</w:t>
      </w:r>
      <w:r w:rsidRPr="00F41E6B">
        <w:t xml:space="preserve"> </w:t>
      </w:r>
      <w:r w:rsidR="00BA4E6E">
        <w:t>meet</w:t>
      </w:r>
      <w:r w:rsidR="00BA4E6E" w:rsidRPr="00F41E6B">
        <w:t xml:space="preserve"> </w:t>
      </w:r>
      <w:r w:rsidRPr="00F41E6B">
        <w:t>the following additional eligibility requirements before you apply:</w:t>
      </w:r>
    </w:p>
    <w:p w14:paraId="577BBC47" w14:textId="017CBD6B" w:rsidR="000442E5" w:rsidRPr="000C153B" w:rsidRDefault="001F237A" w:rsidP="005936C4">
      <w:pPr>
        <w:pStyle w:val="ListBullet"/>
        <w:rPr>
          <w:rFonts w:cs="Arial"/>
        </w:rPr>
      </w:pPr>
      <w:r w:rsidRPr="000C153B">
        <w:rPr>
          <w:rFonts w:cs="Arial"/>
        </w:rPr>
        <w:t>have an Australian Business Number</w:t>
      </w:r>
      <w:r w:rsidR="006F2CC3" w:rsidRPr="000C153B">
        <w:rPr>
          <w:rFonts w:cs="Arial"/>
        </w:rPr>
        <w:t xml:space="preserve"> (ABN)</w:t>
      </w:r>
    </w:p>
    <w:p w14:paraId="40F2D206" w14:textId="0A66D610" w:rsidR="000442E5" w:rsidRPr="00F41E6B" w:rsidRDefault="001F237A" w:rsidP="000442E5">
      <w:pPr>
        <w:pStyle w:val="ListBullet"/>
      </w:pPr>
      <w:r w:rsidRPr="00F41E6B">
        <w:t>be registered for the purposes of GST</w:t>
      </w:r>
    </w:p>
    <w:p w14:paraId="3E700F0A" w14:textId="77777777" w:rsidR="000442E5" w:rsidRPr="00F41E6B" w:rsidRDefault="001F237A" w:rsidP="000442E5">
      <w:pPr>
        <w:pStyle w:val="ListBullet"/>
      </w:pPr>
      <w:r w:rsidRPr="00F41E6B">
        <w:t>have an account with an Australian financial institution</w:t>
      </w:r>
    </w:p>
    <w:p w14:paraId="6BFDCAD2" w14:textId="19608728" w:rsidR="000442E5" w:rsidRPr="00F41E6B" w:rsidRDefault="001F237A" w:rsidP="000442E5">
      <w:pPr>
        <w:pStyle w:val="ListBullet"/>
      </w:pPr>
      <w:r w:rsidRPr="00F41E6B">
        <w:t xml:space="preserve">for individuals, be </w:t>
      </w:r>
      <w:r w:rsidR="009F2664" w:rsidRPr="00F41E6B">
        <w:t xml:space="preserve">an Australian citizen or </w:t>
      </w:r>
      <w:r w:rsidRPr="00F41E6B">
        <w:t>a permanent resident of Australia</w:t>
      </w:r>
    </w:p>
    <w:p w14:paraId="6F62BE38" w14:textId="4E9DC744" w:rsidR="00A56758" w:rsidRPr="00F41E6B" w:rsidRDefault="001F237A" w:rsidP="00A56758">
      <w:pPr>
        <w:pStyle w:val="ListBullet"/>
      </w:pPr>
      <w:r w:rsidRPr="00F41E6B">
        <w:t>for international entities, be registered with ASIC to carry on business in Australia.</w:t>
      </w:r>
    </w:p>
    <w:p w14:paraId="15F262BB" w14:textId="0F9D957D" w:rsidR="00A56758" w:rsidRPr="00F41E6B" w:rsidRDefault="001F237A" w:rsidP="00A56758">
      <w:pPr>
        <w:pStyle w:val="ListBullet"/>
        <w:numPr>
          <w:ilvl w:val="0"/>
          <w:numId w:val="0"/>
        </w:numPr>
      </w:pPr>
      <w:r w:rsidRPr="00F41E6B">
        <w:t>If you do not meet these additional requirements you will not be eligible.</w:t>
      </w:r>
    </w:p>
    <w:p w14:paraId="0C273680" w14:textId="3EED5B0E" w:rsidR="002A0E03" w:rsidRPr="00F41E6B" w:rsidRDefault="001F237A" w:rsidP="00DD0709">
      <w:pPr>
        <w:pStyle w:val="Heading3"/>
      </w:pPr>
      <w:bookmarkStart w:id="27" w:name="_Toc494290495"/>
      <w:bookmarkStart w:id="28" w:name="_Toc51846819"/>
      <w:bookmarkEnd w:id="27"/>
      <w:r w:rsidRPr="00F41E6B">
        <w:t>Who is not eligible</w:t>
      </w:r>
      <w:r w:rsidR="003271A6" w:rsidRPr="00F41E6B">
        <w:t xml:space="preserve"> to apply for a grant</w:t>
      </w:r>
      <w:r w:rsidRPr="00F41E6B">
        <w:t>?</w:t>
      </w:r>
      <w:bookmarkEnd w:id="28"/>
    </w:p>
    <w:p w14:paraId="3A3118FE" w14:textId="5E2B9D89" w:rsidR="003C19C8" w:rsidRPr="00F41E6B" w:rsidRDefault="001F237A" w:rsidP="003C19C8">
      <w:r w:rsidRPr="00F41E6B">
        <w:t>You are not eligible to apply</w:t>
      </w:r>
      <w:r w:rsidR="00FE6BD2" w:rsidRPr="00F41E6B">
        <w:t>, even if you are included in the list of eligible entities under section 4.1</w:t>
      </w:r>
      <w:r w:rsidR="00A76F63" w:rsidRPr="00F41E6B">
        <w:t>, if</w:t>
      </w:r>
      <w:r w:rsidRPr="00F41E6B">
        <w:t xml:space="preserve"> you are</w:t>
      </w:r>
      <w:r w:rsidR="004A25A4" w:rsidRPr="00F41E6B">
        <w:t xml:space="preserve"> one of the following types</w:t>
      </w:r>
      <w:r w:rsidRPr="00F41E6B">
        <w:t xml:space="preserve">: </w:t>
      </w:r>
    </w:p>
    <w:p w14:paraId="12E27882" w14:textId="4F19CAC3" w:rsidR="004A25A4" w:rsidRPr="00F41E6B" w:rsidRDefault="001F237A" w:rsidP="003C19C8">
      <w:pPr>
        <w:pStyle w:val="ListBullet"/>
      </w:pPr>
      <w:r w:rsidRPr="00F41E6B">
        <w:t>Non-corporate Commonwealth Entity</w:t>
      </w:r>
    </w:p>
    <w:p w14:paraId="1535E188" w14:textId="168AE5B6" w:rsidR="004A25A4" w:rsidRPr="00F41E6B" w:rsidRDefault="001F237A" w:rsidP="003C19C8">
      <w:pPr>
        <w:pStyle w:val="ListBullet"/>
      </w:pPr>
      <w:r w:rsidRPr="00F41E6B">
        <w:t>Non-corporate Commonwealth Statutory Authority</w:t>
      </w:r>
    </w:p>
    <w:p w14:paraId="2B848910" w14:textId="4EDCF9B6" w:rsidR="004A25A4" w:rsidRPr="0025617D" w:rsidRDefault="001F237A" w:rsidP="003C19C8">
      <w:pPr>
        <w:pStyle w:val="ListBullet"/>
      </w:pPr>
      <w:r w:rsidRPr="0025617D">
        <w:t>Unincorporated Association</w:t>
      </w:r>
      <w:r w:rsidR="00BB2B89" w:rsidRPr="0025617D">
        <w:t xml:space="preserve"> (refer to </w:t>
      </w:r>
      <w:r w:rsidR="00C43016">
        <w:t>s</w:t>
      </w:r>
      <w:r w:rsidR="00C43016" w:rsidRPr="0025617D">
        <w:t xml:space="preserve">ection </w:t>
      </w:r>
      <w:r w:rsidR="00BB2B89" w:rsidRPr="0025617D">
        <w:t>4.4 below)</w:t>
      </w:r>
      <w:r w:rsidR="00C43016">
        <w:t>.</w:t>
      </w:r>
    </w:p>
    <w:p w14:paraId="5807560D" w14:textId="77777777" w:rsidR="004A25A4" w:rsidRPr="0025617D" w:rsidRDefault="001F237A" w:rsidP="00DD0709">
      <w:pPr>
        <w:pStyle w:val="Heading3"/>
      </w:pPr>
      <w:bookmarkStart w:id="29" w:name="_Toc23234788"/>
      <w:bookmarkStart w:id="30" w:name="_Toc51846820"/>
      <w:r w:rsidRPr="0025617D">
        <w:t>Project sponsorship</w:t>
      </w:r>
      <w:bookmarkEnd w:id="29"/>
      <w:bookmarkEnd w:id="30"/>
    </w:p>
    <w:p w14:paraId="05163CBD" w14:textId="08718F21" w:rsidR="004A25A4" w:rsidRPr="0025617D" w:rsidRDefault="001F237A" w:rsidP="004A25A4">
      <w:pPr>
        <w:pStyle w:val="ListBullet"/>
        <w:numPr>
          <w:ilvl w:val="0"/>
          <w:numId w:val="0"/>
        </w:numPr>
      </w:pPr>
      <w:r w:rsidRPr="0025617D">
        <w:t>If a group is not a legal entity able to contract with the Australian Government</w:t>
      </w:r>
      <w:r w:rsidR="00BA4E6E" w:rsidRPr="0025617D">
        <w:t xml:space="preserve"> (</w:t>
      </w:r>
      <w:r w:rsidRPr="0025617D">
        <w:t>for example</w:t>
      </w:r>
      <w:r w:rsidR="00BA4E6E" w:rsidRPr="0025617D">
        <w:t xml:space="preserve">, </w:t>
      </w:r>
      <w:r w:rsidRPr="0025617D">
        <w:t>an unincorporated association</w:t>
      </w:r>
      <w:r w:rsidR="00BA4E6E" w:rsidRPr="0025617D">
        <w:t>)</w:t>
      </w:r>
      <w:r w:rsidRPr="0025617D">
        <w:t xml:space="preserve">, </w:t>
      </w:r>
      <w:r w:rsidR="00BA4E6E" w:rsidRPr="0025617D">
        <w:t xml:space="preserve">it </w:t>
      </w:r>
      <w:r w:rsidRPr="0025617D">
        <w:t xml:space="preserve">can still participate in the NRM </w:t>
      </w:r>
      <w:r w:rsidR="00161071" w:rsidRPr="0025617D">
        <w:t>D</w:t>
      </w:r>
      <w:r w:rsidR="0087329E" w:rsidRPr="0025617D">
        <w:t xml:space="preserve">rought </w:t>
      </w:r>
      <w:r w:rsidR="00161071" w:rsidRPr="0025617D">
        <w:t>R</w:t>
      </w:r>
      <w:r w:rsidR="0087329E" w:rsidRPr="0025617D">
        <w:t>esilience</w:t>
      </w:r>
      <w:r w:rsidR="00161071" w:rsidRPr="0025617D">
        <w:t xml:space="preserve"> </w:t>
      </w:r>
      <w:r w:rsidR="002F642E" w:rsidRPr="0025617D">
        <w:t xml:space="preserve">Program </w:t>
      </w:r>
      <w:r w:rsidR="00161071" w:rsidRPr="0025617D">
        <w:t>- G</w:t>
      </w:r>
      <w:r w:rsidR="0087329E" w:rsidRPr="0025617D">
        <w:t>rants</w:t>
      </w:r>
      <w:r w:rsidRPr="0025617D">
        <w:t xml:space="preserve"> through a sponsorship arrangement. This is where an eligible entity applies on the group’s or entity’s behalf.</w:t>
      </w:r>
    </w:p>
    <w:p w14:paraId="4124CA0B" w14:textId="6DC817C4" w:rsidR="004A25A4" w:rsidRPr="0025617D" w:rsidRDefault="001F237A" w:rsidP="004A25A4">
      <w:pPr>
        <w:pStyle w:val="ListBullet"/>
        <w:numPr>
          <w:ilvl w:val="0"/>
          <w:numId w:val="0"/>
        </w:numPr>
      </w:pPr>
      <w:r w:rsidRPr="0025617D">
        <w:t>This means that the sponsor will be legally responsible for meeting the contractual obligations of the grant</w:t>
      </w:r>
      <w:r w:rsidR="00C4277C" w:rsidRPr="0025617D">
        <w:t>. If successful, the grant funds will be paid into the sponsor’s bank account who will be responsible for all reporting obligations and management of grant funds.</w:t>
      </w:r>
      <w:r w:rsidRPr="0025617D">
        <w:t xml:space="preserve"> </w:t>
      </w:r>
    </w:p>
    <w:p w14:paraId="3B67E85B" w14:textId="078C91A6" w:rsidR="004A25A4" w:rsidRPr="0025617D" w:rsidRDefault="001F237A" w:rsidP="004A25A4">
      <w:pPr>
        <w:pStyle w:val="ListBullet"/>
        <w:numPr>
          <w:ilvl w:val="0"/>
          <w:numId w:val="0"/>
        </w:numPr>
      </w:pPr>
      <w:r w:rsidRPr="0025617D">
        <w:t xml:space="preserve">Sponsors may sponsor more than one group, but must submit a separate application, and enter into a separate grant agreement if successful, for each group or entity they sponsor. A separate application form </w:t>
      </w:r>
      <w:r w:rsidR="00BA4E6E" w:rsidRPr="0025617D">
        <w:t>must be</w:t>
      </w:r>
      <w:r w:rsidRPr="0025617D">
        <w:t xml:space="preserve"> completed for each grant application. </w:t>
      </w:r>
    </w:p>
    <w:p w14:paraId="1695ED23" w14:textId="0FBD29CF" w:rsidR="004A25A4" w:rsidRPr="00F41E6B" w:rsidRDefault="001F237A" w:rsidP="004A25A4">
      <w:pPr>
        <w:pStyle w:val="ListBullet"/>
        <w:numPr>
          <w:ilvl w:val="0"/>
          <w:numId w:val="0"/>
        </w:numPr>
      </w:pPr>
      <w:r w:rsidRPr="0025617D">
        <w:t xml:space="preserve">To be eligible to sponsor another organisation’s application, the sponsor must be eligible to apply as per </w:t>
      </w:r>
      <w:r w:rsidR="00C43016">
        <w:t>s</w:t>
      </w:r>
      <w:r w:rsidR="00C43016" w:rsidRPr="0025617D">
        <w:t xml:space="preserve">ections </w:t>
      </w:r>
      <w:r w:rsidRPr="0025617D">
        <w:t>4.1</w:t>
      </w:r>
      <w:r w:rsidR="0090006E" w:rsidRPr="0025617D">
        <w:t xml:space="preserve"> and 4.2</w:t>
      </w:r>
      <w:r w:rsidRPr="0025617D">
        <w:t xml:space="preserve"> above.</w:t>
      </w:r>
    </w:p>
    <w:p w14:paraId="389CAC24" w14:textId="5BC44FA2" w:rsidR="00985757" w:rsidRPr="0025617D" w:rsidRDefault="001F237A" w:rsidP="00DD0709">
      <w:pPr>
        <w:pStyle w:val="Heading3"/>
      </w:pPr>
      <w:bookmarkStart w:id="31" w:name="_Toc23234789"/>
      <w:bookmarkStart w:id="32" w:name="_Toc51846821"/>
      <w:r w:rsidRPr="0025617D">
        <w:t>Project eligibility</w:t>
      </w:r>
      <w:bookmarkEnd w:id="31"/>
      <w:bookmarkEnd w:id="32"/>
    </w:p>
    <w:p w14:paraId="5A8C35FD" w14:textId="3063DD9E" w:rsidR="00985757" w:rsidRPr="0025617D" w:rsidRDefault="001F237A" w:rsidP="00985757">
      <w:r w:rsidRPr="0025617D">
        <w:t xml:space="preserve">To be eligible, your proposed project </w:t>
      </w:r>
      <w:r w:rsidRPr="0025617D">
        <w:rPr>
          <w:u w:val="single"/>
        </w:rPr>
        <w:t>must</w:t>
      </w:r>
      <w:r w:rsidRPr="0025617D">
        <w:t xml:space="preserve"> </w:t>
      </w:r>
      <w:r w:rsidR="00FB44A5" w:rsidRPr="0025617D">
        <w:t xml:space="preserve">also </w:t>
      </w:r>
      <w:r w:rsidRPr="0025617D">
        <w:t>meet all of the following:</w:t>
      </w:r>
    </w:p>
    <w:p w14:paraId="357A9519" w14:textId="496DC2E1" w:rsidR="000C153B" w:rsidRPr="0025617D" w:rsidRDefault="001F237A" w:rsidP="00985757">
      <w:pPr>
        <w:pStyle w:val="ListBullet"/>
      </w:pPr>
      <w:r w:rsidRPr="0025617D">
        <w:rPr>
          <w:rFonts w:cs="Arial"/>
        </w:rPr>
        <w:t xml:space="preserve">Be in a region </w:t>
      </w:r>
      <w:r w:rsidRPr="0025617D">
        <w:t>within Australia and its territories</w:t>
      </w:r>
      <w:r w:rsidRPr="0025617D">
        <w:rPr>
          <w:rFonts w:cs="Arial"/>
        </w:rPr>
        <w:t xml:space="preserve"> that has been affected by drought, is being affected by drought or at a significant risk of being affected by drought in the future</w:t>
      </w:r>
      <w:r w:rsidR="00C43016">
        <w:rPr>
          <w:rFonts w:cs="Arial"/>
        </w:rPr>
        <w:t>.</w:t>
      </w:r>
    </w:p>
    <w:p w14:paraId="5A43DD78" w14:textId="3969FE21" w:rsidR="00985757" w:rsidRPr="0025617D" w:rsidRDefault="001F237A" w:rsidP="00985757">
      <w:pPr>
        <w:pStyle w:val="ListBullet"/>
      </w:pPr>
      <w:r w:rsidRPr="0025617D">
        <w:t xml:space="preserve">Contribute to at least two of the four program outcomes listed at </w:t>
      </w:r>
      <w:r w:rsidR="00C43016">
        <w:t>s</w:t>
      </w:r>
      <w:r w:rsidR="00C43016" w:rsidRPr="0025617D">
        <w:t xml:space="preserve">ection </w:t>
      </w:r>
      <w:r w:rsidRPr="0025617D">
        <w:t>2.2 above</w:t>
      </w:r>
      <w:r w:rsidR="00A202B0">
        <w:t>.</w:t>
      </w:r>
    </w:p>
    <w:p w14:paraId="5B72EB0E" w14:textId="6FB768D8" w:rsidR="00816221" w:rsidRPr="0025617D" w:rsidRDefault="001F237A" w:rsidP="00816221">
      <w:pPr>
        <w:pStyle w:val="ListBullet"/>
      </w:pPr>
      <w:r w:rsidRPr="0025617D">
        <w:t>F</w:t>
      </w:r>
      <w:r w:rsidR="000C153B" w:rsidRPr="0025617D">
        <w:t>ocused</w:t>
      </w:r>
      <w:r w:rsidR="00C43016" w:rsidRPr="0025617D">
        <w:t xml:space="preserve"> </w:t>
      </w:r>
      <w:r w:rsidR="000C153B" w:rsidRPr="0025617D">
        <w:t xml:space="preserve">on delivery of </w:t>
      </w:r>
      <w:r w:rsidR="005B4A0B" w:rsidRPr="0025617D">
        <w:t xml:space="preserve">public good </w:t>
      </w:r>
      <w:r w:rsidR="000C153B" w:rsidRPr="0025617D">
        <w:t xml:space="preserve">benefits associated with improved </w:t>
      </w:r>
      <w:r w:rsidR="005B4A0B" w:rsidRPr="0025617D">
        <w:t>drought resilience</w:t>
      </w:r>
      <w:r w:rsidR="004D6AF1" w:rsidRPr="0025617D">
        <w:t xml:space="preserve">. </w:t>
      </w:r>
      <w:r w:rsidR="00EE284D" w:rsidRPr="0025617D">
        <w:t>Where a project</w:t>
      </w:r>
      <w:r w:rsidRPr="0025617D">
        <w:t xml:space="preserve"> </w:t>
      </w:r>
      <w:r w:rsidR="00A67F96" w:rsidRPr="0025617D">
        <w:t xml:space="preserve">also </w:t>
      </w:r>
      <w:r w:rsidRPr="0025617D">
        <w:t>delivers direct private benefit</w:t>
      </w:r>
      <w:r w:rsidR="00A67F96" w:rsidRPr="0025617D">
        <w:t>,</w:t>
      </w:r>
      <w:r w:rsidRPr="0025617D">
        <w:t xml:space="preserve"> we will consider whether there is an offsetting contribution from the private beneficiary </w:t>
      </w:r>
      <w:r w:rsidR="007528B1" w:rsidRPr="0025617D">
        <w:t xml:space="preserve">or other third party </w:t>
      </w:r>
      <w:r w:rsidRPr="0025617D">
        <w:t>in the context of assess</w:t>
      </w:r>
      <w:r w:rsidR="007528B1" w:rsidRPr="0025617D">
        <w:t>ing the proposal</w:t>
      </w:r>
      <w:r w:rsidRPr="0025617D">
        <w:t xml:space="preserve"> against criterion 3 (see </w:t>
      </w:r>
      <w:r w:rsidR="00C43016">
        <w:t>s</w:t>
      </w:r>
      <w:r w:rsidR="00C43016" w:rsidRPr="0025617D">
        <w:t xml:space="preserve">ection </w:t>
      </w:r>
      <w:r w:rsidRPr="0025617D">
        <w:t>6).</w:t>
      </w:r>
    </w:p>
    <w:p w14:paraId="4175971E" w14:textId="45849E94" w:rsidR="00F30004" w:rsidRPr="0025617D" w:rsidRDefault="001F237A" w:rsidP="00816221">
      <w:pPr>
        <w:pStyle w:val="ListBullet"/>
      </w:pPr>
      <w:r w:rsidRPr="0025617D">
        <w:t>P</w:t>
      </w:r>
      <w:r w:rsidR="00994D66" w:rsidRPr="0025617D">
        <w:t>roject</w:t>
      </w:r>
      <w:r w:rsidR="000511C4" w:rsidRPr="0025617D">
        <w:t xml:space="preserve"> administration costs </w:t>
      </w:r>
      <w:r w:rsidRPr="0025617D">
        <w:t xml:space="preserve">(for both </w:t>
      </w:r>
      <w:r w:rsidR="002116A6" w:rsidRPr="0025617D">
        <w:t>small</w:t>
      </w:r>
      <w:r w:rsidR="0021252F" w:rsidRPr="0025617D">
        <w:t>er</w:t>
      </w:r>
      <w:r w:rsidRPr="0025617D">
        <w:t xml:space="preserve"> and </w:t>
      </w:r>
      <w:r w:rsidR="002116A6" w:rsidRPr="0025617D">
        <w:t>large</w:t>
      </w:r>
      <w:r w:rsidR="0021252F" w:rsidRPr="0025617D">
        <w:t>r</w:t>
      </w:r>
      <w:r w:rsidRPr="0025617D">
        <w:t xml:space="preserve"> grants) </w:t>
      </w:r>
      <w:r w:rsidR="000511C4" w:rsidRPr="0025617D">
        <w:t>must not exceed 10</w:t>
      </w:r>
      <w:r w:rsidR="00916C6A">
        <w:t xml:space="preserve"> per cent</w:t>
      </w:r>
      <w:r w:rsidR="000511C4" w:rsidRPr="0025617D">
        <w:t xml:space="preserve"> of the total project funding</w:t>
      </w:r>
    </w:p>
    <w:p w14:paraId="67F549A7" w14:textId="328E52EB" w:rsidR="009756DA" w:rsidRPr="0025617D" w:rsidRDefault="001F237A" w:rsidP="00A147DB">
      <w:pPr>
        <w:pStyle w:val="ListBullet"/>
      </w:pPr>
      <w:r w:rsidRPr="0025617D">
        <w:t>Total grant funding sought must be between $20,000 and $200,000 ($20,000 to $50,000 for small</w:t>
      </w:r>
      <w:r w:rsidR="00425172" w:rsidRPr="0025617D">
        <w:t>er</w:t>
      </w:r>
      <w:r w:rsidRPr="0025617D">
        <w:t xml:space="preserve"> </w:t>
      </w:r>
      <w:r w:rsidR="00F73E24" w:rsidRPr="0025617D">
        <w:t>projec</w:t>
      </w:r>
      <w:r w:rsidRPr="0025617D">
        <w:t>ts</w:t>
      </w:r>
      <w:r w:rsidR="00916C6A">
        <w:t>;</w:t>
      </w:r>
      <w:r w:rsidRPr="0025617D">
        <w:t xml:space="preserve"> $50,00</w:t>
      </w:r>
      <w:r w:rsidR="00910F17" w:rsidRPr="0025617D">
        <w:t>1</w:t>
      </w:r>
      <w:r w:rsidRPr="0025617D">
        <w:t xml:space="preserve"> to $200,000 for large</w:t>
      </w:r>
      <w:r w:rsidR="00425172" w:rsidRPr="0025617D">
        <w:t>r</w:t>
      </w:r>
      <w:r w:rsidRPr="0025617D">
        <w:t xml:space="preserve"> grants) (GST exclusive</w:t>
      </w:r>
      <w:r w:rsidR="002116A6" w:rsidRPr="0025617D">
        <w:t>)</w:t>
      </w:r>
      <w:r w:rsidR="00AC6E20" w:rsidRPr="0025617D">
        <w:t>.</w:t>
      </w:r>
    </w:p>
    <w:p w14:paraId="7B22237C" w14:textId="7D17EBA1" w:rsidR="009756DA" w:rsidRPr="0025617D" w:rsidRDefault="001F237A" w:rsidP="004D6AF1">
      <w:pPr>
        <w:pStyle w:val="ListBullet"/>
      </w:pPr>
      <w:r w:rsidRPr="0025617D">
        <w:lastRenderedPageBreak/>
        <w:t xml:space="preserve">For </w:t>
      </w:r>
      <w:r w:rsidR="00AA48BB" w:rsidRPr="0025617D">
        <w:t>both the smaller and larger grants</w:t>
      </w:r>
      <w:r w:rsidRPr="0025617D">
        <w:t>, all activities must be completed by 30 June 2022</w:t>
      </w:r>
      <w:r w:rsidR="00A202B0">
        <w:t>.</w:t>
      </w:r>
    </w:p>
    <w:p w14:paraId="518036FA" w14:textId="2306008A" w:rsidR="004A25A4" w:rsidRPr="00BB1500" w:rsidRDefault="001F237A" w:rsidP="00A859AF">
      <w:pPr>
        <w:pStyle w:val="ListBullet"/>
      </w:pPr>
      <w:r w:rsidRPr="0025617D">
        <w:t xml:space="preserve">All project activities must be eligible activities (see </w:t>
      </w:r>
      <w:r w:rsidR="00A202B0">
        <w:t>s</w:t>
      </w:r>
      <w:r w:rsidR="00A202B0" w:rsidRPr="0025617D">
        <w:t xml:space="preserve">ection </w:t>
      </w:r>
      <w:r w:rsidR="00F73E24" w:rsidRPr="0025617D">
        <w:t>5.1)</w:t>
      </w:r>
      <w:r w:rsidR="00A202B0">
        <w:t>.</w:t>
      </w:r>
    </w:p>
    <w:p w14:paraId="25F6524E" w14:textId="432287DD" w:rsidR="00A35F51" w:rsidRPr="00BB1500" w:rsidRDefault="001F237A" w:rsidP="00DD0709">
      <w:pPr>
        <w:pStyle w:val="Heading2"/>
      </w:pPr>
      <w:bookmarkStart w:id="33" w:name="_Toc51846822"/>
      <w:r w:rsidRPr="00BB1500">
        <w:t>What the grant money can be used for</w:t>
      </w:r>
      <w:bookmarkEnd w:id="33"/>
    </w:p>
    <w:p w14:paraId="77260BE0" w14:textId="16EC9429" w:rsidR="009F18EF" w:rsidRPr="0025617D" w:rsidRDefault="001F237A" w:rsidP="00AA48BB">
      <w:pPr>
        <w:pStyle w:val="Heading3"/>
      </w:pPr>
      <w:bookmarkStart w:id="34" w:name="_Toc51846823"/>
      <w:r w:rsidRPr="0025617D">
        <w:t>Eligible</w:t>
      </w:r>
      <w:r w:rsidR="00805843" w:rsidRPr="0025617D">
        <w:t xml:space="preserve"> </w:t>
      </w:r>
      <w:r w:rsidR="0043194E" w:rsidRPr="0025617D">
        <w:t>g</w:t>
      </w:r>
      <w:r w:rsidR="00805843" w:rsidRPr="0025617D">
        <w:t xml:space="preserve">rant </w:t>
      </w:r>
      <w:r w:rsidR="0043194E" w:rsidRPr="0025617D">
        <w:t>a</w:t>
      </w:r>
      <w:r w:rsidR="00805843" w:rsidRPr="0025617D">
        <w:t>ctivities</w:t>
      </w:r>
      <w:bookmarkStart w:id="35" w:name="_Ref468355814"/>
      <w:bookmarkStart w:id="36" w:name="_Toc383003258"/>
      <w:bookmarkStart w:id="37" w:name="_Toc164844265"/>
      <w:bookmarkEnd w:id="34"/>
    </w:p>
    <w:p w14:paraId="4B70A1BE" w14:textId="0CFCB014" w:rsidR="00785C2C" w:rsidRPr="0025617D" w:rsidRDefault="001F237A" w:rsidP="004D6AF1">
      <w:pPr>
        <w:rPr>
          <w:rFonts w:cstheme="minorHAnsi"/>
        </w:rPr>
      </w:pPr>
      <w:r w:rsidRPr="0025617D">
        <w:rPr>
          <w:rFonts w:cstheme="minorHAnsi"/>
        </w:rPr>
        <w:t xml:space="preserve">The following </w:t>
      </w:r>
      <w:r w:rsidR="00FB44A5" w:rsidRPr="0025617D">
        <w:rPr>
          <w:rFonts w:cstheme="minorHAnsi"/>
        </w:rPr>
        <w:t xml:space="preserve">project activities </w:t>
      </w:r>
      <w:r w:rsidRPr="0025617D">
        <w:rPr>
          <w:rFonts w:cstheme="minorHAnsi"/>
        </w:rPr>
        <w:t xml:space="preserve">are eligible: </w:t>
      </w:r>
    </w:p>
    <w:p w14:paraId="3AF9CCF1" w14:textId="0C7F0A19" w:rsidR="00785C2C" w:rsidRPr="0025617D" w:rsidRDefault="00482B35" w:rsidP="00785C2C">
      <w:pPr>
        <w:pStyle w:val="ListBullet"/>
      </w:pPr>
      <w:r>
        <w:t>i</w:t>
      </w:r>
      <w:r w:rsidR="005B4A0B" w:rsidRPr="0025617D">
        <w:t>ncreas</w:t>
      </w:r>
      <w:r w:rsidR="007528B1" w:rsidRPr="0025617D">
        <w:t>ing</w:t>
      </w:r>
      <w:r w:rsidR="005B4A0B" w:rsidRPr="0025617D">
        <w:t xml:space="preserve"> capacity, shar</w:t>
      </w:r>
      <w:r w:rsidR="007528B1" w:rsidRPr="0025617D">
        <w:t>ing</w:t>
      </w:r>
      <w:r w:rsidR="005B4A0B" w:rsidRPr="0025617D">
        <w:t xml:space="preserve"> knowledge and promot</w:t>
      </w:r>
      <w:r w:rsidR="007528B1" w:rsidRPr="0025617D">
        <w:t xml:space="preserve">ing </w:t>
      </w:r>
      <w:r w:rsidR="005B4A0B" w:rsidRPr="0025617D">
        <w:t xml:space="preserve">strategies on NRM skills and techniques (such as managing groundcover, </w:t>
      </w:r>
      <w:r w:rsidR="00DB2B5D" w:rsidRPr="0025617D">
        <w:t>soil health and structure</w:t>
      </w:r>
      <w:r w:rsidR="00272D73" w:rsidRPr="0025617D">
        <w:t>,</w:t>
      </w:r>
      <w:r w:rsidR="00DB2B5D" w:rsidRPr="0025617D">
        <w:t xml:space="preserve"> water,</w:t>
      </w:r>
      <w:r w:rsidR="00272D73" w:rsidRPr="0025617D">
        <w:t xml:space="preserve"> biodiversity etc.)</w:t>
      </w:r>
      <w:r w:rsidR="001F237A" w:rsidRPr="0025617D">
        <w:t xml:space="preserve"> with a focus on delivering drought resilience</w:t>
      </w:r>
    </w:p>
    <w:p w14:paraId="1C380801" w14:textId="4983F706" w:rsidR="00785C2C" w:rsidRPr="0025617D" w:rsidRDefault="00482B35" w:rsidP="00785C2C">
      <w:pPr>
        <w:pStyle w:val="ListBullet"/>
      </w:pPr>
      <w:r>
        <w:t>i</w:t>
      </w:r>
      <w:r w:rsidR="00FB2CB6" w:rsidRPr="0025617D">
        <w:t>mplement</w:t>
      </w:r>
      <w:r w:rsidR="007528B1" w:rsidRPr="0025617D">
        <w:t>ing</w:t>
      </w:r>
      <w:r w:rsidR="00FB2CB6" w:rsidRPr="0025617D">
        <w:t xml:space="preserve"> and</w:t>
      </w:r>
      <w:r w:rsidR="001F237A" w:rsidRPr="0025617D">
        <w:t>/or</w:t>
      </w:r>
      <w:r w:rsidR="00FB2CB6" w:rsidRPr="0025617D">
        <w:t xml:space="preserve"> </w:t>
      </w:r>
      <w:r w:rsidR="005B4A0B" w:rsidRPr="0025617D">
        <w:t>showcas</w:t>
      </w:r>
      <w:r w:rsidR="007528B1" w:rsidRPr="0025617D">
        <w:t>ing</w:t>
      </w:r>
      <w:r w:rsidR="005B4A0B" w:rsidRPr="0025617D">
        <w:t xml:space="preserve"> successful NRM methods </w:t>
      </w:r>
      <w:r w:rsidR="00C6400A" w:rsidRPr="0025617D">
        <w:t xml:space="preserve">that </w:t>
      </w:r>
      <w:r w:rsidR="00DE6B59" w:rsidRPr="0025617D">
        <w:t xml:space="preserve">improve management of </w:t>
      </w:r>
      <w:r w:rsidR="003B590B" w:rsidRPr="0025617D">
        <w:t>N</w:t>
      </w:r>
      <w:r w:rsidR="00DE6B59" w:rsidRPr="0025617D">
        <w:t xml:space="preserve">atural </w:t>
      </w:r>
      <w:r w:rsidR="003B590B" w:rsidRPr="0025617D">
        <w:t>C</w:t>
      </w:r>
      <w:r w:rsidR="00DE6B59" w:rsidRPr="0025617D">
        <w:t>apital to deliver drought resilience in agricultural landscapes</w:t>
      </w:r>
    </w:p>
    <w:p w14:paraId="2C97C8A9" w14:textId="6094514A" w:rsidR="00785C2C" w:rsidRPr="0025617D" w:rsidRDefault="00482B35" w:rsidP="00785C2C">
      <w:pPr>
        <w:pStyle w:val="ListBullet"/>
      </w:pPr>
      <w:r>
        <w:t>e</w:t>
      </w:r>
      <w:r w:rsidR="005B4A0B" w:rsidRPr="0025617D">
        <w:t>stablish</w:t>
      </w:r>
      <w:r w:rsidR="007528B1" w:rsidRPr="0025617D">
        <w:t>ing</w:t>
      </w:r>
      <w:r w:rsidR="005B4A0B" w:rsidRPr="0025617D">
        <w:t xml:space="preserve"> demonstrations or sites that enable experimentation </w:t>
      </w:r>
      <w:r w:rsidR="001F237A" w:rsidRPr="0025617D">
        <w:t xml:space="preserve">and/or implementation of </w:t>
      </w:r>
      <w:r w:rsidR="005B4A0B" w:rsidRPr="0025617D">
        <w:t xml:space="preserve">new </w:t>
      </w:r>
      <w:r w:rsidR="00E27549" w:rsidRPr="0025617D">
        <w:t xml:space="preserve">practices </w:t>
      </w:r>
      <w:r w:rsidR="005B4A0B" w:rsidRPr="0025617D">
        <w:t>(for example</w:t>
      </w:r>
      <w:r>
        <w:t>,</w:t>
      </w:r>
      <w:r w:rsidR="005B4A0B" w:rsidRPr="0025617D">
        <w:t xml:space="preserve"> </w:t>
      </w:r>
      <w:r w:rsidR="00303909" w:rsidRPr="0025617D">
        <w:t xml:space="preserve">introduction of </w:t>
      </w:r>
      <w:r w:rsidR="007528B1" w:rsidRPr="0025617D">
        <w:t xml:space="preserve">new </w:t>
      </w:r>
      <w:r w:rsidR="00303909" w:rsidRPr="0025617D">
        <w:t xml:space="preserve">practices </w:t>
      </w:r>
      <w:r w:rsidR="007528B1" w:rsidRPr="0025617D">
        <w:t xml:space="preserve">related to </w:t>
      </w:r>
      <w:r w:rsidR="005B4A0B" w:rsidRPr="0025617D">
        <w:t>rotational grazing, regenerative agriculture</w:t>
      </w:r>
      <w:r w:rsidR="00D06E8E" w:rsidRPr="0025617D">
        <w:t xml:space="preserve"> </w:t>
      </w:r>
      <w:r w:rsidR="001C6BBD" w:rsidRPr="0025617D">
        <w:t>(crops or livestock)</w:t>
      </w:r>
      <w:r w:rsidR="00681FCD" w:rsidRPr="0025617D">
        <w:t>, weed and feral pest management actions)</w:t>
      </w:r>
      <w:r w:rsidR="001C6BBD" w:rsidRPr="0025617D">
        <w:t xml:space="preserve"> </w:t>
      </w:r>
      <w:r w:rsidR="005B4A0B" w:rsidRPr="0025617D">
        <w:t xml:space="preserve">that </w:t>
      </w:r>
      <w:r w:rsidR="005A3155" w:rsidRPr="0025617D">
        <w:t>support transformational change</w:t>
      </w:r>
      <w:r w:rsidR="001F237A" w:rsidRPr="0025617D">
        <w:rPr>
          <w:rStyle w:val="FootnoteReference"/>
        </w:rPr>
        <w:footnoteReference w:id="11"/>
      </w:r>
      <w:r w:rsidR="005A3155" w:rsidRPr="0025617D">
        <w:t xml:space="preserve"> in the</w:t>
      </w:r>
      <w:r w:rsidR="005B4A0B" w:rsidRPr="0025617D">
        <w:t xml:space="preserve"> </w:t>
      </w:r>
      <w:r w:rsidR="00DE6B59" w:rsidRPr="0025617D">
        <w:t xml:space="preserve">management of </w:t>
      </w:r>
      <w:r w:rsidR="003B590B" w:rsidRPr="0025617D">
        <w:t>N</w:t>
      </w:r>
      <w:r w:rsidR="005B4A0B" w:rsidRPr="0025617D">
        <w:t xml:space="preserve">atural </w:t>
      </w:r>
      <w:r w:rsidR="003B590B" w:rsidRPr="0025617D">
        <w:t>C</w:t>
      </w:r>
      <w:r w:rsidR="005B4A0B" w:rsidRPr="0025617D">
        <w:t>apital</w:t>
      </w:r>
      <w:r w:rsidR="001F237A" w:rsidRPr="0025617D">
        <w:t xml:space="preserve"> to deliver drought</w:t>
      </w:r>
      <w:r w:rsidR="005B4A0B" w:rsidRPr="0025617D">
        <w:t xml:space="preserve"> resilience</w:t>
      </w:r>
      <w:r w:rsidR="00DE6B59" w:rsidRPr="0025617D">
        <w:t xml:space="preserve"> in agricultural landscapes</w:t>
      </w:r>
    </w:p>
    <w:p w14:paraId="5A361795" w14:textId="189500C4" w:rsidR="00861E26" w:rsidRPr="0025617D" w:rsidRDefault="00482B35" w:rsidP="004D6AF1">
      <w:pPr>
        <w:pStyle w:val="ListBullet"/>
        <w:rPr>
          <w:strike/>
        </w:rPr>
      </w:pPr>
      <w:r>
        <w:t>i</w:t>
      </w:r>
      <w:r w:rsidR="001F237A" w:rsidRPr="0025617D">
        <w:t>mplement</w:t>
      </w:r>
      <w:r w:rsidR="007528B1" w:rsidRPr="0025617D">
        <w:t>ing</w:t>
      </w:r>
      <w:r w:rsidR="001F237A" w:rsidRPr="0025617D">
        <w:t xml:space="preserve"> the</w:t>
      </w:r>
      <w:r w:rsidR="005B4A0B" w:rsidRPr="0025617D">
        <w:t xml:space="preserve"> use of or establish</w:t>
      </w:r>
      <w:r w:rsidR="009C54E8" w:rsidRPr="0025617D">
        <w:t>ing</w:t>
      </w:r>
      <w:r w:rsidR="005B4A0B" w:rsidRPr="0025617D">
        <w:t xml:space="preserve"> ecosystem services </w:t>
      </w:r>
      <w:r w:rsidR="0014363C" w:rsidRPr="0025617D">
        <w:t xml:space="preserve">from </w:t>
      </w:r>
      <w:r w:rsidR="003B590B" w:rsidRPr="0025617D">
        <w:t>N</w:t>
      </w:r>
      <w:r w:rsidR="0014363C" w:rsidRPr="0025617D">
        <w:t xml:space="preserve">atural </w:t>
      </w:r>
      <w:r w:rsidR="003B590B" w:rsidRPr="0025617D">
        <w:t>C</w:t>
      </w:r>
      <w:r w:rsidR="0014363C" w:rsidRPr="0025617D">
        <w:t xml:space="preserve">apital </w:t>
      </w:r>
      <w:r w:rsidR="005B4A0B" w:rsidRPr="0025617D">
        <w:t>as a specific land use activity.</w:t>
      </w:r>
    </w:p>
    <w:p w14:paraId="7A16E8BD" w14:textId="0DD2DFBB" w:rsidR="00E832A7" w:rsidRPr="0025617D" w:rsidRDefault="001F237A" w:rsidP="00DD0709">
      <w:pPr>
        <w:pStyle w:val="Heading3"/>
      </w:pPr>
      <w:bookmarkStart w:id="38" w:name="_Toc51846824"/>
      <w:r w:rsidRPr="0025617D">
        <w:t>Eligible locations</w:t>
      </w:r>
      <w:bookmarkEnd w:id="38"/>
    </w:p>
    <w:p w14:paraId="5253CFD8" w14:textId="06052328" w:rsidR="00A36AE2" w:rsidRPr="0025617D" w:rsidRDefault="001F237A" w:rsidP="00A36AE2">
      <w:r w:rsidRPr="0025617D">
        <w:t xml:space="preserve">Your grant activities must be offered in </w:t>
      </w:r>
      <w:r w:rsidR="009F18EF" w:rsidRPr="0025617D">
        <w:t>agricultur</w:t>
      </w:r>
      <w:r w:rsidR="00013F14">
        <w:t>e</w:t>
      </w:r>
      <w:r w:rsidR="009F18EF" w:rsidRPr="0025617D">
        <w:t xml:space="preserve"> dependent communities.</w:t>
      </w:r>
    </w:p>
    <w:p w14:paraId="1867C8C1" w14:textId="77777777" w:rsidR="009F18EF" w:rsidRPr="0025617D" w:rsidRDefault="001F237A" w:rsidP="0094019D">
      <w:r w:rsidRPr="0025617D">
        <w:t>Projects can be delivered in any region with any agricultural sector vulnerable to drought, regardless of it being currently affected by drought. In this way it is designed to build resilience to future droughts, not respond to the impacts of</w:t>
      </w:r>
      <w:r w:rsidR="002F642E" w:rsidRPr="0025617D">
        <w:t xml:space="preserve"> current or</w:t>
      </w:r>
      <w:r w:rsidRPr="0025617D">
        <w:t xml:space="preserve"> previous droughts. </w:t>
      </w:r>
    </w:p>
    <w:p w14:paraId="3948C504" w14:textId="25ECD456" w:rsidR="0094019D" w:rsidRPr="0025617D" w:rsidRDefault="001F237A" w:rsidP="0094019D">
      <w:r w:rsidRPr="0025617D">
        <w:t>The agricultural sector in scope includes food, fibre and fodder (including aquaculture), but does not include forestry or fishing.</w:t>
      </w:r>
    </w:p>
    <w:p w14:paraId="45501397" w14:textId="05A2755E" w:rsidR="00EC04E1" w:rsidRPr="0025617D" w:rsidRDefault="001F237A" w:rsidP="00DD0709">
      <w:pPr>
        <w:pStyle w:val="Heading3"/>
      </w:pPr>
      <w:bookmarkStart w:id="39" w:name="_Toc51846825"/>
      <w:r w:rsidRPr="0025617D">
        <w:t>Eligible expenditure</w:t>
      </w:r>
      <w:bookmarkEnd w:id="39"/>
      <w:r w:rsidR="00AD6183" w:rsidRPr="0025617D">
        <w:t xml:space="preserve"> </w:t>
      </w:r>
    </w:p>
    <w:p w14:paraId="6826C39B" w14:textId="404AD8A2" w:rsidR="00FD64A6" w:rsidRPr="0025617D" w:rsidRDefault="001F237A" w:rsidP="00806FF7">
      <w:pPr>
        <w:rPr>
          <w:rFonts w:cstheme="minorHAnsi"/>
        </w:rPr>
      </w:pPr>
      <w:r w:rsidRPr="0025617D">
        <w:t xml:space="preserve">You can only spend the grant on eligible </w:t>
      </w:r>
      <w:r w:rsidR="009F18EF" w:rsidRPr="0025617D">
        <w:t>activities (</w:t>
      </w:r>
      <w:r w:rsidR="00482B35">
        <w:t xml:space="preserve">see </w:t>
      </w:r>
      <w:r w:rsidR="009F18EF" w:rsidRPr="0025617D">
        <w:t>section 5.1)</w:t>
      </w:r>
      <w:r w:rsidR="00A202B0">
        <w:t>.</w:t>
      </w:r>
      <w:r w:rsidR="009F18EF" w:rsidRPr="0025617D">
        <w:t xml:space="preserve"> </w:t>
      </w:r>
    </w:p>
    <w:p w14:paraId="322AF57D" w14:textId="01F20633" w:rsidR="00FD64A6" w:rsidRPr="00BB1500" w:rsidRDefault="001F237A" w:rsidP="00FD64A6">
      <w:pPr>
        <w:pStyle w:val="ListBullet"/>
        <w:numPr>
          <w:ilvl w:val="0"/>
          <w:numId w:val="0"/>
        </w:numPr>
      </w:pPr>
      <w:r w:rsidRPr="0025617D">
        <w:t xml:space="preserve">All expenditure </w:t>
      </w:r>
      <w:r w:rsidR="005B4A0B" w:rsidRPr="0025617D">
        <w:t xml:space="preserve">must </w:t>
      </w:r>
      <w:r w:rsidRPr="0025617D">
        <w:t xml:space="preserve">occur </w:t>
      </w:r>
      <w:r w:rsidR="005B4A0B" w:rsidRPr="0025617D">
        <w:t xml:space="preserve">between the start </w:t>
      </w:r>
      <w:r w:rsidR="00482B35">
        <w:t xml:space="preserve">date </w:t>
      </w:r>
      <w:r w:rsidR="005B4A0B" w:rsidRPr="0025617D">
        <w:t>and end or completion date for your grant agreement.</w:t>
      </w:r>
    </w:p>
    <w:p w14:paraId="25F65256" w14:textId="077A2E7A" w:rsidR="00E95540" w:rsidRPr="00BB1500" w:rsidRDefault="001F237A" w:rsidP="00DD0709">
      <w:pPr>
        <w:pStyle w:val="Heading3"/>
      </w:pPr>
      <w:bookmarkStart w:id="40" w:name="_Toc506537745"/>
      <w:bookmarkStart w:id="41" w:name="_Toc506537746"/>
      <w:bookmarkStart w:id="42" w:name="_Toc506537747"/>
      <w:bookmarkStart w:id="43" w:name="_Toc506537748"/>
      <w:bookmarkStart w:id="44" w:name="_Toc506537749"/>
      <w:bookmarkStart w:id="45" w:name="_Toc506537751"/>
      <w:bookmarkStart w:id="46" w:name="_Toc506537752"/>
      <w:bookmarkStart w:id="47" w:name="_Toc506537753"/>
      <w:bookmarkStart w:id="48" w:name="_Toc506537754"/>
      <w:bookmarkStart w:id="49" w:name="_Toc506537755"/>
      <w:bookmarkStart w:id="50" w:name="_Toc506537756"/>
      <w:bookmarkStart w:id="51" w:name="_Toc506537757"/>
      <w:bookmarkStart w:id="52" w:name="_Toc51846826"/>
      <w:bookmarkEnd w:id="35"/>
      <w:bookmarkEnd w:id="40"/>
      <w:bookmarkEnd w:id="41"/>
      <w:bookmarkEnd w:id="42"/>
      <w:bookmarkEnd w:id="43"/>
      <w:bookmarkEnd w:id="44"/>
      <w:bookmarkEnd w:id="45"/>
      <w:bookmarkEnd w:id="46"/>
      <w:bookmarkEnd w:id="47"/>
      <w:bookmarkEnd w:id="48"/>
      <w:bookmarkEnd w:id="49"/>
      <w:bookmarkEnd w:id="50"/>
      <w:bookmarkEnd w:id="51"/>
      <w:r w:rsidRPr="00BB1500">
        <w:t>What the grant money cannot be used for</w:t>
      </w:r>
      <w:bookmarkEnd w:id="52"/>
    </w:p>
    <w:p w14:paraId="50C895B0" w14:textId="77777777" w:rsidR="00FD64A6" w:rsidRPr="00BB1500" w:rsidRDefault="001F237A" w:rsidP="00FD64A6">
      <w:bookmarkStart w:id="53" w:name="_Ref468355804"/>
      <w:r w:rsidRPr="00BB1500">
        <w:t xml:space="preserve">You cannot use the grant for the following: </w:t>
      </w:r>
    </w:p>
    <w:p w14:paraId="3A2365CB" w14:textId="77777777" w:rsidR="00FD64A6" w:rsidRPr="00BB1500" w:rsidRDefault="001F237A" w:rsidP="00FD64A6">
      <w:pPr>
        <w:pStyle w:val="ListBullet"/>
      </w:pPr>
      <w:r w:rsidRPr="00BB1500">
        <w:t>business-as-usual activities for the participants or beneficiaries of the project</w:t>
      </w:r>
    </w:p>
    <w:p w14:paraId="7B04E2F3" w14:textId="631970CC" w:rsidR="00FD64A6" w:rsidRPr="00BB1500" w:rsidRDefault="001F237A" w:rsidP="00FD64A6">
      <w:pPr>
        <w:pStyle w:val="ListBullet"/>
      </w:pPr>
      <w:r w:rsidRPr="00BB1500">
        <w:t>activities that are reasonably considered to be the same as ones which are already underway, or activities that are so closely related that they could not be reasonably considered to be additional to those already underway or completed</w:t>
      </w:r>
    </w:p>
    <w:p w14:paraId="05838C0D" w14:textId="3164BC59" w:rsidR="00FD64A6" w:rsidRPr="00BB1500" w:rsidRDefault="001F237A" w:rsidP="00FD64A6">
      <w:pPr>
        <w:pStyle w:val="ListBullet"/>
      </w:pPr>
      <w:r w:rsidRPr="00BB1500">
        <w:t xml:space="preserve">activities (including purchases of equipment or materials) that could reasonably be considered part of a land manager’s ordinary responsibility unless you demonstrate: </w:t>
      </w:r>
    </w:p>
    <w:p w14:paraId="22A0874C" w14:textId="77777777" w:rsidR="00FD64A6" w:rsidRPr="00BB1500" w:rsidRDefault="001F237A" w:rsidP="00FD64A6">
      <w:pPr>
        <w:pStyle w:val="Bullet2"/>
        <w:numPr>
          <w:ilvl w:val="1"/>
          <w:numId w:val="7"/>
        </w:numPr>
        <w:spacing w:line="240" w:lineRule="atLeast"/>
        <w:rPr>
          <w:rFonts w:ascii="Arial" w:hAnsi="Arial" w:cs="Arial"/>
          <w:sz w:val="20"/>
          <w:szCs w:val="20"/>
        </w:rPr>
      </w:pPr>
      <w:r w:rsidRPr="00BB1500">
        <w:rPr>
          <w:rFonts w:ascii="Arial" w:hAnsi="Arial" w:cs="Arial"/>
          <w:sz w:val="20"/>
          <w:szCs w:val="20"/>
        </w:rPr>
        <w:lastRenderedPageBreak/>
        <w:t>a substantial public benefit that would not occur without the grant</w:t>
      </w:r>
    </w:p>
    <w:p w14:paraId="03732769" w14:textId="77777777" w:rsidR="00FD64A6" w:rsidRPr="00BB1500" w:rsidRDefault="001F237A" w:rsidP="00FD64A6">
      <w:pPr>
        <w:pStyle w:val="Bullet2"/>
        <w:numPr>
          <w:ilvl w:val="1"/>
          <w:numId w:val="7"/>
        </w:numPr>
        <w:spacing w:line="240" w:lineRule="atLeast"/>
        <w:rPr>
          <w:rFonts w:ascii="Arial" w:hAnsi="Arial" w:cs="Arial"/>
          <w:sz w:val="20"/>
          <w:szCs w:val="20"/>
        </w:rPr>
      </w:pPr>
      <w:r w:rsidRPr="00BB1500">
        <w:rPr>
          <w:rFonts w:ascii="Arial" w:hAnsi="Arial" w:cs="Arial"/>
          <w:sz w:val="20"/>
          <w:szCs w:val="20"/>
        </w:rPr>
        <w:t>the private beneficiary’s contribution to the cost of the project is at least proportional to the private benefit obtained</w:t>
      </w:r>
    </w:p>
    <w:p w14:paraId="73BB8E7B" w14:textId="6645DB84" w:rsidR="00FD64A6" w:rsidRPr="00BB1500" w:rsidRDefault="001F237A" w:rsidP="00471321">
      <w:pPr>
        <w:pStyle w:val="ListBullet"/>
      </w:pPr>
      <w:r w:rsidRPr="00BB1500">
        <w:t>research activities and trials of methods that are already well-established best practice for industries or regions relevant to the project</w:t>
      </w:r>
      <w:r w:rsidR="00AE45AA">
        <w:t>.</w:t>
      </w:r>
      <w:r w:rsidR="00113129" w:rsidRPr="00113129">
        <w:t xml:space="preserve"> We will still support new research, trials of methods that extend beyond existing best practice, and trialling of best available research that is yet to be implemented</w:t>
      </w:r>
    </w:p>
    <w:p w14:paraId="7D55EC62" w14:textId="4F719CDA" w:rsidR="00FD64A6" w:rsidRPr="0025617D" w:rsidRDefault="001F237A" w:rsidP="00FD64A6">
      <w:pPr>
        <w:pStyle w:val="ListBullet"/>
      </w:pPr>
      <w:r w:rsidRPr="00BB1500">
        <w:t>hospitality (for example</w:t>
      </w:r>
      <w:r w:rsidR="00482B35">
        <w:t>,</w:t>
      </w:r>
      <w:r w:rsidRPr="00BB1500">
        <w:t xml:space="preserve"> restaurant dinner with alcohol). You can include business catering as </w:t>
      </w:r>
      <w:r w:rsidRPr="00471321">
        <w:t xml:space="preserve">part of </w:t>
      </w:r>
      <w:r w:rsidRPr="0025617D">
        <w:t>the grant (for example</w:t>
      </w:r>
      <w:r w:rsidR="00482B35">
        <w:t>,</w:t>
      </w:r>
      <w:r w:rsidRPr="0025617D">
        <w:t xml:space="preserve"> sandwiches and drinks at an all-day field trip)</w:t>
      </w:r>
    </w:p>
    <w:p w14:paraId="645A546D" w14:textId="688B8448" w:rsidR="00FD64A6" w:rsidRPr="0025617D" w:rsidRDefault="001F237A" w:rsidP="00FD64A6">
      <w:pPr>
        <w:pStyle w:val="ListBullet"/>
      </w:pPr>
      <w:r w:rsidRPr="0025617D">
        <w:t>grants from you to another entity</w:t>
      </w:r>
      <w:r w:rsidR="00A5705D" w:rsidRPr="0025617D">
        <w:t xml:space="preserve"> (this does not apply to sponsorship arrangements)</w:t>
      </w:r>
    </w:p>
    <w:p w14:paraId="7865B7EE" w14:textId="77777777" w:rsidR="00FD64A6" w:rsidRPr="00BB1500" w:rsidRDefault="001F237A" w:rsidP="00FD64A6">
      <w:pPr>
        <w:pStyle w:val="ListBullet"/>
      </w:pPr>
      <w:r w:rsidRPr="00BB1500">
        <w:t xml:space="preserve">activities that are the legal responsibility of the applicant or others, such as managing or controlling certain weeds and pests </w:t>
      </w:r>
    </w:p>
    <w:p w14:paraId="714E1999" w14:textId="77777777" w:rsidR="00FD64A6" w:rsidRPr="00BB1500" w:rsidRDefault="001F237A" w:rsidP="00FD64A6">
      <w:pPr>
        <w:pStyle w:val="ListBullet"/>
      </w:pPr>
      <w:r w:rsidRPr="00BB1500">
        <w:t>subsidies for commercial operations, business start-ups or where the primary activity is for commercial gain, or activities designed to raise revenue for an organisation or individual</w:t>
      </w:r>
    </w:p>
    <w:p w14:paraId="5C38F166" w14:textId="77777777" w:rsidR="00FD64A6" w:rsidRPr="00BB1500" w:rsidRDefault="001F237A" w:rsidP="00FD64A6">
      <w:pPr>
        <w:pStyle w:val="ListBullet"/>
      </w:pPr>
      <w:r w:rsidRPr="00BB1500">
        <w:t xml:space="preserve">activities with the potential to adversely impact on a matter of national environmental significance under the </w:t>
      </w:r>
      <w:r w:rsidRPr="00BB1500">
        <w:rPr>
          <w:i/>
        </w:rPr>
        <w:t>Environment Protection and Biodiversity Conservation Act 1999</w:t>
      </w:r>
      <w:r w:rsidRPr="00BB1500">
        <w:t xml:space="preserve"> </w:t>
      </w:r>
      <w:r w:rsidRPr="00BB1500">
        <w:rPr>
          <w:i/>
        </w:rPr>
        <w:t>(Cth)</w:t>
      </w:r>
    </w:p>
    <w:p w14:paraId="0F91C8C6" w14:textId="77777777" w:rsidR="00FD64A6" w:rsidRPr="00BB1500" w:rsidRDefault="001F237A" w:rsidP="00FD64A6">
      <w:pPr>
        <w:pStyle w:val="ListBullet"/>
      </w:pPr>
      <w:r w:rsidRPr="00BB1500">
        <w:t>the introduction of plants, animals or other biological agents known to be, or that could become, environmental or agricultural weeds and pests</w:t>
      </w:r>
    </w:p>
    <w:p w14:paraId="66D00AED" w14:textId="77777777" w:rsidR="00FD64A6" w:rsidRPr="00BB1500" w:rsidRDefault="001F237A" w:rsidP="00FD64A6">
      <w:pPr>
        <w:pStyle w:val="ListBullet"/>
      </w:pPr>
      <w:r w:rsidRPr="00BB1500">
        <w:t xml:space="preserve">subsidy of the general ongoing administration costs of an organisation such as electricity, phone and rent </w:t>
      </w:r>
    </w:p>
    <w:p w14:paraId="56400C60" w14:textId="62575871" w:rsidR="00FD64A6" w:rsidRPr="00BB1500" w:rsidRDefault="001F237A" w:rsidP="00FD64A6">
      <w:pPr>
        <w:pStyle w:val="ListBullet"/>
      </w:pPr>
      <w:r w:rsidRPr="00BB1500">
        <w:t xml:space="preserve">capital expenditure </w:t>
      </w:r>
      <w:r w:rsidR="00D41F3D" w:rsidRPr="00BB1500">
        <w:t>or construction (for example</w:t>
      </w:r>
      <w:r w:rsidR="00791EAE">
        <w:t>,</w:t>
      </w:r>
      <w:r w:rsidR="00D41F3D" w:rsidRPr="00BB1500">
        <w:t xml:space="preserve"> leasing of equipment) valued at more than 10</w:t>
      </w:r>
      <w:r w:rsidR="006A7905">
        <w:t xml:space="preserve"> per cent</w:t>
      </w:r>
      <w:r w:rsidR="006A7905" w:rsidRPr="00BB1500">
        <w:t xml:space="preserve"> </w:t>
      </w:r>
      <w:r w:rsidR="00EE284D">
        <w:t xml:space="preserve">of the total grant amount </w:t>
      </w:r>
      <w:r w:rsidR="00D41F3D" w:rsidRPr="00BB1500">
        <w:t>or earthworks (for example</w:t>
      </w:r>
      <w:r w:rsidR="00791EAE">
        <w:t>,</w:t>
      </w:r>
      <w:r w:rsidR="00D41F3D" w:rsidRPr="00BB1500">
        <w:t xml:space="preserve"> to prepare for new shelterbelts, rehabilitate dams which may include fencing) </w:t>
      </w:r>
      <w:r w:rsidRPr="00BB1500">
        <w:t xml:space="preserve">valued at more than </w:t>
      </w:r>
      <w:r w:rsidR="00D41F3D" w:rsidRPr="00BB1500">
        <w:t xml:space="preserve">25 </w:t>
      </w:r>
      <w:r w:rsidRPr="00BB1500">
        <w:t>per cent of the grant amount sought</w:t>
      </w:r>
    </w:p>
    <w:p w14:paraId="72279663" w14:textId="77777777" w:rsidR="00FD64A6" w:rsidRPr="00BB1500" w:rsidRDefault="001F237A" w:rsidP="00FD64A6">
      <w:pPr>
        <w:pStyle w:val="ListBullet"/>
      </w:pPr>
      <w:r w:rsidRPr="00BB1500">
        <w:t xml:space="preserve">overseas travel </w:t>
      </w:r>
    </w:p>
    <w:p w14:paraId="73C15A29" w14:textId="77777777" w:rsidR="00FD64A6" w:rsidRPr="00BB1500" w:rsidRDefault="001F237A" w:rsidP="00FD64A6">
      <w:pPr>
        <w:pStyle w:val="ListBullet"/>
      </w:pPr>
      <w:r w:rsidRPr="00BB1500">
        <w:t>activities outside of Australia (including outside Australia’s maritime zone)</w:t>
      </w:r>
    </w:p>
    <w:p w14:paraId="5BACBD05" w14:textId="77777777" w:rsidR="00FD64A6" w:rsidRPr="00BB1500" w:rsidRDefault="001F237A" w:rsidP="00FD64A6">
      <w:pPr>
        <w:pStyle w:val="ListBullet"/>
      </w:pPr>
      <w:r w:rsidRPr="00BB1500">
        <w:t>activities that have commenced before execution of the grant agreement</w:t>
      </w:r>
    </w:p>
    <w:p w14:paraId="0CDC58D6" w14:textId="77777777" w:rsidR="00FD64A6" w:rsidRPr="00BB1500" w:rsidRDefault="001F237A" w:rsidP="00FD64A6">
      <w:pPr>
        <w:pStyle w:val="ListBullet"/>
      </w:pPr>
      <w:r w:rsidRPr="00BB1500">
        <w:t>costs incurred in the preparation of a grant application or related documentation</w:t>
      </w:r>
    </w:p>
    <w:p w14:paraId="7C48D26B" w14:textId="77777777" w:rsidR="00FD64A6" w:rsidRPr="0025617D" w:rsidRDefault="001F237A" w:rsidP="00FD64A6">
      <w:pPr>
        <w:pStyle w:val="ListBullet"/>
      </w:pPr>
      <w:r w:rsidRPr="00BB1500">
        <w:t xml:space="preserve">activities for which other Commonwealth, state, territory or local government bodies have </w:t>
      </w:r>
      <w:r w:rsidRPr="0025617D">
        <w:t>primary responsibility.</w:t>
      </w:r>
    </w:p>
    <w:p w14:paraId="542C5B03" w14:textId="39B9771E" w:rsidR="00925E37" w:rsidRPr="0025617D" w:rsidRDefault="001F237A" w:rsidP="00FD64A6">
      <w:pPr>
        <w:rPr>
          <w:b/>
          <w:bCs/>
        </w:rPr>
      </w:pPr>
      <w:r w:rsidRPr="0025617D">
        <w:rPr>
          <w:b/>
          <w:bCs/>
        </w:rPr>
        <w:t>Activities that are funded, or are the subject of a funding application, under other programs</w:t>
      </w:r>
    </w:p>
    <w:p w14:paraId="41DFAED6" w14:textId="77777777" w:rsidR="00925E37" w:rsidRPr="0025617D" w:rsidRDefault="001F237A" w:rsidP="00FD64A6">
      <w:pPr>
        <w:rPr>
          <w:rFonts w:cstheme="minorHAnsi"/>
        </w:rPr>
      </w:pPr>
      <w:r w:rsidRPr="0025617D">
        <w:t xml:space="preserve">You cannot use the grant for project activities or costs that have been, are being, or will be </w:t>
      </w:r>
      <w:r w:rsidR="00767310" w:rsidRPr="0025617D">
        <w:rPr>
          <w:rFonts w:cstheme="minorHAnsi"/>
        </w:rPr>
        <w:t xml:space="preserve">funded through </w:t>
      </w:r>
      <w:r w:rsidRPr="0025617D">
        <w:rPr>
          <w:rFonts w:cstheme="minorHAnsi"/>
        </w:rPr>
        <w:t>any other previous or current Australian Government programs.</w:t>
      </w:r>
    </w:p>
    <w:p w14:paraId="1F4D2986" w14:textId="6CCE169B" w:rsidR="00925E37" w:rsidRPr="00BB1500" w:rsidRDefault="001F237A" w:rsidP="00FD64A6">
      <w:pPr>
        <w:rPr>
          <w:rFonts w:cstheme="minorHAnsi"/>
        </w:rPr>
      </w:pPr>
      <w:r w:rsidRPr="0025617D">
        <w:rPr>
          <w:rFonts w:cstheme="minorHAnsi"/>
        </w:rPr>
        <w:t>If any of your proposed activities are also included in an application for funding that is under consideration through another program at the time of submission, you must declare this and identify the program(s) in question.</w:t>
      </w:r>
      <w:r>
        <w:rPr>
          <w:rFonts w:cstheme="minorHAnsi"/>
        </w:rPr>
        <w:t xml:space="preserve"> </w:t>
      </w:r>
    </w:p>
    <w:p w14:paraId="25F6526D" w14:textId="2531FAB5" w:rsidR="0039610D" w:rsidRPr="00BB1500" w:rsidRDefault="001F237A" w:rsidP="00DD0709">
      <w:pPr>
        <w:pStyle w:val="Heading2"/>
      </w:pPr>
      <w:bookmarkStart w:id="54" w:name="_Toc494290504"/>
      <w:bookmarkStart w:id="55" w:name="_Toc494290505"/>
      <w:bookmarkStart w:id="56" w:name="_Toc494290506"/>
      <w:bookmarkStart w:id="57" w:name="_Toc494290507"/>
      <w:bookmarkStart w:id="58" w:name="_Toc494290508"/>
      <w:bookmarkStart w:id="59" w:name="_Toc494290509"/>
      <w:bookmarkStart w:id="60" w:name="_Toc494290510"/>
      <w:bookmarkStart w:id="61" w:name="_Toc494290511"/>
      <w:bookmarkStart w:id="62" w:name="_Ref485221187"/>
      <w:bookmarkStart w:id="63" w:name="_Toc51846827"/>
      <w:bookmarkEnd w:id="53"/>
      <w:bookmarkEnd w:id="54"/>
      <w:bookmarkEnd w:id="55"/>
      <w:bookmarkEnd w:id="56"/>
      <w:bookmarkEnd w:id="57"/>
      <w:bookmarkEnd w:id="58"/>
      <w:bookmarkEnd w:id="59"/>
      <w:bookmarkEnd w:id="60"/>
      <w:bookmarkEnd w:id="61"/>
      <w:r w:rsidRPr="00BB1500">
        <w:t xml:space="preserve">The </w:t>
      </w:r>
      <w:r w:rsidR="00B94249" w:rsidRPr="00BB1500">
        <w:t>assessment criteria</w:t>
      </w:r>
      <w:bookmarkEnd w:id="62"/>
      <w:bookmarkEnd w:id="63"/>
    </w:p>
    <w:p w14:paraId="25073A97" w14:textId="446FE0D3" w:rsidR="006A6A00" w:rsidRPr="00BB1500" w:rsidRDefault="001F237A" w:rsidP="00494050">
      <w:r w:rsidRPr="00BB1500">
        <w:t xml:space="preserve">You must address all assessment criteria (1 </w:t>
      </w:r>
      <w:r w:rsidR="0076150C">
        <w:t>to</w:t>
      </w:r>
      <w:r w:rsidRPr="00BB1500">
        <w:t xml:space="preserve"> 4) in the application</w:t>
      </w:r>
      <w:r w:rsidR="004C3EFA">
        <w:t xml:space="preserve"> form</w:t>
      </w:r>
      <w:r w:rsidRPr="00BB1500">
        <w:t xml:space="preserve">. </w:t>
      </w:r>
    </w:p>
    <w:p w14:paraId="571160E1" w14:textId="03F5258A" w:rsidR="00910BD5" w:rsidRPr="00BB1500" w:rsidRDefault="001F237A" w:rsidP="00494050">
      <w:r w:rsidRPr="00BB1500">
        <w:t xml:space="preserve">We will </w:t>
      </w:r>
      <w:r w:rsidR="005B4A0B" w:rsidRPr="00BB1500">
        <w:t>assess</w:t>
      </w:r>
      <w:r w:rsidRPr="00BB1500">
        <w:t xml:space="preserve"> your application based on </w:t>
      </w:r>
      <w:r w:rsidR="004C3EFA">
        <w:t>the</w:t>
      </w:r>
      <w:r w:rsidR="00894A00">
        <w:t xml:space="preserve"> equal</w:t>
      </w:r>
      <w:r w:rsidR="004C3EFA">
        <w:t xml:space="preserve"> weighting </w:t>
      </w:r>
      <w:r w:rsidR="00894A00">
        <w:t xml:space="preserve">of </w:t>
      </w:r>
      <w:r w:rsidR="009F014B">
        <w:t>25</w:t>
      </w:r>
      <w:r w:rsidR="00894A00">
        <w:t xml:space="preserve"> points </w:t>
      </w:r>
      <w:r w:rsidR="004C3EFA">
        <w:t xml:space="preserve">given to </w:t>
      </w:r>
      <w:r w:rsidRPr="00BB1500">
        <w:t>each criterion.</w:t>
      </w:r>
      <w:r w:rsidR="00DD159B" w:rsidRPr="00BB1500">
        <w:t xml:space="preserve"> </w:t>
      </w:r>
    </w:p>
    <w:p w14:paraId="2DA5B768" w14:textId="3A416809" w:rsidR="006A00D8" w:rsidRPr="00BB1500" w:rsidRDefault="001F237A" w:rsidP="006A00D8">
      <w:r w:rsidRPr="00BB1500">
        <w:t xml:space="preserve">The amount of information </w:t>
      </w:r>
      <w:r w:rsidR="00FB412D" w:rsidRPr="00BB1500">
        <w:t xml:space="preserve">(including supporting evidence) </w:t>
      </w:r>
      <w:r w:rsidRPr="00BB1500">
        <w:t xml:space="preserve">you provide in your application should be relative to your project’s size, complexity and the grant amount requested. In completing the application, you must assume that the assessor knows nothing about your project so ensure your </w:t>
      </w:r>
      <w:r w:rsidRPr="00BB1500">
        <w:lastRenderedPageBreak/>
        <w:t>responses to questions are clear and succinct to allow the assessor to score your application against the following criteria.</w:t>
      </w:r>
    </w:p>
    <w:p w14:paraId="4D681A44" w14:textId="0CCE891D" w:rsidR="00494050" w:rsidRPr="00BB1500" w:rsidRDefault="001F237A" w:rsidP="00494050">
      <w:r w:rsidRPr="00BB1500">
        <w:t>The application form includes character limits – up to 6</w:t>
      </w:r>
      <w:r w:rsidR="0076150C">
        <w:t>,</w:t>
      </w:r>
      <w:r w:rsidRPr="00BB1500">
        <w:t>000</w:t>
      </w:r>
      <w:r w:rsidRPr="00BB1500">
        <w:rPr>
          <w:color w:val="0070C0"/>
        </w:rPr>
        <w:t xml:space="preserve"> </w:t>
      </w:r>
      <w:r w:rsidRPr="00BB1500">
        <w:t>characters (approx</w:t>
      </w:r>
      <w:r w:rsidR="0076150C">
        <w:t>imately</w:t>
      </w:r>
      <w:r w:rsidRPr="00BB1500">
        <w:t xml:space="preserve"> 900 words) per criterion. The application form will not accept characters beyond this limit. Please note spaces are included in the character limit.</w:t>
      </w:r>
    </w:p>
    <w:p w14:paraId="7600693B" w14:textId="558A951E" w:rsidR="006A00D8" w:rsidRPr="0025617D" w:rsidRDefault="001F237A" w:rsidP="006A00D8">
      <w:r w:rsidRPr="0025617D">
        <w:t>All applicants must address assessment criteri</w:t>
      </w:r>
      <w:r w:rsidR="00127A02" w:rsidRPr="0025617D">
        <w:t>on</w:t>
      </w:r>
      <w:r w:rsidRPr="0025617D">
        <w:t xml:space="preserve"> 1 </w:t>
      </w:r>
      <w:r w:rsidR="0076150C">
        <w:t>to</w:t>
      </w:r>
      <w:r w:rsidRPr="0025617D">
        <w:t xml:space="preserve"> </w:t>
      </w:r>
      <w:r w:rsidR="00241515" w:rsidRPr="0025617D">
        <w:t>4</w:t>
      </w:r>
      <w:r w:rsidRPr="0025617D">
        <w:t xml:space="preserve"> in the application. </w:t>
      </w:r>
    </w:p>
    <w:p w14:paraId="2D3950E4" w14:textId="7DF008C1" w:rsidR="003816D7" w:rsidRPr="0025617D" w:rsidRDefault="001F237A" w:rsidP="007254DD">
      <w:pPr>
        <w:rPr>
          <w:sz w:val="22"/>
          <w:szCs w:val="22"/>
        </w:rPr>
      </w:pPr>
      <w:r w:rsidRPr="0025617D">
        <w:rPr>
          <w:b/>
          <w:sz w:val="22"/>
          <w:szCs w:val="22"/>
        </w:rPr>
        <w:t>Criterion 1</w:t>
      </w:r>
      <w:r w:rsidR="002A628A" w:rsidRPr="0025617D">
        <w:rPr>
          <w:b/>
          <w:sz w:val="22"/>
          <w:szCs w:val="22"/>
        </w:rPr>
        <w:t xml:space="preserve"> </w:t>
      </w:r>
      <w:r w:rsidR="002A628A" w:rsidRPr="0025617D">
        <w:rPr>
          <w:sz w:val="22"/>
          <w:szCs w:val="22"/>
        </w:rPr>
        <w:t>(all applicants)</w:t>
      </w:r>
      <w:r w:rsidR="00D74812" w:rsidRPr="0025617D">
        <w:rPr>
          <w:sz w:val="22"/>
          <w:szCs w:val="22"/>
        </w:rPr>
        <w:t xml:space="preserve"> </w:t>
      </w:r>
    </w:p>
    <w:p w14:paraId="2DC47174" w14:textId="288296E7" w:rsidR="00494050" w:rsidRPr="00BB1500" w:rsidRDefault="001F237A" w:rsidP="00494050">
      <w:pPr>
        <w:rPr>
          <w:b/>
        </w:rPr>
      </w:pPr>
      <w:r w:rsidRPr="0025617D">
        <w:rPr>
          <w:b/>
        </w:rPr>
        <w:t xml:space="preserve">Alignment </w:t>
      </w:r>
      <w:r w:rsidR="00FB44A5" w:rsidRPr="0025617D">
        <w:rPr>
          <w:b/>
        </w:rPr>
        <w:t xml:space="preserve">of the project </w:t>
      </w:r>
      <w:r w:rsidRPr="0025617D">
        <w:rPr>
          <w:b/>
        </w:rPr>
        <w:t xml:space="preserve">with </w:t>
      </w:r>
      <w:r w:rsidR="008145FE" w:rsidRPr="0025617D">
        <w:rPr>
          <w:b/>
        </w:rPr>
        <w:t>the purpose and outcomes of the NRM Drought Resilience</w:t>
      </w:r>
      <w:r w:rsidR="008F1B69" w:rsidRPr="0025617D">
        <w:rPr>
          <w:b/>
        </w:rPr>
        <w:t xml:space="preserve"> </w:t>
      </w:r>
      <w:r w:rsidR="000B4315" w:rsidRPr="0025617D">
        <w:rPr>
          <w:b/>
        </w:rPr>
        <w:t>P</w:t>
      </w:r>
      <w:r w:rsidR="008F1B69" w:rsidRPr="0025617D">
        <w:rPr>
          <w:b/>
        </w:rPr>
        <w:t>rogram -</w:t>
      </w:r>
      <w:r w:rsidR="008145FE" w:rsidRPr="0025617D">
        <w:rPr>
          <w:b/>
        </w:rPr>
        <w:t xml:space="preserve"> Grants</w:t>
      </w:r>
      <w:r w:rsidR="002330BB" w:rsidRPr="0025617D">
        <w:rPr>
          <w:b/>
        </w:rPr>
        <w:t xml:space="preserve"> </w:t>
      </w:r>
      <w:r w:rsidR="00046062" w:rsidRPr="0025617D">
        <w:rPr>
          <w:bCs/>
        </w:rPr>
        <w:t>[</w:t>
      </w:r>
      <w:r w:rsidR="0047115D" w:rsidRPr="0025617D">
        <w:rPr>
          <w:sz w:val="22"/>
          <w:szCs w:val="22"/>
        </w:rPr>
        <w:t xml:space="preserve">25 </w:t>
      </w:r>
      <w:r w:rsidR="00D74812" w:rsidRPr="0025617D">
        <w:rPr>
          <w:sz w:val="22"/>
          <w:szCs w:val="22"/>
        </w:rPr>
        <w:t>points</w:t>
      </w:r>
      <w:r w:rsidR="00046062" w:rsidRPr="0025617D">
        <w:rPr>
          <w:sz w:val="22"/>
          <w:szCs w:val="22"/>
        </w:rPr>
        <w:t>]</w:t>
      </w:r>
    </w:p>
    <w:p w14:paraId="6441454E" w14:textId="335AFB49" w:rsidR="00494050" w:rsidRPr="00BB1500" w:rsidRDefault="001F237A" w:rsidP="00B16B54">
      <w:pPr>
        <w:rPr>
          <w:lang w:val="en-GB"/>
        </w:rPr>
      </w:pPr>
      <w:r w:rsidRPr="00BB1500">
        <w:rPr>
          <w:lang w:val="en-GB"/>
        </w:rPr>
        <w:t xml:space="preserve">You should demonstrate this </w:t>
      </w:r>
      <w:r w:rsidR="00CB4203" w:rsidRPr="00BB1500">
        <w:rPr>
          <w:lang w:val="en-GB"/>
        </w:rPr>
        <w:t>by</w:t>
      </w:r>
      <w:r w:rsidR="00A92962" w:rsidRPr="00BB1500">
        <w:rPr>
          <w:lang w:val="en-GB"/>
        </w:rPr>
        <w:t>:</w:t>
      </w:r>
    </w:p>
    <w:p w14:paraId="0632B82E" w14:textId="43E22A8E" w:rsidR="002725B3" w:rsidRPr="00BB1500" w:rsidRDefault="001F237A" w:rsidP="007407E0">
      <w:pPr>
        <w:pStyle w:val="ListBullet"/>
        <w:rPr>
          <w:lang w:eastAsia="ja-JP"/>
        </w:rPr>
      </w:pPr>
      <w:r w:rsidRPr="00BB1500">
        <w:rPr>
          <w:lang w:eastAsia="ja-JP"/>
        </w:rPr>
        <w:t>Describ</w:t>
      </w:r>
      <w:r w:rsidR="00CB4203" w:rsidRPr="00BB1500">
        <w:rPr>
          <w:lang w:eastAsia="ja-JP"/>
        </w:rPr>
        <w:t>ing</w:t>
      </w:r>
      <w:r w:rsidRPr="00BB1500">
        <w:rPr>
          <w:lang w:eastAsia="ja-JP"/>
        </w:rPr>
        <w:t xml:space="preserve"> the proposed project and its objectives</w:t>
      </w:r>
    </w:p>
    <w:p w14:paraId="62D05F2D" w14:textId="77777777" w:rsidR="002725B3" w:rsidRPr="00B90573" w:rsidRDefault="001F237A" w:rsidP="007407E0">
      <w:pPr>
        <w:pStyle w:val="Bullet2"/>
        <w:numPr>
          <w:ilvl w:val="1"/>
          <w:numId w:val="7"/>
        </w:numPr>
        <w:spacing w:line="240" w:lineRule="atLeast"/>
        <w:rPr>
          <w:rFonts w:cs="Arial"/>
        </w:rPr>
      </w:pPr>
      <w:r w:rsidRPr="007407E0">
        <w:rPr>
          <w:rFonts w:ascii="Arial" w:hAnsi="Arial" w:cs="Arial"/>
          <w:sz w:val="20"/>
          <w:szCs w:val="20"/>
        </w:rPr>
        <w:t>What do you want to achieve with your project proposal?</w:t>
      </w:r>
    </w:p>
    <w:p w14:paraId="101F2310" w14:textId="77777777" w:rsidR="00C6213A" w:rsidRPr="00B90573" w:rsidRDefault="001F237A" w:rsidP="007407E0">
      <w:pPr>
        <w:pStyle w:val="Bullet2"/>
        <w:numPr>
          <w:ilvl w:val="1"/>
          <w:numId w:val="7"/>
        </w:numPr>
        <w:spacing w:line="240" w:lineRule="atLeast"/>
        <w:rPr>
          <w:rFonts w:cs="Arial"/>
        </w:rPr>
      </w:pPr>
      <w:r w:rsidRPr="007407E0">
        <w:rPr>
          <w:rFonts w:ascii="Arial" w:hAnsi="Arial" w:cs="Arial"/>
          <w:sz w:val="20"/>
          <w:szCs w:val="20"/>
        </w:rPr>
        <w:t xml:space="preserve">What is the proposed project’s objective? </w:t>
      </w:r>
    </w:p>
    <w:p w14:paraId="1A65B026" w14:textId="1D345868" w:rsidR="002725B3" w:rsidRPr="00BB1500" w:rsidRDefault="001F237A" w:rsidP="007407E0">
      <w:pPr>
        <w:pStyle w:val="ListBullet"/>
        <w:rPr>
          <w:lang w:eastAsia="ja-JP"/>
        </w:rPr>
      </w:pPr>
      <w:r w:rsidRPr="00BB1500">
        <w:rPr>
          <w:lang w:eastAsia="ja-JP"/>
        </w:rPr>
        <w:t>Explain</w:t>
      </w:r>
      <w:r w:rsidR="00CB4203" w:rsidRPr="00BB1500">
        <w:rPr>
          <w:lang w:eastAsia="ja-JP"/>
        </w:rPr>
        <w:t>ing</w:t>
      </w:r>
      <w:r w:rsidRPr="00BB1500">
        <w:rPr>
          <w:lang w:eastAsia="ja-JP"/>
        </w:rPr>
        <w:t xml:space="preserve"> why you want to achieve the objective</w:t>
      </w:r>
    </w:p>
    <w:p w14:paraId="4A235881" w14:textId="77777777" w:rsidR="002725B3" w:rsidRPr="00B90573" w:rsidRDefault="001F237A" w:rsidP="007407E0">
      <w:pPr>
        <w:pStyle w:val="Bullet2"/>
        <w:numPr>
          <w:ilvl w:val="1"/>
          <w:numId w:val="7"/>
        </w:numPr>
        <w:spacing w:line="240" w:lineRule="atLeast"/>
        <w:rPr>
          <w:rFonts w:cs="Arial"/>
        </w:rPr>
      </w:pPr>
      <w:r w:rsidRPr="007407E0">
        <w:rPr>
          <w:rFonts w:ascii="Arial" w:hAnsi="Arial" w:cs="Arial"/>
          <w:sz w:val="20"/>
          <w:szCs w:val="20"/>
        </w:rPr>
        <w:t>Why is it important and worthwhile?</w:t>
      </w:r>
    </w:p>
    <w:p w14:paraId="49071744" w14:textId="77777777" w:rsidR="002725B3" w:rsidRPr="00B90573" w:rsidRDefault="001F237A" w:rsidP="007407E0">
      <w:pPr>
        <w:pStyle w:val="Bullet2"/>
        <w:numPr>
          <w:ilvl w:val="1"/>
          <w:numId w:val="7"/>
        </w:numPr>
        <w:spacing w:line="240" w:lineRule="atLeast"/>
        <w:rPr>
          <w:rFonts w:cs="Arial"/>
        </w:rPr>
      </w:pPr>
      <w:r w:rsidRPr="007407E0">
        <w:rPr>
          <w:rFonts w:ascii="Arial" w:hAnsi="Arial" w:cs="Arial"/>
          <w:sz w:val="20"/>
          <w:szCs w:val="20"/>
        </w:rPr>
        <w:t>What will happen if you do not do your proposed project?</w:t>
      </w:r>
    </w:p>
    <w:p w14:paraId="0FCFEECF" w14:textId="77777777" w:rsidR="002A628A" w:rsidRPr="00BB1500" w:rsidRDefault="001F237A" w:rsidP="002A628A">
      <w:pPr>
        <w:rPr>
          <w:sz w:val="22"/>
          <w:szCs w:val="22"/>
        </w:rPr>
      </w:pPr>
      <w:r w:rsidRPr="00BB1500">
        <w:rPr>
          <w:b/>
          <w:sz w:val="22"/>
          <w:szCs w:val="22"/>
        </w:rPr>
        <w:t xml:space="preserve">Criterion 2 </w:t>
      </w:r>
      <w:r w:rsidRPr="00BB1500">
        <w:rPr>
          <w:sz w:val="22"/>
          <w:szCs w:val="22"/>
        </w:rPr>
        <w:t>(all applicants)</w:t>
      </w:r>
    </w:p>
    <w:p w14:paraId="7EC2E44D" w14:textId="46919047" w:rsidR="00494050" w:rsidRPr="00BB1500" w:rsidRDefault="001F237A" w:rsidP="002725B3">
      <w:pPr>
        <w:rPr>
          <w:b/>
        </w:rPr>
      </w:pPr>
      <w:r w:rsidRPr="00BB1500">
        <w:rPr>
          <w:b/>
        </w:rPr>
        <w:t xml:space="preserve">Effectiveness of the proposed project activities to achieve the proposed project </w:t>
      </w:r>
      <w:r w:rsidR="005C6198" w:rsidRPr="00BB1500">
        <w:rPr>
          <w:b/>
        </w:rPr>
        <w:t xml:space="preserve">and </w:t>
      </w:r>
      <w:r w:rsidR="002F6C58" w:rsidRPr="00BB1500">
        <w:rPr>
          <w:b/>
        </w:rPr>
        <w:t xml:space="preserve">NRM Drought Resilience </w:t>
      </w:r>
      <w:r w:rsidR="000B4315" w:rsidRPr="0025617D">
        <w:rPr>
          <w:b/>
        </w:rPr>
        <w:t>P</w:t>
      </w:r>
      <w:r w:rsidR="009B1B24" w:rsidRPr="0025617D">
        <w:rPr>
          <w:b/>
        </w:rPr>
        <w:t xml:space="preserve">rogram - </w:t>
      </w:r>
      <w:r w:rsidR="002F6C58" w:rsidRPr="0025617D">
        <w:rPr>
          <w:b/>
        </w:rPr>
        <w:t xml:space="preserve">Grants </w:t>
      </w:r>
      <w:r w:rsidRPr="0025617D">
        <w:rPr>
          <w:b/>
        </w:rPr>
        <w:t>outcomes</w:t>
      </w:r>
      <w:r w:rsidR="002116A6" w:rsidRPr="0025617D">
        <w:rPr>
          <w:b/>
        </w:rPr>
        <w:t xml:space="preserve"> </w:t>
      </w:r>
      <w:r w:rsidR="00E25AA4" w:rsidRPr="0025617D">
        <w:rPr>
          <w:sz w:val="22"/>
          <w:szCs w:val="22"/>
        </w:rPr>
        <w:t>[</w:t>
      </w:r>
      <w:r w:rsidR="0047115D" w:rsidRPr="0025617D">
        <w:rPr>
          <w:sz w:val="22"/>
          <w:szCs w:val="22"/>
        </w:rPr>
        <w:t xml:space="preserve">25 </w:t>
      </w:r>
      <w:r w:rsidR="00D74812" w:rsidRPr="0025617D">
        <w:rPr>
          <w:sz w:val="22"/>
          <w:szCs w:val="22"/>
        </w:rPr>
        <w:t>points</w:t>
      </w:r>
      <w:r w:rsidR="00E25AA4" w:rsidRPr="0025617D">
        <w:rPr>
          <w:sz w:val="22"/>
          <w:szCs w:val="22"/>
        </w:rPr>
        <w:t>]</w:t>
      </w:r>
      <w:r w:rsidR="005B4A0B" w:rsidRPr="00BB1500">
        <w:rPr>
          <w:b/>
        </w:rPr>
        <w:t xml:space="preserve"> </w:t>
      </w:r>
    </w:p>
    <w:p w14:paraId="36E3CA71" w14:textId="28B6AE3E" w:rsidR="00332312" w:rsidRPr="0025617D" w:rsidRDefault="001F237A" w:rsidP="00052C0D">
      <w:pPr>
        <w:rPr>
          <w:rFonts w:ascii="Times New Roman" w:hAnsi="Times New Roman"/>
          <w:sz w:val="16"/>
          <w:szCs w:val="16"/>
        </w:rPr>
      </w:pPr>
      <w:r w:rsidRPr="00BB1500">
        <w:t xml:space="preserve">Your application will be assessed to determine how well your proposed project activities will </w:t>
      </w:r>
      <w:r w:rsidRPr="0025617D">
        <w:t xml:space="preserve">achieve the outcomes you have identified. </w:t>
      </w:r>
      <w:r w:rsidRPr="0025617D">
        <w:rPr>
          <w:lang w:val="en-GB"/>
        </w:rPr>
        <w:t>When addressing the criterion you will be required to</w:t>
      </w:r>
      <w:r w:rsidRPr="0025617D">
        <w:t xml:space="preserve"> describe the proposed project activities.</w:t>
      </w:r>
    </w:p>
    <w:p w14:paraId="28F6EDED" w14:textId="4BA8209B" w:rsidR="00052C0D" w:rsidRPr="0025617D" w:rsidRDefault="001F237A" w:rsidP="00052C0D">
      <w:r w:rsidRPr="0025617D">
        <w:t>You should demonstrate this through identifying</w:t>
      </w:r>
      <w:r w:rsidR="00CB4203" w:rsidRPr="0025617D">
        <w:t xml:space="preserve"> the following</w:t>
      </w:r>
      <w:r w:rsidR="00A92962" w:rsidRPr="0025617D">
        <w:t>:</w:t>
      </w:r>
    </w:p>
    <w:p w14:paraId="4B4817F5" w14:textId="77777777" w:rsidR="00BB2AB6" w:rsidRPr="0025617D" w:rsidRDefault="001F237A" w:rsidP="00332312">
      <w:pPr>
        <w:pStyle w:val="ListBullet"/>
      </w:pPr>
      <w:r w:rsidRPr="0025617D">
        <w:t>What are the proposed project activities, what will you do?</w:t>
      </w:r>
    </w:p>
    <w:p w14:paraId="4A5A4691" w14:textId="7E15BA26" w:rsidR="00052C0D" w:rsidRPr="0025617D" w:rsidRDefault="001F237A" w:rsidP="00332312">
      <w:pPr>
        <w:pStyle w:val="ListBullet"/>
      </w:pPr>
      <w:r w:rsidRPr="0025617D">
        <w:t>Please identify which grant activities (</w:t>
      </w:r>
      <w:r w:rsidR="00C3091C">
        <w:t>see s</w:t>
      </w:r>
      <w:r w:rsidRPr="0025617D">
        <w:t>ection 5.1) will the proposed project activities meet</w:t>
      </w:r>
      <w:r w:rsidR="00C3091C">
        <w:t>.</w:t>
      </w:r>
    </w:p>
    <w:p w14:paraId="005EC83D" w14:textId="07B3CBCA" w:rsidR="005C6198" w:rsidRPr="0025617D" w:rsidRDefault="001F237A" w:rsidP="005C6198">
      <w:pPr>
        <w:pStyle w:val="ListBullet"/>
      </w:pPr>
      <w:r w:rsidRPr="0025617D">
        <w:t>Describe how the proposed project activities contribute to (at least two of) the NRM Drought Resilience</w:t>
      </w:r>
      <w:r w:rsidR="009B1B24" w:rsidRPr="0025617D">
        <w:t xml:space="preserve"> </w:t>
      </w:r>
      <w:r w:rsidR="000B4315" w:rsidRPr="0025617D">
        <w:t>P</w:t>
      </w:r>
      <w:r w:rsidR="009B1B24" w:rsidRPr="0025617D">
        <w:t>rogram</w:t>
      </w:r>
      <w:r w:rsidRPr="0025617D">
        <w:t xml:space="preserve"> – Grants outcomes</w:t>
      </w:r>
      <w:r w:rsidR="00C3091C">
        <w:t>.</w:t>
      </w:r>
    </w:p>
    <w:p w14:paraId="0452152D" w14:textId="07278286" w:rsidR="00052C0D" w:rsidRPr="0025617D" w:rsidRDefault="001F237A" w:rsidP="00332312">
      <w:pPr>
        <w:pStyle w:val="ListBullet"/>
      </w:pPr>
      <w:r w:rsidRPr="0025617D">
        <w:t xml:space="preserve">Outline proposed timeframe for grant activities. </w:t>
      </w:r>
    </w:p>
    <w:p w14:paraId="6E11EACE" w14:textId="2B193E1D" w:rsidR="00332312" w:rsidRPr="0025617D" w:rsidRDefault="001F237A" w:rsidP="00332312">
      <w:pPr>
        <w:pStyle w:val="ListBullet"/>
      </w:pPr>
      <w:r w:rsidRPr="0025617D">
        <w:t xml:space="preserve">Describe who will participate and undertake the project activities. </w:t>
      </w:r>
    </w:p>
    <w:p w14:paraId="0908A968" w14:textId="1AA0E073" w:rsidR="00332312" w:rsidRPr="0025617D" w:rsidRDefault="001F237A" w:rsidP="00332312">
      <w:pPr>
        <w:pStyle w:val="ListBullet"/>
      </w:pPr>
      <w:r w:rsidRPr="0025617D">
        <w:t>Describe how each proposed project activity will contribute to achieving the overall project outcome</w:t>
      </w:r>
      <w:r w:rsidR="00C3091C">
        <w:t>(s).</w:t>
      </w:r>
    </w:p>
    <w:p w14:paraId="4FDE1D03" w14:textId="70A7C567" w:rsidR="00332312" w:rsidRPr="0025617D" w:rsidRDefault="00332312" w:rsidP="00332312">
      <w:pPr>
        <w:pStyle w:val="ListBullet"/>
        <w:numPr>
          <w:ilvl w:val="0"/>
          <w:numId w:val="0"/>
        </w:numPr>
        <w:rPr>
          <w:strike/>
        </w:rPr>
      </w:pPr>
    </w:p>
    <w:p w14:paraId="63B00E24" w14:textId="77777777" w:rsidR="006A7905" w:rsidRDefault="006A7905">
      <w:pPr>
        <w:spacing w:before="0" w:after="0" w:line="240" w:lineRule="auto"/>
        <w:rPr>
          <w:b/>
          <w:sz w:val="22"/>
          <w:szCs w:val="22"/>
        </w:rPr>
      </w:pPr>
      <w:r>
        <w:rPr>
          <w:b/>
          <w:sz w:val="22"/>
          <w:szCs w:val="22"/>
        </w:rPr>
        <w:br w:type="page"/>
      </w:r>
    </w:p>
    <w:p w14:paraId="78307EEB" w14:textId="7197B2B7" w:rsidR="002A628A" w:rsidRPr="0025617D" w:rsidRDefault="001F237A" w:rsidP="002A628A">
      <w:pPr>
        <w:rPr>
          <w:sz w:val="22"/>
          <w:szCs w:val="22"/>
        </w:rPr>
      </w:pPr>
      <w:r w:rsidRPr="0025617D">
        <w:rPr>
          <w:b/>
          <w:sz w:val="22"/>
          <w:szCs w:val="22"/>
        </w:rPr>
        <w:lastRenderedPageBreak/>
        <w:t xml:space="preserve">Criterion 3 </w:t>
      </w:r>
      <w:r w:rsidRPr="0025617D">
        <w:rPr>
          <w:sz w:val="22"/>
          <w:szCs w:val="22"/>
        </w:rPr>
        <w:t>(all applicants)</w:t>
      </w:r>
    </w:p>
    <w:p w14:paraId="6ED39E01" w14:textId="15AA180E" w:rsidR="001A3DF7" w:rsidRPr="00BB1500" w:rsidRDefault="001F237A" w:rsidP="00332312">
      <w:pPr>
        <w:rPr>
          <w:b/>
        </w:rPr>
      </w:pPr>
      <w:r w:rsidRPr="0025617D">
        <w:rPr>
          <w:b/>
        </w:rPr>
        <w:t xml:space="preserve">Project proposal suitability for public funding </w:t>
      </w:r>
      <w:r w:rsidR="00046062" w:rsidRPr="0025617D">
        <w:rPr>
          <w:sz w:val="22"/>
          <w:szCs w:val="22"/>
        </w:rPr>
        <w:t>[</w:t>
      </w:r>
      <w:r w:rsidR="00502E1B" w:rsidRPr="0025617D">
        <w:rPr>
          <w:sz w:val="22"/>
          <w:szCs w:val="22"/>
        </w:rPr>
        <w:t>25</w:t>
      </w:r>
      <w:r w:rsidR="006A5A40" w:rsidRPr="0025617D">
        <w:rPr>
          <w:sz w:val="22"/>
          <w:szCs w:val="22"/>
        </w:rPr>
        <w:t xml:space="preserve"> </w:t>
      </w:r>
      <w:r w:rsidR="00D74812" w:rsidRPr="0025617D">
        <w:rPr>
          <w:sz w:val="22"/>
          <w:szCs w:val="22"/>
        </w:rPr>
        <w:t>points</w:t>
      </w:r>
      <w:r w:rsidR="00046062" w:rsidRPr="0025617D">
        <w:rPr>
          <w:sz w:val="22"/>
          <w:szCs w:val="22"/>
        </w:rPr>
        <w:t>]</w:t>
      </w:r>
    </w:p>
    <w:p w14:paraId="6E19ED5D" w14:textId="61D0A5FF" w:rsidR="00332312" w:rsidRPr="00BB1500" w:rsidRDefault="001F237A" w:rsidP="00332312">
      <w:r w:rsidRPr="00BB1500">
        <w:t>Your application will be assessed to determine the extent to which the project proposal is value for money and is suitable for public funding. We will consider who will benefit from the proposed project and by how much. We will also consider who</w:t>
      </w:r>
      <w:r w:rsidR="00EE284D">
        <w:t xml:space="preserve"> else</w:t>
      </w:r>
      <w:r w:rsidRPr="00BB1500">
        <w:t xml:space="preserve"> will contribute to the cost of the proposed project and the extent of their contribution. </w:t>
      </w:r>
    </w:p>
    <w:p w14:paraId="3D241E08" w14:textId="17C0432B" w:rsidR="00052C0D" w:rsidRPr="00BB1500" w:rsidRDefault="001F237A" w:rsidP="00052C0D">
      <w:r w:rsidRPr="00BB1500">
        <w:t>We will consider whether the public benefits to be achieved by the proposed project are additional to those that would otherwise be achieved</w:t>
      </w:r>
      <w:r w:rsidR="00EE284D">
        <w:t>,</w:t>
      </w:r>
      <w:r w:rsidRPr="00BB1500">
        <w:t xml:space="preserve"> </w:t>
      </w:r>
      <w:r w:rsidRPr="003C1724">
        <w:t xml:space="preserve">and </w:t>
      </w:r>
      <w:r w:rsidR="00EE284D" w:rsidRPr="003C1724">
        <w:t xml:space="preserve">whether the value of those benefits </w:t>
      </w:r>
      <w:r w:rsidRPr="003C1724">
        <w:t>exceed</w:t>
      </w:r>
      <w:r w:rsidRPr="00BB1500">
        <w:t xml:space="preserve"> the amount of the grant sought. We will also consider whether any private benefits to </w:t>
      </w:r>
      <w:r w:rsidRPr="003C1724">
        <w:t xml:space="preserve">be </w:t>
      </w:r>
      <w:r w:rsidR="00EE284D" w:rsidRPr="003C1724">
        <w:t xml:space="preserve">delivered </w:t>
      </w:r>
      <w:r w:rsidRPr="003C1724">
        <w:t>by</w:t>
      </w:r>
      <w:r w:rsidRPr="00BB1500">
        <w:t xml:space="preserve"> your proposed project exceed any private contributions.</w:t>
      </w:r>
      <w:r w:rsidR="00C042D7" w:rsidRPr="00BB1500">
        <w:t xml:space="preserve"> </w:t>
      </w:r>
      <w:r w:rsidR="005B4A0B" w:rsidRPr="00BB1500">
        <w:t xml:space="preserve">You should demonstrate this </w:t>
      </w:r>
      <w:r w:rsidR="00CB4203" w:rsidRPr="00BB1500">
        <w:t>by</w:t>
      </w:r>
      <w:r w:rsidR="00A92962" w:rsidRPr="00BB1500">
        <w:t>:</w:t>
      </w:r>
    </w:p>
    <w:p w14:paraId="2DA0FB4A" w14:textId="41B4F19B" w:rsidR="00052C0D" w:rsidRPr="00BB1500" w:rsidRDefault="001F237A" w:rsidP="00AC2773">
      <w:pPr>
        <w:pStyle w:val="ListBullet"/>
      </w:pPr>
      <w:r w:rsidRPr="00BB1500">
        <w:t>Explain</w:t>
      </w:r>
      <w:r w:rsidR="00CB4203" w:rsidRPr="00BB1500">
        <w:t>ing</w:t>
      </w:r>
      <w:r w:rsidRPr="00BB1500">
        <w:t xml:space="preserve"> how the grant amount requested is appropriate to the outcomes that your proposed project will achieve. </w:t>
      </w:r>
    </w:p>
    <w:p w14:paraId="5129EAD7" w14:textId="40C02977" w:rsidR="00332312" w:rsidRPr="003C1724" w:rsidRDefault="001F237A" w:rsidP="00332312">
      <w:pPr>
        <w:pStyle w:val="ListBullet"/>
      </w:pPr>
      <w:r w:rsidRPr="00BB1500">
        <w:t>Describ</w:t>
      </w:r>
      <w:r w:rsidR="00CB4203" w:rsidRPr="00BB1500">
        <w:t>ing</w:t>
      </w:r>
      <w:r w:rsidRPr="00BB1500">
        <w:t xml:space="preserve"> the public benefits that will occur because of the proposed </w:t>
      </w:r>
      <w:r w:rsidRPr="003C1724">
        <w:t>project</w:t>
      </w:r>
      <w:r w:rsidR="00502E1B" w:rsidRPr="003C1724">
        <w:t xml:space="preserve"> including:</w:t>
      </w:r>
      <w:r w:rsidRPr="003C1724">
        <w:t xml:space="preserve"> </w:t>
      </w:r>
    </w:p>
    <w:p w14:paraId="502316A4" w14:textId="77777777" w:rsidR="00332312" w:rsidRPr="00BB1500" w:rsidRDefault="001F237A" w:rsidP="00332312">
      <w:pPr>
        <w:pStyle w:val="Bullet2"/>
        <w:numPr>
          <w:ilvl w:val="1"/>
          <w:numId w:val="7"/>
        </w:numPr>
        <w:spacing w:line="240" w:lineRule="atLeast"/>
        <w:rPr>
          <w:rFonts w:ascii="Arial" w:hAnsi="Arial" w:cs="Arial"/>
          <w:sz w:val="20"/>
          <w:szCs w:val="20"/>
        </w:rPr>
      </w:pPr>
      <w:r w:rsidRPr="00BB1500">
        <w:rPr>
          <w:rFonts w:ascii="Arial" w:hAnsi="Arial" w:cs="Arial"/>
          <w:sz w:val="20"/>
          <w:szCs w:val="20"/>
        </w:rPr>
        <w:t>What will be the benefit to the community from achieving your objective?</w:t>
      </w:r>
    </w:p>
    <w:p w14:paraId="13D50C52" w14:textId="2C41EE92" w:rsidR="00052C0D" w:rsidRPr="00BB1500" w:rsidRDefault="001F237A" w:rsidP="009B1B24">
      <w:pPr>
        <w:pStyle w:val="ListBullet"/>
        <w:numPr>
          <w:ilvl w:val="1"/>
          <w:numId w:val="7"/>
        </w:numPr>
      </w:pPr>
      <w:r w:rsidRPr="00BB1500">
        <w:rPr>
          <w:rFonts w:cs="Arial"/>
        </w:rPr>
        <w:t>What value will your proposed project add that would not occur without the project?</w:t>
      </w:r>
      <w:r w:rsidRPr="00BB1500">
        <w:t xml:space="preserve"> </w:t>
      </w:r>
    </w:p>
    <w:p w14:paraId="388716E4" w14:textId="26464B9C" w:rsidR="00332312" w:rsidRPr="00BB1500" w:rsidRDefault="001F237A" w:rsidP="00332312">
      <w:pPr>
        <w:pStyle w:val="ListBullet"/>
        <w:rPr>
          <w:iCs w:val="0"/>
        </w:rPr>
      </w:pPr>
      <w:r w:rsidRPr="00BB1500">
        <w:t xml:space="preserve">Clarifying whether </w:t>
      </w:r>
      <w:r w:rsidR="001A3DF7" w:rsidRPr="00BB1500">
        <w:t xml:space="preserve">the project </w:t>
      </w:r>
      <w:r w:rsidR="000027C4" w:rsidRPr="00BB1500">
        <w:t xml:space="preserve">will </w:t>
      </w:r>
      <w:r w:rsidR="001A3DF7" w:rsidRPr="00BB1500">
        <w:t xml:space="preserve">have consequent </w:t>
      </w:r>
      <w:r w:rsidR="001A3DF7" w:rsidRPr="003C1724">
        <w:t xml:space="preserve">private </w:t>
      </w:r>
      <w:r w:rsidR="00502E1B" w:rsidRPr="003C1724">
        <w:t>and or public</w:t>
      </w:r>
      <w:r w:rsidR="00502E1B">
        <w:t xml:space="preserve"> </w:t>
      </w:r>
      <w:r w:rsidR="001A3DF7" w:rsidRPr="00BB1500">
        <w:t>benefits</w:t>
      </w:r>
      <w:r w:rsidR="00C3091C">
        <w:t>.</w:t>
      </w:r>
      <w:r w:rsidR="001A3DF7" w:rsidRPr="00BB1500">
        <w:t xml:space="preserve"> </w:t>
      </w:r>
      <w:r w:rsidRPr="00BB1500">
        <w:t xml:space="preserve">If </w:t>
      </w:r>
      <w:r w:rsidR="001A3DF7" w:rsidRPr="00BB1500">
        <w:t xml:space="preserve">so, </w:t>
      </w:r>
      <w:r w:rsidRPr="00BB1500">
        <w:t>describe the</w:t>
      </w:r>
      <w:r w:rsidR="001A3DF7" w:rsidRPr="00BB1500">
        <w:t>se</w:t>
      </w:r>
      <w:r w:rsidRPr="00BB1500">
        <w:t xml:space="preserve"> benefits and the beneficiaries. </w:t>
      </w:r>
    </w:p>
    <w:p w14:paraId="318600A5" w14:textId="77777777" w:rsidR="00332312" w:rsidRPr="00BB1500" w:rsidRDefault="001F237A" w:rsidP="00332312">
      <w:pPr>
        <w:pStyle w:val="Bullet2"/>
        <w:numPr>
          <w:ilvl w:val="1"/>
          <w:numId w:val="7"/>
        </w:numPr>
        <w:spacing w:line="240" w:lineRule="atLeast"/>
        <w:rPr>
          <w:rFonts w:ascii="Arial" w:hAnsi="Arial" w:cs="Arial"/>
          <w:sz w:val="20"/>
          <w:szCs w:val="20"/>
        </w:rPr>
      </w:pPr>
      <w:r w:rsidRPr="00BB1500">
        <w:rPr>
          <w:rFonts w:ascii="Arial" w:hAnsi="Arial" w:cs="Arial"/>
          <w:sz w:val="20"/>
          <w:szCs w:val="20"/>
        </w:rPr>
        <w:t>Who will benefit from your proposed project? What benefits will flow to each beneficiary?</w:t>
      </w:r>
    </w:p>
    <w:p w14:paraId="23B19D62" w14:textId="43F207C2" w:rsidR="00832270" w:rsidRPr="00BB1500" w:rsidRDefault="001F237A" w:rsidP="00AC2773">
      <w:pPr>
        <w:pStyle w:val="ListBullet"/>
        <w:numPr>
          <w:ilvl w:val="1"/>
          <w:numId w:val="7"/>
        </w:numPr>
        <w:rPr>
          <w:iCs w:val="0"/>
        </w:rPr>
      </w:pPr>
      <w:r w:rsidRPr="00BB1500">
        <w:rPr>
          <w:rFonts w:cs="Arial"/>
        </w:rPr>
        <w:t xml:space="preserve">How is the private benefit proportional to the private contribution to the cost of the </w:t>
      </w:r>
      <w:r w:rsidRPr="00BB1500">
        <w:t xml:space="preserve">proposed </w:t>
      </w:r>
      <w:r w:rsidRPr="00BB1500">
        <w:rPr>
          <w:rFonts w:cs="Arial"/>
        </w:rPr>
        <w:t>project?</w:t>
      </w:r>
    </w:p>
    <w:p w14:paraId="1906107D" w14:textId="5588801D" w:rsidR="00AC2773" w:rsidRPr="00BB1500" w:rsidRDefault="001F237A" w:rsidP="00D80135">
      <w:pPr>
        <w:pStyle w:val="ListBullet"/>
        <w:numPr>
          <w:ilvl w:val="0"/>
          <w:numId w:val="21"/>
        </w:numPr>
        <w:ind w:left="426" w:hanging="426"/>
        <w:rPr>
          <w:strike/>
        </w:rPr>
      </w:pPr>
      <w:r w:rsidRPr="00BB1500">
        <w:t>Explain</w:t>
      </w:r>
      <w:r w:rsidR="00CB4203" w:rsidRPr="00BB1500">
        <w:t>ing</w:t>
      </w:r>
      <w:r w:rsidRPr="00BB1500">
        <w:t xml:space="preserve"> how your activity will build on</w:t>
      </w:r>
      <w:r w:rsidR="002B636E" w:rsidRPr="00BB1500">
        <w:t xml:space="preserve">, align and </w:t>
      </w:r>
      <w:r w:rsidRPr="00BB1500">
        <w:t xml:space="preserve">complement existing </w:t>
      </w:r>
      <w:r w:rsidR="001B3D07" w:rsidRPr="00BB1500">
        <w:t xml:space="preserve">regional NRM </w:t>
      </w:r>
      <w:r w:rsidR="001A3DF7" w:rsidRPr="00BB1500">
        <w:t xml:space="preserve">drought and climate </w:t>
      </w:r>
      <w:r w:rsidR="001B3D07" w:rsidRPr="00BB1500">
        <w:t>priorities</w:t>
      </w:r>
      <w:r w:rsidRPr="00BB1500">
        <w:t>.</w:t>
      </w:r>
    </w:p>
    <w:p w14:paraId="533F17FC" w14:textId="5403AACB" w:rsidR="009C54E8" w:rsidRDefault="001F237A" w:rsidP="00D80135">
      <w:pPr>
        <w:pStyle w:val="ListBullet"/>
        <w:numPr>
          <w:ilvl w:val="0"/>
          <w:numId w:val="21"/>
        </w:numPr>
        <w:ind w:left="426" w:hanging="437"/>
      </w:pPr>
      <w:r w:rsidRPr="00BB1500">
        <w:t>Demonstrating the need for your grant activity in your chosen location</w:t>
      </w:r>
      <w:r w:rsidR="000027C4" w:rsidRPr="00BB1500">
        <w:t>.</w:t>
      </w:r>
    </w:p>
    <w:p w14:paraId="2BBC2003" w14:textId="57ACAE3F" w:rsidR="009C54E8" w:rsidRDefault="009C54E8">
      <w:pPr>
        <w:spacing w:before="0" w:after="0" w:line="240" w:lineRule="auto"/>
        <w:rPr>
          <w:iCs/>
        </w:rPr>
      </w:pPr>
    </w:p>
    <w:p w14:paraId="75536DE0" w14:textId="46CDC3C9" w:rsidR="002538D8" w:rsidRPr="00BB1500" w:rsidRDefault="001F237A" w:rsidP="002538D8">
      <w:pPr>
        <w:pStyle w:val="ListBullet"/>
        <w:numPr>
          <w:ilvl w:val="0"/>
          <w:numId w:val="0"/>
        </w:numPr>
        <w:ind w:left="360" w:hanging="360"/>
        <w:rPr>
          <w:b/>
          <w:sz w:val="22"/>
          <w:szCs w:val="22"/>
        </w:rPr>
      </w:pPr>
      <w:r w:rsidRPr="00BB1500">
        <w:rPr>
          <w:b/>
          <w:sz w:val="22"/>
          <w:szCs w:val="22"/>
        </w:rPr>
        <w:t>Criterion 4</w:t>
      </w:r>
      <w:r w:rsidR="0044148C" w:rsidRPr="00BB1500">
        <w:rPr>
          <w:bCs/>
          <w:sz w:val="22"/>
          <w:szCs w:val="22"/>
        </w:rPr>
        <w:t xml:space="preserve"> </w:t>
      </w:r>
      <w:r w:rsidR="00FE2DDA" w:rsidRPr="00BB1500">
        <w:rPr>
          <w:bCs/>
        </w:rPr>
        <w:t>(</w:t>
      </w:r>
      <w:r w:rsidR="00CF3425" w:rsidRPr="00BB1500">
        <w:rPr>
          <w:bCs/>
        </w:rPr>
        <w:t>all applicants</w:t>
      </w:r>
      <w:r w:rsidR="00FE2DDA" w:rsidRPr="00BB1500">
        <w:rPr>
          <w:bCs/>
        </w:rPr>
        <w:t>)</w:t>
      </w:r>
    </w:p>
    <w:p w14:paraId="1CAB2F13" w14:textId="1EA798BF" w:rsidR="002538D8" w:rsidRPr="00F41E6B" w:rsidRDefault="001F237A" w:rsidP="00AC2773">
      <w:pPr>
        <w:rPr>
          <w:b/>
          <w:bCs/>
        </w:rPr>
      </w:pPr>
      <w:r w:rsidRPr="0025617D">
        <w:rPr>
          <w:b/>
          <w:bCs/>
        </w:rPr>
        <w:t xml:space="preserve">Applicant suitability </w:t>
      </w:r>
      <w:r w:rsidR="00046062" w:rsidRPr="0025617D">
        <w:rPr>
          <w:sz w:val="22"/>
          <w:szCs w:val="22"/>
        </w:rPr>
        <w:t>[</w:t>
      </w:r>
      <w:r w:rsidR="00502E1B" w:rsidRPr="0025617D">
        <w:rPr>
          <w:sz w:val="22"/>
          <w:szCs w:val="22"/>
        </w:rPr>
        <w:t xml:space="preserve">25 </w:t>
      </w:r>
      <w:r w:rsidR="00D74812" w:rsidRPr="0025617D">
        <w:rPr>
          <w:sz w:val="22"/>
          <w:szCs w:val="22"/>
        </w:rPr>
        <w:t>points</w:t>
      </w:r>
      <w:r w:rsidR="00046062" w:rsidRPr="0025617D">
        <w:rPr>
          <w:sz w:val="22"/>
          <w:szCs w:val="22"/>
        </w:rPr>
        <w:t>]</w:t>
      </w:r>
    </w:p>
    <w:p w14:paraId="789DDA22" w14:textId="77777777" w:rsidR="00AC2773" w:rsidRPr="00BB1500" w:rsidRDefault="001F237A" w:rsidP="00AC2773">
      <w:r w:rsidRPr="00F41E6B">
        <w:t>Your application will be assessed to determine your suitability, and that of any project partners,</w:t>
      </w:r>
      <w:r w:rsidRPr="00BB1500">
        <w:t xml:space="preserve"> to deliver against the proposed project objective, do the proposed project activities, administer the grant and report on the proposed project. We will consider your capability and capacity to develop, implement, manage, monitor and report on the project activities you will do, on time and within budget. We will also consider your ability to manage the grant funds, and to assess and manage risk.</w:t>
      </w:r>
    </w:p>
    <w:p w14:paraId="6E39B9C0" w14:textId="4717DCE9" w:rsidR="002538D8" w:rsidRPr="00BB1500" w:rsidRDefault="001F237A" w:rsidP="002538D8">
      <w:r w:rsidRPr="00BB1500">
        <w:t xml:space="preserve">You should demonstrate this </w:t>
      </w:r>
      <w:r w:rsidR="002B636E" w:rsidRPr="00BB1500">
        <w:t>by</w:t>
      </w:r>
      <w:r w:rsidR="009820B1">
        <w:t xml:space="preserve"> describing</w:t>
      </w:r>
      <w:r w:rsidRPr="00BB1500">
        <w:t>:</w:t>
      </w:r>
    </w:p>
    <w:p w14:paraId="3797F063" w14:textId="1E2A7D33" w:rsidR="002538D8" w:rsidRPr="00BB1500" w:rsidRDefault="009820B1" w:rsidP="00AC2773">
      <w:pPr>
        <w:pStyle w:val="ListBullet"/>
      </w:pPr>
      <w:r>
        <w:t>Y</w:t>
      </w:r>
      <w:r w:rsidRPr="00BB1500">
        <w:t xml:space="preserve">our </w:t>
      </w:r>
      <w:r w:rsidR="001F237A" w:rsidRPr="00BB1500">
        <w:t>experience with projects of comparable outcomes, scope and budget. Explain how you are capable of implementing, monitoring and reporting on your proposed project.</w:t>
      </w:r>
    </w:p>
    <w:p w14:paraId="5AEDE6B2" w14:textId="2CE7FC4B" w:rsidR="002538D8" w:rsidRPr="00BB1500" w:rsidRDefault="009820B1" w:rsidP="00AC2773">
      <w:pPr>
        <w:pStyle w:val="ListBullet"/>
      </w:pPr>
      <w:r>
        <w:t>H</w:t>
      </w:r>
      <w:r w:rsidRPr="00BB1500">
        <w:t xml:space="preserve">ow </w:t>
      </w:r>
      <w:r w:rsidR="001F237A" w:rsidRPr="00BB1500">
        <w:t>you will engage with relevant stakeholders including, where relevant, Indigenous and culturally and linguistically diverse groups and communities in proposed project activities.</w:t>
      </w:r>
    </w:p>
    <w:p w14:paraId="73B8279B" w14:textId="7DFC39A3" w:rsidR="002538D8" w:rsidRPr="00BB1500" w:rsidRDefault="009820B1" w:rsidP="00AC2773">
      <w:pPr>
        <w:pStyle w:val="ListBullet"/>
      </w:pPr>
      <w:r>
        <w:t>H</w:t>
      </w:r>
      <w:r w:rsidRPr="00BB1500">
        <w:t xml:space="preserve">ow </w:t>
      </w:r>
      <w:r w:rsidR="001F237A" w:rsidRPr="00BB1500">
        <w:t>you will promote project outcomes to the broader community. How will you maintain proposed project outcomes</w:t>
      </w:r>
      <w:r w:rsidR="002B636E" w:rsidRPr="00BB1500">
        <w:t xml:space="preserve"> (in circumstances where they are not experimental)</w:t>
      </w:r>
      <w:r w:rsidR="001F237A" w:rsidRPr="00BB1500">
        <w:t xml:space="preserve"> into the future?</w:t>
      </w:r>
    </w:p>
    <w:p w14:paraId="2E6022E5" w14:textId="25A6ECA7" w:rsidR="00C347D8" w:rsidRPr="00BB1500" w:rsidRDefault="001F237A" w:rsidP="00DD0709">
      <w:pPr>
        <w:pStyle w:val="Heading2"/>
      </w:pPr>
      <w:bookmarkStart w:id="64" w:name="_Toc51846828"/>
      <w:bookmarkStart w:id="65" w:name="_Toc164844283"/>
      <w:bookmarkStart w:id="66" w:name="_Toc383003272"/>
      <w:bookmarkEnd w:id="36"/>
      <w:bookmarkEnd w:id="37"/>
      <w:r w:rsidRPr="00BB1500">
        <w:t xml:space="preserve">How to </w:t>
      </w:r>
      <w:r w:rsidR="00C7753F" w:rsidRPr="00BB1500">
        <w:t>a</w:t>
      </w:r>
      <w:r w:rsidRPr="00BB1500">
        <w:t>pply</w:t>
      </w:r>
      <w:bookmarkEnd w:id="64"/>
    </w:p>
    <w:p w14:paraId="048DA4F9" w14:textId="07E4A686" w:rsidR="00635ACF" w:rsidRPr="00BB1500" w:rsidRDefault="001F237A" w:rsidP="007C2638">
      <w:r w:rsidRPr="00BB1500">
        <w:t>Before applying, you must read and understand these guidelines</w:t>
      </w:r>
      <w:r w:rsidR="009F3218" w:rsidRPr="00BB1500">
        <w:t>,</w:t>
      </w:r>
      <w:r w:rsidR="007C2638" w:rsidRPr="00BB1500">
        <w:t xml:space="preserve"> the sample grant agreement</w:t>
      </w:r>
      <w:r w:rsidR="00382750" w:rsidRPr="00BB1500">
        <w:t xml:space="preserve"> and the </w:t>
      </w:r>
      <w:r w:rsidR="003532DA">
        <w:t>Questions and Answers</w:t>
      </w:r>
      <w:r w:rsidR="007C2638" w:rsidRPr="00BB1500">
        <w:t xml:space="preserve">. </w:t>
      </w:r>
    </w:p>
    <w:p w14:paraId="47E5D583" w14:textId="2B262B55" w:rsidR="007C2638" w:rsidRPr="00BB1500" w:rsidRDefault="001F237A" w:rsidP="007C2638">
      <w:r w:rsidRPr="00BB1500">
        <w:lastRenderedPageBreak/>
        <w:t xml:space="preserve">These documents may be found at </w:t>
      </w:r>
      <w:hyperlink r:id="rId22" w:history="1">
        <w:r w:rsidR="0008479B" w:rsidRPr="009820B1">
          <w:rPr>
            <w:rStyle w:val="Hyperlink"/>
          </w:rPr>
          <w:t>GrantConnect</w:t>
        </w:r>
      </w:hyperlink>
      <w:r w:rsidR="00670C8F" w:rsidRPr="00BB1500">
        <w:t xml:space="preserve"> website.</w:t>
      </w:r>
      <w:r w:rsidRPr="00BB1500">
        <w:t xml:space="preserve"> Any alterations and addenda</w:t>
      </w:r>
      <w:r>
        <w:rPr>
          <w:rStyle w:val="FootnoteReference"/>
        </w:rPr>
        <w:footnoteReference w:id="12"/>
      </w:r>
      <w:r w:rsidRPr="00F41E6B">
        <w:t xml:space="preserve"> will be published on GrantConnect and by registering on this </w:t>
      </w:r>
      <w:r w:rsidR="00C90253" w:rsidRPr="00F41E6B">
        <w:t>website,</w:t>
      </w:r>
      <w:r w:rsidRPr="00F41E6B">
        <w:t xml:space="preserve"> you will be automatically notified on any changes. </w:t>
      </w:r>
      <w:r w:rsidRPr="00BB1500">
        <w:t>GrantConnect is the authoritative source</w:t>
      </w:r>
      <w:r w:rsidR="00832270" w:rsidRPr="00BB1500">
        <w:t xml:space="preserve"> for grants information</w:t>
      </w:r>
      <w:r w:rsidRPr="00BB1500">
        <w:t>.</w:t>
      </w:r>
    </w:p>
    <w:p w14:paraId="3D105A05" w14:textId="77777777" w:rsidR="00670C8F" w:rsidRPr="0025617D" w:rsidRDefault="001F237A" w:rsidP="00670C8F">
      <w:pPr>
        <w:pStyle w:val="ListBullet"/>
        <w:numPr>
          <w:ilvl w:val="0"/>
          <w:numId w:val="0"/>
        </w:numPr>
      </w:pPr>
      <w:r w:rsidRPr="00BB1500">
        <w:t xml:space="preserve">You may submit more than one application. A separate application form must be submitted for </w:t>
      </w:r>
      <w:r w:rsidRPr="0025617D">
        <w:t>each proposed project. If more than one application is submitted for the same project proposal the latest accepted application form will progress.</w:t>
      </w:r>
    </w:p>
    <w:p w14:paraId="350DFC71" w14:textId="321D3076" w:rsidR="00C347D8" w:rsidRPr="0025617D" w:rsidRDefault="001F237A" w:rsidP="00C347D8">
      <w:r w:rsidRPr="0025617D">
        <w:t>To apply you must</w:t>
      </w:r>
      <w:r w:rsidR="00C7753F" w:rsidRPr="0025617D">
        <w:t>:</w:t>
      </w:r>
    </w:p>
    <w:p w14:paraId="56B7F4C4" w14:textId="437A9E8B" w:rsidR="000644EE" w:rsidRPr="0025617D" w:rsidRDefault="001F237A" w:rsidP="0005229B">
      <w:pPr>
        <w:pStyle w:val="ListBullet"/>
      </w:pPr>
      <w:r w:rsidRPr="0025617D">
        <w:t>complete</w:t>
      </w:r>
      <w:r w:rsidR="00670C8F" w:rsidRPr="0025617D">
        <w:t xml:space="preserve"> the online grant opportunity </w:t>
      </w:r>
      <w:r w:rsidRPr="0025617D">
        <w:t xml:space="preserve">application form on </w:t>
      </w:r>
      <w:r w:rsidR="009820B1">
        <w:t xml:space="preserve">GrantConnect </w:t>
      </w:r>
    </w:p>
    <w:p w14:paraId="6068488B" w14:textId="77777777" w:rsidR="00C347D8" w:rsidRPr="0025617D" w:rsidRDefault="001F237A" w:rsidP="00C347D8">
      <w:pPr>
        <w:pStyle w:val="ListBullet"/>
      </w:pPr>
      <w:r w:rsidRPr="0025617D">
        <w:t>provide all the information requested</w:t>
      </w:r>
    </w:p>
    <w:p w14:paraId="1BB3F835" w14:textId="5C8FA561" w:rsidR="00C347D8" w:rsidRPr="0025617D" w:rsidRDefault="001F237A" w:rsidP="00C347D8">
      <w:pPr>
        <w:pStyle w:val="ListBullet"/>
      </w:pPr>
      <w:r w:rsidRPr="0025617D">
        <w:t xml:space="preserve">address all eligibility </w:t>
      </w:r>
      <w:r w:rsidR="000644EE" w:rsidRPr="0025617D">
        <w:t xml:space="preserve">criteria </w:t>
      </w:r>
      <w:r w:rsidRPr="0025617D">
        <w:t>and assessment criteria</w:t>
      </w:r>
    </w:p>
    <w:p w14:paraId="6245B875" w14:textId="77777777" w:rsidR="00C347D8" w:rsidRPr="0025617D" w:rsidRDefault="001F237A" w:rsidP="00C347D8">
      <w:pPr>
        <w:pStyle w:val="ListBullet"/>
      </w:pPr>
      <w:r w:rsidRPr="0025617D">
        <w:t>include all necessary attachments</w:t>
      </w:r>
    </w:p>
    <w:p w14:paraId="5B52589D" w14:textId="726939ED" w:rsidR="007C2638" w:rsidRPr="0025617D" w:rsidRDefault="001F237A" w:rsidP="00FE416B">
      <w:pPr>
        <w:pStyle w:val="ListBullet"/>
      </w:pPr>
      <w:r w:rsidRPr="0025617D">
        <w:t>submit your application</w:t>
      </w:r>
      <w:r w:rsidR="003532DA">
        <w:t>(s)</w:t>
      </w:r>
      <w:r w:rsidRPr="0025617D">
        <w:t xml:space="preserve"> to</w:t>
      </w:r>
      <w:r w:rsidR="00670C8F" w:rsidRPr="0025617D">
        <w:t xml:space="preserve"> the </w:t>
      </w:r>
      <w:hyperlink r:id="rId23" w:history="1">
        <w:r w:rsidR="00670C8F" w:rsidRPr="009820B1">
          <w:rPr>
            <w:rStyle w:val="Hyperlink"/>
          </w:rPr>
          <w:t>Community Grants Hub</w:t>
        </w:r>
      </w:hyperlink>
      <w:r w:rsidR="00670C8F" w:rsidRPr="0025617D">
        <w:t xml:space="preserve"> by 1</w:t>
      </w:r>
      <w:r w:rsidR="00E6218C" w:rsidRPr="0025617D">
        <w:t>1</w:t>
      </w:r>
      <w:r w:rsidR="00670C8F" w:rsidRPr="0025617D">
        <w:t>.00pm AE</w:t>
      </w:r>
      <w:r w:rsidR="00CD642C">
        <w:t>D</w:t>
      </w:r>
      <w:r w:rsidR="00670C8F" w:rsidRPr="0025617D">
        <w:t xml:space="preserve">T on </w:t>
      </w:r>
      <w:r w:rsidR="009820B1" w:rsidRPr="0025617D">
        <w:t>30</w:t>
      </w:r>
      <w:r w:rsidR="009820B1">
        <w:t> </w:t>
      </w:r>
      <w:r w:rsidR="00670C8F" w:rsidRPr="0025617D">
        <w:t>October</w:t>
      </w:r>
      <w:r w:rsidR="00D538E6">
        <w:t> </w:t>
      </w:r>
      <w:r w:rsidR="00670C8F" w:rsidRPr="0025617D">
        <w:t>2020</w:t>
      </w:r>
      <w:r w:rsidRPr="0025617D">
        <w:t>.</w:t>
      </w:r>
    </w:p>
    <w:p w14:paraId="07778ACF" w14:textId="38E6470B" w:rsidR="00670C8F" w:rsidRPr="0025617D" w:rsidRDefault="001F237A" w:rsidP="00670C8F">
      <w:pPr>
        <w:pStyle w:val="ListBullet"/>
        <w:numPr>
          <w:ilvl w:val="0"/>
          <w:numId w:val="0"/>
        </w:numPr>
      </w:pPr>
      <w:r w:rsidRPr="0025617D">
        <w:t>We will not provide application forms or accept applications for this grant opportunity by fax</w:t>
      </w:r>
      <w:r w:rsidR="000027C4" w:rsidRPr="0025617D">
        <w:t xml:space="preserve">, </w:t>
      </w:r>
      <w:r w:rsidR="00313C77" w:rsidRPr="0025617D">
        <w:t>email or</w:t>
      </w:r>
      <w:r w:rsidRPr="0025617D">
        <w:t xml:space="preserve"> mail.</w:t>
      </w:r>
      <w:r w:rsidR="000027C4" w:rsidRPr="0025617D">
        <w:t xml:space="preserve"> You must use the online application form.</w:t>
      </w:r>
    </w:p>
    <w:p w14:paraId="216EAB8A" w14:textId="1581A145" w:rsidR="00DD159B" w:rsidRPr="00BB1500" w:rsidRDefault="001F237A" w:rsidP="00BE551F">
      <w:r w:rsidRPr="0025617D">
        <w:t>You are responsible for ensuring that your application is complete and accurate. Giving false or misleading information</w:t>
      </w:r>
      <w:r w:rsidR="006567FA" w:rsidRPr="0025617D">
        <w:t xml:space="preserve"> </w:t>
      </w:r>
      <w:r w:rsidRPr="0025617D">
        <w:t>is a serious offence under the</w:t>
      </w:r>
      <w:r w:rsidR="0008479B" w:rsidRPr="0025617D">
        <w:t xml:space="preserve"> </w:t>
      </w:r>
      <w:hyperlink r:id="rId24" w:history="1">
        <w:r w:rsidR="00024CA2" w:rsidRPr="003532DA">
          <w:rPr>
            <w:rStyle w:val="Hyperlink"/>
            <w:i/>
          </w:rPr>
          <w:t>Criminal Code 1995</w:t>
        </w:r>
      </w:hyperlink>
      <w:r w:rsidRPr="0025617D">
        <w:t xml:space="preserve"> </w:t>
      </w:r>
      <w:r w:rsidR="00BD16D3" w:rsidRPr="0025617D">
        <w:t xml:space="preserve">and </w:t>
      </w:r>
      <w:r w:rsidR="006567FA" w:rsidRPr="0025617D">
        <w:t>w</w:t>
      </w:r>
      <w:r w:rsidRPr="0025617D">
        <w:t>e will investigate</w:t>
      </w:r>
      <w:r w:rsidRPr="00BB1500">
        <w:t xml:space="preserve"> any false or misleading information and </w:t>
      </w:r>
      <w:r w:rsidR="00BE551F" w:rsidRPr="00BB1500">
        <w:t>may exclude</w:t>
      </w:r>
      <w:r w:rsidRPr="00BB1500">
        <w:t xml:space="preserve"> your application from further consideration.</w:t>
      </w:r>
    </w:p>
    <w:p w14:paraId="42F70DC6" w14:textId="3E6F1589" w:rsidR="00BE551F" w:rsidRPr="0025617D" w:rsidRDefault="001F237A" w:rsidP="00BE551F">
      <w:r w:rsidRPr="00BB1500">
        <w:t>If you need more help about the application process, submitting an application online, have any technical difficulties or find an error in your application after submission</w:t>
      </w:r>
      <w:r w:rsidR="00D754D3" w:rsidRPr="00BB1500">
        <w:t xml:space="preserve"> </w:t>
      </w:r>
      <w:r w:rsidRPr="00BB1500">
        <w:t xml:space="preserve">before the closing date and time, you should contact the Community Grants Hub immediately on 1800 020 283 (option 1) or email </w:t>
      </w:r>
      <w:hyperlink r:id="rId25" w:history="1">
        <w:r w:rsidR="00A859AF" w:rsidRPr="00DD5AA3">
          <w:rPr>
            <w:rStyle w:val="Hyperlink"/>
          </w:rPr>
          <w:t>support@communitygrants.gov.au</w:t>
        </w:r>
      </w:hyperlink>
      <w:r w:rsidR="00A859AF">
        <w:t xml:space="preserve">. </w:t>
      </w:r>
      <w:r w:rsidRPr="00BB1500">
        <w:t xml:space="preserve">The Community Grants Hub </w:t>
      </w:r>
      <w:r w:rsidR="00F11B98" w:rsidRPr="00BB1500">
        <w:t>will not</w:t>
      </w:r>
      <w:r w:rsidRPr="00BB1500">
        <w:t xml:space="preserve"> accept any additional </w:t>
      </w:r>
      <w:r w:rsidRPr="0025617D">
        <w:t xml:space="preserve">information, or requests from you to correct your application after the closing </w:t>
      </w:r>
      <w:r w:rsidR="00C6400A" w:rsidRPr="0025617D">
        <w:t xml:space="preserve">date and </w:t>
      </w:r>
      <w:r w:rsidRPr="0025617D">
        <w:t xml:space="preserve">time. </w:t>
      </w:r>
    </w:p>
    <w:p w14:paraId="1CF884AF" w14:textId="22C5B88A" w:rsidR="00BE551F" w:rsidRPr="0025617D" w:rsidRDefault="001F237A" w:rsidP="00BE551F">
      <w:r w:rsidRPr="0025617D">
        <w:t xml:space="preserve">You cannot change your application after the closing date and time. </w:t>
      </w:r>
    </w:p>
    <w:p w14:paraId="4A44F00F" w14:textId="3013B5CD" w:rsidR="00806FF7" w:rsidRPr="0025617D" w:rsidRDefault="001F237A" w:rsidP="00C347D8">
      <w:r w:rsidRPr="0025617D">
        <w:t>Late applications will not be accepted in any circumstance.</w:t>
      </w:r>
    </w:p>
    <w:p w14:paraId="531F27B2" w14:textId="117ED884" w:rsidR="00C347D8" w:rsidRPr="0025617D" w:rsidRDefault="001F237A" w:rsidP="00C347D8">
      <w:r w:rsidRPr="0025617D">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6D42AC55" w14:textId="77777777" w:rsidR="00C347D8" w:rsidRPr="0025617D" w:rsidRDefault="001F237A" w:rsidP="00BC7C6D">
      <w:pPr>
        <w:spacing w:after="0"/>
      </w:pPr>
      <w:r w:rsidRPr="0025617D">
        <w:t xml:space="preserve">You should keep a copy of your application and any supporting documents. </w:t>
      </w:r>
    </w:p>
    <w:p w14:paraId="7A88F2C7" w14:textId="77777777" w:rsidR="0054431D" w:rsidRPr="0025617D" w:rsidRDefault="001F237A" w:rsidP="00BC7C6D">
      <w:pPr>
        <w:spacing w:after="0"/>
      </w:pPr>
      <w:r w:rsidRPr="0025617D">
        <w:t>You will receive an automated notification acknowledging the receipt of your application.</w:t>
      </w:r>
    </w:p>
    <w:p w14:paraId="215C78E6" w14:textId="77777777" w:rsidR="00DB695B" w:rsidRPr="0025617D" w:rsidRDefault="001F237A" w:rsidP="00DD0709">
      <w:pPr>
        <w:pStyle w:val="Heading3"/>
      </w:pPr>
      <w:bookmarkStart w:id="67" w:name="_Toc51846829"/>
      <w:r w:rsidRPr="0025617D">
        <w:t>Attachments to the application</w:t>
      </w:r>
      <w:bookmarkEnd w:id="67"/>
    </w:p>
    <w:p w14:paraId="3969EDF7" w14:textId="64655C24" w:rsidR="00DB695B" w:rsidRPr="0025617D" w:rsidRDefault="001F237A" w:rsidP="00DB695B">
      <w:r w:rsidRPr="0025617D">
        <w:t>We require the following documents with your application:</w:t>
      </w:r>
    </w:p>
    <w:p w14:paraId="4F76CE91" w14:textId="3A507C9A" w:rsidR="00D15F38" w:rsidRDefault="001F237A" w:rsidP="00D15F38">
      <w:pPr>
        <w:pStyle w:val="ListBullet"/>
        <w:numPr>
          <w:ilvl w:val="0"/>
          <w:numId w:val="0"/>
        </w:numPr>
      </w:pPr>
      <w:r w:rsidRPr="0025617D">
        <w:t>The following supporting documents must be attached to your application</w:t>
      </w:r>
      <w:r w:rsidR="00DF3EA8" w:rsidRPr="0025617D">
        <w:t xml:space="preserve"> (a maximum of five documents and each document file no larger than 2</w:t>
      </w:r>
      <w:r w:rsidR="003532DA">
        <w:t xml:space="preserve"> megabytes</w:t>
      </w:r>
      <w:r w:rsidR="00DF3EA8" w:rsidRPr="0025617D">
        <w:t xml:space="preserve">) </w:t>
      </w:r>
      <w:r w:rsidRPr="0025617D">
        <w:t>for it to be considered compliant and proceed to assessment:</w:t>
      </w:r>
      <w:r>
        <w:t xml:space="preserve"> </w:t>
      </w:r>
    </w:p>
    <w:p w14:paraId="1CB6B395" w14:textId="33CB9B49" w:rsidR="001425B1" w:rsidRPr="00BB1500" w:rsidRDefault="001F237A" w:rsidP="001425B1">
      <w:pPr>
        <w:pStyle w:val="ListBullet"/>
      </w:pPr>
      <w:r w:rsidRPr="00BB1500">
        <w:t>All applicants are required to submit a p</w:t>
      </w:r>
      <w:r w:rsidR="005B4A0B" w:rsidRPr="00BB1500">
        <w:t>roposed project budget</w:t>
      </w:r>
      <w:r w:rsidRPr="00BB1500">
        <w:t xml:space="preserve"> </w:t>
      </w:r>
      <w:r w:rsidR="00476CE9">
        <w:t>using the</w:t>
      </w:r>
      <w:r w:rsidR="005B4A0B" w:rsidRPr="00BB1500">
        <w:t xml:space="preserve"> mandatory template provided. </w:t>
      </w:r>
      <w:r w:rsidR="00476CE9">
        <w:t xml:space="preserve">If </w:t>
      </w:r>
      <w:r w:rsidR="003A2670">
        <w:t>a</w:t>
      </w:r>
      <w:r w:rsidR="00476CE9">
        <w:t xml:space="preserve"> mandatory template is not used your application may be considered non-compliant and will not proceed to assessment. </w:t>
      </w:r>
      <w:r w:rsidR="005B4A0B" w:rsidRPr="00BB1500">
        <w:t>In the template, you must:</w:t>
      </w:r>
    </w:p>
    <w:p w14:paraId="28140DC8" w14:textId="0E9B9EB9" w:rsidR="001425B1" w:rsidRPr="0025617D" w:rsidRDefault="001F237A" w:rsidP="001425B1">
      <w:pPr>
        <w:pStyle w:val="ListBullet"/>
        <w:numPr>
          <w:ilvl w:val="1"/>
          <w:numId w:val="10"/>
        </w:numPr>
      </w:pPr>
      <w:r w:rsidRPr="00BB1500">
        <w:lastRenderedPageBreak/>
        <w:t xml:space="preserve">include information about the cost of each of the proposed project activities and the overall </w:t>
      </w:r>
      <w:r w:rsidRPr="0025617D">
        <w:t>project</w:t>
      </w:r>
    </w:p>
    <w:p w14:paraId="454D90D6" w14:textId="77777777" w:rsidR="001F3E6C" w:rsidRPr="0025617D" w:rsidRDefault="001F237A" w:rsidP="001F3E6C">
      <w:pPr>
        <w:pStyle w:val="ListBullet"/>
        <w:numPr>
          <w:ilvl w:val="1"/>
          <w:numId w:val="10"/>
        </w:numPr>
      </w:pPr>
      <w:r w:rsidRPr="0025617D">
        <w:t>identify the amount and identity of each contributor to the cost of the activity. You must separately identify cash and in-kind contributions. You must say what contributions you, your partners and other private beneficiaries are making to the proposed project.</w:t>
      </w:r>
    </w:p>
    <w:p w14:paraId="3889CEA0" w14:textId="1D936A79" w:rsidR="00726734" w:rsidRPr="0025617D" w:rsidRDefault="001F237A" w:rsidP="00DB695B">
      <w:pPr>
        <w:pStyle w:val="ListBullet"/>
      </w:pPr>
      <w:r w:rsidRPr="0025617D">
        <w:t>Trust Deed and any subsequent variations, if applying as a Trustee on behalf of a Trust</w:t>
      </w:r>
      <w:r w:rsidR="000D4F80" w:rsidRPr="0025617D">
        <w:t xml:space="preserve"> (if applicable)</w:t>
      </w:r>
      <w:r w:rsidR="009A3B66">
        <w:t>.</w:t>
      </w:r>
    </w:p>
    <w:p w14:paraId="5D424A9F" w14:textId="6EBF4C2D" w:rsidR="00DB695B" w:rsidRPr="0025617D" w:rsidRDefault="009A3B66" w:rsidP="0005229B">
      <w:pPr>
        <w:pStyle w:val="ListBullet"/>
      </w:pPr>
      <w:r>
        <w:t>E</w:t>
      </w:r>
      <w:r w:rsidRPr="0025617D">
        <w:t xml:space="preserve">vidence </w:t>
      </w:r>
      <w:r w:rsidR="001F237A" w:rsidRPr="0025617D">
        <w:t xml:space="preserve">of support from your organisation’s board, CEO or equivalent </w:t>
      </w:r>
      <w:r w:rsidR="001F27FD" w:rsidRPr="0025617D">
        <w:t>and your region</w:t>
      </w:r>
      <w:r w:rsidR="00DA53C7" w:rsidRPr="0025617D">
        <w:t xml:space="preserve">al Natural Resource Management </w:t>
      </w:r>
      <w:r w:rsidR="00AB7A6B" w:rsidRPr="0025617D">
        <w:t>body</w:t>
      </w:r>
      <w:r w:rsidR="001F27FD" w:rsidRPr="0025617D">
        <w:t>.</w:t>
      </w:r>
      <w:r w:rsidR="00D15F38" w:rsidRPr="0025617D">
        <w:t xml:space="preserve"> </w:t>
      </w:r>
    </w:p>
    <w:p w14:paraId="09C90206" w14:textId="78BAFE1F" w:rsidR="00AA1E24" w:rsidRPr="0065410F" w:rsidRDefault="009A3B66" w:rsidP="00AA1E24">
      <w:pPr>
        <w:pStyle w:val="ListBullet"/>
      </w:pPr>
      <w:r>
        <w:t>A</w:t>
      </w:r>
      <w:r w:rsidRPr="0065410F">
        <w:t xml:space="preserve"> </w:t>
      </w:r>
      <w:r w:rsidR="001F237A" w:rsidRPr="0065410F">
        <w:t xml:space="preserve">letter of support </w:t>
      </w:r>
      <w:r w:rsidR="00D80082" w:rsidRPr="0065410F">
        <w:t xml:space="preserve">signed </w:t>
      </w:r>
      <w:r w:rsidR="00A01187" w:rsidRPr="0065410F">
        <w:t>by each of the conso</w:t>
      </w:r>
      <w:r w:rsidR="001F237A" w:rsidRPr="0065410F">
        <w:t>r</w:t>
      </w:r>
      <w:r w:rsidR="00A01187" w:rsidRPr="0065410F">
        <w:t xml:space="preserve">tia partners </w:t>
      </w:r>
      <w:r w:rsidR="001F237A" w:rsidRPr="0065410F">
        <w:t>(required for Joint Consortia applicants only – refer to section 7.2 for details)</w:t>
      </w:r>
      <w:r w:rsidR="000D4F80" w:rsidRPr="0065410F">
        <w:t xml:space="preserve"> (if applicable)</w:t>
      </w:r>
      <w:r w:rsidR="001F237A" w:rsidRPr="0065410F">
        <w:t>.</w:t>
      </w:r>
    </w:p>
    <w:p w14:paraId="3D6FAF78" w14:textId="1F0BFAD6" w:rsidR="00DB695B" w:rsidRPr="0025617D" w:rsidRDefault="001F237A" w:rsidP="00DB695B">
      <w:r w:rsidRPr="0025617D">
        <w:t>You should only attach requested documents. We will not consider information in attachments that we do not request.</w:t>
      </w:r>
    </w:p>
    <w:p w14:paraId="1A0C8158" w14:textId="33FB345E" w:rsidR="00E50C87" w:rsidRPr="0025617D" w:rsidRDefault="001F237A" w:rsidP="00DD0709">
      <w:pPr>
        <w:pStyle w:val="Heading3"/>
      </w:pPr>
      <w:bookmarkStart w:id="68" w:name="_Toc51846830"/>
      <w:r w:rsidRPr="0025617D">
        <w:t>Joint (</w:t>
      </w:r>
      <w:r w:rsidR="00232EB0" w:rsidRPr="0025617D">
        <w:t>C</w:t>
      </w:r>
      <w:r w:rsidR="002116A6" w:rsidRPr="0025617D">
        <w:t xml:space="preserve">onsortia) </w:t>
      </w:r>
      <w:r w:rsidR="003532DA">
        <w:t>a</w:t>
      </w:r>
      <w:r w:rsidR="002116A6" w:rsidRPr="0025617D">
        <w:t>pplications</w:t>
      </w:r>
      <w:bookmarkEnd w:id="68"/>
    </w:p>
    <w:p w14:paraId="6FF886DB" w14:textId="6E572036" w:rsidR="00E50C87" w:rsidRPr="0025617D" w:rsidRDefault="001F237A" w:rsidP="00E50C87">
      <w:r w:rsidRPr="0025617D">
        <w:t xml:space="preserve">We recognise that some organisations may want to join together as a group to deliver a </w:t>
      </w:r>
      <w:r w:rsidR="00313C77" w:rsidRPr="0025617D">
        <w:t>project</w:t>
      </w:r>
      <w:r w:rsidRPr="0025617D">
        <w:t xml:space="preserve">. </w:t>
      </w:r>
    </w:p>
    <w:p w14:paraId="64B1FE61" w14:textId="1511F50D" w:rsidR="00DF3EA8" w:rsidRPr="0065410F" w:rsidRDefault="001F237A" w:rsidP="00DF3EA8">
      <w:r w:rsidRPr="0025617D">
        <w:t xml:space="preserve">In these </w:t>
      </w:r>
      <w:r w:rsidRPr="0065410F">
        <w:t>circumstances, you must appoint a ‘lead organisation’. Only the lead organisation can submit the application form and enter into a grant agreement with the Commonwealth. The application must identify all other members of the proposed group and include a letter of support from each of the partners. Please scan all letters of support into one document that is no bigger than 2</w:t>
      </w:r>
      <w:r w:rsidR="003532DA">
        <w:t xml:space="preserve"> megabytes</w:t>
      </w:r>
      <w:r w:rsidRPr="0065410F">
        <w:t xml:space="preserve"> (refer to section 7.1 above for attachment requirements).</w:t>
      </w:r>
    </w:p>
    <w:p w14:paraId="264334D5" w14:textId="541C0B80" w:rsidR="00E50C87" w:rsidRPr="0065410F" w:rsidRDefault="001F237A" w:rsidP="00E50C87">
      <w:r w:rsidRPr="0065410F">
        <w:t>Each letter of support should include:</w:t>
      </w:r>
    </w:p>
    <w:p w14:paraId="7B4E89F8" w14:textId="77777777" w:rsidR="00E50C87" w:rsidRPr="00F87AB5" w:rsidRDefault="001F237A" w:rsidP="00E50C87">
      <w:pPr>
        <w:pStyle w:val="ListBullet"/>
      </w:pPr>
      <w:r w:rsidRPr="00F87AB5">
        <w:t>details of the partner organisation</w:t>
      </w:r>
    </w:p>
    <w:p w14:paraId="0F0FF0F3" w14:textId="44F6BC7F" w:rsidR="00E50C87" w:rsidRPr="00F87AB5" w:rsidRDefault="001F237A" w:rsidP="00E50C87">
      <w:pPr>
        <w:pStyle w:val="ListBullet"/>
      </w:pPr>
      <w:r w:rsidRPr="00F87AB5">
        <w:t xml:space="preserve">an overview of how the partner organisation will work with the lead organisation and any other partner organisations in the group to successfully complete the </w:t>
      </w:r>
      <w:r w:rsidR="00313C77" w:rsidRPr="00F87AB5">
        <w:t>project</w:t>
      </w:r>
    </w:p>
    <w:p w14:paraId="719B4582" w14:textId="77777777" w:rsidR="00E50C87" w:rsidRPr="00F87AB5" w:rsidRDefault="001F237A" w:rsidP="00E50C87">
      <w:pPr>
        <w:pStyle w:val="ListBullet"/>
      </w:pPr>
      <w:r w:rsidRPr="00F87AB5">
        <w:t>an outline of the relevant experience and/or expertise the partner organisation will bring to the group</w:t>
      </w:r>
    </w:p>
    <w:p w14:paraId="6CC68502" w14:textId="2B841F13" w:rsidR="00E50C87" w:rsidRPr="00F87AB5" w:rsidRDefault="001F237A" w:rsidP="00E50C87">
      <w:pPr>
        <w:pStyle w:val="ListBullet"/>
      </w:pPr>
      <w:r w:rsidRPr="00F87AB5">
        <w:t>the roles/responsibilities of the partner organisation and the resources they will contribute (</w:t>
      </w:r>
      <w:r w:rsidR="009A3B66" w:rsidRPr="00F87AB5">
        <w:t>if</w:t>
      </w:r>
      <w:r w:rsidR="009A3B66">
        <w:t> </w:t>
      </w:r>
      <w:r w:rsidRPr="00F87AB5">
        <w:t>any)</w:t>
      </w:r>
    </w:p>
    <w:p w14:paraId="16E99670" w14:textId="238C2561" w:rsidR="00E50C87" w:rsidRPr="00F87AB5" w:rsidRDefault="001F237A" w:rsidP="00E50C87">
      <w:pPr>
        <w:pStyle w:val="ListBullet"/>
      </w:pPr>
      <w:r w:rsidRPr="00F87AB5">
        <w:t>details of a nominated management level contact officer.</w:t>
      </w:r>
    </w:p>
    <w:p w14:paraId="1A3D1225" w14:textId="77777777" w:rsidR="00E50C87" w:rsidRPr="00BB1500" w:rsidRDefault="001F237A" w:rsidP="00E50C87">
      <w:r w:rsidRPr="00F87AB5">
        <w:t>You must have a formal arrangement in place with all parties prior to execution of the agreement.</w:t>
      </w:r>
      <w:r w:rsidRPr="00BB1500">
        <w:t xml:space="preserve"> </w:t>
      </w:r>
    </w:p>
    <w:p w14:paraId="08EBBD01" w14:textId="12B03435" w:rsidR="00C347D8" w:rsidRPr="00BB1500" w:rsidRDefault="001F237A" w:rsidP="00DD0709">
      <w:pPr>
        <w:pStyle w:val="Heading3"/>
      </w:pPr>
      <w:bookmarkStart w:id="69" w:name="_Toc51846831"/>
      <w:r w:rsidRPr="00BB1500">
        <w:t xml:space="preserve">Timing of grant opportunity </w:t>
      </w:r>
      <w:r w:rsidR="00635ACF" w:rsidRPr="00BB1500">
        <w:t>processes</w:t>
      </w:r>
      <w:bookmarkEnd w:id="69"/>
    </w:p>
    <w:p w14:paraId="2A875B0C" w14:textId="75E7C68C" w:rsidR="000A4D8A" w:rsidRPr="00BB1500" w:rsidRDefault="001F237A" w:rsidP="00C347D8">
      <w:r w:rsidRPr="00BB1500">
        <w:t xml:space="preserve">You </w:t>
      </w:r>
      <w:r w:rsidR="00311CBF" w:rsidRPr="00BB1500">
        <w:t>must</w:t>
      </w:r>
      <w:r w:rsidRPr="00BB1500">
        <w:t xml:space="preserve"> submit an application between the published opening and closing dates. We cannot accept late applications. </w:t>
      </w:r>
    </w:p>
    <w:p w14:paraId="1E997420" w14:textId="77777777" w:rsidR="00C347D8" w:rsidRPr="00BB1500" w:rsidRDefault="001F237A" w:rsidP="00C347D8">
      <w:pPr>
        <w:pStyle w:val="Caption"/>
        <w:keepNext/>
      </w:pPr>
      <w:r w:rsidRPr="00BB1500">
        <w:rPr>
          <w:bCs/>
        </w:rPr>
        <w:t>Table 1: Expected timing for this grant opportunity</w:t>
      </w:r>
      <w:r w:rsidRPr="00BB1500">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1D1A61" w14:paraId="307F5D6E" w14:textId="77777777" w:rsidTr="005E75D9">
        <w:trPr>
          <w:cantSplit/>
          <w:tblHeader/>
        </w:trPr>
        <w:tc>
          <w:tcPr>
            <w:tcW w:w="4815" w:type="dxa"/>
            <w:shd w:val="clear" w:color="auto" w:fill="264F90"/>
          </w:tcPr>
          <w:p w14:paraId="00089F95" w14:textId="77777777" w:rsidR="00C347D8" w:rsidRPr="00BB1500" w:rsidRDefault="001F237A" w:rsidP="005E75D9">
            <w:pPr>
              <w:pStyle w:val="TableHeadingNumbered"/>
            </w:pPr>
            <w:r w:rsidRPr="00BB1500">
              <w:t>Activity</w:t>
            </w:r>
          </w:p>
        </w:tc>
        <w:tc>
          <w:tcPr>
            <w:tcW w:w="3974" w:type="dxa"/>
            <w:shd w:val="clear" w:color="auto" w:fill="264F90"/>
          </w:tcPr>
          <w:p w14:paraId="65DED432" w14:textId="77777777" w:rsidR="00C347D8" w:rsidRPr="00BB1500" w:rsidRDefault="001F237A" w:rsidP="005E75D9">
            <w:pPr>
              <w:pStyle w:val="TableHeadingNumbered"/>
            </w:pPr>
            <w:r w:rsidRPr="00BB1500">
              <w:t>Timeframe</w:t>
            </w:r>
          </w:p>
        </w:tc>
      </w:tr>
      <w:tr w:rsidR="001D1A61" w14:paraId="71ECB252" w14:textId="77777777" w:rsidTr="005E75D9">
        <w:trPr>
          <w:cantSplit/>
        </w:trPr>
        <w:tc>
          <w:tcPr>
            <w:tcW w:w="4815" w:type="dxa"/>
          </w:tcPr>
          <w:p w14:paraId="177345B8" w14:textId="2620ECF3" w:rsidR="0022437B" w:rsidRPr="0025617D" w:rsidRDefault="001F237A" w:rsidP="005E75D9">
            <w:pPr>
              <w:pStyle w:val="TableText"/>
            </w:pPr>
            <w:r w:rsidRPr="0025617D">
              <w:t>Applications open</w:t>
            </w:r>
          </w:p>
        </w:tc>
        <w:tc>
          <w:tcPr>
            <w:tcW w:w="3974" w:type="dxa"/>
          </w:tcPr>
          <w:p w14:paraId="3C4659B8" w14:textId="41301659" w:rsidR="0022437B" w:rsidRPr="0025617D" w:rsidRDefault="001F237A" w:rsidP="00DC1C0E">
            <w:pPr>
              <w:pStyle w:val="TableText"/>
            </w:pPr>
            <w:r w:rsidRPr="0025617D">
              <w:t>2</w:t>
            </w:r>
            <w:r w:rsidR="00CD4BBC">
              <w:t>9</w:t>
            </w:r>
            <w:r w:rsidRPr="0025617D">
              <w:t xml:space="preserve"> September 2020</w:t>
            </w:r>
          </w:p>
        </w:tc>
      </w:tr>
      <w:tr w:rsidR="001D1A61" w14:paraId="1AFCFCCF" w14:textId="77777777" w:rsidTr="005E75D9">
        <w:trPr>
          <w:cantSplit/>
        </w:trPr>
        <w:tc>
          <w:tcPr>
            <w:tcW w:w="4815" w:type="dxa"/>
          </w:tcPr>
          <w:p w14:paraId="40146239" w14:textId="4EB1E265" w:rsidR="0022437B" w:rsidRPr="0025617D" w:rsidRDefault="001F237A" w:rsidP="005E75D9">
            <w:pPr>
              <w:pStyle w:val="TableText"/>
            </w:pPr>
            <w:r w:rsidRPr="0025617D">
              <w:t>Applications close</w:t>
            </w:r>
          </w:p>
        </w:tc>
        <w:tc>
          <w:tcPr>
            <w:tcW w:w="3974" w:type="dxa"/>
          </w:tcPr>
          <w:p w14:paraId="69090B22" w14:textId="6995BCCF" w:rsidR="0022437B" w:rsidRPr="0025617D" w:rsidRDefault="001F237A" w:rsidP="00DC1C0E">
            <w:pPr>
              <w:pStyle w:val="TableText"/>
            </w:pPr>
            <w:r w:rsidRPr="0025617D">
              <w:t>30 October 2020</w:t>
            </w:r>
          </w:p>
        </w:tc>
      </w:tr>
      <w:tr w:rsidR="001D1A61" w14:paraId="4E170B93" w14:textId="77777777" w:rsidTr="005E75D9">
        <w:trPr>
          <w:cantSplit/>
        </w:trPr>
        <w:tc>
          <w:tcPr>
            <w:tcW w:w="4815" w:type="dxa"/>
          </w:tcPr>
          <w:p w14:paraId="21300F38" w14:textId="77777777" w:rsidR="00C347D8" w:rsidRPr="0025617D" w:rsidRDefault="001F237A" w:rsidP="005E75D9">
            <w:pPr>
              <w:pStyle w:val="TableText"/>
            </w:pPr>
            <w:r w:rsidRPr="0025617D">
              <w:t>Assessment of applications</w:t>
            </w:r>
          </w:p>
        </w:tc>
        <w:tc>
          <w:tcPr>
            <w:tcW w:w="3974" w:type="dxa"/>
          </w:tcPr>
          <w:p w14:paraId="4BC48B0B" w14:textId="252381D1" w:rsidR="00C347D8" w:rsidRPr="0025617D" w:rsidRDefault="001F237A" w:rsidP="00DC1C0E">
            <w:pPr>
              <w:pStyle w:val="TableText"/>
            </w:pPr>
            <w:r w:rsidRPr="0025617D">
              <w:t>4 weeks</w:t>
            </w:r>
          </w:p>
        </w:tc>
      </w:tr>
      <w:tr w:rsidR="001D1A61" w14:paraId="16C6A841" w14:textId="77777777" w:rsidTr="005E75D9">
        <w:trPr>
          <w:cantSplit/>
        </w:trPr>
        <w:tc>
          <w:tcPr>
            <w:tcW w:w="4815" w:type="dxa"/>
          </w:tcPr>
          <w:p w14:paraId="6523D36D" w14:textId="77777777" w:rsidR="00C347D8" w:rsidRPr="0025617D" w:rsidRDefault="001F237A" w:rsidP="005E75D9">
            <w:pPr>
              <w:pStyle w:val="TableText"/>
            </w:pPr>
            <w:r w:rsidRPr="0025617D">
              <w:t>Approval of outcomes of selection process</w:t>
            </w:r>
          </w:p>
        </w:tc>
        <w:tc>
          <w:tcPr>
            <w:tcW w:w="3974" w:type="dxa"/>
          </w:tcPr>
          <w:p w14:paraId="2A72F250" w14:textId="54613B22" w:rsidR="00C347D8" w:rsidRPr="0025617D" w:rsidRDefault="001F237A" w:rsidP="00DC1C0E">
            <w:pPr>
              <w:pStyle w:val="TableText"/>
            </w:pPr>
            <w:r w:rsidRPr="0025617D">
              <w:t>Up to 8</w:t>
            </w:r>
            <w:r w:rsidR="008F728E" w:rsidRPr="0025617D">
              <w:t xml:space="preserve"> </w:t>
            </w:r>
            <w:r w:rsidR="00DC1C0E" w:rsidRPr="0025617D">
              <w:t>weeks</w:t>
            </w:r>
          </w:p>
        </w:tc>
      </w:tr>
      <w:tr w:rsidR="001D1A61" w14:paraId="24156567" w14:textId="77777777" w:rsidTr="005E75D9">
        <w:trPr>
          <w:cantSplit/>
        </w:trPr>
        <w:tc>
          <w:tcPr>
            <w:tcW w:w="4815" w:type="dxa"/>
          </w:tcPr>
          <w:p w14:paraId="5E317A23" w14:textId="77777777" w:rsidR="00C347D8" w:rsidRPr="0025617D" w:rsidRDefault="001F237A" w:rsidP="005E75D9">
            <w:pPr>
              <w:pStyle w:val="TableText"/>
            </w:pPr>
            <w:r w:rsidRPr="0025617D">
              <w:lastRenderedPageBreak/>
              <w:t>Negotiations and award of grant agreements</w:t>
            </w:r>
          </w:p>
        </w:tc>
        <w:tc>
          <w:tcPr>
            <w:tcW w:w="3974" w:type="dxa"/>
          </w:tcPr>
          <w:p w14:paraId="2B277738" w14:textId="0F6DF07F" w:rsidR="00C347D8" w:rsidRPr="0025617D" w:rsidRDefault="001F237A" w:rsidP="00DC1C0E">
            <w:pPr>
              <w:pStyle w:val="TableText"/>
            </w:pPr>
            <w:r w:rsidRPr="0025617D">
              <w:t>1-3 week</w:t>
            </w:r>
            <w:r w:rsidR="00DC1C0E" w:rsidRPr="0025617D">
              <w:t>s</w:t>
            </w:r>
          </w:p>
        </w:tc>
      </w:tr>
      <w:tr w:rsidR="001D1A61" w14:paraId="4C524754" w14:textId="77777777" w:rsidTr="005E75D9">
        <w:trPr>
          <w:cantSplit/>
        </w:trPr>
        <w:tc>
          <w:tcPr>
            <w:tcW w:w="4815" w:type="dxa"/>
          </w:tcPr>
          <w:p w14:paraId="74EDDB75" w14:textId="17BD7513" w:rsidR="0022437B" w:rsidRPr="0025617D" w:rsidRDefault="001F237A" w:rsidP="0022437B">
            <w:pPr>
              <w:pStyle w:val="TableText"/>
            </w:pPr>
            <w:r w:rsidRPr="0025617D">
              <w:t xml:space="preserve">Negotiation of grant agreement </w:t>
            </w:r>
          </w:p>
        </w:tc>
        <w:tc>
          <w:tcPr>
            <w:tcW w:w="3974" w:type="dxa"/>
          </w:tcPr>
          <w:p w14:paraId="64091AB4" w14:textId="29E46868" w:rsidR="0022437B" w:rsidRPr="0025617D" w:rsidRDefault="001F237A" w:rsidP="0022437B">
            <w:pPr>
              <w:pStyle w:val="TableText"/>
            </w:pPr>
            <w:r w:rsidRPr="0025617D">
              <w:t>4 weeks</w:t>
            </w:r>
          </w:p>
        </w:tc>
      </w:tr>
      <w:tr w:rsidR="001D1A61" w14:paraId="004F9BFE" w14:textId="77777777" w:rsidTr="005E75D9">
        <w:trPr>
          <w:cantSplit/>
        </w:trPr>
        <w:tc>
          <w:tcPr>
            <w:tcW w:w="4815" w:type="dxa"/>
          </w:tcPr>
          <w:p w14:paraId="63DFF3E3" w14:textId="77777777" w:rsidR="0022437B" w:rsidRPr="0025617D" w:rsidRDefault="001F237A" w:rsidP="0022437B">
            <w:pPr>
              <w:pStyle w:val="TableText"/>
            </w:pPr>
            <w:r w:rsidRPr="0025617D">
              <w:t>Notification to unsuccessful applicants</w:t>
            </w:r>
          </w:p>
        </w:tc>
        <w:tc>
          <w:tcPr>
            <w:tcW w:w="3974" w:type="dxa"/>
          </w:tcPr>
          <w:p w14:paraId="219C32A5" w14:textId="01F2A774" w:rsidR="0022437B" w:rsidRPr="0025617D" w:rsidRDefault="001F237A" w:rsidP="0022437B">
            <w:pPr>
              <w:pStyle w:val="TableText"/>
            </w:pPr>
            <w:r w:rsidRPr="0025617D">
              <w:t>2 weeks (after approval of the outcome of the selection process)</w:t>
            </w:r>
          </w:p>
        </w:tc>
      </w:tr>
      <w:tr w:rsidR="001D1A61" w14:paraId="57C3F542" w14:textId="77777777" w:rsidTr="005E75D9">
        <w:trPr>
          <w:cantSplit/>
        </w:trPr>
        <w:tc>
          <w:tcPr>
            <w:tcW w:w="4815" w:type="dxa"/>
          </w:tcPr>
          <w:p w14:paraId="2895D6C2" w14:textId="7D8A94DC" w:rsidR="0022437B" w:rsidRPr="0025617D" w:rsidRDefault="001F237A" w:rsidP="0022437B">
            <w:pPr>
              <w:pStyle w:val="TableText"/>
            </w:pPr>
            <w:r w:rsidRPr="0025617D">
              <w:t xml:space="preserve">End date of grant activity or agreement </w:t>
            </w:r>
          </w:p>
        </w:tc>
        <w:tc>
          <w:tcPr>
            <w:tcW w:w="3974" w:type="dxa"/>
          </w:tcPr>
          <w:p w14:paraId="175CA21D" w14:textId="72F23FE5" w:rsidR="0022437B" w:rsidRPr="0025617D" w:rsidRDefault="001F237A" w:rsidP="0022437B">
            <w:pPr>
              <w:pStyle w:val="TableText"/>
            </w:pPr>
            <w:r w:rsidRPr="0025617D">
              <w:t>30 June 2022</w:t>
            </w:r>
          </w:p>
        </w:tc>
      </w:tr>
    </w:tbl>
    <w:p w14:paraId="0B6DA98D" w14:textId="51437F55" w:rsidR="00AB177E" w:rsidRPr="00BB1500" w:rsidRDefault="00AB177E" w:rsidP="00F70AEF"/>
    <w:p w14:paraId="65EA0532" w14:textId="71A89A9F" w:rsidR="008778C3" w:rsidRPr="00BB1500" w:rsidRDefault="001F237A" w:rsidP="00DD0709">
      <w:pPr>
        <w:pStyle w:val="Heading3"/>
      </w:pPr>
      <w:bookmarkStart w:id="70" w:name="_Toc51846832"/>
      <w:r w:rsidRPr="00BB1500">
        <w:t>Questions during the application process</w:t>
      </w:r>
      <w:bookmarkEnd w:id="70"/>
    </w:p>
    <w:p w14:paraId="5DD63EA8" w14:textId="08382BDE" w:rsidR="008778C3" w:rsidRPr="0025617D" w:rsidRDefault="001F237A" w:rsidP="008778C3">
      <w:r w:rsidRPr="0025617D">
        <w:t xml:space="preserve">If you have any questions during the application period, contact </w:t>
      </w:r>
      <w:r w:rsidR="008A73EB" w:rsidRPr="0025617D">
        <w:t xml:space="preserve">Community Grants Hub on </w:t>
      </w:r>
      <w:r w:rsidR="009A3B66" w:rsidRPr="0025617D">
        <w:t>1800</w:t>
      </w:r>
      <w:r w:rsidR="009A3B66">
        <w:t> </w:t>
      </w:r>
      <w:r w:rsidR="008A73EB" w:rsidRPr="0025617D">
        <w:t>020 283 (option 1) or email</w:t>
      </w:r>
      <w:r w:rsidR="007407E0">
        <w:t xml:space="preserve"> </w:t>
      </w:r>
      <w:hyperlink r:id="rId26" w:history="1">
        <w:r w:rsidR="007407E0" w:rsidRPr="00DD5AA3">
          <w:rPr>
            <w:rStyle w:val="Hyperlink"/>
          </w:rPr>
          <w:t>support@communitygrants.gov.au</w:t>
        </w:r>
      </w:hyperlink>
      <w:r w:rsidR="007407E0">
        <w:t>.</w:t>
      </w:r>
    </w:p>
    <w:p w14:paraId="7F2E97A8" w14:textId="4C2E8D1A" w:rsidR="008778C3" w:rsidRPr="00BB1500" w:rsidRDefault="00D25570" w:rsidP="008778C3">
      <w:r>
        <w:t>The Community Grants Hub will respond to emailed questions within five working days.</w:t>
      </w:r>
      <w:r w:rsidR="005B4A0B" w:rsidRPr="0025617D">
        <w:t xml:space="preserve"> Answers to questions will be posted on </w:t>
      </w:r>
      <w:hyperlink r:id="rId27" w:history="1">
        <w:r w:rsidR="005B4A0B" w:rsidRPr="009A3B66">
          <w:rPr>
            <w:rStyle w:val="Hyperlink"/>
          </w:rPr>
          <w:t>GrantConnect</w:t>
        </w:r>
      </w:hyperlink>
      <w:r w:rsidR="005B4A0B" w:rsidRPr="0025617D">
        <w:t>.</w:t>
      </w:r>
    </w:p>
    <w:p w14:paraId="790D9BA3" w14:textId="77777777" w:rsidR="006E0B42" w:rsidRPr="00BB1500" w:rsidRDefault="001F237A" w:rsidP="00DD0709">
      <w:pPr>
        <w:pStyle w:val="Heading2"/>
      </w:pPr>
      <w:bookmarkStart w:id="71" w:name="_Toc51846833"/>
      <w:r w:rsidRPr="00BB1500">
        <w:t>The grant selection process</w:t>
      </w:r>
      <w:bookmarkEnd w:id="71"/>
    </w:p>
    <w:p w14:paraId="5A67C9F5" w14:textId="39AD8152" w:rsidR="00C075E8" w:rsidRPr="00BB1500" w:rsidRDefault="001F237A" w:rsidP="007638AD">
      <w:r w:rsidRPr="00BB1500">
        <w:rPr>
          <w:rFonts w:eastAsia="Calibri" w:cs="Arial"/>
        </w:rPr>
        <w:t>Applications will be assessed by the Department of Agriculture, Water and the Environment based on the eligibility and assessment criteria as set out in these Grant Opportunity Guidelines.</w:t>
      </w:r>
      <w:r w:rsidRPr="00BB1500">
        <w:t xml:space="preserve"> If required, you may be contacted to correct or explain any unintentional errors in your application. The assessors may also consider information about you or your application that is available through the normal course of business.</w:t>
      </w:r>
    </w:p>
    <w:p w14:paraId="340EF370" w14:textId="0B453164" w:rsidR="003E63B6" w:rsidRPr="00BB1500" w:rsidRDefault="001F237A" w:rsidP="00DD0709">
      <w:pPr>
        <w:pStyle w:val="Heading3"/>
      </w:pPr>
      <w:bookmarkStart w:id="72" w:name="_Toc51846834"/>
      <w:r w:rsidRPr="00BB1500">
        <w:t>Assessment of grant applications</w:t>
      </w:r>
      <w:bookmarkEnd w:id="72"/>
    </w:p>
    <w:p w14:paraId="465D4CC6" w14:textId="288D4B5D" w:rsidR="00C075E8" w:rsidRPr="0025617D" w:rsidRDefault="001F237A" w:rsidP="00C075E8">
      <w:r w:rsidRPr="00BB1500">
        <w:t xml:space="preserve">Community Grants Hub staff will assess your compliance against the requirements of the application process, your </w:t>
      </w:r>
      <w:r w:rsidR="00B01898" w:rsidRPr="00BB1500">
        <w:t>eligibility,</w:t>
      </w:r>
      <w:r w:rsidRPr="00BB1500">
        <w:t xml:space="preserve"> and the </w:t>
      </w:r>
      <w:r w:rsidRPr="00BB1500">
        <w:rPr>
          <w:rFonts w:cstheme="minorHAnsi"/>
        </w:rPr>
        <w:t xml:space="preserve">eligibility </w:t>
      </w:r>
      <w:r w:rsidRPr="00BB1500">
        <w:t>of your proposed project against these Grant Opportunity Guidelines</w:t>
      </w:r>
      <w:r w:rsidRPr="00BB1500">
        <w:rPr>
          <w:rFonts w:cstheme="minorHAnsi"/>
        </w:rPr>
        <w:t xml:space="preserve">. </w:t>
      </w:r>
      <w:r w:rsidRPr="00BB1500">
        <w:t xml:space="preserve">The Department of Agriculture, Water and the Environment will have the </w:t>
      </w:r>
      <w:r w:rsidRPr="0025617D">
        <w:t>final say whether an application is removed from the process. Eligible applications will then be considered through an open competitive process.</w:t>
      </w:r>
    </w:p>
    <w:p w14:paraId="52A92928" w14:textId="0159FB89" w:rsidR="00EB699E" w:rsidRDefault="001F237A" w:rsidP="00EB699E">
      <w:r w:rsidRPr="0025617D">
        <w:t xml:space="preserve">An assessment committee will then assess each eligible and compliant application on its merit against each of the assessment criteria (see </w:t>
      </w:r>
      <w:r w:rsidR="009A3B66">
        <w:t>s</w:t>
      </w:r>
      <w:r w:rsidR="009A3B66" w:rsidRPr="0025617D">
        <w:t>ection</w:t>
      </w:r>
      <w:r w:rsidR="003532DA">
        <w:t>s</w:t>
      </w:r>
      <w:r w:rsidR="009A3B66" w:rsidRPr="0025617D">
        <w:t xml:space="preserve"> </w:t>
      </w:r>
      <w:r w:rsidRPr="0025617D">
        <w:t>6 and 8.1) and will compare it to other eligible applications. The assessment committee will be made up of Commonwealth staff who will undertake training to ensure consistent assessment of all applications.</w:t>
      </w:r>
    </w:p>
    <w:p w14:paraId="6E1A6285" w14:textId="78F86FC8" w:rsidR="00EB699E" w:rsidRPr="00BB1500" w:rsidRDefault="001F237A" w:rsidP="00EB699E">
      <w:pPr>
        <w:pStyle w:val="ListBullet"/>
        <w:numPr>
          <w:ilvl w:val="0"/>
          <w:numId w:val="0"/>
        </w:numPr>
        <w:rPr>
          <w:rFonts w:cs="Arial"/>
        </w:rPr>
      </w:pPr>
      <w:r w:rsidRPr="00BB1500">
        <w:rPr>
          <w:rFonts w:cs="Arial"/>
        </w:rPr>
        <w:t xml:space="preserve">When assessing the application we will have regard to the following broad criteria (in addition to the detailed assessment criteria in section 6): </w:t>
      </w:r>
    </w:p>
    <w:p w14:paraId="05428BF8" w14:textId="2B062122" w:rsidR="00EB699E" w:rsidRPr="00BB1500" w:rsidRDefault="00640C35" w:rsidP="00EB699E">
      <w:pPr>
        <w:pStyle w:val="ListBullet"/>
      </w:pPr>
      <w:r>
        <w:t>a</w:t>
      </w:r>
      <w:r w:rsidRPr="00BB1500">
        <w:t xml:space="preserve">lignment </w:t>
      </w:r>
      <w:r w:rsidR="001F237A" w:rsidRPr="00BB1500">
        <w:t>with both Future Drought Fund’s Funding Plan and the NRM Drought Resilience Program - Grants program’s objectives</w:t>
      </w:r>
    </w:p>
    <w:p w14:paraId="6500621D" w14:textId="66F9BD0C" w:rsidR="00EB699E" w:rsidRPr="00BB1500" w:rsidRDefault="001F237A" w:rsidP="00EB699E">
      <w:pPr>
        <w:pStyle w:val="ListBullet"/>
      </w:pPr>
      <w:r w:rsidRPr="00BB1500">
        <w:t>the overall objective</w:t>
      </w:r>
      <w:r w:rsidR="003532DA">
        <w:t>(</w:t>
      </w:r>
      <w:r w:rsidRPr="00BB1500">
        <w:t>s</w:t>
      </w:r>
      <w:r w:rsidR="003532DA">
        <w:t>)</w:t>
      </w:r>
      <w:r w:rsidRPr="00BB1500">
        <w:t xml:space="preserve"> to be achieved in providing the grant</w:t>
      </w:r>
    </w:p>
    <w:p w14:paraId="5AC0D524" w14:textId="4115EBED" w:rsidR="00EB699E" w:rsidRPr="00BB1500" w:rsidRDefault="001F237A" w:rsidP="00EB699E">
      <w:pPr>
        <w:pStyle w:val="ListBullet"/>
      </w:pPr>
      <w:r w:rsidRPr="00BB1500">
        <w:t xml:space="preserve">the relative value of the </w:t>
      </w:r>
      <w:r w:rsidRPr="0025617D">
        <w:t>grant sought</w:t>
      </w:r>
      <w:r w:rsidR="003B6444" w:rsidRPr="0025617D">
        <w:t>, including any co-contribution</w:t>
      </w:r>
    </w:p>
    <w:p w14:paraId="0D783740" w14:textId="540FA2A6" w:rsidR="00EB699E" w:rsidRPr="00BB1500" w:rsidRDefault="001F237A" w:rsidP="006A5A40">
      <w:pPr>
        <w:pStyle w:val="ListBullet"/>
      </w:pPr>
      <w:r w:rsidRPr="00BB1500">
        <w:t>the extent to which the evidence in the application demonstrates that it will contribute to meeting the outcomes/objectives</w:t>
      </w:r>
      <w:r w:rsidR="00640C35">
        <w:t>.</w:t>
      </w:r>
    </w:p>
    <w:p w14:paraId="763A6437" w14:textId="77777777" w:rsidR="00EB699E" w:rsidRPr="00BB1500" w:rsidRDefault="001F237A" w:rsidP="00EB699E">
      <w:r w:rsidRPr="00BB1500">
        <w:t>The assessment committee may seek additional information about you or your application. They may do this from within the Commonwealth, even if the sources are not nominated by you as referees. The assessment committee may also consider information about you or your application that is available through the normal course of business.</w:t>
      </w:r>
    </w:p>
    <w:p w14:paraId="7F78459E" w14:textId="6B24ED00" w:rsidR="00832270" w:rsidRPr="009C54E8" w:rsidRDefault="001F237A" w:rsidP="00832270">
      <w:pPr>
        <w:pStyle w:val="ListBullet"/>
        <w:numPr>
          <w:ilvl w:val="0"/>
          <w:numId w:val="0"/>
        </w:numPr>
        <w:rPr>
          <w:iCs w:val="0"/>
        </w:rPr>
      </w:pPr>
      <w:r w:rsidRPr="00BB1500">
        <w:rPr>
          <w:iCs w:val="0"/>
        </w:rPr>
        <w:t>Th</w:t>
      </w:r>
      <w:r w:rsidRPr="00BB1500">
        <w:t>is</w:t>
      </w:r>
      <w:r w:rsidRPr="00BB1500">
        <w:rPr>
          <w:iCs w:val="0"/>
        </w:rPr>
        <w:t xml:space="preserve"> assessment will inform the deliberations of the Selection Advisory Panel (SAP).</w:t>
      </w:r>
    </w:p>
    <w:p w14:paraId="157987A9" w14:textId="77777777" w:rsidR="0078331B" w:rsidRPr="00BB1500" w:rsidRDefault="001F237A" w:rsidP="00DD0709">
      <w:pPr>
        <w:pStyle w:val="Heading3"/>
      </w:pPr>
      <w:bookmarkStart w:id="73" w:name="_Toc43185469"/>
      <w:bookmarkStart w:id="74" w:name="_Toc51846835"/>
      <w:r w:rsidRPr="00BB1500">
        <w:lastRenderedPageBreak/>
        <w:t>Selection Advisory Panel (SAP)</w:t>
      </w:r>
      <w:bookmarkEnd w:id="73"/>
      <w:bookmarkEnd w:id="74"/>
    </w:p>
    <w:p w14:paraId="72560E1F" w14:textId="54E5B544" w:rsidR="0078331B" w:rsidRPr="00BB1500" w:rsidRDefault="001F237A" w:rsidP="0078331B">
      <w:pPr>
        <w:spacing w:before="120"/>
      </w:pPr>
      <w:r w:rsidRPr="00BB1500">
        <w:t xml:space="preserve">The SAP will recommend </w:t>
      </w:r>
      <w:r w:rsidRPr="0025617D">
        <w:t xml:space="preserve">which grant </w:t>
      </w:r>
      <w:r w:rsidR="002116A6" w:rsidRPr="0025617D">
        <w:t>application</w:t>
      </w:r>
      <w:r w:rsidRPr="0025617D">
        <w:t xml:space="preserve"> should be awarded a grant. The SAP will be established by the </w:t>
      </w:r>
      <w:r w:rsidR="00C81947" w:rsidRPr="0025617D">
        <w:t>D</w:t>
      </w:r>
      <w:r w:rsidRPr="0025617D">
        <w:t xml:space="preserve">epartment </w:t>
      </w:r>
      <w:r w:rsidR="00233C08" w:rsidRPr="0025617D">
        <w:t>o</w:t>
      </w:r>
      <w:r w:rsidR="00C81947" w:rsidRPr="0025617D">
        <w:t>f Agriculture</w:t>
      </w:r>
      <w:r w:rsidR="00233C08" w:rsidRPr="0025617D">
        <w:t>,</w:t>
      </w:r>
      <w:r w:rsidR="00C81947" w:rsidRPr="0025617D">
        <w:t xml:space="preserve"> </w:t>
      </w:r>
      <w:r w:rsidR="00233C08" w:rsidRPr="0025617D">
        <w:t>W</w:t>
      </w:r>
      <w:r w:rsidR="00C81947" w:rsidRPr="0025617D">
        <w:t xml:space="preserve">ater and the Environment </w:t>
      </w:r>
      <w:r w:rsidRPr="0025617D">
        <w:t>and include a mix of departmental executive</w:t>
      </w:r>
      <w:r w:rsidR="009051A4" w:rsidRPr="0025617D">
        <w:t>s</w:t>
      </w:r>
      <w:r w:rsidRPr="0025617D">
        <w:t xml:space="preserve"> and other </w:t>
      </w:r>
      <w:r w:rsidR="00C372E0" w:rsidRPr="0025617D">
        <w:t xml:space="preserve">experts </w:t>
      </w:r>
      <w:r w:rsidRPr="0025617D">
        <w:t>nominated by the department</w:t>
      </w:r>
      <w:r w:rsidR="00CA5C6A" w:rsidRPr="0025617D">
        <w:t xml:space="preserve"> such as expert members from the Future Drought Fund Consultative Committee</w:t>
      </w:r>
      <w:r w:rsidR="00C372E0" w:rsidRPr="0025617D">
        <w:t>. Any</w:t>
      </w:r>
      <w:r w:rsidR="00C372E0" w:rsidRPr="00BB1500">
        <w:t xml:space="preserve"> potential conflicts of interest must be declared, and members will either be excluded from the process, or managed in accordance with appropriate probity guidance.</w:t>
      </w:r>
      <w:r w:rsidRPr="00BB1500">
        <w:t xml:space="preserve"> The SAP will review the shortlist to provide expert advice and quality assurance, probity and transparency over decisions.</w:t>
      </w:r>
    </w:p>
    <w:p w14:paraId="6A68B026" w14:textId="77777777" w:rsidR="0078331B" w:rsidRPr="00BB1500" w:rsidRDefault="001F237A" w:rsidP="0078331B">
      <w:pPr>
        <w:pStyle w:val="ListBullet"/>
        <w:numPr>
          <w:ilvl w:val="0"/>
          <w:numId w:val="0"/>
        </w:numPr>
      </w:pPr>
      <w:r w:rsidRPr="00BB1500">
        <w:t>The SAP will consider shortlisted applications for:</w:t>
      </w:r>
    </w:p>
    <w:p w14:paraId="4D3A896E" w14:textId="77777777" w:rsidR="0078331B" w:rsidRPr="00BB1500" w:rsidRDefault="001F237A" w:rsidP="0078331B">
      <w:pPr>
        <w:pStyle w:val="ListBullet"/>
      </w:pPr>
      <w:r w:rsidRPr="00BB1500">
        <w:t>how well an application scored against the assessment criteria</w:t>
      </w:r>
    </w:p>
    <w:p w14:paraId="59B722D1" w14:textId="0C890F0C" w:rsidR="0078331B" w:rsidRPr="00BB1500" w:rsidRDefault="001F237A" w:rsidP="0078331B">
      <w:pPr>
        <w:pStyle w:val="ListBullet"/>
        <w:rPr>
          <w:rFonts w:ascii="Times New Roman" w:hAnsi="Times New Roman"/>
          <w:sz w:val="24"/>
          <w:szCs w:val="24"/>
          <w:lang w:eastAsia="en-AU"/>
        </w:rPr>
      </w:pPr>
      <w:r w:rsidRPr="00BB1500">
        <w:t xml:space="preserve">whether the project proposal provides value </w:t>
      </w:r>
      <w:r w:rsidR="00206CB1" w:rsidRPr="003C1724">
        <w:t xml:space="preserve">with relevant </w:t>
      </w:r>
      <w:r w:rsidRPr="003C1724">
        <w:t>money</w:t>
      </w:r>
      <w:r w:rsidRPr="00BB1500">
        <w:t>.</w:t>
      </w:r>
      <w:r>
        <w:rPr>
          <w:rStyle w:val="FootnoteReference"/>
          <w:rFonts w:eastAsiaTheme="majorEastAsia"/>
        </w:rPr>
        <w:footnoteReference w:id="13"/>
      </w:r>
      <w:r w:rsidRPr="00BB1500">
        <w:rPr>
          <w:rFonts w:cs="Arial"/>
        </w:rPr>
        <w:t xml:space="preserve"> </w:t>
      </w:r>
    </w:p>
    <w:p w14:paraId="61BF8E4E" w14:textId="77777777" w:rsidR="0078331B" w:rsidRPr="00BB1500" w:rsidRDefault="001F237A" w:rsidP="0078331B">
      <w:pPr>
        <w:pStyle w:val="ListBullet"/>
        <w:numPr>
          <w:ilvl w:val="0"/>
          <w:numId w:val="0"/>
        </w:numPr>
      </w:pPr>
      <w:r w:rsidRPr="00BB1500">
        <w:t>All members of the SAP, including non-government members, will be required/expected to perform their duties in accordance with the CGRGs.</w:t>
      </w:r>
    </w:p>
    <w:p w14:paraId="0CC33323" w14:textId="77777777" w:rsidR="0078331B" w:rsidRPr="00BB1500" w:rsidRDefault="001F237A" w:rsidP="0078331B">
      <w:r w:rsidRPr="00BB1500">
        <w:t>The SAP may seek additional information about you or your application. They may do this from within government, even if the sources are not nominated by you as referees. The assessment committee may also consider information about you or your application that is available through the normal course of business.</w:t>
      </w:r>
    </w:p>
    <w:p w14:paraId="2D580096" w14:textId="7562FC1D" w:rsidR="003B6444" w:rsidRPr="0025617D" w:rsidRDefault="001F237A" w:rsidP="0078331B">
      <w:r w:rsidRPr="0025617D">
        <w:t xml:space="preserve">The SAP will make recommendations to the </w:t>
      </w:r>
      <w:r w:rsidR="00640C35">
        <w:t xml:space="preserve">Drought </w:t>
      </w:r>
      <w:r w:rsidRPr="00640C35">
        <w:t xml:space="preserve">Minister </w:t>
      </w:r>
      <w:r w:rsidRPr="0025617D">
        <w:t xml:space="preserve">about which </w:t>
      </w:r>
      <w:r w:rsidR="002116A6" w:rsidRPr="0025617D">
        <w:t>application</w:t>
      </w:r>
      <w:r w:rsidRPr="0025617D">
        <w:t xml:space="preserve"> to approve for a grant. </w:t>
      </w:r>
    </w:p>
    <w:p w14:paraId="55E020B9" w14:textId="13D2BB15" w:rsidR="0078331B" w:rsidRPr="009C54E8" w:rsidRDefault="001F237A" w:rsidP="009C54E8">
      <w:r w:rsidRPr="0025617D">
        <w:t xml:space="preserve">The Regional Investment Corporation (RIC) Board will advise the </w:t>
      </w:r>
      <w:r w:rsidR="00640C35">
        <w:t xml:space="preserve">Drought </w:t>
      </w:r>
      <w:r w:rsidRPr="0025617D">
        <w:t xml:space="preserve">Minister in relation to making </w:t>
      </w:r>
      <w:r w:rsidR="00C372E0" w:rsidRPr="0025617D">
        <w:t xml:space="preserve">a </w:t>
      </w:r>
      <w:r w:rsidR="002116A6" w:rsidRPr="0025617D">
        <w:t>grant</w:t>
      </w:r>
      <w:r w:rsidR="00C372E0" w:rsidRPr="0025617D">
        <w:t xml:space="preserve">, in accordance with the requirements of the </w:t>
      </w:r>
      <w:r w:rsidR="00C372E0" w:rsidRPr="0025617D">
        <w:rPr>
          <w:i/>
        </w:rPr>
        <w:t>Future Drought Fund Act 2019</w:t>
      </w:r>
      <w:r w:rsidR="00C372E0" w:rsidRPr="0025617D">
        <w:t>.</w:t>
      </w:r>
    </w:p>
    <w:p w14:paraId="51969EBC" w14:textId="7CCE66C3" w:rsidR="00C157E9" w:rsidRPr="00BB1500" w:rsidRDefault="001F237A" w:rsidP="00DD0709">
      <w:pPr>
        <w:pStyle w:val="Heading3"/>
      </w:pPr>
      <w:bookmarkStart w:id="75" w:name="_Toc51846836"/>
      <w:r w:rsidRPr="00BB1500">
        <w:t xml:space="preserve">Who will approve </w:t>
      </w:r>
      <w:r w:rsidR="00EB699E">
        <w:t xml:space="preserve">the </w:t>
      </w:r>
      <w:r w:rsidRPr="00BB1500">
        <w:t>grant</w:t>
      </w:r>
      <w:r w:rsidR="00443FA8">
        <w:t>s</w:t>
      </w:r>
      <w:r w:rsidRPr="00BB1500">
        <w:t>?</w:t>
      </w:r>
      <w:bookmarkEnd w:id="75"/>
    </w:p>
    <w:p w14:paraId="34208B5C" w14:textId="68BA1C2A" w:rsidR="00C81947" w:rsidRPr="00BB1500" w:rsidRDefault="001F237A" w:rsidP="00C81947">
      <w:r w:rsidRPr="00BB1500">
        <w:t xml:space="preserve">The </w:t>
      </w:r>
      <w:r w:rsidR="00EB699E">
        <w:t xml:space="preserve">Drought </w:t>
      </w:r>
      <w:r w:rsidRPr="00BB1500">
        <w:rPr>
          <w:iCs/>
        </w:rPr>
        <w:t>Minister (</w:t>
      </w:r>
      <w:r w:rsidR="00EB699E">
        <w:rPr>
          <w:iCs/>
        </w:rPr>
        <w:t>or delegate</w:t>
      </w:r>
      <w:r w:rsidRPr="00BB1500">
        <w:rPr>
          <w:iCs/>
        </w:rPr>
        <w:t xml:space="preserve">) </w:t>
      </w:r>
      <w:r w:rsidRPr="00BB1500">
        <w:t>decides which grants to approve based on the recommendations of the SAP, taking into consideration any further information that may become known, including the availability of grant funds for the purposes of the grant program.</w:t>
      </w:r>
    </w:p>
    <w:p w14:paraId="5F8F210F" w14:textId="5658ECC9" w:rsidR="00C81947" w:rsidRPr="00BB1500" w:rsidRDefault="001F237A" w:rsidP="00C81947">
      <w:r w:rsidRPr="00BB1500">
        <w:t xml:space="preserve">The </w:t>
      </w:r>
      <w:r w:rsidR="00443FA8">
        <w:t>Drought Minister</w:t>
      </w:r>
      <w:r w:rsidR="00640C35">
        <w:t>’s</w:t>
      </w:r>
      <w:r w:rsidR="00443FA8">
        <w:t xml:space="preserve"> (or delegate) </w:t>
      </w:r>
      <w:r w:rsidRPr="00BB1500">
        <w:t>d</w:t>
      </w:r>
      <w:r w:rsidRPr="00BB1500">
        <w:rPr>
          <w:iCs/>
        </w:rPr>
        <w:t xml:space="preserve">ecision </w:t>
      </w:r>
      <w:r w:rsidRPr="00BB1500">
        <w:t>is final in all matters, including the:</w:t>
      </w:r>
    </w:p>
    <w:p w14:paraId="10F43816" w14:textId="7AD4D0BD" w:rsidR="00C81947" w:rsidRPr="00BB1500" w:rsidRDefault="001F237A" w:rsidP="00C81947">
      <w:pPr>
        <w:pStyle w:val="ListBullet"/>
      </w:pPr>
      <w:r w:rsidRPr="00BB1500">
        <w:t>approval of the grant</w:t>
      </w:r>
    </w:p>
    <w:p w14:paraId="04184C3C" w14:textId="5CCD88B9" w:rsidR="00C81947" w:rsidRPr="00BB1500" w:rsidRDefault="001F237A" w:rsidP="00C81947">
      <w:pPr>
        <w:pStyle w:val="ListBullet"/>
      </w:pPr>
      <w:r w:rsidRPr="00BB1500">
        <w:t>grant funding amount to be awarded and</w:t>
      </w:r>
    </w:p>
    <w:p w14:paraId="33313BAA" w14:textId="77777777" w:rsidR="00C81947" w:rsidRPr="00BB1500" w:rsidRDefault="001F237A" w:rsidP="00C81947">
      <w:pPr>
        <w:pStyle w:val="ListBullet"/>
      </w:pPr>
      <w:r w:rsidRPr="00BB1500">
        <w:t xml:space="preserve">terms and conditions of the grant. </w:t>
      </w:r>
    </w:p>
    <w:p w14:paraId="114F0B49" w14:textId="5048B91E" w:rsidR="00C81947" w:rsidRPr="00BB1500" w:rsidRDefault="001F237A" w:rsidP="00181A24">
      <w:pPr>
        <w:pStyle w:val="ListBullet"/>
        <w:numPr>
          <w:ilvl w:val="0"/>
          <w:numId w:val="0"/>
        </w:numPr>
      </w:pPr>
      <w:r w:rsidRPr="00BB1500">
        <w:t xml:space="preserve">There is no </w:t>
      </w:r>
      <w:r w:rsidR="0021252F">
        <w:t xml:space="preserve">provision in the </w:t>
      </w:r>
      <w:r w:rsidR="0021252F">
        <w:rPr>
          <w:i/>
          <w:iCs w:val="0"/>
        </w:rPr>
        <w:t xml:space="preserve">Future Drought Fund Act </w:t>
      </w:r>
      <w:r w:rsidR="0021252F" w:rsidRPr="007407E0">
        <w:rPr>
          <w:i/>
        </w:rPr>
        <w:t>2019</w:t>
      </w:r>
      <w:r w:rsidRPr="00BB1500">
        <w:t xml:space="preserve"> for</w:t>
      </w:r>
      <w:r w:rsidR="0021252F">
        <w:t xml:space="preserve"> review by the Administrative A</w:t>
      </w:r>
      <w:r w:rsidR="002116A6" w:rsidRPr="00BB1500">
        <w:t>ppeal</w:t>
      </w:r>
      <w:r w:rsidR="0021252F">
        <w:t>s Tribunal</w:t>
      </w:r>
      <w:r w:rsidR="002116A6" w:rsidRPr="00BB1500">
        <w:t xml:space="preserve"> </w:t>
      </w:r>
      <w:r w:rsidR="0021252F">
        <w:t>of</w:t>
      </w:r>
      <w:r w:rsidRPr="00BB1500">
        <w:t xml:space="preserve"> decisions to approve or not approve a grant.</w:t>
      </w:r>
    </w:p>
    <w:p w14:paraId="7569EDF8" w14:textId="69160A06" w:rsidR="00DB5819" w:rsidRPr="00BB1500" w:rsidRDefault="001F237A" w:rsidP="00DD0709">
      <w:pPr>
        <w:pStyle w:val="Heading2"/>
      </w:pPr>
      <w:bookmarkStart w:id="76" w:name="_Toc51846837"/>
      <w:r w:rsidRPr="00BB1500">
        <w:t>Notification of application outcomes</w:t>
      </w:r>
      <w:bookmarkEnd w:id="76"/>
    </w:p>
    <w:p w14:paraId="6DB903E1" w14:textId="5B12D759" w:rsidR="00C81947" w:rsidRPr="00BB1500" w:rsidRDefault="001F237A" w:rsidP="00C81947">
      <w:r w:rsidRPr="00BB1500">
        <w:t>We will write to you</w:t>
      </w:r>
      <w:r w:rsidR="00931A10" w:rsidRPr="00BB1500">
        <w:t xml:space="preserve"> (via email)</w:t>
      </w:r>
      <w:r w:rsidRPr="00BB1500">
        <w:t xml:space="preserve"> about the outcome of your application. If you are successful, you will be advised of any specific conditions attached to the grant. Notifications of successful grants will be embargoed pending the Minister’s announcements of the outcomes of the grant round.</w:t>
      </w:r>
    </w:p>
    <w:p w14:paraId="0FFB211A" w14:textId="451BF444" w:rsidR="00FB0C71" w:rsidRPr="00BB1500" w:rsidRDefault="001F237A" w:rsidP="00DD0709">
      <w:pPr>
        <w:pStyle w:val="Heading3"/>
      </w:pPr>
      <w:bookmarkStart w:id="77" w:name="_Toc51846838"/>
      <w:r w:rsidRPr="00BB1500">
        <w:lastRenderedPageBreak/>
        <w:t>Feedback on your application</w:t>
      </w:r>
      <w:bookmarkEnd w:id="77"/>
    </w:p>
    <w:p w14:paraId="56957FFB" w14:textId="0C8299AD" w:rsidR="00C81947" w:rsidRPr="00BB1500" w:rsidRDefault="001F237A" w:rsidP="00C81947">
      <w:r w:rsidRPr="00BB1500">
        <w:t xml:space="preserve">A Feedback Summary will be published on the </w:t>
      </w:r>
      <w:hyperlink r:id="rId28" w:history="1">
        <w:r w:rsidRPr="00CD4BBC">
          <w:rPr>
            <w:rStyle w:val="Hyperlink"/>
          </w:rPr>
          <w:t>Community Grants Hub</w:t>
        </w:r>
      </w:hyperlink>
      <w:r w:rsidRPr="00BB1500">
        <w:t xml:space="preserve"> website to provide all organisations with easy to access information about the grant selection process and the main strengths and areas for improving applications.</w:t>
      </w:r>
    </w:p>
    <w:p w14:paraId="50C8721D" w14:textId="136801F1" w:rsidR="00DB5819" w:rsidRPr="00BB1500" w:rsidRDefault="001F237A" w:rsidP="0043032C">
      <w:pPr>
        <w:pStyle w:val="Heading2"/>
      </w:pPr>
      <w:bookmarkStart w:id="78" w:name="_Toc51846839"/>
      <w:r w:rsidRPr="00BB1500">
        <w:t>Successful grant applications</w:t>
      </w:r>
      <w:bookmarkEnd w:id="78"/>
    </w:p>
    <w:p w14:paraId="2941057B" w14:textId="78154351" w:rsidR="00FB0C71" w:rsidRPr="00BB1500" w:rsidRDefault="001F237A" w:rsidP="00DD0709">
      <w:pPr>
        <w:pStyle w:val="Heading3"/>
      </w:pPr>
      <w:bookmarkStart w:id="79" w:name="_Toc51846840"/>
      <w:r w:rsidRPr="00BB1500">
        <w:t>The grant agreement</w:t>
      </w:r>
      <w:bookmarkEnd w:id="79"/>
    </w:p>
    <w:p w14:paraId="56033A31" w14:textId="00869258" w:rsidR="006B0F80" w:rsidRPr="00BB1500" w:rsidRDefault="001F237A" w:rsidP="00756BBB">
      <w:bookmarkStart w:id="80" w:name="_Toc466898121"/>
      <w:bookmarkEnd w:id="65"/>
      <w:bookmarkEnd w:id="66"/>
      <w:r w:rsidRPr="00BB1500">
        <w:t>If you are successful, y</w:t>
      </w:r>
      <w:r w:rsidR="005B4A0B" w:rsidRPr="00BB1500">
        <w:t>ou</w:t>
      </w:r>
      <w:r w:rsidR="00756BBB" w:rsidRPr="00BB1500">
        <w:t xml:space="preserve"> must enter into a </w:t>
      </w:r>
      <w:r w:rsidR="0028277B" w:rsidRPr="00BB1500">
        <w:t xml:space="preserve">legally binding </w:t>
      </w:r>
      <w:r w:rsidR="00756BBB" w:rsidRPr="00BB1500">
        <w:t>grant agreement with the Commonwealth</w:t>
      </w:r>
      <w:r w:rsidRPr="00BB1500">
        <w:t xml:space="preserve"> represented by the Department of Agriculture, Water and the Environment</w:t>
      </w:r>
      <w:r w:rsidR="00756BBB" w:rsidRPr="00BB1500">
        <w:t xml:space="preserve">. </w:t>
      </w:r>
      <w:r w:rsidRPr="00BB1500">
        <w:t xml:space="preserve">The Department of Agriculture, Water and the Environment will use the </w:t>
      </w:r>
      <w:r w:rsidRPr="007407E0">
        <w:rPr>
          <w:iCs/>
        </w:rPr>
        <w:t xml:space="preserve">Commonwealth </w:t>
      </w:r>
      <w:r w:rsidR="00687CFF" w:rsidRPr="007407E0">
        <w:rPr>
          <w:iCs/>
        </w:rPr>
        <w:t>Standard</w:t>
      </w:r>
      <w:r w:rsidRPr="007407E0">
        <w:rPr>
          <w:iCs/>
        </w:rPr>
        <w:t xml:space="preserve"> Grant Agreement</w:t>
      </w:r>
      <w:r w:rsidRPr="004D6C7E">
        <w:t>.</w:t>
      </w:r>
      <w:r w:rsidRPr="00BB1500">
        <w:t xml:space="preserve"> </w:t>
      </w:r>
    </w:p>
    <w:p w14:paraId="1E97D9A0" w14:textId="7998F609" w:rsidR="00756BBB" w:rsidRPr="00BB1500" w:rsidRDefault="001F237A" w:rsidP="00756BBB">
      <w:r w:rsidRPr="00BB1500">
        <w:t xml:space="preserve">Each agreement has </w:t>
      </w:r>
      <w:r w:rsidR="00F4677D" w:rsidRPr="00BB1500">
        <w:t xml:space="preserve">general </w:t>
      </w:r>
      <w:r w:rsidRPr="00BB1500">
        <w:t xml:space="preserve">terms and conditions that cannot be changed. Sample </w:t>
      </w:r>
      <w:r w:rsidRPr="00BB1500">
        <w:rPr>
          <w:rStyle w:val="Hyperlink"/>
          <w:rFonts w:eastAsia="MS Mincho"/>
          <w:color w:val="auto"/>
          <w:u w:val="none"/>
        </w:rPr>
        <w:t>grant</w:t>
      </w:r>
      <w:r w:rsidRPr="00BB1500">
        <w:rPr>
          <w:rStyle w:val="Hyperlink"/>
          <w:rFonts w:eastAsia="MS Mincho"/>
          <w:color w:val="auto"/>
        </w:rPr>
        <w:t xml:space="preserve"> </w:t>
      </w:r>
      <w:r w:rsidRPr="00BB1500">
        <w:rPr>
          <w:rStyle w:val="Hyperlink"/>
          <w:rFonts w:eastAsia="MS Mincho"/>
          <w:color w:val="auto"/>
          <w:u w:val="none"/>
        </w:rPr>
        <w:t>agreements</w:t>
      </w:r>
      <w:r w:rsidRPr="00BB1500">
        <w:t xml:space="preserve"> are available on </w:t>
      </w:r>
      <w:hyperlink r:id="rId29" w:history="1">
        <w:r w:rsidR="005A49DF" w:rsidRPr="007415B1">
          <w:rPr>
            <w:rStyle w:val="Hyperlink"/>
          </w:rPr>
          <w:t>GrantConnect</w:t>
        </w:r>
      </w:hyperlink>
      <w:r w:rsidR="0036378C">
        <w:t xml:space="preserve"> </w:t>
      </w:r>
      <w:r w:rsidR="006E0034">
        <w:t xml:space="preserve">and </w:t>
      </w:r>
      <w:hyperlink r:id="rId30" w:history="1">
        <w:r w:rsidR="006E0034" w:rsidRPr="007415B1">
          <w:rPr>
            <w:rStyle w:val="Hyperlink"/>
          </w:rPr>
          <w:t>Community Grants Hub</w:t>
        </w:r>
      </w:hyperlink>
      <w:r w:rsidR="006E0034" w:rsidRPr="006E0034">
        <w:t xml:space="preserve"> websites</w:t>
      </w:r>
      <w:r w:rsidR="005A49DF" w:rsidRPr="00BB1500">
        <w:t xml:space="preserve">. We will use a schedule </w:t>
      </w:r>
      <w:r w:rsidR="00B65B88" w:rsidRPr="00BB1500">
        <w:t xml:space="preserve">to </w:t>
      </w:r>
      <w:r w:rsidR="005A49DF" w:rsidRPr="00BB1500">
        <w:t>outline the specific grant requirements.</w:t>
      </w:r>
    </w:p>
    <w:p w14:paraId="42849290" w14:textId="7302C243" w:rsidR="00756BBB" w:rsidRPr="00BB1500" w:rsidRDefault="001F237A" w:rsidP="00756BBB">
      <w:r w:rsidRPr="00BB1500">
        <w:t xml:space="preserve">The Department of Agriculture, Water and the Environment </w:t>
      </w:r>
      <w:r w:rsidR="005B4A0B" w:rsidRPr="00BB1500">
        <w:t>must execute a grant agreement with you before we c</w:t>
      </w:r>
      <w:r w:rsidR="00FD3F35" w:rsidRPr="00BB1500">
        <w:t xml:space="preserve">an make any payments. </w:t>
      </w:r>
      <w:r w:rsidRPr="00BB1500">
        <w:t xml:space="preserve">The Department of Agriculture, Water and the Environment </w:t>
      </w:r>
      <w:r w:rsidR="003B6444">
        <w:t>is</w:t>
      </w:r>
      <w:r w:rsidR="003B6444" w:rsidRPr="00BB1500">
        <w:t xml:space="preserve"> </w:t>
      </w:r>
      <w:r w:rsidR="005B4A0B" w:rsidRPr="00BB1500">
        <w:t>not responsible for any of your</w:t>
      </w:r>
      <w:r w:rsidR="00CD5027" w:rsidRPr="00BB1500">
        <w:t xml:space="preserve"> </w:t>
      </w:r>
      <w:r w:rsidR="005B4A0B" w:rsidRPr="00BB1500">
        <w:t xml:space="preserve">expenditure until a grant agreement is executed. If you choose to start your </w:t>
      </w:r>
      <w:r w:rsidR="00CD5027" w:rsidRPr="00BB1500">
        <w:t xml:space="preserve">grant activities </w:t>
      </w:r>
      <w:r w:rsidR="005B4A0B" w:rsidRPr="00BB1500">
        <w:t>before you have an executed grant agreeme</w:t>
      </w:r>
      <w:r w:rsidR="00FD3F35" w:rsidRPr="00BB1500">
        <w:t>nt, you do so at your own risk.</w:t>
      </w:r>
      <w:r w:rsidR="005B4A0B" w:rsidRPr="00BB1500">
        <w:t xml:space="preserve"> </w:t>
      </w:r>
    </w:p>
    <w:p w14:paraId="72F76411" w14:textId="56E45D58" w:rsidR="00756BBB" w:rsidRPr="00BB1500" w:rsidRDefault="001F237A" w:rsidP="00756BBB">
      <w:r w:rsidRPr="00BB1500">
        <w:t xml:space="preserve">Your grant agreement may have specific conditions determined by the assessment process or other considerations made by </w:t>
      </w:r>
      <w:r w:rsidRPr="003C1724">
        <w:t>the</w:t>
      </w:r>
      <w:r w:rsidR="00916B94" w:rsidRPr="003C1724">
        <w:t xml:space="preserve"> </w:t>
      </w:r>
      <w:r w:rsidR="00C73BC3" w:rsidRPr="003C1724">
        <w:t>Drought</w:t>
      </w:r>
      <w:r w:rsidR="00ED4F8F" w:rsidRPr="003C1724">
        <w:t xml:space="preserve"> Minister</w:t>
      </w:r>
      <w:r w:rsidRPr="00BB1500">
        <w:t xml:space="preserve">. We will identify these in the agreement. </w:t>
      </w:r>
    </w:p>
    <w:p w14:paraId="4438D3F2" w14:textId="3E785038" w:rsidR="00756BBB" w:rsidRPr="00BB1500" w:rsidRDefault="001F237A" w:rsidP="00756BBB">
      <w:r w:rsidRPr="00BB1500">
        <w:t>The Commonwealth may recover grant funds if there is a breach of the grant agreement.</w:t>
      </w:r>
    </w:p>
    <w:p w14:paraId="5110AD3F" w14:textId="502B61D4" w:rsidR="005163DB" w:rsidRPr="00BB1500" w:rsidRDefault="001F237A" w:rsidP="00756BBB">
      <w:pPr>
        <w:rPr>
          <w:iCs/>
        </w:rPr>
      </w:pPr>
      <w:r w:rsidRPr="00BB1500">
        <w:rPr>
          <w:iCs/>
        </w:rPr>
        <w:t xml:space="preserve">You will have 30 days from the date of a written offer to execute this grant agreement with the Commonwealth (‘execute’ means both you and the Commonwealth have signed the agreement). During this time, we will work with you to finalise details. </w:t>
      </w:r>
    </w:p>
    <w:p w14:paraId="0325B4A2" w14:textId="44C19227" w:rsidR="00BA3F7E" w:rsidRPr="00BB1500" w:rsidRDefault="001F237A" w:rsidP="00756BBB">
      <w:pPr>
        <w:rPr>
          <w:iCs/>
        </w:rPr>
      </w:pPr>
      <w:r w:rsidRPr="00BB1500">
        <w:rPr>
          <w:iCs/>
        </w:rPr>
        <w:t>The offer may lapse if both parties do not sign the grant agreement within this time. Under certain circumstances, we may extend this period. We base the approval of your grant on the information you provide in your application.</w:t>
      </w:r>
    </w:p>
    <w:p w14:paraId="43121B1A" w14:textId="33B1DD50" w:rsidR="00C81947" w:rsidRPr="00BB1500" w:rsidRDefault="001F237A" w:rsidP="007407E0">
      <w:pPr>
        <w:pStyle w:val="Heading3"/>
      </w:pPr>
      <w:r w:rsidRPr="00BB1500">
        <w:t xml:space="preserve"> </w:t>
      </w:r>
      <w:bookmarkStart w:id="81" w:name="_Toc51846841"/>
      <w:bookmarkEnd w:id="80"/>
      <w:r w:rsidR="005B4A0B" w:rsidRPr="00BB1500">
        <w:t>Specific legislation, policies and industry standards</w:t>
      </w:r>
      <w:bookmarkEnd w:id="81"/>
      <w:r w:rsidR="007407E0">
        <w:t xml:space="preserve">    </w:t>
      </w:r>
    </w:p>
    <w:p w14:paraId="28A69D1F" w14:textId="51285A84" w:rsidR="00C81947" w:rsidRPr="00BB1500" w:rsidRDefault="001F237A" w:rsidP="00C81947">
      <w:pPr>
        <w:pStyle w:val="ListBullet"/>
        <w:numPr>
          <w:ilvl w:val="0"/>
          <w:numId w:val="0"/>
        </w:numPr>
        <w:rPr>
          <w:iCs w:val="0"/>
        </w:rPr>
      </w:pPr>
      <w:r w:rsidRPr="00BB1500">
        <w:rPr>
          <w:iCs w:val="0"/>
        </w:rPr>
        <w:t xml:space="preserve">The Australian Government’s </w:t>
      </w:r>
      <w:r w:rsidRPr="00BB1500">
        <w:rPr>
          <w:i/>
          <w:iCs w:val="0"/>
        </w:rPr>
        <w:t xml:space="preserve">Multicultural Access and Equity Policy </w:t>
      </w:r>
      <w:r w:rsidRPr="00BB1500">
        <w:rPr>
          <w:iCs w:val="0"/>
        </w:rPr>
        <w:t xml:space="preserve">obliges Australian </w:t>
      </w:r>
      <w:r w:rsidR="00500A58">
        <w:rPr>
          <w:iCs w:val="0"/>
        </w:rPr>
        <w:t>G</w:t>
      </w:r>
      <w:r w:rsidR="00500A58" w:rsidRPr="00BB1500">
        <w:rPr>
          <w:iCs w:val="0"/>
        </w:rPr>
        <w:t xml:space="preserve">overnment </w:t>
      </w:r>
      <w:r w:rsidRPr="00BB1500">
        <w:rPr>
          <w:iCs w:val="0"/>
        </w:rPr>
        <w:t xml:space="preserve">agencies to ensure their policies, programs and services - including those provided by contractors and service delivery partners - are accessible to, and deliver equitable outcomes for, people from culturally and linguistically diverse (CALD) backgrounds. </w:t>
      </w:r>
    </w:p>
    <w:p w14:paraId="78D49032" w14:textId="77777777" w:rsidR="00272465" w:rsidRDefault="001F237A" w:rsidP="00C73BC3">
      <w:r w:rsidRPr="00BB1500">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factored into grant applications (to assist with identifying these costs see the Translating and Interpreting Services costing tool in the grant opportunity documents).</w:t>
      </w:r>
    </w:p>
    <w:p w14:paraId="244E7C77" w14:textId="77777777" w:rsidR="00272465" w:rsidRDefault="00272465">
      <w:pPr>
        <w:spacing w:before="0" w:after="0" w:line="240" w:lineRule="auto"/>
      </w:pPr>
      <w:r>
        <w:br w:type="page"/>
      </w:r>
    </w:p>
    <w:p w14:paraId="5D289831" w14:textId="33D598AA" w:rsidR="00C73BC3" w:rsidRPr="00BB1500" w:rsidRDefault="001F237A" w:rsidP="00C73BC3">
      <w:r w:rsidRPr="00BB1500">
        <w:lastRenderedPageBreak/>
        <w:t xml:space="preserve">Whilst you are required to be compliant with all relevant laws and regulations, you may be requested to demonstrate compliance with the following legislation and policies: </w:t>
      </w:r>
    </w:p>
    <w:p w14:paraId="796374F3" w14:textId="1B229B38" w:rsidR="00C73BC3" w:rsidRPr="00BB1500" w:rsidRDefault="00966E40" w:rsidP="00C73BC3">
      <w:pPr>
        <w:pStyle w:val="ListBullet"/>
      </w:pPr>
      <w:hyperlink r:id="rId31" w:history="1">
        <w:r w:rsidR="001F237A" w:rsidRPr="00C801E1">
          <w:rPr>
            <w:rStyle w:val="Hyperlink"/>
          </w:rPr>
          <w:t>Commonwealth Grant Rules and Guidelines</w:t>
        </w:r>
      </w:hyperlink>
      <w:r w:rsidR="001F237A" w:rsidRPr="00BB1500">
        <w:t>, paragraph 2.9 refers to third parties who undertake grants administration on behalf of the Australian Government</w:t>
      </w:r>
    </w:p>
    <w:p w14:paraId="778A96B8" w14:textId="3715656A" w:rsidR="00C73BC3" w:rsidRPr="00BB1500" w:rsidRDefault="001F237A" w:rsidP="00C73BC3">
      <w:pPr>
        <w:pStyle w:val="ListBullet"/>
      </w:pPr>
      <w:r w:rsidRPr="003827C8">
        <w:rPr>
          <w:i/>
          <w:iCs w:val="0"/>
        </w:rPr>
        <w:t>Future Drought Fund Act 2019</w:t>
      </w:r>
      <w:r w:rsidRPr="003827C8">
        <w:t xml:space="preserve"> (the Act),</w:t>
      </w:r>
      <w:r w:rsidRPr="00BB1500">
        <w:t xml:space="preserve"> successful </w:t>
      </w:r>
      <w:r w:rsidR="00C801E1">
        <w:t>g</w:t>
      </w:r>
      <w:r w:rsidR="00C801E1" w:rsidRPr="00BB1500">
        <w:t>rantee</w:t>
      </w:r>
      <w:r w:rsidRPr="00BB1500">
        <w:t xml:space="preserve">(s) will be engaged to deliver the </w:t>
      </w:r>
      <w:r w:rsidR="00504ED0">
        <w:t>p</w:t>
      </w:r>
      <w:r w:rsidR="00504ED0" w:rsidRPr="00BB1500">
        <w:t xml:space="preserve">roject </w:t>
      </w:r>
      <w:r w:rsidRPr="00BB1500">
        <w:t xml:space="preserve">in accordance with terms and conditions outlined in a grant agreement agreed to by the </w:t>
      </w:r>
      <w:r w:rsidRPr="003827C8">
        <w:t>Drought</w:t>
      </w:r>
      <w:r w:rsidR="003827C8" w:rsidRPr="003827C8">
        <w:t xml:space="preserve"> </w:t>
      </w:r>
      <w:r w:rsidRPr="00BB1500">
        <w:t xml:space="preserve">Minister </w:t>
      </w:r>
      <w:r w:rsidR="003827C8" w:rsidRPr="003827C8">
        <w:t>(</w:t>
      </w:r>
      <w:r w:rsidRPr="00BB1500">
        <w:t>or delegate</w:t>
      </w:r>
      <w:r w:rsidR="003827C8" w:rsidRPr="003827C8">
        <w:t>)</w:t>
      </w:r>
      <w:r w:rsidRPr="00BB1500">
        <w:t xml:space="preserve"> under section 21 of the Act</w:t>
      </w:r>
      <w:r w:rsidR="003827C8">
        <w:t>.</w:t>
      </w:r>
      <w:r w:rsidRPr="00BB1500">
        <w:t xml:space="preserve"> </w:t>
      </w:r>
    </w:p>
    <w:p w14:paraId="686181CE" w14:textId="7943F090" w:rsidR="00C73BC3" w:rsidRPr="007407E0" w:rsidRDefault="001F237A" w:rsidP="00C73BC3">
      <w:pPr>
        <w:pStyle w:val="ListBullet"/>
        <w:rPr>
          <w:iCs w:val="0"/>
        </w:rPr>
      </w:pPr>
      <w:r w:rsidRPr="007407E0">
        <w:rPr>
          <w:iCs w:val="0"/>
        </w:rPr>
        <w:t xml:space="preserve">Future Drought Fund (Drought Resilience Funding Plan 2020 to 2024) Determination 2020 </w:t>
      </w:r>
    </w:p>
    <w:p w14:paraId="7FBDB897" w14:textId="692D67BA" w:rsidR="00C73BC3" w:rsidRPr="003827C8" w:rsidRDefault="00966E40" w:rsidP="00C73BC3">
      <w:pPr>
        <w:pStyle w:val="ListBullet"/>
        <w:rPr>
          <w:i/>
          <w:iCs w:val="0"/>
        </w:rPr>
      </w:pPr>
      <w:hyperlink r:id="rId32" w:history="1">
        <w:r w:rsidR="001F237A" w:rsidRPr="004D6C7E">
          <w:rPr>
            <w:rStyle w:val="Hyperlink"/>
            <w:i/>
            <w:iCs w:val="0"/>
          </w:rPr>
          <w:t>Privacy Act 1988</w:t>
        </w:r>
      </w:hyperlink>
    </w:p>
    <w:p w14:paraId="2C5F6341" w14:textId="3CF12F03" w:rsidR="00C73BC3" w:rsidRPr="003827C8" w:rsidRDefault="00966E40" w:rsidP="00C73BC3">
      <w:pPr>
        <w:pStyle w:val="ListBullet"/>
        <w:rPr>
          <w:i/>
          <w:iCs w:val="0"/>
        </w:rPr>
      </w:pPr>
      <w:hyperlink r:id="rId33" w:history="1">
        <w:r w:rsidR="001F237A" w:rsidRPr="00CD4BBC">
          <w:rPr>
            <w:rStyle w:val="Hyperlink"/>
            <w:i/>
            <w:iCs w:val="0"/>
          </w:rPr>
          <w:t>Corporations Act 2001</w:t>
        </w:r>
      </w:hyperlink>
    </w:p>
    <w:p w14:paraId="1B8F60EA" w14:textId="62E816B8" w:rsidR="00C73BC3" w:rsidRPr="00E01F50" w:rsidRDefault="00966E40" w:rsidP="007E302E">
      <w:pPr>
        <w:pStyle w:val="ListBullet"/>
        <w:rPr>
          <w:i/>
        </w:rPr>
      </w:pPr>
      <w:hyperlink r:id="rId34" w:history="1">
        <w:r w:rsidR="001F237A" w:rsidRPr="004D6C7E">
          <w:rPr>
            <w:rStyle w:val="Hyperlink"/>
            <w:i/>
            <w:iCs w:val="0"/>
          </w:rPr>
          <w:t>Public Governance, Performance and Accountability Act 2013</w:t>
        </w:r>
      </w:hyperlink>
      <w:r w:rsidR="00C801E1">
        <w:rPr>
          <w:i/>
          <w:iCs w:val="0"/>
        </w:rPr>
        <w:t>.</w:t>
      </w:r>
      <w:r w:rsidR="001F237A" w:rsidRPr="00E01F50">
        <w:rPr>
          <w:i/>
        </w:rPr>
        <w:t xml:space="preserve"> </w:t>
      </w:r>
    </w:p>
    <w:p w14:paraId="78ADDFC5" w14:textId="0BA858E9" w:rsidR="00D057B9" w:rsidRPr="00BB1500" w:rsidRDefault="001F237A" w:rsidP="00DD0709">
      <w:pPr>
        <w:pStyle w:val="Heading3"/>
      </w:pPr>
      <w:bookmarkStart w:id="82" w:name="_Toc51846842"/>
      <w:r w:rsidRPr="00BB1500">
        <w:t xml:space="preserve">How </w:t>
      </w:r>
      <w:r w:rsidR="00756BBB" w:rsidRPr="00BB1500">
        <w:t xml:space="preserve">we pay </w:t>
      </w:r>
      <w:r w:rsidRPr="00BB1500">
        <w:t>the grant</w:t>
      </w:r>
      <w:bookmarkEnd w:id="82"/>
    </w:p>
    <w:p w14:paraId="023721F9" w14:textId="3EEA5854" w:rsidR="004545F3" w:rsidRPr="00BB1500" w:rsidRDefault="001F237A" w:rsidP="004545F3">
      <w:pPr>
        <w:tabs>
          <w:tab w:val="left" w:pos="0"/>
        </w:tabs>
        <w:rPr>
          <w:bCs/>
          <w:lang w:eastAsia="en-AU"/>
        </w:rPr>
      </w:pPr>
      <w:bookmarkStart w:id="83" w:name="_Toc466898122"/>
      <w:r w:rsidRPr="00BB1500">
        <w:rPr>
          <w:bCs/>
          <w:lang w:eastAsia="en-AU"/>
        </w:rPr>
        <w:t>The grant agreement will state:</w:t>
      </w:r>
    </w:p>
    <w:p w14:paraId="181F0F52" w14:textId="74AF3DF2" w:rsidR="004545F3" w:rsidRPr="00BB1500" w:rsidRDefault="001F237A" w:rsidP="004545F3">
      <w:pPr>
        <w:pStyle w:val="ListBullet"/>
      </w:pPr>
      <w:r w:rsidRPr="00BB1500">
        <w:t xml:space="preserve">the </w:t>
      </w:r>
      <w:r w:rsidR="005B4A0B" w:rsidRPr="00BB1500">
        <w:t>maximum grant amount to be paid</w:t>
      </w:r>
    </w:p>
    <w:p w14:paraId="7A9B89AA" w14:textId="498FCCA6" w:rsidR="004545F3" w:rsidRPr="00BB1500" w:rsidRDefault="001F237A" w:rsidP="004545F3">
      <w:pPr>
        <w:pStyle w:val="ListBullet"/>
      </w:pPr>
      <w:r w:rsidRPr="00BB1500">
        <w:t xml:space="preserve">the </w:t>
      </w:r>
      <w:r w:rsidR="005B4A0B" w:rsidRPr="00BB1500">
        <w:t xml:space="preserve">proportion of </w:t>
      </w:r>
      <w:r w:rsidR="004622C2" w:rsidRPr="00BB1500">
        <w:t xml:space="preserve">eligible expenditure </w:t>
      </w:r>
      <w:r w:rsidR="005B4A0B" w:rsidRPr="00BB1500">
        <w:t>covered by the grant (grant percentage)</w:t>
      </w:r>
    </w:p>
    <w:p w14:paraId="74C5D623" w14:textId="4BAB6FEA" w:rsidR="004622C2" w:rsidRPr="00BB1500" w:rsidRDefault="001F237A" w:rsidP="004545F3">
      <w:pPr>
        <w:pStyle w:val="ListBullet"/>
      </w:pPr>
      <w:r w:rsidRPr="00BB1500">
        <w:t xml:space="preserve">any </w:t>
      </w:r>
      <w:r w:rsidR="00B501CF" w:rsidRPr="00BB1500">
        <w:t xml:space="preserve">financial </w:t>
      </w:r>
      <w:r w:rsidRPr="00BB1500">
        <w:t>contributions you must make</w:t>
      </w:r>
    </w:p>
    <w:p w14:paraId="684E3E5F" w14:textId="0AF13815" w:rsidR="00933357" w:rsidRPr="00BB1500" w:rsidRDefault="001F237A" w:rsidP="004545F3">
      <w:pPr>
        <w:pStyle w:val="ListBullet"/>
      </w:pPr>
      <w:r w:rsidRPr="00BB1500">
        <w:t>any in-kind contributions you will make</w:t>
      </w:r>
    </w:p>
    <w:p w14:paraId="0DC18F22" w14:textId="3F1DADAA" w:rsidR="00933357" w:rsidRPr="0025617D" w:rsidRDefault="001F237A" w:rsidP="004545F3">
      <w:pPr>
        <w:pStyle w:val="ListBullet"/>
      </w:pPr>
      <w:r w:rsidRPr="0025617D">
        <w:t xml:space="preserve">any financial contribution provided </w:t>
      </w:r>
      <w:r w:rsidR="00E00BF7" w:rsidRPr="0025617D">
        <w:t xml:space="preserve">by </w:t>
      </w:r>
      <w:r w:rsidRPr="0025617D">
        <w:t>a third party</w:t>
      </w:r>
      <w:r w:rsidR="00C801E1">
        <w:t>.</w:t>
      </w:r>
    </w:p>
    <w:p w14:paraId="7CA0DC47" w14:textId="59E4D2C9" w:rsidR="00E65040" w:rsidRPr="00BB1500" w:rsidRDefault="001F237A" w:rsidP="00BA23D9">
      <w:r w:rsidRPr="0025617D">
        <w:t xml:space="preserve">For </w:t>
      </w:r>
      <w:r w:rsidR="006A5A40" w:rsidRPr="0025617D">
        <w:t xml:space="preserve">both </w:t>
      </w:r>
      <w:r w:rsidRPr="0025617D">
        <w:t xml:space="preserve">the smaller </w:t>
      </w:r>
      <w:r w:rsidR="006A5A40" w:rsidRPr="0025617D">
        <w:t xml:space="preserve">and larger </w:t>
      </w:r>
      <w:r w:rsidRPr="0025617D">
        <w:t>projects w</w:t>
      </w:r>
      <w:r w:rsidR="005B4A0B" w:rsidRPr="0025617D">
        <w:t>e will pay 100 per cent of the grant on execution of the grant agreement.</w:t>
      </w:r>
    </w:p>
    <w:p w14:paraId="5D3A2B30" w14:textId="494316B2" w:rsidR="00C05A13" w:rsidRPr="00BB1500" w:rsidRDefault="001F237A" w:rsidP="00DD0709">
      <w:pPr>
        <w:pStyle w:val="Heading3"/>
      </w:pPr>
      <w:bookmarkStart w:id="84" w:name="_Toc51846843"/>
      <w:r w:rsidRPr="00BB1500">
        <w:t xml:space="preserve">Grants </w:t>
      </w:r>
      <w:r w:rsidR="00504ED0">
        <w:t>p</w:t>
      </w:r>
      <w:r w:rsidR="00504ED0" w:rsidRPr="00BB1500">
        <w:t xml:space="preserve">ayments </w:t>
      </w:r>
      <w:r w:rsidRPr="00BB1500">
        <w:t>and GST</w:t>
      </w:r>
      <w:bookmarkEnd w:id="84"/>
    </w:p>
    <w:p w14:paraId="14E2789C" w14:textId="042FF737" w:rsidR="008B5C65" w:rsidRPr="00BB1500" w:rsidRDefault="001F237A" w:rsidP="008B5C65">
      <w:r w:rsidRPr="00BB1500">
        <w:t xml:space="preserve">Payments will be GST </w:t>
      </w:r>
      <w:r w:rsidR="007857A1" w:rsidRPr="00BB1500">
        <w:t>i</w:t>
      </w:r>
      <w:r w:rsidRPr="00BB1500">
        <w:t>nclusive. If you are registered for the Goods and Services Tax (GST), where applicable, we will add GST to your grant payment and issue you with a Recipient Created Tax Invoice.</w:t>
      </w:r>
    </w:p>
    <w:p w14:paraId="017A9011" w14:textId="78C69312" w:rsidR="00D22A04" w:rsidRPr="00BB1500" w:rsidRDefault="001F237A" w:rsidP="00E65040">
      <w:r w:rsidRPr="00BB1500">
        <w:t xml:space="preserve">Grants are assessable income for taxation purposes, unless exempted by a taxation law. We recommend you seek independent professional advice on your taxation obligations or seek assistance from the </w:t>
      </w:r>
      <w:hyperlink r:id="rId35" w:history="1">
        <w:r w:rsidR="00694E69" w:rsidRPr="004D6C7E">
          <w:rPr>
            <w:rStyle w:val="Hyperlink"/>
          </w:rPr>
          <w:t>Australian Taxation Office</w:t>
        </w:r>
      </w:hyperlink>
      <w:r w:rsidR="002116A6" w:rsidRPr="00BB1500">
        <w:t>.</w:t>
      </w:r>
      <w:r w:rsidRPr="00F41E6B">
        <w:t xml:space="preserve"> We do not</w:t>
      </w:r>
      <w:r w:rsidRPr="00BB1500">
        <w:t xml:space="preserve"> provide advice on </w:t>
      </w:r>
      <w:r w:rsidR="00780216" w:rsidRPr="00BB1500">
        <w:t xml:space="preserve">your particular </w:t>
      </w:r>
      <w:r w:rsidRPr="00BB1500">
        <w:t>tax</w:t>
      </w:r>
      <w:r w:rsidR="00780216" w:rsidRPr="00BB1500">
        <w:t>ation circumstances</w:t>
      </w:r>
      <w:r w:rsidRPr="00BB1500">
        <w:t>.</w:t>
      </w:r>
      <w:r w:rsidR="004161D7" w:rsidRPr="00BB1500">
        <w:t xml:space="preserve"> </w:t>
      </w:r>
    </w:p>
    <w:p w14:paraId="25BD14AA" w14:textId="4BEE0C55" w:rsidR="00E1311F" w:rsidRPr="00BB1500" w:rsidRDefault="001F237A" w:rsidP="00DD0709">
      <w:pPr>
        <w:pStyle w:val="Heading2"/>
      </w:pPr>
      <w:bookmarkStart w:id="85" w:name="_Toc494290551"/>
      <w:bookmarkStart w:id="86" w:name="_Toc485726977"/>
      <w:bookmarkStart w:id="87" w:name="_Toc485736597"/>
      <w:bookmarkStart w:id="88" w:name="_Toc51846844"/>
      <w:bookmarkStart w:id="89" w:name="_Toc164844284"/>
      <w:bookmarkEnd w:id="83"/>
      <w:bookmarkEnd w:id="85"/>
      <w:r w:rsidRPr="00BB1500">
        <w:t>Announcement of grants</w:t>
      </w:r>
      <w:bookmarkEnd w:id="86"/>
      <w:bookmarkEnd w:id="87"/>
      <w:bookmarkEnd w:id="88"/>
    </w:p>
    <w:p w14:paraId="3355D8DC" w14:textId="77777777" w:rsidR="00931CCB" w:rsidRPr="00BB1500" w:rsidRDefault="001F237A" w:rsidP="00E1311F">
      <w:r w:rsidRPr="00BB1500">
        <w:t>If successful, your grant will be listed on:</w:t>
      </w:r>
    </w:p>
    <w:p w14:paraId="1E351534" w14:textId="05C75F89" w:rsidR="00931CCB" w:rsidRPr="00BB1500" w:rsidRDefault="001F237A" w:rsidP="00931CCB">
      <w:pPr>
        <w:pStyle w:val="ListBullet"/>
      </w:pPr>
      <w:r w:rsidRPr="00BB1500">
        <w:t>the department</w:t>
      </w:r>
      <w:r w:rsidR="003B6444">
        <w:t>’</w:t>
      </w:r>
      <w:r w:rsidRPr="00BB1500">
        <w:t>s website as soon</w:t>
      </w:r>
      <w:r w:rsidR="00CD4BBC">
        <w:t xml:space="preserve"> as practicable as required by s</w:t>
      </w:r>
      <w:r w:rsidRPr="00BB1500">
        <w:t>ection 27A of the Future Drought Fund Act</w:t>
      </w:r>
    </w:p>
    <w:p w14:paraId="391B9CE2" w14:textId="15773A9E" w:rsidR="00E1311F" w:rsidRPr="00BB1500" w:rsidRDefault="00966E40" w:rsidP="00931CCB">
      <w:pPr>
        <w:pStyle w:val="ListBullet"/>
        <w:rPr>
          <w:i/>
        </w:rPr>
      </w:pPr>
      <w:hyperlink r:id="rId36" w:history="1">
        <w:r w:rsidR="001F237A" w:rsidRPr="00C801E1">
          <w:rPr>
            <w:rStyle w:val="Hyperlink"/>
          </w:rPr>
          <w:t>GrantConnect</w:t>
        </w:r>
      </w:hyperlink>
      <w:r w:rsidR="001F237A" w:rsidRPr="00BB1500">
        <w:t xml:space="preserve"> website </w:t>
      </w:r>
      <w:r w:rsidR="00C81947" w:rsidRPr="00BB1500">
        <w:t xml:space="preserve">within </w:t>
      </w:r>
      <w:r w:rsidR="006F757C" w:rsidRPr="00BB1500">
        <w:t>21</w:t>
      </w:r>
      <w:r w:rsidR="001F237A" w:rsidRPr="00BB1500">
        <w:t xml:space="preserve"> </w:t>
      </w:r>
      <w:r w:rsidR="006F757C" w:rsidRPr="00BB1500">
        <w:t xml:space="preserve">calendar </w:t>
      </w:r>
      <w:r w:rsidR="001F237A" w:rsidRPr="00BB1500">
        <w:t xml:space="preserve">days </w:t>
      </w:r>
      <w:r w:rsidR="00C81947" w:rsidRPr="00BB1500">
        <w:t>of execution of the agreement</w:t>
      </w:r>
      <w:r w:rsidR="001F237A" w:rsidRPr="00BB1500">
        <w:t xml:space="preserve"> as required by </w:t>
      </w:r>
      <w:r w:rsidR="00C801E1">
        <w:t>s</w:t>
      </w:r>
      <w:r w:rsidR="00C801E1" w:rsidRPr="00BB1500">
        <w:t xml:space="preserve">ection </w:t>
      </w:r>
      <w:r w:rsidR="004D3D46" w:rsidRPr="00BB1500">
        <w:t xml:space="preserve">5.3 of the </w:t>
      </w:r>
      <w:hyperlink r:id="rId37" w:history="1">
        <w:r w:rsidR="004D3D46" w:rsidRPr="004504A4">
          <w:rPr>
            <w:rStyle w:val="Hyperlink"/>
          </w:rPr>
          <w:t>CGRGs</w:t>
        </w:r>
        <w:r w:rsidR="001F237A" w:rsidRPr="004504A4">
          <w:rPr>
            <w:rStyle w:val="Hyperlink"/>
          </w:rPr>
          <w:t>.</w:t>
        </w:r>
      </w:hyperlink>
      <w:r w:rsidR="001F237A" w:rsidRPr="00BB1500">
        <w:rPr>
          <w:i/>
        </w:rPr>
        <w:t xml:space="preserve"> </w:t>
      </w:r>
    </w:p>
    <w:p w14:paraId="2A44D4B5" w14:textId="77777777" w:rsidR="00931CCB" w:rsidRPr="00BB1500" w:rsidRDefault="00931CCB" w:rsidP="00E1311F">
      <w:pPr>
        <w:rPr>
          <w:i/>
        </w:rPr>
      </w:pPr>
    </w:p>
    <w:p w14:paraId="4825991B" w14:textId="3E1FAA0B" w:rsidR="00E1311F" w:rsidRPr="00BB1500" w:rsidRDefault="001F237A" w:rsidP="00DD0709">
      <w:pPr>
        <w:pStyle w:val="Heading2"/>
      </w:pPr>
      <w:bookmarkStart w:id="90" w:name="_Toc51846845"/>
      <w:r w:rsidRPr="00BB1500">
        <w:lastRenderedPageBreak/>
        <w:t>How we monitor your grant activity</w:t>
      </w:r>
      <w:bookmarkEnd w:id="90"/>
    </w:p>
    <w:p w14:paraId="54E85DF4" w14:textId="77777777" w:rsidR="004A2224" w:rsidRPr="00BB1500" w:rsidRDefault="001F237A" w:rsidP="00DD0709">
      <w:pPr>
        <w:pStyle w:val="Heading3"/>
      </w:pPr>
      <w:bookmarkStart w:id="91" w:name="_Toc51846846"/>
      <w:r w:rsidRPr="00BB1500">
        <w:t>Keeping us informed</w:t>
      </w:r>
      <w:bookmarkEnd w:id="91"/>
    </w:p>
    <w:p w14:paraId="40BE318F" w14:textId="51736650" w:rsidR="009D6A2F" w:rsidRPr="00BB1500" w:rsidRDefault="001F237A" w:rsidP="009D6A2F">
      <w:pPr>
        <w:rPr>
          <w:rFonts w:cs="Arial"/>
          <w:lang w:eastAsia="en-AU"/>
        </w:rPr>
      </w:pPr>
      <w:r w:rsidRPr="00BB1500">
        <w:rPr>
          <w:lang w:eastAsia="en-AU"/>
        </w:rPr>
        <w:t xml:space="preserve">You will be asked to provide details of the following strategies in the application form and we may ask for reports of progress with these strategies as part of the normal progress reports (see </w:t>
      </w:r>
      <w:r w:rsidR="00504ED0">
        <w:rPr>
          <w:lang w:eastAsia="en-AU"/>
        </w:rPr>
        <w:t>section </w:t>
      </w:r>
      <w:r w:rsidRPr="00BB1500">
        <w:rPr>
          <w:lang w:eastAsia="en-AU"/>
        </w:rPr>
        <w:t>12.2)</w:t>
      </w:r>
      <w:r w:rsidRPr="00BB1500">
        <w:rPr>
          <w:rFonts w:cs="Arial"/>
          <w:lang w:eastAsia="en-AU"/>
        </w:rPr>
        <w:t xml:space="preserve">: </w:t>
      </w:r>
    </w:p>
    <w:p w14:paraId="5B802186" w14:textId="31E07DED" w:rsidR="009D6A2F" w:rsidRPr="00BB1500" w:rsidRDefault="001F237A" w:rsidP="009D6A2F">
      <w:pPr>
        <w:pStyle w:val="ListBullet"/>
        <w:rPr>
          <w:rFonts w:cs="Arial"/>
        </w:rPr>
      </w:pPr>
      <w:r w:rsidRPr="00BB1500">
        <w:rPr>
          <w:rFonts w:cs="Arial"/>
        </w:rPr>
        <w:t xml:space="preserve">A </w:t>
      </w:r>
      <w:r w:rsidR="004D6C7E">
        <w:rPr>
          <w:rFonts w:cs="Arial"/>
        </w:rPr>
        <w:t>c</w:t>
      </w:r>
      <w:r w:rsidRPr="007407E0">
        <w:rPr>
          <w:rFonts w:cs="Arial"/>
        </w:rPr>
        <w:t xml:space="preserve">ommunications </w:t>
      </w:r>
      <w:r w:rsidR="004D6C7E">
        <w:rPr>
          <w:rFonts w:cs="Arial"/>
        </w:rPr>
        <w:t>s</w:t>
      </w:r>
      <w:r w:rsidRPr="007407E0">
        <w:rPr>
          <w:rFonts w:cs="Arial"/>
        </w:rPr>
        <w:t>trategy</w:t>
      </w:r>
      <w:r w:rsidRPr="004D6C7E">
        <w:rPr>
          <w:rFonts w:cs="Arial"/>
        </w:rPr>
        <w:t xml:space="preserve"> </w:t>
      </w:r>
      <w:r w:rsidRPr="00BB1500">
        <w:rPr>
          <w:rFonts w:cs="Arial"/>
        </w:rPr>
        <w:t xml:space="preserve">to extend the outcomes from the project, leading to stakeholder capacity building, increasing knowledge about, and understanding of </w:t>
      </w:r>
      <w:r w:rsidR="005571E8">
        <w:rPr>
          <w:rFonts w:cs="Arial"/>
        </w:rPr>
        <w:t>transformational practices</w:t>
      </w:r>
      <w:r w:rsidRPr="00BB1500">
        <w:rPr>
          <w:rFonts w:cs="Arial"/>
        </w:rPr>
        <w:t xml:space="preserve"> used in the project and their applicatio</w:t>
      </w:r>
      <w:r w:rsidRPr="00BB1500">
        <w:rPr>
          <w:rFonts w:cs="Arial"/>
          <w:iCs w:val="0"/>
        </w:rPr>
        <w:t>n by land managers. It should extend beyond the life of the project to create a project legacy</w:t>
      </w:r>
      <w:r w:rsidR="00DC372A" w:rsidRPr="00BB1500">
        <w:rPr>
          <w:rFonts w:cs="Arial"/>
          <w:iCs w:val="0"/>
        </w:rPr>
        <w:t>.</w:t>
      </w:r>
    </w:p>
    <w:p w14:paraId="5D930511" w14:textId="77777777" w:rsidR="009D6A2F" w:rsidRPr="00BB1500" w:rsidRDefault="001F237A" w:rsidP="009D6A2F">
      <w:pPr>
        <w:rPr>
          <w:rFonts w:cs="Arial"/>
        </w:rPr>
      </w:pPr>
      <w:r w:rsidRPr="00BB1500">
        <w:rPr>
          <w:rFonts w:cs="Arial"/>
        </w:rPr>
        <w:t>You will also be responsible for:</w:t>
      </w:r>
    </w:p>
    <w:p w14:paraId="6C3652E3" w14:textId="37FB70AE" w:rsidR="009D6A2F" w:rsidRPr="00BB1500" w:rsidRDefault="001F237A" w:rsidP="009D6A2F">
      <w:pPr>
        <w:pStyle w:val="ListBullet"/>
        <w:rPr>
          <w:rFonts w:cs="Arial"/>
        </w:rPr>
      </w:pPr>
      <w:r w:rsidRPr="00BB1500">
        <w:rPr>
          <w:rFonts w:cs="Arial"/>
        </w:rPr>
        <w:t>meeting the terms and conditions of the grant agreement and managing the activity efficiently and effectively</w:t>
      </w:r>
    </w:p>
    <w:p w14:paraId="7B16B603" w14:textId="66881092" w:rsidR="009D6A2F" w:rsidRPr="00BB1500" w:rsidRDefault="001F237A" w:rsidP="009D6A2F">
      <w:pPr>
        <w:pStyle w:val="ListBullet"/>
        <w:rPr>
          <w:rFonts w:cs="Arial"/>
        </w:rPr>
      </w:pPr>
      <w:r w:rsidRPr="00BB1500">
        <w:rPr>
          <w:rFonts w:cs="Arial"/>
        </w:rPr>
        <w:t>complying with record keeping, reporting and acquittal requirements as set out in the grant agreement</w:t>
      </w:r>
    </w:p>
    <w:p w14:paraId="3151927E" w14:textId="387AF8DF" w:rsidR="009D6A2F" w:rsidRPr="00BB1500" w:rsidRDefault="001F237A" w:rsidP="009D6A2F">
      <w:pPr>
        <w:pStyle w:val="ListBullet"/>
        <w:rPr>
          <w:rFonts w:cs="Arial"/>
        </w:rPr>
      </w:pPr>
      <w:r w:rsidRPr="00BB1500">
        <w:rPr>
          <w:rFonts w:cs="Arial"/>
        </w:rPr>
        <w:t>participating in a grant program evaluation</w:t>
      </w:r>
      <w:r w:rsidR="00464A37" w:rsidRPr="00BB1500">
        <w:rPr>
          <w:rFonts w:cs="Arial"/>
        </w:rPr>
        <w:t>(s)</w:t>
      </w:r>
      <w:r w:rsidRPr="00BB1500">
        <w:rPr>
          <w:rFonts w:cs="Arial"/>
        </w:rPr>
        <w:t xml:space="preserve"> as specified in the grant agreement</w:t>
      </w:r>
    </w:p>
    <w:p w14:paraId="3EE05F8B" w14:textId="005DB666" w:rsidR="009D6A2F" w:rsidRPr="0025617D" w:rsidRDefault="001F237A" w:rsidP="00E01F50">
      <w:pPr>
        <w:pStyle w:val="ListBullet"/>
      </w:pPr>
      <w:r w:rsidRPr="0025617D">
        <w:rPr>
          <w:rFonts w:cs="Arial"/>
        </w:rPr>
        <w:t xml:space="preserve">managing </w:t>
      </w:r>
      <w:r w:rsidR="00FB44A5" w:rsidRPr="0025617D">
        <w:rPr>
          <w:rFonts w:cs="Arial"/>
        </w:rPr>
        <w:t xml:space="preserve">data collected during the project for </w:t>
      </w:r>
      <w:r w:rsidRPr="0025617D">
        <w:rPr>
          <w:rFonts w:cs="Arial"/>
        </w:rPr>
        <w:t xml:space="preserve">potential </w:t>
      </w:r>
      <w:r w:rsidR="00FB44A5" w:rsidRPr="0025617D">
        <w:rPr>
          <w:rFonts w:cs="Arial"/>
        </w:rPr>
        <w:t>incorporation into relevant national databases</w:t>
      </w:r>
      <w:r w:rsidR="002116A6" w:rsidRPr="0025617D">
        <w:rPr>
          <w:rFonts w:cs="Arial"/>
        </w:rPr>
        <w:t>.</w:t>
      </w:r>
    </w:p>
    <w:p w14:paraId="01708FC2" w14:textId="29E01C54" w:rsidR="00136E4A" w:rsidRPr="0025617D" w:rsidRDefault="001F237A" w:rsidP="00136E4A">
      <w:pPr>
        <w:pStyle w:val="ListBullet"/>
        <w:numPr>
          <w:ilvl w:val="0"/>
          <w:numId w:val="0"/>
        </w:numPr>
      </w:pPr>
      <w:r w:rsidRPr="0025617D">
        <w:rPr>
          <w:rFonts w:cs="Arial"/>
        </w:rPr>
        <w:t>You must notify us of events relating to the project and provide an opportunity for the Minister or their representative to attend.</w:t>
      </w:r>
    </w:p>
    <w:p w14:paraId="71694263" w14:textId="60A6358E" w:rsidR="004A2224" w:rsidRPr="00BB1500" w:rsidRDefault="001F237A" w:rsidP="004A2224">
      <w:r w:rsidRPr="0025617D">
        <w:t>You should let us know if anything is l</w:t>
      </w:r>
      <w:r w:rsidR="00784ACB" w:rsidRPr="0025617D">
        <w:t xml:space="preserve">ikely to affect your </w:t>
      </w:r>
      <w:r w:rsidRPr="0025617D">
        <w:t>grant activity</w:t>
      </w:r>
      <w:r w:rsidR="00512EB0" w:rsidRPr="0025617D">
        <w:t xml:space="preserve"> </w:t>
      </w:r>
      <w:r w:rsidRPr="0025617D">
        <w:t>or organisation.</w:t>
      </w:r>
      <w:r w:rsidRPr="00BB1500">
        <w:t xml:space="preserve"> </w:t>
      </w:r>
    </w:p>
    <w:p w14:paraId="6E24CD9E" w14:textId="6361833E" w:rsidR="004A2224" w:rsidRPr="00BB1500" w:rsidRDefault="001F237A" w:rsidP="004A2224">
      <w:r w:rsidRPr="00BB1500">
        <w:t>We need to know of any key changes to your organisation or its business activities, particularly if they affect your ability to complete your grant, carry on business and pay debts due.</w:t>
      </w:r>
    </w:p>
    <w:p w14:paraId="14F117C5" w14:textId="0BADC0FE" w:rsidR="004A2224" w:rsidRPr="00BB1500" w:rsidRDefault="001F237A" w:rsidP="004A2224">
      <w:r w:rsidRPr="00BB1500">
        <w:t>You must also inform us of any changes to your</w:t>
      </w:r>
      <w:r w:rsidR="000F48FA" w:rsidRPr="00BB1500">
        <w:t>:</w:t>
      </w:r>
    </w:p>
    <w:p w14:paraId="00298D4E" w14:textId="77777777" w:rsidR="004A2224" w:rsidRPr="00BB1500" w:rsidRDefault="001F237A" w:rsidP="004A2224">
      <w:pPr>
        <w:pStyle w:val="ListBullet"/>
      </w:pPr>
      <w:r w:rsidRPr="00BB1500">
        <w:t>name</w:t>
      </w:r>
    </w:p>
    <w:p w14:paraId="551E874E" w14:textId="77777777" w:rsidR="004A2224" w:rsidRPr="00BB1500" w:rsidRDefault="001F237A" w:rsidP="004A2224">
      <w:pPr>
        <w:pStyle w:val="ListBullet"/>
      </w:pPr>
      <w:r w:rsidRPr="00BB1500">
        <w:t>addresses</w:t>
      </w:r>
    </w:p>
    <w:p w14:paraId="0F39AE5B" w14:textId="77777777" w:rsidR="004A2224" w:rsidRPr="00BB1500" w:rsidRDefault="001F237A" w:rsidP="004A2224">
      <w:pPr>
        <w:pStyle w:val="ListBullet"/>
      </w:pPr>
      <w:r w:rsidRPr="00BB1500">
        <w:t>nominated contact details</w:t>
      </w:r>
    </w:p>
    <w:p w14:paraId="32E293F4" w14:textId="77777777" w:rsidR="004A2224" w:rsidRPr="00BB1500" w:rsidRDefault="001F237A" w:rsidP="004A2224">
      <w:pPr>
        <w:pStyle w:val="ListBullet"/>
      </w:pPr>
      <w:r w:rsidRPr="00BB1500">
        <w:t xml:space="preserve">bank account details. </w:t>
      </w:r>
    </w:p>
    <w:p w14:paraId="3952C8A4" w14:textId="3FAFBC4E" w:rsidR="004A2224" w:rsidRPr="00BB1500" w:rsidRDefault="001F237A" w:rsidP="004A2224">
      <w:r w:rsidRPr="00BB1500">
        <w:t xml:space="preserve">If you become aware of a breach of terms and conditions under the grant agreement, you must contact us immediately. </w:t>
      </w:r>
    </w:p>
    <w:p w14:paraId="063FC762" w14:textId="3D49182E" w:rsidR="004C3151" w:rsidRPr="00BB1500" w:rsidRDefault="001F237A" w:rsidP="004A2224">
      <w:r w:rsidRPr="00BB1500">
        <w:t>You must notify us of events relating to your grant and provide an opportunity for the Minister or their representative to attend.</w:t>
      </w:r>
    </w:p>
    <w:p w14:paraId="04BB8010" w14:textId="77777777" w:rsidR="00C70FE9" w:rsidRPr="00BB1500" w:rsidRDefault="00C70FE9" w:rsidP="00C70FE9">
      <w:pPr>
        <w:pStyle w:val="Heading3"/>
      </w:pPr>
      <w:bookmarkStart w:id="92" w:name="_Toc509572409"/>
      <w:bookmarkStart w:id="93" w:name="_Toc509572410"/>
      <w:bookmarkStart w:id="94" w:name="_Toc509572411"/>
      <w:bookmarkStart w:id="95" w:name="_Toc51846847"/>
      <w:bookmarkStart w:id="96" w:name="_Toc43828272"/>
      <w:bookmarkEnd w:id="92"/>
      <w:bookmarkEnd w:id="93"/>
      <w:bookmarkEnd w:id="94"/>
      <w:r w:rsidRPr="00BB1500">
        <w:t>Reporting</w:t>
      </w:r>
      <w:bookmarkEnd w:id="95"/>
      <w:r w:rsidRPr="00BB1500">
        <w:t xml:space="preserve"> </w:t>
      </w:r>
    </w:p>
    <w:p w14:paraId="282CA128" w14:textId="77777777" w:rsidR="00C70FE9" w:rsidRPr="00BB1500" w:rsidRDefault="00C70FE9" w:rsidP="00C70FE9">
      <w:pPr>
        <w:rPr>
          <w:rFonts w:cs="Arial"/>
        </w:rPr>
      </w:pPr>
      <w:r w:rsidRPr="00BB1500">
        <w:rPr>
          <w:rFonts w:cstheme="minorHAnsi"/>
        </w:rPr>
        <w:t>You must submit reports</w:t>
      </w:r>
      <w:r w:rsidRPr="00BB1500">
        <w:rPr>
          <w:rFonts w:cstheme="minorHAnsi"/>
          <w:b/>
        </w:rPr>
        <w:t xml:space="preserve"> </w:t>
      </w:r>
      <w:r w:rsidRPr="00BB1500">
        <w:rPr>
          <w:rFonts w:cstheme="minorHAnsi"/>
        </w:rPr>
        <w:t>in line with the grant agreement.</w:t>
      </w:r>
      <w:r w:rsidRPr="00BB1500">
        <w:rPr>
          <w:rFonts w:cs="Arial"/>
        </w:rPr>
        <w:t xml:space="preserve"> You must submit progress and final reports</w:t>
      </w:r>
      <w:r w:rsidRPr="00BB1500">
        <w:rPr>
          <w:rFonts w:cs="Arial"/>
          <w:b/>
        </w:rPr>
        <w:t xml:space="preserve"> </w:t>
      </w:r>
      <w:r w:rsidRPr="00BB1500">
        <w:rPr>
          <w:rFonts w:cs="Arial"/>
        </w:rPr>
        <w:t>in line with the timeframes in the grant agreement. We will provide sample templates for these reports with the grant agreement. We will expect you to report on:</w:t>
      </w:r>
    </w:p>
    <w:p w14:paraId="532F4FF9" w14:textId="77777777" w:rsidR="00C70FE9" w:rsidRPr="00BB1500" w:rsidRDefault="00C70FE9" w:rsidP="00C70FE9">
      <w:pPr>
        <w:pStyle w:val="ListBullet"/>
        <w:rPr>
          <w:rFonts w:cs="Arial"/>
        </w:rPr>
      </w:pPr>
      <w:r w:rsidRPr="00BB1500">
        <w:rPr>
          <w:rFonts w:cs="Arial"/>
        </w:rPr>
        <w:t>project activities described in your application</w:t>
      </w:r>
    </w:p>
    <w:p w14:paraId="591BF87E" w14:textId="77777777" w:rsidR="00C70FE9" w:rsidRPr="00BB1500" w:rsidRDefault="00C70FE9" w:rsidP="00C70FE9">
      <w:pPr>
        <w:pStyle w:val="ListBullet"/>
        <w:rPr>
          <w:rFonts w:cs="Arial"/>
        </w:rPr>
      </w:pPr>
      <w:r w:rsidRPr="00BB1500">
        <w:rPr>
          <w:rFonts w:cs="Arial"/>
        </w:rPr>
        <w:t>progress against agreed project milestones and outcomes</w:t>
      </w:r>
    </w:p>
    <w:p w14:paraId="2118EF57" w14:textId="77777777" w:rsidR="00C70FE9" w:rsidRPr="00BB1500" w:rsidRDefault="00C70FE9" w:rsidP="00C70FE9">
      <w:pPr>
        <w:pStyle w:val="ListBullet"/>
        <w:rPr>
          <w:rFonts w:cs="Arial"/>
        </w:rPr>
      </w:pPr>
      <w:r w:rsidRPr="00BB1500">
        <w:rPr>
          <w:rFonts w:cs="Arial"/>
        </w:rPr>
        <w:t>cash and in-kind contributions of participants directly related to the project</w:t>
      </w:r>
    </w:p>
    <w:p w14:paraId="54A28FDB" w14:textId="77777777" w:rsidR="00C70FE9" w:rsidRPr="0025617D" w:rsidRDefault="00C70FE9" w:rsidP="00C70FE9">
      <w:pPr>
        <w:pStyle w:val="ListBullet"/>
        <w:rPr>
          <w:rFonts w:cs="Arial"/>
        </w:rPr>
      </w:pPr>
      <w:r w:rsidRPr="0025617D">
        <w:rPr>
          <w:rFonts w:cs="Arial"/>
        </w:rPr>
        <w:t>eligible expenditure of grant funds.</w:t>
      </w:r>
    </w:p>
    <w:p w14:paraId="7B75A7AF" w14:textId="77777777" w:rsidR="00C70FE9" w:rsidRPr="0025617D" w:rsidRDefault="00C70FE9" w:rsidP="00C70FE9">
      <w:pPr>
        <w:pStyle w:val="ListBullet"/>
        <w:numPr>
          <w:ilvl w:val="0"/>
          <w:numId w:val="0"/>
        </w:numPr>
        <w:rPr>
          <w:rFonts w:cs="Arial"/>
        </w:rPr>
      </w:pPr>
      <w:r w:rsidRPr="0025617D">
        <w:rPr>
          <w:rFonts w:cs="Arial"/>
        </w:rPr>
        <w:lastRenderedPageBreak/>
        <w:t>For larger projects</w:t>
      </w:r>
      <w:r>
        <w:t xml:space="preserve">, </w:t>
      </w:r>
      <w:r w:rsidRPr="0025617D">
        <w:rPr>
          <w:rFonts w:cs="Arial"/>
        </w:rPr>
        <w:t>a project management plan and a risk management plan will be required using the mandatory templates provided.</w:t>
      </w:r>
    </w:p>
    <w:p w14:paraId="6BAEF0B0" w14:textId="77777777" w:rsidR="00C70FE9" w:rsidRPr="00BB1500" w:rsidRDefault="00C70FE9" w:rsidP="00C70FE9">
      <w:r w:rsidRPr="0025617D">
        <w:rPr>
          <w:b/>
        </w:rPr>
        <w:t>Progress reports</w:t>
      </w:r>
      <w:r w:rsidRPr="00BB1500">
        <w:rPr>
          <w:b/>
        </w:rPr>
        <w:t xml:space="preserve"> </w:t>
      </w:r>
    </w:p>
    <w:p w14:paraId="3154838E" w14:textId="77777777" w:rsidR="00C70FE9" w:rsidRPr="00BB1500" w:rsidRDefault="00C70FE9" w:rsidP="00C70FE9">
      <w:r w:rsidRPr="00BB1500">
        <w:t xml:space="preserve">Progress reports must be submitted by the report due date (you can submit reports ahead of time if you have completed relevant activities) and on the template supplied. </w:t>
      </w:r>
    </w:p>
    <w:p w14:paraId="12479C8E" w14:textId="77777777" w:rsidR="00C70FE9" w:rsidRPr="00BB1500" w:rsidRDefault="00C70FE9" w:rsidP="00C70FE9">
      <w:r w:rsidRPr="00BB1500">
        <w:t>You must inform the Community Grant Hub of any reporting delays with us as soon as you become aware of them.</w:t>
      </w:r>
    </w:p>
    <w:p w14:paraId="604DAF61" w14:textId="77777777" w:rsidR="00C70FE9" w:rsidRPr="00BB1500" w:rsidRDefault="00C70FE9" w:rsidP="00C70FE9">
      <w:r w:rsidRPr="00BB1500">
        <w:rPr>
          <w:b/>
        </w:rPr>
        <w:t xml:space="preserve">Final report </w:t>
      </w:r>
    </w:p>
    <w:p w14:paraId="1F4DF422" w14:textId="77777777" w:rsidR="00C70FE9" w:rsidRPr="00BB1500" w:rsidRDefault="00C70FE9" w:rsidP="00C70FE9">
      <w:r w:rsidRPr="00BB1500">
        <w:t>You must submit a final report and a financial declaration by the due date on the template supplied.</w:t>
      </w:r>
    </w:p>
    <w:p w14:paraId="1BFA2062" w14:textId="2F922D12" w:rsidR="009A072D" w:rsidRPr="00BB1500" w:rsidRDefault="001F237A" w:rsidP="00DD0709">
      <w:pPr>
        <w:pStyle w:val="Heading3"/>
      </w:pPr>
      <w:bookmarkStart w:id="97" w:name="_Toc51846848"/>
      <w:r w:rsidRPr="00BB1500">
        <w:t>F</w:t>
      </w:r>
      <w:r w:rsidR="005B4A0B" w:rsidRPr="00BB1500">
        <w:t xml:space="preserve">inancial </w:t>
      </w:r>
      <w:r w:rsidR="00C258E1">
        <w:t>s</w:t>
      </w:r>
      <w:r w:rsidR="00C258E1" w:rsidRPr="00BB1500">
        <w:t xml:space="preserve">tatement </w:t>
      </w:r>
      <w:r w:rsidR="005B4A0B" w:rsidRPr="00BB1500">
        <w:t>acquittal</w:t>
      </w:r>
      <w:bookmarkEnd w:id="96"/>
      <w:bookmarkEnd w:id="97"/>
    </w:p>
    <w:p w14:paraId="1C06A6DE" w14:textId="5531EBE4" w:rsidR="004A2224" w:rsidRPr="00BB1500" w:rsidRDefault="001F237A" w:rsidP="00D176AC">
      <w:r w:rsidRPr="00BB1500">
        <w:t>You</w:t>
      </w:r>
      <w:r w:rsidR="005B4A0B" w:rsidRPr="00BB1500">
        <w:t xml:space="preserve"> </w:t>
      </w:r>
      <w:r w:rsidRPr="00BB1500">
        <w:t>must</w:t>
      </w:r>
      <w:r w:rsidR="005B4A0B" w:rsidRPr="00BB1500">
        <w:t xml:space="preserve"> provide a</w:t>
      </w:r>
      <w:r w:rsidR="003D0A1F" w:rsidRPr="00BB1500">
        <w:t xml:space="preserve"> financial statement to acquit the project. This must be accompanied by a signed statutory declaration (if an individual) or a financial statement signed by the chair, treasurer or chief financial officer (if a group organisation). The financial statement must include details of how the grant funding was spent against the budget and if the project involved cash or in-kind co-contributions, details on how this was spent/used must be included.</w:t>
      </w:r>
      <w:bookmarkStart w:id="98" w:name="_Toc468693659"/>
    </w:p>
    <w:p w14:paraId="12DC39F8" w14:textId="1CC63654" w:rsidR="004A2224" w:rsidRPr="00BB1500" w:rsidRDefault="001F237A" w:rsidP="004A2224">
      <w:pPr>
        <w:tabs>
          <w:tab w:val="left" w:pos="0"/>
        </w:tabs>
        <w:rPr>
          <w:bCs/>
          <w:lang w:eastAsia="en-AU"/>
        </w:rPr>
      </w:pPr>
      <w:r w:rsidRPr="00BB1500">
        <w:rPr>
          <w:bCs/>
          <w:lang w:eastAsia="en-AU"/>
        </w:rPr>
        <w:t>We recognise that unexpected events may affect your progress. In these circumstances, you can request a variation to your grant agreement</w:t>
      </w:r>
      <w:r w:rsidR="00DD22BF" w:rsidRPr="00BB1500">
        <w:rPr>
          <w:bCs/>
          <w:lang w:eastAsia="en-AU"/>
        </w:rPr>
        <w:t>. You can request a variation</w:t>
      </w:r>
      <w:r w:rsidR="00BC3ABA">
        <w:rPr>
          <w:bCs/>
          <w:lang w:eastAsia="en-AU"/>
        </w:rPr>
        <w:t>, which may or may not be granted,</w:t>
      </w:r>
      <w:r w:rsidR="00DD22BF" w:rsidRPr="00BB1500">
        <w:rPr>
          <w:bCs/>
          <w:lang w:eastAsia="en-AU"/>
        </w:rPr>
        <w:t xml:space="preserve"> by</w:t>
      </w:r>
      <w:r w:rsidR="009156B8" w:rsidRPr="00BB1500">
        <w:rPr>
          <w:bCs/>
          <w:lang w:eastAsia="en-AU"/>
        </w:rPr>
        <w:t xml:space="preserve"> contacting your Funding Arrangement Manager.</w:t>
      </w:r>
    </w:p>
    <w:p w14:paraId="7568DD5D" w14:textId="1034FFB1" w:rsidR="00164671" w:rsidRPr="00BB1500" w:rsidRDefault="001F237A" w:rsidP="00164671">
      <w:r w:rsidRPr="00BB1500">
        <w:t xml:space="preserve">You should not assume that a variation request will be successful. We will consider your request based on </w:t>
      </w:r>
      <w:r w:rsidR="00AD6169" w:rsidRPr="00BB1500">
        <w:t>provisions in the grant agreemen</w:t>
      </w:r>
      <w:r w:rsidR="00802523" w:rsidRPr="00BB1500">
        <w:t>t and the</w:t>
      </w:r>
      <w:r w:rsidR="00796F89" w:rsidRPr="00BB1500">
        <w:t xml:space="preserve"> likely</w:t>
      </w:r>
      <w:r w:rsidR="00802523" w:rsidRPr="00BB1500">
        <w:t xml:space="preserve"> impact on achieving</w:t>
      </w:r>
      <w:r w:rsidR="00AD6169" w:rsidRPr="00BB1500">
        <w:t xml:space="preserve"> outcomes</w:t>
      </w:r>
      <w:r w:rsidR="00DD22BF" w:rsidRPr="00BB1500">
        <w:t>.</w:t>
      </w:r>
    </w:p>
    <w:p w14:paraId="35C66FEF" w14:textId="0A04CE3E" w:rsidR="00832FC6" w:rsidRPr="00BB1500" w:rsidRDefault="001F237A" w:rsidP="00DD0709">
      <w:pPr>
        <w:pStyle w:val="Heading3"/>
      </w:pPr>
      <w:bookmarkStart w:id="99" w:name="_Toc51846849"/>
      <w:r w:rsidRPr="00BB1500">
        <w:t>Compliance visits</w:t>
      </w:r>
      <w:bookmarkEnd w:id="98"/>
      <w:bookmarkEnd w:id="99"/>
      <w:r w:rsidR="00DC4884" w:rsidRPr="00BB1500">
        <w:t xml:space="preserve"> </w:t>
      </w:r>
    </w:p>
    <w:p w14:paraId="3A64914F" w14:textId="2E4B300B" w:rsidR="00795673" w:rsidRPr="00BB1500" w:rsidRDefault="001F237A" w:rsidP="00BB5D57">
      <w:r w:rsidRPr="00BB1500">
        <w:t>We may visit you during or at the completion of your grant activity to review your compliance with the grant agreement</w:t>
      </w:r>
      <w:r w:rsidR="00164671" w:rsidRPr="00BB1500">
        <w:t>.</w:t>
      </w:r>
      <w:r w:rsidRPr="00BB1500">
        <w:t xml:space="preserve"> We will provide you with reasonable notice of any compliance visit</w:t>
      </w:r>
      <w:r w:rsidR="006567FA" w:rsidRPr="00BB1500">
        <w:t>.</w:t>
      </w:r>
    </w:p>
    <w:p w14:paraId="66A5D0F3" w14:textId="2C440FD0" w:rsidR="00492B00" w:rsidRPr="00BB1500" w:rsidRDefault="001F237A" w:rsidP="00DD0709">
      <w:pPr>
        <w:pStyle w:val="Heading3"/>
      </w:pPr>
      <w:bookmarkStart w:id="100" w:name="_Toc51846850"/>
      <w:r w:rsidRPr="00BB1500">
        <w:t>R</w:t>
      </w:r>
      <w:r w:rsidR="00DC4884" w:rsidRPr="00BB1500">
        <w:t>ecord keeping</w:t>
      </w:r>
      <w:bookmarkEnd w:id="100"/>
    </w:p>
    <w:p w14:paraId="72D10EED" w14:textId="65189BBB" w:rsidR="00795673" w:rsidRPr="00BB1500" w:rsidRDefault="001F237A" w:rsidP="00795673">
      <w:r w:rsidRPr="00BB1500">
        <w:t>We may also inspect the records you are required to keep under the grant agreement.</w:t>
      </w:r>
      <w:r w:rsidR="00164671" w:rsidRPr="00BB1500">
        <w:t xml:space="preserve"> </w:t>
      </w:r>
    </w:p>
    <w:p w14:paraId="491DAFEA" w14:textId="300B6CE8" w:rsidR="00E1311F" w:rsidRPr="00BB1500" w:rsidRDefault="001F237A" w:rsidP="00DD0709">
      <w:pPr>
        <w:pStyle w:val="Heading3"/>
      </w:pPr>
      <w:bookmarkStart w:id="101" w:name="_Toc51846851"/>
      <w:r w:rsidRPr="00BB1500">
        <w:t>Evaluation</w:t>
      </w:r>
      <w:bookmarkEnd w:id="101"/>
    </w:p>
    <w:p w14:paraId="070C8FB7" w14:textId="77777777" w:rsidR="008858C7" w:rsidRPr="00BB1500" w:rsidRDefault="001F237A" w:rsidP="008858C7">
      <w:r w:rsidRPr="00BB1500">
        <w:t>We</w:t>
      </w:r>
      <w:r w:rsidRPr="00BB1500">
        <w:rPr>
          <w:color w:val="4F6228" w:themeColor="accent3" w:themeShade="80"/>
        </w:rPr>
        <w:t xml:space="preserve"> </w:t>
      </w:r>
      <w:r w:rsidRPr="00BB1500">
        <w:t>will evaluate the</w:t>
      </w:r>
      <w:r w:rsidRPr="00BB1500">
        <w:rPr>
          <w:color w:val="4F6228" w:themeColor="accent3" w:themeShade="80"/>
        </w:rPr>
        <w:t xml:space="preserve"> </w:t>
      </w:r>
      <w:r w:rsidRPr="00BB1500">
        <w:t>grant program</w:t>
      </w:r>
      <w:r w:rsidRPr="00BB1500">
        <w:rPr>
          <w:b/>
        </w:rPr>
        <w:t xml:space="preserve"> </w:t>
      </w:r>
      <w:r w:rsidRPr="00BB1500">
        <w:t>to see how well the outcomes and objectives have been achieved. We may use information from your application and reports for this purpose. We may also ask you for more information to help us understand the impact of your project and to evaluate how effective the program was in achieving its outcomes.</w:t>
      </w:r>
    </w:p>
    <w:p w14:paraId="4B450305" w14:textId="7847937F" w:rsidR="00931CCB" w:rsidRPr="00BB1500" w:rsidRDefault="001F237A" w:rsidP="00931CCB">
      <w:r w:rsidRPr="00BB1500">
        <w:t xml:space="preserve">The grant agreement will set out the information, data and reporting requirements to evaluate program specific outputs arising from investments and how effective the program was in achieving its outcomes. You will be required in line with the grant agreement to collect data and information for this purpose, and the legislated review of the Fund by the Productivity Commission (PC) during the third year of the four-year Funding Plan (due </w:t>
      </w:r>
      <w:r w:rsidR="000C59C3">
        <w:t>2022-20</w:t>
      </w:r>
      <w:r w:rsidRPr="00BB1500">
        <w:t xml:space="preserve">23). The PC </w:t>
      </w:r>
      <w:r w:rsidR="00B3658C" w:rsidRPr="00BB1500">
        <w:t xml:space="preserve">is expected to </w:t>
      </w:r>
      <w:r w:rsidRPr="00BB1500">
        <w:t xml:space="preserve">assess the economic, </w:t>
      </w:r>
      <w:r w:rsidR="00605DBD" w:rsidRPr="00BB1500">
        <w:t>environmental,</w:t>
      </w:r>
      <w:r w:rsidRPr="00BB1500">
        <w:t xml:space="preserve"> and social outcomes of the grant.</w:t>
      </w:r>
    </w:p>
    <w:p w14:paraId="3191A677" w14:textId="17712BD0" w:rsidR="00931CCB" w:rsidRPr="00BB1500" w:rsidRDefault="001F237A" w:rsidP="00931CCB">
      <w:r w:rsidRPr="00BB1500">
        <w:t>We</w:t>
      </w:r>
      <w:r w:rsidRPr="00BB1500">
        <w:rPr>
          <w:color w:val="4F6228" w:themeColor="accent3" w:themeShade="80"/>
        </w:rPr>
        <w:t xml:space="preserve"> </w:t>
      </w:r>
      <w:r w:rsidRPr="00BB1500">
        <w:t xml:space="preserve">will evaluate each grant, guided by the Future Drought Fund’s comprehensive Monitoring, Evaluation and Learning (MEL) framework. The MEL framework identifies the anticipated short, medium and long term outcomes from implementation of the Future Drought Fund. We will use high-level indicators, informed by relevant datasets and analysis to evaluate the success of the Fund against expected outcomes. At this level, the indicators will identify progress towards </w:t>
      </w:r>
      <w:r w:rsidRPr="00BB1500">
        <w:lastRenderedPageBreak/>
        <w:t xml:space="preserve">achieving overall drought resilience that is evaluated against a baseline established before programs are implemented. The MEL framework will also clearly articulate how the specific program interventions will lead to improved drought resilience and direct attribution to </w:t>
      </w:r>
      <w:r w:rsidR="00C258E1">
        <w:t>the Fund</w:t>
      </w:r>
      <w:r w:rsidR="00C258E1" w:rsidRPr="00BB1500">
        <w:t xml:space="preserve"> </w:t>
      </w:r>
      <w:r w:rsidRPr="00BB1500">
        <w:t xml:space="preserve">investment. </w:t>
      </w:r>
    </w:p>
    <w:p w14:paraId="12F2729C" w14:textId="3C4E1262" w:rsidR="00E1311F" w:rsidRPr="00BB1500" w:rsidRDefault="001F237A" w:rsidP="00DD0709">
      <w:pPr>
        <w:pStyle w:val="Heading3"/>
      </w:pPr>
      <w:r w:rsidRPr="00BB1500">
        <w:t xml:space="preserve"> </w:t>
      </w:r>
      <w:bookmarkStart w:id="102" w:name="_Toc51846852"/>
      <w:r w:rsidR="005B4A0B" w:rsidRPr="00BB1500">
        <w:t>Acknowledgement</w:t>
      </w:r>
      <w:bookmarkEnd w:id="102"/>
    </w:p>
    <w:p w14:paraId="7D3235DF" w14:textId="2EF3406B" w:rsidR="00146046" w:rsidRPr="00BB1500" w:rsidRDefault="001F237A" w:rsidP="00146046">
      <w:r w:rsidRPr="00BB1500">
        <w:t xml:space="preserve">The program logo should be used on all materials related to grants under the program. Whenever the logo is used, the publication must also acknowledge the Australian Government by </w:t>
      </w:r>
      <w:r w:rsidR="00206099" w:rsidRPr="00BB1500">
        <w:t xml:space="preserve">using </w:t>
      </w:r>
      <w:r w:rsidR="00E0617B" w:rsidRPr="00BB1500">
        <w:t>one of the following statements</w:t>
      </w:r>
      <w:r w:rsidRPr="00BB1500">
        <w:t>:</w:t>
      </w:r>
    </w:p>
    <w:p w14:paraId="2181BE93" w14:textId="4DB96D23" w:rsidR="00E0617B" w:rsidRPr="00BB1500" w:rsidRDefault="001F237A" w:rsidP="00E0617B">
      <w:pPr>
        <w:pStyle w:val="ListBullet2"/>
        <w:numPr>
          <w:ilvl w:val="0"/>
          <w:numId w:val="0"/>
        </w:numPr>
        <w:rPr>
          <w:rFonts w:cs="Arial"/>
          <w:i/>
        </w:rPr>
      </w:pPr>
      <w:r w:rsidRPr="00BB1500">
        <w:rPr>
          <w:rFonts w:cs="Arial"/>
          <w:i/>
        </w:rPr>
        <w:t>‘This program/project received funding from the Australian Government’s Future Drought Fund.’</w:t>
      </w:r>
    </w:p>
    <w:p w14:paraId="2DDCE4F7" w14:textId="13081FC9" w:rsidR="00E0617B" w:rsidRPr="00BB1500" w:rsidRDefault="001F237A" w:rsidP="00E0617B">
      <w:pPr>
        <w:pStyle w:val="ListBullet2"/>
        <w:numPr>
          <w:ilvl w:val="0"/>
          <w:numId w:val="0"/>
        </w:numPr>
        <w:rPr>
          <w:rFonts w:cs="Arial"/>
          <w:i/>
        </w:rPr>
      </w:pPr>
      <w:r w:rsidRPr="00BB1500">
        <w:rPr>
          <w:rFonts w:cs="Arial"/>
          <w:i/>
        </w:rPr>
        <w:t>or</w:t>
      </w:r>
    </w:p>
    <w:p w14:paraId="0978D111" w14:textId="5EA4B167" w:rsidR="00E0617B" w:rsidRPr="00BB1500" w:rsidRDefault="001F237A" w:rsidP="00E0617B">
      <w:pPr>
        <w:pStyle w:val="ListBullet2"/>
        <w:numPr>
          <w:ilvl w:val="0"/>
          <w:numId w:val="0"/>
        </w:numPr>
        <w:rPr>
          <w:rFonts w:cs="Arial"/>
          <w:i/>
        </w:rPr>
      </w:pPr>
      <w:r w:rsidRPr="00BB1500">
        <w:rPr>
          <w:rFonts w:cs="Arial"/>
          <w:i/>
        </w:rPr>
        <w:t xml:space="preserve">‘This program/project is supported by [project providers name], through funding from the Australian Government’s Future Drought Fund.’ </w:t>
      </w:r>
    </w:p>
    <w:p w14:paraId="0232A672" w14:textId="77777777" w:rsidR="00206099" w:rsidRPr="00BB1500" w:rsidRDefault="00206099" w:rsidP="00206099">
      <w:pPr>
        <w:pStyle w:val="ListBullet"/>
        <w:numPr>
          <w:ilvl w:val="0"/>
          <w:numId w:val="0"/>
        </w:numPr>
        <w:rPr>
          <w:rFonts w:cs="Arial"/>
          <w:b/>
          <w:bCs/>
          <w:color w:val="5F497A" w:themeColor="accent4" w:themeShade="BF"/>
        </w:rPr>
      </w:pPr>
    </w:p>
    <w:p w14:paraId="122145DD" w14:textId="37599194" w:rsidR="00206099" w:rsidRPr="00BB1500" w:rsidRDefault="001F237A" w:rsidP="00206099">
      <w:pPr>
        <w:pStyle w:val="ListBullet"/>
        <w:numPr>
          <w:ilvl w:val="0"/>
          <w:numId w:val="0"/>
        </w:numPr>
        <w:rPr>
          <w:rFonts w:cs="Arial"/>
          <w:iCs w:val="0"/>
        </w:rPr>
      </w:pPr>
      <w:r w:rsidRPr="00BB1500">
        <w:rPr>
          <w:rFonts w:cs="Arial"/>
          <w:iCs w:val="0"/>
        </w:rPr>
        <w:t>If there has been more than one funding body, the following statement should be used:</w:t>
      </w:r>
    </w:p>
    <w:p w14:paraId="2181D906" w14:textId="000CF769" w:rsidR="00206099" w:rsidRPr="00BB1500" w:rsidRDefault="001F237A" w:rsidP="00206099">
      <w:pPr>
        <w:pStyle w:val="ListBullet2"/>
        <w:numPr>
          <w:ilvl w:val="0"/>
          <w:numId w:val="0"/>
        </w:numPr>
        <w:ind w:hanging="8"/>
        <w:rPr>
          <w:rFonts w:cs="Arial"/>
          <w:i/>
        </w:rPr>
      </w:pPr>
      <w:r w:rsidRPr="00BB1500">
        <w:rPr>
          <w:rFonts w:cs="Arial"/>
          <w:i/>
        </w:rPr>
        <w:t>‘This program/project is supported by [project providers name], through funding from the Australian Government’s Future Drought Fund and [other funding body’s name].’</w:t>
      </w:r>
    </w:p>
    <w:p w14:paraId="583123F1" w14:textId="77777777" w:rsidR="00206099" w:rsidRPr="00BB1500" w:rsidRDefault="00206099" w:rsidP="00206099">
      <w:pPr>
        <w:pStyle w:val="ListBullet"/>
        <w:numPr>
          <w:ilvl w:val="0"/>
          <w:numId w:val="0"/>
        </w:numPr>
        <w:rPr>
          <w:rFonts w:cs="Arial"/>
          <w:b/>
          <w:bCs/>
          <w:color w:val="5F497A" w:themeColor="accent4" w:themeShade="BF"/>
        </w:rPr>
      </w:pPr>
    </w:p>
    <w:p w14:paraId="0D6F7554" w14:textId="6C28116B" w:rsidR="00206099" w:rsidRPr="00BB1500" w:rsidRDefault="001F237A" w:rsidP="00206099">
      <w:pPr>
        <w:pStyle w:val="ListBullet"/>
        <w:numPr>
          <w:ilvl w:val="0"/>
          <w:numId w:val="0"/>
        </w:numPr>
        <w:rPr>
          <w:rFonts w:cs="Arial"/>
          <w:iCs w:val="0"/>
        </w:rPr>
      </w:pPr>
      <w:r w:rsidRPr="00BB1500">
        <w:rPr>
          <w:rFonts w:cs="Arial"/>
          <w:iCs w:val="0"/>
        </w:rPr>
        <w:t>If the program provider/project participant has also provided funding, the following wording should be used:</w:t>
      </w:r>
    </w:p>
    <w:p w14:paraId="07F4C932" w14:textId="17070F9E" w:rsidR="00206099" w:rsidRPr="00BB1500" w:rsidRDefault="001F237A" w:rsidP="00206099">
      <w:pPr>
        <w:pStyle w:val="ListBullet2"/>
        <w:numPr>
          <w:ilvl w:val="0"/>
          <w:numId w:val="0"/>
        </w:numPr>
        <w:rPr>
          <w:rFonts w:cs="Arial"/>
        </w:rPr>
      </w:pPr>
      <w:r w:rsidRPr="00BB1500">
        <w:rPr>
          <w:rFonts w:cs="Arial"/>
          <w:i/>
        </w:rPr>
        <w:t>‘This program/project is jointly funded through Australian Government’s Future Drought Fund and the [organisation name].’</w:t>
      </w:r>
    </w:p>
    <w:p w14:paraId="03422179" w14:textId="43AEFEC6" w:rsidR="00CC6E05" w:rsidRPr="00BB1500" w:rsidRDefault="001F237A" w:rsidP="00146046">
      <w:r w:rsidRPr="00BB1500">
        <w:t>Successful applicants will be provided with the logo</w:t>
      </w:r>
      <w:r w:rsidR="00050B97" w:rsidRPr="00BB1500">
        <w:t xml:space="preserve"> (available for use in </w:t>
      </w:r>
      <w:r w:rsidR="00206099" w:rsidRPr="00BB1500">
        <w:t>a variety of electronic formats)</w:t>
      </w:r>
      <w:r w:rsidR="00E0617B" w:rsidRPr="00BB1500">
        <w:t>, together with further guidance material as required.</w:t>
      </w:r>
    </w:p>
    <w:p w14:paraId="41C785A7" w14:textId="167DDD58" w:rsidR="00E1311F" w:rsidRPr="00BB1500" w:rsidRDefault="001F237A" w:rsidP="00DD0709">
      <w:pPr>
        <w:pStyle w:val="Heading2"/>
      </w:pPr>
      <w:bookmarkStart w:id="103" w:name="_Toc51846853"/>
      <w:r w:rsidRPr="00BB1500">
        <w:t>Probity</w:t>
      </w:r>
      <w:bookmarkEnd w:id="103"/>
    </w:p>
    <w:p w14:paraId="56DD15CE" w14:textId="2605953E" w:rsidR="004B1409" w:rsidRPr="00BB1500" w:rsidRDefault="001F237A" w:rsidP="004B1409">
      <w:r w:rsidRPr="00BB1500">
        <w:t xml:space="preserve">The Australian Government will make sure that the </w:t>
      </w:r>
      <w:r w:rsidR="00B501CF" w:rsidRPr="00BB1500">
        <w:t xml:space="preserve">grant opportunity </w:t>
      </w:r>
      <w:r w:rsidRPr="00BB1500">
        <w:t xml:space="preserve">process is fair, according to the published guidelines, incorporates appropriate safeguards against fraud, unlawful activities and other inappropriate conduct and is consistent with the </w:t>
      </w:r>
      <w:hyperlink r:id="rId38" w:history="1">
        <w:r w:rsidRPr="004504A4">
          <w:rPr>
            <w:rStyle w:val="Hyperlink"/>
          </w:rPr>
          <w:t>CGRGs</w:t>
        </w:r>
      </w:hyperlink>
      <w:r w:rsidRPr="00BB1500">
        <w:t>.</w:t>
      </w:r>
    </w:p>
    <w:p w14:paraId="41B58E4A" w14:textId="0F497311" w:rsidR="008858C7" w:rsidRPr="00F41E6B" w:rsidRDefault="001F237A" w:rsidP="008858C7">
      <w:r w:rsidRPr="00BB1500">
        <w:t xml:space="preserve">These guidelines may be changed by the Department of Agriculture, Water and the Environment. When this happens, the revised guidelines are published on </w:t>
      </w:r>
      <w:hyperlink r:id="rId39" w:history="1">
        <w:r w:rsidRPr="004504A4">
          <w:rPr>
            <w:rStyle w:val="Hyperlink"/>
          </w:rPr>
          <w:t>GrantConnect</w:t>
        </w:r>
      </w:hyperlink>
      <w:r w:rsidRPr="00F41E6B">
        <w:t xml:space="preserve"> and the </w:t>
      </w:r>
      <w:hyperlink r:id="rId40" w:history="1">
        <w:r w:rsidRPr="004504A4">
          <w:rPr>
            <w:rStyle w:val="Hyperlink"/>
          </w:rPr>
          <w:t>Community Grants Hub</w:t>
        </w:r>
      </w:hyperlink>
      <w:r w:rsidRPr="00F41E6B">
        <w:t xml:space="preserve"> websites. </w:t>
      </w:r>
    </w:p>
    <w:p w14:paraId="7143A0C9" w14:textId="4B0C3066" w:rsidR="004B1409" w:rsidRPr="00BB1500" w:rsidRDefault="001F237A" w:rsidP="00DD0709">
      <w:pPr>
        <w:pStyle w:val="Heading3"/>
      </w:pPr>
      <w:bookmarkStart w:id="104" w:name="_Toc51846854"/>
      <w:r w:rsidRPr="00BB1500">
        <w:t>Enquiries and feedback</w:t>
      </w:r>
      <w:bookmarkEnd w:id="104"/>
    </w:p>
    <w:p w14:paraId="0FFBA6E4" w14:textId="4D864AB4" w:rsidR="006E1AD6" w:rsidRPr="00BB1500" w:rsidRDefault="001F237A" w:rsidP="006E1AD6">
      <w:r w:rsidRPr="00BB1500">
        <w:t xml:space="preserve">The Department of Social Services </w:t>
      </w:r>
      <w:r w:rsidR="004504A4">
        <w:t>f</w:t>
      </w:r>
      <w:r w:rsidR="004504A4" w:rsidRPr="00BB1500">
        <w:t xml:space="preserve">eedback </w:t>
      </w:r>
      <w:r w:rsidRPr="00BB1500">
        <w:t>and complaints process apply to complaints about this grant opportunity.</w:t>
      </w:r>
      <w:r w:rsidRPr="00BB1500">
        <w:rPr>
          <w:b/>
        </w:rPr>
        <w:t xml:space="preserve"> </w:t>
      </w:r>
      <w:r w:rsidRPr="00BB1500">
        <w:t>All complaints about this grant opportunity, including grant decisions, must be made in writing.</w:t>
      </w:r>
    </w:p>
    <w:p w14:paraId="443E330C" w14:textId="4D7331DD" w:rsidR="006E1AD6" w:rsidRPr="00F41E6B" w:rsidRDefault="001F237A" w:rsidP="006E1AD6">
      <w:pPr>
        <w:rPr>
          <w:color w:val="0070C0"/>
        </w:rPr>
      </w:pPr>
      <w:r w:rsidRPr="00BB1500">
        <w:t xml:space="preserve">Any questions you have about grant decisions for this grant opportunity should be sent to </w:t>
      </w:r>
      <w:hyperlink r:id="rId41" w:history="1">
        <w:r w:rsidR="00A859AF" w:rsidRPr="00DD5AA3">
          <w:rPr>
            <w:rStyle w:val="Hyperlink"/>
          </w:rPr>
          <w:t>complaints@dss.gov.au</w:t>
        </w:r>
      </w:hyperlink>
      <w:r w:rsidR="00A859AF">
        <w:t>.</w:t>
      </w:r>
    </w:p>
    <w:p w14:paraId="21393DDF" w14:textId="77777777" w:rsidR="006E1AD6" w:rsidRPr="00BB1500" w:rsidRDefault="001F237A" w:rsidP="006E1AD6">
      <w:pPr>
        <w:rPr>
          <w:b/>
        </w:rPr>
      </w:pPr>
      <w:r w:rsidRPr="00BB1500">
        <w:rPr>
          <w:b/>
        </w:rPr>
        <w:t xml:space="preserve">Complaints about the selection process </w:t>
      </w:r>
    </w:p>
    <w:p w14:paraId="2C076263" w14:textId="60C9D3C9" w:rsidR="006E1AD6" w:rsidRPr="00BB1500" w:rsidRDefault="001F237A" w:rsidP="006E1AD6">
      <w:r w:rsidRPr="00BB1500">
        <w:t>Applicants can contact the complaints service with complaints about the Community Grants Hub’s service(s) or the selection process.</w:t>
      </w:r>
    </w:p>
    <w:p w14:paraId="325649A8" w14:textId="2088B6EB" w:rsidR="006E1AD6" w:rsidRPr="00F41E6B" w:rsidRDefault="001F237A" w:rsidP="006E1AD6">
      <w:r w:rsidRPr="00BB1500">
        <w:t xml:space="preserve">Details of what makes an eligible complaint can be provided by asking the </w:t>
      </w:r>
      <w:r w:rsidR="00A859AF">
        <w:t>Community Grants Hub</w:t>
      </w:r>
      <w:r w:rsidRPr="00BB1500">
        <w:t xml:space="preserve">. Applicants can use the </w:t>
      </w:r>
      <w:r w:rsidRPr="00F41E6B">
        <w:t>online complaints form on the Department of Social Services (DSS) website, or contact the DSS Complaints line.</w:t>
      </w:r>
    </w:p>
    <w:p w14:paraId="335475C4" w14:textId="5F835D42" w:rsidR="006E1AD6" w:rsidRDefault="001F237A" w:rsidP="006E1AD6">
      <w:r w:rsidRPr="00BB1500">
        <w:lastRenderedPageBreak/>
        <w:t>Phone:</w:t>
      </w:r>
      <w:r w:rsidRPr="00BB1500">
        <w:tab/>
        <w:t>1800 634 035</w:t>
      </w:r>
    </w:p>
    <w:p w14:paraId="2511CFC9" w14:textId="77777777" w:rsidR="001D44F6" w:rsidRPr="00D14F4F" w:rsidRDefault="001D44F6" w:rsidP="001D44F6">
      <w:pPr>
        <w:keepNext/>
        <w:keepLines/>
      </w:pPr>
      <w:r w:rsidRPr="00D14F4F">
        <w:t xml:space="preserve">Email: </w:t>
      </w:r>
      <w:r w:rsidRPr="00D14F4F">
        <w:tab/>
      </w:r>
      <w:hyperlink r:id="rId42" w:history="1">
        <w:r w:rsidRPr="004C63DC">
          <w:rPr>
            <w:rStyle w:val="Hyperlink"/>
          </w:rPr>
          <w:t>complaints@dss.gov.au</w:t>
        </w:r>
      </w:hyperlink>
    </w:p>
    <w:p w14:paraId="375D0E30" w14:textId="77777777" w:rsidR="001D44F6" w:rsidRPr="00D14F4F" w:rsidRDefault="001D44F6" w:rsidP="001D44F6">
      <w:pPr>
        <w:keepNext/>
        <w:keepLines/>
        <w:spacing w:after="40" w:line="240" w:lineRule="auto"/>
      </w:pPr>
      <w:r w:rsidRPr="00D14F4F">
        <w:t>Mail:</w:t>
      </w:r>
      <w:r w:rsidRPr="00D14F4F">
        <w:tab/>
        <w:t xml:space="preserve">Complaints </w:t>
      </w:r>
    </w:p>
    <w:p w14:paraId="07F61BCF" w14:textId="77777777" w:rsidR="001D44F6" w:rsidRPr="00D14F4F" w:rsidRDefault="001D44F6" w:rsidP="001D44F6">
      <w:pPr>
        <w:keepNext/>
        <w:keepLines/>
        <w:spacing w:after="40" w:line="240" w:lineRule="auto"/>
      </w:pPr>
      <w:r w:rsidRPr="00D14F4F">
        <w:tab/>
        <w:t>GPO Box 9820</w:t>
      </w:r>
    </w:p>
    <w:p w14:paraId="07959BE9" w14:textId="77777777" w:rsidR="001D44F6" w:rsidRPr="00D14F4F" w:rsidRDefault="001D44F6" w:rsidP="001D44F6">
      <w:pPr>
        <w:keepNext/>
        <w:keepLines/>
        <w:spacing w:after="40" w:line="240" w:lineRule="auto"/>
      </w:pPr>
      <w:r w:rsidRPr="00D14F4F">
        <w:tab/>
        <w:t>Canberra ACT 2601</w:t>
      </w:r>
    </w:p>
    <w:p w14:paraId="4D9D9666" w14:textId="77777777" w:rsidR="001D44F6" w:rsidRPr="00BB1500" w:rsidRDefault="001D44F6" w:rsidP="006E1AD6"/>
    <w:p w14:paraId="7EF6C4F3" w14:textId="7A0BBC29" w:rsidR="006E1AD6" w:rsidRPr="00F41E6B" w:rsidRDefault="001F237A" w:rsidP="006E1AD6">
      <w:pPr>
        <w:rPr>
          <w:b/>
        </w:rPr>
      </w:pPr>
      <w:r w:rsidRPr="00F41E6B">
        <w:rPr>
          <w:b/>
        </w:rPr>
        <w:t>Complaints to the Ombudsman</w:t>
      </w:r>
    </w:p>
    <w:p w14:paraId="5BEE8F0B" w14:textId="49C6E490" w:rsidR="006E1AD6" w:rsidRPr="00BB1500" w:rsidRDefault="001F237A" w:rsidP="006E1AD6">
      <w:r w:rsidRPr="00BB1500">
        <w:t xml:space="preserve">If you do not agree with the way the Community Grants Hub or the Department of Agriculture, Water and the Environment has handled your complaint, you may complain to the </w:t>
      </w:r>
      <w:hyperlink r:id="rId43" w:history="1">
        <w:r w:rsidRPr="004504A4">
          <w:rPr>
            <w:rStyle w:val="Hyperlink"/>
          </w:rPr>
          <w:t>Commonwealth Ombudsman</w:t>
        </w:r>
      </w:hyperlink>
      <w:r w:rsidRPr="00F41E6B">
        <w:t>. The Ombudsman will not usually look into a complaint unless the matter has first been raised directly with the</w:t>
      </w:r>
      <w:r w:rsidRPr="00BB1500">
        <w:t xml:space="preserve"> Community Grants Hub or the Department of Agriculture, Water and the Environment.</w:t>
      </w:r>
    </w:p>
    <w:p w14:paraId="69F28112" w14:textId="77777777" w:rsidR="006E1AD6" w:rsidRPr="00BB1500" w:rsidRDefault="001F237A" w:rsidP="006E1AD6">
      <w:pPr>
        <w:ind w:left="5040" w:hanging="5040"/>
      </w:pPr>
      <w:r w:rsidRPr="00BB1500">
        <w:t xml:space="preserve">The Commonwealth Ombudsman can be contacted on: </w:t>
      </w:r>
    </w:p>
    <w:p w14:paraId="3C141D0E" w14:textId="1ABD0F2E" w:rsidR="006E1AD6" w:rsidRPr="00F41E6B" w:rsidRDefault="001F237A" w:rsidP="00272465">
      <w:pPr>
        <w:ind w:left="1276" w:hanging="1276"/>
      </w:pPr>
      <w:r w:rsidRPr="00BB1500">
        <w:tab/>
        <w:t>Phone (Toll free): 1300 362 072</w:t>
      </w:r>
      <w:r w:rsidRPr="00BB1500">
        <w:br/>
        <w:t xml:space="preserve">Email: </w:t>
      </w:r>
      <w:r w:rsidR="002116A6" w:rsidRPr="00F41E6B">
        <w:t>ombudsman@ombudsman.gov.au</w:t>
      </w:r>
      <w:r w:rsidRPr="00F41E6B">
        <w:t xml:space="preserve"> </w:t>
      </w:r>
      <w:r w:rsidRPr="00F41E6B">
        <w:br/>
        <w:t xml:space="preserve">Website: </w:t>
      </w:r>
      <w:r w:rsidR="002116A6" w:rsidRPr="00F41E6B">
        <w:t>www.ombudsman.gov.au</w:t>
      </w:r>
    </w:p>
    <w:p w14:paraId="11BF0D5F" w14:textId="75923BC5" w:rsidR="004B1409" w:rsidRPr="00BB1500" w:rsidRDefault="001F237A" w:rsidP="00DD0709">
      <w:pPr>
        <w:pStyle w:val="Heading3"/>
      </w:pPr>
      <w:bookmarkStart w:id="105" w:name="_Toc51846855"/>
      <w:r w:rsidRPr="00F41E6B">
        <w:t>Conflicts of interest</w:t>
      </w:r>
      <w:bookmarkEnd w:id="105"/>
    </w:p>
    <w:p w14:paraId="2418E3C5" w14:textId="4DD6470E" w:rsidR="004B1409" w:rsidRPr="00BB1500" w:rsidRDefault="001F237A" w:rsidP="004B1409">
      <w:r w:rsidRPr="00BB1500">
        <w:t>Any conflicts of interest could affect the performance of the grant</w:t>
      </w:r>
      <w:r w:rsidR="00B501CF" w:rsidRPr="00BB1500">
        <w:t xml:space="preserve"> opportunity or program</w:t>
      </w:r>
      <w:r w:rsidRPr="00BB1500">
        <w:t xml:space="preserve">. There may be a conflict of interest, or perceived conflict of interest, if </w:t>
      </w:r>
      <w:r w:rsidR="006725C5" w:rsidRPr="00BB1500">
        <w:t>Department of Agriculture, Water and the Environment</w:t>
      </w:r>
      <w:r w:rsidRPr="00BB1500">
        <w:t xml:space="preserve"> staff, any member of a committee or advisor and/or you or any of your personnel</w:t>
      </w:r>
      <w:r w:rsidR="004504A4">
        <w:t xml:space="preserve"> has a</w:t>
      </w:r>
      <w:r w:rsidRPr="00BB1500">
        <w:t>:</w:t>
      </w:r>
    </w:p>
    <w:p w14:paraId="69E6C5B2" w14:textId="3E85ECAF" w:rsidR="004B1409" w:rsidRPr="00BB1500" w:rsidRDefault="001F237A" w:rsidP="004B1409">
      <w:pPr>
        <w:pStyle w:val="ListBullet"/>
      </w:pPr>
      <w:r w:rsidRPr="00BB1500">
        <w:t>professional, commercial or personal relationship with a party who is able to influence the application selection process, such as an Australian Government officer</w:t>
      </w:r>
    </w:p>
    <w:p w14:paraId="553B224B" w14:textId="464D106A" w:rsidR="004B1409" w:rsidRPr="00BB1500" w:rsidRDefault="001F237A" w:rsidP="004B1409">
      <w:pPr>
        <w:pStyle w:val="ListBullet"/>
      </w:pPr>
      <w:r w:rsidRPr="00BB1500">
        <w:t xml:space="preserve">relationship with </w:t>
      </w:r>
      <w:r w:rsidR="00B501CF" w:rsidRPr="00BB1500">
        <w:t>or interest in</w:t>
      </w:r>
      <w:r w:rsidRPr="00BB1500">
        <w:t>, an organisation, which is likely to interfere with or restrict the applicants from carrying out the proposed activities fairly and independently or</w:t>
      </w:r>
    </w:p>
    <w:p w14:paraId="589F6EE9" w14:textId="5B0D0967" w:rsidR="004B1409" w:rsidRPr="00BB1500" w:rsidRDefault="001F237A" w:rsidP="004B1409">
      <w:pPr>
        <w:pStyle w:val="ListBullet"/>
      </w:pPr>
      <w:r w:rsidRPr="00BB1500">
        <w:t xml:space="preserve">relationship with, or interest in, an organisation from which they will receive personal gain because the organisation receives </w:t>
      </w:r>
      <w:r w:rsidR="00182EAC" w:rsidRPr="00BB1500">
        <w:t>a grant under the grant program/grant opportunity</w:t>
      </w:r>
      <w:r w:rsidRPr="00BB1500">
        <w:t>.</w:t>
      </w:r>
    </w:p>
    <w:p w14:paraId="776ECE69" w14:textId="77777777" w:rsidR="004B1409" w:rsidRPr="00BB1500" w:rsidRDefault="001F237A" w:rsidP="004B1409">
      <w:r w:rsidRPr="00BB1500">
        <w:t>You will be asked to declare, as part of your application, any perceived or existing conflicts of interests or that, to the best of your knowledge, there is no conflict of interest.</w:t>
      </w:r>
    </w:p>
    <w:p w14:paraId="2A4EF1C7" w14:textId="4C698CA4" w:rsidR="006E1AD6" w:rsidRPr="00BB1500" w:rsidRDefault="001F237A" w:rsidP="006E1AD6">
      <w:r w:rsidRPr="00BB1500">
        <w:t xml:space="preserve">If you later think there is an actual, apparent, or perceived conflict of interest, you must inform the Department of Agriculture, Water and the Environment and the </w:t>
      </w:r>
      <w:hyperlink r:id="rId44" w:history="1">
        <w:r w:rsidRPr="000C59C3">
          <w:rPr>
            <w:rStyle w:val="Hyperlink"/>
          </w:rPr>
          <w:t>Community Grants Hub</w:t>
        </w:r>
      </w:hyperlink>
      <w:r w:rsidRPr="00BB1500">
        <w:t xml:space="preserve"> in writing immediately. </w:t>
      </w:r>
    </w:p>
    <w:p w14:paraId="2C0A0A05" w14:textId="0C017793" w:rsidR="00182EAC" w:rsidRPr="00BB1500" w:rsidRDefault="001F237A" w:rsidP="004B1409">
      <w:r w:rsidRPr="00BB1500">
        <w:t xml:space="preserve">Conflicts of interest for Australian Government staff will be handled as set out in the </w:t>
      </w:r>
      <w:hyperlink r:id="rId45" w:history="1">
        <w:r w:rsidRPr="00C14FD9">
          <w:rPr>
            <w:rStyle w:val="Hyperlink"/>
          </w:rPr>
          <w:t>Australian Public Service Code of Conduct (Section 13(7))</w:t>
        </w:r>
      </w:hyperlink>
      <w:r w:rsidRPr="00BB1500">
        <w:t xml:space="preserve"> of the </w:t>
      </w:r>
      <w:hyperlink r:id="rId46" w:history="1">
        <w:r w:rsidRPr="001D44F6">
          <w:rPr>
            <w:rStyle w:val="Hyperlink"/>
            <w:i/>
          </w:rPr>
          <w:t>Public Service Act 1999</w:t>
        </w:r>
      </w:hyperlink>
      <w:r w:rsidRPr="00BB1500">
        <w:t>. Committee members and other officials including the decision maker must also declare any conflicts of interest.</w:t>
      </w:r>
    </w:p>
    <w:p w14:paraId="00F38B9F" w14:textId="25F64166" w:rsidR="00272465" w:rsidRDefault="001F237A" w:rsidP="006E1AD6">
      <w:r w:rsidRPr="00BB1500">
        <w:t>We publish our conflict of interest policy on the</w:t>
      </w:r>
      <w:r w:rsidRPr="00BB1500">
        <w:rPr>
          <w:b/>
          <w:color w:val="4F6228" w:themeColor="accent3" w:themeShade="80"/>
        </w:rPr>
        <w:t xml:space="preserve"> </w:t>
      </w:r>
      <w:hyperlink r:id="rId47" w:history="1">
        <w:r w:rsidR="002116A6" w:rsidRPr="004504A4">
          <w:rPr>
            <w:rStyle w:val="Hyperlink"/>
          </w:rPr>
          <w:t>Community Grants Hub</w:t>
        </w:r>
      </w:hyperlink>
      <w:r w:rsidR="002116A6" w:rsidRPr="00F41E6B">
        <w:rPr>
          <w:color w:val="4F6228" w:themeColor="accent3" w:themeShade="80"/>
        </w:rPr>
        <w:t xml:space="preserve"> </w:t>
      </w:r>
      <w:r w:rsidR="002116A6" w:rsidRPr="00F41E6B">
        <w:t>website</w:t>
      </w:r>
      <w:r w:rsidR="002116A6" w:rsidRPr="00BB1500">
        <w:t>.</w:t>
      </w:r>
    </w:p>
    <w:p w14:paraId="28998E56" w14:textId="228A8B68" w:rsidR="006E1AD6" w:rsidRPr="00BB1500" w:rsidRDefault="00272465" w:rsidP="00272465">
      <w:pPr>
        <w:spacing w:before="0" w:after="0" w:line="240" w:lineRule="auto"/>
      </w:pPr>
      <w:r>
        <w:br w:type="page"/>
      </w:r>
    </w:p>
    <w:p w14:paraId="4A7C35DB" w14:textId="1841D0BD" w:rsidR="004B1409" w:rsidRPr="00BB1500" w:rsidRDefault="001F237A" w:rsidP="00DD0709">
      <w:pPr>
        <w:pStyle w:val="Heading3"/>
      </w:pPr>
      <w:bookmarkStart w:id="106" w:name="_Toc51846856"/>
      <w:r w:rsidRPr="00BB1500">
        <w:lastRenderedPageBreak/>
        <w:t>Privacy</w:t>
      </w:r>
      <w:bookmarkEnd w:id="106"/>
    </w:p>
    <w:p w14:paraId="558B704D" w14:textId="38F380EF" w:rsidR="007E6B1A" w:rsidRPr="00BB1500" w:rsidRDefault="001F237A" w:rsidP="007E6B1A">
      <w:r w:rsidRPr="00BB1500">
        <w:t xml:space="preserve">We treat your personal information according to the </w:t>
      </w:r>
      <w:hyperlink r:id="rId48" w:history="1">
        <w:r w:rsidR="00A95129" w:rsidRPr="00C14FD9">
          <w:rPr>
            <w:rStyle w:val="Hyperlink"/>
            <w:i/>
          </w:rPr>
          <w:t>Privacy Act 1988</w:t>
        </w:r>
      </w:hyperlink>
      <w:r w:rsidR="00A95129" w:rsidRPr="00BB1500">
        <w:rPr>
          <w:i/>
        </w:rPr>
        <w:t xml:space="preserve"> </w:t>
      </w:r>
      <w:r w:rsidR="00A95129" w:rsidRPr="00BB1500">
        <w:t>and the</w:t>
      </w:r>
      <w:r w:rsidR="00A95129" w:rsidRPr="00BB1500">
        <w:rPr>
          <w:i/>
        </w:rPr>
        <w:t xml:space="preserve"> </w:t>
      </w:r>
      <w:hyperlink r:id="rId49" w:history="1">
        <w:r w:rsidRPr="00C14FD9">
          <w:rPr>
            <w:rStyle w:val="Hyperlink"/>
          </w:rPr>
          <w:t>Australian Privacy Principles</w:t>
        </w:r>
      </w:hyperlink>
      <w:r w:rsidR="00164671" w:rsidRPr="00BB1500">
        <w:t>.</w:t>
      </w:r>
      <w:r w:rsidRPr="00BB1500">
        <w:t xml:space="preserve"> This includes letting you know: </w:t>
      </w:r>
    </w:p>
    <w:p w14:paraId="61600A98" w14:textId="77777777" w:rsidR="007E6B1A" w:rsidRPr="00BB1500" w:rsidRDefault="001F237A" w:rsidP="007E6B1A">
      <w:pPr>
        <w:pStyle w:val="ListBullet"/>
      </w:pPr>
      <w:r w:rsidRPr="00BB1500">
        <w:t>what personal information we collect</w:t>
      </w:r>
    </w:p>
    <w:p w14:paraId="3C835424" w14:textId="77777777" w:rsidR="007E6B1A" w:rsidRPr="00BB1500" w:rsidRDefault="001F237A" w:rsidP="007E6B1A">
      <w:pPr>
        <w:pStyle w:val="ListBullet"/>
      </w:pPr>
      <w:r w:rsidRPr="00BB1500">
        <w:t>why we collect your personal information</w:t>
      </w:r>
    </w:p>
    <w:p w14:paraId="153FCAA3" w14:textId="51C039D5" w:rsidR="007E6B1A" w:rsidRPr="00BB1500" w:rsidRDefault="001F237A" w:rsidP="007E6B1A">
      <w:pPr>
        <w:pStyle w:val="ListBullet"/>
      </w:pPr>
      <w:r w:rsidRPr="00BB1500">
        <w:t>who we give your personal information to</w:t>
      </w:r>
      <w:r w:rsidR="00EA7AD7" w:rsidRPr="00BB1500">
        <w:t>.</w:t>
      </w:r>
    </w:p>
    <w:p w14:paraId="3F87EBCC" w14:textId="27085D5B" w:rsidR="00A95129" w:rsidRPr="00BB1500" w:rsidRDefault="001F237A" w:rsidP="007E6B1A">
      <w:r w:rsidRPr="00BB1500">
        <w:t>Your personal information can only be disclosed to someone else for the primary purpose for which it was collected, unless an exemption applies.</w:t>
      </w:r>
    </w:p>
    <w:p w14:paraId="5652EFC2" w14:textId="7AB7AA5B" w:rsidR="00A95129" w:rsidRPr="00BB1500" w:rsidRDefault="001F237A" w:rsidP="00A95129">
      <w:r w:rsidRPr="00BB1500">
        <w:t xml:space="preserve">The Australian Government may also use and disclose information about grant applicants and grant recipients under this grant opportunity in any other Australian Government business or function. This includes disclosing grant information on </w:t>
      </w:r>
      <w:hyperlink r:id="rId50" w:history="1">
        <w:r w:rsidRPr="000C59C3">
          <w:rPr>
            <w:rStyle w:val="Hyperlink"/>
          </w:rPr>
          <w:t>GrantConnect</w:t>
        </w:r>
      </w:hyperlink>
      <w:r w:rsidRPr="00BB1500">
        <w:t xml:space="preserve"> as required for reporting purpose</w:t>
      </w:r>
      <w:r w:rsidR="009376CD" w:rsidRPr="00BB1500">
        <w:t>s</w:t>
      </w:r>
      <w:r w:rsidRPr="00BB1500">
        <w:t xml:space="preserve"> and giving information to the Australian Taxation Office for compliance purposes.</w:t>
      </w:r>
    </w:p>
    <w:p w14:paraId="317FDC3B" w14:textId="255349FA" w:rsidR="00A95129" w:rsidRPr="00BB1500" w:rsidRDefault="001F237A" w:rsidP="00A95129">
      <w:r w:rsidRPr="00BB1500">
        <w:t xml:space="preserve">We may share the information you give us with other Commonwealth </w:t>
      </w:r>
      <w:r w:rsidR="002B4620" w:rsidRPr="00BB1500">
        <w:t>entities</w:t>
      </w:r>
      <w:r w:rsidRPr="00BB1500">
        <w:t xml:space="preserve"> for purposes including government administration, research or service delivery, according to Australian laws.</w:t>
      </w:r>
    </w:p>
    <w:p w14:paraId="33539777" w14:textId="7E3E89C4" w:rsidR="00A95129" w:rsidRPr="00BB1500" w:rsidRDefault="001F237A" w:rsidP="00A95129">
      <w:r w:rsidRPr="00BB1500">
        <w:t xml:space="preserve">As part of your application, you declare your ability to comply with the </w:t>
      </w:r>
      <w:hyperlink r:id="rId51" w:history="1">
        <w:r w:rsidRPr="00C14FD9">
          <w:rPr>
            <w:rStyle w:val="Hyperlink"/>
            <w:i/>
          </w:rPr>
          <w:t>Privacy Act 1988</w:t>
        </w:r>
      </w:hyperlink>
      <w:r w:rsidRPr="00BB1500">
        <w:t xml:space="preserve"> and the </w:t>
      </w:r>
      <w:hyperlink r:id="rId52" w:history="1">
        <w:r w:rsidRPr="00C14FD9">
          <w:rPr>
            <w:rStyle w:val="Hyperlink"/>
          </w:rPr>
          <w:t>Australian Privacy Principles</w:t>
        </w:r>
      </w:hyperlink>
      <w:r w:rsidRPr="00BB1500">
        <w:t xml:space="preserve"> and impose the same privacy obligations on officers, employees, agents and subcontractors that you engage to assist with </w:t>
      </w:r>
      <w:r w:rsidR="007A46B8" w:rsidRPr="00BB1500">
        <w:t>the activity, in respect of personal information you collect, use, store, or disclose in connection with the activity. Accordingly, you must not do anything</w:t>
      </w:r>
      <w:r w:rsidR="002B4620" w:rsidRPr="00BB1500">
        <w:t>, which</w:t>
      </w:r>
      <w:r w:rsidR="007A46B8" w:rsidRPr="00BB1500">
        <w:t xml:space="preserve"> if done by the </w:t>
      </w:r>
      <w:r w:rsidR="00013F14">
        <w:t>Department of Agriculture, Water and the Environment</w:t>
      </w:r>
      <w:r w:rsidR="007A46B8" w:rsidRPr="00BB1500">
        <w:t xml:space="preserve"> would breach an Australian Privacy Principle as defined in the Act.</w:t>
      </w:r>
    </w:p>
    <w:p w14:paraId="1B1E7A66" w14:textId="675C13BC" w:rsidR="00D35A39" w:rsidRPr="00BB1500" w:rsidRDefault="001F237A" w:rsidP="00DD0709">
      <w:pPr>
        <w:pStyle w:val="Heading3"/>
      </w:pPr>
      <w:bookmarkStart w:id="107" w:name="_Toc51846857"/>
      <w:r w:rsidRPr="00BB1500">
        <w:t xml:space="preserve">Confidential </w:t>
      </w:r>
      <w:r w:rsidR="004B594D">
        <w:t>i</w:t>
      </w:r>
      <w:r w:rsidRPr="00BB1500">
        <w:t>nformation</w:t>
      </w:r>
      <w:bookmarkEnd w:id="107"/>
    </w:p>
    <w:p w14:paraId="0DF398E2" w14:textId="48F2867E" w:rsidR="007A46B8" w:rsidRPr="00BB1500" w:rsidRDefault="001F237A" w:rsidP="007E6B1A">
      <w:pPr>
        <w:rPr>
          <w:lang w:eastAsia="en-AU"/>
        </w:rPr>
      </w:pPr>
      <w:r w:rsidRPr="00BB1500">
        <w:rPr>
          <w:lang w:eastAsia="en-AU"/>
        </w:rPr>
        <w:t>Other than information available in the public domain, you agree not to disclose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obligation).</w:t>
      </w:r>
    </w:p>
    <w:p w14:paraId="2D88D9EB" w14:textId="63E2125F" w:rsidR="007A46B8" w:rsidRPr="00BB1500" w:rsidRDefault="001F237A" w:rsidP="007E6B1A">
      <w:pPr>
        <w:rPr>
          <w:lang w:eastAsia="en-AU"/>
        </w:rPr>
      </w:pPr>
      <w:r w:rsidRPr="00BB1500">
        <w:rPr>
          <w:lang w:eastAsia="en-AU"/>
        </w:rPr>
        <w:t>We may at any time</w:t>
      </w:r>
      <w:r w:rsidR="002B4620" w:rsidRPr="00BB1500">
        <w:rPr>
          <w:lang w:eastAsia="en-AU"/>
        </w:rPr>
        <w:t>,</w:t>
      </w:r>
      <w:r w:rsidRPr="00BB1500">
        <w:rPr>
          <w:lang w:eastAsia="en-AU"/>
        </w:rPr>
        <w:t xml:space="preserve"> require you to arrange for you</w:t>
      </w:r>
      <w:r w:rsidR="002B4620" w:rsidRPr="00BB1500">
        <w:rPr>
          <w:lang w:eastAsia="en-AU"/>
        </w:rPr>
        <w:t>;</w:t>
      </w:r>
      <w:r w:rsidRPr="00BB1500">
        <w:rPr>
          <w:lang w:eastAsia="en-AU"/>
        </w:rPr>
        <w:t xml:space="preserve"> or your employees, agents or subcontractors to give a written undertaking relating to nondisclosure of </w:t>
      </w:r>
      <w:r w:rsidR="002B4620" w:rsidRPr="00BB1500">
        <w:rPr>
          <w:lang w:eastAsia="en-AU"/>
        </w:rPr>
        <w:t xml:space="preserve">our </w:t>
      </w:r>
      <w:r w:rsidRPr="00BB1500">
        <w:rPr>
          <w:lang w:eastAsia="en-AU"/>
        </w:rPr>
        <w:t xml:space="preserve">confidential information in a form </w:t>
      </w:r>
      <w:r w:rsidR="002B4620" w:rsidRPr="00BB1500">
        <w:rPr>
          <w:lang w:eastAsia="en-AU"/>
        </w:rPr>
        <w:t xml:space="preserve">we consider </w:t>
      </w:r>
      <w:r w:rsidRPr="00BB1500">
        <w:rPr>
          <w:lang w:eastAsia="en-AU"/>
        </w:rPr>
        <w:t>acceptable</w:t>
      </w:r>
      <w:r w:rsidR="002B4620" w:rsidRPr="00BB1500">
        <w:rPr>
          <w:lang w:eastAsia="en-AU"/>
        </w:rPr>
        <w:t>.</w:t>
      </w:r>
      <w:r w:rsidRPr="00BB1500">
        <w:rPr>
          <w:lang w:eastAsia="en-AU"/>
        </w:rPr>
        <w:t xml:space="preserve"> </w:t>
      </w:r>
    </w:p>
    <w:p w14:paraId="72E7C164" w14:textId="4ABFB888" w:rsidR="002B4620" w:rsidRPr="00BB1500" w:rsidRDefault="001F237A" w:rsidP="007E6B1A">
      <w:pPr>
        <w:rPr>
          <w:lang w:eastAsia="en-AU"/>
        </w:rPr>
      </w:pPr>
      <w:r w:rsidRPr="00BB1500">
        <w:rPr>
          <w:lang w:eastAsia="en-AU"/>
        </w:rPr>
        <w:t>We will keep any information in connection with the grant agreement confidential to the extent that it meets all of the three conditions below:</w:t>
      </w:r>
    </w:p>
    <w:p w14:paraId="63365423" w14:textId="31028287" w:rsidR="002B4620" w:rsidRPr="00BB1500" w:rsidRDefault="00013F14" w:rsidP="00DD0709">
      <w:pPr>
        <w:pStyle w:val="ListNumber"/>
        <w:numPr>
          <w:ilvl w:val="0"/>
          <w:numId w:val="15"/>
        </w:numPr>
      </w:pPr>
      <w:r>
        <w:t>Y</w:t>
      </w:r>
      <w:r w:rsidR="001F237A" w:rsidRPr="00BB1500">
        <w:t>ou clearly identify the information as confidential and explain why we should treat it as confidential</w:t>
      </w:r>
      <w:r>
        <w:t>.</w:t>
      </w:r>
    </w:p>
    <w:p w14:paraId="3646B714" w14:textId="413B64FE" w:rsidR="002B4620" w:rsidRPr="00BB1500" w:rsidRDefault="00013F14" w:rsidP="002B4620">
      <w:pPr>
        <w:pStyle w:val="ListNumber"/>
      </w:pPr>
      <w:r>
        <w:t>T</w:t>
      </w:r>
      <w:r w:rsidRPr="00BB1500">
        <w:t xml:space="preserve">he </w:t>
      </w:r>
      <w:r w:rsidR="001F237A" w:rsidRPr="00BB1500">
        <w:t>information is commercially sensitive</w:t>
      </w:r>
      <w:r>
        <w:t>.</w:t>
      </w:r>
    </w:p>
    <w:p w14:paraId="51EA577A" w14:textId="21925766" w:rsidR="002B4620" w:rsidRPr="00BB1500" w:rsidRDefault="00013F14" w:rsidP="002B4620">
      <w:pPr>
        <w:pStyle w:val="ListNumber"/>
      </w:pPr>
      <w:r>
        <w:t>R</w:t>
      </w:r>
      <w:r w:rsidRPr="00BB1500">
        <w:t xml:space="preserve">evealing </w:t>
      </w:r>
      <w:r w:rsidR="001F237A" w:rsidRPr="00BB1500">
        <w:t>the information would cause unreasonable harm to you or someone else.</w:t>
      </w:r>
    </w:p>
    <w:p w14:paraId="2665A4A3" w14:textId="1D4EB60F" w:rsidR="007E6B1A" w:rsidRPr="00BB1500" w:rsidRDefault="001F237A" w:rsidP="007E6B1A">
      <w:pPr>
        <w:rPr>
          <w:lang w:eastAsia="en-AU"/>
        </w:rPr>
      </w:pPr>
      <w:r w:rsidRPr="00BB1500">
        <w:rPr>
          <w:lang w:eastAsia="en-AU"/>
        </w:rPr>
        <w:t xml:space="preserve">We </w:t>
      </w:r>
      <w:r w:rsidR="002B4620" w:rsidRPr="00BB1500">
        <w:rPr>
          <w:lang w:eastAsia="en-AU"/>
        </w:rPr>
        <w:t xml:space="preserve">will not be in breach of any confidentiality agreement if the information is disclosed to: </w:t>
      </w:r>
    </w:p>
    <w:p w14:paraId="04639E5F" w14:textId="75669CB3" w:rsidR="007E6B1A" w:rsidRPr="00BB1500" w:rsidRDefault="001F237A" w:rsidP="002D2607">
      <w:pPr>
        <w:pStyle w:val="ListBullet"/>
      </w:pPr>
      <w:r w:rsidRPr="00BB1500">
        <w:t>the committee and other Commonwealth employees and contractors to help us manage the program effectively</w:t>
      </w:r>
    </w:p>
    <w:p w14:paraId="7CBF6771" w14:textId="77777777" w:rsidR="007E6B1A" w:rsidRPr="00BB1500" w:rsidRDefault="001F237A" w:rsidP="002D2607">
      <w:pPr>
        <w:pStyle w:val="ListBullet"/>
      </w:pPr>
      <w:r w:rsidRPr="00BB1500">
        <w:t>employees and contractors of our department so we can research, assess, monitor and analyse our programs and activities</w:t>
      </w:r>
    </w:p>
    <w:p w14:paraId="55F05E73" w14:textId="77777777" w:rsidR="007E6B1A" w:rsidRPr="00BB1500" w:rsidRDefault="001F237A" w:rsidP="002D2607">
      <w:pPr>
        <w:pStyle w:val="ListBullet"/>
      </w:pPr>
      <w:r w:rsidRPr="00BB1500">
        <w:lastRenderedPageBreak/>
        <w:t>employees and contractors of other Commonwealth agencies for any purposes, including government administration, research or service delivery</w:t>
      </w:r>
    </w:p>
    <w:p w14:paraId="01643A1F" w14:textId="107B3AF4" w:rsidR="007E6B1A" w:rsidRPr="00BB1500" w:rsidRDefault="001F237A" w:rsidP="002D2607">
      <w:pPr>
        <w:pStyle w:val="ListBullet"/>
      </w:pPr>
      <w:r w:rsidRPr="00BB1500">
        <w:t xml:space="preserve">other Commonwealth, </w:t>
      </w:r>
      <w:r w:rsidR="00C14FD9">
        <w:t>s</w:t>
      </w:r>
      <w:r w:rsidRPr="00BB1500">
        <w:t xml:space="preserve">tate, </w:t>
      </w:r>
      <w:r w:rsidR="00C14FD9">
        <w:t>t</w:t>
      </w:r>
      <w:r w:rsidRPr="00BB1500">
        <w:t>erritory or local government agencies in program reports and consultations</w:t>
      </w:r>
    </w:p>
    <w:p w14:paraId="7D1670A7" w14:textId="77777777" w:rsidR="007E6B1A" w:rsidRPr="00BB1500" w:rsidRDefault="001F237A" w:rsidP="002D2607">
      <w:pPr>
        <w:pStyle w:val="ListBullet"/>
      </w:pPr>
      <w:r w:rsidRPr="00BB1500">
        <w:t>the Auditor-General, Ombudsman or Privacy Commissioner</w:t>
      </w:r>
    </w:p>
    <w:p w14:paraId="60ECBC1D" w14:textId="45C21486" w:rsidR="007E6B1A" w:rsidRPr="00BB1500" w:rsidRDefault="001F237A" w:rsidP="002D2607">
      <w:pPr>
        <w:pStyle w:val="ListBullet"/>
      </w:pPr>
      <w:r w:rsidRPr="00BB1500">
        <w:t>the responsible Minister or Parliamentary Secretary</w:t>
      </w:r>
    </w:p>
    <w:p w14:paraId="74F99D3E" w14:textId="77777777" w:rsidR="007E6B1A" w:rsidRPr="00BB1500" w:rsidRDefault="001F237A" w:rsidP="002D2607">
      <w:pPr>
        <w:pStyle w:val="ListBullet"/>
      </w:pPr>
      <w:r w:rsidRPr="00BB1500">
        <w:t>a House or a Committee of the Australian Parliament.</w:t>
      </w:r>
    </w:p>
    <w:p w14:paraId="57D38170" w14:textId="40E01F88" w:rsidR="007E6B1A" w:rsidRPr="00BB1500" w:rsidRDefault="001F237A" w:rsidP="007E6B1A">
      <w:r w:rsidRPr="00BB1500">
        <w:t xml:space="preserve">The grant agreement </w:t>
      </w:r>
      <w:r w:rsidR="002B4620" w:rsidRPr="00BB1500">
        <w:t xml:space="preserve">may also </w:t>
      </w:r>
      <w:r w:rsidRPr="00BB1500">
        <w:t xml:space="preserve">include any specific requirements about special categories of information collected, created or held under the grant agreement. </w:t>
      </w:r>
    </w:p>
    <w:p w14:paraId="7C3A5108" w14:textId="79CBD91D" w:rsidR="004B1409" w:rsidRPr="00BB1500" w:rsidRDefault="001F237A" w:rsidP="00DD0709">
      <w:pPr>
        <w:pStyle w:val="Heading3"/>
      </w:pPr>
      <w:bookmarkStart w:id="108" w:name="_Toc51846858"/>
      <w:r w:rsidRPr="00BB1500">
        <w:t>Freedom of information</w:t>
      </w:r>
      <w:bookmarkEnd w:id="108"/>
    </w:p>
    <w:p w14:paraId="490109B0" w14:textId="2A41B857" w:rsidR="002D2607" w:rsidRPr="00BB1500" w:rsidRDefault="001F237A" w:rsidP="002D2607">
      <w:r w:rsidRPr="00BB1500">
        <w:t>All documents in the possession of the Australian Government, including those about</w:t>
      </w:r>
      <w:r w:rsidR="00182EAC" w:rsidRPr="00BB1500">
        <w:t xml:space="preserve"> this grant opportunity</w:t>
      </w:r>
      <w:r w:rsidRPr="00BB1500">
        <w:t xml:space="preserve">, are subject to the </w:t>
      </w:r>
      <w:hyperlink r:id="rId53" w:history="1">
        <w:r w:rsidRPr="00C14FD9">
          <w:rPr>
            <w:rStyle w:val="Hyperlink"/>
            <w:i/>
          </w:rPr>
          <w:t>Freedom of Information Act 1982</w:t>
        </w:r>
      </w:hyperlink>
      <w:r w:rsidRPr="00BB1500">
        <w:t xml:space="preserve"> (FOI Act)</w:t>
      </w:r>
      <w:r w:rsidRPr="00BB1500">
        <w:rPr>
          <w:i/>
        </w:rPr>
        <w:t>.</w:t>
      </w:r>
    </w:p>
    <w:p w14:paraId="47DD9149" w14:textId="77777777" w:rsidR="002D2607" w:rsidRPr="00BB1500" w:rsidRDefault="001F237A" w:rsidP="002D2607">
      <w:r w:rsidRPr="00BB1500">
        <w:t>The purpose of the FOI Act is to give members of the public rights of access to information held by the Australian Government and its entities. Under the FOI Act, members of the public can seek access to documents held by the Australian Government. This right of access is limited only by the exceptions and exemptions necessary to protect essential public interests and private and business affairs of persons in respect of whom the information relates.</w:t>
      </w:r>
    </w:p>
    <w:p w14:paraId="1A1B6A06" w14:textId="77777777" w:rsidR="002D2607" w:rsidRPr="00BB1500" w:rsidRDefault="001F237A" w:rsidP="002D2607">
      <w:r w:rsidRPr="00BB1500">
        <w:t>All Freedom of Information requests must be referred to the Freedom of Information Coordinator in writing.</w:t>
      </w:r>
    </w:p>
    <w:p w14:paraId="33EF8952" w14:textId="77777777" w:rsidR="006E1AD6" w:rsidRPr="00BB1500" w:rsidRDefault="001F237A" w:rsidP="006E1AD6">
      <w:pPr>
        <w:tabs>
          <w:tab w:val="left" w:pos="1418"/>
        </w:tabs>
        <w:spacing w:after="40"/>
        <w:ind w:left="1418" w:hanging="1418"/>
      </w:pPr>
      <w:r w:rsidRPr="00BB1500">
        <w:t>By mail:</w:t>
      </w:r>
      <w:r w:rsidRPr="00BB1500">
        <w:tab/>
        <w:t>Freedom of Information Team</w:t>
      </w:r>
    </w:p>
    <w:p w14:paraId="0773E4A9" w14:textId="77777777" w:rsidR="006E1AD6" w:rsidRPr="00BB1500" w:rsidRDefault="001F237A" w:rsidP="006E1AD6">
      <w:pPr>
        <w:tabs>
          <w:tab w:val="left" w:pos="1418"/>
        </w:tabs>
        <w:spacing w:after="40" w:line="240" w:lineRule="auto"/>
        <w:ind w:left="2836" w:hanging="1418"/>
      </w:pPr>
      <w:r w:rsidRPr="00BB1500">
        <w:t xml:space="preserve">Government and Executive Services Branch </w:t>
      </w:r>
    </w:p>
    <w:p w14:paraId="0417E105" w14:textId="77777777" w:rsidR="006E1AD6" w:rsidRPr="00BB1500" w:rsidRDefault="001F237A" w:rsidP="006E1AD6">
      <w:pPr>
        <w:tabs>
          <w:tab w:val="left" w:pos="1418"/>
        </w:tabs>
        <w:spacing w:after="40" w:line="240" w:lineRule="auto"/>
        <w:ind w:left="2836" w:hanging="1418"/>
      </w:pPr>
      <w:r w:rsidRPr="00BB1500">
        <w:t>Department of Social Services (DSS)</w:t>
      </w:r>
    </w:p>
    <w:p w14:paraId="23202415" w14:textId="77777777" w:rsidR="006E1AD6" w:rsidRPr="00BB1500" w:rsidRDefault="001F237A" w:rsidP="006E1AD6">
      <w:pPr>
        <w:tabs>
          <w:tab w:val="left" w:pos="1418"/>
        </w:tabs>
        <w:spacing w:after="40" w:line="240" w:lineRule="auto"/>
        <w:ind w:left="2836" w:hanging="1418"/>
      </w:pPr>
      <w:r w:rsidRPr="00BB1500">
        <w:t>GPO Box 9820</w:t>
      </w:r>
    </w:p>
    <w:p w14:paraId="2314F400" w14:textId="77777777" w:rsidR="006E1AD6" w:rsidRPr="00BB1500" w:rsidRDefault="001F237A" w:rsidP="006E1AD6">
      <w:pPr>
        <w:tabs>
          <w:tab w:val="left" w:pos="1418"/>
        </w:tabs>
        <w:spacing w:after="40" w:line="240" w:lineRule="auto"/>
        <w:ind w:left="2836" w:hanging="1418"/>
      </w:pPr>
      <w:r w:rsidRPr="00BB1500">
        <w:t>Canberra ACT 2601</w:t>
      </w:r>
    </w:p>
    <w:p w14:paraId="75E16A94" w14:textId="3B73AA68" w:rsidR="006E1AD6" w:rsidRPr="00F41E6B" w:rsidRDefault="001F237A" w:rsidP="006E1AD6">
      <w:r w:rsidRPr="00BB1500">
        <w:t>By email:</w:t>
      </w:r>
      <w:r w:rsidRPr="00BB1500">
        <w:tab/>
      </w:r>
      <w:r w:rsidR="002116A6" w:rsidRPr="00F41E6B">
        <w:t>foi@dss.gov.au</w:t>
      </w:r>
      <w:r w:rsidRPr="00F41E6B">
        <w:t xml:space="preserve"> </w:t>
      </w:r>
    </w:p>
    <w:p w14:paraId="0922BB00" w14:textId="171A8FB3" w:rsidR="002D2607" w:rsidRPr="00BB1500" w:rsidRDefault="001F237A" w:rsidP="00E1311F">
      <w:pPr>
        <w:pStyle w:val="ListBullet"/>
        <w:numPr>
          <w:ilvl w:val="0"/>
          <w:numId w:val="0"/>
        </w:numPr>
        <w:ind w:left="360" w:hanging="360"/>
      </w:pPr>
      <w:r w:rsidRPr="00BB1500">
        <w:br w:type="page"/>
      </w:r>
    </w:p>
    <w:p w14:paraId="25F6535B" w14:textId="644B9242" w:rsidR="00D96D08" w:rsidRPr="00BB1500" w:rsidRDefault="001F237A" w:rsidP="00DD0709">
      <w:pPr>
        <w:pStyle w:val="Heading2"/>
      </w:pPr>
      <w:bookmarkStart w:id="109" w:name="_Toc51846859"/>
      <w:bookmarkEnd w:id="89"/>
      <w:r w:rsidRPr="00BB1500">
        <w:lastRenderedPageBreak/>
        <w:t>Glossary</w:t>
      </w:r>
      <w:bookmarkEnd w:id="109"/>
    </w:p>
    <w:p w14:paraId="3EB03DF7" w14:textId="77777777" w:rsidR="007B576A" w:rsidRPr="00BB1500"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1D1A61" w14:paraId="61A2BA67" w14:textId="77777777" w:rsidTr="004960E4">
        <w:trPr>
          <w:cantSplit/>
          <w:tblHeader/>
        </w:trPr>
        <w:tc>
          <w:tcPr>
            <w:tcW w:w="1843" w:type="pct"/>
            <w:shd w:val="clear" w:color="auto" w:fill="264F90"/>
          </w:tcPr>
          <w:p w14:paraId="6BBE3A20" w14:textId="77777777" w:rsidR="002A7660" w:rsidRPr="00BB1500" w:rsidRDefault="001F237A" w:rsidP="004B1409">
            <w:pPr>
              <w:pStyle w:val="TableHeadingNumbered"/>
            </w:pPr>
            <w:r w:rsidRPr="00BB1500">
              <w:t>Term</w:t>
            </w:r>
          </w:p>
        </w:tc>
        <w:tc>
          <w:tcPr>
            <w:tcW w:w="3157" w:type="pct"/>
            <w:shd w:val="clear" w:color="auto" w:fill="264F90"/>
          </w:tcPr>
          <w:p w14:paraId="7BC8CE64" w14:textId="77777777" w:rsidR="002A7660" w:rsidRPr="00BB1500" w:rsidRDefault="001F237A" w:rsidP="004B1409">
            <w:pPr>
              <w:pStyle w:val="TableHeadingNumbered"/>
            </w:pPr>
            <w:r w:rsidRPr="00BB1500">
              <w:t>Definition</w:t>
            </w:r>
          </w:p>
        </w:tc>
      </w:tr>
      <w:tr w:rsidR="001D1A61" w14:paraId="729886C2" w14:textId="77777777" w:rsidTr="004960E4">
        <w:trPr>
          <w:cantSplit/>
        </w:trPr>
        <w:tc>
          <w:tcPr>
            <w:tcW w:w="1843" w:type="pct"/>
          </w:tcPr>
          <w:p w14:paraId="267DAF45" w14:textId="77777777" w:rsidR="002547F6" w:rsidRPr="00BB1500" w:rsidRDefault="001F237A" w:rsidP="00455160">
            <w:r w:rsidRPr="00BB1500">
              <w:t>accountable authority</w:t>
            </w:r>
          </w:p>
        </w:tc>
        <w:tc>
          <w:tcPr>
            <w:tcW w:w="3157" w:type="pct"/>
          </w:tcPr>
          <w:p w14:paraId="3EB9A26A" w14:textId="4987C2AC" w:rsidR="002547F6" w:rsidRPr="00BB1500" w:rsidRDefault="001F237A" w:rsidP="00A05845">
            <w:pPr>
              <w:rPr>
                <w:rFonts w:cs="Arial"/>
                <w:lang w:eastAsia="en-AU"/>
              </w:rPr>
            </w:pPr>
            <w:r w:rsidRPr="00BB1500">
              <w:rPr>
                <w:rFonts w:cs="Arial"/>
                <w:lang w:eastAsia="en-AU"/>
              </w:rPr>
              <w:t>s</w:t>
            </w:r>
            <w:r w:rsidR="00A77F5D" w:rsidRPr="00BB1500">
              <w:rPr>
                <w:rFonts w:cs="Arial"/>
                <w:lang w:eastAsia="en-AU"/>
              </w:rPr>
              <w:t xml:space="preserve">ee subsection 12(2) of the </w:t>
            </w:r>
            <w:hyperlink r:id="rId54" w:history="1">
              <w:r w:rsidR="00452C26" w:rsidRPr="00C14FD9">
                <w:rPr>
                  <w:rStyle w:val="Hyperlink"/>
                  <w:i/>
                </w:rPr>
                <w:t>Public Governance, Performance and Accountability Act 2013</w:t>
              </w:r>
            </w:hyperlink>
            <w:r w:rsidR="00013F14">
              <w:rPr>
                <w:i/>
              </w:rPr>
              <w:t>.</w:t>
            </w:r>
          </w:p>
        </w:tc>
      </w:tr>
      <w:tr w:rsidR="001D1A61" w14:paraId="31FD48E8" w14:textId="77777777" w:rsidTr="004960E4">
        <w:trPr>
          <w:cantSplit/>
        </w:trPr>
        <w:tc>
          <w:tcPr>
            <w:tcW w:w="1843" w:type="pct"/>
          </w:tcPr>
          <w:p w14:paraId="6076C0E7" w14:textId="508172EA" w:rsidR="002547F6" w:rsidRPr="00BB1500" w:rsidRDefault="001F237A" w:rsidP="00455160">
            <w:r w:rsidRPr="00BB1500">
              <w:t>administering entity</w:t>
            </w:r>
          </w:p>
        </w:tc>
        <w:tc>
          <w:tcPr>
            <w:tcW w:w="3157" w:type="pct"/>
          </w:tcPr>
          <w:p w14:paraId="46D344A5" w14:textId="5EAA65A2" w:rsidR="002547F6" w:rsidRPr="00BB1500" w:rsidRDefault="001F237A" w:rsidP="00A05845">
            <w:pPr>
              <w:rPr>
                <w:rFonts w:cs="Arial"/>
                <w:lang w:eastAsia="en-AU"/>
              </w:rPr>
            </w:pPr>
            <w:r w:rsidRPr="00BB1500">
              <w:rPr>
                <w:rFonts w:cs="Arial"/>
                <w:lang w:eastAsia="en-AU"/>
              </w:rPr>
              <w:t>when an entity that is not responsible for the policy, is responsible for the administration of part or all of the grant administration processes</w:t>
            </w:r>
            <w:r w:rsidR="00013F14">
              <w:rPr>
                <w:rFonts w:cs="Arial"/>
                <w:lang w:eastAsia="en-AU"/>
              </w:rPr>
              <w:t>.</w:t>
            </w:r>
          </w:p>
        </w:tc>
      </w:tr>
      <w:tr w:rsidR="001D1A61" w14:paraId="72D42732" w14:textId="77777777" w:rsidTr="00DE17C4">
        <w:trPr>
          <w:cantSplit/>
        </w:trPr>
        <w:tc>
          <w:tcPr>
            <w:tcW w:w="1843" w:type="pct"/>
            <w:shd w:val="clear" w:color="auto" w:fill="auto"/>
          </w:tcPr>
          <w:p w14:paraId="57E5F501" w14:textId="77777777" w:rsidR="009F18EF" w:rsidRPr="0025617D" w:rsidRDefault="001F237A" w:rsidP="00DE17C4">
            <w:r w:rsidRPr="0025617D">
              <w:t>agriculture dependent communities</w:t>
            </w:r>
          </w:p>
        </w:tc>
        <w:tc>
          <w:tcPr>
            <w:tcW w:w="3157" w:type="pct"/>
            <w:shd w:val="clear" w:color="auto" w:fill="auto"/>
          </w:tcPr>
          <w:p w14:paraId="2BF50BD8" w14:textId="4C8C04EE" w:rsidR="009F18EF" w:rsidRPr="0025617D" w:rsidRDefault="001F237A" w:rsidP="00DE17C4">
            <w:r w:rsidRPr="0025617D">
              <w:rPr>
                <w:rFonts w:cs="Arial"/>
                <w:lang w:eastAsia="en-AU"/>
              </w:rPr>
              <w:t>refers to rural, regional and remote communities vulnerable to the impacts of drought</w:t>
            </w:r>
            <w:r w:rsidR="00013F14">
              <w:rPr>
                <w:rFonts w:cs="Arial"/>
                <w:lang w:eastAsia="en-AU"/>
              </w:rPr>
              <w:t>.</w:t>
            </w:r>
          </w:p>
        </w:tc>
      </w:tr>
      <w:tr w:rsidR="001D1A61" w14:paraId="1D1A29E0" w14:textId="77777777" w:rsidTr="004960E4">
        <w:trPr>
          <w:cantSplit/>
        </w:trPr>
        <w:tc>
          <w:tcPr>
            <w:tcW w:w="1843" w:type="pct"/>
          </w:tcPr>
          <w:p w14:paraId="5287969A" w14:textId="62F4B5EE" w:rsidR="002D2607" w:rsidRPr="00BB1500" w:rsidRDefault="001F237A" w:rsidP="002D2607">
            <w:r w:rsidRPr="00BB1500">
              <w:t>assessment criteria</w:t>
            </w:r>
          </w:p>
        </w:tc>
        <w:tc>
          <w:tcPr>
            <w:tcW w:w="3157" w:type="pct"/>
          </w:tcPr>
          <w:p w14:paraId="36A96F28" w14:textId="100204A2" w:rsidR="002D2607" w:rsidRPr="00BB1500" w:rsidRDefault="001F237A" w:rsidP="00613D08">
            <w:r w:rsidRPr="00BB1500">
              <w:rPr>
                <w:rFonts w:cs="Arial"/>
                <w:lang w:eastAsia="en-AU"/>
              </w:rPr>
              <w:t>a</w:t>
            </w:r>
            <w:r w:rsidR="00932BB0" w:rsidRPr="00BB150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sidRPr="00BB1500">
              <w:rPr>
                <w:rFonts w:cs="Arial"/>
                <w:lang w:eastAsia="en-AU"/>
              </w:rPr>
              <w:t>.</w:t>
            </w:r>
          </w:p>
        </w:tc>
      </w:tr>
      <w:tr w:rsidR="001D1A61" w14:paraId="23D16098" w14:textId="77777777" w:rsidTr="004960E4">
        <w:trPr>
          <w:cantSplit/>
        </w:trPr>
        <w:tc>
          <w:tcPr>
            <w:tcW w:w="1843" w:type="pct"/>
          </w:tcPr>
          <w:p w14:paraId="0908F7C1" w14:textId="1C6AB209" w:rsidR="002D2607" w:rsidRPr="00BB1500" w:rsidRDefault="001F237A" w:rsidP="002D2607">
            <w:r w:rsidRPr="00BB1500">
              <w:t>commencement date</w:t>
            </w:r>
          </w:p>
        </w:tc>
        <w:tc>
          <w:tcPr>
            <w:tcW w:w="3157" w:type="pct"/>
          </w:tcPr>
          <w:p w14:paraId="38154A55" w14:textId="37F28038" w:rsidR="002D2607" w:rsidRPr="00BB1500" w:rsidRDefault="001F237A" w:rsidP="00A05845">
            <w:r w:rsidRPr="00BB1500">
              <w:t>the expected start date for the grant activity</w:t>
            </w:r>
            <w:r w:rsidR="00013F14">
              <w:t>.</w:t>
            </w:r>
            <w:r w:rsidRPr="00BB1500">
              <w:t xml:space="preserve"> </w:t>
            </w:r>
          </w:p>
        </w:tc>
      </w:tr>
      <w:tr w:rsidR="00013F14" w14:paraId="5102764D" w14:textId="77777777" w:rsidTr="001F52C2">
        <w:trPr>
          <w:cantSplit/>
        </w:trPr>
        <w:tc>
          <w:tcPr>
            <w:tcW w:w="1843" w:type="pct"/>
          </w:tcPr>
          <w:p w14:paraId="14D92E15" w14:textId="77777777" w:rsidR="00013F14" w:rsidRPr="00BB1500" w:rsidRDefault="00013F14" w:rsidP="001F52C2">
            <w:r w:rsidRPr="00BB1500">
              <w:t>Commonwealth entity</w:t>
            </w:r>
          </w:p>
        </w:tc>
        <w:tc>
          <w:tcPr>
            <w:tcW w:w="3157" w:type="pct"/>
          </w:tcPr>
          <w:p w14:paraId="6AC98BBB" w14:textId="5EA95558" w:rsidR="00013F14" w:rsidRPr="00BB1500" w:rsidRDefault="00013F14" w:rsidP="001F52C2">
            <w:r w:rsidRPr="00BB1500">
              <w:rPr>
                <w:rFonts w:cs="Arial"/>
                <w:lang w:eastAsia="en-AU"/>
              </w:rPr>
              <w:t>a Department of State, or a Parliamentary Department, or a listed entity or a body corporate established by a law of the Commonwealth. See subsections 10(1) and (2) of the PGPA Act</w:t>
            </w:r>
            <w:r>
              <w:rPr>
                <w:rFonts w:cs="Arial"/>
                <w:lang w:eastAsia="en-AU"/>
              </w:rPr>
              <w:t>.</w:t>
            </w:r>
          </w:p>
        </w:tc>
      </w:tr>
      <w:tr w:rsidR="00013F14" w14:paraId="24568F07" w14:textId="77777777" w:rsidTr="001F52C2">
        <w:trPr>
          <w:cantSplit/>
        </w:trPr>
        <w:tc>
          <w:tcPr>
            <w:tcW w:w="1843" w:type="pct"/>
          </w:tcPr>
          <w:p w14:paraId="66813B11" w14:textId="77777777" w:rsidR="00013F14" w:rsidRPr="00BB1500" w:rsidRDefault="00013F14" w:rsidP="001F52C2">
            <w:pPr>
              <w:rPr>
                <w:rFonts w:cs="Arial"/>
                <w:lang w:eastAsia="en-AU"/>
              </w:rPr>
            </w:pPr>
            <w:r w:rsidRPr="00BB1500">
              <w:rPr>
                <w:i/>
              </w:rPr>
              <w:t xml:space="preserve">Commonwealth Grants Rules and Guidelines (CGRGs) </w:t>
            </w:r>
          </w:p>
        </w:tc>
        <w:tc>
          <w:tcPr>
            <w:tcW w:w="3157" w:type="pct"/>
          </w:tcPr>
          <w:p w14:paraId="06C3E5E1" w14:textId="77777777" w:rsidR="00013F14" w:rsidRPr="00BB1500" w:rsidRDefault="00013F14" w:rsidP="001F52C2">
            <w:pPr>
              <w:rPr>
                <w:rFonts w:cs="Arial"/>
                <w:lang w:eastAsia="en-AU"/>
              </w:rPr>
            </w:pPr>
            <w:r w:rsidRPr="00BB1500">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1D1A61" w14:paraId="12F76143" w14:textId="77777777" w:rsidTr="004960E4">
        <w:trPr>
          <w:cantSplit/>
        </w:trPr>
        <w:tc>
          <w:tcPr>
            <w:tcW w:w="1843" w:type="pct"/>
          </w:tcPr>
          <w:p w14:paraId="06506668" w14:textId="645FE8F6" w:rsidR="002D2607" w:rsidRPr="00BB1500" w:rsidRDefault="001F237A" w:rsidP="002D2607">
            <w:r w:rsidRPr="00BB1500">
              <w:t>completion date</w:t>
            </w:r>
          </w:p>
        </w:tc>
        <w:tc>
          <w:tcPr>
            <w:tcW w:w="3157" w:type="pct"/>
          </w:tcPr>
          <w:p w14:paraId="5575602C" w14:textId="57E3A15C" w:rsidR="002D2607" w:rsidRPr="00BB1500" w:rsidRDefault="001F237A" w:rsidP="00A05845">
            <w:r w:rsidRPr="00BB1500">
              <w:t>the expected date that the grant activity must be completed and the grant spent by</w:t>
            </w:r>
            <w:r w:rsidR="00013F14">
              <w:t>.</w:t>
            </w:r>
          </w:p>
        </w:tc>
      </w:tr>
      <w:tr w:rsidR="001D1A61" w14:paraId="2F8F0253" w14:textId="77777777" w:rsidTr="004960E4">
        <w:trPr>
          <w:cantSplit/>
        </w:trPr>
        <w:tc>
          <w:tcPr>
            <w:tcW w:w="1843" w:type="pct"/>
          </w:tcPr>
          <w:p w14:paraId="7CC23C09" w14:textId="4313E7C4" w:rsidR="002D2607" w:rsidRPr="00BB1500" w:rsidRDefault="001F237A" w:rsidP="002D2607">
            <w:r w:rsidRPr="00BB1500">
              <w:t>date of effect</w:t>
            </w:r>
          </w:p>
        </w:tc>
        <w:tc>
          <w:tcPr>
            <w:tcW w:w="3157" w:type="pct"/>
          </w:tcPr>
          <w:p w14:paraId="428626E5" w14:textId="57EC00EF" w:rsidR="002D2607" w:rsidRPr="00BB1500" w:rsidRDefault="001F237A" w:rsidP="00A05845">
            <w:pPr>
              <w:rPr>
                <w:i/>
              </w:rPr>
            </w:pPr>
            <w:r w:rsidRPr="00BB1500">
              <w:rPr>
                <w:rFonts w:cs="Arial"/>
                <w:lang w:eastAsia="en-AU"/>
              </w:rPr>
              <w:t xml:space="preserve">can be the date </w:t>
            </w:r>
            <w:r w:rsidR="001B7CCF" w:rsidRPr="00BB1500">
              <w:rPr>
                <w:rFonts w:cs="Arial"/>
                <w:lang w:eastAsia="en-AU"/>
              </w:rPr>
              <w:t>o</w:t>
            </w:r>
            <w:r w:rsidRPr="00BB1500">
              <w:rPr>
                <w:rFonts w:cs="Arial"/>
                <w:lang w:eastAsia="en-AU"/>
              </w:rPr>
              <w:t xml:space="preserve">n which a grant agreement is signed or a specified starting date. Where there is no grant agreement, entities must publish information on individual grants as soon as practicable. </w:t>
            </w:r>
          </w:p>
        </w:tc>
      </w:tr>
      <w:tr w:rsidR="001D1A61" w14:paraId="2B9667D4" w14:textId="77777777" w:rsidTr="004960E4">
        <w:trPr>
          <w:cantSplit/>
        </w:trPr>
        <w:tc>
          <w:tcPr>
            <w:tcW w:w="1843" w:type="pct"/>
          </w:tcPr>
          <w:p w14:paraId="62D02C0A" w14:textId="1FB9E9A0" w:rsidR="002D2607" w:rsidRPr="00BB1500" w:rsidRDefault="001F237A" w:rsidP="002D2607">
            <w:r w:rsidRPr="00BB1500">
              <w:t>decision maker</w:t>
            </w:r>
          </w:p>
        </w:tc>
        <w:tc>
          <w:tcPr>
            <w:tcW w:w="3157" w:type="pct"/>
          </w:tcPr>
          <w:p w14:paraId="67365CE3" w14:textId="27A1AFD5" w:rsidR="002D2607" w:rsidRPr="00BB1500" w:rsidRDefault="001F237A" w:rsidP="00A05845">
            <w:r w:rsidRPr="00BB1500">
              <w:rPr>
                <w:rFonts w:cs="Arial"/>
                <w:lang w:eastAsia="en-AU"/>
              </w:rPr>
              <w:t>the person who makes a decision to award a grant</w:t>
            </w:r>
            <w:r w:rsidR="00013F14">
              <w:rPr>
                <w:rFonts w:cs="Arial"/>
                <w:lang w:eastAsia="en-AU"/>
              </w:rPr>
              <w:t>.</w:t>
            </w:r>
          </w:p>
        </w:tc>
      </w:tr>
      <w:tr w:rsidR="001D1A61" w14:paraId="56B29FF6" w14:textId="77777777" w:rsidTr="004960E4">
        <w:trPr>
          <w:cantSplit/>
        </w:trPr>
        <w:tc>
          <w:tcPr>
            <w:tcW w:w="1843" w:type="pct"/>
          </w:tcPr>
          <w:p w14:paraId="2CB80D24" w14:textId="08D9A5BD" w:rsidR="002D2607" w:rsidRPr="00BB1500" w:rsidRDefault="001F237A" w:rsidP="002D2607">
            <w:r w:rsidRPr="00BB1500">
              <w:t>eligibility criteria</w:t>
            </w:r>
          </w:p>
        </w:tc>
        <w:tc>
          <w:tcPr>
            <w:tcW w:w="3157" w:type="pct"/>
          </w:tcPr>
          <w:p w14:paraId="2BDCF513" w14:textId="47DB942D" w:rsidR="002D2607" w:rsidRPr="00BB1500" w:rsidRDefault="001F237A" w:rsidP="00613D08">
            <w:pPr>
              <w:rPr>
                <w:bCs/>
              </w:rPr>
            </w:pPr>
            <w:r w:rsidRPr="00BB1500">
              <w:rPr>
                <w:rFonts w:cs="Arial"/>
                <w:lang w:eastAsia="en-AU"/>
              </w:rPr>
              <w:t>r</w:t>
            </w:r>
            <w:r w:rsidR="00932BB0" w:rsidRPr="00BB1500">
              <w:rPr>
                <w:rFonts w:cs="Arial"/>
                <w:lang w:eastAsia="en-AU"/>
              </w:rPr>
              <w:t>efer to the mandatory criteria which must be met to qualify for a grant. Assessment criteria may apply in addition to eligibility criteria</w:t>
            </w:r>
            <w:r w:rsidR="001B7CCF" w:rsidRPr="00BB1500">
              <w:rPr>
                <w:rFonts w:cs="Arial"/>
                <w:lang w:eastAsia="en-AU"/>
              </w:rPr>
              <w:t>.</w:t>
            </w:r>
          </w:p>
        </w:tc>
      </w:tr>
      <w:tr w:rsidR="001D1A61" w14:paraId="6D40689F" w14:textId="77777777" w:rsidTr="004960E4">
        <w:trPr>
          <w:cantSplit/>
        </w:trPr>
        <w:tc>
          <w:tcPr>
            <w:tcW w:w="1843" w:type="pct"/>
          </w:tcPr>
          <w:p w14:paraId="2A736B36" w14:textId="7C44EC03" w:rsidR="002D2607" w:rsidRPr="00BB1500" w:rsidRDefault="001F237A" w:rsidP="002D2607">
            <w:r w:rsidRPr="00BB1500">
              <w:rPr>
                <w:rFonts w:cs="Arial"/>
                <w:lang w:eastAsia="en-AU"/>
              </w:rPr>
              <w:lastRenderedPageBreak/>
              <w:t xml:space="preserve">grant </w:t>
            </w:r>
          </w:p>
        </w:tc>
        <w:tc>
          <w:tcPr>
            <w:tcW w:w="3157" w:type="pct"/>
          </w:tcPr>
          <w:p w14:paraId="18F91F2A" w14:textId="5E21ADC7" w:rsidR="00ED6108" w:rsidRPr="00BB1500" w:rsidRDefault="001F237A" w:rsidP="003B575D">
            <w:pPr>
              <w:suppressAutoHyphens/>
              <w:spacing w:before="60"/>
              <w:rPr>
                <w:rFonts w:cs="Arial"/>
              </w:rPr>
            </w:pPr>
            <w:r w:rsidRPr="00BB1500">
              <w:t xml:space="preserve">for the purposes of the CGRGs, a ‘grant’ is an arrangement for the provision of financial assistance by the </w:t>
            </w:r>
            <w:r w:rsidRPr="00BB1500">
              <w:rPr>
                <w:rFonts w:cs="Arial"/>
              </w:rPr>
              <w:t>Commonwealth or on behalf of the Commonwealth:</w:t>
            </w:r>
          </w:p>
          <w:p w14:paraId="282D42DC" w14:textId="6898218D" w:rsidR="00ED6108" w:rsidRPr="00BB1500" w:rsidRDefault="001F237A" w:rsidP="00DD0709">
            <w:pPr>
              <w:pStyle w:val="NumberedList2"/>
              <w:numPr>
                <w:ilvl w:val="1"/>
                <w:numId w:val="18"/>
              </w:numPr>
              <w:spacing w:before="60"/>
              <w:ind w:left="1134"/>
              <w:rPr>
                <w:rFonts w:ascii="Arial" w:hAnsi="Arial" w:cs="Arial"/>
                <w:sz w:val="20"/>
                <w:szCs w:val="20"/>
              </w:rPr>
            </w:pPr>
            <w:r w:rsidRPr="00BB1500">
              <w:rPr>
                <w:rFonts w:ascii="Arial" w:hAnsi="Arial" w:cs="Arial"/>
                <w:sz w:val="20"/>
                <w:szCs w:val="20"/>
              </w:rPr>
              <w:t>under which relevant money</w:t>
            </w:r>
            <w:r>
              <w:rPr>
                <w:rStyle w:val="FootnoteReference"/>
                <w:rFonts w:ascii="Arial" w:hAnsi="Arial" w:cs="Arial"/>
                <w:sz w:val="20"/>
                <w:szCs w:val="20"/>
              </w:rPr>
              <w:footnoteReference w:id="14"/>
            </w:r>
            <w:r w:rsidRPr="00BB1500">
              <w:rPr>
                <w:rFonts w:ascii="Arial" w:hAnsi="Arial" w:cs="Arial"/>
                <w:sz w:val="20"/>
                <w:szCs w:val="20"/>
              </w:rPr>
              <w:t xml:space="preserve"> or other</w:t>
            </w:r>
            <w:r w:rsidR="00A13E60" w:rsidRPr="00BB1500">
              <w:rPr>
                <w:rFonts w:ascii="Arial" w:hAnsi="Arial" w:cs="Arial"/>
                <w:sz w:val="20"/>
                <w:szCs w:val="20"/>
              </w:rPr>
              <w:t xml:space="preserve"> Consolidated Revenue Fund</w:t>
            </w:r>
            <w:r w:rsidRPr="00BB1500">
              <w:rPr>
                <w:rFonts w:ascii="Arial" w:hAnsi="Arial" w:cs="Arial"/>
                <w:sz w:val="20"/>
                <w:szCs w:val="20"/>
              </w:rPr>
              <w:t xml:space="preserve"> </w:t>
            </w:r>
            <w:r w:rsidR="00A13E60" w:rsidRPr="00BB1500">
              <w:rPr>
                <w:rFonts w:ascii="Arial" w:hAnsi="Arial" w:cs="Arial"/>
                <w:sz w:val="20"/>
                <w:szCs w:val="20"/>
              </w:rPr>
              <w:t>(</w:t>
            </w:r>
            <w:r w:rsidRPr="00BB1500">
              <w:rPr>
                <w:rFonts w:ascii="Arial" w:hAnsi="Arial" w:cs="Arial"/>
                <w:sz w:val="20"/>
                <w:szCs w:val="20"/>
              </w:rPr>
              <w:t>CRF</w:t>
            </w:r>
            <w:r w:rsidR="00A13E60" w:rsidRPr="00BB1500">
              <w:rPr>
                <w:rFonts w:ascii="Arial" w:hAnsi="Arial" w:cs="Arial"/>
                <w:sz w:val="20"/>
                <w:szCs w:val="20"/>
              </w:rPr>
              <w:t>)</w:t>
            </w:r>
            <w:r w:rsidRPr="00BB1500">
              <w:rPr>
                <w:rFonts w:ascii="Arial" w:hAnsi="Arial" w:cs="Arial"/>
                <w:sz w:val="20"/>
                <w:szCs w:val="20"/>
              </w:rPr>
              <w:t xml:space="preserve"> money</w:t>
            </w:r>
            <w:r>
              <w:rPr>
                <w:rStyle w:val="FootnoteReference"/>
                <w:rFonts w:ascii="Arial" w:hAnsi="Arial" w:cs="Arial"/>
                <w:sz w:val="20"/>
                <w:szCs w:val="20"/>
              </w:rPr>
              <w:footnoteReference w:id="15"/>
            </w:r>
            <w:r w:rsidRPr="00BB1500">
              <w:rPr>
                <w:rFonts w:ascii="Arial" w:hAnsi="Arial" w:cs="Arial"/>
                <w:sz w:val="20"/>
                <w:szCs w:val="20"/>
              </w:rPr>
              <w:t xml:space="preserve"> is to be paid to a grantee other than the Commonwealth and</w:t>
            </w:r>
          </w:p>
          <w:p w14:paraId="28E4D15B" w14:textId="5FBF9DFC" w:rsidR="002D2607" w:rsidRPr="00BB1500" w:rsidRDefault="001F237A" w:rsidP="00DD0709">
            <w:pPr>
              <w:pStyle w:val="NumberedList2"/>
              <w:numPr>
                <w:ilvl w:val="1"/>
                <w:numId w:val="17"/>
              </w:numPr>
              <w:spacing w:before="60"/>
              <w:ind w:left="1134"/>
            </w:pPr>
            <w:r w:rsidRPr="00BB1500">
              <w:rPr>
                <w:rFonts w:ascii="Arial" w:hAnsi="Arial" w:cs="Arial"/>
                <w:sz w:val="20"/>
                <w:szCs w:val="20"/>
              </w:rPr>
              <w:t>which is intended to help address one or more of the Australian Government’s policy outcomes while assisting the grantee achieve its objectives.</w:t>
            </w:r>
            <w:r w:rsidRPr="00BB1500">
              <w:rPr>
                <w:rFonts w:ascii="Arial" w:hAnsi="Arial" w:cs="Arial"/>
              </w:rPr>
              <w:t xml:space="preserve"> </w:t>
            </w:r>
          </w:p>
        </w:tc>
      </w:tr>
      <w:tr w:rsidR="001D1A61" w14:paraId="20D3330C" w14:textId="77777777" w:rsidTr="004960E4">
        <w:trPr>
          <w:cantSplit/>
        </w:trPr>
        <w:tc>
          <w:tcPr>
            <w:tcW w:w="1843" w:type="pct"/>
          </w:tcPr>
          <w:p w14:paraId="2D4D178C" w14:textId="79BD5A00" w:rsidR="002D2607" w:rsidRPr="00BB1500" w:rsidRDefault="001F237A" w:rsidP="001B7CCF">
            <w:pPr>
              <w:rPr>
                <w:rFonts w:cs="Arial"/>
                <w:lang w:eastAsia="en-AU"/>
              </w:rPr>
            </w:pPr>
            <w:r w:rsidRPr="00BB1500">
              <w:t>grant activity</w:t>
            </w:r>
            <w:r w:rsidR="001B7CCF" w:rsidRPr="00BB1500">
              <w:t>/activities</w:t>
            </w:r>
          </w:p>
        </w:tc>
        <w:tc>
          <w:tcPr>
            <w:tcW w:w="3157" w:type="pct"/>
          </w:tcPr>
          <w:p w14:paraId="018D3266" w14:textId="57C6507E" w:rsidR="002D2607" w:rsidRPr="00BB1500" w:rsidRDefault="001F237A" w:rsidP="001B7CCF">
            <w:pPr>
              <w:rPr>
                <w:rFonts w:cs="Arial"/>
                <w:lang w:eastAsia="en-AU"/>
              </w:rPr>
            </w:pPr>
            <w:r w:rsidRPr="00BB1500">
              <w:t>r</w:t>
            </w:r>
            <w:r w:rsidR="00A77F5D" w:rsidRPr="00BB1500">
              <w:t>efers to the project/tasks/services that the grantee is required to undertake</w:t>
            </w:r>
            <w:r w:rsidR="00EF2225">
              <w:t>.</w:t>
            </w:r>
          </w:p>
        </w:tc>
      </w:tr>
      <w:tr w:rsidR="001D1A61" w14:paraId="1D60CF2D" w14:textId="77777777" w:rsidTr="004960E4">
        <w:trPr>
          <w:cantSplit/>
        </w:trPr>
        <w:tc>
          <w:tcPr>
            <w:tcW w:w="1843" w:type="pct"/>
          </w:tcPr>
          <w:p w14:paraId="47670877" w14:textId="25F8BE73" w:rsidR="002D2607" w:rsidRPr="00BB1500" w:rsidRDefault="001F237A" w:rsidP="002D2607">
            <w:r w:rsidRPr="00BB1500">
              <w:t>grant agreement</w:t>
            </w:r>
          </w:p>
        </w:tc>
        <w:tc>
          <w:tcPr>
            <w:tcW w:w="3157" w:type="pct"/>
          </w:tcPr>
          <w:p w14:paraId="56BCA05C" w14:textId="76261CE2" w:rsidR="002D2607" w:rsidRPr="00BB1500" w:rsidRDefault="001F237A" w:rsidP="00613D08">
            <w:r w:rsidRPr="00BB1500">
              <w:t>s</w:t>
            </w:r>
            <w:r w:rsidR="00A77F5D" w:rsidRPr="00BB1500">
              <w:t>ets out the relationship between the parties to the agreement, and specifies the details of the grant</w:t>
            </w:r>
            <w:r w:rsidR="00EF2225">
              <w:t>.</w:t>
            </w:r>
          </w:p>
        </w:tc>
      </w:tr>
      <w:tr w:rsidR="001D1A61" w14:paraId="5037CE20" w14:textId="77777777" w:rsidTr="004960E4">
        <w:trPr>
          <w:cantSplit/>
        </w:trPr>
        <w:tc>
          <w:tcPr>
            <w:tcW w:w="1843" w:type="pct"/>
          </w:tcPr>
          <w:p w14:paraId="2766212E" w14:textId="650D06A9" w:rsidR="004960E4" w:rsidRPr="00BB1500" w:rsidRDefault="001F237A" w:rsidP="004960E4">
            <w:r w:rsidRPr="00BB1500">
              <w:t>GrantConnect</w:t>
            </w:r>
          </w:p>
        </w:tc>
        <w:tc>
          <w:tcPr>
            <w:tcW w:w="3157" w:type="pct"/>
          </w:tcPr>
          <w:p w14:paraId="1413A1ED" w14:textId="186279B3" w:rsidR="004960E4" w:rsidRPr="00BB1500" w:rsidRDefault="001F237A" w:rsidP="00613D08">
            <w:r w:rsidRPr="00BB1500">
              <w:t>i</w:t>
            </w:r>
            <w:r w:rsidR="00A77F5D" w:rsidRPr="00BB1500">
              <w:t>s the Australian Government’s whole-of-government grants information system, which centralises the publication and reporting of Commonwealth grants in accordance with the CGRGs</w:t>
            </w:r>
            <w:r w:rsidR="00EF2225">
              <w:t>.</w:t>
            </w:r>
          </w:p>
        </w:tc>
      </w:tr>
      <w:tr w:rsidR="00013F14" w14:paraId="43C9B2EC" w14:textId="77777777" w:rsidTr="001F52C2">
        <w:trPr>
          <w:cantSplit/>
        </w:trPr>
        <w:tc>
          <w:tcPr>
            <w:tcW w:w="1843" w:type="pct"/>
          </w:tcPr>
          <w:p w14:paraId="04AA04D5" w14:textId="77777777" w:rsidR="00013F14" w:rsidRPr="00BB1500" w:rsidRDefault="00013F14" w:rsidP="001F52C2">
            <w:r w:rsidRPr="00BB1500">
              <w:t>grantee</w:t>
            </w:r>
          </w:p>
        </w:tc>
        <w:tc>
          <w:tcPr>
            <w:tcW w:w="3157" w:type="pct"/>
          </w:tcPr>
          <w:p w14:paraId="09880F90" w14:textId="77777777" w:rsidR="00013F14" w:rsidRPr="00BB1500" w:rsidRDefault="00013F14" w:rsidP="001F52C2">
            <w:pPr>
              <w:rPr>
                <w:rFonts w:cs="Arial"/>
              </w:rPr>
            </w:pPr>
            <w:r w:rsidRPr="00BB1500">
              <w:t>the individual/organisation which has been selected to receive a grant</w:t>
            </w:r>
          </w:p>
        </w:tc>
      </w:tr>
      <w:tr w:rsidR="001D1A61" w14:paraId="1A61258C" w14:textId="77777777" w:rsidTr="004960E4">
        <w:trPr>
          <w:cantSplit/>
        </w:trPr>
        <w:tc>
          <w:tcPr>
            <w:tcW w:w="1843" w:type="pct"/>
          </w:tcPr>
          <w:p w14:paraId="51637C28" w14:textId="1BEA3D4F" w:rsidR="002D2607" w:rsidRPr="00BB1500" w:rsidRDefault="001F237A" w:rsidP="002D2607">
            <w:r w:rsidRPr="00BB1500">
              <w:t>grant opportunity</w:t>
            </w:r>
          </w:p>
        </w:tc>
        <w:tc>
          <w:tcPr>
            <w:tcW w:w="3157" w:type="pct"/>
          </w:tcPr>
          <w:p w14:paraId="709EE26B" w14:textId="284D28BE" w:rsidR="002D2607" w:rsidRPr="00BB1500" w:rsidRDefault="001F237A" w:rsidP="00613D08">
            <w:r w:rsidRPr="00BB1500">
              <w:t>r</w:t>
            </w:r>
            <w:r w:rsidR="00A77F5D" w:rsidRPr="00BB1500">
              <w:t>efers to the specific grant round or process where a Commonwealth grant is made available to potential grantees. Grant opportunities may be open or targeted, and will reflect the relevant grant selection process</w:t>
            </w:r>
            <w:r w:rsidR="001B7CCF" w:rsidRPr="00BB1500">
              <w:t>.</w:t>
            </w:r>
          </w:p>
        </w:tc>
      </w:tr>
      <w:tr w:rsidR="001D1A61" w14:paraId="3F40356D" w14:textId="77777777" w:rsidTr="004960E4">
        <w:trPr>
          <w:cantSplit/>
        </w:trPr>
        <w:tc>
          <w:tcPr>
            <w:tcW w:w="1843" w:type="pct"/>
          </w:tcPr>
          <w:p w14:paraId="1E240182" w14:textId="1D4E7AB4" w:rsidR="002D2607" w:rsidRPr="00BB1500" w:rsidRDefault="001F237A" w:rsidP="002D2607">
            <w:r w:rsidRPr="00BB1500">
              <w:t>grant program</w:t>
            </w:r>
          </w:p>
        </w:tc>
        <w:tc>
          <w:tcPr>
            <w:tcW w:w="3157" w:type="pct"/>
          </w:tcPr>
          <w:p w14:paraId="665AAA32" w14:textId="337499DD" w:rsidR="00F85418" w:rsidRPr="00BB1500" w:rsidRDefault="001F237A" w:rsidP="00EF2225">
            <w:pPr>
              <w:rPr>
                <w:rFonts w:cs="Arial"/>
              </w:rPr>
            </w:pPr>
            <w:r w:rsidRPr="00BB1500">
              <w:rPr>
                <w:rFonts w:cs="Arial"/>
              </w:rPr>
              <w:t xml:space="preserve">a ‘program’ carries its natural meaning and is intended to cover a potentially wide range of related activities aimed at achieving government policy outcomes. A grant program </w:t>
            </w:r>
            <w:r w:rsidR="00A05845" w:rsidRPr="00BB1500">
              <w:rPr>
                <w:rFonts w:cs="Arial"/>
              </w:rPr>
              <w:t>i</w:t>
            </w:r>
            <w:r w:rsidR="00A77F5D" w:rsidRPr="00BB1500">
              <w:rPr>
                <w:rFonts w:cs="Arial"/>
              </w:rPr>
              <w:t xml:space="preserve">s a group of one or more grant opportunities under a single </w:t>
            </w:r>
            <w:r w:rsidR="00EF2225">
              <w:rPr>
                <w:rFonts w:cs="Arial"/>
              </w:rPr>
              <w:t>Department of Agriculture, Water and the Environment</w:t>
            </w:r>
            <w:r w:rsidR="00A77F5D" w:rsidRPr="00BB1500">
              <w:rPr>
                <w:rFonts w:cs="Arial"/>
              </w:rPr>
              <w:t xml:space="preserve"> </w:t>
            </w:r>
            <w:hyperlink r:id="rId55" w:history="1">
              <w:r w:rsidR="00A77F5D" w:rsidRPr="00C14FD9">
                <w:rPr>
                  <w:rStyle w:val="Hyperlink"/>
                  <w:rFonts w:cs="Arial"/>
                </w:rPr>
                <w:t>Portfolio Budget Statement</w:t>
              </w:r>
            </w:hyperlink>
            <w:r w:rsidR="00A77F5D" w:rsidRPr="00BB1500">
              <w:rPr>
                <w:rFonts w:cs="Arial"/>
              </w:rPr>
              <w:t xml:space="preserve"> Program</w:t>
            </w:r>
            <w:r w:rsidRPr="00BB1500">
              <w:rPr>
                <w:rFonts w:cs="Arial"/>
              </w:rPr>
              <w:t>.</w:t>
            </w:r>
          </w:p>
        </w:tc>
      </w:tr>
      <w:tr w:rsidR="001D1A61" w14:paraId="199783D3" w14:textId="77777777" w:rsidTr="004960E4">
        <w:trPr>
          <w:cantSplit/>
        </w:trPr>
        <w:tc>
          <w:tcPr>
            <w:tcW w:w="1843" w:type="pct"/>
          </w:tcPr>
          <w:p w14:paraId="057CCA8C" w14:textId="77777777" w:rsidR="002D2607" w:rsidRPr="00BB1500" w:rsidRDefault="001F237A" w:rsidP="002D2607">
            <w:r w:rsidRPr="00F41E6B">
              <w:t>landscape-scale</w:t>
            </w:r>
          </w:p>
        </w:tc>
        <w:tc>
          <w:tcPr>
            <w:tcW w:w="3157" w:type="pct"/>
          </w:tcPr>
          <w:p w14:paraId="1F72FE6E" w14:textId="77777777" w:rsidR="002D2607" w:rsidRPr="00BB1500" w:rsidRDefault="001F237A" w:rsidP="00613D08">
            <w:r w:rsidRPr="008A32DC">
              <w:t>refers to the wider region or group of regions that share the same range of ecosystems, and within which individual farming properties are located</w:t>
            </w:r>
            <w:r>
              <w:t>.</w:t>
            </w:r>
          </w:p>
        </w:tc>
      </w:tr>
      <w:tr w:rsidR="001D1A61" w14:paraId="329010EA" w14:textId="77777777" w:rsidTr="004960E4">
        <w:trPr>
          <w:cantSplit/>
        </w:trPr>
        <w:tc>
          <w:tcPr>
            <w:tcW w:w="1843" w:type="pct"/>
          </w:tcPr>
          <w:p w14:paraId="6FFB6AE8" w14:textId="4C1FEC48" w:rsidR="002D2607" w:rsidRPr="00BB1500" w:rsidRDefault="001F237A" w:rsidP="002D2607">
            <w:r w:rsidRPr="00F41E6B">
              <w:t xml:space="preserve">Natural </w:t>
            </w:r>
            <w:r>
              <w:t>C</w:t>
            </w:r>
            <w:r w:rsidRPr="00F41E6B">
              <w:t>apital</w:t>
            </w:r>
          </w:p>
        </w:tc>
        <w:tc>
          <w:tcPr>
            <w:tcW w:w="3157" w:type="pct"/>
          </w:tcPr>
          <w:p w14:paraId="1B4148BC" w14:textId="09E9E2A5" w:rsidR="002D2607" w:rsidRPr="00BB1500" w:rsidRDefault="001F237A" w:rsidP="00613D08">
            <w:r w:rsidRPr="00F41E6B">
              <w:t xml:space="preserve">Natural </w:t>
            </w:r>
            <w:r>
              <w:t>C</w:t>
            </w:r>
            <w:r w:rsidRPr="00F41E6B">
              <w:t>apital is the stock of natural assets, including vegetation, soils, water, animals and microorganisms, and the ecosystem goods and services they provide that underpin the health and productivity of the landscape.</w:t>
            </w:r>
          </w:p>
        </w:tc>
      </w:tr>
      <w:tr w:rsidR="001D1A61" w14:paraId="509F5345" w14:textId="77777777" w:rsidTr="004960E4">
        <w:trPr>
          <w:cantSplit/>
        </w:trPr>
        <w:tc>
          <w:tcPr>
            <w:tcW w:w="1843" w:type="pct"/>
          </w:tcPr>
          <w:p w14:paraId="01B871E6" w14:textId="0B4A524A" w:rsidR="002D2607" w:rsidRPr="00BB1500" w:rsidRDefault="001F237A" w:rsidP="002D2607">
            <w:r w:rsidRPr="00BB1500">
              <w:lastRenderedPageBreak/>
              <w:t>selection criteria</w:t>
            </w:r>
          </w:p>
        </w:tc>
        <w:tc>
          <w:tcPr>
            <w:tcW w:w="3157" w:type="pct"/>
          </w:tcPr>
          <w:p w14:paraId="1BF63D6E" w14:textId="21A29778" w:rsidR="002D2607" w:rsidRPr="00BB1500" w:rsidRDefault="001F237A" w:rsidP="00613D08">
            <w:pPr>
              <w:rPr>
                <w:rFonts w:cs="Arial"/>
              </w:rPr>
            </w:pPr>
            <w:r w:rsidRPr="00BB1500">
              <w:t xml:space="preserve">comprise eligibility criteria </w:t>
            </w:r>
            <w:r w:rsidR="00A71623" w:rsidRPr="00BB1500">
              <w:t>and assessment criteria.</w:t>
            </w:r>
          </w:p>
        </w:tc>
      </w:tr>
      <w:tr w:rsidR="001D1A61" w14:paraId="29F5E0B1" w14:textId="77777777" w:rsidTr="004960E4">
        <w:trPr>
          <w:cantSplit/>
        </w:trPr>
        <w:tc>
          <w:tcPr>
            <w:tcW w:w="1843" w:type="pct"/>
          </w:tcPr>
          <w:p w14:paraId="0145526F" w14:textId="58B9BAE5" w:rsidR="002D2607" w:rsidRPr="00BB1500" w:rsidRDefault="001F237A" w:rsidP="002D2607">
            <w:r w:rsidRPr="00BB1500">
              <w:t>selection process</w:t>
            </w:r>
          </w:p>
        </w:tc>
        <w:tc>
          <w:tcPr>
            <w:tcW w:w="3157" w:type="pct"/>
          </w:tcPr>
          <w:p w14:paraId="5B781CCE" w14:textId="75999561" w:rsidR="002D2607" w:rsidRPr="00BB1500" w:rsidRDefault="001F237A" w:rsidP="00613D08">
            <w:r w:rsidRPr="00BB1500">
              <w:t xml:space="preserve">the method used to select potential grantees. This process may involve comparative assessment of applications or the assessment of applications against the eligibility criteria and/or </w:t>
            </w:r>
            <w:r w:rsidR="00A71623" w:rsidRPr="00BB1500">
              <w:t>the assessment criteria.</w:t>
            </w:r>
          </w:p>
        </w:tc>
      </w:tr>
      <w:tr w:rsidR="00C14FD9" w14:paraId="28AE4756" w14:textId="77777777" w:rsidTr="004960E4">
        <w:trPr>
          <w:cantSplit/>
        </w:trPr>
        <w:tc>
          <w:tcPr>
            <w:tcW w:w="1843" w:type="pct"/>
          </w:tcPr>
          <w:p w14:paraId="2E1FB5B9" w14:textId="6D895F47" w:rsidR="00C14FD9" w:rsidRPr="00BB1500" w:rsidRDefault="00C14FD9" w:rsidP="00C14FD9">
            <w:r>
              <w:rPr>
                <w:rFonts w:cs="Arial"/>
                <w:lang w:eastAsia="en-AU"/>
              </w:rPr>
              <w:t>the Fund</w:t>
            </w:r>
          </w:p>
        </w:tc>
        <w:tc>
          <w:tcPr>
            <w:tcW w:w="3157" w:type="pct"/>
          </w:tcPr>
          <w:p w14:paraId="118B50FA" w14:textId="4A192246" w:rsidR="00C14FD9" w:rsidRPr="00BB1500" w:rsidRDefault="00C14FD9" w:rsidP="00C14FD9">
            <w:r w:rsidRPr="0025617D">
              <w:rPr>
                <w:rFonts w:cs="Arial"/>
                <w:lang w:eastAsia="en-AU"/>
              </w:rPr>
              <w:t xml:space="preserve">refers to the Future Drought Fund legislation, the </w:t>
            </w:r>
            <w:r w:rsidRPr="0025617D">
              <w:rPr>
                <w:rFonts w:cs="Arial"/>
                <w:i/>
                <w:lang w:eastAsia="en-AU"/>
              </w:rPr>
              <w:t>Future Drought Fund Act 2019</w:t>
            </w:r>
            <w:r w:rsidRPr="0025617D">
              <w:rPr>
                <w:rFonts w:cs="Arial"/>
                <w:lang w:eastAsia="en-AU"/>
              </w:rPr>
              <w:t>, which enables the Commonwealth to make arrangements or grants with a person or body in relation to drought resilience</w:t>
            </w:r>
            <w:r>
              <w:rPr>
                <w:rFonts w:cs="Arial"/>
                <w:lang w:eastAsia="en-AU"/>
              </w:rPr>
              <w:t>.</w:t>
            </w:r>
          </w:p>
        </w:tc>
      </w:tr>
      <w:tr w:rsidR="00C14FD9" w14:paraId="7ADB85C0" w14:textId="77777777" w:rsidTr="004960E4">
        <w:trPr>
          <w:cantSplit/>
        </w:trPr>
        <w:tc>
          <w:tcPr>
            <w:tcW w:w="1843" w:type="pct"/>
          </w:tcPr>
          <w:p w14:paraId="38B202E8" w14:textId="3E6AD8C1" w:rsidR="00C14FD9" w:rsidRPr="00BB1500" w:rsidRDefault="00C14FD9" w:rsidP="00C14FD9">
            <w:r>
              <w:t>Transformational change</w:t>
            </w:r>
          </w:p>
        </w:tc>
        <w:tc>
          <w:tcPr>
            <w:tcW w:w="3157" w:type="pct"/>
          </w:tcPr>
          <w:p w14:paraId="20265D71" w14:textId="70CC7CA0" w:rsidR="00C14FD9" w:rsidRPr="00BB1500" w:rsidRDefault="00C14FD9" w:rsidP="00C14FD9">
            <w:r>
              <w:t>a partial or complete change of the activity or business as a result of introducing novel practices, systems and approaches, or adapting existing successful ones from different industries, geographic areas or systems.</w:t>
            </w:r>
          </w:p>
        </w:tc>
      </w:tr>
      <w:tr w:rsidR="00C14FD9" w14:paraId="6BB4C2D9" w14:textId="77777777" w:rsidTr="004960E4">
        <w:trPr>
          <w:cantSplit/>
        </w:trPr>
        <w:tc>
          <w:tcPr>
            <w:tcW w:w="1843" w:type="pct"/>
          </w:tcPr>
          <w:p w14:paraId="0EF61264" w14:textId="0F4E5FCC" w:rsidR="00C14FD9" w:rsidRPr="00BB1500" w:rsidRDefault="00C14FD9" w:rsidP="00C14FD9">
            <w:r w:rsidRPr="00BB1500">
              <w:t>value with money</w:t>
            </w:r>
          </w:p>
        </w:tc>
        <w:tc>
          <w:tcPr>
            <w:tcW w:w="3157" w:type="pct"/>
          </w:tcPr>
          <w:p w14:paraId="25598E05" w14:textId="5A9B4907" w:rsidR="00C14FD9" w:rsidRPr="00BB1500" w:rsidRDefault="00C14FD9" w:rsidP="00C14FD9">
            <w:r w:rsidRPr="00BB1500">
              <w:t>value with money in this document refers to ‘value with relevant money’ which is a judgement based on the grant proposal representing an efficient, effective, economical and ethical use of public resources and determined from a variety of considerations.</w:t>
            </w:r>
          </w:p>
          <w:p w14:paraId="77AA102F" w14:textId="77777777" w:rsidR="00C14FD9" w:rsidRPr="00BB1500" w:rsidRDefault="00C14FD9" w:rsidP="00A859AF">
            <w:r w:rsidRPr="00BB1500">
              <w:t>When administering a grant opportunity, an official should consider the relevant financial and non-financial costs and benefits of each proposal including, but not limited to:</w:t>
            </w:r>
          </w:p>
          <w:p w14:paraId="523BC805" w14:textId="050D40DA" w:rsidR="00C14FD9" w:rsidRPr="00BB1500" w:rsidRDefault="00C14FD9" w:rsidP="00A859AF">
            <w:pPr>
              <w:numPr>
                <w:ilvl w:val="0"/>
                <w:numId w:val="16"/>
              </w:numPr>
              <w:ind w:left="342" w:hanging="342"/>
              <w:rPr>
                <w:rFonts w:cs="Arial"/>
                <w:lang w:eastAsia="en-AU"/>
              </w:rPr>
            </w:pPr>
            <w:r w:rsidRPr="00BB1500">
              <w:rPr>
                <w:rFonts w:cs="Arial"/>
                <w:lang w:eastAsia="en-AU"/>
              </w:rPr>
              <w:t>the quality of the project proposal and activities</w:t>
            </w:r>
          </w:p>
          <w:p w14:paraId="5A7545DA" w14:textId="6F788F42" w:rsidR="00C14FD9" w:rsidRPr="00BB1500" w:rsidRDefault="00C14FD9" w:rsidP="00A859AF">
            <w:pPr>
              <w:numPr>
                <w:ilvl w:val="0"/>
                <w:numId w:val="16"/>
              </w:numPr>
              <w:ind w:left="342" w:hanging="342"/>
              <w:rPr>
                <w:rFonts w:cs="Arial"/>
                <w:lang w:eastAsia="en-AU"/>
              </w:rPr>
            </w:pPr>
            <w:r w:rsidRPr="00BB1500">
              <w:rPr>
                <w:rFonts w:cs="Arial"/>
                <w:lang w:eastAsia="en-AU"/>
              </w:rPr>
              <w:t>fitness for purpose of the proposal in contributing to government objectives</w:t>
            </w:r>
          </w:p>
          <w:p w14:paraId="495914B4" w14:textId="29B0B528" w:rsidR="00C14FD9" w:rsidRPr="00BB1500" w:rsidRDefault="00C14FD9" w:rsidP="00A859AF">
            <w:pPr>
              <w:numPr>
                <w:ilvl w:val="0"/>
                <w:numId w:val="16"/>
              </w:numPr>
              <w:ind w:left="342" w:hanging="342"/>
            </w:pPr>
            <w:r w:rsidRPr="00BB1500">
              <w:rPr>
                <w:rFonts w:cs="Arial"/>
                <w:lang w:eastAsia="en-AU"/>
              </w:rPr>
              <w:t>that the absence of a grant is likely to prevent the grantee and government’s outcomes being achieved and</w:t>
            </w:r>
          </w:p>
          <w:p w14:paraId="112C4DE3" w14:textId="33B8887E" w:rsidR="00C14FD9" w:rsidRPr="00BB1500" w:rsidRDefault="00C14FD9" w:rsidP="00A859AF">
            <w:pPr>
              <w:numPr>
                <w:ilvl w:val="0"/>
                <w:numId w:val="16"/>
              </w:numPr>
              <w:ind w:left="342" w:hanging="342"/>
            </w:pPr>
            <w:r w:rsidRPr="00BB1500">
              <w:rPr>
                <w:rFonts w:cs="Arial"/>
                <w:lang w:eastAsia="en-AU"/>
              </w:rPr>
              <w:t>the potential grantee’s relevant experience and performance history</w:t>
            </w:r>
            <w:r w:rsidRPr="00BB1500">
              <w:rPr>
                <w:rFonts w:ascii="Times New Roman" w:hAnsi="Times New Roman"/>
                <w:sz w:val="24"/>
                <w:szCs w:val="24"/>
                <w:lang w:val="en" w:eastAsia="en-AU"/>
              </w:rPr>
              <w:t>.</w:t>
            </w:r>
          </w:p>
        </w:tc>
      </w:tr>
    </w:tbl>
    <w:p w14:paraId="25F65377" w14:textId="77777777" w:rsidR="00230A2B" w:rsidRPr="00BB1500" w:rsidRDefault="00230A2B" w:rsidP="00230A2B"/>
    <w:p w14:paraId="7AF2E07E" w14:textId="7DE130A5" w:rsidR="00387FC0" w:rsidRPr="00A57798" w:rsidRDefault="00387FC0" w:rsidP="00013F14">
      <w:pPr>
        <w:tabs>
          <w:tab w:val="left" w:pos="6411"/>
        </w:tabs>
      </w:pPr>
    </w:p>
    <w:sectPr w:rsidR="00387FC0" w:rsidRPr="00A57798" w:rsidSect="0002331D">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AD77B6" w14:textId="77777777" w:rsidR="00966E40" w:rsidRDefault="00966E40">
      <w:pPr>
        <w:spacing w:before="0" w:after="0" w:line="240" w:lineRule="auto"/>
      </w:pPr>
      <w:r>
        <w:separator/>
      </w:r>
    </w:p>
  </w:endnote>
  <w:endnote w:type="continuationSeparator" w:id="0">
    <w:p w14:paraId="0ACD73C1" w14:textId="77777777" w:rsidR="00966E40" w:rsidRDefault="00966E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67224" w14:textId="5F764D35" w:rsidR="000C59C3" w:rsidRDefault="00966E40">
    <w:pPr>
      <w:pStyle w:val="Footer"/>
    </w:pPr>
    <w:sdt>
      <w:sdtPr>
        <w:alias w:val="Title"/>
        <w:id w:val="-1829350739"/>
        <w:placeholder>
          <w:docPart w:val="40923321E99443C698D0585867F00F28"/>
        </w:placeholder>
        <w:dataBinding w:prefixMappings="xmlns:ns0='http://purl.org/dc/elements/1.1/' xmlns:ns1='http://schemas.openxmlformats.org/package/2006/metadata/core-properties' " w:xpath="/ns1:coreProperties[1]/ns0:title[1]" w:storeItemID="{6C3C8BC8-F283-45AE-878A-BAB7291924A1}"/>
        <w:text/>
      </w:sdtPr>
      <w:sdtEndPr/>
      <w:sdtContent>
        <w:r w:rsidR="000C59C3">
          <w:t>Future Drought Fund NRM Drought Resilience Program – Grants Guidelines</w:t>
        </w:r>
      </w:sdtContent>
    </w:sdt>
    <w:r w:rsidR="000C59C3">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0" w14:textId="0F9EC909" w:rsidR="000C59C3" w:rsidRPr="005B72F4" w:rsidRDefault="00966E40" w:rsidP="0002331D">
    <w:pPr>
      <w:pStyle w:val="Footer"/>
      <w:tabs>
        <w:tab w:val="clear" w:pos="4153"/>
        <w:tab w:val="clear" w:pos="8306"/>
        <w:tab w:val="center" w:pos="6096"/>
        <w:tab w:val="right" w:pos="8789"/>
      </w:tabs>
    </w:pPr>
    <w:sdt>
      <w:sdtPr>
        <w:alias w:val="Title"/>
        <w:id w:val="-225225891"/>
        <w:placeholder>
          <w:docPart w:val="24592B31307F4BD3B94B78DDA7B6AC53"/>
        </w:placeholder>
        <w:dataBinding w:prefixMappings="xmlns:ns0='http://purl.org/dc/elements/1.1/' xmlns:ns1='http://schemas.openxmlformats.org/package/2006/metadata/core-properties' " w:xpath="/ns1:coreProperties[1]/ns0:title[1]" w:storeItemID="{6C3C8BC8-F283-45AE-878A-BAB7291924A1}"/>
        <w:text/>
      </w:sdtPr>
      <w:sdtEndPr/>
      <w:sdtContent>
        <w:r w:rsidR="000C59C3">
          <w:t>Future Drought Fund NRM Drought Resilience Program – Grants Guidelines</w:t>
        </w:r>
      </w:sdtContent>
    </w:sdt>
    <w:r w:rsidR="000C59C3">
      <w:tab/>
      <w:t>August</w:t>
    </w:r>
    <w:r w:rsidR="000C59C3" w:rsidRPr="00BB1500">
      <w:t xml:space="preserve"> 2020</w:t>
    </w:r>
    <w:r w:rsidR="000C59C3" w:rsidRPr="005B72F4">
      <w:tab/>
      <w:t xml:space="preserve">Page </w:t>
    </w:r>
    <w:r w:rsidR="000C59C3" w:rsidRPr="005B72F4">
      <w:fldChar w:fldCharType="begin"/>
    </w:r>
    <w:r w:rsidR="000C59C3" w:rsidRPr="005B72F4">
      <w:instrText xml:space="preserve"> PAGE </w:instrText>
    </w:r>
    <w:r w:rsidR="000C59C3" w:rsidRPr="005B72F4">
      <w:fldChar w:fldCharType="separate"/>
    </w:r>
    <w:r w:rsidR="00181542">
      <w:rPr>
        <w:noProof/>
      </w:rPr>
      <w:t>21</w:t>
    </w:r>
    <w:r w:rsidR="000C59C3" w:rsidRPr="005B72F4">
      <w:fldChar w:fldCharType="end"/>
    </w:r>
    <w:r w:rsidR="000C59C3" w:rsidRPr="005B72F4">
      <w:t xml:space="preserve"> of </w:t>
    </w:r>
    <w:r w:rsidR="000C59C3">
      <w:rPr>
        <w:noProof/>
      </w:rPr>
      <w:fldChar w:fldCharType="begin"/>
    </w:r>
    <w:r w:rsidR="000C59C3">
      <w:rPr>
        <w:noProof/>
      </w:rPr>
      <w:instrText xml:space="preserve"> NUMPAGES </w:instrText>
    </w:r>
    <w:r w:rsidR="000C59C3">
      <w:rPr>
        <w:noProof/>
      </w:rPr>
      <w:fldChar w:fldCharType="separate"/>
    </w:r>
    <w:r w:rsidR="00181542">
      <w:rPr>
        <w:noProof/>
      </w:rPr>
      <w:t>28</w:t>
    </w:r>
    <w:r w:rsidR="000C59C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5421" w14:textId="77777777" w:rsidR="000C59C3" w:rsidRDefault="000C59C3"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6C015" w14:textId="77777777" w:rsidR="00966E40" w:rsidRDefault="00966E40" w:rsidP="00077C3D">
      <w:r>
        <w:separator/>
      </w:r>
    </w:p>
  </w:footnote>
  <w:footnote w:type="continuationSeparator" w:id="0">
    <w:p w14:paraId="75E001B5" w14:textId="77777777" w:rsidR="00966E40" w:rsidRDefault="00966E40" w:rsidP="00077C3D">
      <w:r>
        <w:continuationSeparator/>
      </w:r>
    </w:p>
  </w:footnote>
  <w:footnote w:type="continuationNotice" w:id="1">
    <w:p w14:paraId="161441C2" w14:textId="77777777" w:rsidR="00966E40" w:rsidRDefault="00966E40" w:rsidP="00077C3D"/>
  </w:footnote>
  <w:footnote w:id="2">
    <w:p w14:paraId="55184D33" w14:textId="77777777" w:rsidR="000C59C3" w:rsidRDefault="000C59C3" w:rsidP="00821821">
      <w:pPr>
        <w:pStyle w:val="FootnoteText"/>
      </w:pPr>
      <w:r>
        <w:rPr>
          <w:rStyle w:val="FootnoteReference"/>
        </w:rPr>
        <w:footnoteRef/>
      </w:r>
      <w:r>
        <w:t xml:space="preserve"> Outcome 3: </w:t>
      </w:r>
      <w:r w:rsidRPr="00930CD3">
        <w:t>More sustainable, productive, and internationally competitive and profitable Australian agricultural, food and fibre industries through policies and initiatives that promote better resource management practices, innovation, self-reliance and improved access to international markets.</w:t>
      </w:r>
    </w:p>
  </w:footnote>
  <w:footnote w:id="3">
    <w:p w14:paraId="78BBC8D0" w14:textId="01C0497F" w:rsidR="000C59C3" w:rsidRDefault="000C59C3" w:rsidP="00821821">
      <w:pPr>
        <w:pStyle w:val="FootnoteText"/>
      </w:pPr>
      <w:r>
        <w:rPr>
          <w:rStyle w:val="FootnoteReference"/>
        </w:rPr>
        <w:footnoteRef/>
      </w:r>
      <w:r>
        <w:t xml:space="preserve"> Transformation refers to changes in the way the system functions (for example, from crop production to ecosystem services) as a result of implementing these practices, systems or approaches which can be completely novel and innovative or existing ones adapted from different industries, geographic areas or systems.</w:t>
      </w:r>
    </w:p>
  </w:footnote>
  <w:footnote w:id="4">
    <w:p w14:paraId="02122478" w14:textId="1248E930" w:rsidR="000C59C3" w:rsidRDefault="000C59C3" w:rsidP="00821821">
      <w:pPr>
        <w:pStyle w:val="FootnoteText"/>
      </w:pPr>
      <w:r>
        <w:rPr>
          <w:rStyle w:val="FootnoteReference"/>
        </w:rPr>
        <w:footnoteRef/>
      </w:r>
      <w:r>
        <w:t xml:space="preserve"> If you are a Trustee applying on behalf of a Trust, please select the next most appropriate eligible entity from the above list.</w:t>
      </w:r>
    </w:p>
  </w:footnote>
  <w:footnote w:id="5">
    <w:p w14:paraId="17CFA62D" w14:textId="2A3856A7" w:rsidR="000C59C3" w:rsidRPr="00F34280" w:rsidRDefault="000C59C3" w:rsidP="004B6875">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Corporations Act 2001</w:t>
      </w:r>
      <w:r w:rsidRPr="00EE0C10">
        <w:rPr>
          <w:rFonts w:cs="Arial"/>
          <w:sz w:val="16"/>
          <w:szCs w:val="16"/>
        </w:rPr>
        <w:t xml:space="preserve"> (Cth)</w:t>
      </w:r>
      <w:r>
        <w:rPr>
          <w:rFonts w:cs="Arial"/>
          <w:sz w:val="16"/>
          <w:szCs w:val="16"/>
        </w:rPr>
        <w:t>.</w:t>
      </w:r>
    </w:p>
  </w:footnote>
  <w:footnote w:id="6">
    <w:p w14:paraId="1426C1C6" w14:textId="77777777" w:rsidR="000C59C3" w:rsidRPr="0025617D" w:rsidRDefault="000C59C3" w:rsidP="00821821">
      <w:pPr>
        <w:pStyle w:val="FootnoteText"/>
      </w:pPr>
      <w:r w:rsidRPr="0025617D">
        <w:rPr>
          <w:rStyle w:val="FootnoteReference"/>
        </w:rPr>
        <w:footnoteRef/>
      </w:r>
      <w:r w:rsidRPr="0025617D">
        <w:t xml:space="preserve"> Includes New South Wales local governments created as Body Politics.</w:t>
      </w:r>
    </w:p>
  </w:footnote>
  <w:footnote w:id="7">
    <w:p w14:paraId="2DE48FF7" w14:textId="6C802B06" w:rsidR="000C59C3" w:rsidRPr="0025617D" w:rsidRDefault="000C59C3" w:rsidP="00821821">
      <w:pPr>
        <w:pStyle w:val="FootnoteText"/>
      </w:pPr>
      <w:r w:rsidRPr="0025617D">
        <w:rPr>
          <w:rStyle w:val="FootnoteReference"/>
        </w:rPr>
        <w:footnoteRef/>
      </w:r>
      <w:r w:rsidRPr="0025617D">
        <w:t xml:space="preserve"> Partnership – </w:t>
      </w:r>
      <w:r w:rsidRPr="0025617D">
        <w:rPr>
          <w:rFonts w:cs="Arial"/>
          <w:szCs w:val="16"/>
        </w:rPr>
        <w:t>In a legally binding partnership, the executing partner must have authorisation from all other partners to execute the grant agreement.</w:t>
      </w:r>
      <w:r w:rsidRPr="0025617D">
        <w:t xml:space="preserve"> </w:t>
      </w:r>
      <w:r w:rsidRPr="0025617D">
        <w:rPr>
          <w:rFonts w:cs="Arial"/>
          <w:szCs w:val="16"/>
        </w:rPr>
        <w:t>A Partnership Agreement or a list of all individual partners of the Partnership may be requested. All members of the Partnership must be an eligible entity type.</w:t>
      </w:r>
    </w:p>
  </w:footnote>
  <w:footnote w:id="8">
    <w:p w14:paraId="3473B1B3" w14:textId="77777777" w:rsidR="000C59C3" w:rsidRPr="0025617D" w:rsidRDefault="000C59C3" w:rsidP="00821821">
      <w:pPr>
        <w:pStyle w:val="FootnoteText"/>
      </w:pPr>
      <w:r w:rsidRPr="0025617D">
        <w:rPr>
          <w:rStyle w:val="FootnoteReference"/>
        </w:rPr>
        <w:footnoteRef/>
      </w:r>
      <w:r w:rsidRPr="0025617D">
        <w:t xml:space="preserve"> A person is a natural person, an individual, a human being.</w:t>
      </w:r>
    </w:p>
  </w:footnote>
  <w:footnote w:id="9">
    <w:p w14:paraId="1E3802E2" w14:textId="347A0B7B" w:rsidR="000C59C3" w:rsidRPr="003145BB" w:rsidRDefault="000C59C3" w:rsidP="00AF1B90">
      <w:pPr>
        <w:pStyle w:val="FootnoteText"/>
        <w:rPr>
          <w:lang w:val="en-US"/>
        </w:rPr>
      </w:pPr>
      <w:r w:rsidRPr="0025617D">
        <w:rPr>
          <w:rStyle w:val="FootnoteReference"/>
        </w:rPr>
        <w:footnoteRef/>
      </w:r>
      <w:r w:rsidRPr="0025617D">
        <w:t xml:space="preserve"> </w:t>
      </w:r>
      <w:r w:rsidRPr="0025617D">
        <w:rPr>
          <w:rFonts w:cs="Arial"/>
          <w:szCs w:val="16"/>
        </w:rPr>
        <w:t>The Commonwealth will not execute grant agreements with trusts – only trustees are eligible to execute grant agreements. In a legally binding partnership, the executing partner must have authorisation from all other partners to execute the grant agreement.</w:t>
      </w:r>
    </w:p>
  </w:footnote>
  <w:footnote w:id="10">
    <w:p w14:paraId="7564C7D1" w14:textId="79C2BDB8" w:rsidR="000C59C3" w:rsidRDefault="000C59C3" w:rsidP="00821821">
      <w:pPr>
        <w:pStyle w:val="FootnoteText"/>
      </w:pPr>
      <w:r>
        <w:rPr>
          <w:rStyle w:val="FootnoteReference"/>
        </w:rPr>
        <w:footnoteRef/>
      </w:r>
      <w:r>
        <w:t xml:space="preserve"> The Australian Government recognises that some organisations may seek to form consortia in order to apply for a grant under the program. Consortia are eligible to apply and the relevant conditions applicable to consortia are at Section 7.2 ‘Joint (Consortia) applications’.</w:t>
      </w:r>
    </w:p>
  </w:footnote>
  <w:footnote w:id="11">
    <w:p w14:paraId="5BF8976E" w14:textId="68C3FEFA" w:rsidR="000C59C3" w:rsidRDefault="000C59C3" w:rsidP="005A3155">
      <w:pPr>
        <w:pStyle w:val="FootnoteText"/>
      </w:pPr>
      <w:r>
        <w:rPr>
          <w:rStyle w:val="FootnoteReference"/>
        </w:rPr>
        <w:footnoteRef/>
      </w:r>
      <w:r>
        <w:t xml:space="preserve"> Transformation refers to changes in the way the system functions (for example from crop production to ecosystem services) as a result of implementing these practices, systems or approaches which can be completely novel and innovative or existing ones adapted from different industries, geographic areas or systems.</w:t>
      </w:r>
    </w:p>
  </w:footnote>
  <w:footnote w:id="12">
    <w:p w14:paraId="573CD130" w14:textId="6BBD003B" w:rsidR="000C59C3" w:rsidRDefault="000C59C3" w:rsidP="00821821">
      <w:pPr>
        <w:pStyle w:val="FootnoteText"/>
      </w:pPr>
      <w:r>
        <w:rPr>
          <w:rStyle w:val="FootnoteReference"/>
        </w:rPr>
        <w:footnoteRef/>
      </w:r>
      <w:r>
        <w:t xml:space="preserve"> Alterations and addenda include but are not limited to: corrections to currently published documents, changes to close times for applications and Questions and Answers (Q&amp;A) documents.</w:t>
      </w:r>
    </w:p>
  </w:footnote>
  <w:footnote w:id="13">
    <w:p w14:paraId="3CA27D78" w14:textId="193A5DD8" w:rsidR="000C59C3" w:rsidRDefault="000C59C3" w:rsidP="00821821">
      <w:pPr>
        <w:pStyle w:val="FootnoteText"/>
      </w:pPr>
      <w:r>
        <w:rPr>
          <w:rStyle w:val="FootnoteReference"/>
          <w:rFonts w:eastAsiaTheme="majorEastAsia"/>
        </w:rPr>
        <w:footnoteRef/>
      </w:r>
      <w:r>
        <w:t xml:space="preserve"> See glossary for an explanation of ‘value with money’.</w:t>
      </w:r>
    </w:p>
  </w:footnote>
  <w:footnote w:id="14">
    <w:p w14:paraId="784929D7" w14:textId="6E840826" w:rsidR="000C59C3" w:rsidRPr="007133C2" w:rsidRDefault="000C59C3" w:rsidP="00821821">
      <w:pPr>
        <w:pStyle w:val="FootnoteText"/>
      </w:pPr>
      <w:r w:rsidRPr="007133C2">
        <w:rPr>
          <w:rStyle w:val="FootnoteReference"/>
        </w:rPr>
        <w:footnoteRef/>
      </w:r>
      <w:r w:rsidRPr="007133C2">
        <w:t xml:space="preserve"> Relevant money is defined in the PGPA Act. See section 8, Dictionary</w:t>
      </w:r>
      <w:r>
        <w:t>.</w:t>
      </w:r>
    </w:p>
  </w:footnote>
  <w:footnote w:id="15">
    <w:p w14:paraId="29D71751" w14:textId="0A491C62" w:rsidR="000C59C3" w:rsidRPr="007133C2" w:rsidRDefault="000C59C3" w:rsidP="00821821">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BDEE" w14:textId="0B120AFB" w:rsidR="000C59C3" w:rsidRDefault="000C59C3" w:rsidP="00F34C3B">
    <w:pPr>
      <w:pStyle w:val="Header"/>
      <w:tabs>
        <w:tab w:val="left" w:pos="6179"/>
        <w:tab w:val="right" w:pos="8788"/>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96641" w14:textId="3BC523CD" w:rsidR="000C59C3" w:rsidRDefault="000C59C3" w:rsidP="00A859AF">
    <w:pPr>
      <w:pStyle w:val="Header"/>
      <w:jc w:val="center"/>
    </w:pPr>
    <w:r>
      <w:rPr>
        <w:noProof/>
        <w:lang w:eastAsia="en-AU"/>
      </w:rPr>
      <w:drawing>
        <wp:inline distT="0" distB="0" distL="0" distR="0" wp14:anchorId="2F5EB4FE" wp14:editId="5F523B27">
          <wp:extent cx="2301240" cy="696595"/>
          <wp:effectExtent l="0" t="0" r="3810" b="8255"/>
          <wp:docPr id="10" name="Picture 10" descr="cid:image003.png@01D5F149.7AB27500" title="Department of Agriculture, Water and the Environment logo"/>
          <wp:cNvGraphicFramePr/>
          <a:graphic xmlns:a="http://schemas.openxmlformats.org/drawingml/2006/main">
            <a:graphicData uri="http://schemas.openxmlformats.org/drawingml/2006/picture">
              <pic:pic xmlns:pic="http://schemas.openxmlformats.org/drawingml/2006/picture">
                <pic:nvPicPr>
                  <pic:cNvPr id="2" name="Picture 2" descr="cid:image003.png@01D5F149.7AB27500" title="Department of Agriculture, Water and the Environment logo"/>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301240" cy="696595"/>
                  </a:xfrm>
                  <a:prstGeom prst="rect">
                    <a:avLst/>
                  </a:prstGeom>
                  <a:noFill/>
                  <a:ln>
                    <a:noFill/>
                  </a:ln>
                </pic:spPr>
              </pic:pic>
            </a:graphicData>
          </a:graphic>
        </wp:inline>
      </w:drawing>
    </w:r>
    <w:r>
      <w:rPr>
        <w:noProof/>
        <w:lang w:eastAsia="en-AU"/>
      </w:rPr>
      <w:drawing>
        <wp:inline distT="0" distB="0" distL="0" distR="0" wp14:anchorId="14FB3E60" wp14:editId="0594A69F">
          <wp:extent cx="2727221" cy="765175"/>
          <wp:effectExtent l="0" t="0" r="0" b="0"/>
          <wp:docPr id="1" name="Picture 1" descr="Combined Hub and DVA logo" title="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VA combined.jpg"/>
                  <pic:cNvPicPr/>
                </pic:nvPicPr>
                <pic:blipFill rotWithShape="1">
                  <a:blip r:embed="rId3">
                    <a:extLst>
                      <a:ext uri="{28A0092B-C50C-407E-A947-70E740481C1C}">
                        <a14:useLocalDpi xmlns:a14="http://schemas.microsoft.com/office/drawing/2010/main" val="0"/>
                      </a:ext>
                    </a:extLst>
                  </a:blip>
                  <a:srcRect l="51128"/>
                  <a:stretch/>
                </pic:blipFill>
                <pic:spPr bwMode="auto">
                  <a:xfrm>
                    <a:off x="0" y="0"/>
                    <a:ext cx="2727221" cy="7651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99018F5"/>
    <w:multiLevelType w:val="hybridMultilevel"/>
    <w:tmpl w:val="74E86846"/>
    <w:lvl w:ilvl="0" w:tplc="22EE539A">
      <w:start w:val="1"/>
      <w:numFmt w:val="lowerLetter"/>
      <w:pStyle w:val="ListNumber2"/>
      <w:lvlText w:val="%1."/>
      <w:lvlJc w:val="left"/>
      <w:pPr>
        <w:ind w:left="360" w:hanging="360"/>
      </w:pPr>
      <w:rPr>
        <w:rFonts w:hint="default"/>
      </w:rPr>
    </w:lvl>
    <w:lvl w:ilvl="1" w:tplc="93FE0E2A">
      <w:start w:val="1"/>
      <w:numFmt w:val="bullet"/>
      <w:lvlText w:val=""/>
      <w:lvlJc w:val="left"/>
      <w:pPr>
        <w:ind w:left="1080" w:hanging="360"/>
      </w:pPr>
      <w:rPr>
        <w:rFonts w:ascii="Wingdings" w:hAnsi="Wingdings" w:hint="default"/>
      </w:rPr>
    </w:lvl>
    <w:lvl w:ilvl="2" w:tplc="DEF637C0" w:tentative="1">
      <w:start w:val="1"/>
      <w:numFmt w:val="bullet"/>
      <w:lvlText w:val=""/>
      <w:lvlJc w:val="left"/>
      <w:pPr>
        <w:ind w:left="1800" w:hanging="360"/>
      </w:pPr>
      <w:rPr>
        <w:rFonts w:ascii="Wingdings" w:hAnsi="Wingdings" w:hint="default"/>
      </w:rPr>
    </w:lvl>
    <w:lvl w:ilvl="3" w:tplc="28B8645C" w:tentative="1">
      <w:start w:val="1"/>
      <w:numFmt w:val="bullet"/>
      <w:lvlText w:val=""/>
      <w:lvlJc w:val="left"/>
      <w:pPr>
        <w:ind w:left="2520" w:hanging="360"/>
      </w:pPr>
      <w:rPr>
        <w:rFonts w:ascii="Symbol" w:hAnsi="Symbol" w:hint="default"/>
      </w:rPr>
    </w:lvl>
    <w:lvl w:ilvl="4" w:tplc="720EEF16" w:tentative="1">
      <w:start w:val="1"/>
      <w:numFmt w:val="bullet"/>
      <w:lvlText w:val="o"/>
      <w:lvlJc w:val="left"/>
      <w:pPr>
        <w:ind w:left="3240" w:hanging="360"/>
      </w:pPr>
      <w:rPr>
        <w:rFonts w:ascii="Courier New" w:hAnsi="Courier New" w:cs="Courier New" w:hint="default"/>
      </w:rPr>
    </w:lvl>
    <w:lvl w:ilvl="5" w:tplc="B1F6D414" w:tentative="1">
      <w:start w:val="1"/>
      <w:numFmt w:val="bullet"/>
      <w:lvlText w:val=""/>
      <w:lvlJc w:val="left"/>
      <w:pPr>
        <w:ind w:left="3960" w:hanging="360"/>
      </w:pPr>
      <w:rPr>
        <w:rFonts w:ascii="Wingdings" w:hAnsi="Wingdings" w:hint="default"/>
      </w:rPr>
    </w:lvl>
    <w:lvl w:ilvl="6" w:tplc="7B0AB9A4" w:tentative="1">
      <w:start w:val="1"/>
      <w:numFmt w:val="bullet"/>
      <w:lvlText w:val=""/>
      <w:lvlJc w:val="left"/>
      <w:pPr>
        <w:ind w:left="4680" w:hanging="360"/>
      </w:pPr>
      <w:rPr>
        <w:rFonts w:ascii="Symbol" w:hAnsi="Symbol" w:hint="default"/>
      </w:rPr>
    </w:lvl>
    <w:lvl w:ilvl="7" w:tplc="40BE3C94" w:tentative="1">
      <w:start w:val="1"/>
      <w:numFmt w:val="bullet"/>
      <w:lvlText w:val="o"/>
      <w:lvlJc w:val="left"/>
      <w:pPr>
        <w:ind w:left="5400" w:hanging="360"/>
      </w:pPr>
      <w:rPr>
        <w:rFonts w:ascii="Courier New" w:hAnsi="Courier New" w:cs="Courier New" w:hint="default"/>
      </w:rPr>
    </w:lvl>
    <w:lvl w:ilvl="8" w:tplc="549EB5A2" w:tentative="1">
      <w:start w:val="1"/>
      <w:numFmt w:val="bullet"/>
      <w:lvlText w:val=""/>
      <w:lvlJc w:val="left"/>
      <w:pPr>
        <w:ind w:left="6120" w:hanging="360"/>
      </w:pPr>
      <w:rPr>
        <w:rFonts w:ascii="Wingdings" w:hAnsi="Wingdings" w:hint="default"/>
      </w:rPr>
    </w:lvl>
  </w:abstractNum>
  <w:abstractNum w:abstractNumId="4"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44C6A27"/>
    <w:multiLevelType w:val="multilevel"/>
    <w:tmpl w:val="E0082B2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9BD12E7"/>
    <w:multiLevelType w:val="multilevel"/>
    <w:tmpl w:val="F64ECA44"/>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o"/>
      <w:lvlJc w:val="left"/>
      <w:pPr>
        <w:ind w:left="720" w:hanging="360"/>
      </w:pPr>
      <w:rPr>
        <w:rFonts w:ascii="Courier New" w:hAnsi="Courier New" w:cs="Courier New"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0A26F0B"/>
    <w:multiLevelType w:val="hybridMultilevel"/>
    <w:tmpl w:val="6E10E75A"/>
    <w:lvl w:ilvl="0" w:tplc="73727A12">
      <w:start w:val="1"/>
      <w:numFmt w:val="bullet"/>
      <w:lvlText w:val="o"/>
      <w:lvlJc w:val="left"/>
      <w:pPr>
        <w:ind w:left="720" w:hanging="360"/>
      </w:pPr>
      <w:rPr>
        <w:rFonts w:ascii="Courier New" w:hAnsi="Courier New" w:cs="Courier New" w:hint="default"/>
      </w:rPr>
    </w:lvl>
    <w:lvl w:ilvl="1" w:tplc="A07AEB70">
      <w:start w:val="1"/>
      <w:numFmt w:val="bullet"/>
      <w:lvlText w:val="o"/>
      <w:lvlJc w:val="left"/>
      <w:pPr>
        <w:ind w:left="1440" w:hanging="360"/>
      </w:pPr>
      <w:rPr>
        <w:rFonts w:ascii="Courier New" w:hAnsi="Courier New" w:cs="Courier New" w:hint="default"/>
      </w:rPr>
    </w:lvl>
    <w:lvl w:ilvl="2" w:tplc="F008E2BE" w:tentative="1">
      <w:start w:val="1"/>
      <w:numFmt w:val="bullet"/>
      <w:lvlText w:val=""/>
      <w:lvlJc w:val="left"/>
      <w:pPr>
        <w:ind w:left="2160" w:hanging="360"/>
      </w:pPr>
      <w:rPr>
        <w:rFonts w:ascii="Wingdings" w:hAnsi="Wingdings" w:hint="default"/>
      </w:rPr>
    </w:lvl>
    <w:lvl w:ilvl="3" w:tplc="2324839C" w:tentative="1">
      <w:start w:val="1"/>
      <w:numFmt w:val="bullet"/>
      <w:lvlText w:val=""/>
      <w:lvlJc w:val="left"/>
      <w:pPr>
        <w:ind w:left="2880" w:hanging="360"/>
      </w:pPr>
      <w:rPr>
        <w:rFonts w:ascii="Symbol" w:hAnsi="Symbol" w:hint="default"/>
      </w:rPr>
    </w:lvl>
    <w:lvl w:ilvl="4" w:tplc="80DC173A" w:tentative="1">
      <w:start w:val="1"/>
      <w:numFmt w:val="bullet"/>
      <w:lvlText w:val="o"/>
      <w:lvlJc w:val="left"/>
      <w:pPr>
        <w:ind w:left="3600" w:hanging="360"/>
      </w:pPr>
      <w:rPr>
        <w:rFonts w:ascii="Courier New" w:hAnsi="Courier New" w:cs="Courier New" w:hint="default"/>
      </w:rPr>
    </w:lvl>
    <w:lvl w:ilvl="5" w:tplc="88102D2A" w:tentative="1">
      <w:start w:val="1"/>
      <w:numFmt w:val="bullet"/>
      <w:lvlText w:val=""/>
      <w:lvlJc w:val="left"/>
      <w:pPr>
        <w:ind w:left="4320" w:hanging="360"/>
      </w:pPr>
      <w:rPr>
        <w:rFonts w:ascii="Wingdings" w:hAnsi="Wingdings" w:hint="default"/>
      </w:rPr>
    </w:lvl>
    <w:lvl w:ilvl="6" w:tplc="F1D054B0" w:tentative="1">
      <w:start w:val="1"/>
      <w:numFmt w:val="bullet"/>
      <w:lvlText w:val=""/>
      <w:lvlJc w:val="left"/>
      <w:pPr>
        <w:ind w:left="5040" w:hanging="360"/>
      </w:pPr>
      <w:rPr>
        <w:rFonts w:ascii="Symbol" w:hAnsi="Symbol" w:hint="default"/>
      </w:rPr>
    </w:lvl>
    <w:lvl w:ilvl="7" w:tplc="671E880C" w:tentative="1">
      <w:start w:val="1"/>
      <w:numFmt w:val="bullet"/>
      <w:lvlText w:val="o"/>
      <w:lvlJc w:val="left"/>
      <w:pPr>
        <w:ind w:left="5760" w:hanging="360"/>
      </w:pPr>
      <w:rPr>
        <w:rFonts w:ascii="Courier New" w:hAnsi="Courier New" w:cs="Courier New" w:hint="default"/>
      </w:rPr>
    </w:lvl>
    <w:lvl w:ilvl="8" w:tplc="D236D8CA" w:tentative="1">
      <w:start w:val="1"/>
      <w:numFmt w:val="bullet"/>
      <w:lvlText w:val=""/>
      <w:lvlJc w:val="left"/>
      <w:pPr>
        <w:ind w:left="6480" w:hanging="360"/>
      </w:pPr>
      <w:rPr>
        <w:rFonts w:ascii="Wingdings" w:hAnsi="Wingdings" w:hint="default"/>
      </w:rPr>
    </w:lvl>
  </w:abstractNum>
  <w:abstractNum w:abstractNumId="8"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7066BA"/>
    <w:multiLevelType w:val="multilevel"/>
    <w:tmpl w:val="61A6B264"/>
    <w:lvl w:ilvl="0">
      <w:start w:val="1"/>
      <w:numFmt w:val="bullet"/>
      <w:lvlText w:val="o"/>
      <w:lvlJc w:val="left"/>
      <w:pPr>
        <w:ind w:left="786" w:hanging="360"/>
      </w:pPr>
      <w:rPr>
        <w:rFonts w:ascii="Courier New" w:hAnsi="Courier New" w:cs="Courier New" w:hint="default"/>
        <w:color w:val="264F90"/>
        <w:w w:val="100"/>
        <w:sz w:val="20"/>
        <w:szCs w:val="20"/>
      </w:rPr>
    </w:lvl>
    <w:lvl w:ilvl="1">
      <w:start w:val="1"/>
      <w:numFmt w:val="bullet"/>
      <w:lvlText w:val="o"/>
      <w:lvlJc w:val="left"/>
      <w:pPr>
        <w:ind w:left="1146" w:hanging="360"/>
      </w:pPr>
      <w:rPr>
        <w:rFonts w:ascii="Courier New" w:hAnsi="Courier New" w:cs="Courier New" w:hint="default"/>
        <w:color w:val="auto"/>
      </w:rPr>
    </w:lvl>
    <w:lvl w:ilvl="2">
      <w:start w:val="1"/>
      <w:numFmt w:val="bullet"/>
      <w:lvlText w:val="o"/>
      <w:lvlJc w:val="left"/>
      <w:pPr>
        <w:ind w:left="1506" w:hanging="360"/>
      </w:pPr>
      <w:rPr>
        <w:rFonts w:ascii="Courier New" w:hAnsi="Courier New" w:hint="default"/>
        <w:color w:val="264F90"/>
      </w:rPr>
    </w:lvl>
    <w:lvl w:ilvl="3">
      <w:start w:val="1"/>
      <w:numFmt w:val="bullet"/>
      <w:lvlText w:val=""/>
      <w:lvlJc w:val="left"/>
      <w:pPr>
        <w:ind w:left="1866" w:hanging="360"/>
      </w:pPr>
      <w:rPr>
        <w:rFonts w:ascii="Symbol" w:hAnsi="Symbol" w:hint="default"/>
      </w:rPr>
    </w:lvl>
    <w:lvl w:ilvl="4">
      <w:start w:val="1"/>
      <w:numFmt w:val="bullet"/>
      <w:lvlText w:val=""/>
      <w:lvlJc w:val="left"/>
      <w:pPr>
        <w:ind w:left="2226" w:hanging="360"/>
      </w:pPr>
      <w:rPr>
        <w:rFonts w:ascii="Symbol" w:hAnsi="Symbol" w:hint="default"/>
      </w:rPr>
    </w:lvl>
    <w:lvl w:ilvl="5">
      <w:start w:val="1"/>
      <w:numFmt w:val="bullet"/>
      <w:lvlText w:val=""/>
      <w:lvlJc w:val="left"/>
      <w:pPr>
        <w:ind w:left="2586" w:hanging="360"/>
      </w:pPr>
      <w:rPr>
        <w:rFonts w:ascii="Wingdings" w:hAnsi="Wingdings" w:hint="default"/>
      </w:rPr>
    </w:lvl>
    <w:lvl w:ilvl="6">
      <w:start w:val="1"/>
      <w:numFmt w:val="bullet"/>
      <w:lvlText w:val=""/>
      <w:lvlJc w:val="left"/>
      <w:pPr>
        <w:ind w:left="2946" w:hanging="360"/>
      </w:pPr>
      <w:rPr>
        <w:rFonts w:ascii="Wingdings" w:hAnsi="Wingdings" w:hint="default"/>
      </w:rPr>
    </w:lvl>
    <w:lvl w:ilvl="7">
      <w:start w:val="1"/>
      <w:numFmt w:val="bullet"/>
      <w:lvlText w:val=""/>
      <w:lvlJc w:val="left"/>
      <w:pPr>
        <w:ind w:left="3306" w:hanging="360"/>
      </w:pPr>
      <w:rPr>
        <w:rFonts w:ascii="Symbol" w:hAnsi="Symbol" w:hint="default"/>
      </w:rPr>
    </w:lvl>
    <w:lvl w:ilvl="8">
      <w:start w:val="1"/>
      <w:numFmt w:val="bullet"/>
      <w:lvlText w:val=""/>
      <w:lvlJc w:val="left"/>
      <w:pPr>
        <w:ind w:left="3666" w:hanging="360"/>
      </w:pPr>
      <w:rPr>
        <w:rFonts w:ascii="Symbol" w:hAnsi="Symbol" w:hint="default"/>
      </w:rPr>
    </w:lvl>
  </w:abstractNum>
  <w:abstractNum w:abstractNumId="12" w15:restartNumberingAfterBreak="0">
    <w:nsid w:val="57BD4652"/>
    <w:multiLevelType w:val="hybridMultilevel"/>
    <w:tmpl w:val="1674CA3C"/>
    <w:lvl w:ilvl="0" w:tplc="A8CC28C4">
      <w:start w:val="1"/>
      <w:numFmt w:val="bullet"/>
      <w:lvlText w:val=""/>
      <w:lvlJc w:val="left"/>
      <w:pPr>
        <w:ind w:left="720" w:hanging="360"/>
      </w:pPr>
      <w:rPr>
        <w:rFonts w:ascii="Symbol" w:hAnsi="Symbol" w:hint="default"/>
      </w:rPr>
    </w:lvl>
    <w:lvl w:ilvl="1" w:tplc="3078F04E" w:tentative="1">
      <w:start w:val="1"/>
      <w:numFmt w:val="lowerLetter"/>
      <w:lvlText w:val="%2."/>
      <w:lvlJc w:val="left"/>
      <w:pPr>
        <w:ind w:left="1440" w:hanging="360"/>
      </w:pPr>
    </w:lvl>
    <w:lvl w:ilvl="2" w:tplc="9168A958" w:tentative="1">
      <w:start w:val="1"/>
      <w:numFmt w:val="lowerRoman"/>
      <w:lvlText w:val="%3."/>
      <w:lvlJc w:val="right"/>
      <w:pPr>
        <w:ind w:left="2160" w:hanging="180"/>
      </w:pPr>
    </w:lvl>
    <w:lvl w:ilvl="3" w:tplc="032E584C" w:tentative="1">
      <w:start w:val="1"/>
      <w:numFmt w:val="decimal"/>
      <w:lvlText w:val="%4."/>
      <w:lvlJc w:val="left"/>
      <w:pPr>
        <w:ind w:left="2880" w:hanging="360"/>
      </w:pPr>
    </w:lvl>
    <w:lvl w:ilvl="4" w:tplc="CD1076B4" w:tentative="1">
      <w:start w:val="1"/>
      <w:numFmt w:val="lowerLetter"/>
      <w:lvlText w:val="%5."/>
      <w:lvlJc w:val="left"/>
      <w:pPr>
        <w:ind w:left="3600" w:hanging="360"/>
      </w:pPr>
    </w:lvl>
    <w:lvl w:ilvl="5" w:tplc="561AA6EC" w:tentative="1">
      <w:start w:val="1"/>
      <w:numFmt w:val="lowerRoman"/>
      <w:lvlText w:val="%6."/>
      <w:lvlJc w:val="right"/>
      <w:pPr>
        <w:ind w:left="4320" w:hanging="180"/>
      </w:pPr>
    </w:lvl>
    <w:lvl w:ilvl="6" w:tplc="5C5479CC" w:tentative="1">
      <w:start w:val="1"/>
      <w:numFmt w:val="decimal"/>
      <w:lvlText w:val="%7."/>
      <w:lvlJc w:val="left"/>
      <w:pPr>
        <w:ind w:left="5040" w:hanging="360"/>
      </w:pPr>
    </w:lvl>
    <w:lvl w:ilvl="7" w:tplc="14BE2620" w:tentative="1">
      <w:start w:val="1"/>
      <w:numFmt w:val="lowerLetter"/>
      <w:lvlText w:val="%8."/>
      <w:lvlJc w:val="left"/>
      <w:pPr>
        <w:ind w:left="5760" w:hanging="360"/>
      </w:pPr>
    </w:lvl>
    <w:lvl w:ilvl="8" w:tplc="1F7056AC" w:tentative="1">
      <w:start w:val="1"/>
      <w:numFmt w:val="lowerRoman"/>
      <w:lvlText w:val="%9."/>
      <w:lvlJc w:val="right"/>
      <w:pPr>
        <w:ind w:left="6480" w:hanging="180"/>
      </w:pPr>
    </w:lvl>
  </w:abstractNum>
  <w:abstractNum w:abstractNumId="1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4"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678242D"/>
    <w:multiLevelType w:val="hybridMultilevel"/>
    <w:tmpl w:val="29A855CC"/>
    <w:lvl w:ilvl="0" w:tplc="23666CBA">
      <w:start w:val="1"/>
      <w:numFmt w:val="bullet"/>
      <w:lvlText w:val=""/>
      <w:lvlJc w:val="left"/>
      <w:pPr>
        <w:ind w:left="1080" w:hanging="360"/>
      </w:pPr>
      <w:rPr>
        <w:rFonts w:ascii="Symbol" w:hAnsi="Symbol" w:hint="default"/>
      </w:rPr>
    </w:lvl>
    <w:lvl w:ilvl="1" w:tplc="A72491F6" w:tentative="1">
      <w:start w:val="1"/>
      <w:numFmt w:val="bullet"/>
      <w:lvlText w:val="o"/>
      <w:lvlJc w:val="left"/>
      <w:pPr>
        <w:ind w:left="1800" w:hanging="360"/>
      </w:pPr>
      <w:rPr>
        <w:rFonts w:ascii="Courier New" w:hAnsi="Courier New" w:cs="Courier New" w:hint="default"/>
      </w:rPr>
    </w:lvl>
    <w:lvl w:ilvl="2" w:tplc="0EAA0516" w:tentative="1">
      <w:start w:val="1"/>
      <w:numFmt w:val="bullet"/>
      <w:lvlText w:val=""/>
      <w:lvlJc w:val="left"/>
      <w:pPr>
        <w:ind w:left="2520" w:hanging="360"/>
      </w:pPr>
      <w:rPr>
        <w:rFonts w:ascii="Wingdings" w:hAnsi="Wingdings" w:hint="default"/>
      </w:rPr>
    </w:lvl>
    <w:lvl w:ilvl="3" w:tplc="9C3AFBB2" w:tentative="1">
      <w:start w:val="1"/>
      <w:numFmt w:val="bullet"/>
      <w:lvlText w:val=""/>
      <w:lvlJc w:val="left"/>
      <w:pPr>
        <w:ind w:left="3240" w:hanging="360"/>
      </w:pPr>
      <w:rPr>
        <w:rFonts w:ascii="Symbol" w:hAnsi="Symbol" w:hint="default"/>
      </w:rPr>
    </w:lvl>
    <w:lvl w:ilvl="4" w:tplc="6F4E904A" w:tentative="1">
      <w:start w:val="1"/>
      <w:numFmt w:val="bullet"/>
      <w:lvlText w:val="o"/>
      <w:lvlJc w:val="left"/>
      <w:pPr>
        <w:ind w:left="3960" w:hanging="360"/>
      </w:pPr>
      <w:rPr>
        <w:rFonts w:ascii="Courier New" w:hAnsi="Courier New" w:cs="Courier New" w:hint="default"/>
      </w:rPr>
    </w:lvl>
    <w:lvl w:ilvl="5" w:tplc="D214CE44" w:tentative="1">
      <w:start w:val="1"/>
      <w:numFmt w:val="bullet"/>
      <w:lvlText w:val=""/>
      <w:lvlJc w:val="left"/>
      <w:pPr>
        <w:ind w:left="4680" w:hanging="360"/>
      </w:pPr>
      <w:rPr>
        <w:rFonts w:ascii="Wingdings" w:hAnsi="Wingdings" w:hint="default"/>
      </w:rPr>
    </w:lvl>
    <w:lvl w:ilvl="6" w:tplc="9118D344" w:tentative="1">
      <w:start w:val="1"/>
      <w:numFmt w:val="bullet"/>
      <w:lvlText w:val=""/>
      <w:lvlJc w:val="left"/>
      <w:pPr>
        <w:ind w:left="5400" w:hanging="360"/>
      </w:pPr>
      <w:rPr>
        <w:rFonts w:ascii="Symbol" w:hAnsi="Symbol" w:hint="default"/>
      </w:rPr>
    </w:lvl>
    <w:lvl w:ilvl="7" w:tplc="949A8242" w:tentative="1">
      <w:start w:val="1"/>
      <w:numFmt w:val="bullet"/>
      <w:lvlText w:val="o"/>
      <w:lvlJc w:val="left"/>
      <w:pPr>
        <w:ind w:left="6120" w:hanging="360"/>
      </w:pPr>
      <w:rPr>
        <w:rFonts w:ascii="Courier New" w:hAnsi="Courier New" w:cs="Courier New" w:hint="default"/>
      </w:rPr>
    </w:lvl>
    <w:lvl w:ilvl="8" w:tplc="B7D60AD6" w:tentative="1">
      <w:start w:val="1"/>
      <w:numFmt w:val="bullet"/>
      <w:lvlText w:val=""/>
      <w:lvlJc w:val="left"/>
      <w:pPr>
        <w:ind w:left="6840" w:hanging="360"/>
      </w:pPr>
      <w:rPr>
        <w:rFonts w:ascii="Wingdings" w:hAnsi="Wingdings" w:hint="default"/>
      </w:rPr>
    </w:lvl>
  </w:abstractNum>
  <w:abstractNum w:abstractNumId="18" w15:restartNumberingAfterBreak="0">
    <w:nsid w:val="79697C91"/>
    <w:multiLevelType w:val="hybridMultilevel"/>
    <w:tmpl w:val="2452AB92"/>
    <w:lvl w:ilvl="0" w:tplc="B4D4AFD8">
      <w:start w:val="1"/>
      <w:numFmt w:val="bullet"/>
      <w:lvlText w:val=""/>
      <w:lvlJc w:val="left"/>
      <w:pPr>
        <w:ind w:left="720" w:hanging="360"/>
      </w:pPr>
      <w:rPr>
        <w:rFonts w:ascii="Wingdings" w:hAnsi="Wingdings" w:hint="default"/>
      </w:rPr>
    </w:lvl>
    <w:lvl w:ilvl="1" w:tplc="A764490C" w:tentative="1">
      <w:start w:val="1"/>
      <w:numFmt w:val="bullet"/>
      <w:lvlText w:val="o"/>
      <w:lvlJc w:val="left"/>
      <w:pPr>
        <w:ind w:left="1440" w:hanging="360"/>
      </w:pPr>
      <w:rPr>
        <w:rFonts w:ascii="Courier New" w:hAnsi="Courier New" w:cs="Courier New" w:hint="default"/>
      </w:rPr>
    </w:lvl>
    <w:lvl w:ilvl="2" w:tplc="BBD2E824" w:tentative="1">
      <w:start w:val="1"/>
      <w:numFmt w:val="bullet"/>
      <w:lvlText w:val=""/>
      <w:lvlJc w:val="left"/>
      <w:pPr>
        <w:ind w:left="2160" w:hanging="360"/>
      </w:pPr>
      <w:rPr>
        <w:rFonts w:ascii="Wingdings" w:hAnsi="Wingdings" w:hint="default"/>
      </w:rPr>
    </w:lvl>
    <w:lvl w:ilvl="3" w:tplc="5AE8D08A" w:tentative="1">
      <w:start w:val="1"/>
      <w:numFmt w:val="bullet"/>
      <w:lvlText w:val=""/>
      <w:lvlJc w:val="left"/>
      <w:pPr>
        <w:ind w:left="2880" w:hanging="360"/>
      </w:pPr>
      <w:rPr>
        <w:rFonts w:ascii="Symbol" w:hAnsi="Symbol" w:hint="default"/>
      </w:rPr>
    </w:lvl>
    <w:lvl w:ilvl="4" w:tplc="BAECA1D4" w:tentative="1">
      <w:start w:val="1"/>
      <w:numFmt w:val="bullet"/>
      <w:lvlText w:val="o"/>
      <w:lvlJc w:val="left"/>
      <w:pPr>
        <w:ind w:left="3600" w:hanging="360"/>
      </w:pPr>
      <w:rPr>
        <w:rFonts w:ascii="Courier New" w:hAnsi="Courier New" w:cs="Courier New" w:hint="default"/>
      </w:rPr>
    </w:lvl>
    <w:lvl w:ilvl="5" w:tplc="CFCA2AAE" w:tentative="1">
      <w:start w:val="1"/>
      <w:numFmt w:val="bullet"/>
      <w:lvlText w:val=""/>
      <w:lvlJc w:val="left"/>
      <w:pPr>
        <w:ind w:left="4320" w:hanging="360"/>
      </w:pPr>
      <w:rPr>
        <w:rFonts w:ascii="Wingdings" w:hAnsi="Wingdings" w:hint="default"/>
      </w:rPr>
    </w:lvl>
    <w:lvl w:ilvl="6" w:tplc="B762D1C4" w:tentative="1">
      <w:start w:val="1"/>
      <w:numFmt w:val="bullet"/>
      <w:lvlText w:val=""/>
      <w:lvlJc w:val="left"/>
      <w:pPr>
        <w:ind w:left="5040" w:hanging="360"/>
      </w:pPr>
      <w:rPr>
        <w:rFonts w:ascii="Symbol" w:hAnsi="Symbol" w:hint="default"/>
      </w:rPr>
    </w:lvl>
    <w:lvl w:ilvl="7" w:tplc="EA3CA2E0" w:tentative="1">
      <w:start w:val="1"/>
      <w:numFmt w:val="bullet"/>
      <w:lvlText w:val="o"/>
      <w:lvlJc w:val="left"/>
      <w:pPr>
        <w:ind w:left="5760" w:hanging="360"/>
      </w:pPr>
      <w:rPr>
        <w:rFonts w:ascii="Courier New" w:hAnsi="Courier New" w:cs="Courier New" w:hint="default"/>
      </w:rPr>
    </w:lvl>
    <w:lvl w:ilvl="8" w:tplc="1DCEBD34" w:tentative="1">
      <w:start w:val="1"/>
      <w:numFmt w:val="bullet"/>
      <w:lvlText w:val=""/>
      <w:lvlJc w:val="left"/>
      <w:pPr>
        <w:ind w:left="6480" w:hanging="360"/>
      </w:pPr>
      <w:rPr>
        <w:rFonts w:ascii="Wingdings" w:hAnsi="Wingdings" w:hint="default"/>
      </w:rPr>
    </w:lvl>
  </w:abstractNum>
  <w:abstractNum w:abstractNumId="1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F0044"/>
    <w:multiLevelType w:val="hybridMultilevel"/>
    <w:tmpl w:val="5D667B2C"/>
    <w:lvl w:ilvl="0" w:tplc="B3845AF4">
      <w:start w:val="1"/>
      <w:numFmt w:val="bullet"/>
      <w:lvlText w:val="o"/>
      <w:lvlJc w:val="left"/>
      <w:pPr>
        <w:ind w:left="773" w:hanging="360"/>
      </w:pPr>
      <w:rPr>
        <w:rFonts w:ascii="Courier New" w:hAnsi="Courier New" w:cs="Courier New" w:hint="default"/>
      </w:rPr>
    </w:lvl>
    <w:lvl w:ilvl="1" w:tplc="A7888E96">
      <w:start w:val="1"/>
      <w:numFmt w:val="bullet"/>
      <w:lvlText w:val="o"/>
      <w:lvlJc w:val="left"/>
      <w:pPr>
        <w:ind w:left="1493" w:hanging="360"/>
      </w:pPr>
      <w:rPr>
        <w:rFonts w:ascii="Courier New" w:hAnsi="Courier New" w:cs="Courier New" w:hint="default"/>
      </w:rPr>
    </w:lvl>
    <w:lvl w:ilvl="2" w:tplc="A9966D52" w:tentative="1">
      <w:start w:val="1"/>
      <w:numFmt w:val="bullet"/>
      <w:lvlText w:val=""/>
      <w:lvlJc w:val="left"/>
      <w:pPr>
        <w:ind w:left="2213" w:hanging="360"/>
      </w:pPr>
      <w:rPr>
        <w:rFonts w:ascii="Wingdings" w:hAnsi="Wingdings" w:hint="default"/>
      </w:rPr>
    </w:lvl>
    <w:lvl w:ilvl="3" w:tplc="4CE2D5EE" w:tentative="1">
      <w:start w:val="1"/>
      <w:numFmt w:val="bullet"/>
      <w:lvlText w:val=""/>
      <w:lvlJc w:val="left"/>
      <w:pPr>
        <w:ind w:left="2933" w:hanging="360"/>
      </w:pPr>
      <w:rPr>
        <w:rFonts w:ascii="Symbol" w:hAnsi="Symbol" w:hint="default"/>
      </w:rPr>
    </w:lvl>
    <w:lvl w:ilvl="4" w:tplc="990A8926" w:tentative="1">
      <w:start w:val="1"/>
      <w:numFmt w:val="bullet"/>
      <w:lvlText w:val="o"/>
      <w:lvlJc w:val="left"/>
      <w:pPr>
        <w:ind w:left="3653" w:hanging="360"/>
      </w:pPr>
      <w:rPr>
        <w:rFonts w:ascii="Courier New" w:hAnsi="Courier New" w:cs="Courier New" w:hint="default"/>
      </w:rPr>
    </w:lvl>
    <w:lvl w:ilvl="5" w:tplc="EF3ED1BC" w:tentative="1">
      <w:start w:val="1"/>
      <w:numFmt w:val="bullet"/>
      <w:lvlText w:val=""/>
      <w:lvlJc w:val="left"/>
      <w:pPr>
        <w:ind w:left="4373" w:hanging="360"/>
      </w:pPr>
      <w:rPr>
        <w:rFonts w:ascii="Wingdings" w:hAnsi="Wingdings" w:hint="default"/>
      </w:rPr>
    </w:lvl>
    <w:lvl w:ilvl="6" w:tplc="C0866EA8" w:tentative="1">
      <w:start w:val="1"/>
      <w:numFmt w:val="bullet"/>
      <w:lvlText w:val=""/>
      <w:lvlJc w:val="left"/>
      <w:pPr>
        <w:ind w:left="5093" w:hanging="360"/>
      </w:pPr>
      <w:rPr>
        <w:rFonts w:ascii="Symbol" w:hAnsi="Symbol" w:hint="default"/>
      </w:rPr>
    </w:lvl>
    <w:lvl w:ilvl="7" w:tplc="8F22733C" w:tentative="1">
      <w:start w:val="1"/>
      <w:numFmt w:val="bullet"/>
      <w:lvlText w:val="o"/>
      <w:lvlJc w:val="left"/>
      <w:pPr>
        <w:ind w:left="5813" w:hanging="360"/>
      </w:pPr>
      <w:rPr>
        <w:rFonts w:ascii="Courier New" w:hAnsi="Courier New" w:cs="Courier New" w:hint="default"/>
      </w:rPr>
    </w:lvl>
    <w:lvl w:ilvl="8" w:tplc="40F6A95A" w:tentative="1">
      <w:start w:val="1"/>
      <w:numFmt w:val="bullet"/>
      <w:lvlText w:val=""/>
      <w:lvlJc w:val="left"/>
      <w:pPr>
        <w:ind w:left="6533" w:hanging="360"/>
      </w:pPr>
      <w:rPr>
        <w:rFonts w:ascii="Wingdings" w:hAnsi="Wingdings" w:hint="default"/>
      </w:rPr>
    </w:lvl>
  </w:abstractNum>
  <w:num w:numId="1">
    <w:abstractNumId w:val="14"/>
  </w:num>
  <w:num w:numId="2">
    <w:abstractNumId w:val="0"/>
  </w:num>
  <w:num w:numId="3">
    <w:abstractNumId w:val="9"/>
  </w:num>
  <w:num w:numId="4">
    <w:abstractNumId w:val="10"/>
  </w:num>
  <w:num w:numId="5">
    <w:abstractNumId w:val="19"/>
  </w:num>
  <w:num w:numId="6">
    <w:abstractNumId w:val="16"/>
  </w:num>
  <w:num w:numId="7">
    <w:abstractNumId w:val="6"/>
  </w:num>
  <w:num w:numId="8">
    <w:abstractNumId w:val="5"/>
  </w:num>
  <w:num w:numId="9">
    <w:abstractNumId w:val="3"/>
  </w:num>
  <w:num w:numId="10">
    <w:abstractNumId w:val="6"/>
  </w:num>
  <w:num w:numId="11">
    <w:abstractNumId w:val="2"/>
  </w:num>
  <w:num w:numId="12">
    <w:abstractNumId w:val="15"/>
  </w:num>
  <w:num w:numId="13">
    <w:abstractNumId w:val="13"/>
  </w:num>
  <w:num w:numId="14">
    <w:abstractNumId w:val="4"/>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8"/>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
    <w:lvlOverride w:ilvl="0">
      <w:startOverride w:val="1"/>
    </w:lvlOverride>
    <w:lvlOverride w:ilvl="1"/>
    <w:lvlOverride w:ilvl="2"/>
    <w:lvlOverride w:ilvl="3"/>
    <w:lvlOverride w:ilvl="4"/>
    <w:lvlOverride w:ilvl="5"/>
    <w:lvlOverride w:ilvl="6"/>
    <w:lvlOverride w:ilvl="7"/>
    <w:lvlOverride w:ilvl="8"/>
  </w:num>
  <w:num w:numId="21">
    <w:abstractNumId w:val="18"/>
  </w:num>
  <w:num w:numId="22">
    <w:abstractNumId w:val="20"/>
  </w:num>
  <w:num w:numId="23">
    <w:abstractNumId w:val="17"/>
  </w:num>
  <w:num w:numId="24">
    <w:abstractNumId w:val="11"/>
  </w:num>
  <w:num w:numId="25">
    <w:abstractNumId w:val="6"/>
  </w:num>
  <w:num w:numId="26">
    <w:abstractNumId w:val="6"/>
  </w:num>
  <w:num w:numId="27">
    <w:abstractNumId w:val="6"/>
  </w:num>
  <w:num w:numId="28">
    <w:abstractNumId w:val="5"/>
  </w:num>
  <w:num w:numId="29">
    <w:abstractNumId w:val="6"/>
  </w:num>
  <w:num w:numId="30">
    <w:abstractNumId w:val="6"/>
  </w:num>
  <w:num w:numId="31">
    <w:abstractNumId w:val="6"/>
  </w:num>
  <w:num w:numId="32">
    <w:abstractNumId w:val="6"/>
  </w:num>
  <w:num w:numId="33">
    <w:abstractNumId w:val="15"/>
  </w:num>
  <w:num w:numId="34">
    <w:abstractNumId w:val="15"/>
  </w:num>
  <w:num w:numId="3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6FD"/>
    <w:rsid w:val="0000243E"/>
    <w:rsid w:val="000025FA"/>
    <w:rsid w:val="000027C4"/>
    <w:rsid w:val="00003577"/>
    <w:rsid w:val="00003583"/>
    <w:rsid w:val="000035D8"/>
    <w:rsid w:val="000037AB"/>
    <w:rsid w:val="00004936"/>
    <w:rsid w:val="00005E68"/>
    <w:rsid w:val="000062D1"/>
    <w:rsid w:val="00006774"/>
    <w:rsid w:val="0000686D"/>
    <w:rsid w:val="0000694F"/>
    <w:rsid w:val="000071CC"/>
    <w:rsid w:val="00007C0D"/>
    <w:rsid w:val="00010CF8"/>
    <w:rsid w:val="00011AA7"/>
    <w:rsid w:val="00011D7D"/>
    <w:rsid w:val="00011F09"/>
    <w:rsid w:val="00013F14"/>
    <w:rsid w:val="0001641E"/>
    <w:rsid w:val="0001679A"/>
    <w:rsid w:val="0001685F"/>
    <w:rsid w:val="00016C0F"/>
    <w:rsid w:val="00016E51"/>
    <w:rsid w:val="00017238"/>
    <w:rsid w:val="00017503"/>
    <w:rsid w:val="00017678"/>
    <w:rsid w:val="000207D9"/>
    <w:rsid w:val="00021292"/>
    <w:rsid w:val="000216F2"/>
    <w:rsid w:val="00021A9E"/>
    <w:rsid w:val="00022A7F"/>
    <w:rsid w:val="00023115"/>
    <w:rsid w:val="0002331D"/>
    <w:rsid w:val="00023949"/>
    <w:rsid w:val="00023FFD"/>
    <w:rsid w:val="00024C55"/>
    <w:rsid w:val="00024CA2"/>
    <w:rsid w:val="00025467"/>
    <w:rsid w:val="00026A96"/>
    <w:rsid w:val="00027118"/>
    <w:rsid w:val="00027157"/>
    <w:rsid w:val="00027E84"/>
    <w:rsid w:val="0003065E"/>
    <w:rsid w:val="00031075"/>
    <w:rsid w:val="0003165D"/>
    <w:rsid w:val="00031C66"/>
    <w:rsid w:val="0003249B"/>
    <w:rsid w:val="00034775"/>
    <w:rsid w:val="00035293"/>
    <w:rsid w:val="00035FA0"/>
    <w:rsid w:val="00036078"/>
    <w:rsid w:val="000363BF"/>
    <w:rsid w:val="0003657A"/>
    <w:rsid w:val="00037556"/>
    <w:rsid w:val="0003775B"/>
    <w:rsid w:val="0004098F"/>
    <w:rsid w:val="00040A03"/>
    <w:rsid w:val="00041FA8"/>
    <w:rsid w:val="0004214E"/>
    <w:rsid w:val="00042438"/>
    <w:rsid w:val="0004324F"/>
    <w:rsid w:val="000442E5"/>
    <w:rsid w:val="00044DC0"/>
    <w:rsid w:val="00044EF8"/>
    <w:rsid w:val="0004553D"/>
    <w:rsid w:val="00045933"/>
    <w:rsid w:val="00046062"/>
    <w:rsid w:val="00046DBC"/>
    <w:rsid w:val="00047445"/>
    <w:rsid w:val="00047C85"/>
    <w:rsid w:val="00050B97"/>
    <w:rsid w:val="000511C4"/>
    <w:rsid w:val="0005229B"/>
    <w:rsid w:val="0005231D"/>
    <w:rsid w:val="000525BC"/>
    <w:rsid w:val="00052C0D"/>
    <w:rsid w:val="00052E3E"/>
    <w:rsid w:val="000536BA"/>
    <w:rsid w:val="0005371D"/>
    <w:rsid w:val="000542EF"/>
    <w:rsid w:val="00055101"/>
    <w:rsid w:val="000553F2"/>
    <w:rsid w:val="00055CB8"/>
    <w:rsid w:val="00056158"/>
    <w:rsid w:val="00057E29"/>
    <w:rsid w:val="00060AD3"/>
    <w:rsid w:val="00060F83"/>
    <w:rsid w:val="00062B2E"/>
    <w:rsid w:val="000635B2"/>
    <w:rsid w:val="0006399E"/>
    <w:rsid w:val="00063F17"/>
    <w:rsid w:val="000644EE"/>
    <w:rsid w:val="000649E8"/>
    <w:rsid w:val="00065F24"/>
    <w:rsid w:val="000668C5"/>
    <w:rsid w:val="00066A84"/>
    <w:rsid w:val="00067AE6"/>
    <w:rsid w:val="0007009A"/>
    <w:rsid w:val="00071CC0"/>
    <w:rsid w:val="00071D39"/>
    <w:rsid w:val="00071EAF"/>
    <w:rsid w:val="000726AD"/>
    <w:rsid w:val="00072DD5"/>
    <w:rsid w:val="00073C2A"/>
    <w:rsid w:val="000741DE"/>
    <w:rsid w:val="000747E6"/>
    <w:rsid w:val="0007627E"/>
    <w:rsid w:val="00076300"/>
    <w:rsid w:val="000778B1"/>
    <w:rsid w:val="00077C3D"/>
    <w:rsid w:val="000805C4"/>
    <w:rsid w:val="000807C0"/>
    <w:rsid w:val="00081379"/>
    <w:rsid w:val="00081737"/>
    <w:rsid w:val="0008289E"/>
    <w:rsid w:val="000833DF"/>
    <w:rsid w:val="00083CC7"/>
    <w:rsid w:val="0008479B"/>
    <w:rsid w:val="000849D6"/>
    <w:rsid w:val="0008697C"/>
    <w:rsid w:val="0008705C"/>
    <w:rsid w:val="00090431"/>
    <w:rsid w:val="0009133F"/>
    <w:rsid w:val="00093707"/>
    <w:rsid w:val="00093BA1"/>
    <w:rsid w:val="000951B3"/>
    <w:rsid w:val="00096575"/>
    <w:rsid w:val="0009683F"/>
    <w:rsid w:val="00097770"/>
    <w:rsid w:val="000A13DA"/>
    <w:rsid w:val="000A2011"/>
    <w:rsid w:val="000A2037"/>
    <w:rsid w:val="000A271A"/>
    <w:rsid w:val="000A2D9B"/>
    <w:rsid w:val="000A4261"/>
    <w:rsid w:val="000A4490"/>
    <w:rsid w:val="000A4D8A"/>
    <w:rsid w:val="000A572F"/>
    <w:rsid w:val="000A6E25"/>
    <w:rsid w:val="000A7F58"/>
    <w:rsid w:val="000B1184"/>
    <w:rsid w:val="000B138C"/>
    <w:rsid w:val="000B1991"/>
    <w:rsid w:val="000B1E17"/>
    <w:rsid w:val="000B2C64"/>
    <w:rsid w:val="000B2CEA"/>
    <w:rsid w:val="000B2D39"/>
    <w:rsid w:val="000B2DAA"/>
    <w:rsid w:val="000B33AA"/>
    <w:rsid w:val="000B3A19"/>
    <w:rsid w:val="000B4315"/>
    <w:rsid w:val="000B44F5"/>
    <w:rsid w:val="000B522C"/>
    <w:rsid w:val="000B5615"/>
    <w:rsid w:val="000B597B"/>
    <w:rsid w:val="000B7C0B"/>
    <w:rsid w:val="000C07C6"/>
    <w:rsid w:val="000C1301"/>
    <w:rsid w:val="000C153B"/>
    <w:rsid w:val="000C1820"/>
    <w:rsid w:val="000C2B51"/>
    <w:rsid w:val="000C31F3"/>
    <w:rsid w:val="000C34D6"/>
    <w:rsid w:val="000C3B35"/>
    <w:rsid w:val="000C3F1F"/>
    <w:rsid w:val="000C4E64"/>
    <w:rsid w:val="000C59C3"/>
    <w:rsid w:val="000C5F08"/>
    <w:rsid w:val="000C610A"/>
    <w:rsid w:val="000C65EE"/>
    <w:rsid w:val="000C68D1"/>
    <w:rsid w:val="000C69AE"/>
    <w:rsid w:val="000C6A52"/>
    <w:rsid w:val="000C6B5E"/>
    <w:rsid w:val="000C7540"/>
    <w:rsid w:val="000C756E"/>
    <w:rsid w:val="000D0562"/>
    <w:rsid w:val="000D0903"/>
    <w:rsid w:val="000D1B5E"/>
    <w:rsid w:val="000D1F02"/>
    <w:rsid w:val="000D1F5F"/>
    <w:rsid w:val="000D2187"/>
    <w:rsid w:val="000D3F05"/>
    <w:rsid w:val="000D4257"/>
    <w:rsid w:val="000D4F80"/>
    <w:rsid w:val="000D6D35"/>
    <w:rsid w:val="000E08D0"/>
    <w:rsid w:val="000E0C56"/>
    <w:rsid w:val="000E11A2"/>
    <w:rsid w:val="000E167A"/>
    <w:rsid w:val="000E1E35"/>
    <w:rsid w:val="000E23A5"/>
    <w:rsid w:val="000E276D"/>
    <w:rsid w:val="000E2A39"/>
    <w:rsid w:val="000E2D44"/>
    <w:rsid w:val="000E2F40"/>
    <w:rsid w:val="000E3362"/>
    <w:rsid w:val="000E4061"/>
    <w:rsid w:val="000E4CD5"/>
    <w:rsid w:val="000E5593"/>
    <w:rsid w:val="000E5A95"/>
    <w:rsid w:val="000E620A"/>
    <w:rsid w:val="000E70D4"/>
    <w:rsid w:val="000E73F7"/>
    <w:rsid w:val="000E78FB"/>
    <w:rsid w:val="000E7A41"/>
    <w:rsid w:val="000F027E"/>
    <w:rsid w:val="000F0AB9"/>
    <w:rsid w:val="000F1403"/>
    <w:rsid w:val="000F18DD"/>
    <w:rsid w:val="000F48FA"/>
    <w:rsid w:val="000F576B"/>
    <w:rsid w:val="000F63DB"/>
    <w:rsid w:val="000F6B32"/>
    <w:rsid w:val="000F7174"/>
    <w:rsid w:val="00100216"/>
    <w:rsid w:val="001018B0"/>
    <w:rsid w:val="001019B7"/>
    <w:rsid w:val="0010200A"/>
    <w:rsid w:val="00102271"/>
    <w:rsid w:val="0010349B"/>
    <w:rsid w:val="00103A95"/>
    <w:rsid w:val="00103E5C"/>
    <w:rsid w:val="001045B6"/>
    <w:rsid w:val="00104854"/>
    <w:rsid w:val="0010490E"/>
    <w:rsid w:val="00105728"/>
    <w:rsid w:val="00106980"/>
    <w:rsid w:val="00106B83"/>
    <w:rsid w:val="001074B6"/>
    <w:rsid w:val="00107A22"/>
    <w:rsid w:val="0011021A"/>
    <w:rsid w:val="00110DF4"/>
    <w:rsid w:val="00110F6F"/>
    <w:rsid w:val="00110F7F"/>
    <w:rsid w:val="00111506"/>
    <w:rsid w:val="00111ABB"/>
    <w:rsid w:val="00111C03"/>
    <w:rsid w:val="00112457"/>
    <w:rsid w:val="00113129"/>
    <w:rsid w:val="00114CE2"/>
    <w:rsid w:val="0011586A"/>
    <w:rsid w:val="00115C6B"/>
    <w:rsid w:val="0011744A"/>
    <w:rsid w:val="00120961"/>
    <w:rsid w:val="0012245B"/>
    <w:rsid w:val="00122BE1"/>
    <w:rsid w:val="00122DEC"/>
    <w:rsid w:val="0012305A"/>
    <w:rsid w:val="00123A91"/>
    <w:rsid w:val="00123A99"/>
    <w:rsid w:val="0012446E"/>
    <w:rsid w:val="00124890"/>
    <w:rsid w:val="0012519A"/>
    <w:rsid w:val="001252AE"/>
    <w:rsid w:val="00125AD3"/>
    <w:rsid w:val="0012743E"/>
    <w:rsid w:val="00127536"/>
    <w:rsid w:val="001279B3"/>
    <w:rsid w:val="00127A02"/>
    <w:rsid w:val="00130493"/>
    <w:rsid w:val="00130554"/>
    <w:rsid w:val="00130699"/>
    <w:rsid w:val="00130F17"/>
    <w:rsid w:val="001315FB"/>
    <w:rsid w:val="00132173"/>
    <w:rsid w:val="00132444"/>
    <w:rsid w:val="00132512"/>
    <w:rsid w:val="00132AFA"/>
    <w:rsid w:val="00132C8B"/>
    <w:rsid w:val="001339E8"/>
    <w:rsid w:val="00133B5E"/>
    <w:rsid w:val="001345F8"/>
    <w:rsid w:val="001347F8"/>
    <w:rsid w:val="00134D0C"/>
    <w:rsid w:val="0013514F"/>
    <w:rsid w:val="0013564A"/>
    <w:rsid w:val="00136E4A"/>
    <w:rsid w:val="00137190"/>
    <w:rsid w:val="0013734A"/>
    <w:rsid w:val="00137D17"/>
    <w:rsid w:val="0014016C"/>
    <w:rsid w:val="00140D34"/>
    <w:rsid w:val="00141149"/>
    <w:rsid w:val="0014132D"/>
    <w:rsid w:val="001420AF"/>
    <w:rsid w:val="001425B1"/>
    <w:rsid w:val="00143356"/>
    <w:rsid w:val="0014363C"/>
    <w:rsid w:val="001439D3"/>
    <w:rsid w:val="00143EA2"/>
    <w:rsid w:val="0014408C"/>
    <w:rsid w:val="00144380"/>
    <w:rsid w:val="001450BD"/>
    <w:rsid w:val="001452A7"/>
    <w:rsid w:val="001452BC"/>
    <w:rsid w:val="00146033"/>
    <w:rsid w:val="00146046"/>
    <w:rsid w:val="00146445"/>
    <w:rsid w:val="00151417"/>
    <w:rsid w:val="00152218"/>
    <w:rsid w:val="0015405F"/>
    <w:rsid w:val="00154230"/>
    <w:rsid w:val="00155480"/>
    <w:rsid w:val="001564BF"/>
    <w:rsid w:val="00160BF5"/>
    <w:rsid w:val="00160DFD"/>
    <w:rsid w:val="00161071"/>
    <w:rsid w:val="00161E9F"/>
    <w:rsid w:val="001630F0"/>
    <w:rsid w:val="00163280"/>
    <w:rsid w:val="001642EF"/>
    <w:rsid w:val="001642FE"/>
    <w:rsid w:val="00164671"/>
    <w:rsid w:val="001651EC"/>
    <w:rsid w:val="00165CA8"/>
    <w:rsid w:val="00166904"/>
    <w:rsid w:val="001678AE"/>
    <w:rsid w:val="00170185"/>
    <w:rsid w:val="001712A2"/>
    <w:rsid w:val="001718C9"/>
    <w:rsid w:val="00171C8E"/>
    <w:rsid w:val="00172328"/>
    <w:rsid w:val="00172B2C"/>
    <w:rsid w:val="00172F7F"/>
    <w:rsid w:val="001737AC"/>
    <w:rsid w:val="0017423B"/>
    <w:rsid w:val="001766BB"/>
    <w:rsid w:val="00176811"/>
    <w:rsid w:val="0017684F"/>
    <w:rsid w:val="00176EF8"/>
    <w:rsid w:val="00180B0E"/>
    <w:rsid w:val="00181542"/>
    <w:rsid w:val="001817F4"/>
    <w:rsid w:val="00181A24"/>
    <w:rsid w:val="0018250A"/>
    <w:rsid w:val="00182EAC"/>
    <w:rsid w:val="00183EED"/>
    <w:rsid w:val="0018511E"/>
    <w:rsid w:val="00185B8A"/>
    <w:rsid w:val="001867EC"/>
    <w:rsid w:val="001875DA"/>
    <w:rsid w:val="00190579"/>
    <w:rsid w:val="001907F9"/>
    <w:rsid w:val="00193926"/>
    <w:rsid w:val="0019423A"/>
    <w:rsid w:val="001948A9"/>
    <w:rsid w:val="00194969"/>
    <w:rsid w:val="00194ACD"/>
    <w:rsid w:val="001956C5"/>
    <w:rsid w:val="00195BF5"/>
    <w:rsid w:val="00195D42"/>
    <w:rsid w:val="00195E18"/>
    <w:rsid w:val="00196930"/>
    <w:rsid w:val="00196A7E"/>
    <w:rsid w:val="00197A10"/>
    <w:rsid w:val="001A11B0"/>
    <w:rsid w:val="001A1C64"/>
    <w:rsid w:val="001A20AF"/>
    <w:rsid w:val="001A28C0"/>
    <w:rsid w:val="001A3DF7"/>
    <w:rsid w:val="001A425C"/>
    <w:rsid w:val="001A46FB"/>
    <w:rsid w:val="001A51FA"/>
    <w:rsid w:val="001A5D9B"/>
    <w:rsid w:val="001A6329"/>
    <w:rsid w:val="001A64ED"/>
    <w:rsid w:val="001A6742"/>
    <w:rsid w:val="001A6862"/>
    <w:rsid w:val="001A6937"/>
    <w:rsid w:val="001A6F46"/>
    <w:rsid w:val="001B1C0B"/>
    <w:rsid w:val="001B21A4"/>
    <w:rsid w:val="001B297D"/>
    <w:rsid w:val="001B2A5D"/>
    <w:rsid w:val="001B36BA"/>
    <w:rsid w:val="001B3D07"/>
    <w:rsid w:val="001B3F03"/>
    <w:rsid w:val="001B43D0"/>
    <w:rsid w:val="001B4EAA"/>
    <w:rsid w:val="001B6272"/>
    <w:rsid w:val="001B6C85"/>
    <w:rsid w:val="001B7CCF"/>
    <w:rsid w:val="001B7CE1"/>
    <w:rsid w:val="001C02DF"/>
    <w:rsid w:val="001C1B5B"/>
    <w:rsid w:val="001C274E"/>
    <w:rsid w:val="001C2830"/>
    <w:rsid w:val="001C53D3"/>
    <w:rsid w:val="001C6603"/>
    <w:rsid w:val="001C6ACC"/>
    <w:rsid w:val="001C6BBD"/>
    <w:rsid w:val="001C7328"/>
    <w:rsid w:val="001C7BBA"/>
    <w:rsid w:val="001C7F1A"/>
    <w:rsid w:val="001D0EC9"/>
    <w:rsid w:val="001D1340"/>
    <w:rsid w:val="001D1782"/>
    <w:rsid w:val="001D1A61"/>
    <w:rsid w:val="001D201F"/>
    <w:rsid w:val="001D27BB"/>
    <w:rsid w:val="001D44F6"/>
    <w:rsid w:val="001D4DA5"/>
    <w:rsid w:val="001D513B"/>
    <w:rsid w:val="001D63A9"/>
    <w:rsid w:val="001D712A"/>
    <w:rsid w:val="001D76D4"/>
    <w:rsid w:val="001E0AB4"/>
    <w:rsid w:val="001E2398"/>
    <w:rsid w:val="001E282D"/>
    <w:rsid w:val="001E465D"/>
    <w:rsid w:val="001E52F4"/>
    <w:rsid w:val="001E5C44"/>
    <w:rsid w:val="001E5DE9"/>
    <w:rsid w:val="001E60B8"/>
    <w:rsid w:val="001E659F"/>
    <w:rsid w:val="001E75C6"/>
    <w:rsid w:val="001F0D96"/>
    <w:rsid w:val="001F1B51"/>
    <w:rsid w:val="001F237A"/>
    <w:rsid w:val="001F2424"/>
    <w:rsid w:val="001F24BD"/>
    <w:rsid w:val="001F27FD"/>
    <w:rsid w:val="001F2ED0"/>
    <w:rsid w:val="001F3068"/>
    <w:rsid w:val="001F32A5"/>
    <w:rsid w:val="001F3E6C"/>
    <w:rsid w:val="001F52C2"/>
    <w:rsid w:val="001F5D08"/>
    <w:rsid w:val="001F62D9"/>
    <w:rsid w:val="001F6379"/>
    <w:rsid w:val="00200152"/>
    <w:rsid w:val="0020114E"/>
    <w:rsid w:val="002017E2"/>
    <w:rsid w:val="00202DFC"/>
    <w:rsid w:val="00203F73"/>
    <w:rsid w:val="002046CF"/>
    <w:rsid w:val="002054E5"/>
    <w:rsid w:val="00206099"/>
    <w:rsid w:val="00206651"/>
    <w:rsid w:val="002067C9"/>
    <w:rsid w:val="00206CB1"/>
    <w:rsid w:val="00207A20"/>
    <w:rsid w:val="00207C66"/>
    <w:rsid w:val="0021021D"/>
    <w:rsid w:val="00211649"/>
    <w:rsid w:val="002116A6"/>
    <w:rsid w:val="00211AB8"/>
    <w:rsid w:val="00211D98"/>
    <w:rsid w:val="0021252F"/>
    <w:rsid w:val="00214011"/>
    <w:rsid w:val="00214A1F"/>
    <w:rsid w:val="0021692F"/>
    <w:rsid w:val="002170FE"/>
    <w:rsid w:val="00217440"/>
    <w:rsid w:val="002178CE"/>
    <w:rsid w:val="00217B1E"/>
    <w:rsid w:val="00217E0F"/>
    <w:rsid w:val="00220403"/>
    <w:rsid w:val="00220627"/>
    <w:rsid w:val="0022081B"/>
    <w:rsid w:val="00221230"/>
    <w:rsid w:val="00221D3A"/>
    <w:rsid w:val="00222B57"/>
    <w:rsid w:val="00222C72"/>
    <w:rsid w:val="002232D1"/>
    <w:rsid w:val="00223798"/>
    <w:rsid w:val="0022437B"/>
    <w:rsid w:val="00224E34"/>
    <w:rsid w:val="0022578C"/>
    <w:rsid w:val="00226A6A"/>
    <w:rsid w:val="00226A9A"/>
    <w:rsid w:val="00226C2F"/>
    <w:rsid w:val="00226FCB"/>
    <w:rsid w:val="00227080"/>
    <w:rsid w:val="002277F9"/>
    <w:rsid w:val="00227D98"/>
    <w:rsid w:val="0023055D"/>
    <w:rsid w:val="00230A2B"/>
    <w:rsid w:val="0023178A"/>
    <w:rsid w:val="00231B61"/>
    <w:rsid w:val="00232EB0"/>
    <w:rsid w:val="002330BB"/>
    <w:rsid w:val="00233C08"/>
    <w:rsid w:val="002340BA"/>
    <w:rsid w:val="002341E6"/>
    <w:rsid w:val="00234A47"/>
    <w:rsid w:val="00235894"/>
    <w:rsid w:val="00235F40"/>
    <w:rsid w:val="00236D85"/>
    <w:rsid w:val="00240385"/>
    <w:rsid w:val="00241515"/>
    <w:rsid w:val="00241E35"/>
    <w:rsid w:val="00242EEE"/>
    <w:rsid w:val="00243BE9"/>
    <w:rsid w:val="002442FE"/>
    <w:rsid w:val="00244B4F"/>
    <w:rsid w:val="00244DC5"/>
    <w:rsid w:val="00245131"/>
    <w:rsid w:val="0024525E"/>
    <w:rsid w:val="00245C4E"/>
    <w:rsid w:val="002469C9"/>
    <w:rsid w:val="00246B7A"/>
    <w:rsid w:val="00246D3F"/>
    <w:rsid w:val="00247C18"/>
    <w:rsid w:val="00247D47"/>
    <w:rsid w:val="00250C11"/>
    <w:rsid w:val="00250CF5"/>
    <w:rsid w:val="0025156D"/>
    <w:rsid w:val="00251F63"/>
    <w:rsid w:val="00252BF9"/>
    <w:rsid w:val="002530A1"/>
    <w:rsid w:val="002536AC"/>
    <w:rsid w:val="002538D8"/>
    <w:rsid w:val="00253AA0"/>
    <w:rsid w:val="00254170"/>
    <w:rsid w:val="002547F6"/>
    <w:rsid w:val="00254F96"/>
    <w:rsid w:val="0025617D"/>
    <w:rsid w:val="002566AB"/>
    <w:rsid w:val="00257872"/>
    <w:rsid w:val="00260111"/>
    <w:rsid w:val="00260391"/>
    <w:rsid w:val="00260A42"/>
    <w:rsid w:val="002611CF"/>
    <w:rsid w:val="002612BF"/>
    <w:rsid w:val="002618D4"/>
    <w:rsid w:val="002619F0"/>
    <w:rsid w:val="00261D7F"/>
    <w:rsid w:val="00262481"/>
    <w:rsid w:val="00262AAF"/>
    <w:rsid w:val="00263167"/>
    <w:rsid w:val="00264420"/>
    <w:rsid w:val="00264530"/>
    <w:rsid w:val="00264D4C"/>
    <w:rsid w:val="00265BC2"/>
    <w:rsid w:val="002662F6"/>
    <w:rsid w:val="0026630A"/>
    <w:rsid w:val="00266329"/>
    <w:rsid w:val="00270215"/>
    <w:rsid w:val="00271FAE"/>
    <w:rsid w:val="00272178"/>
    <w:rsid w:val="00272465"/>
    <w:rsid w:val="002725B3"/>
    <w:rsid w:val="00272AD7"/>
    <w:rsid w:val="00272D73"/>
    <w:rsid w:val="00272F10"/>
    <w:rsid w:val="00274AE2"/>
    <w:rsid w:val="00274B8B"/>
    <w:rsid w:val="002768E8"/>
    <w:rsid w:val="00276D9D"/>
    <w:rsid w:val="00277135"/>
    <w:rsid w:val="0028090D"/>
    <w:rsid w:val="002809CD"/>
    <w:rsid w:val="00281521"/>
    <w:rsid w:val="00282312"/>
    <w:rsid w:val="0028277B"/>
    <w:rsid w:val="0028327E"/>
    <w:rsid w:val="0028417F"/>
    <w:rsid w:val="0028433B"/>
    <w:rsid w:val="00284561"/>
    <w:rsid w:val="00285F58"/>
    <w:rsid w:val="002867D1"/>
    <w:rsid w:val="0028767B"/>
    <w:rsid w:val="002876F0"/>
    <w:rsid w:val="00287AC7"/>
    <w:rsid w:val="00290F12"/>
    <w:rsid w:val="00291780"/>
    <w:rsid w:val="00291A89"/>
    <w:rsid w:val="00291F3E"/>
    <w:rsid w:val="00292430"/>
    <w:rsid w:val="002926DD"/>
    <w:rsid w:val="0029287F"/>
    <w:rsid w:val="00292ACD"/>
    <w:rsid w:val="00294F98"/>
    <w:rsid w:val="00295327"/>
    <w:rsid w:val="00295A53"/>
    <w:rsid w:val="00295FD6"/>
    <w:rsid w:val="00296AC5"/>
    <w:rsid w:val="00296C7A"/>
    <w:rsid w:val="00297193"/>
    <w:rsid w:val="00297657"/>
    <w:rsid w:val="00297C9D"/>
    <w:rsid w:val="002A0DDC"/>
    <w:rsid w:val="002A0E03"/>
    <w:rsid w:val="002A132E"/>
    <w:rsid w:val="002A1C6B"/>
    <w:rsid w:val="002A2DA9"/>
    <w:rsid w:val="002A3E4D"/>
    <w:rsid w:val="002A3E56"/>
    <w:rsid w:val="002A45C1"/>
    <w:rsid w:val="002A51EB"/>
    <w:rsid w:val="002A6142"/>
    <w:rsid w:val="002A616B"/>
    <w:rsid w:val="002A628A"/>
    <w:rsid w:val="002A6C6D"/>
    <w:rsid w:val="002A7660"/>
    <w:rsid w:val="002B0099"/>
    <w:rsid w:val="002B09B6"/>
    <w:rsid w:val="002B09ED"/>
    <w:rsid w:val="002B11D5"/>
    <w:rsid w:val="002B18B8"/>
    <w:rsid w:val="002B2742"/>
    <w:rsid w:val="002B385D"/>
    <w:rsid w:val="002B4053"/>
    <w:rsid w:val="002B4620"/>
    <w:rsid w:val="002B5660"/>
    <w:rsid w:val="002B5733"/>
    <w:rsid w:val="002B5B15"/>
    <w:rsid w:val="002B5F43"/>
    <w:rsid w:val="002B636E"/>
    <w:rsid w:val="002C00A0"/>
    <w:rsid w:val="002C0A35"/>
    <w:rsid w:val="002C0E1E"/>
    <w:rsid w:val="002C14B0"/>
    <w:rsid w:val="002C2056"/>
    <w:rsid w:val="002C36CF"/>
    <w:rsid w:val="002C37FE"/>
    <w:rsid w:val="002C3DA4"/>
    <w:rsid w:val="002C471C"/>
    <w:rsid w:val="002C5768"/>
    <w:rsid w:val="002C5AE5"/>
    <w:rsid w:val="002C5FE4"/>
    <w:rsid w:val="002C621C"/>
    <w:rsid w:val="002C79B6"/>
    <w:rsid w:val="002D0581"/>
    <w:rsid w:val="002D0F24"/>
    <w:rsid w:val="002D0FAF"/>
    <w:rsid w:val="002D10EE"/>
    <w:rsid w:val="002D13CB"/>
    <w:rsid w:val="002D1855"/>
    <w:rsid w:val="002D1E12"/>
    <w:rsid w:val="002D2607"/>
    <w:rsid w:val="002D2DC7"/>
    <w:rsid w:val="002D3517"/>
    <w:rsid w:val="002D439B"/>
    <w:rsid w:val="002D667B"/>
    <w:rsid w:val="002D6748"/>
    <w:rsid w:val="002D6AD2"/>
    <w:rsid w:val="002D720E"/>
    <w:rsid w:val="002E0C03"/>
    <w:rsid w:val="002E0FD1"/>
    <w:rsid w:val="002E18F3"/>
    <w:rsid w:val="002E2BEC"/>
    <w:rsid w:val="002E367A"/>
    <w:rsid w:val="002E3A5A"/>
    <w:rsid w:val="002E3CA8"/>
    <w:rsid w:val="002E4ED1"/>
    <w:rsid w:val="002E5556"/>
    <w:rsid w:val="002F006C"/>
    <w:rsid w:val="002F115B"/>
    <w:rsid w:val="002F2548"/>
    <w:rsid w:val="002F28CA"/>
    <w:rsid w:val="002F2933"/>
    <w:rsid w:val="002F3871"/>
    <w:rsid w:val="002F5D25"/>
    <w:rsid w:val="002F642E"/>
    <w:rsid w:val="002F65BC"/>
    <w:rsid w:val="002F6C58"/>
    <w:rsid w:val="002F71EC"/>
    <w:rsid w:val="002F7D07"/>
    <w:rsid w:val="003001C7"/>
    <w:rsid w:val="00300D02"/>
    <w:rsid w:val="00302AF5"/>
    <w:rsid w:val="003038C5"/>
    <w:rsid w:val="00303909"/>
    <w:rsid w:val="00304D66"/>
    <w:rsid w:val="00307289"/>
    <w:rsid w:val="003114AD"/>
    <w:rsid w:val="00311CBF"/>
    <w:rsid w:val="003133FB"/>
    <w:rsid w:val="00313BBC"/>
    <w:rsid w:val="00313C77"/>
    <w:rsid w:val="00313FA2"/>
    <w:rsid w:val="003145BB"/>
    <w:rsid w:val="00314704"/>
    <w:rsid w:val="00315689"/>
    <w:rsid w:val="003159B5"/>
    <w:rsid w:val="003206C6"/>
    <w:rsid w:val="00320B6A"/>
    <w:rsid w:val="003211B4"/>
    <w:rsid w:val="00321B06"/>
    <w:rsid w:val="00322126"/>
    <w:rsid w:val="0032256A"/>
    <w:rsid w:val="003226D8"/>
    <w:rsid w:val="003247CC"/>
    <w:rsid w:val="00325582"/>
    <w:rsid w:val="003259F6"/>
    <w:rsid w:val="00326AD1"/>
    <w:rsid w:val="00326DDF"/>
    <w:rsid w:val="003271A6"/>
    <w:rsid w:val="00331FD7"/>
    <w:rsid w:val="003322E9"/>
    <w:rsid w:val="00332312"/>
    <w:rsid w:val="00332F58"/>
    <w:rsid w:val="00333BAC"/>
    <w:rsid w:val="003340F3"/>
    <w:rsid w:val="00335039"/>
    <w:rsid w:val="00335B3C"/>
    <w:rsid w:val="003364E6"/>
    <w:rsid w:val="00337403"/>
    <w:rsid w:val="0033741C"/>
    <w:rsid w:val="00340616"/>
    <w:rsid w:val="0034168C"/>
    <w:rsid w:val="003420F9"/>
    <w:rsid w:val="00342A19"/>
    <w:rsid w:val="00342D0A"/>
    <w:rsid w:val="00343643"/>
    <w:rsid w:val="0034447B"/>
    <w:rsid w:val="00346705"/>
    <w:rsid w:val="00347F5B"/>
    <w:rsid w:val="00351215"/>
    <w:rsid w:val="0035202F"/>
    <w:rsid w:val="00352EA5"/>
    <w:rsid w:val="003532DA"/>
    <w:rsid w:val="00353428"/>
    <w:rsid w:val="00353CBF"/>
    <w:rsid w:val="00354604"/>
    <w:rsid w:val="003549A0"/>
    <w:rsid w:val="003552BD"/>
    <w:rsid w:val="00355DC1"/>
    <w:rsid w:val="003560E1"/>
    <w:rsid w:val="003565D1"/>
    <w:rsid w:val="00356ED2"/>
    <w:rsid w:val="003573B9"/>
    <w:rsid w:val="003575BF"/>
    <w:rsid w:val="003576AB"/>
    <w:rsid w:val="0036055C"/>
    <w:rsid w:val="0036071F"/>
    <w:rsid w:val="003614D3"/>
    <w:rsid w:val="00363657"/>
    <w:rsid w:val="0036378C"/>
    <w:rsid w:val="00364533"/>
    <w:rsid w:val="00365288"/>
    <w:rsid w:val="00365A5E"/>
    <w:rsid w:val="00365CF4"/>
    <w:rsid w:val="00365E01"/>
    <w:rsid w:val="0036760D"/>
    <w:rsid w:val="003703A8"/>
    <w:rsid w:val="003703B2"/>
    <w:rsid w:val="0037141F"/>
    <w:rsid w:val="00372018"/>
    <w:rsid w:val="003728F9"/>
    <w:rsid w:val="00374A77"/>
    <w:rsid w:val="00375C2F"/>
    <w:rsid w:val="0037640A"/>
    <w:rsid w:val="003816D7"/>
    <w:rsid w:val="003823AF"/>
    <w:rsid w:val="00382750"/>
    <w:rsid w:val="003827C8"/>
    <w:rsid w:val="00383297"/>
    <w:rsid w:val="003836DF"/>
    <w:rsid w:val="00383A3A"/>
    <w:rsid w:val="003848A4"/>
    <w:rsid w:val="00386902"/>
    <w:rsid w:val="003871B6"/>
    <w:rsid w:val="00387218"/>
    <w:rsid w:val="00387369"/>
    <w:rsid w:val="00387CE9"/>
    <w:rsid w:val="00387FC0"/>
    <w:rsid w:val="003900DB"/>
    <w:rsid w:val="003903AE"/>
    <w:rsid w:val="00390825"/>
    <w:rsid w:val="00390F8B"/>
    <w:rsid w:val="00391474"/>
    <w:rsid w:val="00392716"/>
    <w:rsid w:val="00393786"/>
    <w:rsid w:val="00395904"/>
    <w:rsid w:val="00395EE8"/>
    <w:rsid w:val="0039610D"/>
    <w:rsid w:val="003A0BCC"/>
    <w:rsid w:val="003A1E4E"/>
    <w:rsid w:val="003A2670"/>
    <w:rsid w:val="003A270D"/>
    <w:rsid w:val="003A3643"/>
    <w:rsid w:val="003A3647"/>
    <w:rsid w:val="003A4093"/>
    <w:rsid w:val="003A4243"/>
    <w:rsid w:val="003A48C0"/>
    <w:rsid w:val="003A4A83"/>
    <w:rsid w:val="003A4E06"/>
    <w:rsid w:val="003A5754"/>
    <w:rsid w:val="003A5D94"/>
    <w:rsid w:val="003A7117"/>
    <w:rsid w:val="003A79AD"/>
    <w:rsid w:val="003B0568"/>
    <w:rsid w:val="003B18C7"/>
    <w:rsid w:val="003B29BA"/>
    <w:rsid w:val="003B4371"/>
    <w:rsid w:val="003B4A52"/>
    <w:rsid w:val="003B50DD"/>
    <w:rsid w:val="003B575D"/>
    <w:rsid w:val="003B590B"/>
    <w:rsid w:val="003B5C88"/>
    <w:rsid w:val="003B5EC7"/>
    <w:rsid w:val="003B621D"/>
    <w:rsid w:val="003B6444"/>
    <w:rsid w:val="003B6AC4"/>
    <w:rsid w:val="003C001C"/>
    <w:rsid w:val="003C1724"/>
    <w:rsid w:val="003C19C8"/>
    <w:rsid w:val="003C24F9"/>
    <w:rsid w:val="003C280B"/>
    <w:rsid w:val="003C2AB0"/>
    <w:rsid w:val="003C2F23"/>
    <w:rsid w:val="003C30E5"/>
    <w:rsid w:val="003C3144"/>
    <w:rsid w:val="003C451C"/>
    <w:rsid w:val="003C5915"/>
    <w:rsid w:val="003C6E45"/>
    <w:rsid w:val="003C6EA3"/>
    <w:rsid w:val="003D061B"/>
    <w:rsid w:val="003D09C5"/>
    <w:rsid w:val="003D0A1F"/>
    <w:rsid w:val="003D0A42"/>
    <w:rsid w:val="003D2FE9"/>
    <w:rsid w:val="003D3AE8"/>
    <w:rsid w:val="003D521B"/>
    <w:rsid w:val="003D5C41"/>
    <w:rsid w:val="003D635D"/>
    <w:rsid w:val="003D7548"/>
    <w:rsid w:val="003D7F5C"/>
    <w:rsid w:val="003E0690"/>
    <w:rsid w:val="003E0B11"/>
    <w:rsid w:val="003E0C6C"/>
    <w:rsid w:val="003E2735"/>
    <w:rsid w:val="003E2A09"/>
    <w:rsid w:val="003E2A46"/>
    <w:rsid w:val="003E316D"/>
    <w:rsid w:val="003E339B"/>
    <w:rsid w:val="003E352B"/>
    <w:rsid w:val="003E354A"/>
    <w:rsid w:val="003E38D5"/>
    <w:rsid w:val="003E4BF0"/>
    <w:rsid w:val="003E5B2A"/>
    <w:rsid w:val="003E5E23"/>
    <w:rsid w:val="003E639F"/>
    <w:rsid w:val="003E63B6"/>
    <w:rsid w:val="003E6A1A"/>
    <w:rsid w:val="003E6E52"/>
    <w:rsid w:val="003E76D2"/>
    <w:rsid w:val="003F044F"/>
    <w:rsid w:val="003F0BEC"/>
    <w:rsid w:val="003F0C31"/>
    <w:rsid w:val="003F1A84"/>
    <w:rsid w:val="003F3392"/>
    <w:rsid w:val="003F385C"/>
    <w:rsid w:val="003F38D2"/>
    <w:rsid w:val="003F5421"/>
    <w:rsid w:val="003F5453"/>
    <w:rsid w:val="003F7220"/>
    <w:rsid w:val="003F745B"/>
    <w:rsid w:val="003F7476"/>
    <w:rsid w:val="003F7C5F"/>
    <w:rsid w:val="00402170"/>
    <w:rsid w:val="004023A1"/>
    <w:rsid w:val="004028F2"/>
    <w:rsid w:val="00402CA9"/>
    <w:rsid w:val="00404C02"/>
    <w:rsid w:val="00405D85"/>
    <w:rsid w:val="00407403"/>
    <w:rsid w:val="004102B0"/>
    <w:rsid w:val="004108DC"/>
    <w:rsid w:val="00412B4C"/>
    <w:rsid w:val="00412F2F"/>
    <w:rsid w:val="004131EC"/>
    <w:rsid w:val="0041405F"/>
    <w:rsid w:val="00414211"/>
    <w:rsid w:val="004142C1"/>
    <w:rsid w:val="004149EB"/>
    <w:rsid w:val="004161D7"/>
    <w:rsid w:val="004230D5"/>
    <w:rsid w:val="00423435"/>
    <w:rsid w:val="004234A1"/>
    <w:rsid w:val="00424DCB"/>
    <w:rsid w:val="00425052"/>
    <w:rsid w:val="00425172"/>
    <w:rsid w:val="00425E98"/>
    <w:rsid w:val="0042643B"/>
    <w:rsid w:val="00427819"/>
    <w:rsid w:val="00427AC0"/>
    <w:rsid w:val="0043032C"/>
    <w:rsid w:val="00430ADC"/>
    <w:rsid w:val="00430D2E"/>
    <w:rsid w:val="00430F31"/>
    <w:rsid w:val="00431870"/>
    <w:rsid w:val="0043194E"/>
    <w:rsid w:val="00431C0A"/>
    <w:rsid w:val="0043217C"/>
    <w:rsid w:val="00434134"/>
    <w:rsid w:val="00434B1D"/>
    <w:rsid w:val="00435E06"/>
    <w:rsid w:val="00436853"/>
    <w:rsid w:val="00437174"/>
    <w:rsid w:val="00437CDA"/>
    <w:rsid w:val="00441028"/>
    <w:rsid w:val="00441195"/>
    <w:rsid w:val="00441373"/>
    <w:rsid w:val="0044148C"/>
    <w:rsid w:val="004431AE"/>
    <w:rsid w:val="004436AA"/>
    <w:rsid w:val="00443FA8"/>
    <w:rsid w:val="00443FC0"/>
    <w:rsid w:val="00445D92"/>
    <w:rsid w:val="00446B46"/>
    <w:rsid w:val="004470E0"/>
    <w:rsid w:val="00450025"/>
    <w:rsid w:val="004504A4"/>
    <w:rsid w:val="00451050"/>
    <w:rsid w:val="00451523"/>
    <w:rsid w:val="00452841"/>
    <w:rsid w:val="00452C26"/>
    <w:rsid w:val="00453537"/>
    <w:rsid w:val="00453E77"/>
    <w:rsid w:val="00453EFC"/>
    <w:rsid w:val="00453F62"/>
    <w:rsid w:val="004545F3"/>
    <w:rsid w:val="00455160"/>
    <w:rsid w:val="004552D7"/>
    <w:rsid w:val="004554D3"/>
    <w:rsid w:val="004560EE"/>
    <w:rsid w:val="00456C04"/>
    <w:rsid w:val="00457D2C"/>
    <w:rsid w:val="00457E6C"/>
    <w:rsid w:val="004606C0"/>
    <w:rsid w:val="00461AAE"/>
    <w:rsid w:val="004622C2"/>
    <w:rsid w:val="004639AD"/>
    <w:rsid w:val="00463AB3"/>
    <w:rsid w:val="0046498F"/>
    <w:rsid w:val="00464A37"/>
    <w:rsid w:val="00464E2C"/>
    <w:rsid w:val="004652BE"/>
    <w:rsid w:val="00465929"/>
    <w:rsid w:val="00466F9B"/>
    <w:rsid w:val="004671DC"/>
    <w:rsid w:val="004678C6"/>
    <w:rsid w:val="004710B7"/>
    <w:rsid w:val="0047115D"/>
    <w:rsid w:val="00471321"/>
    <w:rsid w:val="004714FC"/>
    <w:rsid w:val="004749FB"/>
    <w:rsid w:val="00475195"/>
    <w:rsid w:val="00476546"/>
    <w:rsid w:val="00476CE9"/>
    <w:rsid w:val="004800A3"/>
    <w:rsid w:val="004801A6"/>
    <w:rsid w:val="00480B95"/>
    <w:rsid w:val="00480C37"/>
    <w:rsid w:val="00480CC8"/>
    <w:rsid w:val="00482B35"/>
    <w:rsid w:val="0048485A"/>
    <w:rsid w:val="004855A0"/>
    <w:rsid w:val="00486156"/>
    <w:rsid w:val="004875E4"/>
    <w:rsid w:val="0049044C"/>
    <w:rsid w:val="00490C48"/>
    <w:rsid w:val="00491015"/>
    <w:rsid w:val="0049148A"/>
    <w:rsid w:val="004918B1"/>
    <w:rsid w:val="0049193A"/>
    <w:rsid w:val="00492077"/>
    <w:rsid w:val="004927C4"/>
    <w:rsid w:val="00492B00"/>
    <w:rsid w:val="00492B0C"/>
    <w:rsid w:val="00492E57"/>
    <w:rsid w:val="00492E66"/>
    <w:rsid w:val="004938CD"/>
    <w:rsid w:val="00494050"/>
    <w:rsid w:val="00494C14"/>
    <w:rsid w:val="00495971"/>
    <w:rsid w:val="00495B49"/>
    <w:rsid w:val="004960E4"/>
    <w:rsid w:val="00496465"/>
    <w:rsid w:val="00496FF5"/>
    <w:rsid w:val="00497344"/>
    <w:rsid w:val="00497929"/>
    <w:rsid w:val="00497AEC"/>
    <w:rsid w:val="004A0E3A"/>
    <w:rsid w:val="004A0F9A"/>
    <w:rsid w:val="004A169C"/>
    <w:rsid w:val="004A2224"/>
    <w:rsid w:val="004A238A"/>
    <w:rsid w:val="004A2472"/>
    <w:rsid w:val="004A25A4"/>
    <w:rsid w:val="004A2CCD"/>
    <w:rsid w:val="004A47F4"/>
    <w:rsid w:val="004A500A"/>
    <w:rsid w:val="004A7109"/>
    <w:rsid w:val="004B0ACE"/>
    <w:rsid w:val="004B1409"/>
    <w:rsid w:val="004B2923"/>
    <w:rsid w:val="004B43E7"/>
    <w:rsid w:val="004B44EC"/>
    <w:rsid w:val="004B594D"/>
    <w:rsid w:val="004B5B20"/>
    <w:rsid w:val="004B61C2"/>
    <w:rsid w:val="004B6218"/>
    <w:rsid w:val="004B6579"/>
    <w:rsid w:val="004B6875"/>
    <w:rsid w:val="004C0140"/>
    <w:rsid w:val="004C02B1"/>
    <w:rsid w:val="004C0867"/>
    <w:rsid w:val="004C08D3"/>
    <w:rsid w:val="004C0932"/>
    <w:rsid w:val="004C1646"/>
    <w:rsid w:val="004C1795"/>
    <w:rsid w:val="004C19AE"/>
    <w:rsid w:val="004C1C42"/>
    <w:rsid w:val="004C1FCF"/>
    <w:rsid w:val="004C3151"/>
    <w:rsid w:val="004C368D"/>
    <w:rsid w:val="004C37F5"/>
    <w:rsid w:val="004C3EFA"/>
    <w:rsid w:val="004C4D0B"/>
    <w:rsid w:val="004C6F6D"/>
    <w:rsid w:val="004C7F22"/>
    <w:rsid w:val="004D033A"/>
    <w:rsid w:val="004D08C0"/>
    <w:rsid w:val="004D0CF5"/>
    <w:rsid w:val="004D19FC"/>
    <w:rsid w:val="004D2CBD"/>
    <w:rsid w:val="004D3D46"/>
    <w:rsid w:val="004D41A5"/>
    <w:rsid w:val="004D5A91"/>
    <w:rsid w:val="004D5BB6"/>
    <w:rsid w:val="004D5BED"/>
    <w:rsid w:val="004D61B0"/>
    <w:rsid w:val="004D6A7F"/>
    <w:rsid w:val="004D6AF1"/>
    <w:rsid w:val="004D6C7E"/>
    <w:rsid w:val="004E0184"/>
    <w:rsid w:val="004E069C"/>
    <w:rsid w:val="004E0B0A"/>
    <w:rsid w:val="004E24C3"/>
    <w:rsid w:val="004E31D8"/>
    <w:rsid w:val="004E414A"/>
    <w:rsid w:val="004E4327"/>
    <w:rsid w:val="004E43BF"/>
    <w:rsid w:val="004E5976"/>
    <w:rsid w:val="004E75D4"/>
    <w:rsid w:val="004E7CAB"/>
    <w:rsid w:val="004F17BE"/>
    <w:rsid w:val="004F1F8A"/>
    <w:rsid w:val="004F2318"/>
    <w:rsid w:val="004F2FAF"/>
    <w:rsid w:val="004F3523"/>
    <w:rsid w:val="004F3711"/>
    <w:rsid w:val="004F3D4A"/>
    <w:rsid w:val="004F4106"/>
    <w:rsid w:val="004F4C5B"/>
    <w:rsid w:val="004F5841"/>
    <w:rsid w:val="004F75B8"/>
    <w:rsid w:val="004F76F0"/>
    <w:rsid w:val="005001D2"/>
    <w:rsid w:val="005004C2"/>
    <w:rsid w:val="00500A58"/>
    <w:rsid w:val="00501068"/>
    <w:rsid w:val="0050156B"/>
    <w:rsid w:val="00501C36"/>
    <w:rsid w:val="00502558"/>
    <w:rsid w:val="00502D31"/>
    <w:rsid w:val="00502E1B"/>
    <w:rsid w:val="00504ED0"/>
    <w:rsid w:val="0050585A"/>
    <w:rsid w:val="00505D7B"/>
    <w:rsid w:val="0050723E"/>
    <w:rsid w:val="00507622"/>
    <w:rsid w:val="00510511"/>
    <w:rsid w:val="005108D4"/>
    <w:rsid w:val="00510C89"/>
    <w:rsid w:val="00511003"/>
    <w:rsid w:val="0051236F"/>
    <w:rsid w:val="00512453"/>
    <w:rsid w:val="00512583"/>
    <w:rsid w:val="005126AD"/>
    <w:rsid w:val="00512E13"/>
    <w:rsid w:val="00512EB0"/>
    <w:rsid w:val="0051430B"/>
    <w:rsid w:val="00514FEF"/>
    <w:rsid w:val="00515052"/>
    <w:rsid w:val="00515307"/>
    <w:rsid w:val="005158AD"/>
    <w:rsid w:val="005163DB"/>
    <w:rsid w:val="00516B9D"/>
    <w:rsid w:val="00516E21"/>
    <w:rsid w:val="00517A79"/>
    <w:rsid w:val="00517B97"/>
    <w:rsid w:val="00520403"/>
    <w:rsid w:val="0052054C"/>
    <w:rsid w:val="00521250"/>
    <w:rsid w:val="005224BF"/>
    <w:rsid w:val="0052269A"/>
    <w:rsid w:val="005242BA"/>
    <w:rsid w:val="0052531A"/>
    <w:rsid w:val="00525943"/>
    <w:rsid w:val="00526413"/>
    <w:rsid w:val="00526621"/>
    <w:rsid w:val="00526928"/>
    <w:rsid w:val="00527787"/>
    <w:rsid w:val="005277BC"/>
    <w:rsid w:val="00527BD9"/>
    <w:rsid w:val="005304C8"/>
    <w:rsid w:val="0053052B"/>
    <w:rsid w:val="0053072B"/>
    <w:rsid w:val="00530FD7"/>
    <w:rsid w:val="005313E7"/>
    <w:rsid w:val="0053262C"/>
    <w:rsid w:val="00532882"/>
    <w:rsid w:val="0053412C"/>
    <w:rsid w:val="00534248"/>
    <w:rsid w:val="00534B4C"/>
    <w:rsid w:val="005354F9"/>
    <w:rsid w:val="00535DC6"/>
    <w:rsid w:val="00535E89"/>
    <w:rsid w:val="00536386"/>
    <w:rsid w:val="00537A0D"/>
    <w:rsid w:val="0054009F"/>
    <w:rsid w:val="0054078D"/>
    <w:rsid w:val="005407BD"/>
    <w:rsid w:val="005430B0"/>
    <w:rsid w:val="0054403B"/>
    <w:rsid w:val="00544300"/>
    <w:rsid w:val="0054431D"/>
    <w:rsid w:val="005445AA"/>
    <w:rsid w:val="005447D1"/>
    <w:rsid w:val="00544899"/>
    <w:rsid w:val="00545737"/>
    <w:rsid w:val="0054574E"/>
    <w:rsid w:val="005458F8"/>
    <w:rsid w:val="0054620D"/>
    <w:rsid w:val="00546823"/>
    <w:rsid w:val="0054745E"/>
    <w:rsid w:val="00550C6F"/>
    <w:rsid w:val="00551817"/>
    <w:rsid w:val="00553DBD"/>
    <w:rsid w:val="00555308"/>
    <w:rsid w:val="005571E8"/>
    <w:rsid w:val="00557246"/>
    <w:rsid w:val="00557E0C"/>
    <w:rsid w:val="00561A29"/>
    <w:rsid w:val="00561C96"/>
    <w:rsid w:val="005632D8"/>
    <w:rsid w:val="005643BF"/>
    <w:rsid w:val="00564451"/>
    <w:rsid w:val="00564F47"/>
    <w:rsid w:val="00565996"/>
    <w:rsid w:val="0056728E"/>
    <w:rsid w:val="00570A74"/>
    <w:rsid w:val="00570E0A"/>
    <w:rsid w:val="005716C1"/>
    <w:rsid w:val="00571845"/>
    <w:rsid w:val="0057210A"/>
    <w:rsid w:val="00572707"/>
    <w:rsid w:val="005727B6"/>
    <w:rsid w:val="00572E54"/>
    <w:rsid w:val="0057327E"/>
    <w:rsid w:val="00573821"/>
    <w:rsid w:val="00573D19"/>
    <w:rsid w:val="0057456F"/>
    <w:rsid w:val="0057495B"/>
    <w:rsid w:val="005753B8"/>
    <w:rsid w:val="005757A8"/>
    <w:rsid w:val="00576E5B"/>
    <w:rsid w:val="00577550"/>
    <w:rsid w:val="00577D3F"/>
    <w:rsid w:val="0058001F"/>
    <w:rsid w:val="0058038C"/>
    <w:rsid w:val="0058223D"/>
    <w:rsid w:val="005822A9"/>
    <w:rsid w:val="005825AB"/>
    <w:rsid w:val="00583750"/>
    <w:rsid w:val="00583D45"/>
    <w:rsid w:val="005842A6"/>
    <w:rsid w:val="00584325"/>
    <w:rsid w:val="00585950"/>
    <w:rsid w:val="00586108"/>
    <w:rsid w:val="0058635E"/>
    <w:rsid w:val="00587034"/>
    <w:rsid w:val="00587B25"/>
    <w:rsid w:val="0059110A"/>
    <w:rsid w:val="0059126E"/>
    <w:rsid w:val="00591C33"/>
    <w:rsid w:val="00591E81"/>
    <w:rsid w:val="00592DF7"/>
    <w:rsid w:val="00592E1B"/>
    <w:rsid w:val="005931BF"/>
    <w:rsid w:val="005936C4"/>
    <w:rsid w:val="00594D62"/>
    <w:rsid w:val="00594E1F"/>
    <w:rsid w:val="005960C4"/>
    <w:rsid w:val="00597881"/>
    <w:rsid w:val="00597BE1"/>
    <w:rsid w:val="005A02A4"/>
    <w:rsid w:val="005A15E9"/>
    <w:rsid w:val="005A229A"/>
    <w:rsid w:val="005A3155"/>
    <w:rsid w:val="005A319E"/>
    <w:rsid w:val="005A38E6"/>
    <w:rsid w:val="005A4714"/>
    <w:rsid w:val="005A49DF"/>
    <w:rsid w:val="005A5E9D"/>
    <w:rsid w:val="005A670D"/>
    <w:rsid w:val="005A7550"/>
    <w:rsid w:val="005B04D9"/>
    <w:rsid w:val="005B059A"/>
    <w:rsid w:val="005B150A"/>
    <w:rsid w:val="005B1696"/>
    <w:rsid w:val="005B19EE"/>
    <w:rsid w:val="005B1EC6"/>
    <w:rsid w:val="005B2AC9"/>
    <w:rsid w:val="005B4A0B"/>
    <w:rsid w:val="005B4ADF"/>
    <w:rsid w:val="005B5B57"/>
    <w:rsid w:val="005B5CC5"/>
    <w:rsid w:val="005B72F4"/>
    <w:rsid w:val="005B7D70"/>
    <w:rsid w:val="005C0699"/>
    <w:rsid w:val="005C0971"/>
    <w:rsid w:val="005C09CB"/>
    <w:rsid w:val="005C1BFA"/>
    <w:rsid w:val="005C20A0"/>
    <w:rsid w:val="005C2EA4"/>
    <w:rsid w:val="005C2EDB"/>
    <w:rsid w:val="005C30BA"/>
    <w:rsid w:val="005C3CC7"/>
    <w:rsid w:val="005C42F0"/>
    <w:rsid w:val="005C6198"/>
    <w:rsid w:val="005C6F01"/>
    <w:rsid w:val="005C7B4A"/>
    <w:rsid w:val="005D11BE"/>
    <w:rsid w:val="005D1222"/>
    <w:rsid w:val="005D186F"/>
    <w:rsid w:val="005D19E6"/>
    <w:rsid w:val="005D205E"/>
    <w:rsid w:val="005D2418"/>
    <w:rsid w:val="005D3AD3"/>
    <w:rsid w:val="005D4023"/>
    <w:rsid w:val="005D4034"/>
    <w:rsid w:val="005D5D1D"/>
    <w:rsid w:val="005D6723"/>
    <w:rsid w:val="005E00F1"/>
    <w:rsid w:val="005E1F31"/>
    <w:rsid w:val="005E3700"/>
    <w:rsid w:val="005E37A8"/>
    <w:rsid w:val="005E400F"/>
    <w:rsid w:val="005E4847"/>
    <w:rsid w:val="005E5C46"/>
    <w:rsid w:val="005E5D74"/>
    <w:rsid w:val="005E5DCD"/>
    <w:rsid w:val="005E5E12"/>
    <w:rsid w:val="005E737B"/>
    <w:rsid w:val="005E75D9"/>
    <w:rsid w:val="005E7667"/>
    <w:rsid w:val="005F1CF2"/>
    <w:rsid w:val="005F1F5A"/>
    <w:rsid w:val="005F226D"/>
    <w:rsid w:val="005F2E39"/>
    <w:rsid w:val="005F48E9"/>
    <w:rsid w:val="005F51BE"/>
    <w:rsid w:val="005F5666"/>
    <w:rsid w:val="005F57FF"/>
    <w:rsid w:val="005F69D2"/>
    <w:rsid w:val="005F69E4"/>
    <w:rsid w:val="005F6E9B"/>
    <w:rsid w:val="005F7083"/>
    <w:rsid w:val="005F7B45"/>
    <w:rsid w:val="00600BB6"/>
    <w:rsid w:val="00601F72"/>
    <w:rsid w:val="00602898"/>
    <w:rsid w:val="00603548"/>
    <w:rsid w:val="0060558A"/>
    <w:rsid w:val="00605DBD"/>
    <w:rsid w:val="0060722F"/>
    <w:rsid w:val="0060785D"/>
    <w:rsid w:val="00610BF1"/>
    <w:rsid w:val="00610DAB"/>
    <w:rsid w:val="006110D2"/>
    <w:rsid w:val="0061167C"/>
    <w:rsid w:val="00611D8C"/>
    <w:rsid w:val="006126D0"/>
    <w:rsid w:val="00612770"/>
    <w:rsid w:val="00612D70"/>
    <w:rsid w:val="00612D8F"/>
    <w:rsid w:val="006132DF"/>
    <w:rsid w:val="0061338A"/>
    <w:rsid w:val="00613CBB"/>
    <w:rsid w:val="00613D08"/>
    <w:rsid w:val="00616038"/>
    <w:rsid w:val="0061673A"/>
    <w:rsid w:val="006171E5"/>
    <w:rsid w:val="00617236"/>
    <w:rsid w:val="006173D7"/>
    <w:rsid w:val="00617411"/>
    <w:rsid w:val="00617AD8"/>
    <w:rsid w:val="00620033"/>
    <w:rsid w:val="00620344"/>
    <w:rsid w:val="0062193E"/>
    <w:rsid w:val="0062275D"/>
    <w:rsid w:val="00624783"/>
    <w:rsid w:val="00624853"/>
    <w:rsid w:val="00624C58"/>
    <w:rsid w:val="006253B3"/>
    <w:rsid w:val="00626268"/>
    <w:rsid w:val="006268DB"/>
    <w:rsid w:val="00626B4F"/>
    <w:rsid w:val="006276CC"/>
    <w:rsid w:val="006301B6"/>
    <w:rsid w:val="006323DB"/>
    <w:rsid w:val="00635ACF"/>
    <w:rsid w:val="00635E8B"/>
    <w:rsid w:val="00640663"/>
    <w:rsid w:val="00640C35"/>
    <w:rsid w:val="00640FFF"/>
    <w:rsid w:val="0064146D"/>
    <w:rsid w:val="006416B1"/>
    <w:rsid w:val="00641C3C"/>
    <w:rsid w:val="0064210E"/>
    <w:rsid w:val="0064230D"/>
    <w:rsid w:val="006432EF"/>
    <w:rsid w:val="00643C5C"/>
    <w:rsid w:val="00645360"/>
    <w:rsid w:val="006469B4"/>
    <w:rsid w:val="00646D7B"/>
    <w:rsid w:val="00646DE7"/>
    <w:rsid w:val="00646E26"/>
    <w:rsid w:val="00646E76"/>
    <w:rsid w:val="00647036"/>
    <w:rsid w:val="006470EC"/>
    <w:rsid w:val="006505AD"/>
    <w:rsid w:val="00651083"/>
    <w:rsid w:val="00651302"/>
    <w:rsid w:val="00654036"/>
    <w:rsid w:val="0065410F"/>
    <w:rsid w:val="006544BC"/>
    <w:rsid w:val="00654610"/>
    <w:rsid w:val="00654B02"/>
    <w:rsid w:val="00656393"/>
    <w:rsid w:val="006567FA"/>
    <w:rsid w:val="00660F26"/>
    <w:rsid w:val="006622BE"/>
    <w:rsid w:val="00663562"/>
    <w:rsid w:val="0066445B"/>
    <w:rsid w:val="00664C5F"/>
    <w:rsid w:val="00664D75"/>
    <w:rsid w:val="00665793"/>
    <w:rsid w:val="00665B7F"/>
    <w:rsid w:val="00665FC5"/>
    <w:rsid w:val="00666A5E"/>
    <w:rsid w:val="00667E91"/>
    <w:rsid w:val="00670A05"/>
    <w:rsid w:val="00670C8F"/>
    <w:rsid w:val="00670D60"/>
    <w:rsid w:val="00671E17"/>
    <w:rsid w:val="00671E74"/>
    <w:rsid w:val="00671F7E"/>
    <w:rsid w:val="006725C5"/>
    <w:rsid w:val="0067309B"/>
    <w:rsid w:val="00676247"/>
    <w:rsid w:val="00676423"/>
    <w:rsid w:val="00676604"/>
    <w:rsid w:val="00677F8D"/>
    <w:rsid w:val="0068075B"/>
    <w:rsid w:val="00680E77"/>
    <w:rsid w:val="006816EA"/>
    <w:rsid w:val="00681FCD"/>
    <w:rsid w:val="00682BBD"/>
    <w:rsid w:val="006831EF"/>
    <w:rsid w:val="00683C71"/>
    <w:rsid w:val="00684E39"/>
    <w:rsid w:val="00684EA5"/>
    <w:rsid w:val="00685918"/>
    <w:rsid w:val="006868C0"/>
    <w:rsid w:val="00687CFF"/>
    <w:rsid w:val="006908DF"/>
    <w:rsid w:val="00692B4D"/>
    <w:rsid w:val="00692B57"/>
    <w:rsid w:val="006934C3"/>
    <w:rsid w:val="00694003"/>
    <w:rsid w:val="00694DF9"/>
    <w:rsid w:val="00694E49"/>
    <w:rsid w:val="00694E69"/>
    <w:rsid w:val="00696961"/>
    <w:rsid w:val="00696A15"/>
    <w:rsid w:val="00696A50"/>
    <w:rsid w:val="00696B00"/>
    <w:rsid w:val="00696D7D"/>
    <w:rsid w:val="006A00D8"/>
    <w:rsid w:val="006A089A"/>
    <w:rsid w:val="006A12C7"/>
    <w:rsid w:val="006A1491"/>
    <w:rsid w:val="006A3ABC"/>
    <w:rsid w:val="006A3D2E"/>
    <w:rsid w:val="006A5659"/>
    <w:rsid w:val="006A5A40"/>
    <w:rsid w:val="006A5C09"/>
    <w:rsid w:val="006A6A00"/>
    <w:rsid w:val="006A6E10"/>
    <w:rsid w:val="006A7905"/>
    <w:rsid w:val="006B0D0E"/>
    <w:rsid w:val="006B0F80"/>
    <w:rsid w:val="006B167D"/>
    <w:rsid w:val="006B1F62"/>
    <w:rsid w:val="006B2528"/>
    <w:rsid w:val="006B2847"/>
    <w:rsid w:val="006B3737"/>
    <w:rsid w:val="006B3A15"/>
    <w:rsid w:val="006B3AF1"/>
    <w:rsid w:val="006B3CDC"/>
    <w:rsid w:val="006B468C"/>
    <w:rsid w:val="006B64E8"/>
    <w:rsid w:val="006B6AFA"/>
    <w:rsid w:val="006B7328"/>
    <w:rsid w:val="006C0DB1"/>
    <w:rsid w:val="006C13FD"/>
    <w:rsid w:val="006C27C3"/>
    <w:rsid w:val="006C3A33"/>
    <w:rsid w:val="006C4678"/>
    <w:rsid w:val="006C4CCA"/>
    <w:rsid w:val="006C4CF9"/>
    <w:rsid w:val="006C4D89"/>
    <w:rsid w:val="006C53ED"/>
    <w:rsid w:val="006C5E94"/>
    <w:rsid w:val="006C6EDB"/>
    <w:rsid w:val="006C79BB"/>
    <w:rsid w:val="006D1B74"/>
    <w:rsid w:val="006D29A7"/>
    <w:rsid w:val="006D49B3"/>
    <w:rsid w:val="006D4CEA"/>
    <w:rsid w:val="006D604A"/>
    <w:rsid w:val="006D68E6"/>
    <w:rsid w:val="006D6F93"/>
    <w:rsid w:val="006D7724"/>
    <w:rsid w:val="006D77A4"/>
    <w:rsid w:val="006E0034"/>
    <w:rsid w:val="006E05A8"/>
    <w:rsid w:val="006E0800"/>
    <w:rsid w:val="006E0B42"/>
    <w:rsid w:val="006E166D"/>
    <w:rsid w:val="006E1AD6"/>
    <w:rsid w:val="006E1B88"/>
    <w:rsid w:val="006E1E3B"/>
    <w:rsid w:val="006E2818"/>
    <w:rsid w:val="006E2EEE"/>
    <w:rsid w:val="006E42EC"/>
    <w:rsid w:val="006E53E7"/>
    <w:rsid w:val="006E5FAA"/>
    <w:rsid w:val="006E6377"/>
    <w:rsid w:val="006E641F"/>
    <w:rsid w:val="006E7694"/>
    <w:rsid w:val="006E7FF6"/>
    <w:rsid w:val="006F0EA4"/>
    <w:rsid w:val="006F1108"/>
    <w:rsid w:val="006F145A"/>
    <w:rsid w:val="006F1F74"/>
    <w:rsid w:val="006F2067"/>
    <w:rsid w:val="006F2CC3"/>
    <w:rsid w:val="006F46DA"/>
    <w:rsid w:val="006F4968"/>
    <w:rsid w:val="006F4EB7"/>
    <w:rsid w:val="006F50D9"/>
    <w:rsid w:val="006F6426"/>
    <w:rsid w:val="006F745F"/>
    <w:rsid w:val="006F757C"/>
    <w:rsid w:val="0070011F"/>
    <w:rsid w:val="0070068E"/>
    <w:rsid w:val="007028A9"/>
    <w:rsid w:val="0070382E"/>
    <w:rsid w:val="00706C60"/>
    <w:rsid w:val="00707565"/>
    <w:rsid w:val="00707F16"/>
    <w:rsid w:val="00707F67"/>
    <w:rsid w:val="007101E7"/>
    <w:rsid w:val="00710311"/>
    <w:rsid w:val="00710F12"/>
    <w:rsid w:val="00710FAB"/>
    <w:rsid w:val="007114A2"/>
    <w:rsid w:val="00711E16"/>
    <w:rsid w:val="00712570"/>
    <w:rsid w:val="00712F06"/>
    <w:rsid w:val="007133C2"/>
    <w:rsid w:val="00714386"/>
    <w:rsid w:val="007151C2"/>
    <w:rsid w:val="007152A4"/>
    <w:rsid w:val="00715608"/>
    <w:rsid w:val="00717444"/>
    <w:rsid w:val="00717725"/>
    <w:rsid w:val="007178EC"/>
    <w:rsid w:val="00717E7A"/>
    <w:rsid w:val="007203A0"/>
    <w:rsid w:val="00720664"/>
    <w:rsid w:val="00720B83"/>
    <w:rsid w:val="00720C16"/>
    <w:rsid w:val="00720C1C"/>
    <w:rsid w:val="00722B13"/>
    <w:rsid w:val="00723663"/>
    <w:rsid w:val="00724AC5"/>
    <w:rsid w:val="007254DD"/>
    <w:rsid w:val="007256F7"/>
    <w:rsid w:val="00726710"/>
    <w:rsid w:val="00726734"/>
    <w:rsid w:val="007279B3"/>
    <w:rsid w:val="0073066C"/>
    <w:rsid w:val="00731974"/>
    <w:rsid w:val="00732211"/>
    <w:rsid w:val="00732C96"/>
    <w:rsid w:val="00732EE5"/>
    <w:rsid w:val="00736393"/>
    <w:rsid w:val="00736E53"/>
    <w:rsid w:val="007374A4"/>
    <w:rsid w:val="00737DEE"/>
    <w:rsid w:val="007407E0"/>
    <w:rsid w:val="00741240"/>
    <w:rsid w:val="0074125C"/>
    <w:rsid w:val="007415B1"/>
    <w:rsid w:val="00741A9E"/>
    <w:rsid w:val="00741F3C"/>
    <w:rsid w:val="00743AC0"/>
    <w:rsid w:val="007442BD"/>
    <w:rsid w:val="00744DC9"/>
    <w:rsid w:val="00745C80"/>
    <w:rsid w:val="00747060"/>
    <w:rsid w:val="00747674"/>
    <w:rsid w:val="00747B26"/>
    <w:rsid w:val="00750459"/>
    <w:rsid w:val="00751049"/>
    <w:rsid w:val="00751645"/>
    <w:rsid w:val="00751F59"/>
    <w:rsid w:val="007528B1"/>
    <w:rsid w:val="00752E32"/>
    <w:rsid w:val="00753B54"/>
    <w:rsid w:val="00754A60"/>
    <w:rsid w:val="00755EFE"/>
    <w:rsid w:val="00756BBB"/>
    <w:rsid w:val="007579D3"/>
    <w:rsid w:val="00757E26"/>
    <w:rsid w:val="00760012"/>
    <w:rsid w:val="007607C6"/>
    <w:rsid w:val="007610F4"/>
    <w:rsid w:val="0076150C"/>
    <w:rsid w:val="007615E3"/>
    <w:rsid w:val="00761876"/>
    <w:rsid w:val="00762BB3"/>
    <w:rsid w:val="00763129"/>
    <w:rsid w:val="007638AD"/>
    <w:rsid w:val="00763AE4"/>
    <w:rsid w:val="00767028"/>
    <w:rsid w:val="00767310"/>
    <w:rsid w:val="00767611"/>
    <w:rsid w:val="00767C43"/>
    <w:rsid w:val="00770559"/>
    <w:rsid w:val="00770674"/>
    <w:rsid w:val="00770AC9"/>
    <w:rsid w:val="0077121A"/>
    <w:rsid w:val="00772DF6"/>
    <w:rsid w:val="0077382A"/>
    <w:rsid w:val="00774232"/>
    <w:rsid w:val="00774604"/>
    <w:rsid w:val="007766DC"/>
    <w:rsid w:val="00776E9C"/>
    <w:rsid w:val="007772E4"/>
    <w:rsid w:val="00777431"/>
    <w:rsid w:val="007779C9"/>
    <w:rsid w:val="00777D23"/>
    <w:rsid w:val="00780114"/>
    <w:rsid w:val="00780216"/>
    <w:rsid w:val="0078039D"/>
    <w:rsid w:val="007808E4"/>
    <w:rsid w:val="00781E82"/>
    <w:rsid w:val="00781E9D"/>
    <w:rsid w:val="00782A88"/>
    <w:rsid w:val="00783248"/>
    <w:rsid w:val="0078331B"/>
    <w:rsid w:val="00783481"/>
    <w:rsid w:val="00783EC3"/>
    <w:rsid w:val="00783F42"/>
    <w:rsid w:val="007848AF"/>
    <w:rsid w:val="007848C1"/>
    <w:rsid w:val="00784ACB"/>
    <w:rsid w:val="00784EA4"/>
    <w:rsid w:val="00784F9D"/>
    <w:rsid w:val="0078534D"/>
    <w:rsid w:val="007857A1"/>
    <w:rsid w:val="00785C2C"/>
    <w:rsid w:val="00786734"/>
    <w:rsid w:val="007867AB"/>
    <w:rsid w:val="007867C0"/>
    <w:rsid w:val="00790516"/>
    <w:rsid w:val="0079092D"/>
    <w:rsid w:val="00790FD6"/>
    <w:rsid w:val="00791684"/>
    <w:rsid w:val="007918CF"/>
    <w:rsid w:val="00791EAE"/>
    <w:rsid w:val="007949ED"/>
    <w:rsid w:val="00795551"/>
    <w:rsid w:val="00795673"/>
    <w:rsid w:val="00795995"/>
    <w:rsid w:val="00796F89"/>
    <w:rsid w:val="00797639"/>
    <w:rsid w:val="00797720"/>
    <w:rsid w:val="0079793D"/>
    <w:rsid w:val="00797EB2"/>
    <w:rsid w:val="007A1BD6"/>
    <w:rsid w:val="007A2076"/>
    <w:rsid w:val="007A239B"/>
    <w:rsid w:val="007A3571"/>
    <w:rsid w:val="007A46B8"/>
    <w:rsid w:val="007A6231"/>
    <w:rsid w:val="007B0F23"/>
    <w:rsid w:val="007B18DE"/>
    <w:rsid w:val="007B1A28"/>
    <w:rsid w:val="007B1AE7"/>
    <w:rsid w:val="007B417E"/>
    <w:rsid w:val="007B4CC0"/>
    <w:rsid w:val="007B576A"/>
    <w:rsid w:val="007B6464"/>
    <w:rsid w:val="007B656D"/>
    <w:rsid w:val="007B6D32"/>
    <w:rsid w:val="007B6EED"/>
    <w:rsid w:val="007C01D8"/>
    <w:rsid w:val="007C0282"/>
    <w:rsid w:val="007C05FC"/>
    <w:rsid w:val="007C2638"/>
    <w:rsid w:val="007C413C"/>
    <w:rsid w:val="007C4A73"/>
    <w:rsid w:val="007C5B91"/>
    <w:rsid w:val="007C6367"/>
    <w:rsid w:val="007C63CE"/>
    <w:rsid w:val="007C6C99"/>
    <w:rsid w:val="007C7979"/>
    <w:rsid w:val="007D1730"/>
    <w:rsid w:val="007D1BE8"/>
    <w:rsid w:val="007D363A"/>
    <w:rsid w:val="007D46A4"/>
    <w:rsid w:val="007D4984"/>
    <w:rsid w:val="007D59A6"/>
    <w:rsid w:val="007D5FD4"/>
    <w:rsid w:val="007D715A"/>
    <w:rsid w:val="007D71FE"/>
    <w:rsid w:val="007D781B"/>
    <w:rsid w:val="007D7B2C"/>
    <w:rsid w:val="007D7F3A"/>
    <w:rsid w:val="007E00D3"/>
    <w:rsid w:val="007E302E"/>
    <w:rsid w:val="007E381F"/>
    <w:rsid w:val="007E3F44"/>
    <w:rsid w:val="007E40A5"/>
    <w:rsid w:val="007E568E"/>
    <w:rsid w:val="007E6455"/>
    <w:rsid w:val="007E6992"/>
    <w:rsid w:val="007E6B1A"/>
    <w:rsid w:val="007E6F62"/>
    <w:rsid w:val="007E6FE8"/>
    <w:rsid w:val="007E735B"/>
    <w:rsid w:val="007E7CEF"/>
    <w:rsid w:val="007E7F16"/>
    <w:rsid w:val="007F013E"/>
    <w:rsid w:val="007F079B"/>
    <w:rsid w:val="007F1DF4"/>
    <w:rsid w:val="007F2D02"/>
    <w:rsid w:val="007F2FB3"/>
    <w:rsid w:val="007F3053"/>
    <w:rsid w:val="007F4549"/>
    <w:rsid w:val="007F474E"/>
    <w:rsid w:val="007F57C6"/>
    <w:rsid w:val="007F5BD1"/>
    <w:rsid w:val="007F6708"/>
    <w:rsid w:val="007F67AE"/>
    <w:rsid w:val="007F68F9"/>
    <w:rsid w:val="007F749D"/>
    <w:rsid w:val="007F7815"/>
    <w:rsid w:val="00800D5F"/>
    <w:rsid w:val="0080138B"/>
    <w:rsid w:val="0080207B"/>
    <w:rsid w:val="00802265"/>
    <w:rsid w:val="00802523"/>
    <w:rsid w:val="00803E02"/>
    <w:rsid w:val="008043C1"/>
    <w:rsid w:val="008045BB"/>
    <w:rsid w:val="00804E1C"/>
    <w:rsid w:val="00805843"/>
    <w:rsid w:val="0080599F"/>
    <w:rsid w:val="00805F6E"/>
    <w:rsid w:val="00806FF7"/>
    <w:rsid w:val="00807290"/>
    <w:rsid w:val="00810B65"/>
    <w:rsid w:val="00810ECD"/>
    <w:rsid w:val="008112C1"/>
    <w:rsid w:val="0081166F"/>
    <w:rsid w:val="00811E36"/>
    <w:rsid w:val="008128FF"/>
    <w:rsid w:val="00812A2F"/>
    <w:rsid w:val="00812A90"/>
    <w:rsid w:val="008145FE"/>
    <w:rsid w:val="00815550"/>
    <w:rsid w:val="00815A59"/>
    <w:rsid w:val="00816221"/>
    <w:rsid w:val="00821821"/>
    <w:rsid w:val="00821D5F"/>
    <w:rsid w:val="00822D7B"/>
    <w:rsid w:val="00824B45"/>
    <w:rsid w:val="00826BA9"/>
    <w:rsid w:val="0082724F"/>
    <w:rsid w:val="008274BA"/>
    <w:rsid w:val="008314DD"/>
    <w:rsid w:val="00832270"/>
    <w:rsid w:val="00832A80"/>
    <w:rsid w:val="00832FC6"/>
    <w:rsid w:val="008334C2"/>
    <w:rsid w:val="008342F5"/>
    <w:rsid w:val="0083435D"/>
    <w:rsid w:val="00834AE1"/>
    <w:rsid w:val="00835746"/>
    <w:rsid w:val="0084009C"/>
    <w:rsid w:val="0084226A"/>
    <w:rsid w:val="00842289"/>
    <w:rsid w:val="00843179"/>
    <w:rsid w:val="00843AF3"/>
    <w:rsid w:val="00843AFD"/>
    <w:rsid w:val="008454F0"/>
    <w:rsid w:val="008463BB"/>
    <w:rsid w:val="00846DC0"/>
    <w:rsid w:val="00847CA7"/>
    <w:rsid w:val="0085055A"/>
    <w:rsid w:val="0085097D"/>
    <w:rsid w:val="008525CF"/>
    <w:rsid w:val="008527CB"/>
    <w:rsid w:val="0085322B"/>
    <w:rsid w:val="008539BF"/>
    <w:rsid w:val="00853EB9"/>
    <w:rsid w:val="00854F09"/>
    <w:rsid w:val="00855366"/>
    <w:rsid w:val="00855F01"/>
    <w:rsid w:val="008560F3"/>
    <w:rsid w:val="008561B5"/>
    <w:rsid w:val="00856764"/>
    <w:rsid w:val="00856E87"/>
    <w:rsid w:val="00857133"/>
    <w:rsid w:val="0086014A"/>
    <w:rsid w:val="008606B0"/>
    <w:rsid w:val="00860E4E"/>
    <w:rsid w:val="00861387"/>
    <w:rsid w:val="00861E26"/>
    <w:rsid w:val="00862339"/>
    <w:rsid w:val="00862A2A"/>
    <w:rsid w:val="00862C18"/>
    <w:rsid w:val="00863265"/>
    <w:rsid w:val="008632B8"/>
    <w:rsid w:val="00864C31"/>
    <w:rsid w:val="00865088"/>
    <w:rsid w:val="00865BBE"/>
    <w:rsid w:val="008705F3"/>
    <w:rsid w:val="00870894"/>
    <w:rsid w:val="008720B5"/>
    <w:rsid w:val="0087265C"/>
    <w:rsid w:val="0087329E"/>
    <w:rsid w:val="008744C5"/>
    <w:rsid w:val="00874CCC"/>
    <w:rsid w:val="00875229"/>
    <w:rsid w:val="0087571B"/>
    <w:rsid w:val="00876342"/>
    <w:rsid w:val="008778C3"/>
    <w:rsid w:val="00877D77"/>
    <w:rsid w:val="008815E1"/>
    <w:rsid w:val="0088307E"/>
    <w:rsid w:val="00884EA0"/>
    <w:rsid w:val="008858C7"/>
    <w:rsid w:val="008863EB"/>
    <w:rsid w:val="00886DE3"/>
    <w:rsid w:val="00887125"/>
    <w:rsid w:val="008900FD"/>
    <w:rsid w:val="0089043E"/>
    <w:rsid w:val="008922D3"/>
    <w:rsid w:val="00892698"/>
    <w:rsid w:val="00893A93"/>
    <w:rsid w:val="008940F7"/>
    <w:rsid w:val="008943AD"/>
    <w:rsid w:val="00894461"/>
    <w:rsid w:val="00894A00"/>
    <w:rsid w:val="00896062"/>
    <w:rsid w:val="00896CFC"/>
    <w:rsid w:val="008974DE"/>
    <w:rsid w:val="0089753F"/>
    <w:rsid w:val="008A010C"/>
    <w:rsid w:val="008A0771"/>
    <w:rsid w:val="008A186F"/>
    <w:rsid w:val="008A18B2"/>
    <w:rsid w:val="008A2A3F"/>
    <w:rsid w:val="008A32DC"/>
    <w:rsid w:val="008A34DB"/>
    <w:rsid w:val="008A405F"/>
    <w:rsid w:val="008A499A"/>
    <w:rsid w:val="008A4DD6"/>
    <w:rsid w:val="008A5CD2"/>
    <w:rsid w:val="008A6130"/>
    <w:rsid w:val="008A650B"/>
    <w:rsid w:val="008A6CA5"/>
    <w:rsid w:val="008A72F9"/>
    <w:rsid w:val="008A73EB"/>
    <w:rsid w:val="008B005C"/>
    <w:rsid w:val="008B0659"/>
    <w:rsid w:val="008B07C1"/>
    <w:rsid w:val="008B0BAD"/>
    <w:rsid w:val="008B0F6B"/>
    <w:rsid w:val="008B4197"/>
    <w:rsid w:val="008B42FF"/>
    <w:rsid w:val="008B4902"/>
    <w:rsid w:val="008B5C65"/>
    <w:rsid w:val="008B6764"/>
    <w:rsid w:val="008B782D"/>
    <w:rsid w:val="008B7895"/>
    <w:rsid w:val="008C051B"/>
    <w:rsid w:val="008C119E"/>
    <w:rsid w:val="008C11EE"/>
    <w:rsid w:val="008C180E"/>
    <w:rsid w:val="008C2492"/>
    <w:rsid w:val="008C2578"/>
    <w:rsid w:val="008C2AD3"/>
    <w:rsid w:val="008C2FD7"/>
    <w:rsid w:val="008C3470"/>
    <w:rsid w:val="008C3B2B"/>
    <w:rsid w:val="008C5560"/>
    <w:rsid w:val="008C61CA"/>
    <w:rsid w:val="008D0036"/>
    <w:rsid w:val="008D0294"/>
    <w:rsid w:val="008D0AD0"/>
    <w:rsid w:val="008D123A"/>
    <w:rsid w:val="008D3DAD"/>
    <w:rsid w:val="008D433F"/>
    <w:rsid w:val="008D46B6"/>
    <w:rsid w:val="008D4AED"/>
    <w:rsid w:val="008D5401"/>
    <w:rsid w:val="008D7072"/>
    <w:rsid w:val="008D7225"/>
    <w:rsid w:val="008E04C9"/>
    <w:rsid w:val="008E10A8"/>
    <w:rsid w:val="008E1654"/>
    <w:rsid w:val="008E215B"/>
    <w:rsid w:val="008E2958"/>
    <w:rsid w:val="008E3209"/>
    <w:rsid w:val="008E4D86"/>
    <w:rsid w:val="008E567E"/>
    <w:rsid w:val="008E698A"/>
    <w:rsid w:val="008F09BF"/>
    <w:rsid w:val="008F1B69"/>
    <w:rsid w:val="008F32F9"/>
    <w:rsid w:val="008F4F41"/>
    <w:rsid w:val="008F61B1"/>
    <w:rsid w:val="008F6AB8"/>
    <w:rsid w:val="008F728E"/>
    <w:rsid w:val="008F74E2"/>
    <w:rsid w:val="008F7A95"/>
    <w:rsid w:val="0090006E"/>
    <w:rsid w:val="00901FDF"/>
    <w:rsid w:val="00903AB8"/>
    <w:rsid w:val="00904953"/>
    <w:rsid w:val="009051A4"/>
    <w:rsid w:val="00906BA9"/>
    <w:rsid w:val="00907078"/>
    <w:rsid w:val="00907818"/>
    <w:rsid w:val="00907A17"/>
    <w:rsid w:val="00910141"/>
    <w:rsid w:val="00910BB8"/>
    <w:rsid w:val="00910BD5"/>
    <w:rsid w:val="00910F17"/>
    <w:rsid w:val="00910F1F"/>
    <w:rsid w:val="0091149E"/>
    <w:rsid w:val="00912D67"/>
    <w:rsid w:val="00913EA2"/>
    <w:rsid w:val="0091403C"/>
    <w:rsid w:val="00914CA2"/>
    <w:rsid w:val="00914E04"/>
    <w:rsid w:val="009156B8"/>
    <w:rsid w:val="00915E73"/>
    <w:rsid w:val="00916087"/>
    <w:rsid w:val="0091651F"/>
    <w:rsid w:val="0091685B"/>
    <w:rsid w:val="00916B94"/>
    <w:rsid w:val="00916C21"/>
    <w:rsid w:val="00916C6A"/>
    <w:rsid w:val="00917A23"/>
    <w:rsid w:val="009206D4"/>
    <w:rsid w:val="00920C72"/>
    <w:rsid w:val="00922A82"/>
    <w:rsid w:val="0092390C"/>
    <w:rsid w:val="009241FA"/>
    <w:rsid w:val="00924419"/>
    <w:rsid w:val="00924F90"/>
    <w:rsid w:val="00925A1B"/>
    <w:rsid w:val="00925B33"/>
    <w:rsid w:val="00925E37"/>
    <w:rsid w:val="00925EDA"/>
    <w:rsid w:val="0092692B"/>
    <w:rsid w:val="00926ACC"/>
    <w:rsid w:val="00927481"/>
    <w:rsid w:val="00927BA1"/>
    <w:rsid w:val="00927CC5"/>
    <w:rsid w:val="009304F4"/>
    <w:rsid w:val="009305C5"/>
    <w:rsid w:val="00930CD3"/>
    <w:rsid w:val="00930FA7"/>
    <w:rsid w:val="0093122C"/>
    <w:rsid w:val="00931A10"/>
    <w:rsid w:val="00931CCB"/>
    <w:rsid w:val="00932796"/>
    <w:rsid w:val="00932BB0"/>
    <w:rsid w:val="00932DED"/>
    <w:rsid w:val="0093309F"/>
    <w:rsid w:val="0093326C"/>
    <w:rsid w:val="00933357"/>
    <w:rsid w:val="0093356A"/>
    <w:rsid w:val="0093493F"/>
    <w:rsid w:val="009361A2"/>
    <w:rsid w:val="0093646D"/>
    <w:rsid w:val="009366C2"/>
    <w:rsid w:val="00936819"/>
    <w:rsid w:val="00936D8C"/>
    <w:rsid w:val="00936DAA"/>
    <w:rsid w:val="009372B4"/>
    <w:rsid w:val="009374D6"/>
    <w:rsid w:val="009376CD"/>
    <w:rsid w:val="009379A7"/>
    <w:rsid w:val="00937C4F"/>
    <w:rsid w:val="00940134"/>
    <w:rsid w:val="0094019D"/>
    <w:rsid w:val="0094135B"/>
    <w:rsid w:val="00941A1E"/>
    <w:rsid w:val="00941E10"/>
    <w:rsid w:val="009429C7"/>
    <w:rsid w:val="009433C0"/>
    <w:rsid w:val="00944130"/>
    <w:rsid w:val="0094574B"/>
    <w:rsid w:val="00947729"/>
    <w:rsid w:val="0095009F"/>
    <w:rsid w:val="00950E19"/>
    <w:rsid w:val="00951BA4"/>
    <w:rsid w:val="00951FF3"/>
    <w:rsid w:val="009524E2"/>
    <w:rsid w:val="009534A2"/>
    <w:rsid w:val="00953624"/>
    <w:rsid w:val="0095373D"/>
    <w:rsid w:val="00954932"/>
    <w:rsid w:val="00956979"/>
    <w:rsid w:val="00957575"/>
    <w:rsid w:val="00960742"/>
    <w:rsid w:val="00960D79"/>
    <w:rsid w:val="009620B2"/>
    <w:rsid w:val="009627CE"/>
    <w:rsid w:val="009630DC"/>
    <w:rsid w:val="0096315C"/>
    <w:rsid w:val="00964582"/>
    <w:rsid w:val="009663D4"/>
    <w:rsid w:val="009667B7"/>
    <w:rsid w:val="00966811"/>
    <w:rsid w:val="00966B9D"/>
    <w:rsid w:val="00966E40"/>
    <w:rsid w:val="00966F25"/>
    <w:rsid w:val="00967F65"/>
    <w:rsid w:val="00970FFA"/>
    <w:rsid w:val="00971AA6"/>
    <w:rsid w:val="00971EA3"/>
    <w:rsid w:val="00972342"/>
    <w:rsid w:val="00973FCA"/>
    <w:rsid w:val="009746E2"/>
    <w:rsid w:val="009754F4"/>
    <w:rsid w:val="009756DA"/>
    <w:rsid w:val="00975F29"/>
    <w:rsid w:val="009760A8"/>
    <w:rsid w:val="00976EC0"/>
    <w:rsid w:val="009772A5"/>
    <w:rsid w:val="00977334"/>
    <w:rsid w:val="0097736B"/>
    <w:rsid w:val="00980862"/>
    <w:rsid w:val="009820B1"/>
    <w:rsid w:val="009820BB"/>
    <w:rsid w:val="009823AA"/>
    <w:rsid w:val="009824E3"/>
    <w:rsid w:val="00982519"/>
    <w:rsid w:val="00982D45"/>
    <w:rsid w:val="00982F1B"/>
    <w:rsid w:val="00983986"/>
    <w:rsid w:val="00985757"/>
    <w:rsid w:val="00985BEF"/>
    <w:rsid w:val="0098645D"/>
    <w:rsid w:val="00987A7F"/>
    <w:rsid w:val="0099035D"/>
    <w:rsid w:val="009904C8"/>
    <w:rsid w:val="009904D7"/>
    <w:rsid w:val="00992C4C"/>
    <w:rsid w:val="00992D4E"/>
    <w:rsid w:val="0099324B"/>
    <w:rsid w:val="00993B6E"/>
    <w:rsid w:val="00994D66"/>
    <w:rsid w:val="00996D67"/>
    <w:rsid w:val="00997584"/>
    <w:rsid w:val="00997DEE"/>
    <w:rsid w:val="009A014B"/>
    <w:rsid w:val="009A072D"/>
    <w:rsid w:val="009A0990"/>
    <w:rsid w:val="009A0D24"/>
    <w:rsid w:val="009A1759"/>
    <w:rsid w:val="009A3B66"/>
    <w:rsid w:val="009A4524"/>
    <w:rsid w:val="009A51AE"/>
    <w:rsid w:val="009A6162"/>
    <w:rsid w:val="009A6260"/>
    <w:rsid w:val="009A6382"/>
    <w:rsid w:val="009A6391"/>
    <w:rsid w:val="009A7AC5"/>
    <w:rsid w:val="009A7B87"/>
    <w:rsid w:val="009B0047"/>
    <w:rsid w:val="009B0082"/>
    <w:rsid w:val="009B1ACF"/>
    <w:rsid w:val="009B1B24"/>
    <w:rsid w:val="009B1EB3"/>
    <w:rsid w:val="009B3C90"/>
    <w:rsid w:val="009B4329"/>
    <w:rsid w:val="009B449D"/>
    <w:rsid w:val="009B4B4D"/>
    <w:rsid w:val="009B58E1"/>
    <w:rsid w:val="009B5CE6"/>
    <w:rsid w:val="009B6938"/>
    <w:rsid w:val="009B7CE7"/>
    <w:rsid w:val="009B7DEA"/>
    <w:rsid w:val="009C047C"/>
    <w:rsid w:val="009C0E9B"/>
    <w:rsid w:val="009C14A7"/>
    <w:rsid w:val="009C167A"/>
    <w:rsid w:val="009C2148"/>
    <w:rsid w:val="009C370B"/>
    <w:rsid w:val="009C3F2F"/>
    <w:rsid w:val="009C4CFB"/>
    <w:rsid w:val="009C54E8"/>
    <w:rsid w:val="009C60C2"/>
    <w:rsid w:val="009C70EE"/>
    <w:rsid w:val="009C7586"/>
    <w:rsid w:val="009C7D9F"/>
    <w:rsid w:val="009D0014"/>
    <w:rsid w:val="009D032C"/>
    <w:rsid w:val="009D0771"/>
    <w:rsid w:val="009D11E3"/>
    <w:rsid w:val="009D20BA"/>
    <w:rsid w:val="009D25FC"/>
    <w:rsid w:val="009D2A43"/>
    <w:rsid w:val="009D33F3"/>
    <w:rsid w:val="009D3692"/>
    <w:rsid w:val="009D51CA"/>
    <w:rsid w:val="009D646B"/>
    <w:rsid w:val="009D6A2F"/>
    <w:rsid w:val="009D7594"/>
    <w:rsid w:val="009D794C"/>
    <w:rsid w:val="009E04E9"/>
    <w:rsid w:val="009E06DB"/>
    <w:rsid w:val="009E0C1C"/>
    <w:rsid w:val="009E1A2E"/>
    <w:rsid w:val="009E25CE"/>
    <w:rsid w:val="009E283B"/>
    <w:rsid w:val="009E2AB5"/>
    <w:rsid w:val="009E316D"/>
    <w:rsid w:val="009E3860"/>
    <w:rsid w:val="009E3CD9"/>
    <w:rsid w:val="009E45B8"/>
    <w:rsid w:val="009E546C"/>
    <w:rsid w:val="009E59E2"/>
    <w:rsid w:val="009E7919"/>
    <w:rsid w:val="009E792E"/>
    <w:rsid w:val="009F014B"/>
    <w:rsid w:val="009F0323"/>
    <w:rsid w:val="009F0372"/>
    <w:rsid w:val="009F09B7"/>
    <w:rsid w:val="009F1030"/>
    <w:rsid w:val="009F18EF"/>
    <w:rsid w:val="009F1C65"/>
    <w:rsid w:val="009F1E2B"/>
    <w:rsid w:val="009F2664"/>
    <w:rsid w:val="009F2B71"/>
    <w:rsid w:val="009F3218"/>
    <w:rsid w:val="009F35D8"/>
    <w:rsid w:val="009F5482"/>
    <w:rsid w:val="009F55DE"/>
    <w:rsid w:val="009F5A19"/>
    <w:rsid w:val="009F5D4A"/>
    <w:rsid w:val="009F604C"/>
    <w:rsid w:val="009F628E"/>
    <w:rsid w:val="009F7B46"/>
    <w:rsid w:val="009F7D28"/>
    <w:rsid w:val="009F7DC9"/>
    <w:rsid w:val="009F7F9A"/>
    <w:rsid w:val="009F7FCB"/>
    <w:rsid w:val="00A0109E"/>
    <w:rsid w:val="00A01187"/>
    <w:rsid w:val="00A0120E"/>
    <w:rsid w:val="00A026AF"/>
    <w:rsid w:val="00A02AA8"/>
    <w:rsid w:val="00A035A5"/>
    <w:rsid w:val="00A04B6E"/>
    <w:rsid w:val="00A04E7B"/>
    <w:rsid w:val="00A05313"/>
    <w:rsid w:val="00A05845"/>
    <w:rsid w:val="00A05932"/>
    <w:rsid w:val="00A06D63"/>
    <w:rsid w:val="00A0760A"/>
    <w:rsid w:val="00A12251"/>
    <w:rsid w:val="00A12913"/>
    <w:rsid w:val="00A12DCC"/>
    <w:rsid w:val="00A13AD3"/>
    <w:rsid w:val="00A13D53"/>
    <w:rsid w:val="00A13E60"/>
    <w:rsid w:val="00A147DB"/>
    <w:rsid w:val="00A14BA0"/>
    <w:rsid w:val="00A14D4B"/>
    <w:rsid w:val="00A14DEB"/>
    <w:rsid w:val="00A156A8"/>
    <w:rsid w:val="00A15AC7"/>
    <w:rsid w:val="00A16576"/>
    <w:rsid w:val="00A174A5"/>
    <w:rsid w:val="00A2004F"/>
    <w:rsid w:val="00A202B0"/>
    <w:rsid w:val="00A21DA1"/>
    <w:rsid w:val="00A229B7"/>
    <w:rsid w:val="00A22FD4"/>
    <w:rsid w:val="00A245A0"/>
    <w:rsid w:val="00A246C4"/>
    <w:rsid w:val="00A2551D"/>
    <w:rsid w:val="00A25594"/>
    <w:rsid w:val="00A255E2"/>
    <w:rsid w:val="00A25630"/>
    <w:rsid w:val="00A2711B"/>
    <w:rsid w:val="00A30B20"/>
    <w:rsid w:val="00A30CD6"/>
    <w:rsid w:val="00A31174"/>
    <w:rsid w:val="00A318C7"/>
    <w:rsid w:val="00A32896"/>
    <w:rsid w:val="00A3437C"/>
    <w:rsid w:val="00A355EF"/>
    <w:rsid w:val="00A35F51"/>
    <w:rsid w:val="00A36AE2"/>
    <w:rsid w:val="00A40240"/>
    <w:rsid w:val="00A406CA"/>
    <w:rsid w:val="00A41003"/>
    <w:rsid w:val="00A41DEA"/>
    <w:rsid w:val="00A423A9"/>
    <w:rsid w:val="00A4324A"/>
    <w:rsid w:val="00A439FB"/>
    <w:rsid w:val="00A44085"/>
    <w:rsid w:val="00A448BA"/>
    <w:rsid w:val="00A46AEA"/>
    <w:rsid w:val="00A46E72"/>
    <w:rsid w:val="00A473DA"/>
    <w:rsid w:val="00A47491"/>
    <w:rsid w:val="00A4770D"/>
    <w:rsid w:val="00A47BCC"/>
    <w:rsid w:val="00A5049E"/>
    <w:rsid w:val="00A50607"/>
    <w:rsid w:val="00A506FB"/>
    <w:rsid w:val="00A50ED4"/>
    <w:rsid w:val="00A546B0"/>
    <w:rsid w:val="00A5557D"/>
    <w:rsid w:val="00A56758"/>
    <w:rsid w:val="00A5705D"/>
    <w:rsid w:val="00A572EB"/>
    <w:rsid w:val="00A57798"/>
    <w:rsid w:val="00A60CA0"/>
    <w:rsid w:val="00A61778"/>
    <w:rsid w:val="00A62A27"/>
    <w:rsid w:val="00A632E3"/>
    <w:rsid w:val="00A6379E"/>
    <w:rsid w:val="00A6498B"/>
    <w:rsid w:val="00A664B4"/>
    <w:rsid w:val="00A667F3"/>
    <w:rsid w:val="00A668C8"/>
    <w:rsid w:val="00A66F26"/>
    <w:rsid w:val="00A67F96"/>
    <w:rsid w:val="00A67FE7"/>
    <w:rsid w:val="00A7038C"/>
    <w:rsid w:val="00A706A8"/>
    <w:rsid w:val="00A71134"/>
    <w:rsid w:val="00A71206"/>
    <w:rsid w:val="00A71623"/>
    <w:rsid w:val="00A71806"/>
    <w:rsid w:val="00A71A06"/>
    <w:rsid w:val="00A71A81"/>
    <w:rsid w:val="00A71B4A"/>
    <w:rsid w:val="00A7228F"/>
    <w:rsid w:val="00A735FE"/>
    <w:rsid w:val="00A7398B"/>
    <w:rsid w:val="00A7453E"/>
    <w:rsid w:val="00A74B88"/>
    <w:rsid w:val="00A752D2"/>
    <w:rsid w:val="00A75841"/>
    <w:rsid w:val="00A764BA"/>
    <w:rsid w:val="00A76894"/>
    <w:rsid w:val="00A76EA4"/>
    <w:rsid w:val="00A76F2E"/>
    <w:rsid w:val="00A76F63"/>
    <w:rsid w:val="00A776EB"/>
    <w:rsid w:val="00A77F5D"/>
    <w:rsid w:val="00A77FA4"/>
    <w:rsid w:val="00A80296"/>
    <w:rsid w:val="00A80A71"/>
    <w:rsid w:val="00A815E0"/>
    <w:rsid w:val="00A81C44"/>
    <w:rsid w:val="00A820A0"/>
    <w:rsid w:val="00A82234"/>
    <w:rsid w:val="00A8299A"/>
    <w:rsid w:val="00A83393"/>
    <w:rsid w:val="00A83F48"/>
    <w:rsid w:val="00A84734"/>
    <w:rsid w:val="00A84D5A"/>
    <w:rsid w:val="00A859AF"/>
    <w:rsid w:val="00A85A0D"/>
    <w:rsid w:val="00A86068"/>
    <w:rsid w:val="00A86209"/>
    <w:rsid w:val="00A8668D"/>
    <w:rsid w:val="00A8754E"/>
    <w:rsid w:val="00A90159"/>
    <w:rsid w:val="00A9083C"/>
    <w:rsid w:val="00A9087E"/>
    <w:rsid w:val="00A90C8A"/>
    <w:rsid w:val="00A90DDC"/>
    <w:rsid w:val="00A91141"/>
    <w:rsid w:val="00A91826"/>
    <w:rsid w:val="00A91E5B"/>
    <w:rsid w:val="00A91F2E"/>
    <w:rsid w:val="00A926AF"/>
    <w:rsid w:val="00A92962"/>
    <w:rsid w:val="00A93901"/>
    <w:rsid w:val="00A95129"/>
    <w:rsid w:val="00A952FF"/>
    <w:rsid w:val="00A95AC8"/>
    <w:rsid w:val="00A9797F"/>
    <w:rsid w:val="00AA0375"/>
    <w:rsid w:val="00AA1213"/>
    <w:rsid w:val="00AA1B96"/>
    <w:rsid w:val="00AA1E24"/>
    <w:rsid w:val="00AA2994"/>
    <w:rsid w:val="00AA2DD3"/>
    <w:rsid w:val="00AA48BB"/>
    <w:rsid w:val="00AA4C10"/>
    <w:rsid w:val="00AA59BE"/>
    <w:rsid w:val="00AA67B9"/>
    <w:rsid w:val="00AB0259"/>
    <w:rsid w:val="00AB0818"/>
    <w:rsid w:val="00AB11EB"/>
    <w:rsid w:val="00AB1646"/>
    <w:rsid w:val="00AB177E"/>
    <w:rsid w:val="00AB1D77"/>
    <w:rsid w:val="00AB219F"/>
    <w:rsid w:val="00AB2245"/>
    <w:rsid w:val="00AB32D3"/>
    <w:rsid w:val="00AB3499"/>
    <w:rsid w:val="00AB415C"/>
    <w:rsid w:val="00AB46C4"/>
    <w:rsid w:val="00AB4977"/>
    <w:rsid w:val="00AB51B3"/>
    <w:rsid w:val="00AB7A6B"/>
    <w:rsid w:val="00AB7D85"/>
    <w:rsid w:val="00AC015C"/>
    <w:rsid w:val="00AC0FF8"/>
    <w:rsid w:val="00AC1D76"/>
    <w:rsid w:val="00AC2773"/>
    <w:rsid w:val="00AC3A64"/>
    <w:rsid w:val="00AC3C53"/>
    <w:rsid w:val="00AC4653"/>
    <w:rsid w:val="00AC498F"/>
    <w:rsid w:val="00AC6930"/>
    <w:rsid w:val="00AC6E20"/>
    <w:rsid w:val="00AD0896"/>
    <w:rsid w:val="00AD2074"/>
    <w:rsid w:val="00AD24B5"/>
    <w:rsid w:val="00AD31F2"/>
    <w:rsid w:val="00AD39D2"/>
    <w:rsid w:val="00AD4906"/>
    <w:rsid w:val="00AD5A94"/>
    <w:rsid w:val="00AD6169"/>
    <w:rsid w:val="00AD6183"/>
    <w:rsid w:val="00AD742E"/>
    <w:rsid w:val="00AE0706"/>
    <w:rsid w:val="00AE2DD9"/>
    <w:rsid w:val="00AE3AC2"/>
    <w:rsid w:val="00AE4117"/>
    <w:rsid w:val="00AE45AA"/>
    <w:rsid w:val="00AE6176"/>
    <w:rsid w:val="00AE62D8"/>
    <w:rsid w:val="00AE78D4"/>
    <w:rsid w:val="00AE7FA5"/>
    <w:rsid w:val="00AF03B8"/>
    <w:rsid w:val="00AF05EF"/>
    <w:rsid w:val="00AF06DD"/>
    <w:rsid w:val="00AF0858"/>
    <w:rsid w:val="00AF0974"/>
    <w:rsid w:val="00AF1B90"/>
    <w:rsid w:val="00AF1D9D"/>
    <w:rsid w:val="00AF3603"/>
    <w:rsid w:val="00AF367E"/>
    <w:rsid w:val="00AF3CCE"/>
    <w:rsid w:val="00AF405F"/>
    <w:rsid w:val="00AF5606"/>
    <w:rsid w:val="00AF587F"/>
    <w:rsid w:val="00AF72D3"/>
    <w:rsid w:val="00AF74BF"/>
    <w:rsid w:val="00AF758E"/>
    <w:rsid w:val="00B00066"/>
    <w:rsid w:val="00B01294"/>
    <w:rsid w:val="00B01898"/>
    <w:rsid w:val="00B019CB"/>
    <w:rsid w:val="00B01F98"/>
    <w:rsid w:val="00B02C2A"/>
    <w:rsid w:val="00B060EE"/>
    <w:rsid w:val="00B102D1"/>
    <w:rsid w:val="00B10560"/>
    <w:rsid w:val="00B10A26"/>
    <w:rsid w:val="00B10D58"/>
    <w:rsid w:val="00B1173D"/>
    <w:rsid w:val="00B117A9"/>
    <w:rsid w:val="00B12804"/>
    <w:rsid w:val="00B1311B"/>
    <w:rsid w:val="00B132FD"/>
    <w:rsid w:val="00B13421"/>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277F1"/>
    <w:rsid w:val="00B30DC6"/>
    <w:rsid w:val="00B31ABF"/>
    <w:rsid w:val="00B321C1"/>
    <w:rsid w:val="00B32E11"/>
    <w:rsid w:val="00B34AEF"/>
    <w:rsid w:val="00B351C1"/>
    <w:rsid w:val="00B353DD"/>
    <w:rsid w:val="00B359CF"/>
    <w:rsid w:val="00B35FC7"/>
    <w:rsid w:val="00B3658C"/>
    <w:rsid w:val="00B368D9"/>
    <w:rsid w:val="00B36EF4"/>
    <w:rsid w:val="00B372B1"/>
    <w:rsid w:val="00B378B4"/>
    <w:rsid w:val="00B40B57"/>
    <w:rsid w:val="00B40D3F"/>
    <w:rsid w:val="00B42860"/>
    <w:rsid w:val="00B42B6E"/>
    <w:rsid w:val="00B4509C"/>
    <w:rsid w:val="00B45117"/>
    <w:rsid w:val="00B45B39"/>
    <w:rsid w:val="00B4660B"/>
    <w:rsid w:val="00B46B9A"/>
    <w:rsid w:val="00B501CF"/>
    <w:rsid w:val="00B50288"/>
    <w:rsid w:val="00B50A70"/>
    <w:rsid w:val="00B51861"/>
    <w:rsid w:val="00B533FE"/>
    <w:rsid w:val="00B541F7"/>
    <w:rsid w:val="00B54BD6"/>
    <w:rsid w:val="00B54D23"/>
    <w:rsid w:val="00B54F94"/>
    <w:rsid w:val="00B55DEE"/>
    <w:rsid w:val="00B565AE"/>
    <w:rsid w:val="00B57017"/>
    <w:rsid w:val="00B57155"/>
    <w:rsid w:val="00B57541"/>
    <w:rsid w:val="00B57775"/>
    <w:rsid w:val="00B602AA"/>
    <w:rsid w:val="00B608EC"/>
    <w:rsid w:val="00B615A2"/>
    <w:rsid w:val="00B617C2"/>
    <w:rsid w:val="00B61DC3"/>
    <w:rsid w:val="00B62561"/>
    <w:rsid w:val="00B62A3A"/>
    <w:rsid w:val="00B62EA7"/>
    <w:rsid w:val="00B6591E"/>
    <w:rsid w:val="00B65B88"/>
    <w:rsid w:val="00B65DC6"/>
    <w:rsid w:val="00B65FAD"/>
    <w:rsid w:val="00B673CC"/>
    <w:rsid w:val="00B7103B"/>
    <w:rsid w:val="00B7160B"/>
    <w:rsid w:val="00B7166E"/>
    <w:rsid w:val="00B7178E"/>
    <w:rsid w:val="00B72CFD"/>
    <w:rsid w:val="00B72EE8"/>
    <w:rsid w:val="00B737FE"/>
    <w:rsid w:val="00B73AB6"/>
    <w:rsid w:val="00B7417B"/>
    <w:rsid w:val="00B74839"/>
    <w:rsid w:val="00B74ED1"/>
    <w:rsid w:val="00B7596D"/>
    <w:rsid w:val="00B767AA"/>
    <w:rsid w:val="00B802F8"/>
    <w:rsid w:val="00B80A92"/>
    <w:rsid w:val="00B80E8B"/>
    <w:rsid w:val="00B82734"/>
    <w:rsid w:val="00B82FF9"/>
    <w:rsid w:val="00B83CD5"/>
    <w:rsid w:val="00B83D23"/>
    <w:rsid w:val="00B843F1"/>
    <w:rsid w:val="00B8451B"/>
    <w:rsid w:val="00B84964"/>
    <w:rsid w:val="00B85676"/>
    <w:rsid w:val="00B85896"/>
    <w:rsid w:val="00B8635D"/>
    <w:rsid w:val="00B90573"/>
    <w:rsid w:val="00B90D14"/>
    <w:rsid w:val="00B922D8"/>
    <w:rsid w:val="00B929D5"/>
    <w:rsid w:val="00B94249"/>
    <w:rsid w:val="00B94CE2"/>
    <w:rsid w:val="00BA0B99"/>
    <w:rsid w:val="00BA23D9"/>
    <w:rsid w:val="00BA32B4"/>
    <w:rsid w:val="00BA3F7E"/>
    <w:rsid w:val="00BA4B75"/>
    <w:rsid w:val="00BA4E6E"/>
    <w:rsid w:val="00BA5220"/>
    <w:rsid w:val="00BA53C3"/>
    <w:rsid w:val="00BA5EA6"/>
    <w:rsid w:val="00BA60DC"/>
    <w:rsid w:val="00BA65AC"/>
    <w:rsid w:val="00BA6D16"/>
    <w:rsid w:val="00BB1500"/>
    <w:rsid w:val="00BB272F"/>
    <w:rsid w:val="00BB29F6"/>
    <w:rsid w:val="00BB2AB6"/>
    <w:rsid w:val="00BB2B89"/>
    <w:rsid w:val="00BB30F0"/>
    <w:rsid w:val="00BB37A8"/>
    <w:rsid w:val="00BB3854"/>
    <w:rsid w:val="00BB3A85"/>
    <w:rsid w:val="00BB3B72"/>
    <w:rsid w:val="00BB4531"/>
    <w:rsid w:val="00BB45EB"/>
    <w:rsid w:val="00BB46C4"/>
    <w:rsid w:val="00BB54E0"/>
    <w:rsid w:val="00BB5D57"/>
    <w:rsid w:val="00BB5EC0"/>
    <w:rsid w:val="00BB69A7"/>
    <w:rsid w:val="00BB6B5E"/>
    <w:rsid w:val="00BB708D"/>
    <w:rsid w:val="00BB7DD5"/>
    <w:rsid w:val="00BC0AC9"/>
    <w:rsid w:val="00BC14A9"/>
    <w:rsid w:val="00BC16E5"/>
    <w:rsid w:val="00BC1C6B"/>
    <w:rsid w:val="00BC2B21"/>
    <w:rsid w:val="00BC3ABA"/>
    <w:rsid w:val="00BC5479"/>
    <w:rsid w:val="00BC5979"/>
    <w:rsid w:val="00BC6137"/>
    <w:rsid w:val="00BC61DC"/>
    <w:rsid w:val="00BC628E"/>
    <w:rsid w:val="00BC76AF"/>
    <w:rsid w:val="00BC7BB9"/>
    <w:rsid w:val="00BC7C6D"/>
    <w:rsid w:val="00BD046B"/>
    <w:rsid w:val="00BD0E31"/>
    <w:rsid w:val="00BD0FD5"/>
    <w:rsid w:val="00BD16D3"/>
    <w:rsid w:val="00BD20AF"/>
    <w:rsid w:val="00BD2CDE"/>
    <w:rsid w:val="00BD379A"/>
    <w:rsid w:val="00BD39BE"/>
    <w:rsid w:val="00BD3F7A"/>
    <w:rsid w:val="00BD48E4"/>
    <w:rsid w:val="00BD6C2C"/>
    <w:rsid w:val="00BD7A0B"/>
    <w:rsid w:val="00BD7B7E"/>
    <w:rsid w:val="00BE2107"/>
    <w:rsid w:val="00BE279E"/>
    <w:rsid w:val="00BE27CA"/>
    <w:rsid w:val="00BE3005"/>
    <w:rsid w:val="00BE3786"/>
    <w:rsid w:val="00BE4CFA"/>
    <w:rsid w:val="00BE551F"/>
    <w:rsid w:val="00BE5AD5"/>
    <w:rsid w:val="00BE6481"/>
    <w:rsid w:val="00BE65C8"/>
    <w:rsid w:val="00BE67A7"/>
    <w:rsid w:val="00BE6835"/>
    <w:rsid w:val="00BE6E4E"/>
    <w:rsid w:val="00BE7950"/>
    <w:rsid w:val="00BE7B3B"/>
    <w:rsid w:val="00BE7DED"/>
    <w:rsid w:val="00BF0BFC"/>
    <w:rsid w:val="00BF0D05"/>
    <w:rsid w:val="00BF12FB"/>
    <w:rsid w:val="00BF214C"/>
    <w:rsid w:val="00BF298A"/>
    <w:rsid w:val="00BF3714"/>
    <w:rsid w:val="00BF382B"/>
    <w:rsid w:val="00BF3BA3"/>
    <w:rsid w:val="00BF3D84"/>
    <w:rsid w:val="00BF3F2E"/>
    <w:rsid w:val="00BF45AD"/>
    <w:rsid w:val="00BF5118"/>
    <w:rsid w:val="00BF5228"/>
    <w:rsid w:val="00BF59DF"/>
    <w:rsid w:val="00BF68E0"/>
    <w:rsid w:val="00BF6A6B"/>
    <w:rsid w:val="00BF6BD6"/>
    <w:rsid w:val="00BF7056"/>
    <w:rsid w:val="00C004CC"/>
    <w:rsid w:val="00C00A9E"/>
    <w:rsid w:val="00C0254A"/>
    <w:rsid w:val="00C03D6D"/>
    <w:rsid w:val="00C042D7"/>
    <w:rsid w:val="00C04BBA"/>
    <w:rsid w:val="00C04F7C"/>
    <w:rsid w:val="00C05A13"/>
    <w:rsid w:val="00C06276"/>
    <w:rsid w:val="00C06B9E"/>
    <w:rsid w:val="00C075E8"/>
    <w:rsid w:val="00C07D29"/>
    <w:rsid w:val="00C10871"/>
    <w:rsid w:val="00C108BC"/>
    <w:rsid w:val="00C116D9"/>
    <w:rsid w:val="00C12447"/>
    <w:rsid w:val="00C124EC"/>
    <w:rsid w:val="00C128FE"/>
    <w:rsid w:val="00C12EDE"/>
    <w:rsid w:val="00C147D1"/>
    <w:rsid w:val="00C14FD9"/>
    <w:rsid w:val="00C157E9"/>
    <w:rsid w:val="00C15AD1"/>
    <w:rsid w:val="00C16256"/>
    <w:rsid w:val="00C166EB"/>
    <w:rsid w:val="00C17209"/>
    <w:rsid w:val="00C17E72"/>
    <w:rsid w:val="00C202D6"/>
    <w:rsid w:val="00C20BBD"/>
    <w:rsid w:val="00C214D1"/>
    <w:rsid w:val="00C21D38"/>
    <w:rsid w:val="00C2211B"/>
    <w:rsid w:val="00C25555"/>
    <w:rsid w:val="00C2564C"/>
    <w:rsid w:val="00C25891"/>
    <w:rsid w:val="00C258E1"/>
    <w:rsid w:val="00C2590B"/>
    <w:rsid w:val="00C25AE9"/>
    <w:rsid w:val="00C26411"/>
    <w:rsid w:val="00C27561"/>
    <w:rsid w:val="00C27617"/>
    <w:rsid w:val="00C3091C"/>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2E0"/>
    <w:rsid w:val="00C3745C"/>
    <w:rsid w:val="00C37CC4"/>
    <w:rsid w:val="00C401DA"/>
    <w:rsid w:val="00C411DB"/>
    <w:rsid w:val="00C4277C"/>
    <w:rsid w:val="00C429CB"/>
    <w:rsid w:val="00C43016"/>
    <w:rsid w:val="00C43A43"/>
    <w:rsid w:val="00C43C38"/>
    <w:rsid w:val="00C44DAD"/>
    <w:rsid w:val="00C44E18"/>
    <w:rsid w:val="00C46F57"/>
    <w:rsid w:val="00C50364"/>
    <w:rsid w:val="00C504F3"/>
    <w:rsid w:val="00C51253"/>
    <w:rsid w:val="00C51968"/>
    <w:rsid w:val="00C51EE1"/>
    <w:rsid w:val="00C52233"/>
    <w:rsid w:val="00C52688"/>
    <w:rsid w:val="00C52BA3"/>
    <w:rsid w:val="00C5336F"/>
    <w:rsid w:val="00C53D03"/>
    <w:rsid w:val="00C53FC4"/>
    <w:rsid w:val="00C5423A"/>
    <w:rsid w:val="00C546F6"/>
    <w:rsid w:val="00C546FD"/>
    <w:rsid w:val="00C5530D"/>
    <w:rsid w:val="00C56F6A"/>
    <w:rsid w:val="00C572BF"/>
    <w:rsid w:val="00C5760B"/>
    <w:rsid w:val="00C57831"/>
    <w:rsid w:val="00C60128"/>
    <w:rsid w:val="00C603E8"/>
    <w:rsid w:val="00C60519"/>
    <w:rsid w:val="00C60E0F"/>
    <w:rsid w:val="00C6103E"/>
    <w:rsid w:val="00C6213A"/>
    <w:rsid w:val="00C628C6"/>
    <w:rsid w:val="00C62C59"/>
    <w:rsid w:val="00C63254"/>
    <w:rsid w:val="00C63541"/>
    <w:rsid w:val="00C63AFB"/>
    <w:rsid w:val="00C63EB5"/>
    <w:rsid w:val="00C6400A"/>
    <w:rsid w:val="00C649B9"/>
    <w:rsid w:val="00C659C4"/>
    <w:rsid w:val="00C6715A"/>
    <w:rsid w:val="00C67C57"/>
    <w:rsid w:val="00C70116"/>
    <w:rsid w:val="00C702A9"/>
    <w:rsid w:val="00C70C37"/>
    <w:rsid w:val="00C70FE9"/>
    <w:rsid w:val="00C72460"/>
    <w:rsid w:val="00C729AB"/>
    <w:rsid w:val="00C72D18"/>
    <w:rsid w:val="00C73BC3"/>
    <w:rsid w:val="00C74473"/>
    <w:rsid w:val="00C74F21"/>
    <w:rsid w:val="00C7593F"/>
    <w:rsid w:val="00C7685C"/>
    <w:rsid w:val="00C7751D"/>
    <w:rsid w:val="00C7753F"/>
    <w:rsid w:val="00C776E3"/>
    <w:rsid w:val="00C8003B"/>
    <w:rsid w:val="00C801E1"/>
    <w:rsid w:val="00C802BD"/>
    <w:rsid w:val="00C80489"/>
    <w:rsid w:val="00C80BDE"/>
    <w:rsid w:val="00C80C05"/>
    <w:rsid w:val="00C815CB"/>
    <w:rsid w:val="00C81947"/>
    <w:rsid w:val="00C819F1"/>
    <w:rsid w:val="00C826F3"/>
    <w:rsid w:val="00C836BF"/>
    <w:rsid w:val="00C83C63"/>
    <w:rsid w:val="00C84490"/>
    <w:rsid w:val="00C8466C"/>
    <w:rsid w:val="00C84E84"/>
    <w:rsid w:val="00C86224"/>
    <w:rsid w:val="00C86E8A"/>
    <w:rsid w:val="00C878B0"/>
    <w:rsid w:val="00C90253"/>
    <w:rsid w:val="00C93630"/>
    <w:rsid w:val="00C9369F"/>
    <w:rsid w:val="00C94785"/>
    <w:rsid w:val="00C94906"/>
    <w:rsid w:val="00C94DB7"/>
    <w:rsid w:val="00C96207"/>
    <w:rsid w:val="00C96DB8"/>
    <w:rsid w:val="00C97389"/>
    <w:rsid w:val="00C974F8"/>
    <w:rsid w:val="00C97EB3"/>
    <w:rsid w:val="00CA1CFF"/>
    <w:rsid w:val="00CA2761"/>
    <w:rsid w:val="00CA2E50"/>
    <w:rsid w:val="00CA362F"/>
    <w:rsid w:val="00CA436F"/>
    <w:rsid w:val="00CA4920"/>
    <w:rsid w:val="00CA4ADF"/>
    <w:rsid w:val="00CA4B12"/>
    <w:rsid w:val="00CA548B"/>
    <w:rsid w:val="00CA5C20"/>
    <w:rsid w:val="00CA5C6A"/>
    <w:rsid w:val="00CA5D84"/>
    <w:rsid w:val="00CB0302"/>
    <w:rsid w:val="00CB0A28"/>
    <w:rsid w:val="00CB1E30"/>
    <w:rsid w:val="00CB2643"/>
    <w:rsid w:val="00CB2888"/>
    <w:rsid w:val="00CB3A14"/>
    <w:rsid w:val="00CB4203"/>
    <w:rsid w:val="00CB4EC9"/>
    <w:rsid w:val="00CB58C7"/>
    <w:rsid w:val="00CB5DC6"/>
    <w:rsid w:val="00CC0269"/>
    <w:rsid w:val="00CC06DC"/>
    <w:rsid w:val="00CC084C"/>
    <w:rsid w:val="00CC1475"/>
    <w:rsid w:val="00CC3253"/>
    <w:rsid w:val="00CC3566"/>
    <w:rsid w:val="00CC3AA3"/>
    <w:rsid w:val="00CC4422"/>
    <w:rsid w:val="00CC5634"/>
    <w:rsid w:val="00CC5F62"/>
    <w:rsid w:val="00CC6169"/>
    <w:rsid w:val="00CC6E05"/>
    <w:rsid w:val="00CC7563"/>
    <w:rsid w:val="00CC767D"/>
    <w:rsid w:val="00CC7D2C"/>
    <w:rsid w:val="00CD0A0F"/>
    <w:rsid w:val="00CD0B22"/>
    <w:rsid w:val="00CD1DA2"/>
    <w:rsid w:val="00CD1F17"/>
    <w:rsid w:val="00CD2CCD"/>
    <w:rsid w:val="00CD2F26"/>
    <w:rsid w:val="00CD42AF"/>
    <w:rsid w:val="00CD4BBC"/>
    <w:rsid w:val="00CD5027"/>
    <w:rsid w:val="00CD573A"/>
    <w:rsid w:val="00CD5C06"/>
    <w:rsid w:val="00CD5F15"/>
    <w:rsid w:val="00CD642C"/>
    <w:rsid w:val="00CE01EF"/>
    <w:rsid w:val="00CE056C"/>
    <w:rsid w:val="00CE09F1"/>
    <w:rsid w:val="00CE1A20"/>
    <w:rsid w:val="00CE252A"/>
    <w:rsid w:val="00CE3532"/>
    <w:rsid w:val="00CE49AD"/>
    <w:rsid w:val="00CE5163"/>
    <w:rsid w:val="00CE538B"/>
    <w:rsid w:val="00CE5824"/>
    <w:rsid w:val="00CE63D4"/>
    <w:rsid w:val="00CE6D9D"/>
    <w:rsid w:val="00CE6DAD"/>
    <w:rsid w:val="00CF14E4"/>
    <w:rsid w:val="00CF1B21"/>
    <w:rsid w:val="00CF2166"/>
    <w:rsid w:val="00CF2581"/>
    <w:rsid w:val="00CF2674"/>
    <w:rsid w:val="00CF2906"/>
    <w:rsid w:val="00CF2C96"/>
    <w:rsid w:val="00CF3425"/>
    <w:rsid w:val="00CF4D29"/>
    <w:rsid w:val="00CF55F5"/>
    <w:rsid w:val="00CF57F4"/>
    <w:rsid w:val="00CF6AC6"/>
    <w:rsid w:val="00CF7284"/>
    <w:rsid w:val="00CF72BB"/>
    <w:rsid w:val="00D00456"/>
    <w:rsid w:val="00D00EE1"/>
    <w:rsid w:val="00D01879"/>
    <w:rsid w:val="00D0315F"/>
    <w:rsid w:val="00D032AF"/>
    <w:rsid w:val="00D03CEC"/>
    <w:rsid w:val="00D04FD6"/>
    <w:rsid w:val="00D057B9"/>
    <w:rsid w:val="00D0596C"/>
    <w:rsid w:val="00D062B9"/>
    <w:rsid w:val="00D0671C"/>
    <w:rsid w:val="00D06E8E"/>
    <w:rsid w:val="00D070AB"/>
    <w:rsid w:val="00D072AE"/>
    <w:rsid w:val="00D0744A"/>
    <w:rsid w:val="00D074CB"/>
    <w:rsid w:val="00D07532"/>
    <w:rsid w:val="00D076E8"/>
    <w:rsid w:val="00D100A1"/>
    <w:rsid w:val="00D11BCB"/>
    <w:rsid w:val="00D12748"/>
    <w:rsid w:val="00D12BAF"/>
    <w:rsid w:val="00D12DFC"/>
    <w:rsid w:val="00D14118"/>
    <w:rsid w:val="00D14177"/>
    <w:rsid w:val="00D14A4E"/>
    <w:rsid w:val="00D15A6D"/>
    <w:rsid w:val="00D15F38"/>
    <w:rsid w:val="00D15F68"/>
    <w:rsid w:val="00D164B1"/>
    <w:rsid w:val="00D16D48"/>
    <w:rsid w:val="00D16D6B"/>
    <w:rsid w:val="00D1736A"/>
    <w:rsid w:val="00D175CD"/>
    <w:rsid w:val="00D176AC"/>
    <w:rsid w:val="00D20E87"/>
    <w:rsid w:val="00D22267"/>
    <w:rsid w:val="00D22898"/>
    <w:rsid w:val="00D22A04"/>
    <w:rsid w:val="00D230B6"/>
    <w:rsid w:val="00D23AAF"/>
    <w:rsid w:val="00D23CB8"/>
    <w:rsid w:val="00D23D62"/>
    <w:rsid w:val="00D2428E"/>
    <w:rsid w:val="00D243DF"/>
    <w:rsid w:val="00D24B98"/>
    <w:rsid w:val="00D25570"/>
    <w:rsid w:val="00D255E2"/>
    <w:rsid w:val="00D26AD5"/>
    <w:rsid w:val="00D26B94"/>
    <w:rsid w:val="00D27332"/>
    <w:rsid w:val="00D30C1B"/>
    <w:rsid w:val="00D3117F"/>
    <w:rsid w:val="00D32A61"/>
    <w:rsid w:val="00D33400"/>
    <w:rsid w:val="00D33939"/>
    <w:rsid w:val="00D34386"/>
    <w:rsid w:val="00D34CAE"/>
    <w:rsid w:val="00D35A39"/>
    <w:rsid w:val="00D35BE1"/>
    <w:rsid w:val="00D3694B"/>
    <w:rsid w:val="00D36DA9"/>
    <w:rsid w:val="00D37468"/>
    <w:rsid w:val="00D37595"/>
    <w:rsid w:val="00D37645"/>
    <w:rsid w:val="00D40F50"/>
    <w:rsid w:val="00D41F3D"/>
    <w:rsid w:val="00D4245A"/>
    <w:rsid w:val="00D42E57"/>
    <w:rsid w:val="00D4387F"/>
    <w:rsid w:val="00D44386"/>
    <w:rsid w:val="00D4478D"/>
    <w:rsid w:val="00D4499F"/>
    <w:rsid w:val="00D44C83"/>
    <w:rsid w:val="00D450B6"/>
    <w:rsid w:val="00D4528C"/>
    <w:rsid w:val="00D46381"/>
    <w:rsid w:val="00D5015D"/>
    <w:rsid w:val="00D51281"/>
    <w:rsid w:val="00D52179"/>
    <w:rsid w:val="00D52647"/>
    <w:rsid w:val="00D537D5"/>
    <w:rsid w:val="00D538E6"/>
    <w:rsid w:val="00D53C64"/>
    <w:rsid w:val="00D54F36"/>
    <w:rsid w:val="00D54FEB"/>
    <w:rsid w:val="00D55D7C"/>
    <w:rsid w:val="00D562B3"/>
    <w:rsid w:val="00D57F95"/>
    <w:rsid w:val="00D60AB8"/>
    <w:rsid w:val="00D61C1D"/>
    <w:rsid w:val="00D62216"/>
    <w:rsid w:val="00D62A67"/>
    <w:rsid w:val="00D63209"/>
    <w:rsid w:val="00D63359"/>
    <w:rsid w:val="00D6389C"/>
    <w:rsid w:val="00D63B19"/>
    <w:rsid w:val="00D6463C"/>
    <w:rsid w:val="00D64CB3"/>
    <w:rsid w:val="00D65127"/>
    <w:rsid w:val="00D676ED"/>
    <w:rsid w:val="00D71FE9"/>
    <w:rsid w:val="00D725C0"/>
    <w:rsid w:val="00D74812"/>
    <w:rsid w:val="00D754D3"/>
    <w:rsid w:val="00D75C27"/>
    <w:rsid w:val="00D77D54"/>
    <w:rsid w:val="00D80082"/>
    <w:rsid w:val="00D80135"/>
    <w:rsid w:val="00D80436"/>
    <w:rsid w:val="00D83EC2"/>
    <w:rsid w:val="00D83F8C"/>
    <w:rsid w:val="00D8494A"/>
    <w:rsid w:val="00D84E34"/>
    <w:rsid w:val="00D8714D"/>
    <w:rsid w:val="00D8716E"/>
    <w:rsid w:val="00D87689"/>
    <w:rsid w:val="00D8777D"/>
    <w:rsid w:val="00D913BC"/>
    <w:rsid w:val="00D92B92"/>
    <w:rsid w:val="00D9322B"/>
    <w:rsid w:val="00D9367D"/>
    <w:rsid w:val="00D94719"/>
    <w:rsid w:val="00D947CD"/>
    <w:rsid w:val="00D94F47"/>
    <w:rsid w:val="00D953A4"/>
    <w:rsid w:val="00D954D9"/>
    <w:rsid w:val="00D967B2"/>
    <w:rsid w:val="00D96D08"/>
    <w:rsid w:val="00DA100A"/>
    <w:rsid w:val="00DA14AE"/>
    <w:rsid w:val="00DA182E"/>
    <w:rsid w:val="00DA21F6"/>
    <w:rsid w:val="00DA310C"/>
    <w:rsid w:val="00DA3BA1"/>
    <w:rsid w:val="00DA43F0"/>
    <w:rsid w:val="00DA4FEB"/>
    <w:rsid w:val="00DA53C7"/>
    <w:rsid w:val="00DA6562"/>
    <w:rsid w:val="00DA6C40"/>
    <w:rsid w:val="00DB0315"/>
    <w:rsid w:val="00DB0937"/>
    <w:rsid w:val="00DB1BDD"/>
    <w:rsid w:val="00DB1F2B"/>
    <w:rsid w:val="00DB2B5D"/>
    <w:rsid w:val="00DB2E89"/>
    <w:rsid w:val="00DB3FAC"/>
    <w:rsid w:val="00DB415A"/>
    <w:rsid w:val="00DB426A"/>
    <w:rsid w:val="00DB4913"/>
    <w:rsid w:val="00DB5819"/>
    <w:rsid w:val="00DB5C42"/>
    <w:rsid w:val="00DB5CDD"/>
    <w:rsid w:val="00DB663D"/>
    <w:rsid w:val="00DB67B9"/>
    <w:rsid w:val="00DB695B"/>
    <w:rsid w:val="00DB7F40"/>
    <w:rsid w:val="00DC1820"/>
    <w:rsid w:val="00DC19AF"/>
    <w:rsid w:val="00DC1BCD"/>
    <w:rsid w:val="00DC1C0E"/>
    <w:rsid w:val="00DC372A"/>
    <w:rsid w:val="00DC3768"/>
    <w:rsid w:val="00DC39EE"/>
    <w:rsid w:val="00DC4884"/>
    <w:rsid w:val="00DC4AD7"/>
    <w:rsid w:val="00DC55D6"/>
    <w:rsid w:val="00DC5752"/>
    <w:rsid w:val="00DC62C4"/>
    <w:rsid w:val="00DC7A4C"/>
    <w:rsid w:val="00DC7E9F"/>
    <w:rsid w:val="00DD0339"/>
    <w:rsid w:val="00DD0709"/>
    <w:rsid w:val="00DD0810"/>
    <w:rsid w:val="00DD092D"/>
    <w:rsid w:val="00DD0AC3"/>
    <w:rsid w:val="00DD159B"/>
    <w:rsid w:val="00DD19B6"/>
    <w:rsid w:val="00DD2218"/>
    <w:rsid w:val="00DD22BF"/>
    <w:rsid w:val="00DD233E"/>
    <w:rsid w:val="00DD37A5"/>
    <w:rsid w:val="00DD38DB"/>
    <w:rsid w:val="00DD3C0D"/>
    <w:rsid w:val="00DD3FD5"/>
    <w:rsid w:val="00DD3FFA"/>
    <w:rsid w:val="00DD5A96"/>
    <w:rsid w:val="00DD60E3"/>
    <w:rsid w:val="00DD61AF"/>
    <w:rsid w:val="00DD675B"/>
    <w:rsid w:val="00DD793E"/>
    <w:rsid w:val="00DD7E2E"/>
    <w:rsid w:val="00DD7F67"/>
    <w:rsid w:val="00DE0D43"/>
    <w:rsid w:val="00DE1724"/>
    <w:rsid w:val="00DE17C4"/>
    <w:rsid w:val="00DE2868"/>
    <w:rsid w:val="00DE32DD"/>
    <w:rsid w:val="00DE445A"/>
    <w:rsid w:val="00DE4C18"/>
    <w:rsid w:val="00DE5CF4"/>
    <w:rsid w:val="00DE60BA"/>
    <w:rsid w:val="00DE6B59"/>
    <w:rsid w:val="00DE6B9E"/>
    <w:rsid w:val="00DE7638"/>
    <w:rsid w:val="00DF0789"/>
    <w:rsid w:val="00DF2012"/>
    <w:rsid w:val="00DF325F"/>
    <w:rsid w:val="00DF36B3"/>
    <w:rsid w:val="00DF38B2"/>
    <w:rsid w:val="00DF3C44"/>
    <w:rsid w:val="00DF3EA8"/>
    <w:rsid w:val="00DF4FFA"/>
    <w:rsid w:val="00DF5CED"/>
    <w:rsid w:val="00DF637B"/>
    <w:rsid w:val="00DF69C8"/>
    <w:rsid w:val="00DF72B5"/>
    <w:rsid w:val="00E003FC"/>
    <w:rsid w:val="00E004E9"/>
    <w:rsid w:val="00E008C0"/>
    <w:rsid w:val="00E00BAF"/>
    <w:rsid w:val="00E00BF7"/>
    <w:rsid w:val="00E00D3D"/>
    <w:rsid w:val="00E01F50"/>
    <w:rsid w:val="00E0215D"/>
    <w:rsid w:val="00E02AC9"/>
    <w:rsid w:val="00E031D9"/>
    <w:rsid w:val="00E03219"/>
    <w:rsid w:val="00E03CF5"/>
    <w:rsid w:val="00E04E9B"/>
    <w:rsid w:val="00E0617B"/>
    <w:rsid w:val="00E0741E"/>
    <w:rsid w:val="00E07FEE"/>
    <w:rsid w:val="00E112CA"/>
    <w:rsid w:val="00E11671"/>
    <w:rsid w:val="00E11EEE"/>
    <w:rsid w:val="00E12BEC"/>
    <w:rsid w:val="00E1311F"/>
    <w:rsid w:val="00E145EC"/>
    <w:rsid w:val="00E151F2"/>
    <w:rsid w:val="00E15BED"/>
    <w:rsid w:val="00E15E86"/>
    <w:rsid w:val="00E15FDA"/>
    <w:rsid w:val="00E162FF"/>
    <w:rsid w:val="00E169A8"/>
    <w:rsid w:val="00E17E6C"/>
    <w:rsid w:val="00E20B50"/>
    <w:rsid w:val="00E2253E"/>
    <w:rsid w:val="00E2271E"/>
    <w:rsid w:val="00E22AF5"/>
    <w:rsid w:val="00E231A8"/>
    <w:rsid w:val="00E234C3"/>
    <w:rsid w:val="00E23548"/>
    <w:rsid w:val="00E240EB"/>
    <w:rsid w:val="00E24AAB"/>
    <w:rsid w:val="00E253EF"/>
    <w:rsid w:val="00E25AA4"/>
    <w:rsid w:val="00E25E4F"/>
    <w:rsid w:val="00E27549"/>
    <w:rsid w:val="00E31F9B"/>
    <w:rsid w:val="00E3290D"/>
    <w:rsid w:val="00E32BD7"/>
    <w:rsid w:val="00E33F1A"/>
    <w:rsid w:val="00E348C0"/>
    <w:rsid w:val="00E3522D"/>
    <w:rsid w:val="00E356CC"/>
    <w:rsid w:val="00E36878"/>
    <w:rsid w:val="00E36971"/>
    <w:rsid w:val="00E37729"/>
    <w:rsid w:val="00E40F92"/>
    <w:rsid w:val="00E413AE"/>
    <w:rsid w:val="00E42262"/>
    <w:rsid w:val="00E42428"/>
    <w:rsid w:val="00E42771"/>
    <w:rsid w:val="00E42BB1"/>
    <w:rsid w:val="00E446DD"/>
    <w:rsid w:val="00E44E21"/>
    <w:rsid w:val="00E456FA"/>
    <w:rsid w:val="00E459C5"/>
    <w:rsid w:val="00E45C5A"/>
    <w:rsid w:val="00E4744A"/>
    <w:rsid w:val="00E479FB"/>
    <w:rsid w:val="00E500D2"/>
    <w:rsid w:val="00E50C87"/>
    <w:rsid w:val="00E51E49"/>
    <w:rsid w:val="00E52139"/>
    <w:rsid w:val="00E52373"/>
    <w:rsid w:val="00E52BF8"/>
    <w:rsid w:val="00E535DB"/>
    <w:rsid w:val="00E54176"/>
    <w:rsid w:val="00E5441A"/>
    <w:rsid w:val="00E545FE"/>
    <w:rsid w:val="00E55088"/>
    <w:rsid w:val="00E551A8"/>
    <w:rsid w:val="00E55EEF"/>
    <w:rsid w:val="00E55FCC"/>
    <w:rsid w:val="00E56300"/>
    <w:rsid w:val="00E5648B"/>
    <w:rsid w:val="00E56798"/>
    <w:rsid w:val="00E573C5"/>
    <w:rsid w:val="00E60577"/>
    <w:rsid w:val="00E6218C"/>
    <w:rsid w:val="00E62D21"/>
    <w:rsid w:val="00E62F87"/>
    <w:rsid w:val="00E640A5"/>
    <w:rsid w:val="00E64282"/>
    <w:rsid w:val="00E65040"/>
    <w:rsid w:val="00E657E6"/>
    <w:rsid w:val="00E657F7"/>
    <w:rsid w:val="00E6631F"/>
    <w:rsid w:val="00E66F1B"/>
    <w:rsid w:val="00E67ACA"/>
    <w:rsid w:val="00E67FC6"/>
    <w:rsid w:val="00E70243"/>
    <w:rsid w:val="00E71DAA"/>
    <w:rsid w:val="00E72F06"/>
    <w:rsid w:val="00E73796"/>
    <w:rsid w:val="00E737D8"/>
    <w:rsid w:val="00E73A04"/>
    <w:rsid w:val="00E75866"/>
    <w:rsid w:val="00E75B0B"/>
    <w:rsid w:val="00E75C7B"/>
    <w:rsid w:val="00E7646A"/>
    <w:rsid w:val="00E80192"/>
    <w:rsid w:val="00E81672"/>
    <w:rsid w:val="00E81678"/>
    <w:rsid w:val="00E816D9"/>
    <w:rsid w:val="00E819ED"/>
    <w:rsid w:val="00E832A7"/>
    <w:rsid w:val="00E83711"/>
    <w:rsid w:val="00E838A4"/>
    <w:rsid w:val="00E84B46"/>
    <w:rsid w:val="00E85FA2"/>
    <w:rsid w:val="00E86A67"/>
    <w:rsid w:val="00E8748B"/>
    <w:rsid w:val="00E87599"/>
    <w:rsid w:val="00E87A6C"/>
    <w:rsid w:val="00E90691"/>
    <w:rsid w:val="00E9075D"/>
    <w:rsid w:val="00E91163"/>
    <w:rsid w:val="00E915F2"/>
    <w:rsid w:val="00E92A12"/>
    <w:rsid w:val="00E93B69"/>
    <w:rsid w:val="00E93C2E"/>
    <w:rsid w:val="00E952E8"/>
    <w:rsid w:val="00E95540"/>
    <w:rsid w:val="00E95D50"/>
    <w:rsid w:val="00E96431"/>
    <w:rsid w:val="00E96FB9"/>
    <w:rsid w:val="00EA01F0"/>
    <w:rsid w:val="00EA1186"/>
    <w:rsid w:val="00EA1417"/>
    <w:rsid w:val="00EA1820"/>
    <w:rsid w:val="00EA2180"/>
    <w:rsid w:val="00EA2E17"/>
    <w:rsid w:val="00EA3317"/>
    <w:rsid w:val="00EA3DBE"/>
    <w:rsid w:val="00EA4520"/>
    <w:rsid w:val="00EA45FB"/>
    <w:rsid w:val="00EA4EC1"/>
    <w:rsid w:val="00EA599F"/>
    <w:rsid w:val="00EA719A"/>
    <w:rsid w:val="00EA74C8"/>
    <w:rsid w:val="00EA7AD7"/>
    <w:rsid w:val="00EB04BE"/>
    <w:rsid w:val="00EB05E7"/>
    <w:rsid w:val="00EB08F2"/>
    <w:rsid w:val="00EB0B8E"/>
    <w:rsid w:val="00EB17B5"/>
    <w:rsid w:val="00EB18FF"/>
    <w:rsid w:val="00EB1E9F"/>
    <w:rsid w:val="00EB2820"/>
    <w:rsid w:val="00EB370B"/>
    <w:rsid w:val="00EB38EC"/>
    <w:rsid w:val="00EB4357"/>
    <w:rsid w:val="00EB4BDD"/>
    <w:rsid w:val="00EB5DA7"/>
    <w:rsid w:val="00EB699E"/>
    <w:rsid w:val="00EB7255"/>
    <w:rsid w:val="00EB7E4C"/>
    <w:rsid w:val="00EC02F3"/>
    <w:rsid w:val="00EC04E1"/>
    <w:rsid w:val="00EC106D"/>
    <w:rsid w:val="00EC1222"/>
    <w:rsid w:val="00EC144B"/>
    <w:rsid w:val="00EC16AF"/>
    <w:rsid w:val="00EC172C"/>
    <w:rsid w:val="00EC1A15"/>
    <w:rsid w:val="00EC1DAB"/>
    <w:rsid w:val="00EC2568"/>
    <w:rsid w:val="00EC3822"/>
    <w:rsid w:val="00EC3E76"/>
    <w:rsid w:val="00EC4044"/>
    <w:rsid w:val="00EC454B"/>
    <w:rsid w:val="00EC47DC"/>
    <w:rsid w:val="00EC4F36"/>
    <w:rsid w:val="00EC580F"/>
    <w:rsid w:val="00EC58D5"/>
    <w:rsid w:val="00EC61D9"/>
    <w:rsid w:val="00EC727B"/>
    <w:rsid w:val="00EC753F"/>
    <w:rsid w:val="00EC7A12"/>
    <w:rsid w:val="00ED2E1A"/>
    <w:rsid w:val="00ED339D"/>
    <w:rsid w:val="00ED43E9"/>
    <w:rsid w:val="00ED4F8F"/>
    <w:rsid w:val="00ED53C7"/>
    <w:rsid w:val="00ED5B33"/>
    <w:rsid w:val="00ED5EB4"/>
    <w:rsid w:val="00ED6108"/>
    <w:rsid w:val="00ED7A80"/>
    <w:rsid w:val="00EE0C10"/>
    <w:rsid w:val="00EE0E5D"/>
    <w:rsid w:val="00EE1EA4"/>
    <w:rsid w:val="00EE21BD"/>
    <w:rsid w:val="00EE284D"/>
    <w:rsid w:val="00EE3158"/>
    <w:rsid w:val="00EE34B8"/>
    <w:rsid w:val="00EE3629"/>
    <w:rsid w:val="00EE3EB8"/>
    <w:rsid w:val="00EE42B9"/>
    <w:rsid w:val="00EE462C"/>
    <w:rsid w:val="00EE4AE6"/>
    <w:rsid w:val="00EE4E88"/>
    <w:rsid w:val="00EE4F62"/>
    <w:rsid w:val="00EE50C7"/>
    <w:rsid w:val="00EE5D7C"/>
    <w:rsid w:val="00EE6CA0"/>
    <w:rsid w:val="00EE7036"/>
    <w:rsid w:val="00EE77AC"/>
    <w:rsid w:val="00EF066F"/>
    <w:rsid w:val="00EF079A"/>
    <w:rsid w:val="00EF0872"/>
    <w:rsid w:val="00EF0E33"/>
    <w:rsid w:val="00EF126B"/>
    <w:rsid w:val="00EF1DC7"/>
    <w:rsid w:val="00EF2225"/>
    <w:rsid w:val="00EF248C"/>
    <w:rsid w:val="00EF25CA"/>
    <w:rsid w:val="00EF2B08"/>
    <w:rsid w:val="00EF2E8A"/>
    <w:rsid w:val="00EF4578"/>
    <w:rsid w:val="00EF5406"/>
    <w:rsid w:val="00EF5513"/>
    <w:rsid w:val="00EF599B"/>
    <w:rsid w:val="00EF6891"/>
    <w:rsid w:val="00EF6FD3"/>
    <w:rsid w:val="00EF7358"/>
    <w:rsid w:val="00EF77DE"/>
    <w:rsid w:val="00F0194C"/>
    <w:rsid w:val="00F01B33"/>
    <w:rsid w:val="00F01C31"/>
    <w:rsid w:val="00F02A17"/>
    <w:rsid w:val="00F02BBB"/>
    <w:rsid w:val="00F04245"/>
    <w:rsid w:val="00F042F4"/>
    <w:rsid w:val="00F04B89"/>
    <w:rsid w:val="00F05983"/>
    <w:rsid w:val="00F062C2"/>
    <w:rsid w:val="00F06829"/>
    <w:rsid w:val="00F069A0"/>
    <w:rsid w:val="00F06FDE"/>
    <w:rsid w:val="00F07177"/>
    <w:rsid w:val="00F07612"/>
    <w:rsid w:val="00F102F4"/>
    <w:rsid w:val="00F10CF3"/>
    <w:rsid w:val="00F11248"/>
    <w:rsid w:val="00F11B98"/>
    <w:rsid w:val="00F12EF4"/>
    <w:rsid w:val="00F13000"/>
    <w:rsid w:val="00F13130"/>
    <w:rsid w:val="00F1475D"/>
    <w:rsid w:val="00F2002A"/>
    <w:rsid w:val="00F20775"/>
    <w:rsid w:val="00F22E66"/>
    <w:rsid w:val="00F2323C"/>
    <w:rsid w:val="00F23280"/>
    <w:rsid w:val="00F23464"/>
    <w:rsid w:val="00F24828"/>
    <w:rsid w:val="00F2646F"/>
    <w:rsid w:val="00F26C53"/>
    <w:rsid w:val="00F27312"/>
    <w:rsid w:val="00F27C1B"/>
    <w:rsid w:val="00F27CA7"/>
    <w:rsid w:val="00F30004"/>
    <w:rsid w:val="00F31090"/>
    <w:rsid w:val="00F316C0"/>
    <w:rsid w:val="00F32981"/>
    <w:rsid w:val="00F32B29"/>
    <w:rsid w:val="00F3325D"/>
    <w:rsid w:val="00F3368A"/>
    <w:rsid w:val="00F34280"/>
    <w:rsid w:val="00F34450"/>
    <w:rsid w:val="00F34C3B"/>
    <w:rsid w:val="00F34E3C"/>
    <w:rsid w:val="00F354C8"/>
    <w:rsid w:val="00F35977"/>
    <w:rsid w:val="00F359DD"/>
    <w:rsid w:val="00F3602C"/>
    <w:rsid w:val="00F36691"/>
    <w:rsid w:val="00F3685E"/>
    <w:rsid w:val="00F37040"/>
    <w:rsid w:val="00F4065C"/>
    <w:rsid w:val="00F40975"/>
    <w:rsid w:val="00F40BDA"/>
    <w:rsid w:val="00F4168F"/>
    <w:rsid w:val="00F41DD5"/>
    <w:rsid w:val="00F41E6B"/>
    <w:rsid w:val="00F421FB"/>
    <w:rsid w:val="00F42208"/>
    <w:rsid w:val="00F448C1"/>
    <w:rsid w:val="00F454C2"/>
    <w:rsid w:val="00F4577E"/>
    <w:rsid w:val="00F4677D"/>
    <w:rsid w:val="00F4729F"/>
    <w:rsid w:val="00F525CC"/>
    <w:rsid w:val="00F529DC"/>
    <w:rsid w:val="00F52FEE"/>
    <w:rsid w:val="00F54561"/>
    <w:rsid w:val="00F54A68"/>
    <w:rsid w:val="00F54D75"/>
    <w:rsid w:val="00F5522D"/>
    <w:rsid w:val="00F55826"/>
    <w:rsid w:val="00F55CBB"/>
    <w:rsid w:val="00F55CCC"/>
    <w:rsid w:val="00F56535"/>
    <w:rsid w:val="00F608C8"/>
    <w:rsid w:val="00F60F39"/>
    <w:rsid w:val="00F61425"/>
    <w:rsid w:val="00F6172E"/>
    <w:rsid w:val="00F61D4E"/>
    <w:rsid w:val="00F6297A"/>
    <w:rsid w:val="00F63474"/>
    <w:rsid w:val="00F636C9"/>
    <w:rsid w:val="00F6562F"/>
    <w:rsid w:val="00F65AF4"/>
    <w:rsid w:val="00F65C53"/>
    <w:rsid w:val="00F6673D"/>
    <w:rsid w:val="00F667BB"/>
    <w:rsid w:val="00F70AEF"/>
    <w:rsid w:val="00F716A4"/>
    <w:rsid w:val="00F72480"/>
    <w:rsid w:val="00F72ED1"/>
    <w:rsid w:val="00F730C8"/>
    <w:rsid w:val="00F73AC7"/>
    <w:rsid w:val="00F73E24"/>
    <w:rsid w:val="00F73E7E"/>
    <w:rsid w:val="00F74AB5"/>
    <w:rsid w:val="00F80064"/>
    <w:rsid w:val="00F80593"/>
    <w:rsid w:val="00F80A65"/>
    <w:rsid w:val="00F80A76"/>
    <w:rsid w:val="00F80B68"/>
    <w:rsid w:val="00F813FD"/>
    <w:rsid w:val="00F83310"/>
    <w:rsid w:val="00F83C36"/>
    <w:rsid w:val="00F842FB"/>
    <w:rsid w:val="00F85418"/>
    <w:rsid w:val="00F85DE5"/>
    <w:rsid w:val="00F86212"/>
    <w:rsid w:val="00F87AB5"/>
    <w:rsid w:val="00F87B83"/>
    <w:rsid w:val="00F90132"/>
    <w:rsid w:val="00F90223"/>
    <w:rsid w:val="00F9028C"/>
    <w:rsid w:val="00F9071E"/>
    <w:rsid w:val="00F90994"/>
    <w:rsid w:val="00F92161"/>
    <w:rsid w:val="00F92F8E"/>
    <w:rsid w:val="00F941B4"/>
    <w:rsid w:val="00F958A6"/>
    <w:rsid w:val="00F959E0"/>
    <w:rsid w:val="00F95CD6"/>
    <w:rsid w:val="00F963D9"/>
    <w:rsid w:val="00F9786A"/>
    <w:rsid w:val="00F97FF6"/>
    <w:rsid w:val="00FA009A"/>
    <w:rsid w:val="00FA0C67"/>
    <w:rsid w:val="00FA169E"/>
    <w:rsid w:val="00FA1D00"/>
    <w:rsid w:val="00FA2A64"/>
    <w:rsid w:val="00FA2F03"/>
    <w:rsid w:val="00FA3454"/>
    <w:rsid w:val="00FA39DC"/>
    <w:rsid w:val="00FA51C3"/>
    <w:rsid w:val="00FA5A51"/>
    <w:rsid w:val="00FA61FB"/>
    <w:rsid w:val="00FB0358"/>
    <w:rsid w:val="00FB0C71"/>
    <w:rsid w:val="00FB12AC"/>
    <w:rsid w:val="00FB1C0B"/>
    <w:rsid w:val="00FB1F46"/>
    <w:rsid w:val="00FB2CB6"/>
    <w:rsid w:val="00FB3F74"/>
    <w:rsid w:val="00FB412D"/>
    <w:rsid w:val="00FB44A5"/>
    <w:rsid w:val="00FB5D62"/>
    <w:rsid w:val="00FB65DE"/>
    <w:rsid w:val="00FB6F5B"/>
    <w:rsid w:val="00FB7B7D"/>
    <w:rsid w:val="00FB7C51"/>
    <w:rsid w:val="00FC20EF"/>
    <w:rsid w:val="00FC279F"/>
    <w:rsid w:val="00FC2F26"/>
    <w:rsid w:val="00FC3B03"/>
    <w:rsid w:val="00FC48E1"/>
    <w:rsid w:val="00FC4CDD"/>
    <w:rsid w:val="00FC511E"/>
    <w:rsid w:val="00FC5953"/>
    <w:rsid w:val="00FC6205"/>
    <w:rsid w:val="00FC7861"/>
    <w:rsid w:val="00FD08EE"/>
    <w:rsid w:val="00FD20BD"/>
    <w:rsid w:val="00FD34AD"/>
    <w:rsid w:val="00FD35B3"/>
    <w:rsid w:val="00FD3E4E"/>
    <w:rsid w:val="00FD3F35"/>
    <w:rsid w:val="00FD41AA"/>
    <w:rsid w:val="00FD47D5"/>
    <w:rsid w:val="00FD5352"/>
    <w:rsid w:val="00FD59DA"/>
    <w:rsid w:val="00FD64A6"/>
    <w:rsid w:val="00FD6665"/>
    <w:rsid w:val="00FD6CEB"/>
    <w:rsid w:val="00FD6DCB"/>
    <w:rsid w:val="00FD6E7A"/>
    <w:rsid w:val="00FD707F"/>
    <w:rsid w:val="00FD7468"/>
    <w:rsid w:val="00FD7594"/>
    <w:rsid w:val="00FD7B9F"/>
    <w:rsid w:val="00FD7C21"/>
    <w:rsid w:val="00FE002A"/>
    <w:rsid w:val="00FE0716"/>
    <w:rsid w:val="00FE1193"/>
    <w:rsid w:val="00FE1A01"/>
    <w:rsid w:val="00FE2398"/>
    <w:rsid w:val="00FE23BE"/>
    <w:rsid w:val="00FE2DDA"/>
    <w:rsid w:val="00FE416B"/>
    <w:rsid w:val="00FE4BCF"/>
    <w:rsid w:val="00FE5602"/>
    <w:rsid w:val="00FE5AAA"/>
    <w:rsid w:val="00FE5C98"/>
    <w:rsid w:val="00FE5DD5"/>
    <w:rsid w:val="00FE6263"/>
    <w:rsid w:val="00FE62AF"/>
    <w:rsid w:val="00FE6BD2"/>
    <w:rsid w:val="00FE6C6F"/>
    <w:rsid w:val="00FF066C"/>
    <w:rsid w:val="00FF16C1"/>
    <w:rsid w:val="00FF231B"/>
    <w:rsid w:val="00FF2B82"/>
    <w:rsid w:val="00FF334C"/>
    <w:rsid w:val="00FF3731"/>
    <w:rsid w:val="00FF4299"/>
    <w:rsid w:val="00FF49F0"/>
    <w:rsid w:val="00FF562F"/>
    <w:rsid w:val="00FF6344"/>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D844C1"/>
  <w15:docId w15:val="{5E4EE260-017A-439A-B42F-5A2DC999E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90573"/>
    <w:pPr>
      <w:spacing w:before="2000" w:after="360"/>
      <w:outlineLvl w:val="0"/>
    </w:pPr>
    <w:rPr>
      <w:color w:val="264F90"/>
      <w:sz w:val="40"/>
      <w:szCs w:val="40"/>
    </w:rPr>
  </w:style>
  <w:style w:type="paragraph" w:styleId="Heading2">
    <w:name w:val="heading 2"/>
    <w:basedOn w:val="Normal"/>
    <w:next w:val="Normal"/>
    <w:link w:val="Heading2Char"/>
    <w:autoRedefine/>
    <w:qFormat/>
    <w:rsid w:val="00DD0709"/>
    <w:pPr>
      <w:keepNext/>
      <w:numPr>
        <w:numId w:val="8"/>
      </w:numPr>
      <w:spacing w:before="240"/>
      <w:outlineLvl w:val="1"/>
    </w:pPr>
    <w:rPr>
      <w:rFonts w:cstheme="minorHAnsi"/>
      <w:b/>
      <w:iCs/>
      <w:color w:val="264F90"/>
      <w:sz w:val="24"/>
      <w:szCs w:val="24"/>
    </w:rPr>
  </w:style>
  <w:style w:type="paragraph" w:styleId="Heading3">
    <w:name w:val="heading 3"/>
    <w:basedOn w:val="Heading2"/>
    <w:next w:val="Normal"/>
    <w:link w:val="Heading3Char"/>
    <w:qFormat/>
    <w:rsid w:val="00490C48"/>
    <w:pPr>
      <w:numPr>
        <w:ilvl w:val="1"/>
      </w:numPr>
      <w:outlineLvl w:val="2"/>
    </w:pPr>
    <w:rPr>
      <w:rFonts w:cs="Arial"/>
      <w:b w:val="0"/>
    </w:rPr>
  </w:style>
  <w:style w:type="paragraph" w:styleId="Heading4">
    <w:name w:val="heading 4"/>
    <w:basedOn w:val="Heading3"/>
    <w:next w:val="Normal"/>
    <w:link w:val="Heading4Char"/>
    <w:autoRedefine/>
    <w:qFormat/>
    <w:rsid w:val="00C70FE9"/>
    <w:pPr>
      <w:numPr>
        <w:ilvl w:val="2"/>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iCs w:val="0"/>
      <w:color w:val="auto"/>
      <w:sz w:val="20"/>
      <w:szCs w:val="26"/>
    </w:rPr>
  </w:style>
  <w:style w:type="paragraph" w:styleId="Heading6">
    <w:name w:val="heading 6"/>
    <w:basedOn w:val="Heading5"/>
    <w:next w:val="Normal"/>
    <w:link w:val="Heading6Char"/>
    <w:qFormat/>
    <w:rsid w:val="00C17209"/>
    <w:pPr>
      <w:outlineLvl w:val="5"/>
    </w:pPr>
    <w:rPr>
      <w:bCs w:val="0"/>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821821"/>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821821"/>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90573"/>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7"/>
      </w:numPr>
      <w:spacing w:after="80"/>
    </w:pPr>
    <w:rPr>
      <w:iCs/>
    </w:rPr>
  </w:style>
  <w:style w:type="character" w:customStyle="1" w:styleId="Heading2Char">
    <w:name w:val="Heading 2 Char"/>
    <w:basedOn w:val="DefaultParagraphFont"/>
    <w:link w:val="Heading2"/>
    <w:rsid w:val="00DD0709"/>
    <w:rPr>
      <w:rFonts w:cstheme="minorHAnsi"/>
      <w:b/>
      <w:iCs/>
      <w:color w:val="264F90"/>
      <w:sz w:val="24"/>
      <w:szCs w:val="24"/>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iCs/>
      <w:color w:val="264F90"/>
      <w:sz w:val="24"/>
      <w:szCs w:val="24"/>
    </w:rPr>
  </w:style>
  <w:style w:type="character" w:customStyle="1" w:styleId="Heading4Char">
    <w:name w:val="Heading 4 Char"/>
    <w:basedOn w:val="Heading3Char"/>
    <w:link w:val="Heading4"/>
    <w:rsid w:val="00C70FE9"/>
    <w:rPr>
      <w:rFonts w:eastAsia="MS Mincho" w:cs="TimesNewRoman"/>
      <w:iCs/>
      <w:color w:val="264F90"/>
      <w:sz w:val="22"/>
      <w:szCs w:val="24"/>
    </w:rPr>
  </w:style>
  <w:style w:type="character" w:customStyle="1" w:styleId="Heading5Char">
    <w:name w:val="Heading 5 Char"/>
    <w:basedOn w:val="Heading4Char"/>
    <w:link w:val="Heading5"/>
    <w:rsid w:val="00430D2E"/>
    <w:rPr>
      <w:rFonts w:eastAsia="MS Mincho" w:cs="TimesNewRoman"/>
      <w:bCs/>
      <w:iCs w:val="0"/>
      <w:color w:val="264F90"/>
      <w:sz w:val="22"/>
      <w:szCs w:val="26"/>
    </w:rPr>
  </w:style>
  <w:style w:type="character" w:customStyle="1" w:styleId="Heading6Char">
    <w:name w:val="Heading 6 Char"/>
    <w:basedOn w:val="Heading5Char"/>
    <w:link w:val="Heading6"/>
    <w:rsid w:val="00C17209"/>
    <w:rPr>
      <w:rFonts w:eastAsia="MS Mincho" w:cs="TimesNewRoman"/>
      <w:bCs w:val="0"/>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val="0"/>
      <w:bCs/>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CAB - List Bullet,List Bullet Cab,List Paragraph1,List Paragraph11,Recommendation"/>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12"/>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ABNETParagraphChar">
    <w:name w:val="CABNET Paragraph. Char"/>
    <w:basedOn w:val="DefaultParagraphFont"/>
    <w:link w:val="CABNETParagraph"/>
    <w:uiPriority w:val="98"/>
    <w:locked/>
    <w:rsid w:val="00D243DF"/>
    <w:rPr>
      <w:rFonts w:cs="Arial"/>
    </w:rPr>
  </w:style>
  <w:style w:type="paragraph" w:customStyle="1" w:styleId="CABNETParagraph">
    <w:name w:val="CABNET Paragraph."/>
    <w:basedOn w:val="Normal"/>
    <w:link w:val="CABNETParagraphChar"/>
    <w:uiPriority w:val="98"/>
    <w:rsid w:val="00D243DF"/>
    <w:pPr>
      <w:spacing w:before="120" w:line="240" w:lineRule="auto"/>
    </w:pPr>
    <w:rPr>
      <w:rFonts w:cs="Arial"/>
    </w:rPr>
  </w:style>
  <w:style w:type="character" w:customStyle="1" w:styleId="ListParagraphChar">
    <w:name w:val="List Paragraph Char"/>
    <w:aliases w:val="CAB - List Bullet Char,List Bullet Cab Char,List Paragraph1 Char,List Paragraph11 Char,Recommendation Char"/>
    <w:basedOn w:val="DefaultParagraphFont"/>
    <w:link w:val="ListParagraph"/>
    <w:uiPriority w:val="34"/>
    <w:locked/>
    <w:rsid w:val="0050585A"/>
  </w:style>
  <w:style w:type="table" w:customStyle="1" w:styleId="PlainTable21">
    <w:name w:val="Plain Table 21"/>
    <w:basedOn w:val="TableNormal"/>
    <w:uiPriority w:val="42"/>
    <w:rsid w:val="0078331B"/>
    <w:rPr>
      <w:rFonts w:asciiTheme="minorHAnsi" w:eastAsiaTheme="minorHAnsi" w:hAnsiTheme="minorHAnsi" w:cstheme="minorBid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D37645"/>
    <w:rPr>
      <w:color w:val="605E5C"/>
      <w:shd w:val="clear" w:color="auto" w:fill="E1DFDD"/>
    </w:rPr>
  </w:style>
  <w:style w:type="character" w:customStyle="1" w:styleId="UnresolvedMention2">
    <w:name w:val="Unresolved Mention2"/>
    <w:basedOn w:val="DefaultParagraphFont"/>
    <w:uiPriority w:val="99"/>
    <w:semiHidden/>
    <w:unhideWhenUsed/>
    <w:rsid w:val="0023178A"/>
    <w:rPr>
      <w:color w:val="605E5C"/>
      <w:shd w:val="clear" w:color="auto" w:fill="E1DFDD"/>
    </w:rPr>
  </w:style>
  <w:style w:type="paragraph" w:styleId="EndnoteText">
    <w:name w:val="endnote text"/>
    <w:basedOn w:val="Normal"/>
    <w:link w:val="EndnoteTextChar"/>
    <w:semiHidden/>
    <w:unhideWhenUsed/>
    <w:rsid w:val="0023178A"/>
    <w:pPr>
      <w:spacing w:before="0" w:after="0" w:line="240" w:lineRule="auto"/>
    </w:pPr>
  </w:style>
  <w:style w:type="character" w:customStyle="1" w:styleId="EndnoteTextChar">
    <w:name w:val="Endnote Text Char"/>
    <w:basedOn w:val="DefaultParagraphFont"/>
    <w:link w:val="EndnoteText"/>
    <w:semiHidden/>
    <w:rsid w:val="0023178A"/>
  </w:style>
  <w:style w:type="character" w:styleId="EndnoteReference">
    <w:name w:val="endnote reference"/>
    <w:basedOn w:val="DefaultParagraphFont"/>
    <w:semiHidden/>
    <w:unhideWhenUsed/>
    <w:rsid w:val="0023178A"/>
    <w:rPr>
      <w:vertAlign w:val="superscript"/>
    </w:rPr>
  </w:style>
  <w:style w:type="character" w:customStyle="1" w:styleId="UnresolvedMention">
    <w:name w:val="Unresolved Mention"/>
    <w:basedOn w:val="DefaultParagraphFont"/>
    <w:uiPriority w:val="99"/>
    <w:semiHidden/>
    <w:unhideWhenUsed/>
    <w:rsid w:val="00D80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egislation.gov.au/Details/C2013A00123" TargetMode="External"/><Relationship Id="rId26" Type="http://schemas.openxmlformats.org/officeDocument/2006/relationships/hyperlink" Target="mailto:support@communitygrants.gov.au" TargetMode="External"/><Relationship Id="rId39" Type="http://schemas.openxmlformats.org/officeDocument/2006/relationships/hyperlink" Target="https://www.grants.gov.au/" TargetMode="External"/><Relationship Id="rId21" Type="http://schemas.openxmlformats.org/officeDocument/2006/relationships/hyperlink" Target="https://www.communitygrants.gov.au/" TargetMode="External"/><Relationship Id="rId34" Type="http://schemas.openxmlformats.org/officeDocument/2006/relationships/hyperlink" Target="https://www.legislation.gov.au/Details/C2013A00123" TargetMode="External"/><Relationship Id="rId42" Type="http://schemas.openxmlformats.org/officeDocument/2006/relationships/hyperlink" Target="mailto:complaints@dss.gov.au" TargetMode="External"/><Relationship Id="rId47" Type="http://schemas.openxmlformats.org/officeDocument/2006/relationships/hyperlink" Target="https://www.communitygrants.gov.au/open-grants/how-apply/conflict-interest-policy-commonwealth-government-employee" TargetMode="External"/><Relationship Id="rId50" Type="http://schemas.openxmlformats.org/officeDocument/2006/relationships/hyperlink" Target="https://www.grants.gov.au/" TargetMode="External"/><Relationship Id="rId55" Type="http://schemas.openxmlformats.org/officeDocument/2006/relationships/hyperlink" Target="https://archive.budget.gov.au/index.htm"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finance.gov.au/government/commonwealth-grants/commonwealth-grants-rules-guidelines" TargetMode="External"/><Relationship Id="rId25" Type="http://schemas.openxmlformats.org/officeDocument/2006/relationships/hyperlink" Target="mailto:support@communitygrants.gov.au" TargetMode="External"/><Relationship Id="rId33" Type="http://schemas.openxmlformats.org/officeDocument/2006/relationships/hyperlink" Target="https://www.legislation.gov.au/Details/C2018C00031" TargetMode="External"/><Relationship Id="rId38" Type="http://schemas.openxmlformats.org/officeDocument/2006/relationships/hyperlink" Target="https://www.finance.gov.au/sites/default/files/2019-11/commonwealth-grants-rules-and-guidelines.pdf" TargetMode="External"/><Relationship Id="rId46" Type="http://schemas.openxmlformats.org/officeDocument/2006/relationships/hyperlink" Target="https://www.legislation.gov.au/Series/C2004A00538"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grants.gov.au/?event=public.home" TargetMode="External"/><Relationship Id="rId29" Type="http://schemas.openxmlformats.org/officeDocument/2006/relationships/hyperlink" Target="https://www.grants.gov.au/" TargetMode="External"/><Relationship Id="rId41" Type="http://schemas.openxmlformats.org/officeDocument/2006/relationships/hyperlink" Target="mailto:complaints@dss.gov.au" TargetMode="External"/><Relationship Id="rId54" Type="http://schemas.openxmlformats.org/officeDocument/2006/relationships/hyperlink" Target="https://www.legislation.gov.au/Details/C2013A001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8.austlii.edu.au/cgi-bin/viewdoc/au/legis/cth/consol_act/cca1995115/sch1.html" TargetMode="External"/><Relationship Id="rId32" Type="http://schemas.openxmlformats.org/officeDocument/2006/relationships/hyperlink" Target="https://www.legislation.gov.au/Details/C2014C00076" TargetMode="External"/><Relationship Id="rId37" Type="http://schemas.openxmlformats.org/officeDocument/2006/relationships/hyperlink" Target="https://www.finance.gov.au/sites/default/files/2019-11/commonwealth-grants-rules-and-guidelines.pdf" TargetMode="External"/><Relationship Id="rId40" Type="http://schemas.openxmlformats.org/officeDocument/2006/relationships/hyperlink" Target="https://www.communitygrants.gov.au/"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legislation.gov.au/Series/C2004A02562"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ommunitygrants.gov.au/" TargetMode="External"/><Relationship Id="rId28" Type="http://schemas.openxmlformats.org/officeDocument/2006/relationships/hyperlink" Target="https://www.communitygrants.gov.au/" TargetMode="External"/><Relationship Id="rId36" Type="http://schemas.openxmlformats.org/officeDocument/2006/relationships/hyperlink" Target="https://www.grants.gov.au/" TargetMode="External"/><Relationship Id="rId49" Type="http://schemas.openxmlformats.org/officeDocument/2006/relationships/hyperlink" Target="https://www.oaic.gov.au/privacy/australian-privacy-principles" TargetMode="External"/><Relationship Id="rId57"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legislation.gov.au/Details/C2019A00055" TargetMode="External"/><Relationship Id="rId31" Type="http://schemas.openxmlformats.org/officeDocument/2006/relationships/hyperlink" Target="https://www.finance.gov.au/sites/default/files/2019-11/commonwealth-grants-rules-and-guidelines.pdf" TargetMode="External"/><Relationship Id="rId44" Type="http://schemas.openxmlformats.org/officeDocument/2006/relationships/hyperlink" Target="https://www.communitygrants.gov.au/" TargetMode="External"/><Relationship Id="rId52" Type="http://schemas.openxmlformats.org/officeDocument/2006/relationships/hyperlink" Target="https://www.oaic.gov.au/privacy/australian-privacy-principl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grants.gov.au/" TargetMode="External"/><Relationship Id="rId27" Type="http://schemas.openxmlformats.org/officeDocument/2006/relationships/hyperlink" Target="https://www.grants.gov.au/" TargetMode="External"/><Relationship Id="rId30" Type="http://schemas.openxmlformats.org/officeDocument/2006/relationships/hyperlink" Target="https://www.communitygrants.gov.au/" TargetMode="External"/><Relationship Id="rId35" Type="http://schemas.openxmlformats.org/officeDocument/2006/relationships/hyperlink" Target="https://www.ato.gov.au/" TargetMode="External"/><Relationship Id="rId43" Type="http://schemas.openxmlformats.org/officeDocument/2006/relationships/hyperlink" Target="https://www.ombudsman.gov.au/" TargetMode="External"/><Relationship Id="rId48" Type="http://schemas.openxmlformats.org/officeDocument/2006/relationships/hyperlink" Target="https://www.legislation.gov.au/Details/C2014C00076"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legislation.gov.au/Details/C2014C00076" TargetMode="Externa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cid:image003.png@01D5F149.7AB2750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592B31307F4BD3B94B78DDA7B6AC53"/>
        <w:category>
          <w:name w:val="General"/>
          <w:gallery w:val="placeholder"/>
        </w:category>
        <w:types>
          <w:type w:val="bbPlcHdr"/>
        </w:types>
        <w:behaviors>
          <w:behavior w:val="content"/>
        </w:behaviors>
        <w:guid w:val="{C3EF34B2-AF7A-44D5-B8B0-07D347EDA558}"/>
      </w:docPartPr>
      <w:docPartBody>
        <w:p w:rsidR="004E7CAB" w:rsidRDefault="002673C3">
          <w:r w:rsidRPr="00CB2643">
            <w:rPr>
              <w:rStyle w:val="PlaceholderText"/>
            </w:rPr>
            <w:t>[Title]</w:t>
          </w:r>
        </w:p>
      </w:docPartBody>
    </w:docPart>
    <w:docPart>
      <w:docPartPr>
        <w:name w:val="40923321E99443C698D0585867F00F28"/>
        <w:category>
          <w:name w:val="General"/>
          <w:gallery w:val="placeholder"/>
        </w:category>
        <w:types>
          <w:type w:val="bbPlcHdr"/>
        </w:types>
        <w:behaviors>
          <w:behavior w:val="content"/>
        </w:behaviors>
        <w:guid w:val="{D4DA32B4-39C0-4CB6-AE39-768435EF845C}"/>
      </w:docPartPr>
      <w:docPartBody>
        <w:p w:rsidR="002D439B" w:rsidRDefault="002673C3" w:rsidP="00140D34">
          <w:pPr>
            <w:pStyle w:val="40923321E99443C698D0585867F00F28"/>
          </w:pPr>
          <w:r w:rsidRPr="00CB264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Calibri"/>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D58"/>
    <w:rsid w:val="00002068"/>
    <w:rsid w:val="00014E90"/>
    <w:rsid w:val="0001606D"/>
    <w:rsid w:val="000219A8"/>
    <w:rsid w:val="00021B63"/>
    <w:rsid w:val="00027760"/>
    <w:rsid w:val="00027D06"/>
    <w:rsid w:val="00030888"/>
    <w:rsid w:val="00047593"/>
    <w:rsid w:val="0006386E"/>
    <w:rsid w:val="000660FF"/>
    <w:rsid w:val="000704AC"/>
    <w:rsid w:val="00071798"/>
    <w:rsid w:val="0007740B"/>
    <w:rsid w:val="000A02B6"/>
    <w:rsid w:val="000A35DD"/>
    <w:rsid w:val="000A709F"/>
    <w:rsid w:val="000D7768"/>
    <w:rsid w:val="000F772A"/>
    <w:rsid w:val="00102082"/>
    <w:rsid w:val="0011541E"/>
    <w:rsid w:val="0012360D"/>
    <w:rsid w:val="00131AF8"/>
    <w:rsid w:val="00131C76"/>
    <w:rsid w:val="00140D34"/>
    <w:rsid w:val="00152B2A"/>
    <w:rsid w:val="001829BF"/>
    <w:rsid w:val="00184057"/>
    <w:rsid w:val="001874E2"/>
    <w:rsid w:val="001A6A6A"/>
    <w:rsid w:val="001D19C2"/>
    <w:rsid w:val="001D254B"/>
    <w:rsid w:val="001D6595"/>
    <w:rsid w:val="001F734B"/>
    <w:rsid w:val="001F735A"/>
    <w:rsid w:val="00204B5D"/>
    <w:rsid w:val="00205AE4"/>
    <w:rsid w:val="002412D4"/>
    <w:rsid w:val="00256378"/>
    <w:rsid w:val="00266122"/>
    <w:rsid w:val="002673C3"/>
    <w:rsid w:val="00267D81"/>
    <w:rsid w:val="00267E5F"/>
    <w:rsid w:val="002720C6"/>
    <w:rsid w:val="00275662"/>
    <w:rsid w:val="00287FAB"/>
    <w:rsid w:val="00292F2C"/>
    <w:rsid w:val="002A7BA7"/>
    <w:rsid w:val="002B6F21"/>
    <w:rsid w:val="002B6FF7"/>
    <w:rsid w:val="002D19EA"/>
    <w:rsid w:val="002D31BB"/>
    <w:rsid w:val="002D439B"/>
    <w:rsid w:val="002E21CE"/>
    <w:rsid w:val="002E3CCB"/>
    <w:rsid w:val="003063E5"/>
    <w:rsid w:val="003075AB"/>
    <w:rsid w:val="00317884"/>
    <w:rsid w:val="00391F0F"/>
    <w:rsid w:val="003969DB"/>
    <w:rsid w:val="003D1F7D"/>
    <w:rsid w:val="003E4F8A"/>
    <w:rsid w:val="003F2074"/>
    <w:rsid w:val="003F46F5"/>
    <w:rsid w:val="004012A8"/>
    <w:rsid w:val="00405878"/>
    <w:rsid w:val="00420B2B"/>
    <w:rsid w:val="00432514"/>
    <w:rsid w:val="00441578"/>
    <w:rsid w:val="00443440"/>
    <w:rsid w:val="0045165D"/>
    <w:rsid w:val="00460C03"/>
    <w:rsid w:val="00466819"/>
    <w:rsid w:val="004917E4"/>
    <w:rsid w:val="00491EAB"/>
    <w:rsid w:val="004A3473"/>
    <w:rsid w:val="004C5BB6"/>
    <w:rsid w:val="004E2075"/>
    <w:rsid w:val="004E5A85"/>
    <w:rsid w:val="004E7CAB"/>
    <w:rsid w:val="00507096"/>
    <w:rsid w:val="005321DB"/>
    <w:rsid w:val="00533CA6"/>
    <w:rsid w:val="00543D3F"/>
    <w:rsid w:val="00547FFA"/>
    <w:rsid w:val="0056781E"/>
    <w:rsid w:val="00573B84"/>
    <w:rsid w:val="0059051B"/>
    <w:rsid w:val="005974C5"/>
    <w:rsid w:val="005A07E5"/>
    <w:rsid w:val="005A7688"/>
    <w:rsid w:val="005C0B6C"/>
    <w:rsid w:val="005C0EDB"/>
    <w:rsid w:val="005E65D2"/>
    <w:rsid w:val="005F2C75"/>
    <w:rsid w:val="0060624F"/>
    <w:rsid w:val="00617C4F"/>
    <w:rsid w:val="0062631E"/>
    <w:rsid w:val="00626C0A"/>
    <w:rsid w:val="00637BEA"/>
    <w:rsid w:val="00642D3B"/>
    <w:rsid w:val="00660762"/>
    <w:rsid w:val="0067338C"/>
    <w:rsid w:val="00691E9F"/>
    <w:rsid w:val="006B740B"/>
    <w:rsid w:val="006C06E2"/>
    <w:rsid w:val="006C6952"/>
    <w:rsid w:val="006F1D58"/>
    <w:rsid w:val="0070249A"/>
    <w:rsid w:val="007029AD"/>
    <w:rsid w:val="00712240"/>
    <w:rsid w:val="00714E10"/>
    <w:rsid w:val="00715051"/>
    <w:rsid w:val="00726777"/>
    <w:rsid w:val="0073578B"/>
    <w:rsid w:val="00743732"/>
    <w:rsid w:val="00745610"/>
    <w:rsid w:val="0075345E"/>
    <w:rsid w:val="00755135"/>
    <w:rsid w:val="00756CCC"/>
    <w:rsid w:val="00767746"/>
    <w:rsid w:val="00770D9A"/>
    <w:rsid w:val="007854E0"/>
    <w:rsid w:val="007B0E8B"/>
    <w:rsid w:val="007B517E"/>
    <w:rsid w:val="007C1B91"/>
    <w:rsid w:val="007E1D73"/>
    <w:rsid w:val="007E1FB5"/>
    <w:rsid w:val="007E523F"/>
    <w:rsid w:val="00807CAE"/>
    <w:rsid w:val="008125DB"/>
    <w:rsid w:val="00835500"/>
    <w:rsid w:val="008357F5"/>
    <w:rsid w:val="008A1F72"/>
    <w:rsid w:val="008B5A41"/>
    <w:rsid w:val="008C7A00"/>
    <w:rsid w:val="008D0A8E"/>
    <w:rsid w:val="008D32AC"/>
    <w:rsid w:val="008E71B5"/>
    <w:rsid w:val="00901F89"/>
    <w:rsid w:val="00920BBF"/>
    <w:rsid w:val="00940252"/>
    <w:rsid w:val="009518D1"/>
    <w:rsid w:val="00954EF5"/>
    <w:rsid w:val="00955C19"/>
    <w:rsid w:val="00994045"/>
    <w:rsid w:val="009B2426"/>
    <w:rsid w:val="009E4C16"/>
    <w:rsid w:val="009F00DF"/>
    <w:rsid w:val="009F122A"/>
    <w:rsid w:val="009F34F1"/>
    <w:rsid w:val="00A12344"/>
    <w:rsid w:val="00A1591D"/>
    <w:rsid w:val="00A17306"/>
    <w:rsid w:val="00A52D16"/>
    <w:rsid w:val="00A82A0F"/>
    <w:rsid w:val="00A8492E"/>
    <w:rsid w:val="00A8694F"/>
    <w:rsid w:val="00A90126"/>
    <w:rsid w:val="00A91BF2"/>
    <w:rsid w:val="00AE5772"/>
    <w:rsid w:val="00AF29F7"/>
    <w:rsid w:val="00AF62FF"/>
    <w:rsid w:val="00B10E67"/>
    <w:rsid w:val="00B21169"/>
    <w:rsid w:val="00B27EDD"/>
    <w:rsid w:val="00B821C1"/>
    <w:rsid w:val="00BB44E9"/>
    <w:rsid w:val="00BC1D4F"/>
    <w:rsid w:val="00BC219B"/>
    <w:rsid w:val="00BC69A0"/>
    <w:rsid w:val="00BD4A9E"/>
    <w:rsid w:val="00BE4566"/>
    <w:rsid w:val="00BE74F6"/>
    <w:rsid w:val="00BF0741"/>
    <w:rsid w:val="00BF10FB"/>
    <w:rsid w:val="00C24B73"/>
    <w:rsid w:val="00C2738A"/>
    <w:rsid w:val="00C35E6F"/>
    <w:rsid w:val="00C536DE"/>
    <w:rsid w:val="00C646A0"/>
    <w:rsid w:val="00C64C95"/>
    <w:rsid w:val="00C8774C"/>
    <w:rsid w:val="00C93610"/>
    <w:rsid w:val="00CB61B3"/>
    <w:rsid w:val="00CE339A"/>
    <w:rsid w:val="00CF3EAA"/>
    <w:rsid w:val="00D11072"/>
    <w:rsid w:val="00D51AE0"/>
    <w:rsid w:val="00D55D5C"/>
    <w:rsid w:val="00D7515C"/>
    <w:rsid w:val="00D96834"/>
    <w:rsid w:val="00DA21D8"/>
    <w:rsid w:val="00DA47B3"/>
    <w:rsid w:val="00DB0C13"/>
    <w:rsid w:val="00DC2784"/>
    <w:rsid w:val="00DD6C8D"/>
    <w:rsid w:val="00DE16B6"/>
    <w:rsid w:val="00DF3458"/>
    <w:rsid w:val="00DF7382"/>
    <w:rsid w:val="00E11D2E"/>
    <w:rsid w:val="00E17E29"/>
    <w:rsid w:val="00E464C1"/>
    <w:rsid w:val="00E57DD5"/>
    <w:rsid w:val="00E64BD9"/>
    <w:rsid w:val="00E75E70"/>
    <w:rsid w:val="00E8365A"/>
    <w:rsid w:val="00E856E0"/>
    <w:rsid w:val="00E85D47"/>
    <w:rsid w:val="00EA1FC4"/>
    <w:rsid w:val="00ED3250"/>
    <w:rsid w:val="00ED764B"/>
    <w:rsid w:val="00EE7809"/>
    <w:rsid w:val="00EF2E17"/>
    <w:rsid w:val="00EF5A8E"/>
    <w:rsid w:val="00F03A3B"/>
    <w:rsid w:val="00F11230"/>
    <w:rsid w:val="00F16A22"/>
    <w:rsid w:val="00F43B9E"/>
    <w:rsid w:val="00F465E8"/>
    <w:rsid w:val="00F60650"/>
    <w:rsid w:val="00F73787"/>
    <w:rsid w:val="00F80090"/>
    <w:rsid w:val="00FB79BF"/>
    <w:rsid w:val="00FD5F47"/>
    <w:rsid w:val="00FE1F63"/>
    <w:rsid w:val="00FE56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D5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D34"/>
    <w:rPr>
      <w:color w:val="808080"/>
    </w:rPr>
  </w:style>
  <w:style w:type="paragraph" w:customStyle="1" w:styleId="E747D15C65584B9F8ADC8862B2F0CC39">
    <w:name w:val="E747D15C65584B9F8ADC8862B2F0CC39"/>
    <w:pPr>
      <w:spacing w:after="160" w:line="259" w:lineRule="auto"/>
    </w:pPr>
  </w:style>
  <w:style w:type="paragraph" w:customStyle="1" w:styleId="40923321E99443C698D0585867F00F28">
    <w:name w:val="40923321E99443C698D0585867F00F28"/>
    <w:rsid w:val="00140D3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8A60A13-89DE-4A92-B0D5-F0A2D6E8C3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D95A425DF5866468FB32EACCD4E4E62" ma:contentTypeVersion="" ma:contentTypeDescription="PDMS Document Site Content Type" ma:contentTypeScope="" ma:versionID="d7e2a64edf8042b8c5d1aabb476637c0">
  <xsd:schema xmlns:xsd="http://www.w3.org/2001/XMLSchema" xmlns:xs="http://www.w3.org/2001/XMLSchema" xmlns:p="http://schemas.microsoft.com/office/2006/metadata/properties" xmlns:ns2="68A60A13-89DE-4A92-B0D5-F0A2D6E8C3F7" targetNamespace="http://schemas.microsoft.com/office/2006/metadata/properties" ma:root="true" ma:fieldsID="45c1213b6b4b48d2fb7292818e360d52" ns2:_="">
    <xsd:import namespace="68A60A13-89DE-4A92-B0D5-F0A2D6E8C3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60A13-89DE-4A92-B0D5-F0A2D6E8C3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68A60A13-89DE-4A92-B0D5-F0A2D6E8C3F7"/>
  </ds:schemaRefs>
</ds:datastoreItem>
</file>

<file path=customXml/itemProps2.xml><?xml version="1.0" encoding="utf-8"?>
<ds:datastoreItem xmlns:ds="http://schemas.openxmlformats.org/officeDocument/2006/customXml" ds:itemID="{B97A9DFE-17CA-4BB4-9F85-3F45B3D33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60A13-89DE-4A92-B0D5-F0A2D6E8C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5.xml><?xml version="1.0" encoding="utf-8"?>
<ds:datastoreItem xmlns:ds="http://schemas.openxmlformats.org/officeDocument/2006/customXml" ds:itemID="{117E7298-2F55-48E3-B037-9F218473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9701</Words>
  <Characters>55296</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Future Drought Fund NRM Drought Resilience Program – Grants Guidelines</vt:lpstr>
    </vt:vector>
  </TitlesOfParts>
  <Company/>
  <LinksUpToDate>false</LinksUpToDate>
  <CharactersWithSpaces>64868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NRM Drought Resilience Program – Grants Guidelines</dc:title>
  <dc:creator>York, Luke</dc:creator>
  <cp:lastModifiedBy>NGUYEN, Tricia</cp:lastModifiedBy>
  <cp:revision>19</cp:revision>
  <cp:lastPrinted>2020-10-08T06:00:00Z</cp:lastPrinted>
  <dcterms:created xsi:type="dcterms:W3CDTF">2020-09-23T23:24:00Z</dcterms:created>
  <dcterms:modified xsi:type="dcterms:W3CDTF">2020-10-08T06:00:00Z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0x010100266966F133664895A6EE3632470D45F500ED95A425DF5866468FB32EACCD4E4E62</vt:lpwstr>
  </property>
</Properties>
</file>