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1961" w14:textId="470536D9" w:rsidR="003173B0" w:rsidRDefault="001813D1" w:rsidP="007F4850">
      <w:pPr>
        <w:spacing w:before="1440"/>
        <w:rPr>
          <w:rFonts w:ascii="Georgia" w:eastAsiaTheme="majorEastAsia" w:hAnsi="Georgia" w:cstheme="majorBidi"/>
          <w:color w:val="CF0A2C" w:themeColor="accent1"/>
          <w:kern w:val="28"/>
          <w:sz w:val="44"/>
          <w:szCs w:val="44"/>
        </w:rPr>
      </w:pPr>
      <w:r w:rsidRPr="001813D1">
        <w:rPr>
          <w:rFonts w:ascii="Georgia" w:eastAsiaTheme="majorEastAsia" w:hAnsi="Georgia" w:cstheme="majorBidi"/>
          <w:color w:val="CF0A2C" w:themeColor="accent1"/>
          <w:kern w:val="28"/>
          <w:sz w:val="44"/>
          <w:szCs w:val="44"/>
        </w:rPr>
        <w:t>Forestry Recovery Development Fund</w:t>
      </w:r>
      <w:r>
        <w:rPr>
          <w:rFonts w:ascii="Georgia" w:eastAsiaTheme="majorEastAsia" w:hAnsi="Georgia" w:cstheme="majorBidi"/>
          <w:color w:val="CF0A2C" w:themeColor="accent1"/>
          <w:kern w:val="28"/>
          <w:sz w:val="44"/>
          <w:szCs w:val="44"/>
        </w:rPr>
        <w:t xml:space="preserve"> </w:t>
      </w:r>
      <w:r w:rsidR="00EB21A7">
        <w:rPr>
          <w:rFonts w:ascii="Georgia" w:eastAsiaTheme="majorEastAsia" w:hAnsi="Georgia" w:cstheme="majorBidi"/>
          <w:color w:val="CF0A2C" w:themeColor="accent1"/>
          <w:kern w:val="28"/>
          <w:sz w:val="44"/>
          <w:szCs w:val="44"/>
        </w:rPr>
        <w:t>Program</w:t>
      </w:r>
      <w:r w:rsidR="00EB21A7" w:rsidRPr="001813D1">
        <w:rPr>
          <w:rFonts w:ascii="Georgia" w:eastAsiaTheme="majorEastAsia" w:hAnsi="Georgia" w:cstheme="majorBidi"/>
          <w:color w:val="CF0A2C" w:themeColor="accent1"/>
          <w:kern w:val="28"/>
          <w:sz w:val="44"/>
          <w:szCs w:val="44"/>
        </w:rPr>
        <w:t xml:space="preserve"> </w:t>
      </w:r>
    </w:p>
    <w:p w14:paraId="6F827DC5" w14:textId="77777777" w:rsidR="00CC1B7B" w:rsidRDefault="00CC1B7B" w:rsidP="00CC1B7B">
      <w:pPr>
        <w:rPr>
          <w:sz w:val="40"/>
          <w:szCs w:val="40"/>
        </w:rPr>
      </w:pPr>
      <w:r>
        <w:rPr>
          <w:sz w:val="40"/>
          <w:szCs w:val="40"/>
        </w:rPr>
        <w:t xml:space="preserve">Questions and Answers </w:t>
      </w:r>
    </w:p>
    <w:p w14:paraId="7C1FDF1B" w14:textId="10173C0E"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6DBF086A" w14:textId="2E160391" w:rsidR="00CC1B7B" w:rsidRPr="00660F7F" w:rsidRDefault="00CC1B7B" w:rsidP="003173B0">
      <w:pPr>
        <w:ind w:left="426"/>
        <w:rPr>
          <w:lang w:val="en" w:eastAsia="en-AU"/>
        </w:rPr>
      </w:pPr>
      <w:r w:rsidRPr="00660F7F">
        <w:rPr>
          <w:lang w:val="en" w:eastAsia="en-AU"/>
        </w:rPr>
        <w:t xml:space="preserve">The </w:t>
      </w:r>
      <w:r w:rsidR="00B6260B">
        <w:rPr>
          <w:lang w:val="en" w:eastAsia="en-AU"/>
        </w:rPr>
        <w:t>a</w:t>
      </w:r>
      <w:r w:rsidR="00B6260B" w:rsidRPr="00660F7F">
        <w:rPr>
          <w:lang w:val="en" w:eastAsia="en-AU"/>
        </w:rPr>
        <w:t xml:space="preserve">pplication </w:t>
      </w:r>
      <w:r w:rsidR="00B6260B">
        <w:rPr>
          <w:lang w:val="en" w:eastAsia="en-AU"/>
        </w:rPr>
        <w:t>f</w:t>
      </w:r>
      <w:r w:rsidR="00B6260B" w:rsidRPr="00660F7F">
        <w:rPr>
          <w:lang w:val="en" w:eastAsia="en-AU"/>
        </w:rPr>
        <w:t xml:space="preserve">orm </w:t>
      </w:r>
      <w:r w:rsidRPr="00660F7F">
        <w:rPr>
          <w:lang w:val="en" w:eastAsia="en-AU"/>
        </w:rPr>
        <w:t xml:space="preserve">must be submitted </w:t>
      </w:r>
      <w:r w:rsidRPr="00041CE0">
        <w:rPr>
          <w:lang w:val="en" w:eastAsia="en-AU"/>
        </w:rPr>
        <w:t xml:space="preserve">by </w:t>
      </w:r>
      <w:r w:rsidR="007D7536" w:rsidRPr="00041CE0">
        <w:rPr>
          <w:b/>
          <w:lang w:val="en" w:eastAsia="en-AU"/>
        </w:rPr>
        <w:t>11</w:t>
      </w:r>
      <w:r w:rsidRPr="00041CE0">
        <w:rPr>
          <w:b/>
          <w:lang w:val="en" w:eastAsia="en-AU"/>
        </w:rPr>
        <w:t xml:space="preserve">.00pm </w:t>
      </w:r>
      <w:r w:rsidR="00EB21A7" w:rsidRPr="00041CE0">
        <w:rPr>
          <w:b/>
          <w:lang w:val="en" w:eastAsia="en-AU"/>
        </w:rPr>
        <w:t>AE</w:t>
      </w:r>
      <w:r w:rsidR="00EB21A7">
        <w:rPr>
          <w:b/>
          <w:lang w:val="en" w:eastAsia="en-AU"/>
        </w:rPr>
        <w:t>D</w:t>
      </w:r>
      <w:r w:rsidR="00EB21A7" w:rsidRPr="00041CE0">
        <w:rPr>
          <w:b/>
          <w:lang w:val="en" w:eastAsia="en-AU"/>
        </w:rPr>
        <w:t xml:space="preserve">T </w:t>
      </w:r>
      <w:r w:rsidRPr="00041CE0">
        <w:rPr>
          <w:b/>
          <w:lang w:val="en" w:eastAsia="en-AU"/>
        </w:rPr>
        <w:t xml:space="preserve">on </w:t>
      </w:r>
      <w:r w:rsidR="00D25A2C" w:rsidRPr="00041CE0">
        <w:rPr>
          <w:b/>
          <w:lang w:val="en" w:eastAsia="en-AU"/>
        </w:rPr>
        <w:t>13</w:t>
      </w:r>
      <w:r w:rsidR="00155BEC" w:rsidRPr="00041CE0">
        <w:rPr>
          <w:b/>
          <w:lang w:val="en" w:eastAsia="en-AU"/>
        </w:rPr>
        <w:t xml:space="preserve"> </w:t>
      </w:r>
      <w:r w:rsidR="00B6185E" w:rsidRPr="00041CE0">
        <w:rPr>
          <w:b/>
          <w:lang w:val="en" w:eastAsia="en-AU"/>
        </w:rPr>
        <w:t>October</w:t>
      </w:r>
      <w:r w:rsidR="00155BEC" w:rsidRPr="00041CE0">
        <w:rPr>
          <w:b/>
          <w:lang w:val="en" w:eastAsia="en-AU"/>
        </w:rPr>
        <w:t xml:space="preserve"> </w:t>
      </w:r>
      <w:r w:rsidR="003173B0" w:rsidRPr="00041CE0">
        <w:rPr>
          <w:b/>
          <w:lang w:val="en" w:eastAsia="en-AU"/>
        </w:rPr>
        <w:t>2020</w:t>
      </w:r>
      <w:r w:rsidRPr="00660F7F">
        <w:rPr>
          <w:lang w:val="en" w:eastAsia="en-AU"/>
        </w:rPr>
        <w:t xml:space="preserve">. </w:t>
      </w:r>
    </w:p>
    <w:p w14:paraId="54B2C337"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8F806CB" w14:textId="49680ADC" w:rsidR="00CC1B7B" w:rsidRPr="001F2F2D" w:rsidRDefault="0020133B" w:rsidP="00046AC0">
      <w:pPr>
        <w:ind w:left="426"/>
      </w:pPr>
      <w:r>
        <w:t xml:space="preserve">Late applications </w:t>
      </w:r>
      <w:proofErr w:type="gramStart"/>
      <w:r>
        <w:t xml:space="preserve">will </w:t>
      </w:r>
      <w:r w:rsidR="001813D1">
        <w:t>be accepted</w:t>
      </w:r>
      <w:proofErr w:type="gramEnd"/>
      <w:r w:rsidR="001813D1">
        <w:t xml:space="preserve"> only </w:t>
      </w:r>
      <w:r w:rsidR="001813D1" w:rsidRPr="001813D1">
        <w:t xml:space="preserve">where it is determined that there were exceptional circumstances beyond </w:t>
      </w:r>
      <w:r w:rsidR="00902E3A">
        <w:t>your</w:t>
      </w:r>
      <w:r w:rsidR="001813D1" w:rsidRPr="001813D1">
        <w:t xml:space="preserve"> control that meant </w:t>
      </w:r>
      <w:r w:rsidR="00902E3A">
        <w:t>you</w:t>
      </w:r>
      <w:r w:rsidR="001813D1" w:rsidRPr="001813D1">
        <w:t xml:space="preserve"> could not meet the deadline.</w:t>
      </w:r>
      <w:r w:rsidR="00A327A9">
        <w:t xml:space="preserve"> Please refer to section 7 in the Grant Opportunity Guidelines.</w:t>
      </w:r>
    </w:p>
    <w:p w14:paraId="0E299694"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How much funding is available for this grant </w:t>
      </w:r>
      <w:r w:rsidR="00B637C7" w:rsidRPr="001F2F2D">
        <w:rPr>
          <w:rFonts w:eastAsia="Calibri"/>
        </w:rPr>
        <w:t>opportunity</w:t>
      </w:r>
      <w:r w:rsidRPr="001F2F2D">
        <w:rPr>
          <w:rFonts w:eastAsia="Calibri"/>
        </w:rPr>
        <w:t>?</w:t>
      </w:r>
    </w:p>
    <w:p w14:paraId="6C8276C4" w14:textId="0E602EBB" w:rsidR="003173B0" w:rsidRPr="001F2F2D" w:rsidRDefault="001573F2" w:rsidP="001F2F2D">
      <w:pPr>
        <w:ind w:left="426"/>
      </w:pPr>
      <w:r>
        <w:t>Applicants</w:t>
      </w:r>
      <w:r w:rsidRPr="00F1263B">
        <w:t xml:space="preserve"> </w:t>
      </w:r>
      <w:r w:rsidRPr="00EC2773">
        <w:t xml:space="preserve">can apply for </w:t>
      </w:r>
      <w:r w:rsidR="001813D1">
        <w:t xml:space="preserve">a grant </w:t>
      </w:r>
      <w:r w:rsidR="002C6D0C">
        <w:t xml:space="preserve">of between $1 million </w:t>
      </w:r>
      <w:r w:rsidR="00902E3A">
        <w:t>and $</w:t>
      </w:r>
      <w:r w:rsidR="001813D1">
        <w:t xml:space="preserve">5 million </w:t>
      </w:r>
      <w:r w:rsidR="00AB03FD">
        <w:t>(plus GST if applicable</w:t>
      </w:r>
      <w:r w:rsidR="00AB060F">
        <w:t>)</w:t>
      </w:r>
      <w:r w:rsidR="0014139C">
        <w:t xml:space="preserve">. </w:t>
      </w:r>
      <w:r w:rsidR="003173B0" w:rsidRPr="001F2F2D">
        <w:t xml:space="preserve">Please refer to </w:t>
      </w:r>
      <w:r w:rsidR="00B6260B" w:rsidRPr="001F2F2D">
        <w:t xml:space="preserve">section </w:t>
      </w:r>
      <w:r w:rsidR="001813D1" w:rsidRPr="001F2F2D">
        <w:t>3</w:t>
      </w:r>
      <w:r w:rsidR="003173B0" w:rsidRPr="001F2F2D">
        <w:t xml:space="preserve"> </w:t>
      </w:r>
      <w:r w:rsidR="00AB060F" w:rsidRPr="001F2F2D">
        <w:t xml:space="preserve">and 10 </w:t>
      </w:r>
      <w:r w:rsidR="003173B0" w:rsidRPr="001F2F2D">
        <w:t xml:space="preserve">in the Grant Opportunity Guidelines for grant funding </w:t>
      </w:r>
      <w:r w:rsidR="004C77FA" w:rsidRPr="001F2F2D">
        <w:t>details.</w:t>
      </w:r>
    </w:p>
    <w:p w14:paraId="64133696"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Who is eligible to apply for funding? </w:t>
      </w:r>
    </w:p>
    <w:p w14:paraId="5021FC39" w14:textId="2479C46F" w:rsidR="003173B0" w:rsidRPr="001F2F2D" w:rsidRDefault="0058237C" w:rsidP="003173B0">
      <w:pPr>
        <w:ind w:left="426"/>
      </w:pPr>
      <w:r>
        <w:t xml:space="preserve">To be eligible </w:t>
      </w:r>
      <w:r w:rsidR="001813D1">
        <w:t>for funding you</w:t>
      </w:r>
      <w:r>
        <w:t xml:space="preserve"> must </w:t>
      </w:r>
      <w:r w:rsidR="001813D1">
        <w:t xml:space="preserve">meet all eligibility criteria. </w:t>
      </w:r>
      <w:r w:rsidR="003173B0" w:rsidRPr="001F2F2D">
        <w:t xml:space="preserve">Please refer to section </w:t>
      </w:r>
      <w:r w:rsidR="001813D1" w:rsidRPr="001F2F2D">
        <w:t>4</w:t>
      </w:r>
      <w:r w:rsidR="003173B0" w:rsidRPr="001F2F2D">
        <w:t xml:space="preserve"> in the Grant Opportunity Guideline</w:t>
      </w:r>
      <w:r w:rsidR="00E0566D" w:rsidRPr="001F2F2D">
        <w:t>s</w:t>
      </w:r>
      <w:r w:rsidR="001813D1" w:rsidRPr="001F2F2D">
        <w:t xml:space="preserve"> for the full criteria</w:t>
      </w:r>
      <w:r w:rsidR="003173B0" w:rsidRPr="001F2F2D">
        <w:t xml:space="preserve">. </w:t>
      </w:r>
    </w:p>
    <w:p w14:paraId="42D5E77B"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Can I apply for funding if I am receiving funding or have received funding for the same activity? </w:t>
      </w:r>
    </w:p>
    <w:p w14:paraId="231E2C2F" w14:textId="4244F9DD" w:rsidR="003173B0" w:rsidRPr="001F2F2D" w:rsidRDefault="002C6D0C" w:rsidP="001F2F2D">
      <w:pPr>
        <w:ind w:left="426"/>
      </w:pPr>
      <w:r w:rsidRPr="001F2F2D">
        <w:t>You cannot receive a</w:t>
      </w:r>
      <w:r w:rsidR="003173B0" w:rsidRPr="001F2F2D">
        <w:t xml:space="preserve"> grant</w:t>
      </w:r>
      <w:r w:rsidRPr="001F2F2D">
        <w:t xml:space="preserve"> under the Forestry Recovery Development Fund </w:t>
      </w:r>
      <w:r w:rsidR="00EB21A7">
        <w:t>P</w:t>
      </w:r>
      <w:r w:rsidR="00EB21A7" w:rsidRPr="001F2F2D">
        <w:t xml:space="preserve">rogram </w:t>
      </w:r>
      <w:r w:rsidR="003173B0" w:rsidRPr="001F2F2D">
        <w:t xml:space="preserve">if </w:t>
      </w:r>
      <w:r w:rsidR="00902E3A" w:rsidRPr="001F2F2D">
        <w:t>you</w:t>
      </w:r>
      <w:r w:rsidR="00E35C13">
        <w:t xml:space="preserve"> are receiving, or</w:t>
      </w:r>
      <w:r w:rsidR="00902E3A" w:rsidRPr="001F2F2D">
        <w:t xml:space="preserve"> have</w:t>
      </w:r>
      <w:r w:rsidR="003173B0" w:rsidRPr="001F2F2D">
        <w:t xml:space="preserve"> received</w:t>
      </w:r>
      <w:r w:rsidR="00E35C13">
        <w:t>,</w:t>
      </w:r>
      <w:r w:rsidR="003173B0" w:rsidRPr="001F2F2D">
        <w:t xml:space="preserve"> funding from the Commonwealth or another source (such as state, territory</w:t>
      </w:r>
      <w:r w:rsidR="001813D1" w:rsidRPr="001F2F2D">
        <w:t>,</w:t>
      </w:r>
      <w:r w:rsidR="003173B0" w:rsidRPr="001F2F2D">
        <w:t xml:space="preserve"> local government</w:t>
      </w:r>
      <w:r w:rsidR="001813D1" w:rsidRPr="001F2F2D">
        <w:t xml:space="preserve"> or insurance</w:t>
      </w:r>
      <w:r w:rsidR="003173B0" w:rsidRPr="001F2F2D">
        <w:t xml:space="preserve">) to undertake the same activity. </w:t>
      </w:r>
      <w:r w:rsidR="0058237C" w:rsidRPr="001F2F2D">
        <w:t xml:space="preserve">Please refer to section </w:t>
      </w:r>
      <w:r w:rsidR="001813D1" w:rsidRPr="001F2F2D">
        <w:t>4</w:t>
      </w:r>
      <w:r w:rsidR="00B637C7" w:rsidRPr="001F2F2D">
        <w:t xml:space="preserve"> of the Grant Opportunity Guidelines</w:t>
      </w:r>
      <w:r w:rsidR="0058237C" w:rsidRPr="001F2F2D">
        <w:t>.</w:t>
      </w:r>
    </w:p>
    <w:p w14:paraId="5791BA06"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What </w:t>
      </w:r>
      <w:proofErr w:type="gramStart"/>
      <w:r w:rsidRPr="001F2F2D">
        <w:rPr>
          <w:rFonts w:eastAsia="Calibri"/>
        </w:rPr>
        <w:t>can the grant funding be used</w:t>
      </w:r>
      <w:proofErr w:type="gramEnd"/>
      <w:r w:rsidRPr="001F2F2D">
        <w:rPr>
          <w:rFonts w:eastAsia="Calibri"/>
        </w:rPr>
        <w:t xml:space="preserve"> for and what can’t it be used for? </w:t>
      </w:r>
    </w:p>
    <w:p w14:paraId="0C9A65CE" w14:textId="031CF914" w:rsidR="003173B0" w:rsidRPr="001F2F2D" w:rsidRDefault="003173B0" w:rsidP="001F2F2D">
      <w:pPr>
        <w:ind w:left="426"/>
      </w:pPr>
      <w:r w:rsidRPr="001F2F2D">
        <w:t>Please refer to</w:t>
      </w:r>
      <w:r w:rsidR="00FE1D63">
        <w:t xml:space="preserve"> section 5</w:t>
      </w:r>
      <w:r w:rsidRPr="001F2F2D">
        <w:t xml:space="preserve"> of the Grant Opportunity Guidelines</w:t>
      </w:r>
      <w:r w:rsidR="001573F2" w:rsidRPr="001F2F2D">
        <w:t xml:space="preserve"> regarding the requirements of this grant program.</w:t>
      </w:r>
    </w:p>
    <w:p w14:paraId="76502F13" w14:textId="42D70A7D" w:rsidR="00756601" w:rsidRPr="001F2F2D" w:rsidRDefault="00DD325E" w:rsidP="001F2F2D">
      <w:pPr>
        <w:pStyle w:val="Heading2"/>
        <w:numPr>
          <w:ilvl w:val="0"/>
          <w:numId w:val="6"/>
        </w:numPr>
        <w:ind w:left="426" w:hanging="426"/>
        <w:rPr>
          <w:rFonts w:eastAsia="Calibri"/>
        </w:rPr>
      </w:pPr>
      <w:proofErr w:type="gramStart"/>
      <w:r w:rsidRPr="001F2F2D">
        <w:rPr>
          <w:rFonts w:eastAsia="Calibri"/>
        </w:rPr>
        <w:lastRenderedPageBreak/>
        <w:t>Is replacement of fire-affected equipment considered</w:t>
      </w:r>
      <w:proofErr w:type="gramEnd"/>
      <w:r w:rsidRPr="001F2F2D">
        <w:rPr>
          <w:rFonts w:eastAsia="Calibri"/>
        </w:rPr>
        <w:t xml:space="preserve"> eligible for funding?</w:t>
      </w:r>
    </w:p>
    <w:p w14:paraId="2D565151" w14:textId="4CD8D069" w:rsidR="00756601" w:rsidRPr="001F2F2D" w:rsidRDefault="00756601" w:rsidP="001F2F2D">
      <w:pPr>
        <w:ind w:left="426"/>
      </w:pPr>
      <w:r w:rsidRPr="001F2F2D">
        <w:t>T</w:t>
      </w:r>
      <w:r w:rsidR="00DD325E" w:rsidRPr="001F2F2D">
        <w:t xml:space="preserve">he purpose of the program is </w:t>
      </w:r>
      <w:r w:rsidR="00AA7768" w:rsidRPr="001F2F2D">
        <w:t xml:space="preserve">to </w:t>
      </w:r>
      <w:r w:rsidRPr="001F2F2D">
        <w:t xml:space="preserve">enable wood processing facilities to develop new processing lines for their business, including upgrades to existing facilities and technologies, and new facilities that complement existing activities. As such, </w:t>
      </w:r>
      <w:r w:rsidR="00DD325E" w:rsidRPr="001F2F2D">
        <w:t xml:space="preserve">replacement of </w:t>
      </w:r>
      <w:r w:rsidRPr="001F2F2D">
        <w:t>existing</w:t>
      </w:r>
      <w:r w:rsidR="00DD325E" w:rsidRPr="001F2F2D">
        <w:t xml:space="preserve"> equipment </w:t>
      </w:r>
      <w:proofErr w:type="gramStart"/>
      <w:r w:rsidRPr="001F2F2D">
        <w:t>will</w:t>
      </w:r>
      <w:r w:rsidR="00DD325E" w:rsidRPr="001F2F2D">
        <w:t xml:space="preserve"> not be supported</w:t>
      </w:r>
      <w:proofErr w:type="gramEnd"/>
      <w:r w:rsidR="00DD325E" w:rsidRPr="001F2F2D">
        <w:t xml:space="preserve"> under the program.</w:t>
      </w:r>
    </w:p>
    <w:p w14:paraId="6216733A" w14:textId="3120376C" w:rsidR="003173B0" w:rsidRPr="001F2F2D" w:rsidRDefault="002C6D0C" w:rsidP="003173B0">
      <w:pPr>
        <w:pStyle w:val="Heading2"/>
        <w:numPr>
          <w:ilvl w:val="0"/>
          <w:numId w:val="6"/>
        </w:numPr>
        <w:ind w:left="426" w:hanging="426"/>
        <w:rPr>
          <w:rFonts w:eastAsia="Calibri"/>
        </w:rPr>
      </w:pPr>
      <w:r w:rsidRPr="001F2F2D">
        <w:rPr>
          <w:rFonts w:eastAsia="Calibri"/>
        </w:rPr>
        <w:t xml:space="preserve">Do I </w:t>
      </w:r>
      <w:r w:rsidR="00DE6B0E" w:rsidRPr="001F2F2D">
        <w:rPr>
          <w:rFonts w:eastAsia="Calibri"/>
        </w:rPr>
        <w:t xml:space="preserve">have to contribute towards the grant activity? </w:t>
      </w:r>
    </w:p>
    <w:p w14:paraId="124F6133" w14:textId="71564118" w:rsidR="003173B0" w:rsidRPr="001F2F2D" w:rsidRDefault="00AB060F" w:rsidP="001F2F2D">
      <w:pPr>
        <w:ind w:left="426"/>
      </w:pPr>
      <w:r w:rsidRPr="001F2F2D">
        <w:t>Yes</w:t>
      </w:r>
      <w:r>
        <w:t>, yo</w:t>
      </w:r>
      <w:r w:rsidRPr="001F2F2D">
        <w:t xml:space="preserve">u are required to contribute 50 per cent towards the grant activities. We will allow </w:t>
      </w:r>
      <w:proofErr w:type="gramStart"/>
      <w:r w:rsidRPr="001F2F2D">
        <w:t>for in</w:t>
      </w:r>
      <w:proofErr w:type="gramEnd"/>
      <w:r w:rsidRPr="001F2F2D">
        <w:t>-kind contributions to comprise up to 20 per cent of your 50 per cent contribution.</w:t>
      </w:r>
      <w:r w:rsidR="00B6185E" w:rsidRPr="001F2F2D">
        <w:t xml:space="preserve"> </w:t>
      </w:r>
      <w:r w:rsidRPr="001F2F2D">
        <w:t>Please refer to section 3 of the Grant Opportunity Guidelines.</w:t>
      </w:r>
    </w:p>
    <w:p w14:paraId="3992C684"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How do I know if my application </w:t>
      </w:r>
      <w:proofErr w:type="gramStart"/>
      <w:r w:rsidRPr="001F2F2D">
        <w:rPr>
          <w:rFonts w:eastAsia="Calibri"/>
        </w:rPr>
        <w:t>has been received</w:t>
      </w:r>
      <w:proofErr w:type="gramEnd"/>
      <w:r w:rsidRPr="001F2F2D">
        <w:rPr>
          <w:rFonts w:eastAsia="Calibri"/>
        </w:rPr>
        <w:t xml:space="preserve">? </w:t>
      </w:r>
    </w:p>
    <w:p w14:paraId="4ED68C32" w14:textId="77777777" w:rsidR="003173B0" w:rsidRPr="001F2F2D" w:rsidRDefault="003173B0" w:rsidP="003173B0">
      <w:pPr>
        <w:ind w:left="426"/>
      </w:pPr>
      <w:r w:rsidRPr="001F2F2D">
        <w:t xml:space="preserve">You will receive an acknowledgement email when you submit your application, to confirm your submission </w:t>
      </w:r>
      <w:proofErr w:type="gramStart"/>
      <w:r w:rsidRPr="001F2F2D">
        <w:t>has been received</w:t>
      </w:r>
      <w:proofErr w:type="gramEnd"/>
      <w:r w:rsidRPr="001F2F2D">
        <w:t xml:space="preserve">. </w:t>
      </w:r>
    </w:p>
    <w:p w14:paraId="17CD36A1" w14:textId="620DB203" w:rsidR="003173B0" w:rsidRPr="001F2F2D" w:rsidRDefault="003173B0" w:rsidP="003173B0">
      <w:pPr>
        <w:ind w:left="426"/>
      </w:pPr>
      <w:r w:rsidRPr="001F2F2D">
        <w:t xml:space="preserve">Please wait for the acknowledgement email before closing </w:t>
      </w:r>
      <w:r w:rsidR="00066524" w:rsidRPr="001F2F2D">
        <w:t>your browser</w:t>
      </w:r>
      <w:r w:rsidRPr="001F2F2D">
        <w:t>. This may take a few minutes, depending on your internet connection.</w:t>
      </w:r>
    </w:p>
    <w:p w14:paraId="36B57782" w14:textId="77777777" w:rsidR="003173B0" w:rsidRPr="000C15C8" w:rsidRDefault="003173B0" w:rsidP="003173B0">
      <w:pPr>
        <w:pStyle w:val="Heading2"/>
        <w:numPr>
          <w:ilvl w:val="0"/>
          <w:numId w:val="6"/>
        </w:numPr>
        <w:ind w:left="426" w:hanging="426"/>
        <w:rPr>
          <w:rFonts w:eastAsia="Calibri" w:cstheme="majorHAnsi"/>
          <w:sz w:val="22"/>
          <w:szCs w:val="22"/>
        </w:rPr>
      </w:pPr>
      <w:r w:rsidRPr="001F2F2D">
        <w:rPr>
          <w:rFonts w:eastAsia="Calibri"/>
        </w:rPr>
        <w:t xml:space="preserve">Can I make changes to my application after it </w:t>
      </w:r>
      <w:proofErr w:type="gramStart"/>
      <w:r w:rsidRPr="001F2F2D">
        <w:rPr>
          <w:rFonts w:eastAsia="Calibri"/>
        </w:rPr>
        <w:t>has been submitted</w:t>
      </w:r>
      <w:proofErr w:type="gramEnd"/>
      <w:r w:rsidRPr="001F2F2D">
        <w:rPr>
          <w:rFonts w:eastAsia="Calibri"/>
        </w:rPr>
        <w:t xml:space="preserve">? </w:t>
      </w:r>
    </w:p>
    <w:p w14:paraId="6AB698D4" w14:textId="77777777" w:rsidR="003173B0" w:rsidRDefault="00515BB7" w:rsidP="003173B0">
      <w:pPr>
        <w:ind w:left="426"/>
        <w:rPr>
          <w:rFonts w:cstheme="minorHAnsi"/>
        </w:rPr>
      </w:pPr>
      <w:r w:rsidRPr="00780114">
        <w:t>You cannot change your application after the closing date and time</w:t>
      </w:r>
      <w:r>
        <w:t>.</w:t>
      </w:r>
      <w:r w:rsidRPr="00A46B6A">
        <w:rPr>
          <w:rFonts w:cstheme="minorHAnsi"/>
        </w:rPr>
        <w:t xml:space="preserve"> </w:t>
      </w:r>
      <w:r w:rsidR="003173B0" w:rsidRPr="00A46B6A">
        <w:rPr>
          <w:rFonts w:cstheme="minorHAnsi"/>
        </w:rPr>
        <w:t xml:space="preserve">If you find a mistake in your application after it has been submitted, you should </w:t>
      </w:r>
      <w:r w:rsidR="003173B0">
        <w:rPr>
          <w:rFonts w:cstheme="minorHAnsi"/>
        </w:rPr>
        <w:t xml:space="preserve">immediately </w:t>
      </w:r>
      <w:r w:rsidR="003173B0" w:rsidRPr="00A46B6A">
        <w:rPr>
          <w:rFonts w:cstheme="minorHAnsi"/>
        </w:rPr>
        <w:t>contact the Community Grants Hub by phone on 1800 020 283</w:t>
      </w:r>
      <w:r w:rsidR="00B6260B">
        <w:rPr>
          <w:rFonts w:cstheme="minorHAnsi"/>
        </w:rPr>
        <w:t xml:space="preserve"> (option 1)</w:t>
      </w:r>
      <w:r w:rsidR="003173B0" w:rsidRPr="00A46B6A">
        <w:rPr>
          <w:rFonts w:cstheme="minorHAnsi"/>
        </w:rPr>
        <w:t xml:space="preserve"> or by email at </w:t>
      </w:r>
      <w:hyperlink r:id="rId9" w:history="1">
        <w:r w:rsidR="003173B0" w:rsidRPr="00A46B6A">
          <w:rPr>
            <w:rFonts w:cstheme="minorHAnsi"/>
            <w:color w:val="0000FF"/>
            <w:u w:val="single"/>
          </w:rPr>
          <w:t>support@communitygrants.gov.au</w:t>
        </w:r>
      </w:hyperlink>
      <w:r w:rsidR="003173B0" w:rsidRPr="00A46B6A">
        <w:rPr>
          <w:rFonts w:cstheme="minorHAnsi"/>
        </w:rPr>
        <w:t xml:space="preserve">. </w:t>
      </w:r>
    </w:p>
    <w:p w14:paraId="1F659C6E" w14:textId="77777777" w:rsidR="00FF1188" w:rsidRPr="001F2F2D" w:rsidRDefault="00FF1188" w:rsidP="003173B0">
      <w:pPr>
        <w:pStyle w:val="Heading2"/>
        <w:numPr>
          <w:ilvl w:val="0"/>
          <w:numId w:val="6"/>
        </w:numPr>
        <w:ind w:left="426" w:hanging="426"/>
        <w:rPr>
          <w:rFonts w:eastAsia="Calibri"/>
        </w:rPr>
      </w:pPr>
      <w:r w:rsidRPr="001F2F2D">
        <w:rPr>
          <w:rFonts w:eastAsia="Calibri"/>
        </w:rPr>
        <w:t xml:space="preserve">What if </w:t>
      </w:r>
      <w:r w:rsidR="006F33D0" w:rsidRPr="001F2F2D">
        <w:rPr>
          <w:rFonts w:eastAsia="Calibri"/>
        </w:rPr>
        <w:t>we find there is an</w:t>
      </w:r>
      <w:r w:rsidRPr="001F2F2D">
        <w:rPr>
          <w:rFonts w:eastAsia="Calibri"/>
        </w:rPr>
        <w:t xml:space="preserve"> error or information missing</w:t>
      </w:r>
      <w:r w:rsidR="006F33D0" w:rsidRPr="001F2F2D">
        <w:rPr>
          <w:rFonts w:eastAsia="Calibri"/>
        </w:rPr>
        <w:t xml:space="preserve"> from your application</w:t>
      </w:r>
      <w:r w:rsidRPr="001F2F2D">
        <w:rPr>
          <w:rFonts w:eastAsia="Calibri"/>
        </w:rPr>
        <w:t>?</w:t>
      </w:r>
    </w:p>
    <w:p w14:paraId="182EFBCF" w14:textId="77777777" w:rsidR="00FF1188" w:rsidRDefault="00FF1188" w:rsidP="00FF1188">
      <w:pPr>
        <w:ind w:left="426"/>
      </w:pPr>
      <w:r>
        <w:t>If we find an error or information that is missing</w:t>
      </w:r>
      <w:r w:rsidR="006F33D0">
        <w:t xml:space="preserve"> in your application</w:t>
      </w:r>
      <w:r>
        <w:t xml:space="preserve">, we may ask for clarification or additional information from you that will not change the nature of your application. However, we can refuse to accept any additional information from you that would change your submission after the application closing time. </w:t>
      </w:r>
    </w:p>
    <w:p w14:paraId="519AF5D3"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What if there is not enough room in the application form to describe my project proposal accurately? </w:t>
      </w:r>
    </w:p>
    <w:p w14:paraId="40D56F4D" w14:textId="20413043" w:rsidR="003173B0" w:rsidRPr="001F2F2D" w:rsidRDefault="003173B0" w:rsidP="003173B0">
      <w:pPr>
        <w:ind w:left="426"/>
      </w:pPr>
      <w:r w:rsidRPr="001F2F2D">
        <w:t xml:space="preserve">The application form includes text limits </w:t>
      </w:r>
      <w:r w:rsidR="003E30C3" w:rsidRPr="001F2F2D">
        <w:t>of</w:t>
      </w:r>
      <w:r w:rsidRPr="001F2F2D">
        <w:t xml:space="preserve"> </w:t>
      </w:r>
      <w:r w:rsidR="00B577F5" w:rsidRPr="001F2F2D">
        <w:t>4</w:t>
      </w:r>
      <w:r w:rsidRPr="001F2F2D">
        <w:t>,000</w:t>
      </w:r>
      <w:r w:rsidR="00902E3A">
        <w:t xml:space="preserve"> </w:t>
      </w:r>
      <w:r w:rsidR="00902E3A" w:rsidRPr="001F2F2D">
        <w:t xml:space="preserve">– </w:t>
      </w:r>
      <w:r w:rsidR="00942CD7" w:rsidRPr="001F2F2D">
        <w:t>6</w:t>
      </w:r>
      <w:r w:rsidR="00902E3A">
        <w:t>,</w:t>
      </w:r>
      <w:r w:rsidR="00942CD7" w:rsidRPr="001F2F2D">
        <w:t>000</w:t>
      </w:r>
      <w:r w:rsidRPr="001F2F2D">
        <w:t xml:space="preserve"> characters (approximately </w:t>
      </w:r>
      <w:r w:rsidR="00B577F5" w:rsidRPr="001F2F2D">
        <w:t>5</w:t>
      </w:r>
      <w:r w:rsidRPr="001F2F2D">
        <w:t xml:space="preserve">00 </w:t>
      </w:r>
      <w:r w:rsidR="00942CD7" w:rsidRPr="001F2F2D">
        <w:t xml:space="preserve">– 750 </w:t>
      </w:r>
      <w:r w:rsidRPr="001F2F2D">
        <w:t xml:space="preserve">words) </w:t>
      </w:r>
      <w:r w:rsidR="00942CD7" w:rsidRPr="001F2F2D">
        <w:t>d</w:t>
      </w:r>
      <w:r w:rsidR="00902E3A">
        <w:t>epending</w:t>
      </w:r>
      <w:r w:rsidR="00942CD7" w:rsidRPr="001F2F2D">
        <w:t xml:space="preserve"> on the </w:t>
      </w:r>
      <w:r w:rsidRPr="001F2F2D">
        <w:t xml:space="preserve">criterion. The application form will not accept characters beyond this limit and therefore it is essential that criterion answers are clear and concise. Please note </w:t>
      </w:r>
      <w:r w:rsidR="00183C5A" w:rsidRPr="001F2F2D">
        <w:t xml:space="preserve">that </w:t>
      </w:r>
      <w:r w:rsidRPr="001F2F2D">
        <w:t>spaces are included in the character limit.</w:t>
      </w:r>
    </w:p>
    <w:p w14:paraId="571BBA08"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What attachments do I need to include in my application? </w:t>
      </w:r>
    </w:p>
    <w:p w14:paraId="5DBCB5AC" w14:textId="427D46F2" w:rsidR="003173B0" w:rsidRPr="00A46B6A" w:rsidRDefault="00EE7A5F" w:rsidP="003173B0">
      <w:pPr>
        <w:ind w:left="426"/>
        <w:rPr>
          <w:rFonts w:cstheme="minorHAnsi"/>
        </w:rPr>
      </w:pPr>
      <w:r>
        <w:rPr>
          <w:rFonts w:cstheme="minorHAnsi"/>
        </w:rPr>
        <w:t>Four</w:t>
      </w:r>
      <w:r w:rsidR="003173B0">
        <w:rPr>
          <w:rFonts w:cstheme="minorHAnsi"/>
        </w:rPr>
        <w:t xml:space="preserve"> a</w:t>
      </w:r>
      <w:r w:rsidR="003173B0" w:rsidRPr="00A46B6A">
        <w:rPr>
          <w:rFonts w:cstheme="minorHAnsi"/>
        </w:rPr>
        <w:t xml:space="preserve">ttachments </w:t>
      </w:r>
      <w:proofErr w:type="gramStart"/>
      <w:r w:rsidR="003173B0" w:rsidRPr="00A46B6A">
        <w:rPr>
          <w:rFonts w:cstheme="minorHAnsi"/>
        </w:rPr>
        <w:t xml:space="preserve">are </w:t>
      </w:r>
      <w:r w:rsidR="003173B0">
        <w:rPr>
          <w:rFonts w:cstheme="minorHAnsi"/>
        </w:rPr>
        <w:t>required to be submitted</w:t>
      </w:r>
      <w:proofErr w:type="gramEnd"/>
      <w:r w:rsidR="003173B0">
        <w:rPr>
          <w:rFonts w:cstheme="minorHAnsi"/>
        </w:rPr>
        <w:t xml:space="preserve"> as part of your application; see </w:t>
      </w:r>
      <w:r w:rsidR="003173B0" w:rsidRPr="00A46B6A">
        <w:rPr>
          <w:rFonts w:cstheme="minorHAnsi"/>
        </w:rPr>
        <w:t xml:space="preserve">section </w:t>
      </w:r>
      <w:r>
        <w:rPr>
          <w:rFonts w:cstheme="minorHAnsi"/>
        </w:rPr>
        <w:t>7</w:t>
      </w:r>
      <w:r w:rsidR="00FB1A79">
        <w:rPr>
          <w:rFonts w:cstheme="minorHAnsi"/>
        </w:rPr>
        <w:t>.1</w:t>
      </w:r>
      <w:r w:rsidR="003173B0" w:rsidRPr="00A46B6A">
        <w:rPr>
          <w:rFonts w:cstheme="minorHAnsi"/>
        </w:rPr>
        <w:t xml:space="preserve"> </w:t>
      </w:r>
      <w:r w:rsidR="003173B0">
        <w:rPr>
          <w:rFonts w:cstheme="minorHAnsi"/>
        </w:rPr>
        <w:t>of the</w:t>
      </w:r>
      <w:r w:rsidR="003173B0" w:rsidRPr="00A46B6A">
        <w:rPr>
          <w:rFonts w:cstheme="minorHAnsi"/>
        </w:rPr>
        <w:t xml:space="preserve"> Grant Opportunity Guidelines </w:t>
      </w:r>
      <w:r w:rsidR="003173B0">
        <w:rPr>
          <w:rFonts w:cstheme="minorHAnsi"/>
        </w:rPr>
        <w:t>for more detail</w:t>
      </w:r>
      <w:r w:rsidR="003173B0" w:rsidRPr="00A46B6A">
        <w:rPr>
          <w:rFonts w:cstheme="minorHAnsi"/>
        </w:rPr>
        <w:t xml:space="preserve">. Templates </w:t>
      </w:r>
      <w:r w:rsidR="003173B0">
        <w:rPr>
          <w:rFonts w:cstheme="minorHAnsi"/>
        </w:rPr>
        <w:t xml:space="preserve">for </w:t>
      </w:r>
      <w:r w:rsidR="00B577F5">
        <w:rPr>
          <w:rFonts w:cstheme="minorHAnsi"/>
        </w:rPr>
        <w:t xml:space="preserve">three of </w:t>
      </w:r>
      <w:r w:rsidR="003173B0">
        <w:rPr>
          <w:rFonts w:cstheme="minorHAnsi"/>
        </w:rPr>
        <w:t xml:space="preserve">these </w:t>
      </w:r>
      <w:r w:rsidR="0025346E">
        <w:rPr>
          <w:rFonts w:cstheme="minorHAnsi"/>
        </w:rPr>
        <w:t xml:space="preserve">required </w:t>
      </w:r>
      <w:r w:rsidR="003173B0">
        <w:rPr>
          <w:rFonts w:cstheme="minorHAnsi"/>
        </w:rPr>
        <w:t xml:space="preserve">attachments </w:t>
      </w:r>
      <w:r w:rsidR="003173B0" w:rsidRPr="00A46B6A">
        <w:rPr>
          <w:rFonts w:cstheme="minorHAnsi"/>
        </w:rPr>
        <w:t>are available</w:t>
      </w:r>
      <w:r w:rsidR="00FB1A79">
        <w:rPr>
          <w:rFonts w:cstheme="minorHAnsi"/>
        </w:rPr>
        <w:t xml:space="preserve"> </w:t>
      </w:r>
      <w:r w:rsidR="003173B0" w:rsidRPr="00A46B6A">
        <w:rPr>
          <w:rFonts w:cstheme="minorHAnsi"/>
        </w:rPr>
        <w:t xml:space="preserve">on </w:t>
      </w:r>
      <w:r w:rsidR="003173B0">
        <w:rPr>
          <w:rFonts w:cstheme="minorHAnsi"/>
        </w:rPr>
        <w:t xml:space="preserve">the </w:t>
      </w:r>
      <w:hyperlink r:id="rId10" w:history="1">
        <w:proofErr w:type="spellStart"/>
        <w:r w:rsidR="003173B0" w:rsidRPr="00201A31">
          <w:rPr>
            <w:rStyle w:val="Hyperlink"/>
            <w:rFonts w:cstheme="minorHAnsi"/>
          </w:rPr>
          <w:t>GrantConnect</w:t>
        </w:r>
        <w:proofErr w:type="spellEnd"/>
      </w:hyperlink>
      <w:r w:rsidR="003173B0" w:rsidRPr="00A46B6A">
        <w:rPr>
          <w:rFonts w:cstheme="minorHAnsi"/>
        </w:rPr>
        <w:t xml:space="preserve"> </w:t>
      </w:r>
      <w:r w:rsidR="00422AAB">
        <w:rPr>
          <w:rFonts w:cstheme="minorHAnsi"/>
        </w:rPr>
        <w:t xml:space="preserve">and </w:t>
      </w:r>
      <w:hyperlink r:id="rId11" w:history="1">
        <w:r w:rsidR="00422AAB" w:rsidRPr="00422AAB">
          <w:rPr>
            <w:rStyle w:val="Hyperlink"/>
            <w:rFonts w:cstheme="minorHAnsi"/>
          </w:rPr>
          <w:t>Community Grants Hub</w:t>
        </w:r>
      </w:hyperlink>
      <w:r w:rsidR="00422AAB">
        <w:rPr>
          <w:rFonts w:cstheme="minorHAnsi"/>
        </w:rPr>
        <w:t xml:space="preserve"> </w:t>
      </w:r>
      <w:r w:rsidR="003173B0" w:rsidRPr="00A46B6A">
        <w:rPr>
          <w:rFonts w:cstheme="minorHAnsi"/>
        </w:rPr>
        <w:t>website</w:t>
      </w:r>
      <w:r w:rsidR="00422AAB">
        <w:rPr>
          <w:rFonts w:cstheme="minorHAnsi"/>
        </w:rPr>
        <w:t>s</w:t>
      </w:r>
      <w:r w:rsidR="003173B0" w:rsidRPr="00A46B6A">
        <w:rPr>
          <w:rFonts w:cstheme="minorHAnsi"/>
        </w:rPr>
        <w:t>.</w:t>
      </w:r>
    </w:p>
    <w:p w14:paraId="2B926F7D" w14:textId="457212AE" w:rsidR="003173B0" w:rsidRPr="001F2F2D" w:rsidRDefault="003173B0" w:rsidP="003173B0">
      <w:pPr>
        <w:ind w:left="426"/>
      </w:pPr>
      <w:r w:rsidRPr="001F2F2D">
        <w:lastRenderedPageBreak/>
        <w:t xml:space="preserve">There are instructions in the application form to assist. Only attach the documents you </w:t>
      </w:r>
      <w:proofErr w:type="gramStart"/>
      <w:r w:rsidRPr="001F2F2D">
        <w:t>have been asked</w:t>
      </w:r>
      <w:proofErr w:type="gramEnd"/>
      <w:r w:rsidRPr="001F2F2D">
        <w:t xml:space="preserve"> to include. If </w:t>
      </w:r>
      <w:r w:rsidR="00EE7A5F" w:rsidRPr="001F2F2D">
        <w:t>the required</w:t>
      </w:r>
      <w:r w:rsidRPr="001F2F2D">
        <w:t xml:space="preserve"> documents </w:t>
      </w:r>
      <w:proofErr w:type="gramStart"/>
      <w:r w:rsidRPr="001F2F2D">
        <w:t xml:space="preserve">are not </w:t>
      </w:r>
      <w:r w:rsidR="00EE7A5F" w:rsidRPr="001F2F2D">
        <w:t>attached</w:t>
      </w:r>
      <w:proofErr w:type="gramEnd"/>
      <w:r w:rsidR="00EE7A5F" w:rsidRPr="001F2F2D">
        <w:t xml:space="preserve">, </w:t>
      </w:r>
      <w:r w:rsidRPr="001F2F2D">
        <w:t xml:space="preserve">your application will </w:t>
      </w:r>
      <w:r w:rsidR="0025346E" w:rsidRPr="001F2F2D">
        <w:t xml:space="preserve">not </w:t>
      </w:r>
      <w:r w:rsidR="002E767C" w:rsidRPr="001F2F2D">
        <w:t xml:space="preserve">be </w:t>
      </w:r>
      <w:r w:rsidR="0025346E" w:rsidRPr="001F2F2D">
        <w:t>eligible</w:t>
      </w:r>
      <w:r w:rsidR="002E767C" w:rsidRPr="001F2F2D">
        <w:t xml:space="preserve"> and will</w:t>
      </w:r>
      <w:r w:rsidR="0025346E" w:rsidRPr="001F2F2D">
        <w:t xml:space="preserve"> not </w:t>
      </w:r>
      <w:r w:rsidR="002E767C" w:rsidRPr="001F2F2D">
        <w:t xml:space="preserve">be </w:t>
      </w:r>
      <w:r w:rsidR="0025346E" w:rsidRPr="001F2F2D">
        <w:t>assessed</w:t>
      </w:r>
      <w:r w:rsidRPr="001F2F2D">
        <w:t>.</w:t>
      </w:r>
    </w:p>
    <w:p w14:paraId="2BCBC662" w14:textId="77777777" w:rsidR="00201A31" w:rsidRPr="001F2F2D" w:rsidRDefault="00201A31" w:rsidP="00E0566D">
      <w:pPr>
        <w:pStyle w:val="Heading2"/>
        <w:numPr>
          <w:ilvl w:val="0"/>
          <w:numId w:val="6"/>
        </w:numPr>
        <w:ind w:left="426" w:hanging="426"/>
        <w:rPr>
          <w:rFonts w:eastAsia="Calibri"/>
        </w:rPr>
      </w:pPr>
      <w:r w:rsidRPr="001F2F2D">
        <w:rPr>
          <w:rFonts w:eastAsia="Calibri"/>
        </w:rPr>
        <w:t>My attachments will not upload to the application form because they exceed the 2 megabyte size limit, what should I do?</w:t>
      </w:r>
    </w:p>
    <w:p w14:paraId="43866B61" w14:textId="6B325D9D" w:rsidR="00201A31" w:rsidRPr="00201A31" w:rsidRDefault="00201A31">
      <w:pPr>
        <w:ind w:left="426"/>
        <w:rPr>
          <w:rFonts w:cstheme="minorHAnsi"/>
        </w:rPr>
      </w:pPr>
      <w:r w:rsidRPr="001F2F2D">
        <w:t xml:space="preserve">If your attachment(s) are too large to upload to the application form, please email them with an explanation (and your application reference number) to </w:t>
      </w:r>
      <w:hyperlink r:id="rId12" w:history="1">
        <w:r w:rsidRPr="001F2F2D">
          <w:rPr>
            <w:rStyle w:val="Hyperlink"/>
            <w:rFonts w:cstheme="minorHAnsi"/>
          </w:rPr>
          <w:t>support@communitygrants.gov.au</w:t>
        </w:r>
      </w:hyperlink>
      <w:r w:rsidRPr="001F2F2D">
        <w:rPr>
          <w:rFonts w:cstheme="minorHAnsi"/>
        </w:rPr>
        <w:t>.</w:t>
      </w:r>
      <w:r w:rsidR="00B577F5" w:rsidRPr="001F2F2D">
        <w:rPr>
          <w:rFonts w:cstheme="minorHAnsi"/>
        </w:rPr>
        <w:t xml:space="preserve"> Any such attachments must be received by the </w:t>
      </w:r>
      <w:r w:rsidR="00BB58D4">
        <w:rPr>
          <w:rFonts w:cstheme="minorHAnsi"/>
        </w:rPr>
        <w:t>g</w:t>
      </w:r>
      <w:r w:rsidR="00B577F5" w:rsidRPr="001F2F2D">
        <w:rPr>
          <w:rFonts w:cstheme="minorHAnsi"/>
        </w:rPr>
        <w:t>rant clos</w:t>
      </w:r>
      <w:r w:rsidR="004C77FA" w:rsidRPr="001F2F2D">
        <w:rPr>
          <w:rFonts w:cstheme="minorHAnsi"/>
        </w:rPr>
        <w:t>ing time of</w:t>
      </w:r>
      <w:r w:rsidR="004C77FA" w:rsidRPr="001F2F2D">
        <w:rPr>
          <w:lang w:val="en" w:eastAsia="en-AU"/>
        </w:rPr>
        <w:t xml:space="preserve"> </w:t>
      </w:r>
      <w:r w:rsidR="004C77FA" w:rsidRPr="00DE6B0E">
        <w:rPr>
          <w:b/>
          <w:lang w:val="en" w:eastAsia="en-AU"/>
        </w:rPr>
        <w:t xml:space="preserve">11.00pm </w:t>
      </w:r>
      <w:r w:rsidR="00EB21A7" w:rsidRPr="00DE6B0E">
        <w:rPr>
          <w:b/>
          <w:lang w:val="en" w:eastAsia="en-AU"/>
        </w:rPr>
        <w:t>AE</w:t>
      </w:r>
      <w:r w:rsidR="00EB21A7">
        <w:rPr>
          <w:b/>
          <w:lang w:val="en" w:eastAsia="en-AU"/>
        </w:rPr>
        <w:t>D</w:t>
      </w:r>
      <w:r w:rsidR="00EB21A7" w:rsidRPr="00DE6B0E">
        <w:rPr>
          <w:b/>
          <w:lang w:val="en" w:eastAsia="en-AU"/>
        </w:rPr>
        <w:t xml:space="preserve">T </w:t>
      </w:r>
      <w:r w:rsidR="004C77FA" w:rsidRPr="00DE6B0E">
        <w:rPr>
          <w:b/>
          <w:lang w:val="en" w:eastAsia="en-AU"/>
        </w:rPr>
        <w:t xml:space="preserve">on </w:t>
      </w:r>
      <w:r w:rsidR="0003405F" w:rsidRPr="00DE6B0E">
        <w:rPr>
          <w:b/>
          <w:lang w:val="en" w:eastAsia="en-AU"/>
        </w:rPr>
        <w:t>13</w:t>
      </w:r>
      <w:r w:rsidR="00B6185E" w:rsidRPr="00DE6B0E">
        <w:rPr>
          <w:b/>
          <w:lang w:val="en" w:eastAsia="en-AU"/>
        </w:rPr>
        <w:t xml:space="preserve"> October </w:t>
      </w:r>
      <w:r w:rsidR="004C77FA" w:rsidRPr="00DE6B0E">
        <w:rPr>
          <w:b/>
          <w:lang w:val="en" w:eastAsia="en-AU"/>
        </w:rPr>
        <w:t>2020</w:t>
      </w:r>
      <w:r w:rsidR="003E30C3" w:rsidRPr="00DE6B0E">
        <w:rPr>
          <w:b/>
          <w:lang w:val="en" w:eastAsia="en-AU"/>
        </w:rPr>
        <w:t>.</w:t>
      </w:r>
    </w:p>
    <w:p w14:paraId="60426829"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What are the contract conditions for this grant? </w:t>
      </w:r>
    </w:p>
    <w:p w14:paraId="6EA2D68A" w14:textId="2AD13A91" w:rsidR="00EC06D0" w:rsidRPr="00DE6B0E" w:rsidRDefault="006F7AB7" w:rsidP="003173B0">
      <w:pPr>
        <w:ind w:left="426"/>
        <w:rPr>
          <w:rFonts w:cstheme="minorHAnsi"/>
        </w:rPr>
      </w:pPr>
      <w:r w:rsidRPr="00DE6B0E">
        <w:rPr>
          <w:rFonts w:cstheme="minorHAnsi"/>
        </w:rPr>
        <w:t xml:space="preserve">The </w:t>
      </w:r>
      <w:r w:rsidR="00EC06D0" w:rsidRPr="00DE6B0E">
        <w:rPr>
          <w:rFonts w:cstheme="minorHAnsi"/>
        </w:rPr>
        <w:t xml:space="preserve">department </w:t>
      </w:r>
      <w:r w:rsidR="00B6185E" w:rsidRPr="00DE6B0E">
        <w:rPr>
          <w:rFonts w:cstheme="minorHAnsi"/>
        </w:rPr>
        <w:t>will use a standard grant agreement</w:t>
      </w:r>
      <w:r w:rsidR="00EC06D0" w:rsidRPr="00DE6B0E">
        <w:rPr>
          <w:rFonts w:cstheme="minorHAnsi"/>
        </w:rPr>
        <w:t xml:space="preserve"> for </w:t>
      </w:r>
      <w:r w:rsidR="00B6185E" w:rsidRPr="00DE6B0E">
        <w:rPr>
          <w:rFonts w:cstheme="minorHAnsi"/>
        </w:rPr>
        <w:t>this program</w:t>
      </w:r>
      <w:r w:rsidR="00EC06D0" w:rsidRPr="00DE6B0E">
        <w:rPr>
          <w:rFonts w:cstheme="minorHAnsi"/>
        </w:rPr>
        <w:t>.</w:t>
      </w:r>
    </w:p>
    <w:p w14:paraId="780D70AE" w14:textId="77777777" w:rsidR="003173B0" w:rsidRPr="001F2F2D" w:rsidRDefault="003173B0" w:rsidP="003173B0">
      <w:pPr>
        <w:pStyle w:val="Heading2"/>
        <w:numPr>
          <w:ilvl w:val="0"/>
          <w:numId w:val="6"/>
        </w:numPr>
        <w:ind w:left="426" w:hanging="426"/>
        <w:rPr>
          <w:rFonts w:eastAsia="Calibri"/>
        </w:rPr>
      </w:pPr>
      <w:r w:rsidRPr="001F2F2D">
        <w:rPr>
          <w:rFonts w:eastAsia="Calibri"/>
        </w:rPr>
        <w:t>Who owns any intellectual property created in projects funded under this grant program?</w:t>
      </w:r>
    </w:p>
    <w:p w14:paraId="36A8A97D" w14:textId="77777777" w:rsidR="003173B0" w:rsidRPr="001F2F2D" w:rsidRDefault="003173B0" w:rsidP="001F2F2D">
      <w:pPr>
        <w:ind w:left="426"/>
      </w:pPr>
      <w:r w:rsidRPr="001F2F2D">
        <w:t>The applicant owns the intellectual property rights in material created undertaking the grant activities. However, the applicant gives the Commonwealth non-exclusive, irrevocable, royalty-free licence to use, reproduce, publish and adapt reporting material for Commonwealth purposes.</w:t>
      </w:r>
    </w:p>
    <w:p w14:paraId="7F7AF7FF"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How </w:t>
      </w:r>
      <w:proofErr w:type="gramStart"/>
      <w:r w:rsidRPr="001F2F2D">
        <w:rPr>
          <w:rFonts w:eastAsia="Calibri"/>
        </w:rPr>
        <w:t>will my application be assessed</w:t>
      </w:r>
      <w:proofErr w:type="gramEnd"/>
      <w:r w:rsidRPr="001F2F2D">
        <w:rPr>
          <w:rFonts w:eastAsia="Calibri"/>
        </w:rPr>
        <w:t xml:space="preserve"> and who is the decision maker? </w:t>
      </w:r>
    </w:p>
    <w:p w14:paraId="2B88FECE" w14:textId="3B276516" w:rsidR="003173B0" w:rsidRPr="001F2F2D" w:rsidRDefault="003173B0" w:rsidP="001F2F2D">
      <w:pPr>
        <w:ind w:left="426"/>
      </w:pPr>
      <w:r w:rsidRPr="001F2F2D">
        <w:t xml:space="preserve">Please refer to </w:t>
      </w:r>
      <w:r w:rsidR="00B6260B" w:rsidRPr="001F2F2D">
        <w:t xml:space="preserve">section </w:t>
      </w:r>
      <w:r w:rsidR="00B6185E" w:rsidRPr="001F2F2D">
        <w:t>8</w:t>
      </w:r>
      <w:r w:rsidRPr="001F2F2D">
        <w:t xml:space="preserve"> of the Grant Opportunity Guidelines regarding the grant selection process. </w:t>
      </w:r>
      <w:r w:rsidR="00DE6B0E" w:rsidRPr="001F2F2D">
        <w:t xml:space="preserve">The </w:t>
      </w:r>
      <w:r w:rsidR="00902E3A">
        <w:t xml:space="preserve">Program </w:t>
      </w:r>
      <w:r w:rsidR="00DE6B0E" w:rsidRPr="001F2F2D">
        <w:t>Delegate</w:t>
      </w:r>
      <w:r w:rsidRPr="001F2F2D">
        <w:t xml:space="preserve"> is responsible for approving applications for funding. </w:t>
      </w:r>
    </w:p>
    <w:p w14:paraId="41A3E067"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How long will it take </w:t>
      </w:r>
      <w:proofErr w:type="gramStart"/>
      <w:r w:rsidRPr="001F2F2D">
        <w:rPr>
          <w:rFonts w:eastAsia="Calibri"/>
        </w:rPr>
        <w:t>for applications</w:t>
      </w:r>
      <w:proofErr w:type="gramEnd"/>
      <w:r w:rsidRPr="001F2F2D">
        <w:rPr>
          <w:rFonts w:eastAsia="Calibri"/>
        </w:rPr>
        <w:t xml:space="preserve"> to be assessed? </w:t>
      </w:r>
    </w:p>
    <w:p w14:paraId="46E4B8C4" w14:textId="74F1C56C" w:rsidR="003173B0" w:rsidRPr="00A46B6A" w:rsidRDefault="003173B0" w:rsidP="003173B0">
      <w:pPr>
        <w:pStyle w:val="BodyText"/>
        <w:ind w:left="426"/>
        <w:rPr>
          <w:rFonts w:cstheme="minorHAnsi"/>
          <w:szCs w:val="22"/>
        </w:rPr>
      </w:pPr>
      <w:r w:rsidRPr="00A46B6A">
        <w:rPr>
          <w:rFonts w:cstheme="minorHAnsi"/>
          <w:szCs w:val="22"/>
        </w:rPr>
        <w:t xml:space="preserve">Please refer to </w:t>
      </w:r>
      <w:r w:rsidR="00B6260B">
        <w:rPr>
          <w:rFonts w:cstheme="minorHAnsi"/>
          <w:szCs w:val="22"/>
        </w:rPr>
        <w:t>section</w:t>
      </w:r>
      <w:r w:rsidR="00B6260B" w:rsidRPr="00A46B6A">
        <w:rPr>
          <w:rFonts w:cstheme="minorHAnsi"/>
          <w:szCs w:val="22"/>
        </w:rPr>
        <w:t xml:space="preserve"> </w:t>
      </w:r>
      <w:r w:rsidR="00B6185E">
        <w:rPr>
          <w:rFonts w:cstheme="minorHAnsi"/>
          <w:szCs w:val="22"/>
        </w:rPr>
        <w:t>7.3</w:t>
      </w:r>
      <w:r w:rsidRPr="00A46B6A">
        <w:rPr>
          <w:rFonts w:cstheme="minorHAnsi"/>
          <w:szCs w:val="22"/>
        </w:rPr>
        <w:t xml:space="preserve"> of the Grant Opportunity Guidelines regarding application process timing. All applicants </w:t>
      </w:r>
      <w:proofErr w:type="gramStart"/>
      <w:r w:rsidRPr="00A46B6A">
        <w:rPr>
          <w:rFonts w:cstheme="minorHAnsi"/>
          <w:szCs w:val="22"/>
        </w:rPr>
        <w:t>will be informed</w:t>
      </w:r>
      <w:proofErr w:type="gramEnd"/>
      <w:r w:rsidRPr="00A46B6A">
        <w:rPr>
          <w:rFonts w:cstheme="minorHAnsi"/>
          <w:szCs w:val="22"/>
        </w:rPr>
        <w:t xml:space="preserve"> of the outcome of their application.</w:t>
      </w:r>
    </w:p>
    <w:p w14:paraId="4F911FE1"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When will I know the outcome of my application? </w:t>
      </w:r>
    </w:p>
    <w:p w14:paraId="0D80CB11" w14:textId="77777777" w:rsidR="003173B0" w:rsidRPr="001F2F2D" w:rsidRDefault="003173B0" w:rsidP="001F2F2D">
      <w:pPr>
        <w:ind w:left="426"/>
      </w:pPr>
      <w:r w:rsidRPr="001F2F2D">
        <w:t xml:space="preserve">You </w:t>
      </w:r>
      <w:proofErr w:type="gramStart"/>
      <w:r w:rsidRPr="001F2F2D">
        <w:t>will be notified</w:t>
      </w:r>
      <w:proofErr w:type="gramEnd"/>
      <w:r w:rsidRPr="001F2F2D">
        <w:t xml:space="preserve"> of the outcome of your application in writing, at the end of the selection process. In order to treat all applicants fairly and equally, it is not possible to give you information about the status of individual applications during the assessment process.</w:t>
      </w:r>
    </w:p>
    <w:p w14:paraId="20FAF3DD"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What feedback will be available for this funding round? </w:t>
      </w:r>
    </w:p>
    <w:p w14:paraId="566A30F6" w14:textId="52113245" w:rsidR="003173B0" w:rsidRPr="001F2F2D" w:rsidRDefault="00B5285F" w:rsidP="001F2F2D">
      <w:pPr>
        <w:ind w:left="426"/>
      </w:pPr>
      <w:r w:rsidRPr="00103A95">
        <w:t xml:space="preserve">If you are unsuccessful, </w:t>
      </w:r>
      <w:r>
        <w:t xml:space="preserve">we will notify you and give you an opportunity for feedback on the outcome. </w:t>
      </w:r>
      <w:r w:rsidR="00B6185E" w:rsidRPr="0011635F">
        <w:t>The process for requesting individual feedback will be included in the letter advising of the outcome of your application</w:t>
      </w:r>
      <w:r w:rsidR="00B6185E">
        <w:t>.</w:t>
      </w:r>
    </w:p>
    <w:p w14:paraId="42E538BD" w14:textId="77777777" w:rsidR="003173B0" w:rsidRPr="001F2F2D" w:rsidRDefault="003173B0" w:rsidP="003173B0">
      <w:pPr>
        <w:pStyle w:val="Heading2"/>
        <w:numPr>
          <w:ilvl w:val="0"/>
          <w:numId w:val="6"/>
        </w:numPr>
        <w:ind w:left="426" w:hanging="426"/>
        <w:rPr>
          <w:rFonts w:eastAsia="Calibri"/>
        </w:rPr>
      </w:pPr>
      <w:r w:rsidRPr="001F2F2D">
        <w:rPr>
          <w:rFonts w:eastAsia="Calibri"/>
        </w:rPr>
        <w:lastRenderedPageBreak/>
        <w:t xml:space="preserve">When can I start my project? </w:t>
      </w:r>
    </w:p>
    <w:p w14:paraId="6EBE8FA9" w14:textId="154B4DFA" w:rsidR="003173B0" w:rsidRPr="001F2F2D" w:rsidRDefault="00B6185E" w:rsidP="001F2F2D">
      <w:pPr>
        <w:ind w:left="426"/>
      </w:pPr>
      <w:r w:rsidRPr="001F2F2D">
        <w:t>If you are successful in your application, we expect you will be able to commence your grant activity within the timeframes s</w:t>
      </w:r>
      <w:r w:rsidR="002A5154">
        <w:t>pecified in your project plan.</w:t>
      </w:r>
    </w:p>
    <w:p w14:paraId="1F9A40E8"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When does the grant program end? </w:t>
      </w:r>
    </w:p>
    <w:p w14:paraId="7BB8B727" w14:textId="6D76EB46" w:rsidR="003173B0" w:rsidRPr="001F2F2D" w:rsidRDefault="003173B0" w:rsidP="001F2F2D">
      <w:pPr>
        <w:ind w:left="426"/>
      </w:pPr>
      <w:r w:rsidRPr="001F2F2D">
        <w:t xml:space="preserve">All grant activities are </w:t>
      </w:r>
      <w:r w:rsidR="00B637C7" w:rsidRPr="001F2F2D">
        <w:t>required</w:t>
      </w:r>
      <w:r w:rsidRPr="001F2F2D">
        <w:t xml:space="preserve"> to</w:t>
      </w:r>
      <w:r w:rsidR="00B6185E" w:rsidRPr="001F2F2D">
        <w:t xml:space="preserve"> be completed within a </w:t>
      </w:r>
      <w:proofErr w:type="gramStart"/>
      <w:r w:rsidR="00B6185E" w:rsidRPr="001F2F2D">
        <w:t>3 year</w:t>
      </w:r>
      <w:proofErr w:type="gramEnd"/>
      <w:r w:rsidR="00B6185E" w:rsidRPr="001F2F2D">
        <w:t xml:space="preserve"> timeframe</w:t>
      </w:r>
      <w:r w:rsidR="00DD325E" w:rsidRPr="001F2F2D">
        <w:t xml:space="preserve"> (2020-21 to 2022-23)</w:t>
      </w:r>
      <w:r w:rsidR="00DE6B0E" w:rsidRPr="001F2F2D">
        <w:t>.</w:t>
      </w:r>
    </w:p>
    <w:p w14:paraId="02E1A096" w14:textId="77777777" w:rsidR="003173B0" w:rsidRPr="001F2F2D" w:rsidRDefault="003173B0" w:rsidP="003173B0">
      <w:pPr>
        <w:pStyle w:val="Heading2"/>
        <w:numPr>
          <w:ilvl w:val="0"/>
          <w:numId w:val="6"/>
        </w:numPr>
        <w:ind w:left="426" w:hanging="426"/>
        <w:rPr>
          <w:rFonts w:eastAsia="Calibri"/>
        </w:rPr>
      </w:pPr>
      <w:r w:rsidRPr="001F2F2D">
        <w:rPr>
          <w:rFonts w:eastAsia="Calibri"/>
        </w:rPr>
        <w:t xml:space="preserve">Where should I go for further information? </w:t>
      </w:r>
    </w:p>
    <w:p w14:paraId="24DA5AC8" w14:textId="4E4FE19B" w:rsidR="003173B0" w:rsidRPr="00A46B6A" w:rsidRDefault="003173B0" w:rsidP="001F2F2D">
      <w:pPr>
        <w:ind w:left="426"/>
        <w:rPr>
          <w:rFonts w:eastAsia="Calibri" w:cstheme="minorHAnsi"/>
        </w:rPr>
      </w:pPr>
      <w:r w:rsidRPr="00A46B6A">
        <w:rPr>
          <w:rFonts w:cstheme="minorHAnsi"/>
        </w:rPr>
        <w:t xml:space="preserve">If you have any questions, </w:t>
      </w:r>
      <w:r w:rsidRPr="001F2F2D">
        <w:t>please</w:t>
      </w:r>
      <w:r w:rsidRPr="00A46B6A">
        <w:rPr>
          <w:rFonts w:cstheme="minorHAnsi"/>
        </w:rPr>
        <w:t xml:space="preserve"> </w:t>
      </w:r>
      <w:r w:rsidRPr="00A46B6A">
        <w:rPr>
          <w:rFonts w:eastAsia="Times New Roman" w:cstheme="minorHAnsi"/>
        </w:rPr>
        <w:t>call 1800 020 283</w:t>
      </w:r>
      <w:r w:rsidR="000B1642">
        <w:rPr>
          <w:rFonts w:eastAsia="Times New Roman" w:cstheme="minorHAnsi"/>
        </w:rPr>
        <w:t xml:space="preserve"> (option 1)</w:t>
      </w:r>
      <w:r w:rsidRPr="00A46B6A">
        <w:rPr>
          <w:rFonts w:eastAsia="Times New Roman" w:cstheme="minorHAnsi"/>
        </w:rPr>
        <w:t xml:space="preserve"> or email </w:t>
      </w:r>
      <w:hyperlink r:id="rId13" w:history="1">
        <w:r w:rsidRPr="00A46B6A">
          <w:rPr>
            <w:rStyle w:val="Hyperlink"/>
            <w:rFonts w:eastAsia="Times New Roman" w:cstheme="minorHAnsi"/>
          </w:rPr>
          <w:t>support@communitygrants.gov.au</w:t>
        </w:r>
      </w:hyperlink>
      <w:r w:rsidRPr="00A46B6A">
        <w:rPr>
          <w:rFonts w:eastAsia="Times New Roman" w:cstheme="minorHAnsi"/>
        </w:rPr>
        <w:t xml:space="preserve">. The Community Grants Hub will respond to questions within </w:t>
      </w:r>
      <w:r>
        <w:rPr>
          <w:rFonts w:eastAsia="Times New Roman" w:cstheme="minorHAnsi"/>
        </w:rPr>
        <w:t xml:space="preserve">five </w:t>
      </w:r>
      <w:r w:rsidRPr="00A46B6A">
        <w:rPr>
          <w:rFonts w:eastAsia="Times New Roman" w:cstheme="minorHAnsi"/>
        </w:rPr>
        <w:t>working days</w:t>
      </w:r>
      <w:r w:rsidR="00CA1DA2">
        <w:rPr>
          <w:rFonts w:eastAsia="Times New Roman" w:cstheme="minorHAnsi"/>
        </w:rPr>
        <w:t>.</w:t>
      </w:r>
      <w:r w:rsidR="00850E02" w:rsidRPr="00850E02">
        <w:t xml:space="preserve"> </w:t>
      </w:r>
    </w:p>
    <w:p w14:paraId="1DDCAEE7" w14:textId="0E91F191" w:rsidR="00B13937" w:rsidRDefault="00E94149" w:rsidP="00850E02">
      <w:pPr>
        <w:ind w:left="567" w:hanging="141"/>
        <w:rPr>
          <w:rStyle w:val="Hyperlink"/>
        </w:rPr>
      </w:pPr>
      <w:r w:rsidRPr="00A53743">
        <w:t xml:space="preserve">Please email your enquiries to </w:t>
      </w:r>
      <w:hyperlink r:id="rId14" w:history="1">
        <w:r w:rsidRPr="00A53743">
          <w:rPr>
            <w:rStyle w:val="Hyperlink"/>
          </w:rPr>
          <w:t>support@communitygrants.gov.au</w:t>
        </w:r>
      </w:hyperlink>
    </w:p>
    <w:p w14:paraId="74004582" w14:textId="32C21CCE" w:rsidR="0051347C" w:rsidRDefault="00CD44B4" w:rsidP="0051347C">
      <w:pPr>
        <w:pStyle w:val="Heading2"/>
        <w:spacing w:after="240"/>
        <w:ind w:left="425"/>
        <w:rPr>
          <w:rFonts w:eastAsia="Calibri"/>
          <w:color w:val="auto"/>
          <w:u w:val="single"/>
        </w:rPr>
      </w:pPr>
      <w:r>
        <w:rPr>
          <w:rFonts w:eastAsia="Calibri"/>
          <w:color w:val="auto"/>
          <w:u w:val="single"/>
        </w:rPr>
        <w:t>Question and Answer</w:t>
      </w:r>
      <w:r w:rsidR="0051347C">
        <w:rPr>
          <w:rFonts w:eastAsia="Calibri"/>
          <w:color w:val="auto"/>
          <w:u w:val="single"/>
        </w:rPr>
        <w:t xml:space="preserve"> modified on 3 September 2020</w:t>
      </w:r>
    </w:p>
    <w:p w14:paraId="0D7B112D" w14:textId="2D931538" w:rsidR="0051347C" w:rsidRDefault="0051347C" w:rsidP="00CD44B4">
      <w:pPr>
        <w:ind w:left="567" w:hanging="141"/>
      </w:pPr>
      <w:r w:rsidRPr="0051347C">
        <w:t xml:space="preserve">Question 1 was </w:t>
      </w:r>
      <w:proofErr w:type="gramStart"/>
      <w:r w:rsidRPr="0051347C">
        <w:t>removed</w:t>
      </w:r>
      <w:proofErr w:type="gramEnd"/>
      <w:r w:rsidRPr="0051347C">
        <w:t xml:space="preserve"> as the app</w:t>
      </w:r>
      <w:r w:rsidR="00C04323">
        <w:t>lication form is now available.</w:t>
      </w:r>
    </w:p>
    <w:p w14:paraId="59D1D188" w14:textId="1C8C1D18" w:rsidR="00CD44B4" w:rsidRDefault="00CD44B4" w:rsidP="00CD44B4">
      <w:pPr>
        <w:pStyle w:val="Heading2"/>
        <w:spacing w:after="240"/>
        <w:ind w:left="425"/>
        <w:rPr>
          <w:rFonts w:eastAsia="Calibri"/>
          <w:color w:val="auto"/>
          <w:u w:val="single"/>
        </w:rPr>
      </w:pPr>
      <w:r>
        <w:rPr>
          <w:rFonts w:eastAsia="Calibri"/>
          <w:color w:val="auto"/>
          <w:u w:val="single"/>
        </w:rPr>
        <w:t>Question and Answer</w:t>
      </w:r>
      <w:r w:rsidRPr="002058C1">
        <w:rPr>
          <w:rFonts w:eastAsia="Calibri"/>
          <w:color w:val="auto"/>
          <w:u w:val="single"/>
        </w:rPr>
        <w:t xml:space="preserve"> </w:t>
      </w:r>
      <w:r w:rsidR="008665A0">
        <w:rPr>
          <w:rFonts w:eastAsia="Calibri"/>
          <w:color w:val="auto"/>
          <w:u w:val="single"/>
        </w:rPr>
        <w:t>updated on 12</w:t>
      </w:r>
      <w:r>
        <w:rPr>
          <w:rFonts w:eastAsia="Calibri"/>
          <w:color w:val="auto"/>
          <w:u w:val="single"/>
        </w:rPr>
        <w:t xml:space="preserve"> October </w:t>
      </w:r>
      <w:r w:rsidRPr="002058C1">
        <w:rPr>
          <w:rFonts w:eastAsia="Calibri"/>
          <w:color w:val="auto"/>
          <w:u w:val="single"/>
        </w:rPr>
        <w:t>2020</w:t>
      </w:r>
    </w:p>
    <w:p w14:paraId="6160295E" w14:textId="53009C51" w:rsidR="00CD44B4" w:rsidRPr="00CD44B4" w:rsidRDefault="00CD44B4" w:rsidP="008665A0">
      <w:pPr>
        <w:pStyle w:val="Heading2"/>
        <w:numPr>
          <w:ilvl w:val="0"/>
          <w:numId w:val="6"/>
        </w:numPr>
        <w:spacing w:beforeLines="120" w:before="288" w:afterLines="40" w:after="96" w:line="280" w:lineRule="atLeast"/>
        <w:ind w:left="425" w:hanging="426"/>
        <w:rPr>
          <w:rFonts w:eastAsia="Calibri"/>
        </w:rPr>
      </w:pPr>
      <w:r>
        <w:rPr>
          <w:rFonts w:eastAsia="Calibri"/>
        </w:rPr>
        <w:t>Can I please clarify that section 5 in the Grant Opportunity Guidelines, I assume where the word interstate is referenced, this means domestically (including intrastate)? Are new intrastate processing lines eligible?</w:t>
      </w:r>
    </w:p>
    <w:p w14:paraId="48272804" w14:textId="50D1DDA1" w:rsidR="008665A0" w:rsidRPr="008665A0" w:rsidRDefault="008665A0" w:rsidP="008665A0">
      <w:pPr>
        <w:spacing w:before="120" w:after="40" w:line="280" w:lineRule="atLeast"/>
        <w:ind w:left="426"/>
        <w:rPr>
          <w:rFonts w:cstheme="minorHAnsi"/>
        </w:rPr>
      </w:pPr>
      <w:r w:rsidRPr="008665A0">
        <w:rPr>
          <w:rFonts w:cstheme="minorHAnsi"/>
        </w:rPr>
        <w:t xml:space="preserve">The Forestry Recovery Development Fund Program has been developed to provide assistance to privately </w:t>
      </w:r>
      <w:proofErr w:type="gramStart"/>
      <w:r w:rsidRPr="008665A0">
        <w:rPr>
          <w:rFonts w:cstheme="minorHAnsi"/>
        </w:rPr>
        <w:t>owned</w:t>
      </w:r>
      <w:proofErr w:type="gramEnd"/>
      <w:r w:rsidRPr="008665A0">
        <w:rPr>
          <w:rFonts w:cstheme="minorHAnsi"/>
        </w:rPr>
        <w:t xml:space="preserve"> processing facilities impacted by the 2019-20 bushfires to develop new processing lines for their business. This provides an opportunity for industry to invest in diversification and innovation to produce value-added wood products, secure essential supply chains and support forestry industries right across Australia.</w:t>
      </w:r>
    </w:p>
    <w:p w14:paraId="392D3974" w14:textId="30FAF839" w:rsidR="003827A7" w:rsidRDefault="008665A0" w:rsidP="003827A7">
      <w:pPr>
        <w:spacing w:before="120" w:after="40" w:line="280" w:lineRule="atLeast"/>
        <w:ind w:left="426"/>
        <w:rPr>
          <w:rFonts w:cstheme="minorHAnsi"/>
        </w:rPr>
      </w:pPr>
      <w:r w:rsidRPr="008665A0">
        <w:rPr>
          <w:rFonts w:cstheme="minorHAnsi"/>
        </w:rPr>
        <w:t xml:space="preserve">Under the assessment criteria, the applicant must show how the project will contribute to securing their capacity to continue to deliver existing products, or contribute to developing new products, that they intend to sell solely or mainly into interstate and/or internationally. This </w:t>
      </w:r>
      <w:proofErr w:type="gramStart"/>
      <w:r w:rsidRPr="008665A0">
        <w:rPr>
          <w:rFonts w:cstheme="minorHAnsi"/>
        </w:rPr>
        <w:t>criteria</w:t>
      </w:r>
      <w:proofErr w:type="gramEnd"/>
      <w:r w:rsidRPr="008665A0">
        <w:rPr>
          <w:rFonts w:cstheme="minorHAnsi"/>
        </w:rPr>
        <w:t xml:space="preserve"> does not prevent the applicant from selling a portion of their wood product to the intrastate market.</w:t>
      </w:r>
    </w:p>
    <w:p w14:paraId="047DB014" w14:textId="05D9D330" w:rsidR="003827A7" w:rsidRPr="008665A0" w:rsidRDefault="003827A7" w:rsidP="003827A7">
      <w:pPr>
        <w:spacing w:before="120" w:after="40" w:line="280" w:lineRule="atLeast"/>
        <w:ind w:left="426"/>
        <w:rPr>
          <w:rFonts w:cstheme="minorHAnsi"/>
        </w:rPr>
      </w:pPr>
      <w:proofErr w:type="gramStart"/>
      <w:r>
        <w:rPr>
          <w:rFonts w:cstheme="minorHAnsi"/>
        </w:rPr>
        <w:t>The Grant Opportunity Guidelines</w:t>
      </w:r>
      <w:r w:rsidRPr="003827A7">
        <w:rPr>
          <w:rFonts w:cstheme="minorHAnsi"/>
        </w:rPr>
        <w:t xml:space="preserve">, including the </w:t>
      </w:r>
      <w:r>
        <w:rPr>
          <w:rFonts w:cstheme="minorHAnsi"/>
        </w:rPr>
        <w:t xml:space="preserve">assessment </w:t>
      </w:r>
      <w:r w:rsidRPr="003827A7">
        <w:rPr>
          <w:rFonts w:cstheme="minorHAnsi"/>
        </w:rPr>
        <w:t>criteria</w:t>
      </w:r>
      <w:r>
        <w:rPr>
          <w:rFonts w:cstheme="minorHAnsi"/>
        </w:rPr>
        <w:t xml:space="preserve"> outlined above</w:t>
      </w:r>
      <w:r w:rsidRPr="003827A7">
        <w:rPr>
          <w:rFonts w:cstheme="minorHAnsi"/>
        </w:rPr>
        <w:t xml:space="preserve">, have been agreed </w:t>
      </w:r>
      <w:r>
        <w:rPr>
          <w:rFonts w:cstheme="minorHAnsi"/>
        </w:rPr>
        <w:t>by government</w:t>
      </w:r>
      <w:proofErr w:type="gramEnd"/>
      <w:r>
        <w:rPr>
          <w:rFonts w:cstheme="minorHAnsi"/>
        </w:rPr>
        <w:t>.</w:t>
      </w:r>
      <w:bookmarkStart w:id="0" w:name="_GoBack"/>
      <w:bookmarkEnd w:id="0"/>
    </w:p>
    <w:sectPr w:rsidR="003827A7" w:rsidRPr="008665A0" w:rsidSect="001813D1">
      <w:footerReference w:type="default" r:id="rId15"/>
      <w:headerReference w:type="first" r:id="rId16"/>
      <w:footerReference w:type="first" r:id="rId17"/>
      <w:pgSz w:w="11906" w:h="16838" w:code="9"/>
      <w:pgMar w:top="1440" w:right="1440" w:bottom="1440" w:left="1440" w:header="283"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6D47C" w14:textId="77777777" w:rsidR="00225354" w:rsidRDefault="00225354" w:rsidP="00772718">
      <w:pPr>
        <w:spacing w:line="240" w:lineRule="auto"/>
      </w:pPr>
      <w:r>
        <w:separator/>
      </w:r>
    </w:p>
  </w:endnote>
  <w:endnote w:type="continuationSeparator" w:id="0">
    <w:p w14:paraId="6B4D6255" w14:textId="77777777" w:rsidR="00225354" w:rsidRDefault="0022535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07C6" w14:textId="7A7A98A5" w:rsidR="00A14495" w:rsidRDefault="00B6260B" w:rsidP="000B1642">
    <w:pPr>
      <w:pStyle w:val="Footer"/>
      <w:jc w:val="right"/>
    </w:pPr>
    <w:r>
      <w:t>Questions and Answers</w:t>
    </w:r>
    <w:r>
      <w:tab/>
    </w:r>
    <w:r>
      <w:tab/>
    </w:r>
    <w:sdt>
      <w:sdtPr>
        <w:id w:val="1601917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27A7">
          <w:rPr>
            <w:noProof/>
          </w:rPr>
          <w:t>4</w:t>
        </w:r>
        <w:r>
          <w:rPr>
            <w:noProof/>
          </w:rPr>
          <w:fldChar w:fldCharType="end"/>
        </w:r>
      </w:sdtContent>
    </w:sdt>
    <w:r w:rsidR="00E13525">
      <w:rPr>
        <w:noProof/>
        <w:lang w:eastAsia="en-AU"/>
      </w:rPr>
      <mc:AlternateContent>
        <mc:Choice Requires="wps">
          <w:drawing>
            <wp:anchor distT="0" distB="0" distL="114300" distR="114300" simplePos="0" relativeHeight="251666432" behindDoc="0" locked="1" layoutInCell="1" allowOverlap="1" wp14:anchorId="2A56D4E4" wp14:editId="6031F79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64ECA5"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0BC8" w14:textId="7C4E1038" w:rsidR="00B6260B" w:rsidRDefault="00B6260B" w:rsidP="00B6260B">
    <w:pPr>
      <w:pStyle w:val="Footer"/>
      <w:jc w:val="right"/>
    </w:pPr>
    <w:r>
      <w:t>Questions and Answers</w:t>
    </w:r>
    <w:r>
      <w:tab/>
    </w:r>
    <w:r>
      <w:tab/>
    </w:r>
    <w:sdt>
      <w:sdtPr>
        <w:id w:val="-9300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27A7">
          <w:rPr>
            <w:noProof/>
          </w:rPr>
          <w:t>1</w:t>
        </w:r>
        <w:r>
          <w:rPr>
            <w:noProof/>
          </w:rPr>
          <w:fldChar w:fldCharType="end"/>
        </w:r>
      </w:sdtContent>
    </w:sdt>
  </w:p>
  <w:p w14:paraId="6AD7C5E1" w14:textId="77777777" w:rsidR="00B6260B" w:rsidRDefault="00B6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65A2D" w14:textId="77777777" w:rsidR="00225354" w:rsidRDefault="00225354" w:rsidP="00772718">
      <w:pPr>
        <w:spacing w:line="240" w:lineRule="auto"/>
      </w:pPr>
      <w:r>
        <w:separator/>
      </w:r>
    </w:p>
  </w:footnote>
  <w:footnote w:type="continuationSeparator" w:id="0">
    <w:p w14:paraId="2BF9EA79" w14:textId="77777777" w:rsidR="00225354" w:rsidRDefault="0022535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DBA8" w14:textId="77777777" w:rsidR="00D91B18" w:rsidRDefault="0016612C">
    <w:pPr>
      <w:pStyle w:val="Header"/>
    </w:pPr>
    <w:r>
      <w:rPr>
        <w:noProof/>
        <w:lang w:eastAsia="en-AU"/>
      </w:rPr>
      <w:drawing>
        <wp:anchor distT="0" distB="0" distL="114300" distR="114300" simplePos="0" relativeHeight="251673600" behindDoc="0" locked="1" layoutInCell="1" allowOverlap="1" wp14:anchorId="77F3F747" wp14:editId="65624B10">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6E690CA" wp14:editId="564D3F0B">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0493693"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6C786288" wp14:editId="6168FDEE">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518CE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3E27D7D" wp14:editId="72F4D8B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637C1A"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76D5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009C97D4"/>
    <w:lvl w:ilvl="0" w:tplc="17CA101C">
      <w:start w:val="1"/>
      <w:numFmt w:val="decimal"/>
      <w:lvlText w:val="%1."/>
      <w:lvlJc w:val="left"/>
      <w:pPr>
        <w:ind w:left="36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C3B7E34"/>
    <w:multiLevelType w:val="hybridMultilevel"/>
    <w:tmpl w:val="E63AC250"/>
    <w:lvl w:ilvl="0" w:tplc="0C090001">
      <w:start w:val="1"/>
      <w:numFmt w:val="bullet"/>
      <w:lvlText w:val=""/>
      <w:lvlJc w:val="left"/>
      <w:pPr>
        <w:ind w:left="1581" w:hanging="360"/>
      </w:pPr>
      <w:rPr>
        <w:rFonts w:ascii="Symbol" w:hAnsi="Symbol" w:hint="default"/>
      </w:rPr>
    </w:lvl>
    <w:lvl w:ilvl="1" w:tplc="0C090003">
      <w:start w:val="1"/>
      <w:numFmt w:val="bullet"/>
      <w:lvlText w:val="o"/>
      <w:lvlJc w:val="left"/>
      <w:pPr>
        <w:ind w:left="2301" w:hanging="360"/>
      </w:pPr>
      <w:rPr>
        <w:rFonts w:ascii="Courier New" w:hAnsi="Courier New" w:cs="Courier New" w:hint="default"/>
      </w:rPr>
    </w:lvl>
    <w:lvl w:ilvl="2" w:tplc="0C090005">
      <w:start w:val="1"/>
      <w:numFmt w:val="bullet"/>
      <w:lvlText w:val=""/>
      <w:lvlJc w:val="left"/>
      <w:pPr>
        <w:ind w:left="3021" w:hanging="360"/>
      </w:pPr>
      <w:rPr>
        <w:rFonts w:ascii="Wingdings" w:hAnsi="Wingdings" w:hint="default"/>
      </w:rPr>
    </w:lvl>
    <w:lvl w:ilvl="3" w:tplc="0C090001">
      <w:start w:val="1"/>
      <w:numFmt w:val="bullet"/>
      <w:lvlText w:val=""/>
      <w:lvlJc w:val="left"/>
      <w:pPr>
        <w:ind w:left="3741" w:hanging="360"/>
      </w:pPr>
      <w:rPr>
        <w:rFonts w:ascii="Symbol" w:hAnsi="Symbol" w:hint="default"/>
      </w:rPr>
    </w:lvl>
    <w:lvl w:ilvl="4" w:tplc="0C090003">
      <w:start w:val="1"/>
      <w:numFmt w:val="bullet"/>
      <w:lvlText w:val="o"/>
      <w:lvlJc w:val="left"/>
      <w:pPr>
        <w:ind w:left="4461" w:hanging="360"/>
      </w:pPr>
      <w:rPr>
        <w:rFonts w:ascii="Courier New" w:hAnsi="Courier New" w:cs="Courier New" w:hint="default"/>
      </w:rPr>
    </w:lvl>
    <w:lvl w:ilvl="5" w:tplc="0C090005">
      <w:start w:val="1"/>
      <w:numFmt w:val="bullet"/>
      <w:lvlText w:val=""/>
      <w:lvlJc w:val="left"/>
      <w:pPr>
        <w:ind w:left="5181" w:hanging="360"/>
      </w:pPr>
      <w:rPr>
        <w:rFonts w:ascii="Wingdings" w:hAnsi="Wingdings" w:hint="default"/>
      </w:rPr>
    </w:lvl>
    <w:lvl w:ilvl="6" w:tplc="0C090001">
      <w:start w:val="1"/>
      <w:numFmt w:val="bullet"/>
      <w:lvlText w:val=""/>
      <w:lvlJc w:val="left"/>
      <w:pPr>
        <w:ind w:left="5901" w:hanging="360"/>
      </w:pPr>
      <w:rPr>
        <w:rFonts w:ascii="Symbol" w:hAnsi="Symbol" w:hint="default"/>
      </w:rPr>
    </w:lvl>
    <w:lvl w:ilvl="7" w:tplc="0C090003">
      <w:start w:val="1"/>
      <w:numFmt w:val="bullet"/>
      <w:lvlText w:val="o"/>
      <w:lvlJc w:val="left"/>
      <w:pPr>
        <w:ind w:left="6621" w:hanging="360"/>
      </w:pPr>
      <w:rPr>
        <w:rFonts w:ascii="Courier New" w:hAnsi="Courier New" w:cs="Courier New" w:hint="default"/>
      </w:rPr>
    </w:lvl>
    <w:lvl w:ilvl="8" w:tplc="0C090005">
      <w:start w:val="1"/>
      <w:numFmt w:val="bullet"/>
      <w:lvlText w:val=""/>
      <w:lvlJc w:val="left"/>
      <w:pPr>
        <w:ind w:left="7341" w:hanging="360"/>
      </w:pPr>
      <w:rPr>
        <w:rFonts w:ascii="Wingdings" w:hAnsi="Wingdings" w:hint="default"/>
      </w:rPr>
    </w:lvl>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F535DE5"/>
    <w:multiLevelType w:val="hybridMultilevel"/>
    <w:tmpl w:val="B45006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2"/>
  </w:num>
  <w:num w:numId="2">
    <w:abstractNumId w:val="14"/>
  </w:num>
  <w:num w:numId="3">
    <w:abstractNumId w:val="6"/>
  </w:num>
  <w:num w:numId="4">
    <w:abstractNumId w:val="12"/>
  </w:num>
  <w:num w:numId="5">
    <w:abstractNumId w:val="10"/>
  </w:num>
  <w:num w:numId="6">
    <w:abstractNumId w:val="4"/>
  </w:num>
  <w:num w:numId="7">
    <w:abstractNumId w:val="3"/>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7"/>
  </w:num>
  <w:num w:numId="13">
    <w:abstractNumId w:val="8"/>
  </w:num>
  <w:num w:numId="14">
    <w:abstractNumId w:val="8"/>
  </w:num>
  <w:num w:numId="15">
    <w:abstractNumId w:val="13"/>
  </w:num>
  <w:num w:numId="16">
    <w:abstractNumId w:val="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27d62b4-d392-4104-8a19-2bcb77c345f4"/>
  </w:docVars>
  <w:rsids>
    <w:rsidRoot w:val="00516672"/>
    <w:rsid w:val="00000555"/>
    <w:rsid w:val="00000A51"/>
    <w:rsid w:val="00004A79"/>
    <w:rsid w:val="00007DE9"/>
    <w:rsid w:val="00015AE4"/>
    <w:rsid w:val="0003018E"/>
    <w:rsid w:val="00033BC3"/>
    <w:rsid w:val="0003405F"/>
    <w:rsid w:val="00041CE0"/>
    <w:rsid w:val="00044E09"/>
    <w:rsid w:val="00046AC0"/>
    <w:rsid w:val="0004784D"/>
    <w:rsid w:val="00053A00"/>
    <w:rsid w:val="00066524"/>
    <w:rsid w:val="000B1642"/>
    <w:rsid w:val="000B378A"/>
    <w:rsid w:val="000B53A3"/>
    <w:rsid w:val="000B6C00"/>
    <w:rsid w:val="000B71F8"/>
    <w:rsid w:val="000C0DF0"/>
    <w:rsid w:val="000C1F06"/>
    <w:rsid w:val="000C4371"/>
    <w:rsid w:val="000E6B5E"/>
    <w:rsid w:val="000F1DD1"/>
    <w:rsid w:val="000F28B8"/>
    <w:rsid w:val="000F3766"/>
    <w:rsid w:val="00105397"/>
    <w:rsid w:val="00106FC4"/>
    <w:rsid w:val="001111C9"/>
    <w:rsid w:val="00111F0C"/>
    <w:rsid w:val="0014139C"/>
    <w:rsid w:val="00145E2D"/>
    <w:rsid w:val="00155BEC"/>
    <w:rsid w:val="001573F2"/>
    <w:rsid w:val="00161B53"/>
    <w:rsid w:val="0016612C"/>
    <w:rsid w:val="001763D4"/>
    <w:rsid w:val="00177B4C"/>
    <w:rsid w:val="001813D1"/>
    <w:rsid w:val="00181433"/>
    <w:rsid w:val="001834DD"/>
    <w:rsid w:val="00183C5A"/>
    <w:rsid w:val="001C096E"/>
    <w:rsid w:val="001C53CE"/>
    <w:rsid w:val="001C5D96"/>
    <w:rsid w:val="001D341B"/>
    <w:rsid w:val="001D7AB0"/>
    <w:rsid w:val="001E3D2B"/>
    <w:rsid w:val="001E66CE"/>
    <w:rsid w:val="001F2F2D"/>
    <w:rsid w:val="0020133B"/>
    <w:rsid w:val="00201A31"/>
    <w:rsid w:val="00207788"/>
    <w:rsid w:val="00221DC2"/>
    <w:rsid w:val="00225354"/>
    <w:rsid w:val="00244B48"/>
    <w:rsid w:val="00246AEA"/>
    <w:rsid w:val="0025346E"/>
    <w:rsid w:val="002573D5"/>
    <w:rsid w:val="00264E26"/>
    <w:rsid w:val="00265580"/>
    <w:rsid w:val="00280E74"/>
    <w:rsid w:val="00297093"/>
    <w:rsid w:val="002A41E1"/>
    <w:rsid w:val="002A5154"/>
    <w:rsid w:val="002B1E43"/>
    <w:rsid w:val="002B6574"/>
    <w:rsid w:val="002C6D0C"/>
    <w:rsid w:val="002C7139"/>
    <w:rsid w:val="002D4D48"/>
    <w:rsid w:val="002E21D2"/>
    <w:rsid w:val="002E74BE"/>
    <w:rsid w:val="002E767C"/>
    <w:rsid w:val="002F7D3C"/>
    <w:rsid w:val="00305720"/>
    <w:rsid w:val="003131AB"/>
    <w:rsid w:val="003173B0"/>
    <w:rsid w:val="003217BE"/>
    <w:rsid w:val="00355677"/>
    <w:rsid w:val="00360E9C"/>
    <w:rsid w:val="003827A7"/>
    <w:rsid w:val="003A1E4D"/>
    <w:rsid w:val="003C2629"/>
    <w:rsid w:val="003D0647"/>
    <w:rsid w:val="003D1265"/>
    <w:rsid w:val="003D36E7"/>
    <w:rsid w:val="003D3B1D"/>
    <w:rsid w:val="003D5DBE"/>
    <w:rsid w:val="003E30C3"/>
    <w:rsid w:val="00404841"/>
    <w:rsid w:val="00412059"/>
    <w:rsid w:val="0041496C"/>
    <w:rsid w:val="00422AAB"/>
    <w:rsid w:val="00425633"/>
    <w:rsid w:val="00441E79"/>
    <w:rsid w:val="00450486"/>
    <w:rsid w:val="004537DC"/>
    <w:rsid w:val="004709E9"/>
    <w:rsid w:val="00483A58"/>
    <w:rsid w:val="00486155"/>
    <w:rsid w:val="004924DA"/>
    <w:rsid w:val="004C77FA"/>
    <w:rsid w:val="004D5463"/>
    <w:rsid w:val="004D700E"/>
    <w:rsid w:val="004D7F17"/>
    <w:rsid w:val="004E0670"/>
    <w:rsid w:val="004E7F37"/>
    <w:rsid w:val="004F31BA"/>
    <w:rsid w:val="0051299F"/>
    <w:rsid w:val="0051347C"/>
    <w:rsid w:val="00515BB7"/>
    <w:rsid w:val="00516672"/>
    <w:rsid w:val="00526B85"/>
    <w:rsid w:val="005306A1"/>
    <w:rsid w:val="005700D7"/>
    <w:rsid w:val="0057028A"/>
    <w:rsid w:val="0058237C"/>
    <w:rsid w:val="0059000C"/>
    <w:rsid w:val="005A02A1"/>
    <w:rsid w:val="005A0CA3"/>
    <w:rsid w:val="005C642B"/>
    <w:rsid w:val="005D5B5B"/>
    <w:rsid w:val="005D6D33"/>
    <w:rsid w:val="005D7A24"/>
    <w:rsid w:val="005F736C"/>
    <w:rsid w:val="00600609"/>
    <w:rsid w:val="00616EBA"/>
    <w:rsid w:val="00632C08"/>
    <w:rsid w:val="006459B7"/>
    <w:rsid w:val="006468F4"/>
    <w:rsid w:val="00654C42"/>
    <w:rsid w:val="0067074A"/>
    <w:rsid w:val="00672994"/>
    <w:rsid w:val="006829D7"/>
    <w:rsid w:val="006C15C5"/>
    <w:rsid w:val="006F33D0"/>
    <w:rsid w:val="006F7AB7"/>
    <w:rsid w:val="00736A76"/>
    <w:rsid w:val="007407FD"/>
    <w:rsid w:val="00750114"/>
    <w:rsid w:val="00752A53"/>
    <w:rsid w:val="00752C6B"/>
    <w:rsid w:val="007550B4"/>
    <w:rsid w:val="00756601"/>
    <w:rsid w:val="00760CE6"/>
    <w:rsid w:val="00765764"/>
    <w:rsid w:val="007719C9"/>
    <w:rsid w:val="00772718"/>
    <w:rsid w:val="00772E63"/>
    <w:rsid w:val="0078491E"/>
    <w:rsid w:val="007A40C1"/>
    <w:rsid w:val="007D30A8"/>
    <w:rsid w:val="007D7536"/>
    <w:rsid w:val="007F4850"/>
    <w:rsid w:val="007F6B85"/>
    <w:rsid w:val="00814FB1"/>
    <w:rsid w:val="00820F20"/>
    <w:rsid w:val="0082528A"/>
    <w:rsid w:val="00825754"/>
    <w:rsid w:val="00835210"/>
    <w:rsid w:val="00844C2D"/>
    <w:rsid w:val="00850E02"/>
    <w:rsid w:val="00862A87"/>
    <w:rsid w:val="008665A0"/>
    <w:rsid w:val="0087438E"/>
    <w:rsid w:val="00884668"/>
    <w:rsid w:val="008A21A3"/>
    <w:rsid w:val="008B2B46"/>
    <w:rsid w:val="008B2C58"/>
    <w:rsid w:val="008E6A03"/>
    <w:rsid w:val="008E77E0"/>
    <w:rsid w:val="00900EDB"/>
    <w:rsid w:val="00902E3A"/>
    <w:rsid w:val="00917FC9"/>
    <w:rsid w:val="00921840"/>
    <w:rsid w:val="009331B4"/>
    <w:rsid w:val="009345F1"/>
    <w:rsid w:val="00934F14"/>
    <w:rsid w:val="00942CD7"/>
    <w:rsid w:val="0094437F"/>
    <w:rsid w:val="00944BBB"/>
    <w:rsid w:val="00947FE2"/>
    <w:rsid w:val="009547B6"/>
    <w:rsid w:val="00961072"/>
    <w:rsid w:val="00982554"/>
    <w:rsid w:val="00984570"/>
    <w:rsid w:val="00992104"/>
    <w:rsid w:val="009C2B39"/>
    <w:rsid w:val="009D405C"/>
    <w:rsid w:val="009E750F"/>
    <w:rsid w:val="009F49A7"/>
    <w:rsid w:val="00A04D96"/>
    <w:rsid w:val="00A0629B"/>
    <w:rsid w:val="00A1028B"/>
    <w:rsid w:val="00A14495"/>
    <w:rsid w:val="00A16BE1"/>
    <w:rsid w:val="00A327A9"/>
    <w:rsid w:val="00A454BF"/>
    <w:rsid w:val="00A52E3A"/>
    <w:rsid w:val="00A814CB"/>
    <w:rsid w:val="00A90D1B"/>
    <w:rsid w:val="00AA2384"/>
    <w:rsid w:val="00AA7768"/>
    <w:rsid w:val="00AB03FD"/>
    <w:rsid w:val="00AB060F"/>
    <w:rsid w:val="00AF55F8"/>
    <w:rsid w:val="00B10ABA"/>
    <w:rsid w:val="00B13937"/>
    <w:rsid w:val="00B420D4"/>
    <w:rsid w:val="00B51F28"/>
    <w:rsid w:val="00B5285F"/>
    <w:rsid w:val="00B577F5"/>
    <w:rsid w:val="00B57910"/>
    <w:rsid w:val="00B6185E"/>
    <w:rsid w:val="00B6238D"/>
    <w:rsid w:val="00B6260B"/>
    <w:rsid w:val="00B637C7"/>
    <w:rsid w:val="00B7600D"/>
    <w:rsid w:val="00BA6686"/>
    <w:rsid w:val="00BB58D4"/>
    <w:rsid w:val="00BC093A"/>
    <w:rsid w:val="00BC4ACC"/>
    <w:rsid w:val="00BC4FCC"/>
    <w:rsid w:val="00BD02F8"/>
    <w:rsid w:val="00BD27A2"/>
    <w:rsid w:val="00C04323"/>
    <w:rsid w:val="00C12E71"/>
    <w:rsid w:val="00C217A8"/>
    <w:rsid w:val="00C333B7"/>
    <w:rsid w:val="00C4188F"/>
    <w:rsid w:val="00C819A4"/>
    <w:rsid w:val="00C82A1B"/>
    <w:rsid w:val="00C82E6F"/>
    <w:rsid w:val="00C84EA8"/>
    <w:rsid w:val="00C918A2"/>
    <w:rsid w:val="00C92998"/>
    <w:rsid w:val="00C94DE3"/>
    <w:rsid w:val="00CA1DA2"/>
    <w:rsid w:val="00CA720A"/>
    <w:rsid w:val="00CC0497"/>
    <w:rsid w:val="00CC1B7B"/>
    <w:rsid w:val="00CD38EE"/>
    <w:rsid w:val="00CD44B4"/>
    <w:rsid w:val="00CD5925"/>
    <w:rsid w:val="00CE557A"/>
    <w:rsid w:val="00CF791D"/>
    <w:rsid w:val="00D031B2"/>
    <w:rsid w:val="00D1410C"/>
    <w:rsid w:val="00D25A2C"/>
    <w:rsid w:val="00D31029"/>
    <w:rsid w:val="00D34617"/>
    <w:rsid w:val="00D3614A"/>
    <w:rsid w:val="00D40D16"/>
    <w:rsid w:val="00D42E0E"/>
    <w:rsid w:val="00D4656E"/>
    <w:rsid w:val="00D548F0"/>
    <w:rsid w:val="00D57F79"/>
    <w:rsid w:val="00D61643"/>
    <w:rsid w:val="00D64FAC"/>
    <w:rsid w:val="00D65704"/>
    <w:rsid w:val="00D668F6"/>
    <w:rsid w:val="00D84875"/>
    <w:rsid w:val="00D904F0"/>
    <w:rsid w:val="00D91378"/>
    <w:rsid w:val="00D91B18"/>
    <w:rsid w:val="00DC0747"/>
    <w:rsid w:val="00DC2647"/>
    <w:rsid w:val="00DD1408"/>
    <w:rsid w:val="00DD325E"/>
    <w:rsid w:val="00DD356D"/>
    <w:rsid w:val="00DD3AF3"/>
    <w:rsid w:val="00DD6735"/>
    <w:rsid w:val="00DE6B0E"/>
    <w:rsid w:val="00DF0607"/>
    <w:rsid w:val="00DF136A"/>
    <w:rsid w:val="00E0448C"/>
    <w:rsid w:val="00E0566D"/>
    <w:rsid w:val="00E13525"/>
    <w:rsid w:val="00E238A5"/>
    <w:rsid w:val="00E3200E"/>
    <w:rsid w:val="00E35C13"/>
    <w:rsid w:val="00E47250"/>
    <w:rsid w:val="00E61535"/>
    <w:rsid w:val="00E84012"/>
    <w:rsid w:val="00E9373C"/>
    <w:rsid w:val="00E94149"/>
    <w:rsid w:val="00EA0724"/>
    <w:rsid w:val="00EA6251"/>
    <w:rsid w:val="00EB21A7"/>
    <w:rsid w:val="00EB6414"/>
    <w:rsid w:val="00EC06D0"/>
    <w:rsid w:val="00ED6D50"/>
    <w:rsid w:val="00EE5747"/>
    <w:rsid w:val="00EE7A5F"/>
    <w:rsid w:val="00EF3804"/>
    <w:rsid w:val="00EF5E05"/>
    <w:rsid w:val="00F04244"/>
    <w:rsid w:val="00F227AF"/>
    <w:rsid w:val="00F27370"/>
    <w:rsid w:val="00F33B27"/>
    <w:rsid w:val="00F33CCC"/>
    <w:rsid w:val="00F5341C"/>
    <w:rsid w:val="00F56954"/>
    <w:rsid w:val="00F66049"/>
    <w:rsid w:val="00F66514"/>
    <w:rsid w:val="00F948AF"/>
    <w:rsid w:val="00FA5A7B"/>
    <w:rsid w:val="00FA5D07"/>
    <w:rsid w:val="00FB11B1"/>
    <w:rsid w:val="00FB1A79"/>
    <w:rsid w:val="00FB29CA"/>
    <w:rsid w:val="00FB545F"/>
    <w:rsid w:val="00FC0935"/>
    <w:rsid w:val="00FE00E8"/>
    <w:rsid w:val="00FE1D63"/>
    <w:rsid w:val="00FF1188"/>
    <w:rsid w:val="00FF2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2BB21D"/>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9"/>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qFormat/>
    <w:rsid w:val="003173B0"/>
    <w:pPr>
      <w:numPr>
        <w:numId w:val="12"/>
      </w:numPr>
      <w:spacing w:before="120" w:after="120" w:line="240" w:lineRule="auto"/>
    </w:pPr>
    <w:rPr>
      <w:rFonts w:ascii="Cambria" w:eastAsia="Calibri" w:hAnsi="Cambria" w:cs="Times New Roman"/>
    </w:rPr>
  </w:style>
  <w:style w:type="paragraph" w:styleId="ListBullet2">
    <w:name w:val="List Bullet 2"/>
    <w:basedOn w:val="Normal"/>
    <w:uiPriority w:val="8"/>
    <w:qFormat/>
    <w:rsid w:val="003173B0"/>
    <w:pPr>
      <w:numPr>
        <w:ilvl w:val="1"/>
        <w:numId w:val="12"/>
      </w:numPr>
      <w:spacing w:before="120" w:after="120" w:line="240" w:lineRule="auto"/>
      <w:contextualSpacing/>
    </w:pPr>
    <w:rPr>
      <w:rFonts w:ascii="Cambria" w:eastAsia="Calibri" w:hAnsi="Cambria" w:cs="Times New Roman"/>
    </w:rPr>
  </w:style>
  <w:style w:type="numbering" w:customStyle="1" w:styleId="ListBullets">
    <w:name w:val="ListBullets"/>
    <w:uiPriority w:val="99"/>
    <w:rsid w:val="003173B0"/>
    <w:pPr>
      <w:numPr>
        <w:numId w:val="11"/>
      </w:numPr>
    </w:pPr>
  </w:style>
  <w:style w:type="paragraph" w:styleId="ListBullet3">
    <w:name w:val="List Bullet 3"/>
    <w:basedOn w:val="Normal"/>
    <w:uiPriority w:val="99"/>
    <w:unhideWhenUsed/>
    <w:rsid w:val="003173B0"/>
    <w:pPr>
      <w:numPr>
        <w:ilvl w:val="2"/>
        <w:numId w:val="12"/>
      </w:numPr>
      <w:spacing w:before="120" w:after="0" w:line="240" w:lineRule="auto"/>
      <w:contextualSpacing/>
    </w:pPr>
    <w:rPr>
      <w:rFonts w:ascii="Cambria" w:eastAsia="Calibri" w:hAnsi="Cambria" w:cs="Times New Roman"/>
    </w:rPr>
  </w:style>
  <w:style w:type="paragraph" w:customStyle="1" w:styleId="Bullet1">
    <w:name w:val="Bullet 1"/>
    <w:basedOn w:val="Normal"/>
    <w:uiPriority w:val="99"/>
    <w:rsid w:val="00B13937"/>
    <w:pPr>
      <w:spacing w:before="120" w:after="120" w:line="280" w:lineRule="atLeast"/>
    </w:pPr>
    <w:rPr>
      <w:rFonts w:cs="Arial"/>
      <w:sz w:val="20"/>
      <w:szCs w:val="20"/>
    </w:rPr>
  </w:style>
  <w:style w:type="paragraph" w:styleId="CommentSubject">
    <w:name w:val="annotation subject"/>
    <w:basedOn w:val="CommentText"/>
    <w:next w:val="CommentText"/>
    <w:link w:val="CommentSubjectChar"/>
    <w:uiPriority w:val="99"/>
    <w:semiHidden/>
    <w:unhideWhenUsed/>
    <w:rsid w:val="0058237C"/>
    <w:rPr>
      <w:b/>
      <w:bCs/>
    </w:rPr>
  </w:style>
  <w:style w:type="character" w:customStyle="1" w:styleId="CommentSubjectChar">
    <w:name w:val="Comment Subject Char"/>
    <w:basedOn w:val="CommentTextChar"/>
    <w:link w:val="CommentSubject"/>
    <w:uiPriority w:val="99"/>
    <w:semiHidden/>
    <w:rsid w:val="0058237C"/>
    <w:rPr>
      <w:rFonts w:ascii="Arial" w:hAnsi="Arial" w:cstheme="minorBidi"/>
      <w:b/>
      <w:bCs/>
    </w:rPr>
  </w:style>
  <w:style w:type="character" w:styleId="FollowedHyperlink">
    <w:name w:val="FollowedHyperlink"/>
    <w:basedOn w:val="DefaultParagraphFont"/>
    <w:uiPriority w:val="99"/>
    <w:semiHidden/>
    <w:unhideWhenUsed/>
    <w:rsid w:val="00EB21A7"/>
    <w:rPr>
      <w:color w:val="800080" w:themeColor="followedHyperlink"/>
      <w:u w:val="single"/>
    </w:rPr>
  </w:style>
  <w:style w:type="paragraph" w:styleId="ListParagraph">
    <w:name w:val="List Paragraph"/>
    <w:basedOn w:val="Normal"/>
    <w:uiPriority w:val="99"/>
    <w:qFormat/>
    <w:rsid w:val="00CD4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530997736">
      <w:bodyDiv w:val="1"/>
      <w:marLeft w:val="0"/>
      <w:marRight w:val="0"/>
      <w:marTop w:val="0"/>
      <w:marBottom w:val="0"/>
      <w:divBdr>
        <w:top w:val="none" w:sz="0" w:space="0" w:color="auto"/>
        <w:left w:val="none" w:sz="0" w:space="0" w:color="auto"/>
        <w:bottom w:val="none" w:sz="0" w:space="0" w:color="auto"/>
        <w:right w:val="none" w:sz="0" w:space="0" w:color="auto"/>
      </w:divBdr>
    </w:div>
    <w:div w:id="1040979583">
      <w:bodyDiv w:val="1"/>
      <w:marLeft w:val="0"/>
      <w:marRight w:val="0"/>
      <w:marTop w:val="0"/>
      <w:marBottom w:val="0"/>
      <w:divBdr>
        <w:top w:val="none" w:sz="0" w:space="0" w:color="auto"/>
        <w:left w:val="none" w:sz="0" w:space="0" w:color="auto"/>
        <w:bottom w:val="none" w:sz="0" w:space="0" w:color="auto"/>
        <w:right w:val="none" w:sz="0" w:space="0" w:color="auto"/>
      </w:divBdr>
    </w:div>
    <w:div w:id="1093624327">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93912650">
      <w:bodyDiv w:val="1"/>
      <w:marLeft w:val="0"/>
      <w:marRight w:val="0"/>
      <w:marTop w:val="0"/>
      <w:marBottom w:val="0"/>
      <w:divBdr>
        <w:top w:val="none" w:sz="0" w:space="0" w:color="auto"/>
        <w:left w:val="none" w:sz="0" w:space="0" w:color="auto"/>
        <w:bottom w:val="none" w:sz="0" w:space="0" w:color="auto"/>
        <w:right w:val="none" w:sz="0" w:space="0" w:color="auto"/>
      </w:divBdr>
    </w:div>
    <w:div w:id="156417622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10711080">
      <w:bodyDiv w:val="1"/>
      <w:marLeft w:val="0"/>
      <w:marRight w:val="0"/>
      <w:marTop w:val="0"/>
      <w:marBottom w:val="0"/>
      <w:divBdr>
        <w:top w:val="none" w:sz="0" w:space="0" w:color="auto"/>
        <w:left w:val="none" w:sz="0" w:space="0" w:color="auto"/>
        <w:bottom w:val="none" w:sz="0" w:space="0" w:color="auto"/>
        <w:right w:val="none" w:sz="0" w:space="0" w:color="auto"/>
      </w:divBdr>
    </w:div>
    <w:div w:id="1872066780">
      <w:bodyDiv w:val="1"/>
      <w:marLeft w:val="0"/>
      <w:marRight w:val="0"/>
      <w:marTop w:val="0"/>
      <w:marBottom w:val="0"/>
      <w:divBdr>
        <w:top w:val="none" w:sz="0" w:space="0" w:color="auto"/>
        <w:left w:val="none" w:sz="0" w:space="0" w:color="auto"/>
        <w:bottom w:val="none" w:sz="0" w:space="0" w:color="auto"/>
        <w:right w:val="none" w:sz="0" w:space="0" w:color="auto"/>
      </w:divBdr>
    </w:div>
    <w:div w:id="2036541975">
      <w:bodyDiv w:val="1"/>
      <w:marLeft w:val="0"/>
      <w:marRight w:val="0"/>
      <w:marTop w:val="0"/>
      <w:marBottom w:val="0"/>
      <w:divBdr>
        <w:top w:val="none" w:sz="0" w:space="0" w:color="auto"/>
        <w:left w:val="none" w:sz="0" w:space="0" w:color="auto"/>
        <w:bottom w:val="none" w:sz="0" w:space="0" w:color="auto"/>
        <w:right w:val="none" w:sz="0" w:space="0" w:color="auto"/>
      </w:divBdr>
    </w:div>
    <w:div w:id="21010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rants.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yperlink" Target="mailto:support@communitygran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169833-5B36-4766-9890-68ED0271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8</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4</cp:revision>
  <dcterms:created xsi:type="dcterms:W3CDTF">2020-10-08T02:37:00Z</dcterms:created>
  <dcterms:modified xsi:type="dcterms:W3CDTF">2020-10-12T03:53:00Z</dcterms:modified>
</cp:coreProperties>
</file>