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AA93A" w14:textId="77777777" w:rsidR="003323F5" w:rsidRDefault="0057668C" w:rsidP="0057668C">
      <w:pPr>
        <w:spacing w:after="0" w:line="240" w:lineRule="auto"/>
        <w:jc w:val="center"/>
        <w:rPr>
          <w:rFonts w:ascii="Arial" w:hAnsi="Arial" w:cs="Arial"/>
        </w:rPr>
      </w:pPr>
      <w:r>
        <w:rPr>
          <w:rFonts w:ascii="Arial" w:hAnsi="Arial"/>
          <w:noProof/>
          <w:spacing w:val="-5"/>
          <w:sz w:val="40"/>
          <w:szCs w:val="32"/>
          <w:lang w:eastAsia="en-AU"/>
        </w:rPr>
        <w:drawing>
          <wp:inline distT="0" distB="0" distL="0" distR="0" wp14:anchorId="5D1BB1D4" wp14:editId="57101BDB">
            <wp:extent cx="2582290" cy="1285875"/>
            <wp:effectExtent l="0" t="0" r="8890" b="0"/>
            <wp:docPr id="2" name="Picture 2"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11">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22AB130E" w14:textId="77777777" w:rsidR="00EC7CB0" w:rsidRPr="007676DA" w:rsidRDefault="00EC7CB0" w:rsidP="00E54046">
      <w:pPr>
        <w:spacing w:before="1200" w:line="240" w:lineRule="auto"/>
        <w:jc w:val="center"/>
        <w:rPr>
          <w:rFonts w:ascii="Arial" w:hAnsi="Arial" w:cs="Arial"/>
          <w:b/>
          <w:sz w:val="56"/>
          <w:szCs w:val="56"/>
        </w:rPr>
      </w:pPr>
      <w:r w:rsidRPr="007676DA">
        <w:rPr>
          <w:rFonts w:ascii="Arial" w:hAnsi="Arial" w:cs="Arial"/>
          <w:b/>
          <w:sz w:val="56"/>
          <w:szCs w:val="56"/>
        </w:rPr>
        <w:t xml:space="preserve">Commonwealth </w:t>
      </w:r>
      <w:r w:rsidR="00E54046">
        <w:rPr>
          <w:rFonts w:ascii="Arial" w:hAnsi="Arial" w:cs="Arial"/>
          <w:b/>
          <w:sz w:val="56"/>
          <w:szCs w:val="56"/>
        </w:rPr>
        <w:br/>
      </w:r>
      <w:r w:rsidR="00140DD2" w:rsidRPr="007676DA">
        <w:rPr>
          <w:rFonts w:ascii="Arial" w:hAnsi="Arial" w:cs="Arial"/>
          <w:b/>
          <w:sz w:val="56"/>
          <w:szCs w:val="56"/>
        </w:rPr>
        <w:t xml:space="preserve">Simple </w:t>
      </w:r>
      <w:r w:rsidRPr="007676DA">
        <w:rPr>
          <w:rFonts w:ascii="Arial" w:hAnsi="Arial" w:cs="Arial"/>
          <w:b/>
          <w:sz w:val="56"/>
          <w:szCs w:val="56"/>
        </w:rPr>
        <w:t>Grant Agreement</w:t>
      </w:r>
    </w:p>
    <w:p w14:paraId="1806B2AA" w14:textId="77777777" w:rsidR="00EC7CB0" w:rsidRPr="00BF3A67" w:rsidRDefault="00BF3A67" w:rsidP="00C84209">
      <w:pPr>
        <w:spacing w:line="240" w:lineRule="auto"/>
        <w:jc w:val="center"/>
        <w:rPr>
          <w:rFonts w:ascii="Arial" w:hAnsi="Arial" w:cs="Arial"/>
          <w:sz w:val="52"/>
          <w:szCs w:val="52"/>
        </w:rPr>
      </w:pPr>
      <w:r w:rsidRPr="00BF3A67">
        <w:rPr>
          <w:rFonts w:ascii="Arial" w:hAnsi="Arial" w:cs="Arial"/>
          <w:sz w:val="52"/>
          <w:szCs w:val="52"/>
        </w:rPr>
        <w:t>b</w:t>
      </w:r>
      <w:r w:rsidR="00EC7CB0" w:rsidRPr="00BF3A67">
        <w:rPr>
          <w:rFonts w:ascii="Arial" w:hAnsi="Arial" w:cs="Arial"/>
          <w:sz w:val="52"/>
          <w:szCs w:val="52"/>
        </w:rPr>
        <w:t>etween</w:t>
      </w:r>
      <w:r w:rsidRPr="00BF3A67">
        <w:rPr>
          <w:rFonts w:ascii="Arial" w:hAnsi="Arial" w:cs="Arial"/>
          <w:sz w:val="52"/>
          <w:szCs w:val="52"/>
        </w:rPr>
        <w:br/>
      </w:r>
      <w:r w:rsidR="00EC7CB0" w:rsidRPr="00BF3A67">
        <w:rPr>
          <w:rFonts w:ascii="Arial" w:hAnsi="Arial" w:cs="Arial"/>
          <w:sz w:val="52"/>
          <w:szCs w:val="52"/>
        </w:rPr>
        <w:t>the Commonwealth represented by</w:t>
      </w:r>
    </w:p>
    <w:p w14:paraId="5400EE89" w14:textId="77777777" w:rsidR="00EC7CB0" w:rsidRPr="00BF3A67" w:rsidRDefault="008D72D5" w:rsidP="00C84209">
      <w:pPr>
        <w:spacing w:line="240" w:lineRule="auto"/>
        <w:jc w:val="center"/>
        <w:rPr>
          <w:rFonts w:ascii="Arial" w:hAnsi="Arial" w:cs="Arial"/>
          <w:sz w:val="52"/>
          <w:szCs w:val="52"/>
        </w:rPr>
      </w:pPr>
      <w:r w:rsidRPr="00BF3A67">
        <w:rPr>
          <w:rFonts w:ascii="Arial" w:hAnsi="Arial" w:cs="Arial"/>
          <w:sz w:val="52"/>
          <w:szCs w:val="52"/>
          <w:highlight w:val="cyan"/>
        </w:rPr>
        <w:t>[</w:t>
      </w:r>
      <w:r w:rsidR="00785511" w:rsidRPr="00BF3A67">
        <w:rPr>
          <w:rFonts w:ascii="Arial" w:hAnsi="Arial" w:cs="Arial"/>
          <w:sz w:val="52"/>
          <w:szCs w:val="52"/>
          <w:highlight w:val="cyan"/>
        </w:rPr>
        <w:t>Program Agency</w:t>
      </w:r>
      <w:r w:rsidRPr="00BF3A67">
        <w:rPr>
          <w:rFonts w:ascii="Arial" w:hAnsi="Arial" w:cs="Arial"/>
          <w:sz w:val="52"/>
          <w:szCs w:val="52"/>
          <w:highlight w:val="cyan"/>
        </w:rPr>
        <w:t xml:space="preserve"> Organisation Legal Name]</w:t>
      </w:r>
    </w:p>
    <w:p w14:paraId="42CBE240" w14:textId="77777777" w:rsidR="00EC7CB0" w:rsidRPr="00BF3A67" w:rsidRDefault="00EC7CB0" w:rsidP="00C84209">
      <w:pPr>
        <w:spacing w:line="240" w:lineRule="auto"/>
        <w:jc w:val="center"/>
        <w:rPr>
          <w:rFonts w:ascii="Arial" w:hAnsi="Arial" w:cs="Arial"/>
          <w:sz w:val="52"/>
          <w:szCs w:val="52"/>
        </w:rPr>
      </w:pPr>
      <w:r w:rsidRPr="00BF3A67">
        <w:rPr>
          <w:rFonts w:ascii="Arial" w:hAnsi="Arial" w:cs="Arial"/>
          <w:sz w:val="52"/>
          <w:szCs w:val="52"/>
        </w:rPr>
        <w:t>and</w:t>
      </w:r>
    </w:p>
    <w:p w14:paraId="22B37AFB" w14:textId="77777777" w:rsidR="00EC7CB0" w:rsidRPr="00BF3A67" w:rsidRDefault="008D2413" w:rsidP="00C84209">
      <w:pPr>
        <w:spacing w:line="240" w:lineRule="auto"/>
        <w:jc w:val="center"/>
        <w:rPr>
          <w:rFonts w:ascii="Arial" w:hAnsi="Arial" w:cs="Arial"/>
          <w:sz w:val="52"/>
          <w:szCs w:val="52"/>
        </w:rPr>
      </w:pPr>
      <w:r w:rsidRPr="00BF3A67">
        <w:rPr>
          <w:rFonts w:ascii="Arial" w:hAnsi="Arial" w:cs="Arial"/>
          <w:sz w:val="52"/>
          <w:szCs w:val="52"/>
          <w:highlight w:val="cyan"/>
        </w:rPr>
        <w:t>[Program Schedule Organisation Legal Name]</w:t>
      </w:r>
    </w:p>
    <w:p w14:paraId="5A81BED5" w14:textId="77777777" w:rsidR="0057668C" w:rsidRDefault="0057668C">
      <w:pPr>
        <w:spacing w:after="0" w:line="240" w:lineRule="auto"/>
        <w:rPr>
          <w:rFonts w:ascii="Arial" w:hAnsi="Arial" w:cs="Arial"/>
          <w:b/>
          <w:bCs/>
        </w:rPr>
      </w:pPr>
      <w:bookmarkStart w:id="0" w:name="_Toc317496299"/>
      <w:r>
        <w:rPr>
          <w:rFonts w:ascii="Arial" w:hAnsi="Arial" w:cs="Arial"/>
          <w:b/>
          <w:bCs/>
        </w:rPr>
        <w:br w:type="page"/>
      </w:r>
    </w:p>
    <w:p w14:paraId="3E82CE71" w14:textId="77777777" w:rsidR="00EC7CB0" w:rsidRPr="00161D3C" w:rsidRDefault="00EC7CB0" w:rsidP="005D45DE">
      <w:pPr>
        <w:pStyle w:val="Heading1"/>
        <w:rPr>
          <w:rFonts w:ascii="Arial" w:hAnsi="Arial" w:cs="Arial"/>
          <w:sz w:val="26"/>
          <w:szCs w:val="26"/>
        </w:rPr>
      </w:pPr>
      <w:r w:rsidRPr="00161D3C">
        <w:rPr>
          <w:rFonts w:ascii="Arial" w:hAnsi="Arial" w:cs="Arial"/>
          <w:sz w:val="26"/>
          <w:szCs w:val="26"/>
        </w:rPr>
        <w:lastRenderedPageBreak/>
        <w:t>Grant Agreement</w:t>
      </w:r>
      <w:bookmarkEnd w:id="0"/>
    </w:p>
    <w:p w14:paraId="3B368F75" w14:textId="77777777" w:rsidR="00C53DC4" w:rsidRPr="00161D3C" w:rsidRDefault="00C53DC4" w:rsidP="004F7E15">
      <w:pPr>
        <w:spacing w:before="200"/>
        <w:rPr>
          <w:rFonts w:ascii="Arial" w:hAnsi="Arial" w:cs="Arial"/>
        </w:rPr>
      </w:pPr>
      <w:bookmarkStart w:id="1" w:name="_Toc317496300"/>
      <w:r w:rsidRPr="00161D3C">
        <w:rPr>
          <w:rFonts w:ascii="Arial" w:hAnsi="Arial" w:cs="Arial"/>
        </w:rPr>
        <w:t xml:space="preserve">Once completed, this document, together with each set of Grant Details and the Commonwealth General Grant Conditions (Schedule 1), forms an Agreement between the Commonwealth </w:t>
      </w:r>
      <w:r w:rsidR="001E7CD3" w:rsidRPr="00161D3C">
        <w:rPr>
          <w:rFonts w:ascii="Arial" w:hAnsi="Arial" w:cs="Arial"/>
        </w:rPr>
        <w:t xml:space="preserve">of Australia (the Commonwealth) </w:t>
      </w:r>
      <w:r w:rsidRPr="00161D3C">
        <w:rPr>
          <w:rFonts w:ascii="Arial" w:hAnsi="Arial" w:cs="Arial"/>
        </w:rPr>
        <w:t>and the Grantee.</w:t>
      </w:r>
    </w:p>
    <w:p w14:paraId="372A3D24" w14:textId="77777777" w:rsidR="00EC7CB0" w:rsidRPr="00E54046" w:rsidRDefault="00941BA7" w:rsidP="00630F42">
      <w:pPr>
        <w:pStyle w:val="Heading2"/>
        <w:rPr>
          <w:rFonts w:ascii="Arial" w:hAnsi="Arial" w:cs="Arial"/>
          <w:color w:val="365F91"/>
        </w:rPr>
      </w:pPr>
      <w:r w:rsidRPr="00E54046">
        <w:rPr>
          <w:rFonts w:ascii="Arial" w:hAnsi="Arial" w:cs="Arial"/>
          <w:color w:val="365F91"/>
        </w:rPr>
        <w:t>Parties to this</w:t>
      </w:r>
      <w:r w:rsidR="00EC7CB0" w:rsidRPr="00E54046">
        <w:rPr>
          <w:rFonts w:ascii="Arial" w:hAnsi="Arial" w:cs="Arial"/>
          <w:color w:val="365F91"/>
        </w:rPr>
        <w:t xml:space="preserve"> Agreement</w:t>
      </w:r>
      <w:bookmarkEnd w:id="1"/>
    </w:p>
    <w:p w14:paraId="6A786C69" w14:textId="77777777" w:rsidR="00EC7CB0" w:rsidRPr="00A15603" w:rsidRDefault="00EC7CB0" w:rsidP="00024907">
      <w:pPr>
        <w:pStyle w:val="Heading3"/>
        <w:rPr>
          <w:rFonts w:ascii="Arial" w:hAnsi="Arial" w:cs="Arial"/>
          <w:color w:val="365F91"/>
          <w:sz w:val="24"/>
        </w:rPr>
      </w:pPr>
      <w:r w:rsidRPr="00A15603">
        <w:rPr>
          <w:rFonts w:ascii="Arial" w:hAnsi="Arial" w:cs="Arial"/>
          <w:color w:val="365F91"/>
          <w:sz w:val="24"/>
        </w:rPr>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CE4CC2" w:rsidRPr="007676DA" w14:paraId="6C4AA75B" w14:textId="77777777" w:rsidTr="002B6FC7">
        <w:tc>
          <w:tcPr>
            <w:tcW w:w="2500" w:type="pct"/>
          </w:tcPr>
          <w:p w14:paraId="28E3EC49" w14:textId="77777777" w:rsidR="00EC7CB0" w:rsidRPr="007676DA" w:rsidRDefault="00EC7CB0" w:rsidP="003778C3">
            <w:pPr>
              <w:spacing w:before="60" w:after="60" w:line="240" w:lineRule="auto"/>
              <w:rPr>
                <w:rFonts w:ascii="Arial" w:hAnsi="Arial" w:cs="Arial"/>
                <w:szCs w:val="20"/>
                <w:lang w:eastAsia="en-AU"/>
              </w:rPr>
            </w:pPr>
            <w:r w:rsidRPr="007676DA">
              <w:rPr>
                <w:rFonts w:ascii="Arial" w:hAnsi="Arial" w:cs="Arial"/>
                <w:szCs w:val="20"/>
                <w:lang w:eastAsia="en-AU"/>
              </w:rPr>
              <w:t>Full legal name of Grantee</w:t>
            </w:r>
          </w:p>
        </w:tc>
        <w:tc>
          <w:tcPr>
            <w:tcW w:w="2500" w:type="pct"/>
          </w:tcPr>
          <w:p w14:paraId="4AEC74D3" w14:textId="7A221491" w:rsidR="00EC7CB0" w:rsidRPr="007676DA" w:rsidRDefault="00EC7CB0" w:rsidP="00CC3463">
            <w:pPr>
              <w:spacing w:before="60" w:after="60" w:line="240" w:lineRule="auto"/>
              <w:rPr>
                <w:rFonts w:ascii="Arial" w:hAnsi="Arial" w:cs="Arial"/>
                <w:szCs w:val="20"/>
                <w:highlight w:val="yellow"/>
                <w:lang w:eastAsia="en-AU"/>
              </w:rPr>
            </w:pPr>
          </w:p>
        </w:tc>
      </w:tr>
      <w:tr w:rsidR="002B6FC7" w:rsidRPr="007676DA" w14:paraId="7FFB0754" w14:textId="77777777" w:rsidTr="002B6FC7">
        <w:tc>
          <w:tcPr>
            <w:tcW w:w="2500" w:type="pct"/>
          </w:tcPr>
          <w:p w14:paraId="07032CB2" w14:textId="77777777" w:rsidR="002B6FC7" w:rsidRPr="00594F94" w:rsidRDefault="002B6FC7" w:rsidP="003778C3">
            <w:pPr>
              <w:spacing w:before="60" w:after="60" w:line="240" w:lineRule="auto"/>
              <w:rPr>
                <w:rFonts w:ascii="Arial" w:hAnsi="Arial" w:cs="Arial"/>
                <w:szCs w:val="20"/>
                <w:lang w:eastAsia="en-AU"/>
              </w:rPr>
            </w:pPr>
            <w:r w:rsidRPr="00594F94">
              <w:rPr>
                <w:rFonts w:ascii="Arial" w:hAnsi="Arial" w:cs="Arial"/>
                <w:szCs w:val="20"/>
                <w:lang w:eastAsia="en-AU"/>
              </w:rPr>
              <w:t>Legal entity type</w:t>
            </w:r>
            <w:r w:rsidR="001E7CD3" w:rsidRPr="00594F94">
              <w:rPr>
                <w:rFonts w:ascii="Arial" w:hAnsi="Arial" w:cs="Arial"/>
                <w:szCs w:val="20"/>
                <w:lang w:eastAsia="en-AU"/>
              </w:rPr>
              <w:t xml:space="preserve"> </w:t>
            </w:r>
            <w:r w:rsidR="001E7CD3" w:rsidRPr="00594F94">
              <w:rPr>
                <w:rFonts w:ascii="Arial" w:hAnsi="Arial" w:cs="Arial"/>
                <w:lang w:eastAsia="en-AU"/>
              </w:rPr>
              <w:t xml:space="preserve">(e.g. individual, incorporated association, company, partnership </w:t>
            </w:r>
            <w:r w:rsidR="00A60748">
              <w:rPr>
                <w:rFonts w:ascii="Arial" w:hAnsi="Arial" w:cs="Arial"/>
                <w:lang w:eastAsia="en-AU"/>
              </w:rPr>
              <w:t>etc</w:t>
            </w:r>
            <w:r w:rsidR="001E7CD3" w:rsidRPr="00594F94">
              <w:rPr>
                <w:rFonts w:ascii="Arial" w:hAnsi="Arial" w:cs="Arial"/>
                <w:lang w:eastAsia="en-AU"/>
              </w:rPr>
              <w:t>)</w:t>
            </w:r>
          </w:p>
        </w:tc>
        <w:tc>
          <w:tcPr>
            <w:tcW w:w="2500" w:type="pct"/>
          </w:tcPr>
          <w:p w14:paraId="1FD66C07" w14:textId="6A3B51B6" w:rsidR="002B6FC7" w:rsidRPr="007676DA" w:rsidRDefault="002B6FC7" w:rsidP="003778C3">
            <w:pPr>
              <w:spacing w:before="60" w:after="60" w:line="240" w:lineRule="auto"/>
              <w:rPr>
                <w:rFonts w:ascii="Arial" w:hAnsi="Arial" w:cs="Arial"/>
                <w:szCs w:val="20"/>
                <w:highlight w:val="cyan"/>
                <w:lang w:eastAsia="en-AU"/>
              </w:rPr>
            </w:pPr>
          </w:p>
        </w:tc>
      </w:tr>
      <w:tr w:rsidR="00CE4CC2" w:rsidRPr="007676DA" w14:paraId="511D3E2F" w14:textId="77777777" w:rsidTr="002B6FC7">
        <w:tc>
          <w:tcPr>
            <w:tcW w:w="2500" w:type="pct"/>
          </w:tcPr>
          <w:p w14:paraId="5C5529F5" w14:textId="77777777"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Trading or business name</w:t>
            </w:r>
          </w:p>
        </w:tc>
        <w:tc>
          <w:tcPr>
            <w:tcW w:w="2500" w:type="pct"/>
          </w:tcPr>
          <w:p w14:paraId="4A37935D" w14:textId="555F6FD3" w:rsidR="00E62A3B" w:rsidRPr="007676DA" w:rsidRDefault="00E62A3B" w:rsidP="0098162E">
            <w:pPr>
              <w:spacing w:before="60" w:after="60" w:line="240" w:lineRule="auto"/>
              <w:rPr>
                <w:rFonts w:ascii="Arial" w:hAnsi="Arial" w:cs="Arial"/>
                <w:szCs w:val="20"/>
                <w:highlight w:val="yellow"/>
                <w:lang w:eastAsia="en-AU"/>
              </w:rPr>
            </w:pPr>
            <w:r w:rsidRPr="007676DA">
              <w:rPr>
                <w:rFonts w:ascii="Arial" w:hAnsi="Arial" w:cs="Arial"/>
                <w:szCs w:val="20"/>
                <w:highlight w:val="yellow"/>
                <w:lang w:eastAsia="en-AU"/>
              </w:rPr>
              <w:t xml:space="preserve"> </w:t>
            </w:r>
          </w:p>
        </w:tc>
      </w:tr>
      <w:tr w:rsidR="00CE4CC2" w:rsidRPr="007676DA" w14:paraId="2290E36E" w14:textId="77777777" w:rsidTr="002B6FC7">
        <w:tc>
          <w:tcPr>
            <w:tcW w:w="2500" w:type="pct"/>
          </w:tcPr>
          <w:p w14:paraId="69E78463" w14:textId="77777777"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Any relevant licence, registration or provider number</w:t>
            </w:r>
          </w:p>
        </w:tc>
        <w:tc>
          <w:tcPr>
            <w:tcW w:w="2500" w:type="pct"/>
          </w:tcPr>
          <w:p w14:paraId="71CEB8B5" w14:textId="787E2E23"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06410DB9" w14:textId="77777777" w:rsidTr="002B6FC7">
        <w:tc>
          <w:tcPr>
            <w:tcW w:w="2500" w:type="pct"/>
          </w:tcPr>
          <w:p w14:paraId="2B71A730" w14:textId="77777777"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Australian Company Number (ACN) or other entity identifiers</w:t>
            </w:r>
          </w:p>
        </w:tc>
        <w:tc>
          <w:tcPr>
            <w:tcW w:w="2500" w:type="pct"/>
          </w:tcPr>
          <w:p w14:paraId="4227A711" w14:textId="73E97690"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6FEBE7C1" w14:textId="77777777" w:rsidTr="002B6FC7">
        <w:tc>
          <w:tcPr>
            <w:tcW w:w="2500" w:type="pct"/>
          </w:tcPr>
          <w:p w14:paraId="08B81DD2" w14:textId="77777777"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Australian Business Number (ABN)</w:t>
            </w:r>
          </w:p>
        </w:tc>
        <w:tc>
          <w:tcPr>
            <w:tcW w:w="2500" w:type="pct"/>
          </w:tcPr>
          <w:p w14:paraId="1A5CA9D4" w14:textId="034B016F" w:rsidR="00E62A3B" w:rsidRPr="007676DA" w:rsidRDefault="00E62A3B" w:rsidP="0098162E">
            <w:pPr>
              <w:spacing w:before="60" w:after="60" w:line="240" w:lineRule="auto"/>
              <w:rPr>
                <w:rFonts w:ascii="Arial" w:hAnsi="Arial" w:cs="Arial"/>
                <w:szCs w:val="20"/>
                <w:highlight w:val="yellow"/>
                <w:lang w:eastAsia="en-AU"/>
              </w:rPr>
            </w:pPr>
          </w:p>
        </w:tc>
      </w:tr>
      <w:tr w:rsidR="00672874" w:rsidRPr="007676DA" w14:paraId="0586CAB7" w14:textId="77777777" w:rsidTr="002B6FC7">
        <w:tc>
          <w:tcPr>
            <w:tcW w:w="2500" w:type="pct"/>
          </w:tcPr>
          <w:p w14:paraId="4826CABA" w14:textId="77777777" w:rsidR="00672874" w:rsidRPr="00665C72" w:rsidRDefault="00672874" w:rsidP="003778C3">
            <w:pPr>
              <w:spacing w:before="60" w:after="60" w:line="240" w:lineRule="auto"/>
              <w:rPr>
                <w:rFonts w:ascii="Arial" w:hAnsi="Arial" w:cs="Arial"/>
                <w:szCs w:val="20"/>
                <w:lang w:eastAsia="en-AU"/>
              </w:rPr>
            </w:pPr>
            <w:r w:rsidRPr="00665C72">
              <w:rPr>
                <w:rFonts w:ascii="Arial" w:hAnsi="Arial" w:cs="Arial"/>
                <w:szCs w:val="20"/>
                <w:lang w:eastAsia="en-AU"/>
              </w:rPr>
              <w:t>Registered for Goods and Services Tax (GST)</w:t>
            </w:r>
          </w:p>
        </w:tc>
        <w:tc>
          <w:tcPr>
            <w:tcW w:w="2500" w:type="pct"/>
          </w:tcPr>
          <w:p w14:paraId="133C25E7" w14:textId="39CB3C67" w:rsidR="00672874" w:rsidRPr="007676DA" w:rsidRDefault="00672874" w:rsidP="0098162E">
            <w:pPr>
              <w:spacing w:before="60" w:after="60" w:line="240" w:lineRule="auto"/>
              <w:rPr>
                <w:rFonts w:ascii="Arial" w:hAnsi="Arial" w:cs="Arial"/>
                <w:szCs w:val="20"/>
                <w:highlight w:val="yellow"/>
                <w:lang w:eastAsia="en-AU"/>
              </w:rPr>
            </w:pPr>
          </w:p>
        </w:tc>
      </w:tr>
      <w:tr w:rsidR="00672874" w:rsidRPr="007676DA" w14:paraId="1D03B615" w14:textId="77777777" w:rsidTr="002B6FC7">
        <w:tc>
          <w:tcPr>
            <w:tcW w:w="2500" w:type="pct"/>
          </w:tcPr>
          <w:p w14:paraId="1F1B8003" w14:textId="77777777" w:rsidR="00672874" w:rsidRPr="00665C72" w:rsidRDefault="00672874" w:rsidP="003778C3">
            <w:pPr>
              <w:spacing w:before="60" w:after="60" w:line="240" w:lineRule="auto"/>
              <w:rPr>
                <w:rFonts w:ascii="Arial" w:hAnsi="Arial" w:cs="Arial"/>
                <w:szCs w:val="20"/>
                <w:lang w:eastAsia="en-AU"/>
              </w:rPr>
            </w:pPr>
            <w:r w:rsidRPr="00665C72">
              <w:rPr>
                <w:rFonts w:ascii="Arial" w:hAnsi="Arial" w:cs="Arial"/>
                <w:szCs w:val="20"/>
                <w:lang w:eastAsia="en-AU"/>
              </w:rPr>
              <w:t>Date from which GST registration was effective</w:t>
            </w:r>
          </w:p>
        </w:tc>
        <w:tc>
          <w:tcPr>
            <w:tcW w:w="2500" w:type="pct"/>
          </w:tcPr>
          <w:p w14:paraId="7D0AA909" w14:textId="064D809C" w:rsidR="00672874" w:rsidRPr="007676DA" w:rsidRDefault="00672874" w:rsidP="0098162E">
            <w:pPr>
              <w:spacing w:before="60" w:after="60" w:line="240" w:lineRule="auto"/>
              <w:rPr>
                <w:rFonts w:ascii="Arial" w:hAnsi="Arial" w:cs="Arial"/>
                <w:szCs w:val="20"/>
                <w:highlight w:val="yellow"/>
                <w:lang w:eastAsia="en-AU"/>
              </w:rPr>
            </w:pPr>
          </w:p>
        </w:tc>
      </w:tr>
      <w:tr w:rsidR="00672874" w:rsidRPr="007676DA" w14:paraId="7AACCF24" w14:textId="77777777" w:rsidTr="002B6FC7">
        <w:tc>
          <w:tcPr>
            <w:tcW w:w="2500" w:type="pct"/>
          </w:tcPr>
          <w:p w14:paraId="326D0830" w14:textId="77777777"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Registered office (physical</w:t>
            </w:r>
            <w:r w:rsidR="008606B7">
              <w:rPr>
                <w:rFonts w:ascii="Arial" w:hAnsi="Arial" w:cs="Arial"/>
                <w:szCs w:val="20"/>
                <w:lang w:eastAsia="en-AU"/>
              </w:rPr>
              <w:t>/postal</w:t>
            </w:r>
            <w:r w:rsidRPr="007676DA">
              <w:rPr>
                <w:rFonts w:ascii="Arial" w:hAnsi="Arial" w:cs="Arial"/>
                <w:szCs w:val="20"/>
                <w:lang w:eastAsia="en-AU"/>
              </w:rPr>
              <w:t>)</w:t>
            </w:r>
          </w:p>
        </w:tc>
        <w:tc>
          <w:tcPr>
            <w:tcW w:w="2500" w:type="pct"/>
          </w:tcPr>
          <w:p w14:paraId="1BDFFAFF" w14:textId="19A15A29" w:rsidR="00672874" w:rsidRPr="007676DA" w:rsidRDefault="00672874" w:rsidP="0098162E">
            <w:pPr>
              <w:spacing w:before="60" w:after="60" w:line="240" w:lineRule="auto"/>
              <w:rPr>
                <w:rFonts w:ascii="Arial" w:hAnsi="Arial" w:cs="Arial"/>
                <w:szCs w:val="20"/>
                <w:highlight w:val="yellow"/>
                <w:lang w:eastAsia="en-AU"/>
              </w:rPr>
            </w:pPr>
          </w:p>
        </w:tc>
      </w:tr>
      <w:tr w:rsidR="00672874" w:rsidRPr="007676DA" w14:paraId="5C2223AB" w14:textId="77777777" w:rsidTr="002B6FC7">
        <w:tc>
          <w:tcPr>
            <w:tcW w:w="2500" w:type="pct"/>
          </w:tcPr>
          <w:p w14:paraId="5293955B" w14:textId="77777777"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Relevant business place (if different)</w:t>
            </w:r>
          </w:p>
        </w:tc>
        <w:tc>
          <w:tcPr>
            <w:tcW w:w="2500" w:type="pct"/>
          </w:tcPr>
          <w:p w14:paraId="02D5B8E0" w14:textId="2F39FE1D" w:rsidR="00672874" w:rsidRPr="007676DA" w:rsidRDefault="00672874" w:rsidP="0098162E">
            <w:pPr>
              <w:spacing w:before="60" w:after="60" w:line="240" w:lineRule="auto"/>
              <w:rPr>
                <w:rFonts w:ascii="Arial" w:hAnsi="Arial" w:cs="Arial"/>
                <w:szCs w:val="20"/>
                <w:highlight w:val="yellow"/>
                <w:lang w:eastAsia="en-AU"/>
              </w:rPr>
            </w:pPr>
          </w:p>
        </w:tc>
      </w:tr>
      <w:tr w:rsidR="00672874" w:rsidRPr="007676DA" w14:paraId="78A3169B" w14:textId="77777777" w:rsidTr="002B6FC7">
        <w:tc>
          <w:tcPr>
            <w:tcW w:w="2500" w:type="pct"/>
          </w:tcPr>
          <w:p w14:paraId="24BF3D1A" w14:textId="77777777"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Telephone</w:t>
            </w:r>
          </w:p>
        </w:tc>
        <w:tc>
          <w:tcPr>
            <w:tcW w:w="2500" w:type="pct"/>
          </w:tcPr>
          <w:p w14:paraId="5797E117" w14:textId="76F5073E"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4B206DBE" w14:textId="77777777" w:rsidTr="002B6FC7">
        <w:tc>
          <w:tcPr>
            <w:tcW w:w="2500" w:type="pct"/>
          </w:tcPr>
          <w:p w14:paraId="23A71DB0" w14:textId="77777777"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Fax</w:t>
            </w:r>
          </w:p>
        </w:tc>
        <w:tc>
          <w:tcPr>
            <w:tcW w:w="2500" w:type="pct"/>
          </w:tcPr>
          <w:p w14:paraId="5D2AB9A2" w14:textId="77B92844" w:rsidR="00672874" w:rsidRPr="007676DA" w:rsidRDefault="00672874" w:rsidP="0098162E">
            <w:pPr>
              <w:spacing w:before="60" w:after="60" w:line="240" w:lineRule="auto"/>
              <w:rPr>
                <w:rFonts w:ascii="Arial" w:hAnsi="Arial" w:cs="Arial"/>
                <w:color w:val="FF0000"/>
                <w:sz w:val="20"/>
                <w:szCs w:val="20"/>
                <w:lang w:eastAsia="en-AU"/>
              </w:rPr>
            </w:pPr>
          </w:p>
        </w:tc>
      </w:tr>
      <w:tr w:rsidR="00672874" w:rsidRPr="007676DA" w14:paraId="2054C126" w14:textId="77777777" w:rsidTr="002B6FC7">
        <w:tc>
          <w:tcPr>
            <w:tcW w:w="2500" w:type="pct"/>
          </w:tcPr>
          <w:p w14:paraId="361EEF76" w14:textId="77777777"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Email</w:t>
            </w:r>
          </w:p>
        </w:tc>
        <w:tc>
          <w:tcPr>
            <w:tcW w:w="2500" w:type="pct"/>
          </w:tcPr>
          <w:p w14:paraId="5BD548BF" w14:textId="7BD25584" w:rsidR="00672874" w:rsidRPr="007676DA" w:rsidRDefault="00672874" w:rsidP="0098162E">
            <w:pPr>
              <w:spacing w:before="60" w:after="60" w:line="240" w:lineRule="auto"/>
              <w:rPr>
                <w:rFonts w:ascii="Arial" w:hAnsi="Arial" w:cs="Arial"/>
                <w:szCs w:val="20"/>
                <w:highlight w:val="yellow"/>
                <w:lang w:eastAsia="en-AU"/>
              </w:rPr>
            </w:pPr>
          </w:p>
        </w:tc>
      </w:tr>
    </w:tbl>
    <w:p w14:paraId="6E8288A6" w14:textId="77777777" w:rsidR="00EC7CB0" w:rsidRPr="00584877" w:rsidRDefault="00EC7CB0" w:rsidP="00024907">
      <w:pPr>
        <w:pStyle w:val="Heading3"/>
        <w:rPr>
          <w:rFonts w:ascii="Arial" w:hAnsi="Arial" w:cs="Arial"/>
          <w:color w:val="365F91"/>
          <w:sz w:val="24"/>
          <w:szCs w:val="24"/>
        </w:rPr>
      </w:pPr>
      <w:r w:rsidRPr="00584877">
        <w:rPr>
          <w:rFonts w:ascii="Arial" w:hAnsi="Arial" w:cs="Arial"/>
          <w:color w:val="365F91"/>
          <w:sz w:val="24"/>
          <w:szCs w:val="24"/>
        </w:rPr>
        <w:t>The Commonwealth</w:t>
      </w:r>
    </w:p>
    <w:p w14:paraId="20C12AD6" w14:textId="77777777" w:rsidR="003365B7" w:rsidRPr="003365B7" w:rsidRDefault="003365B7" w:rsidP="003365B7">
      <w:pPr>
        <w:spacing w:after="120"/>
        <w:rPr>
          <w:rFonts w:ascii="Arial" w:hAnsi="Arial" w:cs="Arial"/>
        </w:rPr>
      </w:pPr>
      <w:bookmarkStart w:id="2" w:name="_Toc317496301"/>
      <w:r w:rsidRPr="003365B7">
        <w:rPr>
          <w:rFonts w:ascii="Arial" w:hAnsi="Arial" w:cs="Arial"/>
        </w:rPr>
        <w:t xml:space="preserve">The Commonwealth of Australia represented by </w:t>
      </w:r>
      <w:r w:rsidR="00BC75B2">
        <w:rPr>
          <w:rFonts w:ascii="Arial" w:hAnsi="Arial" w:cs="Arial"/>
        </w:rPr>
        <w:t>Department of Social Services</w:t>
      </w:r>
      <w:r w:rsidRPr="003365B7">
        <w:rPr>
          <w:rFonts w:ascii="Arial" w:hAnsi="Arial" w:cs="Arial"/>
        </w:rPr>
        <w:br/>
      </w:r>
      <w:r w:rsidR="00BC75B2">
        <w:rPr>
          <w:rFonts w:ascii="Arial" w:eastAsia="Calibri" w:hAnsi="Arial"/>
        </w:rPr>
        <w:t>71 Athllon Drive, GREENWAY ACT 2900</w:t>
      </w:r>
      <w:r w:rsidRPr="003365B7">
        <w:rPr>
          <w:rFonts w:ascii="Arial" w:hAnsi="Arial" w:cs="Arial"/>
        </w:rPr>
        <w:br/>
        <w:t xml:space="preserve">ABN </w:t>
      </w:r>
      <w:r w:rsidR="00BC75B2" w:rsidRPr="00BC75B2">
        <w:rPr>
          <w:rFonts w:ascii="Arial" w:hAnsi="Arial" w:cs="Arial"/>
        </w:rPr>
        <w:t>36 342 015 855</w:t>
      </w:r>
    </w:p>
    <w:p w14:paraId="2D952830" w14:textId="77777777" w:rsidR="00EC7CB0" w:rsidRPr="00161D3C" w:rsidRDefault="00EC7CB0" w:rsidP="00630F42">
      <w:pPr>
        <w:pStyle w:val="Heading2"/>
        <w:rPr>
          <w:rFonts w:ascii="Arial" w:hAnsi="Arial" w:cs="Arial"/>
          <w:color w:val="365F91"/>
        </w:rPr>
      </w:pPr>
      <w:r w:rsidRPr="00161D3C">
        <w:rPr>
          <w:rFonts w:ascii="Arial" w:hAnsi="Arial" w:cs="Arial"/>
          <w:color w:val="365F91"/>
        </w:rPr>
        <w:t>Background</w:t>
      </w:r>
      <w:bookmarkEnd w:id="2"/>
    </w:p>
    <w:p w14:paraId="4E33881D" w14:textId="77777777" w:rsidR="00EC7CB0" w:rsidRPr="00584877" w:rsidRDefault="00EC7CB0" w:rsidP="00F620CE">
      <w:pPr>
        <w:rPr>
          <w:rFonts w:ascii="Arial" w:hAnsi="Arial" w:cs="Arial"/>
        </w:rPr>
      </w:pPr>
      <w:r w:rsidRPr="00584877">
        <w:rPr>
          <w:rFonts w:ascii="Arial" w:hAnsi="Arial" w:cs="Arial"/>
        </w:rPr>
        <w:t xml:space="preserve">The Commonwealth has agreed to enter </w:t>
      </w:r>
      <w:r w:rsidR="00301E40" w:rsidRPr="00584877">
        <w:rPr>
          <w:rFonts w:ascii="Arial" w:hAnsi="Arial" w:cs="Arial"/>
        </w:rPr>
        <w:t xml:space="preserve">into </w:t>
      </w:r>
      <w:r w:rsidRPr="00584877">
        <w:rPr>
          <w:rFonts w:ascii="Arial" w:hAnsi="Arial" w:cs="Arial"/>
        </w:rPr>
        <w:t>this Agreement under which the Commonwealth will provide the Grantee with one or more Grants</w:t>
      </w:r>
      <w:r w:rsidR="009F44E2">
        <w:rPr>
          <w:rFonts w:ascii="Arial" w:hAnsi="Arial" w:cs="Arial"/>
        </w:rPr>
        <w:t xml:space="preserve"> </w:t>
      </w:r>
      <w:r w:rsidRPr="00584877">
        <w:rPr>
          <w:rFonts w:ascii="Arial" w:hAnsi="Arial" w:cs="Arial"/>
        </w:rPr>
        <w:t>for the purpose of assisting the Grantee to undertake the associated Activity.</w:t>
      </w:r>
    </w:p>
    <w:p w14:paraId="29F98FBC" w14:textId="77777777" w:rsidR="00EC7CB0" w:rsidRPr="00584877" w:rsidRDefault="00EC7CB0" w:rsidP="00F620CE">
      <w:pPr>
        <w:rPr>
          <w:rFonts w:ascii="Arial" w:hAnsi="Arial" w:cs="Arial"/>
        </w:rPr>
      </w:pPr>
      <w:r w:rsidRPr="00584877">
        <w:rPr>
          <w:rFonts w:ascii="Arial" w:hAnsi="Arial" w:cs="Arial"/>
        </w:rPr>
        <w:t>The Grantee agrees to use each Grant and undertake each Activity in accordance with this Agreement and the relevant Grant Details.</w:t>
      </w:r>
    </w:p>
    <w:p w14:paraId="660BF8E9" w14:textId="77777777" w:rsidR="005068D6" w:rsidRPr="007676DA" w:rsidRDefault="005068D6">
      <w:pPr>
        <w:spacing w:after="0" w:line="240" w:lineRule="auto"/>
        <w:rPr>
          <w:rFonts w:ascii="Arial" w:hAnsi="Arial" w:cs="Arial"/>
          <w:b/>
          <w:bCs/>
          <w:color w:val="4F81BD"/>
          <w:szCs w:val="26"/>
        </w:rPr>
      </w:pPr>
      <w:bookmarkStart w:id="3" w:name="_Toc317496302"/>
      <w:r w:rsidRPr="007676DA">
        <w:rPr>
          <w:rFonts w:ascii="Arial" w:hAnsi="Arial" w:cs="Arial"/>
        </w:rPr>
        <w:br w:type="page"/>
      </w:r>
    </w:p>
    <w:p w14:paraId="7458E5C6" w14:textId="77777777" w:rsidR="00EC7CB0" w:rsidRPr="00161D3C" w:rsidRDefault="00EC7CB0" w:rsidP="00613D3B">
      <w:pPr>
        <w:keepNext/>
        <w:keepLines/>
        <w:tabs>
          <w:tab w:val="left" w:pos="4366"/>
        </w:tabs>
        <w:spacing w:before="360" w:after="240"/>
        <w:outlineLvl w:val="0"/>
        <w:rPr>
          <w:rFonts w:ascii="Arial" w:hAnsi="Arial" w:cs="Arial"/>
          <w:b/>
          <w:bCs/>
          <w:color w:val="365F91"/>
          <w:sz w:val="26"/>
          <w:szCs w:val="26"/>
          <w:lang w:eastAsia="en-AU"/>
        </w:rPr>
      </w:pPr>
      <w:r w:rsidRPr="00161D3C">
        <w:rPr>
          <w:rFonts w:ascii="Arial" w:hAnsi="Arial" w:cs="Arial"/>
          <w:b/>
          <w:bCs/>
          <w:color w:val="365F91"/>
          <w:sz w:val="26"/>
          <w:szCs w:val="26"/>
          <w:lang w:eastAsia="en-AU"/>
        </w:rPr>
        <w:lastRenderedPageBreak/>
        <w:t>Scope of this Agreement</w:t>
      </w:r>
      <w:bookmarkEnd w:id="3"/>
    </w:p>
    <w:p w14:paraId="1173C2AF" w14:textId="77777777" w:rsidR="00EC7CB0" w:rsidRPr="00161D3C" w:rsidRDefault="00EC7CB0" w:rsidP="00F97D58">
      <w:pPr>
        <w:spacing w:after="120" w:line="240" w:lineRule="auto"/>
        <w:rPr>
          <w:rFonts w:ascii="Arial" w:hAnsi="Arial" w:cs="Arial"/>
        </w:rPr>
      </w:pPr>
      <w:r w:rsidRPr="00161D3C">
        <w:rPr>
          <w:rFonts w:ascii="Arial" w:hAnsi="Arial" w:cs="Arial"/>
        </w:rPr>
        <w:t>This Agreement comprises:</w:t>
      </w:r>
    </w:p>
    <w:p w14:paraId="210080D4"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(a)</w:t>
      </w:r>
      <w:r w:rsidRPr="00161D3C">
        <w:rPr>
          <w:rFonts w:ascii="Arial" w:hAnsi="Arial" w:cs="Arial"/>
        </w:rPr>
        <w:tab/>
        <w:t>this document;</w:t>
      </w:r>
    </w:p>
    <w:p w14:paraId="2B5B02E8"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(b)</w:t>
      </w:r>
      <w:r w:rsidRPr="00161D3C">
        <w:rPr>
          <w:rFonts w:ascii="Arial" w:hAnsi="Arial" w:cs="Arial"/>
        </w:rPr>
        <w:tab/>
        <w:t>the Supplementary Terms (if any);</w:t>
      </w:r>
    </w:p>
    <w:p w14:paraId="5D8B5978"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(c)</w:t>
      </w:r>
      <w:r w:rsidRPr="00161D3C">
        <w:rPr>
          <w:rFonts w:ascii="Arial" w:hAnsi="Arial" w:cs="Arial"/>
        </w:rPr>
        <w:tab/>
        <w:t>the General Grant Conditions (Schedule 1);</w:t>
      </w:r>
    </w:p>
    <w:p w14:paraId="45F42C9B"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(d)</w:t>
      </w:r>
      <w:r w:rsidRPr="00161D3C">
        <w:rPr>
          <w:rFonts w:ascii="Arial" w:hAnsi="Arial" w:cs="Arial"/>
        </w:rPr>
        <w:tab/>
        <w:t>the Grant Details;</w:t>
      </w:r>
    </w:p>
    <w:p w14:paraId="4360123F" w14:textId="77777777" w:rsidR="00EC7CB0" w:rsidRPr="00161D3C" w:rsidRDefault="00EC7CB0" w:rsidP="00F97D58">
      <w:pPr>
        <w:spacing w:line="240" w:lineRule="auto"/>
        <w:ind w:left="550" w:hanging="550"/>
        <w:rPr>
          <w:rFonts w:ascii="Arial" w:hAnsi="Arial" w:cs="Arial"/>
        </w:rPr>
      </w:pPr>
      <w:r w:rsidRPr="00161D3C">
        <w:rPr>
          <w:rFonts w:ascii="Arial" w:hAnsi="Arial" w:cs="Arial"/>
        </w:rPr>
        <w:t>(e)</w:t>
      </w:r>
      <w:r w:rsidRPr="00161D3C">
        <w:rPr>
          <w:rFonts w:ascii="Arial" w:hAnsi="Arial" w:cs="Arial"/>
        </w:rPr>
        <w:tab/>
        <w:t>any other document referenced or incorporated in the Grant Details.</w:t>
      </w:r>
    </w:p>
    <w:p w14:paraId="57A8CFDB" w14:textId="77777777" w:rsidR="00EC7CB0" w:rsidRPr="00161D3C" w:rsidRDefault="00EC7CB0" w:rsidP="007C0F25">
      <w:pPr>
        <w:rPr>
          <w:rFonts w:ascii="Arial" w:hAnsi="Arial" w:cs="Arial"/>
        </w:rPr>
      </w:pPr>
      <w:r w:rsidRPr="00161D3C">
        <w:rPr>
          <w:rFonts w:ascii="Arial" w:hAnsi="Arial" w:cs="Arial"/>
        </w:rPr>
        <w:t>Each set of Grant Details, including Supplementary Terms (if any), only applies to the particular Grant and Activity covered by that set of Grant Details</w:t>
      </w:r>
      <w:r w:rsidR="004224DA" w:rsidRPr="00161D3C">
        <w:rPr>
          <w:rFonts w:ascii="Arial" w:hAnsi="Arial" w:cs="Arial"/>
        </w:rPr>
        <w:t xml:space="preserve"> and a reference to the ‘Agreement’ in the Grant Details or the Supplementary Terms is a reference to the Agreement in relation to that particular Grant and Activity</w:t>
      </w:r>
      <w:r w:rsidRPr="00161D3C">
        <w:rPr>
          <w:rFonts w:ascii="Arial" w:hAnsi="Arial" w:cs="Arial"/>
        </w:rPr>
        <w:t xml:space="preserve">. If there is any ambiguity or inconsistency between the documents comprising </w:t>
      </w:r>
      <w:r w:rsidR="004F046E" w:rsidRPr="00161D3C">
        <w:rPr>
          <w:rFonts w:ascii="Arial" w:hAnsi="Arial" w:cs="Arial"/>
        </w:rPr>
        <w:t>this</w:t>
      </w:r>
      <w:r w:rsidRPr="00161D3C">
        <w:rPr>
          <w:rFonts w:ascii="Arial" w:hAnsi="Arial" w:cs="Arial"/>
        </w:rPr>
        <w:t xml:space="preserve"> Agreement in relation to a Grant, the document appearing higher in the list will have precedence to the extent of the ambiguity or inconsistency. </w:t>
      </w:r>
    </w:p>
    <w:p w14:paraId="023ADDA7" w14:textId="77777777" w:rsidR="00EC7CB0" w:rsidRPr="00161D3C" w:rsidRDefault="004F046E" w:rsidP="00DB7B47">
      <w:pPr>
        <w:rPr>
          <w:rFonts w:ascii="Arial" w:hAnsi="Arial" w:cs="Arial"/>
        </w:rPr>
      </w:pPr>
      <w:r w:rsidRPr="00161D3C">
        <w:rPr>
          <w:rFonts w:ascii="Arial" w:hAnsi="Arial" w:cs="Arial"/>
        </w:rPr>
        <w:t>This</w:t>
      </w:r>
      <w:r w:rsidR="00EC7CB0" w:rsidRPr="00161D3C">
        <w:rPr>
          <w:rFonts w:ascii="Arial" w:hAnsi="Arial" w:cs="Arial"/>
        </w:rPr>
        <w:t xml:space="preserve"> Agreement represents the Parties' entire agreement in relation to each Grant provided under it and the relevant Activity and supersedes all prior representations, communications, agreements, statements and understandings, whether oral or in writing.</w:t>
      </w:r>
    </w:p>
    <w:p w14:paraId="27560206" w14:textId="77777777" w:rsidR="005068D6" w:rsidRPr="00161D3C" w:rsidRDefault="00EC7CB0" w:rsidP="005068D6">
      <w:pPr>
        <w:rPr>
          <w:rFonts w:ascii="Arial" w:hAnsi="Arial" w:cs="Arial"/>
        </w:rPr>
      </w:pPr>
      <w:r w:rsidRPr="00161D3C">
        <w:rPr>
          <w:rFonts w:ascii="Arial" w:hAnsi="Arial" w:cs="Arial"/>
        </w:rPr>
        <w:t xml:space="preserve">Certain information contained in or provided under this Agreement may be used for public reporting purposes. </w:t>
      </w:r>
      <w:bookmarkStart w:id="4" w:name="_Toc317496303"/>
    </w:p>
    <w:p w14:paraId="2998560F" w14:textId="77777777" w:rsidR="00992C82" w:rsidRPr="00161D3C" w:rsidRDefault="00EC7CB0" w:rsidP="005068D6">
      <w:pPr>
        <w:rPr>
          <w:rFonts w:ascii="Arial" w:hAnsi="Arial" w:cs="Arial"/>
          <w:color w:val="365F91"/>
          <w:sz w:val="26"/>
          <w:szCs w:val="26"/>
        </w:rPr>
      </w:pPr>
      <w:r w:rsidRPr="007676DA">
        <w:rPr>
          <w:rFonts w:ascii="Arial" w:hAnsi="Arial" w:cs="Arial"/>
        </w:rPr>
        <w:br w:type="page"/>
      </w:r>
      <w:r w:rsidRPr="00161D3C">
        <w:rPr>
          <w:rFonts w:ascii="Arial" w:hAnsi="Arial" w:cs="Arial"/>
          <w:b/>
          <w:bCs/>
          <w:color w:val="365F91"/>
          <w:sz w:val="26"/>
          <w:szCs w:val="26"/>
        </w:rPr>
        <w:lastRenderedPageBreak/>
        <w:t>Grant Details</w:t>
      </w:r>
      <w:bookmarkEnd w:id="4"/>
    </w:p>
    <w:tbl>
      <w:tblPr>
        <w:tblStyle w:val="TableGrid"/>
        <w:tblW w:w="2542" w:type="pct"/>
        <w:jc w:val="right"/>
        <w:tblLook w:val="04A0" w:firstRow="1" w:lastRow="0" w:firstColumn="1" w:lastColumn="0" w:noHBand="0" w:noVBand="1"/>
        <w:tblCaption w:val="Organisation ID, Agreement ID and Program Schedule ID"/>
      </w:tblPr>
      <w:tblGrid>
        <w:gridCol w:w="2850"/>
        <w:gridCol w:w="2466"/>
      </w:tblGrid>
      <w:tr w:rsidR="00992C82" w:rsidRPr="00A15603" w14:paraId="22F520CE" w14:textId="77777777" w:rsidTr="00C34A8A">
        <w:trPr>
          <w:tblHeader/>
          <w:jc w:val="right"/>
        </w:trPr>
        <w:tc>
          <w:tcPr>
            <w:tcW w:w="2681" w:type="pct"/>
          </w:tcPr>
          <w:p w14:paraId="542A3891" w14:textId="77777777" w:rsidR="00992C82" w:rsidRPr="0014126E" w:rsidRDefault="00992C82" w:rsidP="005D1BDA">
            <w:pPr>
              <w:pStyle w:val="Heading1"/>
              <w:spacing w:before="60" w:after="60"/>
              <w:outlineLvl w:val="0"/>
              <w:rPr>
                <w:rFonts w:ascii="Arial" w:hAnsi="Arial" w:cs="Arial"/>
                <w:sz w:val="24"/>
              </w:rPr>
            </w:pPr>
            <w:r w:rsidRPr="0014126E">
              <w:rPr>
                <w:rFonts w:ascii="Arial" w:hAnsi="Arial" w:cs="Arial"/>
                <w:sz w:val="24"/>
              </w:rPr>
              <w:t>Organisat</w:t>
            </w:r>
            <w:r w:rsidR="00E62A3B" w:rsidRPr="0014126E">
              <w:rPr>
                <w:rFonts w:ascii="Arial" w:hAnsi="Arial" w:cs="Arial"/>
                <w:sz w:val="24"/>
              </w:rPr>
              <w:t>ion ID</w:t>
            </w:r>
            <w:r w:rsidRPr="0014126E">
              <w:rPr>
                <w:rFonts w:ascii="Arial" w:hAnsi="Arial" w:cs="Arial"/>
                <w:sz w:val="24"/>
              </w:rPr>
              <w:t>:</w:t>
            </w:r>
          </w:p>
        </w:tc>
        <w:tc>
          <w:tcPr>
            <w:tcW w:w="2319" w:type="pct"/>
          </w:tcPr>
          <w:p w14:paraId="72C8F893" w14:textId="0BBD1A7D"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r w:rsidR="00992C82" w:rsidRPr="00A15603" w14:paraId="79745EC2" w14:textId="77777777" w:rsidTr="00C34A8A">
        <w:trPr>
          <w:tblHeader/>
          <w:jc w:val="right"/>
        </w:trPr>
        <w:tc>
          <w:tcPr>
            <w:tcW w:w="2681" w:type="pct"/>
          </w:tcPr>
          <w:p w14:paraId="30F84CFD" w14:textId="77777777" w:rsidR="00992C82" w:rsidRPr="0014126E" w:rsidRDefault="00992C82" w:rsidP="005D1BDA">
            <w:pPr>
              <w:pStyle w:val="Heading1"/>
              <w:spacing w:before="60" w:after="60"/>
              <w:outlineLvl w:val="0"/>
              <w:rPr>
                <w:rFonts w:ascii="Arial" w:hAnsi="Arial" w:cs="Arial"/>
                <w:sz w:val="24"/>
              </w:rPr>
            </w:pPr>
            <w:r w:rsidRPr="0014126E">
              <w:rPr>
                <w:rFonts w:ascii="Arial" w:hAnsi="Arial" w:cs="Arial"/>
                <w:sz w:val="24"/>
              </w:rPr>
              <w:t>Agreement I</w:t>
            </w:r>
            <w:r w:rsidR="00E62A3B" w:rsidRPr="0014126E">
              <w:rPr>
                <w:rFonts w:ascii="Arial" w:hAnsi="Arial" w:cs="Arial"/>
                <w:sz w:val="24"/>
              </w:rPr>
              <w:t>D</w:t>
            </w:r>
            <w:r w:rsidRPr="0014126E">
              <w:rPr>
                <w:rFonts w:ascii="Arial" w:hAnsi="Arial" w:cs="Arial"/>
                <w:sz w:val="24"/>
              </w:rPr>
              <w:t>:</w:t>
            </w:r>
          </w:p>
        </w:tc>
        <w:tc>
          <w:tcPr>
            <w:tcW w:w="2319" w:type="pct"/>
          </w:tcPr>
          <w:p w14:paraId="40AE4AB2" w14:textId="7E8860AC" w:rsidR="00992C82" w:rsidRPr="007E0D33" w:rsidRDefault="00992C82" w:rsidP="0098162E">
            <w:pPr>
              <w:pStyle w:val="Heading1"/>
              <w:spacing w:before="60" w:after="60"/>
              <w:outlineLvl w:val="0"/>
              <w:rPr>
                <w:rFonts w:ascii="Arial" w:hAnsi="Arial" w:cs="Arial"/>
                <w:b w:val="0"/>
                <w:color w:val="000000" w:themeColor="text1"/>
                <w:sz w:val="24"/>
                <w:highlight w:val="cyan"/>
              </w:rPr>
            </w:pPr>
          </w:p>
        </w:tc>
      </w:tr>
      <w:tr w:rsidR="00992C82" w:rsidRPr="00A15603" w14:paraId="28AA53C3" w14:textId="77777777" w:rsidTr="00C34A8A">
        <w:trPr>
          <w:tblHeader/>
          <w:jc w:val="right"/>
        </w:trPr>
        <w:tc>
          <w:tcPr>
            <w:tcW w:w="2681" w:type="pct"/>
          </w:tcPr>
          <w:p w14:paraId="00643F5A" w14:textId="77777777" w:rsidR="00992C82" w:rsidRPr="0014126E" w:rsidRDefault="00671193" w:rsidP="005D1BDA">
            <w:pPr>
              <w:pStyle w:val="Heading1"/>
              <w:spacing w:before="60" w:after="60"/>
              <w:outlineLvl w:val="0"/>
              <w:rPr>
                <w:rFonts w:ascii="Arial" w:hAnsi="Arial" w:cs="Arial"/>
                <w:sz w:val="24"/>
              </w:rPr>
            </w:pPr>
            <w:r w:rsidRPr="007162E7">
              <w:rPr>
                <w:rFonts w:ascii="Arial" w:hAnsi="Arial" w:cs="Arial"/>
                <w:sz w:val="24"/>
              </w:rPr>
              <w:t>Program</w:t>
            </w:r>
            <w:r>
              <w:rPr>
                <w:rFonts w:ascii="Arial" w:hAnsi="Arial" w:cs="Arial"/>
                <w:sz w:val="24"/>
              </w:rPr>
              <w:t xml:space="preserve"> </w:t>
            </w:r>
            <w:r w:rsidR="00992C82" w:rsidRPr="0014126E">
              <w:rPr>
                <w:rFonts w:ascii="Arial" w:hAnsi="Arial" w:cs="Arial"/>
                <w:sz w:val="24"/>
              </w:rPr>
              <w:t>Schedule I</w:t>
            </w:r>
            <w:r w:rsidR="00E62A3B" w:rsidRPr="0014126E">
              <w:rPr>
                <w:rFonts w:ascii="Arial" w:hAnsi="Arial" w:cs="Arial"/>
                <w:sz w:val="24"/>
              </w:rPr>
              <w:t>D</w:t>
            </w:r>
            <w:r w:rsidR="00992C82" w:rsidRPr="0014126E">
              <w:rPr>
                <w:rFonts w:ascii="Arial" w:hAnsi="Arial" w:cs="Arial"/>
                <w:sz w:val="24"/>
              </w:rPr>
              <w:t>:</w:t>
            </w:r>
          </w:p>
        </w:tc>
        <w:tc>
          <w:tcPr>
            <w:tcW w:w="2319" w:type="pct"/>
          </w:tcPr>
          <w:p w14:paraId="20DF1160" w14:textId="412FF8D2" w:rsidR="00992C82" w:rsidRPr="007E0D33" w:rsidRDefault="00992C82" w:rsidP="0098162E">
            <w:pPr>
              <w:pStyle w:val="Heading1"/>
              <w:spacing w:before="60" w:after="60"/>
              <w:outlineLvl w:val="0"/>
              <w:rPr>
                <w:rFonts w:ascii="Arial" w:hAnsi="Arial" w:cs="Arial"/>
                <w:b w:val="0"/>
                <w:color w:val="000000" w:themeColor="text1"/>
                <w:sz w:val="24"/>
                <w:highlight w:val="cyan"/>
              </w:rPr>
            </w:pPr>
          </w:p>
        </w:tc>
      </w:tr>
    </w:tbl>
    <w:p w14:paraId="295C376F" w14:textId="77777777" w:rsidR="00EC7CB0" w:rsidRPr="00390568" w:rsidRDefault="00EC7CB0" w:rsidP="00E71D24">
      <w:pPr>
        <w:pStyle w:val="Heading1"/>
        <w:spacing w:before="360" w:after="240"/>
        <w:rPr>
          <w:rFonts w:ascii="Arial" w:hAnsi="Arial" w:cs="Arial"/>
          <w:sz w:val="26"/>
          <w:szCs w:val="26"/>
        </w:rPr>
      </w:pPr>
      <w:bookmarkStart w:id="5" w:name="_Toc317496304"/>
      <w:r w:rsidRPr="00BB3A21">
        <w:rPr>
          <w:rFonts w:ascii="Arial" w:hAnsi="Arial" w:cs="Arial"/>
          <w:sz w:val="26"/>
          <w:szCs w:val="26"/>
        </w:rPr>
        <w:t>A. Purpose of the Grant</w:t>
      </w:r>
      <w:bookmarkEnd w:id="5"/>
    </w:p>
    <w:p w14:paraId="51C75DC3" w14:textId="77777777" w:rsidR="008606B7" w:rsidRPr="00161D3C" w:rsidRDefault="008606B7" w:rsidP="008606B7">
      <w:pPr>
        <w:rPr>
          <w:rFonts w:ascii="Arial" w:hAnsi="Arial" w:cs="Arial"/>
        </w:rPr>
      </w:pPr>
      <w:r w:rsidRPr="00161D3C">
        <w:rPr>
          <w:rFonts w:ascii="Arial" w:hAnsi="Arial" w:cs="Arial"/>
        </w:rPr>
        <w:t>The purpose of the Grant is to:</w:t>
      </w:r>
    </w:p>
    <w:p w14:paraId="6864E3C5" w14:textId="77777777" w:rsidR="00501A8C" w:rsidRPr="00AE5CBA" w:rsidRDefault="00AE5CBA" w:rsidP="00AE5CBA">
      <w:pPr>
        <w:spacing w:before="100" w:beforeAutospacing="1" w:after="100" w:afterAutospacing="1" w:line="240" w:lineRule="auto"/>
        <w:rPr>
          <w:rFonts w:ascii="Times New Roman" w:hAnsi="Times New Roman"/>
          <w:sz w:val="24"/>
          <w:szCs w:val="24"/>
          <w:lang w:eastAsia="en-AU"/>
        </w:rPr>
      </w:pPr>
      <w:bookmarkStart w:id="6" w:name="_Toc317496305"/>
      <w:r w:rsidRPr="00AE5CBA">
        <w:rPr>
          <w:rFonts w:ascii="Arial" w:hAnsi="Arial" w:cs="Arial"/>
          <w:color w:val="000000"/>
        </w:rPr>
        <w:t xml:space="preserve">Build innovative ways to increase the </w:t>
      </w:r>
      <w:r w:rsidR="00FC67B8">
        <w:rPr>
          <w:rFonts w:ascii="Arial" w:hAnsi="Arial" w:cs="Arial"/>
          <w:color w:val="000000"/>
        </w:rPr>
        <w:t xml:space="preserve">economic </w:t>
      </w:r>
      <w:r w:rsidRPr="00AE5CBA">
        <w:rPr>
          <w:rFonts w:ascii="Arial" w:hAnsi="Arial" w:cs="Arial"/>
          <w:color w:val="000000"/>
        </w:rPr>
        <w:t xml:space="preserve">participation of people with a disability. Information, Linkages and Capacity Building (ILC) will deliver on this objective by building individual capacity to live an ordinary life and creating opportunities in the community </w:t>
      </w:r>
      <w:r w:rsidRPr="00AE5CBA">
        <w:rPr>
          <w:rFonts w:ascii="Arial" w:hAnsi="Arial" w:cs="Arial"/>
          <w:color w:val="000000"/>
          <w:shd w:val="clear" w:color="auto" w:fill="FFFFFF"/>
        </w:rPr>
        <w:t>that benefit all Australians with disability, their carers and families.</w:t>
      </w:r>
      <w:r w:rsidRPr="00AE5CBA">
        <w:rPr>
          <w:rFonts w:ascii="Arial" w:hAnsi="Arial" w:cs="Arial"/>
          <w:color w:val="000000"/>
        </w:rPr>
        <w:t xml:space="preserve"> Ultimately, ILC will help to drive the change required across all sections of the community to support the inclusion of people with disability.</w:t>
      </w:r>
    </w:p>
    <w:p w14:paraId="0182E5EB" w14:textId="77777777" w:rsidR="00392B72" w:rsidRPr="00392B72" w:rsidRDefault="00392B72" w:rsidP="00392B72">
      <w:pPr>
        <w:rPr>
          <w:rFonts w:ascii="Arial" w:hAnsi="Arial" w:cs="Arial"/>
        </w:rPr>
      </w:pPr>
      <w:r w:rsidRPr="00392B72">
        <w:rPr>
          <w:rFonts w:ascii="Arial" w:hAnsi="Arial" w:cs="Arial"/>
        </w:rPr>
        <w:t>This Grant is being provided under, and these Grant Details form part of, the Agreement between the Commonwealth and the Grantee.</w:t>
      </w:r>
    </w:p>
    <w:p w14:paraId="15BB2AAF" w14:textId="784E8F31" w:rsidR="00992C82" w:rsidRPr="007676DA" w:rsidRDefault="00392B72" w:rsidP="00392B72">
      <w:pPr>
        <w:spacing w:after="0" w:line="240" w:lineRule="auto"/>
        <w:rPr>
          <w:rFonts w:ascii="Arial" w:hAnsi="Arial" w:cs="Arial"/>
          <w:b/>
          <w:bCs/>
          <w:color w:val="4F81BD"/>
          <w:sz w:val="26"/>
          <w:szCs w:val="26"/>
        </w:rPr>
      </w:pPr>
      <w:r w:rsidRPr="00392B72">
        <w:rPr>
          <w:rFonts w:ascii="Arial" w:hAnsi="Arial" w:cs="Arial"/>
        </w:rPr>
        <w:t>The Grant i</w:t>
      </w:r>
      <w:r w:rsidR="00A733A0">
        <w:rPr>
          <w:rFonts w:ascii="Arial" w:hAnsi="Arial" w:cs="Arial"/>
        </w:rPr>
        <w:t xml:space="preserve">s being provided as part of the </w:t>
      </w:r>
      <w:r w:rsidR="00972142" w:rsidRPr="00972142">
        <w:rPr>
          <w:rFonts w:ascii="Arial" w:hAnsi="Arial" w:cs="Arial"/>
        </w:rPr>
        <w:t>NDIS Information Linkages and Capacity Building</w:t>
      </w:r>
      <w:r w:rsidR="00972142">
        <w:rPr>
          <w:rFonts w:ascii="Arial" w:hAnsi="Arial" w:cs="Arial"/>
        </w:rPr>
        <w:t xml:space="preserve"> </w:t>
      </w:r>
      <w:r w:rsidR="00E54046">
        <w:rPr>
          <w:rFonts w:ascii="Arial" w:hAnsi="Arial" w:cs="Arial"/>
        </w:rPr>
        <w:t>program</w:t>
      </w:r>
      <w:r w:rsidRPr="00392B72">
        <w:rPr>
          <w:rFonts w:ascii="Arial" w:hAnsi="Arial" w:cs="Arial"/>
        </w:rPr>
        <w:t>.</w:t>
      </w:r>
      <w:r w:rsidR="00992C82" w:rsidRPr="007676DA">
        <w:rPr>
          <w:rFonts w:ascii="Arial" w:hAnsi="Arial" w:cs="Arial"/>
        </w:rPr>
        <w:br w:type="page"/>
      </w:r>
    </w:p>
    <w:p w14:paraId="48614BE6" w14:textId="77777777" w:rsidR="00571D72" w:rsidRPr="00A15603" w:rsidRDefault="00D867B6" w:rsidP="00630F42">
      <w:pPr>
        <w:pStyle w:val="Heading2"/>
        <w:rPr>
          <w:rFonts w:ascii="Arial" w:hAnsi="Arial" w:cs="Arial"/>
          <w:color w:val="365F91"/>
        </w:rPr>
      </w:pPr>
      <w:r w:rsidRPr="00D867B6">
        <w:rPr>
          <w:rFonts w:ascii="Arial" w:hAnsi="Arial" w:cs="Arial"/>
          <w:color w:val="365F91"/>
          <w:highlight w:val="cyan"/>
        </w:rPr>
        <w:lastRenderedPageBreak/>
        <w:t>[Activity Title</w:t>
      </w:r>
      <w:r w:rsidR="00AE5CBA" w:rsidRPr="00D867B6">
        <w:rPr>
          <w:rFonts w:ascii="Arial" w:hAnsi="Arial" w:cs="Arial"/>
          <w:color w:val="365F91"/>
          <w:highlight w:val="cyan"/>
        </w:rPr>
        <w:t xml:space="preserve"> </w:t>
      </w:r>
      <w:r w:rsidR="00571D72" w:rsidRPr="007F2E92">
        <w:rPr>
          <w:rFonts w:ascii="Arial" w:hAnsi="Arial" w:cs="Arial"/>
          <w:color w:val="365F91"/>
          <w:highlight w:val="cyan"/>
        </w:rPr>
        <w:t>- Activity ID]</w:t>
      </w:r>
    </w:p>
    <w:p w14:paraId="57A9911B" w14:textId="77777777" w:rsidR="00EC7CB0" w:rsidRPr="00BB3A21" w:rsidRDefault="00EC7CB0" w:rsidP="00630F42">
      <w:pPr>
        <w:pStyle w:val="Heading2"/>
        <w:rPr>
          <w:rFonts w:ascii="Arial" w:hAnsi="Arial" w:cs="Arial"/>
          <w:color w:val="365F91"/>
        </w:rPr>
      </w:pPr>
      <w:r w:rsidRPr="00BB3A21">
        <w:rPr>
          <w:rFonts w:ascii="Arial" w:hAnsi="Arial" w:cs="Arial"/>
          <w:color w:val="365F91"/>
        </w:rPr>
        <w:t>B. Activity</w:t>
      </w:r>
      <w:bookmarkEnd w:id="6"/>
    </w:p>
    <w:p w14:paraId="1F30932D" w14:textId="77777777" w:rsidR="009B0196" w:rsidRDefault="009B0196" w:rsidP="00B50EE6">
      <w:pPr>
        <w:spacing w:after="0" w:line="240" w:lineRule="auto"/>
        <w:rPr>
          <w:rFonts w:ascii="Arial" w:hAnsi="Arial" w:cs="Arial"/>
          <w:bCs/>
          <w:lang w:eastAsia="en-AU"/>
        </w:rPr>
      </w:pPr>
      <w:bookmarkStart w:id="7" w:name="_Toc317496306"/>
    </w:p>
    <w:p w14:paraId="258ADB13" w14:textId="77777777" w:rsidR="00140B3F" w:rsidRPr="00F56251" w:rsidRDefault="009B0196" w:rsidP="00F56251">
      <w:pPr>
        <w:spacing w:after="0"/>
        <w:rPr>
          <w:rFonts w:ascii="Arial" w:hAnsi="Arial" w:cs="Arial"/>
        </w:rPr>
      </w:pPr>
      <w:r w:rsidRPr="00F56251">
        <w:rPr>
          <w:rFonts w:ascii="Arial" w:hAnsi="Arial" w:cs="Arial"/>
        </w:rPr>
        <w:t xml:space="preserve">The aim of the Economic Participation Grant Opportunity 2020-21 is to improve the economic participation of people with disability, particularly in light of the impact of COVID-19. </w:t>
      </w:r>
    </w:p>
    <w:p w14:paraId="5B032471" w14:textId="77777777" w:rsidR="00140B3F" w:rsidRPr="00F56251" w:rsidRDefault="00140B3F" w:rsidP="00F56251">
      <w:pPr>
        <w:spacing w:after="0"/>
        <w:rPr>
          <w:rFonts w:ascii="Arial" w:hAnsi="Arial" w:cs="Arial"/>
        </w:rPr>
      </w:pPr>
      <w:r w:rsidRPr="00F56251">
        <w:rPr>
          <w:rFonts w:ascii="Arial" w:hAnsi="Arial" w:cs="Arial"/>
        </w:rPr>
        <w:t>The grant opportunity provides support for Activities addressing the following outcomes:</w:t>
      </w:r>
    </w:p>
    <w:p w14:paraId="2299FA44" w14:textId="71237ECF" w:rsidR="00140B3F" w:rsidRPr="00F56251" w:rsidRDefault="00F56251" w:rsidP="00F56251">
      <w:pPr>
        <w:pStyle w:val="ListParagraph"/>
        <w:numPr>
          <w:ilvl w:val="0"/>
          <w:numId w:val="10"/>
        </w:numPr>
        <w:spacing w:before="60" w:after="60"/>
        <w:rPr>
          <w:rFonts w:ascii="Arial" w:hAnsi="Arial" w:cs="Arial"/>
        </w:rPr>
      </w:pPr>
      <w:r>
        <w:rPr>
          <w:rFonts w:ascii="Arial" w:hAnsi="Arial" w:cs="Arial"/>
        </w:rPr>
        <w:t>P</w:t>
      </w:r>
      <w:r w:rsidR="00140B3F" w:rsidRPr="00F56251">
        <w:rPr>
          <w:rFonts w:ascii="Arial" w:hAnsi="Arial" w:cs="Arial"/>
        </w:rPr>
        <w:t>eople with disability have improved job readiness, employment related skills and knowledge (whether industry specific or general), particularly where new employment opportunities have arisen due to the way services are delivered because of COVID-19</w:t>
      </w:r>
      <w:r>
        <w:rPr>
          <w:rFonts w:ascii="Arial" w:hAnsi="Arial" w:cs="Arial"/>
        </w:rPr>
        <w:t>.</w:t>
      </w:r>
    </w:p>
    <w:p w14:paraId="0822B5CF" w14:textId="465F1F27" w:rsidR="00140B3F" w:rsidRPr="00F56251" w:rsidRDefault="00F56251" w:rsidP="00F56251">
      <w:pPr>
        <w:pStyle w:val="ListParagraph"/>
        <w:numPr>
          <w:ilvl w:val="0"/>
          <w:numId w:val="10"/>
        </w:numPr>
        <w:spacing w:before="60" w:after="60"/>
        <w:rPr>
          <w:rFonts w:ascii="Arial" w:hAnsi="Arial" w:cs="Arial"/>
        </w:rPr>
      </w:pPr>
      <w:r>
        <w:rPr>
          <w:rFonts w:ascii="Arial" w:hAnsi="Arial" w:cs="Arial"/>
        </w:rPr>
        <w:t>P</w:t>
      </w:r>
      <w:r w:rsidR="00140B3F" w:rsidRPr="00F56251">
        <w:rPr>
          <w:rFonts w:ascii="Arial" w:hAnsi="Arial" w:cs="Arial"/>
        </w:rPr>
        <w:t>eople with disability and other stakeholders have increased access to employer groups and employment support networks</w:t>
      </w:r>
      <w:r>
        <w:rPr>
          <w:rFonts w:ascii="Arial" w:hAnsi="Arial" w:cs="Arial"/>
        </w:rPr>
        <w:t>.</w:t>
      </w:r>
    </w:p>
    <w:p w14:paraId="36A57508" w14:textId="320AE83A" w:rsidR="00140B3F" w:rsidRPr="00F56251" w:rsidRDefault="00F56251" w:rsidP="00F56251">
      <w:pPr>
        <w:pStyle w:val="ListParagraph"/>
        <w:numPr>
          <w:ilvl w:val="0"/>
          <w:numId w:val="10"/>
        </w:numPr>
        <w:spacing w:before="60" w:after="60"/>
        <w:rPr>
          <w:rFonts w:ascii="Arial" w:hAnsi="Arial" w:cs="Arial"/>
        </w:rPr>
      </w:pPr>
      <w:r>
        <w:rPr>
          <w:rFonts w:ascii="Arial" w:hAnsi="Arial" w:cs="Arial"/>
        </w:rPr>
        <w:t>I</w:t>
      </w:r>
      <w:r w:rsidR="00140B3F" w:rsidRPr="00F56251">
        <w:rPr>
          <w:rFonts w:ascii="Arial" w:hAnsi="Arial" w:cs="Arial"/>
        </w:rPr>
        <w:t>ncreased willingness and capability of employers and organisations to employ people with disability.</w:t>
      </w:r>
    </w:p>
    <w:p w14:paraId="04877B8B" w14:textId="77777777" w:rsidR="00B50EE6" w:rsidRDefault="00B50EE6" w:rsidP="00B50EE6">
      <w:pPr>
        <w:spacing w:after="0" w:line="240" w:lineRule="auto"/>
        <w:rPr>
          <w:rFonts w:ascii="Arial" w:hAnsi="Arial" w:cs="Arial"/>
          <w:b/>
          <w:bCs/>
          <w:lang w:eastAsia="en-AU"/>
        </w:rPr>
      </w:pPr>
    </w:p>
    <w:p w14:paraId="5C9B297C" w14:textId="77777777" w:rsidR="00B50EE6" w:rsidRPr="00DA6BA2" w:rsidRDefault="00B50EE6" w:rsidP="00B50EE6">
      <w:pPr>
        <w:spacing w:after="0"/>
        <w:rPr>
          <w:rFonts w:ascii="Arial" w:hAnsi="Arial" w:cs="Arial"/>
        </w:rPr>
      </w:pPr>
      <w:r w:rsidRPr="00DA6BA2">
        <w:rPr>
          <w:rFonts w:ascii="Arial" w:hAnsi="Arial" w:cs="Arial"/>
        </w:rPr>
        <w:t xml:space="preserve">You must implement the Activity proposed in your application for the </w:t>
      </w:r>
      <w:r w:rsidRPr="00B50EE6">
        <w:rPr>
          <w:rFonts w:ascii="Arial" w:hAnsi="Arial" w:cs="Arial"/>
        </w:rPr>
        <w:t>Economic Participation</w:t>
      </w:r>
      <w:r>
        <w:rPr>
          <w:rFonts w:ascii="Arial" w:hAnsi="Arial" w:cs="Arial"/>
        </w:rPr>
        <w:t xml:space="preserve"> </w:t>
      </w:r>
      <w:r w:rsidRPr="00DA6BA2">
        <w:rPr>
          <w:rFonts w:ascii="Arial" w:hAnsi="Arial" w:cs="Arial"/>
        </w:rPr>
        <w:t xml:space="preserve">Grant Round </w:t>
      </w:r>
      <w:r w:rsidRPr="00CA3ED7">
        <w:rPr>
          <w:rFonts w:ascii="Arial" w:hAnsi="Arial" w:cs="Arial"/>
        </w:rPr>
        <w:t>2020-2021</w:t>
      </w:r>
      <w:r w:rsidRPr="00DA6BA2">
        <w:rPr>
          <w:rFonts w:ascii="Arial" w:hAnsi="Arial" w:cs="Arial"/>
        </w:rPr>
        <w:t>. In undertaking the proposed ILC Activity, you are required to take an outcomes focussed approach to your implementation.</w:t>
      </w:r>
      <w:r>
        <w:rPr>
          <w:rFonts w:ascii="Arial" w:hAnsi="Arial" w:cs="Arial"/>
        </w:rPr>
        <w:t xml:space="preserve"> </w:t>
      </w:r>
    </w:p>
    <w:p w14:paraId="47935768" w14:textId="77777777" w:rsidR="00B50EE6" w:rsidRPr="00DA6BA2" w:rsidRDefault="00B50EE6" w:rsidP="00B50EE6">
      <w:pPr>
        <w:spacing w:before="60" w:after="60"/>
        <w:rPr>
          <w:rFonts w:ascii="Arial" w:hAnsi="Arial" w:cs="Arial"/>
        </w:rPr>
      </w:pPr>
    </w:p>
    <w:p w14:paraId="7A8D170E" w14:textId="3ACEEDF5" w:rsidR="00B50EE6" w:rsidRDefault="00B50EE6" w:rsidP="00B50EE6">
      <w:pPr>
        <w:spacing w:before="60" w:after="60"/>
        <w:rPr>
          <w:rFonts w:ascii="Arial" w:hAnsi="Arial" w:cs="Arial"/>
        </w:rPr>
      </w:pPr>
      <w:r w:rsidRPr="00DA6BA2">
        <w:rPr>
          <w:rFonts w:ascii="Arial" w:hAnsi="Arial" w:cs="Arial"/>
        </w:rPr>
        <w:t xml:space="preserve">In undertaking this Activity, you must, in consultation with </w:t>
      </w:r>
      <w:r w:rsidRPr="00E14A63">
        <w:rPr>
          <w:rFonts w:ascii="Arial" w:hAnsi="Arial" w:cs="Arial"/>
        </w:rPr>
        <w:t>the Department of Social Services (</w:t>
      </w:r>
      <w:r w:rsidR="0098162E">
        <w:rPr>
          <w:rFonts w:ascii="Arial" w:hAnsi="Arial" w:cs="Arial"/>
        </w:rPr>
        <w:t>the department</w:t>
      </w:r>
      <w:r w:rsidRPr="00E14A63">
        <w:rPr>
          <w:rFonts w:ascii="Arial" w:hAnsi="Arial" w:cs="Arial"/>
        </w:rPr>
        <w:t>):</w:t>
      </w:r>
    </w:p>
    <w:p w14:paraId="11BA71F8" w14:textId="1F027E12" w:rsidR="002343A9" w:rsidRDefault="00F56251" w:rsidP="005B2399">
      <w:pPr>
        <w:pStyle w:val="ListParagraph"/>
        <w:numPr>
          <w:ilvl w:val="0"/>
          <w:numId w:val="10"/>
        </w:numPr>
        <w:spacing w:before="60" w:after="60"/>
        <w:rPr>
          <w:rFonts w:ascii="Arial" w:hAnsi="Arial" w:cs="Arial"/>
        </w:rPr>
      </w:pPr>
      <w:r>
        <w:rPr>
          <w:rFonts w:ascii="Arial" w:hAnsi="Arial" w:cs="Arial"/>
        </w:rPr>
        <w:t>I</w:t>
      </w:r>
      <w:r w:rsidR="002343A9" w:rsidRPr="009E3064">
        <w:rPr>
          <w:rFonts w:ascii="Arial" w:hAnsi="Arial" w:cs="Arial"/>
        </w:rPr>
        <w:t>dentify</w:t>
      </w:r>
      <w:r w:rsidR="009E3064">
        <w:rPr>
          <w:rFonts w:ascii="Arial" w:hAnsi="Arial" w:cs="Arial"/>
        </w:rPr>
        <w:t xml:space="preserve"> Activity outcomes relevant to your Activity that will contribute to the objectives of the grant round;</w:t>
      </w:r>
    </w:p>
    <w:p w14:paraId="38B2F091" w14:textId="110799A0" w:rsidR="009E3064" w:rsidRDefault="00F56251" w:rsidP="005B2399">
      <w:pPr>
        <w:pStyle w:val="ListParagraph"/>
        <w:numPr>
          <w:ilvl w:val="0"/>
          <w:numId w:val="10"/>
        </w:numPr>
        <w:spacing w:before="60" w:after="60"/>
        <w:rPr>
          <w:rFonts w:ascii="Arial" w:hAnsi="Arial" w:cs="Arial"/>
        </w:rPr>
      </w:pPr>
      <w:r>
        <w:rPr>
          <w:rFonts w:ascii="Arial" w:hAnsi="Arial" w:cs="Arial"/>
        </w:rPr>
        <w:t>S</w:t>
      </w:r>
      <w:r w:rsidR="009E3064">
        <w:rPr>
          <w:rFonts w:ascii="Arial" w:hAnsi="Arial" w:cs="Arial"/>
        </w:rPr>
        <w:t xml:space="preserve">upport the Priority Cohort/s </w:t>
      </w:r>
      <w:r w:rsidR="009E3064" w:rsidRPr="009E3064">
        <w:rPr>
          <w:rFonts w:ascii="Arial" w:hAnsi="Arial" w:cs="Arial"/>
        </w:rPr>
        <w:t>to improve the economic participation of people with disability, particularly in light of the impact of COVID-19</w:t>
      </w:r>
      <w:r w:rsidR="009E3064">
        <w:rPr>
          <w:rFonts w:ascii="Arial" w:hAnsi="Arial" w:cs="Arial"/>
        </w:rPr>
        <w:t>;</w:t>
      </w:r>
    </w:p>
    <w:p w14:paraId="43C3AA5D" w14:textId="63D36249" w:rsidR="009E3064" w:rsidRDefault="00F56251" w:rsidP="005B2399">
      <w:pPr>
        <w:pStyle w:val="ListParagraph"/>
        <w:numPr>
          <w:ilvl w:val="0"/>
          <w:numId w:val="10"/>
        </w:numPr>
        <w:spacing w:before="60" w:after="60"/>
        <w:rPr>
          <w:rFonts w:ascii="Arial" w:hAnsi="Arial" w:cs="Arial"/>
        </w:rPr>
      </w:pPr>
      <w:r>
        <w:rPr>
          <w:rFonts w:ascii="Arial" w:hAnsi="Arial" w:cs="Arial"/>
        </w:rPr>
        <w:t>E</w:t>
      </w:r>
      <w:r w:rsidR="009E3064">
        <w:rPr>
          <w:rFonts w:ascii="Arial" w:hAnsi="Arial" w:cs="Arial"/>
        </w:rPr>
        <w:t>nsure people with disability have improved job readiness, employment related skills and knowledge (whether industry specific or generalist);</w:t>
      </w:r>
    </w:p>
    <w:p w14:paraId="446B9AC2" w14:textId="673D4764" w:rsidR="009E3064" w:rsidRDefault="00F56251" w:rsidP="005B2399">
      <w:pPr>
        <w:pStyle w:val="ListParagraph"/>
        <w:numPr>
          <w:ilvl w:val="0"/>
          <w:numId w:val="10"/>
        </w:numPr>
        <w:spacing w:before="60" w:after="60"/>
        <w:rPr>
          <w:rFonts w:ascii="Arial" w:hAnsi="Arial" w:cs="Arial"/>
        </w:rPr>
      </w:pPr>
      <w:r>
        <w:rPr>
          <w:rFonts w:ascii="Arial" w:hAnsi="Arial" w:cs="Arial"/>
        </w:rPr>
        <w:t>A</w:t>
      </w:r>
      <w:r w:rsidR="009E3064">
        <w:rPr>
          <w:rFonts w:ascii="Arial" w:hAnsi="Arial" w:cs="Arial"/>
        </w:rPr>
        <w:t>ctively link people with disability to employers and employment related supports or self-employment opportunities;</w:t>
      </w:r>
    </w:p>
    <w:p w14:paraId="6F1CF0AC" w14:textId="40D23C61" w:rsidR="009E3064" w:rsidRPr="009E3064" w:rsidRDefault="00F56251" w:rsidP="005B2399">
      <w:pPr>
        <w:pStyle w:val="ListParagraph"/>
        <w:numPr>
          <w:ilvl w:val="0"/>
          <w:numId w:val="10"/>
        </w:numPr>
        <w:spacing w:before="60" w:after="60"/>
        <w:rPr>
          <w:rFonts w:ascii="Arial" w:hAnsi="Arial" w:cs="Arial"/>
        </w:rPr>
      </w:pPr>
      <w:r>
        <w:rPr>
          <w:rFonts w:ascii="Arial" w:hAnsi="Arial" w:cs="Arial"/>
        </w:rPr>
        <w:t>C</w:t>
      </w:r>
      <w:r w:rsidR="009E3064" w:rsidRPr="009E3064">
        <w:rPr>
          <w:rFonts w:ascii="Arial" w:hAnsi="Arial" w:cs="Arial"/>
        </w:rPr>
        <w:t>hange the attitudes of employers and organisations by improving their knowledge and willingness to employ people with disability; and</w:t>
      </w:r>
    </w:p>
    <w:p w14:paraId="4449DB6A" w14:textId="4AFF73FB" w:rsidR="009E3064" w:rsidRPr="009E3064" w:rsidRDefault="00F56251" w:rsidP="005B2399">
      <w:pPr>
        <w:pStyle w:val="ListParagraph"/>
        <w:numPr>
          <w:ilvl w:val="0"/>
          <w:numId w:val="10"/>
        </w:numPr>
        <w:spacing w:before="60" w:after="60"/>
        <w:rPr>
          <w:rFonts w:ascii="Arial" w:hAnsi="Arial" w:cs="Arial"/>
        </w:rPr>
      </w:pPr>
      <w:r>
        <w:rPr>
          <w:rFonts w:ascii="Arial" w:hAnsi="Arial" w:cs="Arial"/>
        </w:rPr>
        <w:t>K</w:t>
      </w:r>
      <w:r w:rsidR="009E3064" w:rsidRPr="009E3064">
        <w:rPr>
          <w:rFonts w:ascii="Arial" w:hAnsi="Arial" w:cs="Arial"/>
        </w:rPr>
        <w:t xml:space="preserve">eep all records of outcomes monitoring, evaluation and reporting for 5 years to participate in any future evaluation activity undertaken by, or on behalf of, the </w:t>
      </w:r>
      <w:r w:rsidR="0098162E">
        <w:rPr>
          <w:rFonts w:ascii="Arial" w:hAnsi="Arial" w:cs="Arial"/>
        </w:rPr>
        <w:t>department</w:t>
      </w:r>
      <w:r w:rsidR="0098162E" w:rsidRPr="009E3064">
        <w:rPr>
          <w:rFonts w:ascii="Arial" w:hAnsi="Arial" w:cs="Arial"/>
        </w:rPr>
        <w:t xml:space="preserve"> </w:t>
      </w:r>
      <w:r w:rsidR="009E3064" w:rsidRPr="009E3064">
        <w:rPr>
          <w:rFonts w:ascii="Arial" w:hAnsi="Arial" w:cs="Arial"/>
        </w:rPr>
        <w:t>to measure the impact of ILC.</w:t>
      </w:r>
    </w:p>
    <w:p w14:paraId="60733EC2" w14:textId="77777777" w:rsidR="0036443B" w:rsidRDefault="0036443B" w:rsidP="00B50EE6">
      <w:pPr>
        <w:spacing w:after="0" w:line="240" w:lineRule="auto"/>
        <w:rPr>
          <w:rFonts w:ascii="Arial" w:hAnsi="Arial" w:cs="Arial"/>
          <w:b/>
          <w:bCs/>
          <w:lang w:eastAsia="en-AU"/>
        </w:rPr>
      </w:pPr>
    </w:p>
    <w:p w14:paraId="403B7CBB" w14:textId="77777777" w:rsidR="00B50EE6" w:rsidRPr="00CA3ED7" w:rsidRDefault="00B50EE6" w:rsidP="00B50EE6">
      <w:pPr>
        <w:spacing w:after="0" w:line="240" w:lineRule="auto"/>
        <w:rPr>
          <w:rFonts w:ascii="Times New Roman" w:hAnsi="Times New Roman"/>
          <w:sz w:val="24"/>
          <w:szCs w:val="24"/>
          <w:lang w:eastAsia="en-AU"/>
        </w:rPr>
      </w:pPr>
      <w:r w:rsidRPr="00CA3ED7">
        <w:rPr>
          <w:rFonts w:ascii="Arial" w:hAnsi="Arial" w:cs="Arial"/>
          <w:b/>
          <w:bCs/>
          <w:lang w:eastAsia="en-AU"/>
        </w:rPr>
        <w:t xml:space="preserve">Important requirements </w:t>
      </w:r>
    </w:p>
    <w:p w14:paraId="452CED1F" w14:textId="77777777" w:rsidR="00B50EE6" w:rsidRPr="00F56251" w:rsidRDefault="00B50EE6" w:rsidP="00F56251">
      <w:pPr>
        <w:spacing w:after="0"/>
        <w:rPr>
          <w:rFonts w:ascii="Arial" w:hAnsi="Arial" w:cs="Arial"/>
        </w:rPr>
      </w:pPr>
      <w:r w:rsidRPr="00CA3ED7">
        <w:rPr>
          <w:rFonts w:ascii="Arial" w:hAnsi="Arial" w:cs="Arial"/>
        </w:rPr>
        <w:t>You must comply with:</w:t>
      </w:r>
    </w:p>
    <w:p w14:paraId="67919A46" w14:textId="2ECAF240" w:rsidR="00B50EE6" w:rsidRPr="00CA3ED7" w:rsidRDefault="0098162E" w:rsidP="00C34A8A">
      <w:pPr>
        <w:pStyle w:val="ListParagraph"/>
        <w:numPr>
          <w:ilvl w:val="0"/>
          <w:numId w:val="10"/>
        </w:numPr>
        <w:spacing w:before="60" w:after="60"/>
        <w:rPr>
          <w:rFonts w:ascii="Arial" w:hAnsi="Arial" w:cs="Arial"/>
        </w:rPr>
      </w:pPr>
      <w:r>
        <w:rPr>
          <w:rFonts w:ascii="Arial" w:hAnsi="Arial" w:cs="Arial"/>
        </w:rPr>
        <w:t xml:space="preserve">Department of Social Services </w:t>
      </w:r>
      <w:r w:rsidR="00B50EE6" w:rsidRPr="00CA3ED7">
        <w:rPr>
          <w:rFonts w:ascii="Arial" w:hAnsi="Arial" w:cs="Arial"/>
        </w:rPr>
        <w:t xml:space="preserve">Departmental Policies*; </w:t>
      </w:r>
    </w:p>
    <w:p w14:paraId="57D84B5E" w14:textId="182E1FE4" w:rsidR="00B50EE6" w:rsidRPr="00CA3ED7" w:rsidRDefault="00B50EE6" w:rsidP="00C34A8A">
      <w:pPr>
        <w:pStyle w:val="ListParagraph"/>
        <w:numPr>
          <w:ilvl w:val="0"/>
          <w:numId w:val="10"/>
        </w:numPr>
        <w:spacing w:before="60" w:after="60"/>
        <w:rPr>
          <w:rFonts w:ascii="Arial" w:hAnsi="Arial" w:cs="Arial"/>
        </w:rPr>
      </w:pPr>
      <w:r w:rsidRPr="00CA3ED7">
        <w:rPr>
          <w:rFonts w:ascii="Arial" w:hAnsi="Arial" w:cs="Arial"/>
        </w:rPr>
        <w:t>the relevant Guidelines*;</w:t>
      </w:r>
    </w:p>
    <w:p w14:paraId="1FD02A1F" w14:textId="77730711" w:rsidR="00B50EE6" w:rsidRPr="00E14A63" w:rsidRDefault="00B50EE6" w:rsidP="00C34A8A">
      <w:pPr>
        <w:pStyle w:val="ListParagraph"/>
        <w:numPr>
          <w:ilvl w:val="0"/>
          <w:numId w:val="10"/>
        </w:numPr>
        <w:spacing w:before="60" w:after="60"/>
        <w:rPr>
          <w:rFonts w:ascii="Arial" w:hAnsi="Arial" w:cs="Arial"/>
        </w:rPr>
      </w:pPr>
      <w:r w:rsidRPr="00E14A63">
        <w:rPr>
          <w:rFonts w:ascii="Arial" w:hAnsi="Arial" w:cs="Arial"/>
        </w:rPr>
        <w:t>the Data Exchange Protocols*; and</w:t>
      </w:r>
      <w:bookmarkStart w:id="8" w:name="_GoBack"/>
      <w:bookmarkEnd w:id="8"/>
    </w:p>
    <w:p w14:paraId="0FEC99FE" w14:textId="0A2EF017" w:rsidR="00B50EE6" w:rsidRPr="00CA3ED7" w:rsidRDefault="00B50EE6" w:rsidP="00C34A8A">
      <w:pPr>
        <w:pStyle w:val="ListParagraph"/>
        <w:numPr>
          <w:ilvl w:val="0"/>
          <w:numId w:val="10"/>
        </w:numPr>
        <w:spacing w:before="60" w:after="60"/>
        <w:rPr>
          <w:rFonts w:ascii="Arial" w:hAnsi="Arial" w:cs="Arial"/>
        </w:rPr>
      </w:pPr>
      <w:r w:rsidRPr="00CA3ED7">
        <w:rPr>
          <w:rFonts w:ascii="Arial" w:hAnsi="Arial" w:cs="Arial"/>
        </w:rPr>
        <w:t xml:space="preserve">any other service compliance requirements applicable for the Activities you are funded to deliver.  </w:t>
      </w:r>
    </w:p>
    <w:p w14:paraId="02DC57A1" w14:textId="77777777" w:rsidR="00B50EE6" w:rsidRPr="00CA3ED7" w:rsidRDefault="00B50EE6" w:rsidP="00B50EE6">
      <w:pPr>
        <w:spacing w:after="0"/>
        <w:rPr>
          <w:rFonts w:ascii="Times New Roman" w:hAnsi="Times New Roman"/>
          <w:sz w:val="24"/>
          <w:szCs w:val="24"/>
          <w:lang w:eastAsia="en-AU"/>
        </w:rPr>
      </w:pPr>
    </w:p>
    <w:p w14:paraId="5A1A715C" w14:textId="33698BAE" w:rsidR="00B50EE6" w:rsidRPr="00E14A63" w:rsidRDefault="00B50EE6" w:rsidP="00B50EE6">
      <w:pPr>
        <w:spacing w:after="0"/>
        <w:rPr>
          <w:rFonts w:ascii="Arial" w:hAnsi="Arial" w:cs="Arial"/>
        </w:rPr>
      </w:pPr>
      <w:r w:rsidRPr="00CA3ED7">
        <w:rPr>
          <w:rFonts w:ascii="Arial" w:hAnsi="Arial" w:cs="Arial"/>
        </w:rPr>
        <w:t xml:space="preserve">*Any or all of these may be amended </w:t>
      </w:r>
      <w:r w:rsidRPr="00E14A63">
        <w:rPr>
          <w:rFonts w:ascii="Arial" w:hAnsi="Arial" w:cs="Arial"/>
        </w:rPr>
        <w:t xml:space="preserve">by us </w:t>
      </w:r>
      <w:r w:rsidRPr="00CA3ED7">
        <w:rPr>
          <w:rFonts w:ascii="Arial" w:hAnsi="Arial" w:cs="Arial"/>
        </w:rPr>
        <w:t>from time to time. If we amend these</w:t>
      </w:r>
      <w:r w:rsidR="00E67C10">
        <w:rPr>
          <w:rFonts w:ascii="Arial" w:hAnsi="Arial" w:cs="Arial"/>
        </w:rPr>
        <w:t>,</w:t>
      </w:r>
      <w:r w:rsidRPr="00CA3ED7">
        <w:rPr>
          <w:rFonts w:ascii="Arial" w:hAnsi="Arial" w:cs="Arial"/>
        </w:rPr>
        <w:t xml:space="preserve"> we will notify you in writing at least one month prior to the changes coming into effect. </w:t>
      </w:r>
      <w:r w:rsidRPr="00E14A63">
        <w:rPr>
          <w:rFonts w:ascii="Arial" w:hAnsi="Arial" w:cs="Arial"/>
        </w:rPr>
        <w:t>The latest version can be found on the Data Exchange website: https://dex.dss.gov.au/.</w:t>
      </w:r>
    </w:p>
    <w:p w14:paraId="437BC744" w14:textId="77777777" w:rsidR="00B50EE6" w:rsidRPr="00CA3ED7" w:rsidRDefault="00B50EE6" w:rsidP="00B50EE6">
      <w:pPr>
        <w:spacing w:after="0"/>
        <w:rPr>
          <w:rFonts w:ascii="Arial" w:hAnsi="Arial" w:cs="Arial"/>
        </w:rPr>
      </w:pPr>
    </w:p>
    <w:p w14:paraId="7E985B4F" w14:textId="77777777" w:rsidR="00B50EE6" w:rsidRPr="00CA3ED7" w:rsidRDefault="00B50EE6" w:rsidP="00B50EE6">
      <w:pPr>
        <w:spacing w:after="0"/>
        <w:rPr>
          <w:rFonts w:ascii="Arial" w:hAnsi="Arial" w:cs="Arial"/>
        </w:rPr>
      </w:pPr>
      <w:r w:rsidRPr="00CA3ED7">
        <w:rPr>
          <w:rFonts w:ascii="Arial" w:hAnsi="Arial" w:cs="Arial"/>
        </w:rPr>
        <w:t>You must ensure that cultural and linguistic diversity is not a barrier for people targeted by this Activity, by providing access to language services where appropriate.</w:t>
      </w:r>
    </w:p>
    <w:p w14:paraId="35F3DD36" w14:textId="77777777" w:rsidR="00B50EE6" w:rsidRPr="00E14A63" w:rsidRDefault="00B50EE6" w:rsidP="00B50EE6">
      <w:pPr>
        <w:keepNext/>
        <w:spacing w:after="0" w:line="240" w:lineRule="auto"/>
        <w:rPr>
          <w:rFonts w:ascii="Arial" w:hAnsi="Arial" w:cs="Arial"/>
          <w:b/>
          <w:bCs/>
          <w:lang w:eastAsia="en-AU"/>
        </w:rPr>
      </w:pPr>
      <w:r w:rsidRPr="00CA3ED7">
        <w:rPr>
          <w:rFonts w:ascii="Times New Roman" w:hAnsi="Times New Roman"/>
          <w:sz w:val="24"/>
          <w:szCs w:val="24"/>
          <w:lang w:eastAsia="en-AU"/>
        </w:rPr>
        <w:lastRenderedPageBreak/>
        <w:br/>
      </w:r>
      <w:r w:rsidRPr="00E14A63">
        <w:rPr>
          <w:rFonts w:ascii="Arial" w:hAnsi="Arial" w:cs="Arial"/>
          <w:b/>
          <w:bCs/>
          <w:lang w:eastAsia="en-AU"/>
        </w:rPr>
        <w:t>Data Exchange Reporting</w:t>
      </w:r>
    </w:p>
    <w:p w14:paraId="677A2FAA" w14:textId="1111FB2D" w:rsidR="00DD60EF" w:rsidRPr="00DD60EF" w:rsidRDefault="00DD60EF" w:rsidP="00DD60EF">
      <w:pPr>
        <w:spacing w:before="120" w:after="0" w:line="240" w:lineRule="auto"/>
        <w:rPr>
          <w:rFonts w:ascii="Arial" w:hAnsi="Arial" w:cs="Arial"/>
        </w:rPr>
      </w:pPr>
      <w:r w:rsidRPr="00DD60EF">
        <w:rPr>
          <w:rFonts w:ascii="Arial" w:hAnsi="Arial" w:cs="Arial"/>
        </w:rPr>
        <w:t xml:space="preserve">You are required to provide client level data and service delivery information from all recipients of this Activity in accordance with the </w:t>
      </w:r>
      <w:hyperlink r:id="rId12" w:history="1">
        <w:r w:rsidRPr="0098162E">
          <w:rPr>
            <w:rStyle w:val="Hyperlink"/>
            <w:rFonts w:ascii="Arial" w:hAnsi="Arial" w:cs="Arial"/>
          </w:rPr>
          <w:t>Data Exchange Protocols</w:t>
        </w:r>
      </w:hyperlink>
      <w:r w:rsidRPr="00DD60EF">
        <w:rPr>
          <w:rFonts w:ascii="Arial" w:hAnsi="Arial" w:cs="Arial"/>
        </w:rPr>
        <w:t xml:space="preserve">. </w:t>
      </w:r>
    </w:p>
    <w:p w14:paraId="55837ECC" w14:textId="77777777" w:rsidR="00DD60EF" w:rsidRPr="00DD60EF" w:rsidRDefault="00DD60EF" w:rsidP="00DD60EF">
      <w:pPr>
        <w:spacing w:after="0" w:line="240" w:lineRule="auto"/>
        <w:rPr>
          <w:rFonts w:ascii="Arial" w:hAnsi="Arial" w:cs="Arial"/>
        </w:rPr>
      </w:pPr>
    </w:p>
    <w:p w14:paraId="30A4437C" w14:textId="77777777" w:rsidR="00DD60EF" w:rsidRPr="00DD60EF" w:rsidRDefault="00DD60EF" w:rsidP="00DD60EF">
      <w:pPr>
        <w:spacing w:after="0" w:line="240" w:lineRule="auto"/>
        <w:rPr>
          <w:rFonts w:ascii="Arial" w:hAnsi="Arial" w:cs="Arial"/>
        </w:rPr>
      </w:pPr>
      <w:r w:rsidRPr="00DD60EF">
        <w:rPr>
          <w:rFonts w:ascii="Arial" w:hAnsi="Arial" w:cs="Arial"/>
        </w:rPr>
        <w:t>You must provide the data required within the Data Exchange through an approved mechanism as outlined in the Data Exchange Protocols.</w:t>
      </w:r>
    </w:p>
    <w:p w14:paraId="28BDAAB0" w14:textId="77777777" w:rsidR="00DD60EF" w:rsidRPr="00DD60EF" w:rsidRDefault="00DD60EF" w:rsidP="00DD60EF">
      <w:pPr>
        <w:spacing w:after="0" w:line="240" w:lineRule="auto"/>
        <w:rPr>
          <w:rFonts w:ascii="Arial" w:hAnsi="Arial" w:cs="Arial"/>
        </w:rPr>
      </w:pPr>
    </w:p>
    <w:p w14:paraId="0F49F616" w14:textId="77777777" w:rsidR="00B50EE6" w:rsidRPr="00DD60EF" w:rsidRDefault="00DD60EF" w:rsidP="00DD60EF">
      <w:pPr>
        <w:spacing w:after="0" w:line="240" w:lineRule="auto"/>
        <w:rPr>
          <w:rFonts w:ascii="Times New Roman" w:hAnsi="Times New Roman"/>
          <w:sz w:val="24"/>
          <w:szCs w:val="24"/>
          <w:lang w:eastAsia="en-AU"/>
        </w:rPr>
      </w:pPr>
      <w:r w:rsidRPr="00DD60EF">
        <w:rPr>
          <w:rFonts w:ascii="Arial" w:hAnsi="Arial" w:cs="Arial"/>
        </w:rPr>
        <w:t>You are required to finalise the submission of data within the Data Exchange for each reporting period within 30 days of the reporting period ceasing, as set out in the reporting schedule below.</w:t>
      </w:r>
    </w:p>
    <w:p w14:paraId="23725CCC" w14:textId="77777777" w:rsidR="00B50EE6" w:rsidRPr="00E14A63" w:rsidRDefault="00B50EE6" w:rsidP="00B50EE6">
      <w:pPr>
        <w:spacing w:after="0"/>
        <w:rPr>
          <w:rFonts w:ascii="Arial" w:hAnsi="Arial" w:cs="Arial"/>
          <w:b/>
        </w:rPr>
      </w:pPr>
      <w:r w:rsidRPr="00E14A63">
        <w:rPr>
          <w:rFonts w:ascii="Times New Roman" w:hAnsi="Times New Roman"/>
          <w:sz w:val="24"/>
          <w:szCs w:val="24"/>
          <w:lang w:eastAsia="en-AU"/>
        </w:rPr>
        <w:br/>
      </w:r>
      <w:r w:rsidRPr="00E14A63">
        <w:rPr>
          <w:rFonts w:ascii="Arial" w:hAnsi="Arial" w:cs="Arial"/>
          <w:b/>
        </w:rPr>
        <w:t xml:space="preserve">Activity Work Plan </w:t>
      </w:r>
    </w:p>
    <w:p w14:paraId="755EB76D" w14:textId="537DFEC6" w:rsidR="00B50EE6" w:rsidRPr="00E14A63" w:rsidRDefault="00B50EE6" w:rsidP="00B50EE6">
      <w:pPr>
        <w:spacing w:after="0"/>
        <w:rPr>
          <w:rFonts w:ascii="Arial" w:hAnsi="Arial" w:cs="Arial"/>
        </w:rPr>
      </w:pPr>
      <w:r w:rsidRPr="00E14A63">
        <w:rPr>
          <w:rFonts w:ascii="Arial" w:hAnsi="Arial" w:cs="Arial"/>
        </w:rPr>
        <w:t>The detailed deliverables and activities you will undertake to fulfil this Activity must be provided as part of your Activity Work Plan, to be developed in consultation with, and provided to the </w:t>
      </w:r>
      <w:r w:rsidR="0098162E">
        <w:rPr>
          <w:rFonts w:ascii="Arial" w:hAnsi="Arial" w:cs="Arial"/>
        </w:rPr>
        <w:t>department</w:t>
      </w:r>
      <w:r w:rsidRPr="00E14A63">
        <w:rPr>
          <w:rFonts w:ascii="Arial" w:hAnsi="Arial" w:cs="Arial"/>
        </w:rPr>
        <w:t xml:space="preserve"> as specified in Item E.  Once mutually agreed the Activity Work Plan will form part of the Agreement. You are required to report against any performance measures set out in the Activity Work Plan within 30 days of the reporting period ceasing.</w:t>
      </w:r>
    </w:p>
    <w:p w14:paraId="4DAFCF13" w14:textId="77777777" w:rsidR="00B50EE6" w:rsidRPr="00CA3ED7" w:rsidRDefault="00B50EE6" w:rsidP="00B50EE6">
      <w:pPr>
        <w:spacing w:after="0" w:line="240" w:lineRule="auto"/>
        <w:rPr>
          <w:rFonts w:ascii="Arial" w:hAnsi="Arial" w:cs="Arial"/>
          <w:b/>
        </w:rPr>
      </w:pPr>
      <w:r w:rsidRPr="00CA3ED7">
        <w:rPr>
          <w:rFonts w:ascii="Times New Roman" w:hAnsi="Times New Roman"/>
          <w:sz w:val="24"/>
          <w:szCs w:val="24"/>
          <w:lang w:eastAsia="en-AU"/>
        </w:rPr>
        <w:br/>
      </w:r>
      <w:r w:rsidRPr="00CA3ED7">
        <w:rPr>
          <w:rFonts w:ascii="Arial" w:hAnsi="Arial" w:cs="Arial"/>
          <w:b/>
        </w:rPr>
        <w:t xml:space="preserve">Service Types </w:t>
      </w:r>
    </w:p>
    <w:p w14:paraId="6CA7FD1E" w14:textId="77777777" w:rsidR="00B50EE6" w:rsidRPr="00CA3ED7" w:rsidRDefault="00B50EE6" w:rsidP="00B50EE6">
      <w:pPr>
        <w:spacing w:after="0"/>
        <w:rPr>
          <w:rFonts w:ascii="Arial" w:hAnsi="Arial" w:cs="Arial"/>
        </w:rPr>
      </w:pPr>
      <w:r w:rsidRPr="00CA3ED7">
        <w:rPr>
          <w:rFonts w:ascii="Arial" w:hAnsi="Arial" w:cs="Arial"/>
        </w:rPr>
        <w:t>Where you are funded for more than one service type under this Activity, and you have met the requirements within one of these service areas, you may shift all or part of any remaining funds to another service type you support under this Activity. You must advise us of resource attributions annually through the Activity Work Plan Report as detailed in Item E.</w:t>
      </w:r>
    </w:p>
    <w:p w14:paraId="03A6535A" w14:textId="77777777" w:rsidR="00B50EE6" w:rsidRPr="00CA3ED7" w:rsidRDefault="00B50EE6" w:rsidP="00B50EE6">
      <w:pPr>
        <w:spacing w:after="0"/>
        <w:rPr>
          <w:rFonts w:ascii="Arial" w:hAnsi="Arial" w:cs="Arial"/>
          <w:b/>
        </w:rPr>
      </w:pPr>
      <w:r w:rsidRPr="00CA3ED7">
        <w:rPr>
          <w:rFonts w:ascii="Arial" w:hAnsi="Arial" w:cs="Arial"/>
        </w:rPr>
        <w:br/>
      </w:r>
      <w:r w:rsidRPr="00CA3ED7">
        <w:rPr>
          <w:rFonts w:ascii="Arial" w:hAnsi="Arial" w:cs="Arial"/>
          <w:b/>
        </w:rPr>
        <w:t xml:space="preserve">Outlet Locations </w:t>
      </w:r>
    </w:p>
    <w:p w14:paraId="1ED84318" w14:textId="77777777" w:rsidR="00B50EE6" w:rsidRPr="00CA3ED7" w:rsidRDefault="00B50EE6" w:rsidP="00B50EE6">
      <w:pPr>
        <w:spacing w:after="0"/>
        <w:rPr>
          <w:rFonts w:ascii="Times New Roman" w:hAnsi="Times New Roman"/>
          <w:sz w:val="24"/>
          <w:szCs w:val="24"/>
          <w:lang w:eastAsia="en-AU"/>
        </w:rPr>
      </w:pPr>
      <w:r w:rsidRPr="00CA3ED7">
        <w:rPr>
          <w:rFonts w:ascii="Arial" w:hAnsi="Arial" w:cs="Arial"/>
        </w:rPr>
        <w:t>You must advise us of the outlet locations for this Activity within 3 months of the execution of this Agreement. Thereafter, you must advise us of any changes to outlet locations annually through the Activity Work Plan Report as detailed in Item E.</w:t>
      </w:r>
    </w:p>
    <w:p w14:paraId="6992A750" w14:textId="77777777" w:rsidR="00B50EE6" w:rsidRPr="00CA3ED7" w:rsidRDefault="00B50EE6" w:rsidP="00B50EE6">
      <w:pPr>
        <w:spacing w:after="0"/>
        <w:rPr>
          <w:rFonts w:ascii="Arial" w:hAnsi="Arial" w:cs="Arial"/>
          <w:b/>
        </w:rPr>
      </w:pPr>
    </w:p>
    <w:p w14:paraId="3A299FB9" w14:textId="77777777" w:rsidR="00B50EE6" w:rsidRPr="00CA3ED7" w:rsidRDefault="00B50EE6" w:rsidP="00B50EE6">
      <w:pPr>
        <w:spacing w:after="0"/>
        <w:rPr>
          <w:rFonts w:ascii="Arial" w:hAnsi="Arial" w:cs="Arial"/>
          <w:b/>
        </w:rPr>
      </w:pPr>
      <w:r w:rsidRPr="00CA3ED7">
        <w:rPr>
          <w:rFonts w:ascii="Arial" w:hAnsi="Arial" w:cs="Arial"/>
          <w:b/>
        </w:rPr>
        <w:t xml:space="preserve">Service Areas </w:t>
      </w:r>
    </w:p>
    <w:p w14:paraId="69E1591E" w14:textId="77777777" w:rsidR="00B50EE6" w:rsidRPr="00CA3ED7" w:rsidRDefault="00B50EE6" w:rsidP="00B50EE6">
      <w:pPr>
        <w:spacing w:after="0"/>
        <w:rPr>
          <w:rFonts w:ascii="Arial" w:hAnsi="Arial" w:cs="Arial"/>
        </w:rPr>
      </w:pPr>
      <w:r w:rsidRPr="00CA3ED7">
        <w:rPr>
          <w:rFonts w:ascii="Arial" w:hAnsi="Arial" w:cs="Arial"/>
        </w:rPr>
        <w:t>You must provide services across the service area as outlined in the table below.</w:t>
      </w:r>
    </w:p>
    <w:p w14:paraId="0524B6BC" w14:textId="77777777" w:rsidR="00B50EE6" w:rsidRPr="00CA3ED7" w:rsidRDefault="00B50EE6" w:rsidP="00B50EE6">
      <w:pPr>
        <w:spacing w:after="0"/>
        <w:rPr>
          <w:rFonts w:ascii="Arial" w:hAnsi="Arial" w:cs="Arial"/>
        </w:rPr>
      </w:pPr>
      <w:r w:rsidRPr="00CA3ED7">
        <w:rPr>
          <w:rFonts w:ascii="Arial" w:hAnsi="Arial" w:cs="Arial"/>
        </w:rPr>
        <w:t>Where you are funded for more than one service area, and you have met the requirements within one of these service areas, you may shift all or part of any remaining funds to another service area you support under this Activity. You must advise us of resource attributions annually through the Activity Work Plan Report as detailed in Item E.</w:t>
      </w:r>
    </w:p>
    <w:p w14:paraId="6C82EDCF" w14:textId="77777777" w:rsidR="00B50EE6" w:rsidRPr="00CA3ED7" w:rsidRDefault="00B50EE6" w:rsidP="00B50EE6">
      <w:pPr>
        <w:spacing w:after="0"/>
        <w:rPr>
          <w:rFonts w:ascii="Arial" w:hAnsi="Arial" w:cs="Arial"/>
          <w:b/>
        </w:rPr>
      </w:pPr>
    </w:p>
    <w:p w14:paraId="75EA2225" w14:textId="77777777" w:rsidR="00B50EE6" w:rsidRPr="00CA3ED7" w:rsidRDefault="00B50EE6" w:rsidP="00B50EE6">
      <w:pPr>
        <w:spacing w:after="0"/>
        <w:rPr>
          <w:rFonts w:ascii="Arial" w:hAnsi="Arial" w:cs="Arial"/>
          <w:b/>
        </w:rPr>
      </w:pPr>
      <w:r w:rsidRPr="00CA3ED7">
        <w:rPr>
          <w:rFonts w:ascii="Arial" w:hAnsi="Arial" w:cs="Arial"/>
          <w:b/>
        </w:rPr>
        <w:t>Use of Location, Service Information and Attributed Funding Information</w:t>
      </w:r>
    </w:p>
    <w:p w14:paraId="322CE0B3" w14:textId="74BB8244" w:rsidR="00B50EE6" w:rsidRPr="00CA3ED7" w:rsidRDefault="00B50EE6" w:rsidP="00B50EE6">
      <w:pPr>
        <w:spacing w:after="0"/>
        <w:rPr>
          <w:rFonts w:ascii="Arial" w:hAnsi="Arial" w:cs="Arial"/>
        </w:rPr>
      </w:pPr>
      <w:r w:rsidRPr="00CA3ED7">
        <w:rPr>
          <w:rFonts w:ascii="Arial" w:hAnsi="Arial" w:cs="Arial"/>
        </w:rPr>
        <w:t>The information listed below on location, service area and any attributed</w:t>
      </w:r>
      <w:r w:rsidR="0098162E">
        <w:rPr>
          <w:rFonts w:ascii="Arial" w:hAnsi="Arial" w:cs="Arial"/>
        </w:rPr>
        <w:t xml:space="preserve"> departmental</w:t>
      </w:r>
      <w:r w:rsidRPr="00CA3ED7">
        <w:rPr>
          <w:rFonts w:ascii="Arial" w:hAnsi="Arial" w:cs="Arial"/>
        </w:rPr>
        <w:t xml:space="preserve"> funding amounts will be used by us to provide reports, by region, on </w:t>
      </w:r>
      <w:r w:rsidR="0098162E">
        <w:rPr>
          <w:rFonts w:ascii="Arial" w:hAnsi="Arial" w:cs="Arial"/>
        </w:rPr>
        <w:t>departmental</w:t>
      </w:r>
      <w:r>
        <w:rPr>
          <w:rFonts w:ascii="Arial" w:hAnsi="Arial" w:cs="Arial"/>
        </w:rPr>
        <w:t>’</w:t>
      </w:r>
      <w:r w:rsidRPr="00CA3ED7">
        <w:rPr>
          <w:rFonts w:ascii="Arial" w:hAnsi="Arial" w:cs="Arial"/>
        </w:rPr>
        <w:t xml:space="preserve"> funding. </w:t>
      </w:r>
    </w:p>
    <w:p w14:paraId="7EB50538" w14:textId="77777777" w:rsidR="004D39C0" w:rsidRPr="00161D3C" w:rsidRDefault="00B50EE6" w:rsidP="00B50EE6">
      <w:pPr>
        <w:spacing w:before="120" w:after="120"/>
        <w:rPr>
          <w:rFonts w:ascii="Arial" w:hAnsi="Arial" w:cs="Arial"/>
        </w:rPr>
      </w:pPr>
      <w:r w:rsidRPr="00CA3ED7">
        <w:rPr>
          <w:rFonts w:ascii="Arial" w:hAnsi="Arial" w:cs="Arial"/>
        </w:rPr>
        <w:t>The information may be published on a Commonwealth website.</w:t>
      </w:r>
    </w:p>
    <w:p w14:paraId="5BBE5A66" w14:textId="77777777" w:rsidR="0098162E" w:rsidRDefault="0098162E">
      <w:pPr>
        <w:spacing w:after="0" w:line="240" w:lineRule="auto"/>
        <w:rPr>
          <w:rFonts w:ascii="Arial" w:hAnsi="Arial" w:cs="Arial"/>
          <w:b/>
          <w:bCs/>
          <w:color w:val="365F91"/>
          <w:sz w:val="24"/>
          <w:lang w:eastAsia="en-AU"/>
        </w:rPr>
      </w:pPr>
      <w:r>
        <w:rPr>
          <w:rFonts w:ascii="Arial" w:hAnsi="Arial" w:cs="Arial"/>
          <w:b/>
          <w:bCs/>
          <w:color w:val="365F91"/>
          <w:sz w:val="24"/>
          <w:lang w:eastAsia="en-AU"/>
        </w:rPr>
        <w:br w:type="page"/>
      </w:r>
    </w:p>
    <w:p w14:paraId="01963F84" w14:textId="08C3D490"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lastRenderedPageBreak/>
        <w:t>Performance Indicators</w:t>
      </w:r>
    </w:p>
    <w:p w14:paraId="7C0F5C54" w14:textId="77777777" w:rsidR="00CF3498" w:rsidRPr="00D22CA9" w:rsidRDefault="00CF3498" w:rsidP="008606B7">
      <w:pPr>
        <w:spacing w:before="40" w:after="40"/>
        <w:rPr>
          <w:rFonts w:ascii="Arial" w:hAnsi="Arial" w:cs="Arial"/>
          <w:lang w:eastAsia="en-AU"/>
        </w:rPr>
      </w:pPr>
      <w:r w:rsidRPr="00D22CA9">
        <w:rPr>
          <w:rFonts w:ascii="Arial" w:hAnsi="Arial" w:cs="Arial"/>
          <w:lang w:eastAsia="en-AU"/>
        </w:rPr>
        <w:t>The Activity will be measured against the following Performance Indicator/s:</w:t>
      </w:r>
    </w:p>
    <w:tbl>
      <w:tblPr>
        <w:tblStyle w:val="TableGrid"/>
        <w:tblW w:w="0" w:type="auto"/>
        <w:tblLook w:val="04A0" w:firstRow="1" w:lastRow="0" w:firstColumn="1" w:lastColumn="0" w:noHBand="0" w:noVBand="1"/>
        <w:tblCaption w:val="Performance Indicators"/>
      </w:tblPr>
      <w:tblGrid>
        <w:gridCol w:w="4984"/>
        <w:gridCol w:w="4984"/>
      </w:tblGrid>
      <w:tr w:rsidR="004D39C0" w:rsidRPr="00D22CA9" w14:paraId="664BEA3A" w14:textId="77777777" w:rsidTr="00C34A8A">
        <w:trPr>
          <w:tblHeader/>
        </w:trPr>
        <w:tc>
          <w:tcPr>
            <w:tcW w:w="4984" w:type="dxa"/>
          </w:tcPr>
          <w:p w14:paraId="7455F741"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Performance Indicator Description</w:t>
            </w:r>
          </w:p>
        </w:tc>
        <w:tc>
          <w:tcPr>
            <w:tcW w:w="4984" w:type="dxa"/>
          </w:tcPr>
          <w:p w14:paraId="20FB5DD8"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Measure</w:t>
            </w:r>
          </w:p>
        </w:tc>
      </w:tr>
      <w:tr w:rsidR="00DD60EF" w:rsidRPr="00D22CA9" w14:paraId="78C50B8A" w14:textId="77777777" w:rsidTr="00C34A8A">
        <w:trPr>
          <w:tblHeader/>
        </w:trPr>
        <w:tc>
          <w:tcPr>
            <w:tcW w:w="4984" w:type="dxa"/>
          </w:tcPr>
          <w:p w14:paraId="0965AD35" w14:textId="77777777" w:rsidR="00DD60EF" w:rsidRPr="008C1461" w:rsidRDefault="00DD60EF" w:rsidP="00DD60EF">
            <w:pPr>
              <w:spacing w:before="60" w:after="60"/>
              <w:contextualSpacing/>
              <w:rPr>
                <w:rFonts w:ascii="Arial" w:hAnsi="Arial" w:cs="Arial"/>
                <w:sz w:val="22"/>
                <w:szCs w:val="22"/>
              </w:rPr>
            </w:pPr>
            <w:r>
              <w:rPr>
                <w:rFonts w:ascii="Arial" w:hAnsi="Arial" w:cs="Arial"/>
                <w:sz w:val="22"/>
                <w:szCs w:val="22"/>
              </w:rPr>
              <w:t>Number of clients assisted</w:t>
            </w:r>
          </w:p>
          <w:p w14:paraId="1CB28094" w14:textId="77777777" w:rsidR="00DD60EF" w:rsidRPr="00D22CA9" w:rsidRDefault="00DD60EF" w:rsidP="00DD60EF">
            <w:pPr>
              <w:spacing w:before="60" w:after="60"/>
              <w:rPr>
                <w:rFonts w:ascii="Arial" w:hAnsi="Arial" w:cs="Arial"/>
                <w:sz w:val="22"/>
                <w:szCs w:val="22"/>
              </w:rPr>
            </w:pPr>
          </w:p>
        </w:tc>
        <w:tc>
          <w:tcPr>
            <w:tcW w:w="4984" w:type="dxa"/>
          </w:tcPr>
          <w:p w14:paraId="06FB7BB2" w14:textId="77777777" w:rsidR="00DD60EF" w:rsidRPr="00D22CA9" w:rsidRDefault="00DD60EF" w:rsidP="00DD60EF">
            <w:pPr>
              <w:spacing w:before="60" w:after="60"/>
              <w:rPr>
                <w:rFonts w:ascii="Arial" w:hAnsi="Arial" w:cs="Arial"/>
                <w:sz w:val="22"/>
                <w:szCs w:val="22"/>
              </w:rPr>
            </w:pPr>
            <w:r w:rsidRPr="008C1461">
              <w:rPr>
                <w:rFonts w:ascii="Arial" w:hAnsi="Arial" w:cs="Arial"/>
                <w:sz w:val="22"/>
                <w:szCs w:val="22"/>
              </w:rPr>
              <w:t>Measured using benchmarking, comparing your achievement against similar service providers delivering comparable services, using characteristics defined in the Data Exchange Protocols.</w:t>
            </w:r>
          </w:p>
        </w:tc>
      </w:tr>
      <w:tr w:rsidR="00DD60EF" w:rsidRPr="00D22CA9" w14:paraId="7731994E" w14:textId="77777777" w:rsidTr="00C34A8A">
        <w:trPr>
          <w:tblHeader/>
        </w:trPr>
        <w:tc>
          <w:tcPr>
            <w:tcW w:w="4984" w:type="dxa"/>
          </w:tcPr>
          <w:p w14:paraId="3A58AFF5" w14:textId="77777777" w:rsidR="00DD60EF" w:rsidRPr="008C1461" w:rsidRDefault="00DD60EF" w:rsidP="00DD60EF">
            <w:pPr>
              <w:spacing w:before="60" w:after="60"/>
              <w:contextualSpacing/>
              <w:rPr>
                <w:rFonts w:ascii="Arial" w:hAnsi="Arial" w:cs="Arial"/>
                <w:sz w:val="22"/>
                <w:szCs w:val="22"/>
              </w:rPr>
            </w:pPr>
            <w:r w:rsidRPr="008C1461">
              <w:rPr>
                <w:rFonts w:ascii="Arial" w:hAnsi="Arial" w:cs="Arial"/>
                <w:sz w:val="22"/>
                <w:szCs w:val="22"/>
              </w:rPr>
              <w:t>Number of event</w:t>
            </w:r>
            <w:r>
              <w:rPr>
                <w:rFonts w:ascii="Arial" w:hAnsi="Arial" w:cs="Arial"/>
                <w:sz w:val="22"/>
                <w:szCs w:val="22"/>
              </w:rPr>
              <w:t>s / service instances delivered</w:t>
            </w:r>
          </w:p>
          <w:p w14:paraId="77632989" w14:textId="77777777" w:rsidR="00DD60EF" w:rsidRPr="008C1461" w:rsidRDefault="00DD60EF" w:rsidP="00DD60EF">
            <w:pPr>
              <w:spacing w:before="60" w:after="60"/>
              <w:contextualSpacing/>
              <w:rPr>
                <w:rFonts w:ascii="Arial" w:hAnsi="Arial" w:cs="Arial"/>
              </w:rPr>
            </w:pPr>
          </w:p>
        </w:tc>
        <w:tc>
          <w:tcPr>
            <w:tcW w:w="4984" w:type="dxa"/>
          </w:tcPr>
          <w:p w14:paraId="323D5D50" w14:textId="77777777" w:rsidR="00DD60EF" w:rsidRPr="008C1461" w:rsidRDefault="00DD60EF" w:rsidP="00DD60EF">
            <w:pPr>
              <w:spacing w:before="60" w:after="60"/>
              <w:rPr>
                <w:rFonts w:ascii="Arial" w:hAnsi="Arial" w:cs="Arial"/>
              </w:rPr>
            </w:pPr>
            <w:r w:rsidRPr="008C1461">
              <w:rPr>
                <w:rFonts w:ascii="Arial" w:hAnsi="Arial" w:cs="Arial"/>
                <w:sz w:val="22"/>
                <w:szCs w:val="22"/>
              </w:rPr>
              <w:t xml:space="preserve">Measured using benchmarking, comparing your achievement against similar service providers delivering comparable services, using characteristics defined in the Data Exchange Protocols. </w:t>
            </w:r>
          </w:p>
        </w:tc>
      </w:tr>
      <w:tr w:rsidR="00DD60EF" w:rsidRPr="00D22CA9" w14:paraId="6C410102" w14:textId="77777777" w:rsidTr="00C34A8A">
        <w:trPr>
          <w:tblHeader/>
        </w:trPr>
        <w:tc>
          <w:tcPr>
            <w:tcW w:w="4984" w:type="dxa"/>
          </w:tcPr>
          <w:p w14:paraId="44D33DF8" w14:textId="77777777" w:rsidR="00DD60EF" w:rsidRPr="008C1461" w:rsidRDefault="00DD60EF" w:rsidP="00DD60EF">
            <w:pPr>
              <w:spacing w:before="60" w:after="60"/>
              <w:contextualSpacing/>
              <w:rPr>
                <w:rFonts w:ascii="Arial" w:hAnsi="Arial" w:cs="Arial"/>
              </w:rPr>
            </w:pPr>
            <w:r w:rsidRPr="008C1461">
              <w:rPr>
                <w:rFonts w:ascii="Arial" w:hAnsi="Arial" w:cs="Arial"/>
                <w:sz w:val="22"/>
                <w:szCs w:val="22"/>
              </w:rPr>
              <w:t>Percentage of participants from priority target groups</w:t>
            </w:r>
          </w:p>
        </w:tc>
        <w:tc>
          <w:tcPr>
            <w:tcW w:w="4984" w:type="dxa"/>
          </w:tcPr>
          <w:p w14:paraId="76FD3E03" w14:textId="77777777" w:rsidR="00DD60EF" w:rsidRPr="008C1461" w:rsidRDefault="00DD60EF" w:rsidP="00DD60EF">
            <w:pPr>
              <w:spacing w:before="60" w:after="60"/>
              <w:rPr>
                <w:rFonts w:ascii="Arial" w:hAnsi="Arial" w:cs="Arial"/>
              </w:rPr>
            </w:pPr>
            <w:r w:rsidRPr="008C1461">
              <w:rPr>
                <w:rFonts w:ascii="Arial" w:hAnsi="Arial" w:cs="Arial"/>
                <w:sz w:val="22"/>
                <w:szCs w:val="22"/>
              </w:rPr>
              <w:t xml:space="preserve">Measured using benchmarking, comparing your achievement against similar service providers delivering comparable services, using characteristics defined in the Data Exchange Protocols. </w:t>
            </w:r>
          </w:p>
        </w:tc>
      </w:tr>
      <w:tr w:rsidR="00DD60EF" w:rsidRPr="00D22CA9" w14:paraId="1C22B33C" w14:textId="77777777" w:rsidTr="00C34A8A">
        <w:trPr>
          <w:tblHeader/>
        </w:trPr>
        <w:tc>
          <w:tcPr>
            <w:tcW w:w="4984" w:type="dxa"/>
          </w:tcPr>
          <w:p w14:paraId="14D096C0" w14:textId="77777777" w:rsidR="00DD60EF" w:rsidRPr="008C1461" w:rsidRDefault="00DD60EF" w:rsidP="00DD60EF">
            <w:pPr>
              <w:spacing w:before="60" w:after="60"/>
              <w:contextualSpacing/>
              <w:rPr>
                <w:rFonts w:ascii="Arial" w:hAnsi="Arial" w:cs="Arial"/>
                <w:sz w:val="22"/>
                <w:szCs w:val="22"/>
              </w:rPr>
            </w:pPr>
            <w:r w:rsidRPr="008C1461">
              <w:rPr>
                <w:rFonts w:ascii="Arial" w:hAnsi="Arial" w:cs="Arial"/>
                <w:sz w:val="22"/>
                <w:szCs w:val="22"/>
              </w:rPr>
              <w:t>Percentage of clients achieving individual goals related to independence, participation and well-being</w:t>
            </w:r>
          </w:p>
          <w:p w14:paraId="21340251" w14:textId="77777777" w:rsidR="00DD60EF" w:rsidRPr="008C1461" w:rsidRDefault="00DD60EF" w:rsidP="00DD60EF">
            <w:pPr>
              <w:spacing w:before="60" w:after="60"/>
              <w:contextualSpacing/>
              <w:rPr>
                <w:rFonts w:ascii="Arial" w:hAnsi="Arial" w:cs="Arial"/>
              </w:rPr>
            </w:pPr>
          </w:p>
        </w:tc>
        <w:tc>
          <w:tcPr>
            <w:tcW w:w="4984" w:type="dxa"/>
          </w:tcPr>
          <w:p w14:paraId="6349AA9A" w14:textId="77777777" w:rsidR="00DD60EF" w:rsidRPr="008C1461" w:rsidRDefault="00DD60EF" w:rsidP="00DD60EF">
            <w:pPr>
              <w:spacing w:before="60" w:after="60"/>
              <w:rPr>
                <w:rFonts w:ascii="Arial" w:hAnsi="Arial" w:cs="Arial"/>
              </w:rPr>
            </w:pPr>
            <w:r w:rsidRPr="008C1461">
              <w:rPr>
                <w:rFonts w:ascii="Arial" w:hAnsi="Arial" w:cs="Arial"/>
                <w:sz w:val="22"/>
                <w:szCs w:val="22"/>
              </w:rPr>
              <w:t xml:space="preserve">Measured using benchmarking, comparing your achievement against similar service providers delivering comparable services, using characteristics defined in the Data Exchange Protocols. </w:t>
            </w:r>
          </w:p>
        </w:tc>
      </w:tr>
      <w:tr w:rsidR="00DD60EF" w:rsidRPr="00D22CA9" w14:paraId="62911BED" w14:textId="77777777" w:rsidTr="00C34A8A">
        <w:trPr>
          <w:tblHeader/>
        </w:trPr>
        <w:tc>
          <w:tcPr>
            <w:tcW w:w="4984" w:type="dxa"/>
          </w:tcPr>
          <w:p w14:paraId="7A42BDBD" w14:textId="77777777" w:rsidR="00DD60EF" w:rsidRPr="00DD60EF" w:rsidRDefault="00DD60EF" w:rsidP="00DD60EF">
            <w:pPr>
              <w:spacing w:before="60" w:after="60"/>
              <w:contextualSpacing/>
              <w:rPr>
                <w:rFonts w:ascii="Arial" w:hAnsi="Arial" w:cs="Arial"/>
                <w:sz w:val="22"/>
                <w:szCs w:val="22"/>
              </w:rPr>
            </w:pPr>
            <w:r w:rsidRPr="008C1461">
              <w:rPr>
                <w:rFonts w:ascii="Arial" w:hAnsi="Arial" w:cs="Arial"/>
                <w:sz w:val="22"/>
                <w:szCs w:val="22"/>
              </w:rPr>
              <w:t>Percentage of clients achieving improved independence, participation and well-being</w:t>
            </w:r>
          </w:p>
        </w:tc>
        <w:tc>
          <w:tcPr>
            <w:tcW w:w="4984" w:type="dxa"/>
          </w:tcPr>
          <w:p w14:paraId="6D75FDA9" w14:textId="77777777" w:rsidR="00DD60EF" w:rsidRPr="008C1461" w:rsidRDefault="00DD60EF" w:rsidP="00DD60EF">
            <w:pPr>
              <w:spacing w:before="60" w:after="60"/>
              <w:rPr>
                <w:rFonts w:ascii="Arial" w:hAnsi="Arial" w:cs="Arial"/>
              </w:rPr>
            </w:pPr>
            <w:r w:rsidRPr="008C1461">
              <w:rPr>
                <w:rFonts w:ascii="Arial" w:hAnsi="Arial" w:cs="Arial"/>
                <w:sz w:val="22"/>
                <w:szCs w:val="22"/>
              </w:rPr>
              <w:t xml:space="preserve">Measured using benchmarking, comparing your achievement against similar service providers delivering comparable services, using characteristics defined in the Data Exchange Protocols. </w:t>
            </w:r>
          </w:p>
        </w:tc>
      </w:tr>
      <w:tr w:rsidR="00FC5256" w:rsidRPr="00D22CA9" w14:paraId="28C3C439" w14:textId="77777777" w:rsidTr="00C34A8A">
        <w:trPr>
          <w:tblHeader/>
        </w:trPr>
        <w:tc>
          <w:tcPr>
            <w:tcW w:w="4984" w:type="dxa"/>
          </w:tcPr>
          <w:p w14:paraId="73E943B6" w14:textId="77777777" w:rsidR="00FC5256" w:rsidRPr="008C1461" w:rsidRDefault="00FC5256" w:rsidP="00FC5256">
            <w:pPr>
              <w:spacing w:before="60" w:after="60"/>
              <w:contextualSpacing/>
              <w:rPr>
                <w:rFonts w:ascii="Arial" w:hAnsi="Arial" w:cs="Arial"/>
              </w:rPr>
            </w:pPr>
            <w:r w:rsidRPr="008C1461">
              <w:rPr>
                <w:rFonts w:ascii="Arial" w:hAnsi="Arial" w:cs="Arial"/>
                <w:sz w:val="22"/>
                <w:szCs w:val="22"/>
              </w:rPr>
              <w:t xml:space="preserve">Activities are completed according to scope, quality, timeframes and budget defined in the Activity Work Plan. </w:t>
            </w:r>
          </w:p>
        </w:tc>
        <w:tc>
          <w:tcPr>
            <w:tcW w:w="4984" w:type="dxa"/>
          </w:tcPr>
          <w:p w14:paraId="56D79D8B" w14:textId="77777777" w:rsidR="00FC5256" w:rsidRPr="008C1461" w:rsidRDefault="00FC5256" w:rsidP="00FC5256">
            <w:pPr>
              <w:spacing w:before="60" w:after="60"/>
              <w:rPr>
                <w:rFonts w:ascii="Arial" w:hAnsi="Arial" w:cs="Arial"/>
              </w:rPr>
            </w:pPr>
            <w:r w:rsidRPr="008C1461">
              <w:rPr>
                <w:rFonts w:ascii="Arial" w:hAnsi="Arial" w:cs="Arial"/>
                <w:sz w:val="22"/>
                <w:szCs w:val="22"/>
              </w:rPr>
              <w:t>The Department and you agree that the Activity Work Plan has been completed as specified or, in case of divergence, to a satisfactory standard.</w:t>
            </w:r>
          </w:p>
        </w:tc>
      </w:tr>
    </w:tbl>
    <w:p w14:paraId="794B99AB" w14:textId="77777777"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t>Location Information</w:t>
      </w:r>
    </w:p>
    <w:p w14:paraId="64532297" w14:textId="77777777" w:rsidR="004D39C0" w:rsidRPr="00D22CA9" w:rsidRDefault="004D39C0" w:rsidP="008606B7">
      <w:pPr>
        <w:spacing w:before="40" w:after="40"/>
        <w:rPr>
          <w:rFonts w:ascii="Arial" w:hAnsi="Arial" w:cs="Arial"/>
          <w:lang w:eastAsia="en-AU"/>
        </w:rPr>
      </w:pPr>
      <w:r w:rsidRPr="00D22CA9">
        <w:rPr>
          <w:rFonts w:ascii="Arial" w:hAnsi="Arial" w:cs="Arial"/>
          <w:lang w:eastAsia="en-AU"/>
        </w:rPr>
        <w:t>The Activity will be delivered from the following site location/s:</w:t>
      </w:r>
    </w:p>
    <w:tbl>
      <w:tblPr>
        <w:tblStyle w:val="TableGrid"/>
        <w:tblW w:w="0" w:type="auto"/>
        <w:tblLook w:val="04A0" w:firstRow="1" w:lastRow="0" w:firstColumn="1" w:lastColumn="0" w:noHBand="0" w:noVBand="1"/>
        <w:tblCaption w:val="Location Information"/>
      </w:tblPr>
      <w:tblGrid>
        <w:gridCol w:w="380"/>
        <w:gridCol w:w="2592"/>
        <w:gridCol w:w="3260"/>
        <w:gridCol w:w="3686"/>
      </w:tblGrid>
      <w:tr w:rsidR="004D39C0" w:rsidRPr="00D22CA9" w14:paraId="7DBAC79A" w14:textId="77777777" w:rsidTr="00613D3B">
        <w:trPr>
          <w:cantSplit/>
          <w:tblHeader/>
        </w:trPr>
        <w:tc>
          <w:tcPr>
            <w:tcW w:w="380" w:type="dxa"/>
          </w:tcPr>
          <w:p w14:paraId="6462E33B" w14:textId="77777777" w:rsidR="004D39C0" w:rsidRPr="00D22CA9" w:rsidRDefault="004D39C0" w:rsidP="004D39C0">
            <w:pPr>
              <w:spacing w:before="60" w:after="60" w:line="240" w:lineRule="auto"/>
              <w:rPr>
                <w:rFonts w:ascii="Arial" w:hAnsi="Arial" w:cs="Arial"/>
                <w:b/>
                <w:color w:val="000000"/>
                <w:sz w:val="22"/>
                <w:szCs w:val="22"/>
                <w:lang w:eastAsia="en-AU"/>
              </w:rPr>
            </w:pPr>
          </w:p>
        </w:tc>
        <w:tc>
          <w:tcPr>
            <w:tcW w:w="2592" w:type="dxa"/>
          </w:tcPr>
          <w:p w14:paraId="40B4293F"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Location Type</w:t>
            </w:r>
          </w:p>
        </w:tc>
        <w:tc>
          <w:tcPr>
            <w:tcW w:w="3260" w:type="dxa"/>
          </w:tcPr>
          <w:p w14:paraId="5A9F356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Name</w:t>
            </w:r>
          </w:p>
        </w:tc>
        <w:tc>
          <w:tcPr>
            <w:tcW w:w="3686" w:type="dxa"/>
          </w:tcPr>
          <w:p w14:paraId="28D13A6A"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Address</w:t>
            </w:r>
          </w:p>
        </w:tc>
      </w:tr>
      <w:tr w:rsidR="004D39C0" w:rsidRPr="00D22CA9" w14:paraId="5A18A008" w14:textId="77777777" w:rsidTr="00613D3B">
        <w:trPr>
          <w:cantSplit/>
        </w:trPr>
        <w:tc>
          <w:tcPr>
            <w:tcW w:w="380" w:type="dxa"/>
          </w:tcPr>
          <w:p w14:paraId="018849A6" w14:textId="77777777" w:rsidR="004D39C0" w:rsidRPr="00D22CA9" w:rsidRDefault="004D39C0" w:rsidP="005B2399">
            <w:pPr>
              <w:pStyle w:val="ListParagraph"/>
              <w:numPr>
                <w:ilvl w:val="0"/>
                <w:numId w:val="7"/>
              </w:numPr>
              <w:spacing w:before="120" w:after="120"/>
              <w:rPr>
                <w:rFonts w:ascii="Arial" w:hAnsi="Arial" w:cs="Arial"/>
                <w:sz w:val="22"/>
                <w:szCs w:val="22"/>
              </w:rPr>
            </w:pPr>
          </w:p>
        </w:tc>
        <w:tc>
          <w:tcPr>
            <w:tcW w:w="2592" w:type="dxa"/>
          </w:tcPr>
          <w:p w14:paraId="647E0B97" w14:textId="77777777" w:rsidR="004D39C0" w:rsidRPr="00D22CA9" w:rsidRDefault="00FC5256" w:rsidP="0038114C">
            <w:pPr>
              <w:spacing w:before="120" w:after="120"/>
              <w:rPr>
                <w:rFonts w:ascii="Arial" w:hAnsi="Arial" w:cs="Arial"/>
                <w:sz w:val="22"/>
                <w:szCs w:val="22"/>
              </w:rPr>
            </w:pPr>
            <w:r w:rsidRPr="00FC5256">
              <w:rPr>
                <w:rFonts w:ascii="Arial" w:hAnsi="Arial" w:cs="Arial"/>
                <w:sz w:val="22"/>
                <w:szCs w:val="22"/>
                <w:highlight w:val="cyan"/>
              </w:rPr>
              <w:t>Direct Funded</w:t>
            </w:r>
          </w:p>
        </w:tc>
        <w:tc>
          <w:tcPr>
            <w:tcW w:w="3260" w:type="dxa"/>
          </w:tcPr>
          <w:p w14:paraId="528F9917" w14:textId="25C6E376" w:rsidR="004D39C0" w:rsidRPr="00D22CA9" w:rsidRDefault="004D39C0" w:rsidP="0098162E">
            <w:pPr>
              <w:spacing w:before="120" w:after="120"/>
              <w:rPr>
                <w:rFonts w:ascii="Arial" w:hAnsi="Arial" w:cs="Arial"/>
                <w:sz w:val="22"/>
                <w:szCs w:val="22"/>
              </w:rPr>
            </w:pPr>
          </w:p>
        </w:tc>
        <w:tc>
          <w:tcPr>
            <w:tcW w:w="3686" w:type="dxa"/>
          </w:tcPr>
          <w:p w14:paraId="69F0E89C" w14:textId="3781E42C" w:rsidR="004D39C0" w:rsidRPr="00D22CA9" w:rsidRDefault="004D39C0" w:rsidP="0098162E">
            <w:pPr>
              <w:spacing w:before="120" w:after="120"/>
              <w:rPr>
                <w:rFonts w:ascii="Arial" w:hAnsi="Arial" w:cs="Arial"/>
                <w:sz w:val="22"/>
                <w:szCs w:val="22"/>
              </w:rPr>
            </w:pPr>
          </w:p>
        </w:tc>
      </w:tr>
    </w:tbl>
    <w:p w14:paraId="7DC03A4E" w14:textId="77777777"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t>Service Area Information</w:t>
      </w:r>
    </w:p>
    <w:p w14:paraId="5289B5A6" w14:textId="77777777" w:rsidR="004D39C0" w:rsidRPr="00D22CA9" w:rsidRDefault="004D39C0" w:rsidP="008606B7">
      <w:pPr>
        <w:spacing w:before="40" w:after="40"/>
        <w:rPr>
          <w:rFonts w:ascii="Arial" w:hAnsi="Arial" w:cs="Arial"/>
          <w:lang w:eastAsia="en-AU"/>
        </w:rPr>
      </w:pPr>
      <w:r w:rsidRPr="00D22CA9">
        <w:rPr>
          <w:rFonts w:ascii="Arial" w:hAnsi="Arial" w:cs="Arial"/>
          <w:lang w:eastAsia="en-AU"/>
        </w:rPr>
        <w:t>The Activity will service the following service area</w:t>
      </w:r>
      <w:r w:rsidR="00CF3498" w:rsidRPr="00D22CA9">
        <w:rPr>
          <w:rFonts w:ascii="Arial" w:hAnsi="Arial" w:cs="Arial"/>
          <w:lang w:eastAsia="en-AU"/>
        </w:rPr>
        <w:t>/</w:t>
      </w:r>
      <w:r w:rsidRPr="00D22CA9">
        <w:rPr>
          <w:rFonts w:ascii="Arial" w:hAnsi="Arial" w:cs="Arial"/>
          <w:lang w:eastAsia="en-AU"/>
        </w:rPr>
        <w:t>s:</w:t>
      </w:r>
    </w:p>
    <w:tbl>
      <w:tblPr>
        <w:tblStyle w:val="TableGrid"/>
        <w:tblW w:w="0" w:type="auto"/>
        <w:tblLook w:val="04A0" w:firstRow="1" w:lastRow="0" w:firstColumn="1" w:lastColumn="0" w:noHBand="0" w:noVBand="1"/>
        <w:tblCaption w:val="Service Area Information"/>
      </w:tblPr>
      <w:tblGrid>
        <w:gridCol w:w="392"/>
        <w:gridCol w:w="4788"/>
        <w:gridCol w:w="4788"/>
      </w:tblGrid>
      <w:tr w:rsidR="004D39C0" w:rsidRPr="00D22CA9" w14:paraId="058D441A" w14:textId="77777777" w:rsidTr="00C34A8A">
        <w:trPr>
          <w:tblHeader/>
        </w:trPr>
        <w:tc>
          <w:tcPr>
            <w:tcW w:w="392" w:type="dxa"/>
          </w:tcPr>
          <w:p w14:paraId="080A9021" w14:textId="77777777" w:rsidR="004D39C0" w:rsidRPr="00D22CA9" w:rsidRDefault="004D39C0" w:rsidP="004D39C0">
            <w:pPr>
              <w:spacing w:before="60" w:after="60" w:line="240" w:lineRule="auto"/>
              <w:rPr>
                <w:rFonts w:ascii="Arial" w:hAnsi="Arial" w:cs="Arial"/>
                <w:b/>
                <w:color w:val="000000"/>
                <w:sz w:val="22"/>
                <w:szCs w:val="22"/>
                <w:lang w:eastAsia="en-AU"/>
              </w:rPr>
            </w:pPr>
          </w:p>
        </w:tc>
        <w:tc>
          <w:tcPr>
            <w:tcW w:w="4788" w:type="dxa"/>
          </w:tcPr>
          <w:p w14:paraId="1847E7E8"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Type</w:t>
            </w:r>
          </w:p>
        </w:tc>
        <w:tc>
          <w:tcPr>
            <w:tcW w:w="4788" w:type="dxa"/>
          </w:tcPr>
          <w:p w14:paraId="19985F50"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Service Area</w:t>
            </w:r>
          </w:p>
        </w:tc>
      </w:tr>
      <w:tr w:rsidR="004D39C0" w:rsidRPr="00D22CA9" w14:paraId="5771D4E9" w14:textId="77777777" w:rsidTr="00C34A8A">
        <w:trPr>
          <w:tblHeader/>
        </w:trPr>
        <w:tc>
          <w:tcPr>
            <w:tcW w:w="392" w:type="dxa"/>
          </w:tcPr>
          <w:p w14:paraId="177A4A3A" w14:textId="77777777" w:rsidR="004D39C0" w:rsidRPr="00D22CA9" w:rsidRDefault="004D39C0" w:rsidP="005B2399">
            <w:pPr>
              <w:pStyle w:val="ListParagraph"/>
              <w:numPr>
                <w:ilvl w:val="0"/>
                <w:numId w:val="8"/>
              </w:numPr>
              <w:spacing w:before="120" w:after="120"/>
              <w:rPr>
                <w:rFonts w:ascii="Arial" w:hAnsi="Arial" w:cs="Arial"/>
                <w:sz w:val="22"/>
                <w:szCs w:val="22"/>
              </w:rPr>
            </w:pPr>
          </w:p>
        </w:tc>
        <w:tc>
          <w:tcPr>
            <w:tcW w:w="4788" w:type="dxa"/>
          </w:tcPr>
          <w:p w14:paraId="497E5010" w14:textId="453B650F" w:rsidR="004D39C0" w:rsidRPr="00D22CA9" w:rsidRDefault="004D39C0" w:rsidP="0098162E">
            <w:pPr>
              <w:spacing w:before="120" w:after="120"/>
              <w:rPr>
                <w:rFonts w:ascii="Arial" w:hAnsi="Arial" w:cs="Arial"/>
                <w:sz w:val="22"/>
                <w:szCs w:val="22"/>
                <w:highlight w:val="cyan"/>
              </w:rPr>
            </w:pPr>
          </w:p>
        </w:tc>
        <w:tc>
          <w:tcPr>
            <w:tcW w:w="4788" w:type="dxa"/>
          </w:tcPr>
          <w:p w14:paraId="0DD24A1C" w14:textId="65FB5FA3" w:rsidR="004D39C0" w:rsidRPr="00D22CA9" w:rsidRDefault="004D39C0" w:rsidP="0098162E">
            <w:pPr>
              <w:spacing w:before="120" w:after="120"/>
              <w:rPr>
                <w:rFonts w:ascii="Arial" w:hAnsi="Arial" w:cs="Arial"/>
                <w:sz w:val="22"/>
                <w:szCs w:val="22"/>
                <w:highlight w:val="cyan"/>
              </w:rPr>
            </w:pPr>
          </w:p>
        </w:tc>
      </w:tr>
    </w:tbl>
    <w:p w14:paraId="7E3552E6" w14:textId="77777777" w:rsidR="0098162E" w:rsidRDefault="0098162E" w:rsidP="008606B7">
      <w:pPr>
        <w:keepNext/>
        <w:keepLines/>
        <w:spacing w:before="240" w:after="40"/>
        <w:outlineLvl w:val="0"/>
        <w:rPr>
          <w:rFonts w:ascii="Arial" w:hAnsi="Arial" w:cs="Arial"/>
          <w:b/>
          <w:bCs/>
          <w:color w:val="365F91"/>
          <w:sz w:val="26"/>
          <w:szCs w:val="26"/>
          <w:lang w:eastAsia="en-AU"/>
        </w:rPr>
      </w:pPr>
    </w:p>
    <w:p w14:paraId="2C428CBD" w14:textId="77777777" w:rsidR="0098162E" w:rsidRDefault="0098162E">
      <w:pPr>
        <w:spacing w:after="0" w:line="240" w:lineRule="auto"/>
        <w:rPr>
          <w:rFonts w:ascii="Arial" w:hAnsi="Arial" w:cs="Arial"/>
          <w:b/>
          <w:bCs/>
          <w:color w:val="365F91"/>
          <w:sz w:val="26"/>
          <w:szCs w:val="26"/>
          <w:lang w:eastAsia="en-AU"/>
        </w:rPr>
      </w:pPr>
      <w:r>
        <w:rPr>
          <w:rFonts w:ascii="Arial" w:hAnsi="Arial" w:cs="Arial"/>
          <w:b/>
          <w:bCs/>
          <w:color w:val="365F91"/>
          <w:sz w:val="26"/>
          <w:szCs w:val="26"/>
          <w:lang w:eastAsia="en-AU"/>
        </w:rPr>
        <w:br w:type="page"/>
      </w:r>
    </w:p>
    <w:p w14:paraId="4501C616" w14:textId="5EBA4DAB" w:rsidR="00EC7CB0" w:rsidRPr="00BB3A21" w:rsidRDefault="00EC7CB0" w:rsidP="008606B7">
      <w:pPr>
        <w:keepNext/>
        <w:keepLines/>
        <w:spacing w:before="240" w:after="40"/>
        <w:outlineLvl w:val="0"/>
        <w:rPr>
          <w:rFonts w:ascii="Arial" w:hAnsi="Arial" w:cs="Arial"/>
          <w:b/>
          <w:bCs/>
          <w:color w:val="365F91"/>
          <w:sz w:val="26"/>
          <w:szCs w:val="26"/>
          <w:lang w:eastAsia="en-AU"/>
        </w:rPr>
      </w:pPr>
      <w:r w:rsidRPr="00BB3A21">
        <w:rPr>
          <w:rFonts w:ascii="Arial" w:hAnsi="Arial" w:cs="Arial"/>
          <w:b/>
          <w:bCs/>
          <w:color w:val="365F91"/>
          <w:sz w:val="26"/>
          <w:szCs w:val="26"/>
          <w:lang w:eastAsia="en-AU"/>
        </w:rPr>
        <w:lastRenderedPageBreak/>
        <w:t xml:space="preserve">C. Duration of the </w:t>
      </w:r>
      <w:bookmarkEnd w:id="7"/>
      <w:r w:rsidR="003523FA" w:rsidRPr="00BB3A21">
        <w:rPr>
          <w:rFonts w:ascii="Arial" w:hAnsi="Arial" w:cs="Arial"/>
          <w:b/>
          <w:bCs/>
          <w:color w:val="365F91"/>
          <w:sz w:val="26"/>
          <w:szCs w:val="26"/>
          <w:lang w:eastAsia="en-AU"/>
        </w:rPr>
        <w:t>Grant</w:t>
      </w:r>
    </w:p>
    <w:p w14:paraId="701912DB" w14:textId="77777777" w:rsidR="00B47BC1" w:rsidRPr="00161D3C" w:rsidRDefault="00B321F6" w:rsidP="004D39C0">
      <w:pPr>
        <w:rPr>
          <w:rFonts w:ascii="Arial" w:hAnsi="Arial" w:cs="Arial"/>
          <w:color w:val="000000"/>
        </w:rPr>
      </w:pPr>
      <w:bookmarkStart w:id="9" w:name="_Toc317496307"/>
      <w:r w:rsidRPr="00161D3C">
        <w:rPr>
          <w:rFonts w:ascii="Arial" w:hAnsi="Arial" w:cs="Arial"/>
          <w:color w:val="000000"/>
        </w:rPr>
        <w:t xml:space="preserve">The Activity starts on </w:t>
      </w:r>
      <w:r w:rsidR="000943D9">
        <w:rPr>
          <w:rFonts w:ascii="Arial" w:hAnsi="Arial" w:cs="Arial"/>
          <w:color w:val="000000"/>
          <w:highlight w:val="cyan"/>
        </w:rPr>
        <w:t>10</w:t>
      </w:r>
      <w:r w:rsidR="009E3064" w:rsidRPr="009E3064">
        <w:rPr>
          <w:rFonts w:ascii="Arial" w:hAnsi="Arial" w:cs="Arial"/>
          <w:color w:val="000000"/>
          <w:highlight w:val="cyan"/>
        </w:rPr>
        <w:t xml:space="preserve"> June 2021</w:t>
      </w:r>
      <w:r w:rsidR="0064259E" w:rsidRPr="00161D3C">
        <w:rPr>
          <w:rFonts w:ascii="Arial" w:hAnsi="Arial" w:cs="Arial"/>
          <w:color w:val="000000"/>
        </w:rPr>
        <w:t xml:space="preserve"> and ends on </w:t>
      </w:r>
      <w:r w:rsidR="000943D9">
        <w:rPr>
          <w:rFonts w:ascii="Arial" w:hAnsi="Arial" w:cs="Arial"/>
          <w:color w:val="000000"/>
          <w:highlight w:val="cyan"/>
        </w:rPr>
        <w:t>9</w:t>
      </w:r>
      <w:r w:rsidR="009E3064" w:rsidRPr="009E3064">
        <w:rPr>
          <w:rFonts w:ascii="Arial" w:hAnsi="Arial" w:cs="Arial"/>
          <w:color w:val="000000"/>
          <w:highlight w:val="cyan"/>
        </w:rPr>
        <w:t xml:space="preserve"> June 2022</w:t>
      </w:r>
      <w:r w:rsidR="0064259E" w:rsidRPr="00161D3C">
        <w:rPr>
          <w:rFonts w:ascii="Arial" w:hAnsi="Arial" w:cs="Arial"/>
          <w:color w:val="000000"/>
        </w:rPr>
        <w:t xml:space="preserve">, which is the </w:t>
      </w:r>
      <w:r w:rsidR="0064259E" w:rsidRPr="00161D3C">
        <w:rPr>
          <w:rFonts w:ascii="Arial" w:hAnsi="Arial" w:cs="Arial"/>
          <w:b/>
          <w:color w:val="000000"/>
        </w:rPr>
        <w:t>Activity Completion Date</w:t>
      </w:r>
      <w:r w:rsidR="00B47BC1" w:rsidRPr="00161D3C">
        <w:rPr>
          <w:rFonts w:ascii="Arial" w:hAnsi="Arial" w:cs="Arial"/>
          <w:color w:val="000000"/>
        </w:rPr>
        <w:t>.</w:t>
      </w:r>
    </w:p>
    <w:p w14:paraId="0CF545BC" w14:textId="77777777" w:rsidR="004D39C0" w:rsidRPr="00161D3C" w:rsidRDefault="00B47BC1" w:rsidP="004D39C0">
      <w:pPr>
        <w:rPr>
          <w:rFonts w:ascii="Arial" w:hAnsi="Arial" w:cs="Arial"/>
          <w:color w:val="000000"/>
        </w:rPr>
      </w:pPr>
      <w:r w:rsidRPr="00161D3C">
        <w:rPr>
          <w:rFonts w:ascii="Arial" w:hAnsi="Arial" w:cs="Arial"/>
          <w:color w:val="000000"/>
        </w:rPr>
        <w:t xml:space="preserve">The </w:t>
      </w:r>
      <w:r w:rsidR="0064259E" w:rsidRPr="00161D3C">
        <w:rPr>
          <w:rFonts w:ascii="Arial" w:hAnsi="Arial" w:cs="Arial"/>
          <w:color w:val="000000"/>
        </w:rPr>
        <w:t>Agreement</w:t>
      </w:r>
      <w:r w:rsidRPr="00161D3C">
        <w:rPr>
          <w:rFonts w:ascii="Arial" w:hAnsi="Arial" w:cs="Arial"/>
          <w:color w:val="000000"/>
        </w:rPr>
        <w:t xml:space="preserve"> ends on</w:t>
      </w:r>
      <w:r w:rsidR="00E6162A" w:rsidRPr="00161D3C">
        <w:rPr>
          <w:rFonts w:ascii="Arial" w:hAnsi="Arial" w:cs="Arial"/>
          <w:color w:val="000000"/>
        </w:rPr>
        <w:t xml:space="preserve"> </w:t>
      </w:r>
      <w:r w:rsidR="00DD60EF" w:rsidRPr="00DD60EF">
        <w:rPr>
          <w:rFonts w:ascii="Arial" w:hAnsi="Arial" w:cs="Arial"/>
          <w:color w:val="000000"/>
          <w:highlight w:val="cyan"/>
        </w:rPr>
        <w:t>30 November 2022</w:t>
      </w:r>
      <w:r w:rsidR="007C77F4" w:rsidRPr="00161D3C">
        <w:rPr>
          <w:rFonts w:ascii="Arial" w:hAnsi="Arial" w:cs="Arial"/>
          <w:color w:val="000000"/>
        </w:rPr>
        <w:t xml:space="preserve"> or when the </w:t>
      </w:r>
      <w:r w:rsidR="00797C30" w:rsidRPr="00161D3C">
        <w:rPr>
          <w:rFonts w:ascii="Arial" w:hAnsi="Arial" w:cs="Arial"/>
          <w:color w:val="000000"/>
        </w:rPr>
        <w:t>Commonwealth accepts</w:t>
      </w:r>
      <w:r w:rsidR="007C77F4" w:rsidRPr="00161D3C">
        <w:rPr>
          <w:rFonts w:ascii="Arial" w:hAnsi="Arial" w:cs="Arial"/>
          <w:color w:val="000000"/>
        </w:rPr>
        <w:t xml:space="preserve"> all of the reports </w:t>
      </w:r>
      <w:r w:rsidR="00797C30" w:rsidRPr="00161D3C">
        <w:rPr>
          <w:rFonts w:ascii="Arial" w:hAnsi="Arial" w:cs="Arial"/>
          <w:color w:val="000000"/>
        </w:rPr>
        <w:t xml:space="preserve">provided by the Grantee </w:t>
      </w:r>
      <w:r w:rsidR="007C77F4" w:rsidRPr="00161D3C">
        <w:rPr>
          <w:rFonts w:ascii="Arial" w:hAnsi="Arial" w:cs="Arial"/>
          <w:color w:val="000000"/>
        </w:rPr>
        <w:t>and</w:t>
      </w:r>
      <w:r w:rsidR="00797C30" w:rsidRPr="00161D3C">
        <w:rPr>
          <w:rFonts w:ascii="Arial" w:hAnsi="Arial" w:cs="Arial"/>
          <w:color w:val="000000"/>
        </w:rPr>
        <w:t xml:space="preserve"> the Grantee has</w:t>
      </w:r>
      <w:r w:rsidR="007C77F4" w:rsidRPr="00161D3C">
        <w:rPr>
          <w:rFonts w:ascii="Arial" w:hAnsi="Arial" w:cs="Arial"/>
          <w:color w:val="000000"/>
        </w:rPr>
        <w:t xml:space="preserve"> repaid any Grant amount as required under this Agreement</w:t>
      </w:r>
      <w:r w:rsidRPr="00161D3C">
        <w:rPr>
          <w:rFonts w:ascii="Arial" w:hAnsi="Arial" w:cs="Arial"/>
          <w:color w:val="000000"/>
        </w:rPr>
        <w:t xml:space="preserve">, which is the </w:t>
      </w:r>
      <w:r w:rsidR="007C77F4" w:rsidRPr="00161D3C">
        <w:rPr>
          <w:rFonts w:ascii="Arial" w:hAnsi="Arial" w:cs="Arial"/>
          <w:b/>
          <w:color w:val="000000"/>
        </w:rPr>
        <w:t xml:space="preserve">Agreement End </w:t>
      </w:r>
      <w:r w:rsidRPr="00161D3C">
        <w:rPr>
          <w:rFonts w:ascii="Arial" w:hAnsi="Arial" w:cs="Arial"/>
          <w:b/>
          <w:color w:val="000000"/>
        </w:rPr>
        <w:t>Date</w:t>
      </w:r>
      <w:r w:rsidR="00B321F6" w:rsidRPr="00161D3C">
        <w:rPr>
          <w:rFonts w:ascii="Arial" w:hAnsi="Arial" w:cs="Arial"/>
          <w:color w:val="000000"/>
        </w:rPr>
        <w:t>.</w:t>
      </w:r>
    </w:p>
    <w:p w14:paraId="3880FF9C" w14:textId="77777777" w:rsidR="004D39C0" w:rsidRPr="00BB3A21" w:rsidRDefault="004D39C0" w:rsidP="008606B7">
      <w:pPr>
        <w:keepNext/>
        <w:keepLines/>
        <w:spacing w:before="240" w:after="40"/>
        <w:outlineLvl w:val="0"/>
        <w:rPr>
          <w:rFonts w:ascii="Arial" w:hAnsi="Arial" w:cs="Arial"/>
          <w:b/>
          <w:bCs/>
          <w:color w:val="365F91"/>
          <w:sz w:val="26"/>
          <w:szCs w:val="26"/>
          <w:lang w:eastAsia="en-AU"/>
        </w:rPr>
      </w:pPr>
      <w:bookmarkStart w:id="10" w:name="_Toc494986412"/>
      <w:bookmarkEnd w:id="9"/>
      <w:r w:rsidRPr="00BB3A21">
        <w:rPr>
          <w:rFonts w:ascii="Arial" w:hAnsi="Arial" w:cs="Arial"/>
          <w:b/>
          <w:bCs/>
          <w:color w:val="365F91"/>
          <w:sz w:val="26"/>
          <w:szCs w:val="26"/>
          <w:lang w:eastAsia="en-AU"/>
        </w:rPr>
        <w:t>D. Payment of the Grant</w:t>
      </w:r>
      <w:bookmarkEnd w:id="10"/>
      <w:r w:rsidRPr="00BB3A21">
        <w:rPr>
          <w:rFonts w:ascii="Arial" w:hAnsi="Arial" w:cs="Arial"/>
          <w:b/>
          <w:bCs/>
          <w:color w:val="365F91"/>
          <w:sz w:val="26"/>
          <w:szCs w:val="26"/>
          <w:lang w:eastAsia="en-AU"/>
        </w:rPr>
        <w:t xml:space="preserve"> </w:t>
      </w:r>
    </w:p>
    <w:p w14:paraId="47DAD3FF" w14:textId="77777777" w:rsidR="00F144CE" w:rsidRPr="00161D3C" w:rsidRDefault="00F144CE" w:rsidP="00E627AC">
      <w:pPr>
        <w:spacing w:before="120" w:after="120"/>
        <w:rPr>
          <w:rFonts w:ascii="Arial" w:hAnsi="Arial" w:cs="Arial"/>
          <w:color w:val="000000"/>
        </w:rPr>
      </w:pPr>
      <w:r w:rsidRPr="00161D3C">
        <w:rPr>
          <w:rFonts w:ascii="Arial" w:hAnsi="Arial" w:cs="Arial"/>
          <w:color w:val="000000"/>
        </w:rPr>
        <w:t xml:space="preserve">The </w:t>
      </w:r>
      <w:r w:rsidR="00392B72">
        <w:rPr>
          <w:rFonts w:ascii="Arial" w:hAnsi="Arial" w:cs="Arial"/>
          <w:color w:val="000000"/>
        </w:rPr>
        <w:t xml:space="preserve">total </w:t>
      </w:r>
      <w:r w:rsidRPr="00161D3C">
        <w:rPr>
          <w:rFonts w:ascii="Arial" w:hAnsi="Arial" w:cs="Arial"/>
          <w:color w:val="000000"/>
        </w:rPr>
        <w:t>amount of the Grant is $</w:t>
      </w:r>
      <w:r w:rsidR="001147CF" w:rsidRPr="00161D3C">
        <w:rPr>
          <w:rFonts w:ascii="Arial" w:hAnsi="Arial" w:cs="Arial"/>
          <w:highlight w:val="cyan"/>
        </w:rPr>
        <w:t xml:space="preserve">[Overall </w:t>
      </w:r>
      <w:r w:rsidR="00276764" w:rsidRPr="00161D3C">
        <w:rPr>
          <w:rFonts w:ascii="Arial" w:hAnsi="Arial" w:cs="Arial"/>
          <w:highlight w:val="cyan"/>
        </w:rPr>
        <w:t xml:space="preserve">Activity </w:t>
      </w:r>
      <w:r w:rsidR="001147CF" w:rsidRPr="00161D3C">
        <w:rPr>
          <w:rFonts w:ascii="Arial" w:hAnsi="Arial" w:cs="Arial"/>
          <w:highlight w:val="cyan"/>
        </w:rPr>
        <w:t>Value for all financial years</w:t>
      </w:r>
      <w:r w:rsidR="00787272" w:rsidRPr="00161D3C">
        <w:rPr>
          <w:rFonts w:ascii="Arial" w:hAnsi="Arial" w:cs="Arial"/>
          <w:color w:val="000000"/>
          <w:highlight w:val="cyan"/>
        </w:rPr>
        <w:t>]</w:t>
      </w:r>
      <w:r w:rsidR="00787272" w:rsidRPr="00161D3C">
        <w:rPr>
          <w:rFonts w:ascii="Arial" w:hAnsi="Arial" w:cs="Arial"/>
          <w:color w:val="000000"/>
        </w:rPr>
        <w:t xml:space="preserve"> </w:t>
      </w:r>
      <w:r w:rsidR="001147CF" w:rsidRPr="00161D3C">
        <w:rPr>
          <w:rFonts w:ascii="Arial" w:hAnsi="Arial" w:cs="Arial"/>
          <w:color w:val="000000"/>
        </w:rPr>
        <w:t>excluding GST (if</w:t>
      </w:r>
      <w:r w:rsidR="003778C3">
        <w:rPr>
          <w:rFonts w:ascii="Arial" w:hAnsi="Arial" w:cs="Arial"/>
          <w:color w:val="000000"/>
        </w:rPr>
        <w:t> </w:t>
      </w:r>
      <w:r w:rsidR="001147CF" w:rsidRPr="00161D3C">
        <w:rPr>
          <w:rFonts w:ascii="Arial" w:hAnsi="Arial" w:cs="Arial"/>
          <w:color w:val="000000"/>
        </w:rPr>
        <w:t>applicable).</w:t>
      </w:r>
    </w:p>
    <w:p w14:paraId="3103ACB0" w14:textId="77777777" w:rsidR="00623CBA" w:rsidRPr="00161D3C" w:rsidRDefault="00623CBA" w:rsidP="00FE28DE">
      <w:pPr>
        <w:rPr>
          <w:rFonts w:ascii="Arial" w:hAnsi="Arial" w:cs="Arial"/>
          <w:color w:val="000000"/>
        </w:rPr>
      </w:pPr>
      <w:r w:rsidRPr="00161D3C">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623CBA" w:rsidRPr="00584877" w14:paraId="493803DC" w14:textId="77777777" w:rsidTr="00623CBA">
        <w:tc>
          <w:tcPr>
            <w:tcW w:w="2558" w:type="pct"/>
            <w:tcMar>
              <w:top w:w="0" w:type="dxa"/>
              <w:left w:w="108" w:type="dxa"/>
              <w:bottom w:w="0" w:type="dxa"/>
              <w:right w:w="108" w:type="dxa"/>
            </w:tcMar>
            <w:hideMark/>
          </w:tcPr>
          <w:p w14:paraId="7504A79D" w14:textId="77777777" w:rsidR="00623CBA" w:rsidRPr="00584877" w:rsidRDefault="00623CBA" w:rsidP="006857DD">
            <w:pPr>
              <w:spacing w:before="60" w:after="60"/>
              <w:rPr>
                <w:rFonts w:ascii="Arial" w:hAnsi="Arial" w:cs="Arial"/>
                <w:b/>
                <w:bCs/>
                <w:color w:val="000000"/>
                <w:lang w:eastAsia="en-AU"/>
              </w:rPr>
            </w:pPr>
            <w:r w:rsidRPr="00584877">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4E9F1D68" w14:textId="77777777" w:rsidR="00623CBA" w:rsidRPr="00584877" w:rsidRDefault="004D71CA" w:rsidP="00BB3A21">
            <w:pPr>
              <w:spacing w:before="60" w:after="60"/>
              <w:jc w:val="right"/>
              <w:rPr>
                <w:rFonts w:ascii="Arial" w:hAnsi="Arial" w:cs="Arial"/>
                <w:b/>
                <w:bCs/>
                <w:color w:val="000000"/>
                <w:lang w:eastAsia="en-AU"/>
              </w:rPr>
            </w:pPr>
            <w:r>
              <w:rPr>
                <w:rFonts w:ascii="Arial" w:hAnsi="Arial" w:cs="Arial"/>
                <w:b/>
                <w:bCs/>
                <w:color w:val="000000"/>
                <w:lang w:eastAsia="en-AU"/>
              </w:rPr>
              <w:t>Amount</w:t>
            </w:r>
            <w:r w:rsidR="00623CBA" w:rsidRPr="00584877">
              <w:rPr>
                <w:rFonts w:ascii="Arial" w:hAnsi="Arial" w:cs="Arial"/>
                <w:b/>
                <w:bCs/>
                <w:color w:val="000000"/>
                <w:lang w:eastAsia="en-AU"/>
              </w:rPr>
              <w:t xml:space="preserve"> (excl. GST</w:t>
            </w:r>
            <w:r w:rsidR="00787272" w:rsidRPr="00584877">
              <w:rPr>
                <w:rFonts w:ascii="Arial" w:hAnsi="Arial" w:cs="Arial"/>
                <w:b/>
                <w:bCs/>
                <w:color w:val="000000"/>
                <w:lang w:eastAsia="en-AU"/>
              </w:rPr>
              <w:t xml:space="preserve"> if applicable</w:t>
            </w:r>
            <w:r w:rsidR="00623CBA" w:rsidRPr="00584877">
              <w:rPr>
                <w:rFonts w:ascii="Arial" w:hAnsi="Arial" w:cs="Arial"/>
                <w:b/>
                <w:bCs/>
                <w:color w:val="000000"/>
                <w:lang w:eastAsia="en-AU"/>
              </w:rPr>
              <w:t>)</w:t>
            </w:r>
          </w:p>
        </w:tc>
      </w:tr>
      <w:tr w:rsidR="00623CBA" w:rsidRPr="00584877" w14:paraId="4C454D1F" w14:textId="77777777" w:rsidTr="00F010F7">
        <w:tc>
          <w:tcPr>
            <w:tcW w:w="2558" w:type="pct"/>
            <w:tcMar>
              <w:top w:w="0" w:type="dxa"/>
              <w:left w:w="108" w:type="dxa"/>
              <w:bottom w:w="0" w:type="dxa"/>
              <w:right w:w="108" w:type="dxa"/>
            </w:tcMar>
          </w:tcPr>
          <w:p w14:paraId="04F8EA0A" w14:textId="1454CDB7" w:rsidR="00623CBA" w:rsidRPr="00584877" w:rsidRDefault="00F010F7" w:rsidP="006857DD">
            <w:pPr>
              <w:spacing w:before="60" w:after="60"/>
              <w:rPr>
                <w:rFonts w:ascii="Arial" w:hAnsi="Arial" w:cs="Arial"/>
                <w:color w:val="000000"/>
                <w:lang w:eastAsia="en-AU"/>
              </w:rPr>
            </w:pPr>
            <w:r>
              <w:rPr>
                <w:rFonts w:ascii="Arial" w:hAnsi="Arial" w:cs="Arial"/>
                <w:color w:val="000000"/>
                <w:lang w:eastAsia="en-AU"/>
              </w:rPr>
              <w:t>2020-2021</w:t>
            </w:r>
          </w:p>
        </w:tc>
        <w:tc>
          <w:tcPr>
            <w:tcW w:w="2442" w:type="pct"/>
            <w:tcMar>
              <w:top w:w="0" w:type="dxa"/>
              <w:left w:w="108" w:type="dxa"/>
              <w:bottom w:w="0" w:type="dxa"/>
              <w:right w:w="108" w:type="dxa"/>
            </w:tcMar>
          </w:tcPr>
          <w:p w14:paraId="5C373050" w14:textId="2664003B" w:rsidR="00623CBA" w:rsidRPr="00584877" w:rsidRDefault="00623CBA" w:rsidP="00BB3A21">
            <w:pPr>
              <w:spacing w:before="60" w:after="60"/>
              <w:jc w:val="right"/>
              <w:rPr>
                <w:rFonts w:ascii="Arial" w:hAnsi="Arial" w:cs="Arial"/>
                <w:color w:val="000000"/>
                <w:lang w:eastAsia="en-AU"/>
              </w:rPr>
            </w:pPr>
          </w:p>
        </w:tc>
      </w:tr>
      <w:tr w:rsidR="00F010F7" w:rsidRPr="00584877" w14:paraId="469F137D" w14:textId="77777777" w:rsidTr="00623CBA">
        <w:tc>
          <w:tcPr>
            <w:tcW w:w="2558" w:type="pct"/>
            <w:tcMar>
              <w:top w:w="0" w:type="dxa"/>
              <w:left w:w="108" w:type="dxa"/>
              <w:bottom w:w="0" w:type="dxa"/>
              <w:right w:w="108" w:type="dxa"/>
            </w:tcMar>
          </w:tcPr>
          <w:p w14:paraId="3AEEF6E8" w14:textId="2BBD518F" w:rsidR="00F010F7" w:rsidRDefault="00F010F7" w:rsidP="00F010F7">
            <w:pPr>
              <w:spacing w:before="60" w:after="60"/>
              <w:rPr>
                <w:rFonts w:ascii="Arial" w:hAnsi="Arial" w:cs="Arial"/>
                <w:lang w:eastAsia="en-AU"/>
              </w:rPr>
            </w:pPr>
            <w:r>
              <w:rPr>
                <w:rFonts w:ascii="Arial" w:hAnsi="Arial" w:cs="Arial"/>
                <w:lang w:eastAsia="en-AU"/>
              </w:rPr>
              <w:t>2021-2022</w:t>
            </w:r>
          </w:p>
        </w:tc>
        <w:tc>
          <w:tcPr>
            <w:tcW w:w="2442" w:type="pct"/>
            <w:tcMar>
              <w:top w:w="0" w:type="dxa"/>
              <w:left w:w="108" w:type="dxa"/>
              <w:bottom w:w="0" w:type="dxa"/>
              <w:right w:w="108" w:type="dxa"/>
            </w:tcMar>
          </w:tcPr>
          <w:p w14:paraId="7C82F287" w14:textId="7D390EE9" w:rsidR="00F010F7" w:rsidRPr="00584877" w:rsidRDefault="00F010F7" w:rsidP="00F010F7">
            <w:pPr>
              <w:spacing w:before="60" w:after="60"/>
              <w:jc w:val="right"/>
              <w:rPr>
                <w:rFonts w:ascii="Arial" w:hAnsi="Arial" w:cs="Arial"/>
                <w:highlight w:val="cyan"/>
              </w:rPr>
            </w:pPr>
          </w:p>
        </w:tc>
      </w:tr>
    </w:tbl>
    <w:p w14:paraId="19AC72DC" w14:textId="77777777" w:rsidR="00623CBA" w:rsidRPr="00161D3C" w:rsidRDefault="00623CBA" w:rsidP="00623CBA">
      <w:pPr>
        <w:spacing w:before="120" w:after="120"/>
        <w:rPr>
          <w:rFonts w:ascii="Arial" w:hAnsi="Arial" w:cs="Arial"/>
          <w:color w:val="000000"/>
        </w:rPr>
      </w:pPr>
      <w:r w:rsidRPr="00161D3C">
        <w:rPr>
          <w:rFonts w:ascii="Arial" w:hAnsi="Arial" w:cs="Arial"/>
          <w:color w:val="000000"/>
        </w:rPr>
        <w:t xml:space="preserve">The Grantee must ensure that the Grant is held in an account in the Grantee’s name and which the Grantee controls, with an authorised deposit-taking institution authorised under the </w:t>
      </w:r>
      <w:r w:rsidRPr="00161D3C">
        <w:rPr>
          <w:rFonts w:ascii="Arial" w:hAnsi="Arial" w:cs="Arial"/>
          <w:i/>
          <w:color w:val="000000"/>
        </w:rPr>
        <w:t>Banking Act 1959</w:t>
      </w:r>
      <w:r w:rsidRPr="00161D3C">
        <w:rPr>
          <w:rFonts w:ascii="Arial" w:hAnsi="Arial" w:cs="Arial"/>
          <w:color w:val="000000"/>
        </w:rPr>
        <w:t xml:space="preserve"> (Cth) to carry on banking business in Australia.</w:t>
      </w:r>
    </w:p>
    <w:p w14:paraId="07BF182C" w14:textId="77777777" w:rsidR="004D39C0" w:rsidRPr="00161D3C" w:rsidRDefault="004D39C0" w:rsidP="004D39C0">
      <w:pPr>
        <w:spacing w:before="120" w:after="120"/>
        <w:rPr>
          <w:rFonts w:ascii="Arial" w:hAnsi="Arial" w:cs="Arial"/>
          <w:color w:val="000000"/>
        </w:rPr>
      </w:pPr>
      <w:r w:rsidRPr="00161D3C">
        <w:rPr>
          <w:rFonts w:ascii="Arial" w:hAnsi="Arial" w:cs="Arial"/>
          <w:color w:val="000000"/>
        </w:rPr>
        <w:t xml:space="preserve">The Grantee’s nominated bank account into which the </w:t>
      </w:r>
      <w:r w:rsidR="00E62A3B" w:rsidRPr="00161D3C">
        <w:rPr>
          <w:rFonts w:ascii="Arial" w:hAnsi="Arial" w:cs="Arial"/>
          <w:color w:val="000000"/>
        </w:rPr>
        <w:t>G</w:t>
      </w:r>
      <w:r w:rsidRPr="00161D3C">
        <w:rPr>
          <w:rFonts w:ascii="Arial" w:hAnsi="Arial" w:cs="Arial"/>
          <w:color w:val="000000"/>
        </w:rPr>
        <w:t>rant is to be paid is:</w:t>
      </w:r>
    </w:p>
    <w:tbl>
      <w:tblPr>
        <w:tblW w:w="10094" w:type="dxa"/>
        <w:tblInd w:w="-34" w:type="dxa"/>
        <w:tblLayout w:type="fixed"/>
        <w:tblLook w:val="01E0" w:firstRow="1" w:lastRow="1" w:firstColumn="1" w:lastColumn="1" w:noHBand="0" w:noVBand="0"/>
      </w:tblPr>
      <w:tblGrid>
        <w:gridCol w:w="2410"/>
        <w:gridCol w:w="7684"/>
      </w:tblGrid>
      <w:tr w:rsidR="004D39C0" w:rsidRPr="00584877" w14:paraId="2AB9EE19"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90F16F1"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BSB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62EFF5EA" w14:textId="24307690" w:rsidR="004D39C0" w:rsidRPr="00584877" w:rsidRDefault="004D39C0" w:rsidP="004D39C0">
            <w:pPr>
              <w:spacing w:before="60" w:after="60"/>
              <w:rPr>
                <w:rFonts w:ascii="Arial" w:hAnsi="Arial" w:cs="Arial"/>
                <w:highlight w:val="cyan"/>
                <w:lang w:eastAsia="en-AU"/>
              </w:rPr>
            </w:pPr>
          </w:p>
        </w:tc>
      </w:tr>
      <w:tr w:rsidR="004D39C0" w:rsidRPr="00584877" w14:paraId="5EDCC4EB"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39EFF1A0"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Financial Institution</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451557F9" w14:textId="7AED7922" w:rsidR="004D39C0" w:rsidRPr="00584877" w:rsidRDefault="004D39C0" w:rsidP="0098162E">
            <w:pPr>
              <w:spacing w:before="60" w:after="60"/>
              <w:rPr>
                <w:rFonts w:ascii="Arial" w:hAnsi="Arial" w:cs="Arial"/>
                <w:highlight w:val="cyan"/>
                <w:lang w:eastAsia="en-AU"/>
              </w:rPr>
            </w:pPr>
          </w:p>
        </w:tc>
      </w:tr>
      <w:tr w:rsidR="004D39C0" w:rsidRPr="00584877" w14:paraId="47C6E512" w14:textId="77777777" w:rsidTr="00623CBA">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67B66ED"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57288017" w14:textId="5D0A4D7B" w:rsidR="004D39C0" w:rsidRPr="00584877" w:rsidRDefault="004D39C0" w:rsidP="0098162E">
            <w:pPr>
              <w:spacing w:before="60" w:after="60"/>
              <w:rPr>
                <w:rFonts w:ascii="Arial" w:hAnsi="Arial" w:cs="Arial"/>
                <w:highlight w:val="cyan"/>
                <w:lang w:eastAsia="en-AU"/>
              </w:rPr>
            </w:pPr>
          </w:p>
        </w:tc>
      </w:tr>
      <w:tr w:rsidR="004D39C0" w:rsidRPr="00584877" w14:paraId="78C44BE4"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344EC0E7"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4C4B1DD5" w14:textId="79ABCCC7" w:rsidR="004D39C0" w:rsidRPr="00584877" w:rsidRDefault="004D39C0" w:rsidP="0098162E">
            <w:pPr>
              <w:spacing w:before="60" w:after="60"/>
              <w:rPr>
                <w:rFonts w:ascii="Arial" w:hAnsi="Arial" w:cs="Arial"/>
                <w:b/>
              </w:rPr>
            </w:pPr>
          </w:p>
        </w:tc>
      </w:tr>
    </w:tbl>
    <w:p w14:paraId="0A01CB68" w14:textId="77777777" w:rsidR="0098162E" w:rsidRDefault="0098162E" w:rsidP="00CF3498">
      <w:pPr>
        <w:spacing w:before="120"/>
        <w:rPr>
          <w:rFonts w:ascii="Arial" w:hAnsi="Arial" w:cs="Arial"/>
          <w:color w:val="000000"/>
        </w:rPr>
      </w:pPr>
    </w:p>
    <w:p w14:paraId="49E8043E" w14:textId="77777777" w:rsidR="0098162E" w:rsidRDefault="0098162E">
      <w:pPr>
        <w:spacing w:after="0" w:line="240" w:lineRule="auto"/>
        <w:rPr>
          <w:rFonts w:ascii="Arial" w:hAnsi="Arial" w:cs="Arial"/>
          <w:color w:val="000000"/>
        </w:rPr>
      </w:pPr>
      <w:r>
        <w:rPr>
          <w:rFonts w:ascii="Arial" w:hAnsi="Arial" w:cs="Arial"/>
          <w:color w:val="000000"/>
        </w:rPr>
        <w:br w:type="page"/>
      </w:r>
    </w:p>
    <w:p w14:paraId="1DA07007" w14:textId="01E50471" w:rsidR="00327534" w:rsidRPr="00161D3C" w:rsidRDefault="00327534" w:rsidP="00CF3498">
      <w:pPr>
        <w:spacing w:before="120"/>
        <w:rPr>
          <w:rFonts w:ascii="Arial" w:hAnsi="Arial" w:cs="Arial"/>
          <w:color w:val="000000"/>
        </w:rPr>
      </w:pPr>
      <w:r w:rsidRPr="00161D3C">
        <w:rPr>
          <w:rFonts w:ascii="Arial" w:hAnsi="Arial" w:cs="Arial"/>
          <w:color w:val="000000"/>
        </w:rPr>
        <w:lastRenderedPageBreak/>
        <w:t xml:space="preserve">The Grant will be paid in instalments by the Commonwealth </w:t>
      </w:r>
      <w:r w:rsidR="001C14CD" w:rsidRPr="00161D3C">
        <w:rPr>
          <w:rFonts w:ascii="Arial" w:hAnsi="Arial" w:cs="Arial"/>
          <w:color w:val="000000"/>
        </w:rPr>
        <w:t>in accordance with</w:t>
      </w:r>
      <w:r w:rsidRPr="00161D3C">
        <w:rPr>
          <w:rFonts w:ascii="Arial" w:hAnsi="Arial" w:cs="Arial"/>
          <w:color w:val="000000"/>
        </w:rPr>
        <w:t xml:space="preserve"> </w:t>
      </w:r>
      <w:r w:rsidR="004147C2" w:rsidRPr="00161D3C">
        <w:rPr>
          <w:rFonts w:ascii="Arial" w:hAnsi="Arial" w:cs="Arial"/>
          <w:color w:val="000000"/>
        </w:rPr>
        <w:t xml:space="preserve">the </w:t>
      </w:r>
      <w:r w:rsidRPr="00161D3C">
        <w:rPr>
          <w:rFonts w:ascii="Arial" w:hAnsi="Arial" w:cs="Arial"/>
          <w:color w:val="000000"/>
        </w:rPr>
        <w:t>agreed Milestones, and compliance by the Grantee with its obligations under this Agreement.</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1719"/>
        <w:gridCol w:w="2250"/>
        <w:gridCol w:w="1700"/>
        <w:gridCol w:w="2044"/>
      </w:tblGrid>
      <w:tr w:rsidR="00327534" w:rsidRPr="00584877" w14:paraId="1BAE325E" w14:textId="77777777" w:rsidTr="00F010F7">
        <w:trPr>
          <w:cantSplit/>
          <w:trHeight w:val="495"/>
          <w:tblHeader/>
        </w:trPr>
        <w:tc>
          <w:tcPr>
            <w:tcW w:w="2263" w:type="dxa"/>
            <w:tcBorders>
              <w:top w:val="single" w:sz="4" w:space="0" w:color="auto"/>
              <w:left w:val="single" w:sz="4" w:space="0" w:color="auto"/>
              <w:bottom w:val="single" w:sz="4" w:space="0" w:color="auto"/>
              <w:right w:val="single" w:sz="4" w:space="0" w:color="auto"/>
            </w:tcBorders>
            <w:hideMark/>
          </w:tcPr>
          <w:p w14:paraId="2EF67C4F"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Milestone</w:t>
            </w:r>
          </w:p>
        </w:tc>
        <w:tc>
          <w:tcPr>
            <w:tcW w:w="1719" w:type="dxa"/>
            <w:tcBorders>
              <w:top w:val="single" w:sz="4" w:space="0" w:color="auto"/>
              <w:left w:val="single" w:sz="4" w:space="0" w:color="auto"/>
              <w:bottom w:val="single" w:sz="4" w:space="0" w:color="auto"/>
              <w:right w:val="single" w:sz="4" w:space="0" w:color="auto"/>
            </w:tcBorders>
            <w:hideMark/>
          </w:tcPr>
          <w:p w14:paraId="410BAC47"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Anticipated date</w:t>
            </w:r>
          </w:p>
        </w:tc>
        <w:tc>
          <w:tcPr>
            <w:tcW w:w="2250" w:type="dxa"/>
            <w:tcBorders>
              <w:top w:val="single" w:sz="4" w:space="0" w:color="auto"/>
              <w:left w:val="single" w:sz="4" w:space="0" w:color="auto"/>
              <w:bottom w:val="single" w:sz="4" w:space="0" w:color="auto"/>
              <w:right w:val="single" w:sz="4" w:space="0" w:color="auto"/>
            </w:tcBorders>
            <w:hideMark/>
          </w:tcPr>
          <w:p w14:paraId="77DD07DE"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Amount</w:t>
            </w:r>
            <w:r w:rsidRPr="00584877">
              <w:rPr>
                <w:rFonts w:ascii="Arial" w:hAnsi="Arial" w:cs="Arial"/>
                <w:b/>
                <w:color w:val="000000"/>
              </w:rPr>
              <w:br/>
              <w:t>(excl. GST)</w:t>
            </w:r>
          </w:p>
        </w:tc>
        <w:tc>
          <w:tcPr>
            <w:tcW w:w="1700" w:type="dxa"/>
            <w:tcBorders>
              <w:top w:val="single" w:sz="4" w:space="0" w:color="auto"/>
              <w:left w:val="single" w:sz="4" w:space="0" w:color="auto"/>
              <w:bottom w:val="single" w:sz="4" w:space="0" w:color="auto"/>
              <w:right w:val="single" w:sz="4" w:space="0" w:color="auto"/>
            </w:tcBorders>
            <w:hideMark/>
          </w:tcPr>
          <w:p w14:paraId="7583B4F3"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GST</w:t>
            </w:r>
            <w:r w:rsidR="00671193" w:rsidRPr="00584877">
              <w:rPr>
                <w:rFonts w:ascii="Arial" w:hAnsi="Arial" w:cs="Arial"/>
                <w:b/>
                <w:color w:val="000000"/>
              </w:rPr>
              <w:t xml:space="preserve"> (if applicable)</w:t>
            </w:r>
          </w:p>
        </w:tc>
        <w:tc>
          <w:tcPr>
            <w:tcW w:w="2044" w:type="dxa"/>
            <w:tcBorders>
              <w:top w:val="single" w:sz="4" w:space="0" w:color="auto"/>
              <w:left w:val="single" w:sz="4" w:space="0" w:color="auto"/>
              <w:bottom w:val="single" w:sz="4" w:space="0" w:color="auto"/>
              <w:right w:val="single" w:sz="4" w:space="0" w:color="auto"/>
            </w:tcBorders>
            <w:hideMark/>
          </w:tcPr>
          <w:p w14:paraId="58C1BE4B"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Total</w:t>
            </w:r>
            <w:r w:rsidRPr="00584877">
              <w:rPr>
                <w:rFonts w:ascii="Arial" w:hAnsi="Arial" w:cs="Arial"/>
                <w:b/>
                <w:color w:val="000000"/>
              </w:rPr>
              <w:br/>
              <w:t>(incl. GST</w:t>
            </w:r>
            <w:r w:rsidR="00671193" w:rsidRPr="00584877">
              <w:rPr>
                <w:rFonts w:ascii="Arial" w:hAnsi="Arial" w:cs="Arial"/>
                <w:b/>
                <w:color w:val="000000"/>
              </w:rPr>
              <w:t xml:space="preserve"> if applicable</w:t>
            </w:r>
            <w:r w:rsidRPr="00584877">
              <w:rPr>
                <w:rFonts w:ascii="Arial" w:hAnsi="Arial" w:cs="Arial"/>
                <w:b/>
                <w:color w:val="000000"/>
              </w:rPr>
              <w:t>)</w:t>
            </w:r>
          </w:p>
        </w:tc>
      </w:tr>
      <w:tr w:rsidR="00DD60EF" w:rsidRPr="00584877" w14:paraId="06E8EB43" w14:textId="77777777" w:rsidTr="00F010F7">
        <w:trPr>
          <w:trHeight w:val="1515"/>
        </w:trPr>
        <w:tc>
          <w:tcPr>
            <w:tcW w:w="2263" w:type="dxa"/>
            <w:tcBorders>
              <w:top w:val="single" w:sz="4" w:space="0" w:color="auto"/>
              <w:left w:val="single" w:sz="4" w:space="0" w:color="auto"/>
              <w:bottom w:val="single" w:sz="4" w:space="0" w:color="auto"/>
              <w:right w:val="single" w:sz="4" w:space="0" w:color="auto"/>
            </w:tcBorders>
            <w:hideMark/>
          </w:tcPr>
          <w:p w14:paraId="04CF01F0" w14:textId="31468F6A" w:rsidR="00DD60EF" w:rsidRPr="00584877" w:rsidRDefault="00F010F7" w:rsidP="00FF4BC1">
            <w:pPr>
              <w:spacing w:after="0" w:line="240" w:lineRule="auto"/>
              <w:rPr>
                <w:rFonts w:ascii="Arial" w:hAnsi="Arial" w:cs="Arial"/>
                <w:color w:val="000000"/>
              </w:rPr>
            </w:pPr>
            <w:r>
              <w:rPr>
                <w:rFonts w:ascii="Arial" w:hAnsi="Arial" w:cs="Arial"/>
                <w:color w:val="000000"/>
              </w:rPr>
              <w:t>Full payment of 2020-21 funds</w:t>
            </w:r>
          </w:p>
        </w:tc>
        <w:tc>
          <w:tcPr>
            <w:tcW w:w="1719" w:type="dxa"/>
            <w:tcBorders>
              <w:top w:val="single" w:sz="4" w:space="0" w:color="auto"/>
              <w:left w:val="single" w:sz="4" w:space="0" w:color="auto"/>
              <w:bottom w:val="single" w:sz="4" w:space="0" w:color="auto"/>
              <w:right w:val="single" w:sz="4" w:space="0" w:color="auto"/>
            </w:tcBorders>
            <w:hideMark/>
          </w:tcPr>
          <w:p w14:paraId="148A1A19" w14:textId="77777777" w:rsidR="00DD60EF" w:rsidRPr="00584877" w:rsidRDefault="00DD60EF" w:rsidP="00DD60EF">
            <w:pPr>
              <w:spacing w:after="0" w:line="240" w:lineRule="auto"/>
              <w:rPr>
                <w:rFonts w:ascii="Arial" w:hAnsi="Arial" w:cs="Arial"/>
                <w:color w:val="000000"/>
              </w:rPr>
            </w:pPr>
            <w:r>
              <w:rPr>
                <w:rFonts w:ascii="Arial" w:hAnsi="Arial" w:cs="Arial"/>
                <w:color w:val="000000"/>
              </w:rPr>
              <w:t>On Execution</w:t>
            </w:r>
          </w:p>
        </w:tc>
        <w:tc>
          <w:tcPr>
            <w:tcW w:w="2250" w:type="dxa"/>
            <w:tcBorders>
              <w:top w:val="single" w:sz="4" w:space="0" w:color="auto"/>
              <w:left w:val="single" w:sz="4" w:space="0" w:color="auto"/>
              <w:bottom w:val="single" w:sz="4" w:space="0" w:color="auto"/>
              <w:right w:val="single" w:sz="4" w:space="0" w:color="auto"/>
            </w:tcBorders>
          </w:tcPr>
          <w:p w14:paraId="1117F69E" w14:textId="77777777" w:rsidR="00DD60EF" w:rsidRPr="00584877" w:rsidRDefault="00FF4BC1" w:rsidP="0064064B">
            <w:pPr>
              <w:spacing w:after="0" w:line="240" w:lineRule="auto"/>
              <w:rPr>
                <w:rFonts w:ascii="Arial" w:hAnsi="Arial" w:cs="Arial"/>
                <w:color w:val="000000"/>
                <w:highlight w:val="cyan"/>
              </w:rPr>
            </w:pPr>
            <w:r>
              <w:rPr>
                <w:rFonts w:ascii="Arial" w:hAnsi="Arial" w:cs="Arial"/>
                <w:color w:val="000000"/>
              </w:rPr>
              <w:t>Amount will be 50% of approved applicant funding.</w:t>
            </w:r>
          </w:p>
        </w:tc>
        <w:tc>
          <w:tcPr>
            <w:tcW w:w="1700" w:type="dxa"/>
            <w:tcBorders>
              <w:top w:val="single" w:sz="4" w:space="0" w:color="auto"/>
              <w:left w:val="single" w:sz="4" w:space="0" w:color="auto"/>
              <w:bottom w:val="single" w:sz="4" w:space="0" w:color="auto"/>
              <w:right w:val="single" w:sz="4" w:space="0" w:color="auto"/>
            </w:tcBorders>
          </w:tcPr>
          <w:p w14:paraId="5F5CD474" w14:textId="77777777" w:rsidR="00DD60EF" w:rsidRPr="00584877" w:rsidRDefault="00DD60EF" w:rsidP="00DD60EF">
            <w:pPr>
              <w:spacing w:after="0" w:line="240" w:lineRule="auto"/>
              <w:rPr>
                <w:rFonts w:ascii="Arial" w:hAnsi="Arial" w:cs="Arial"/>
                <w:color w:val="000000"/>
              </w:rPr>
            </w:pPr>
            <w:r w:rsidRPr="00437F61">
              <w:rPr>
                <w:rFonts w:ascii="Arial" w:hAnsi="Arial" w:cs="Arial"/>
                <w:color w:val="000000"/>
              </w:rPr>
              <w:t>$</w:t>
            </w:r>
          </w:p>
        </w:tc>
        <w:tc>
          <w:tcPr>
            <w:tcW w:w="2044" w:type="dxa"/>
            <w:tcBorders>
              <w:top w:val="single" w:sz="4" w:space="0" w:color="auto"/>
              <w:left w:val="single" w:sz="4" w:space="0" w:color="auto"/>
              <w:bottom w:val="single" w:sz="4" w:space="0" w:color="auto"/>
              <w:right w:val="single" w:sz="4" w:space="0" w:color="auto"/>
            </w:tcBorders>
          </w:tcPr>
          <w:p w14:paraId="074F43CE" w14:textId="77777777" w:rsidR="00DD60EF" w:rsidRPr="00584877" w:rsidRDefault="00DD60EF" w:rsidP="00DD60EF">
            <w:pPr>
              <w:spacing w:after="0" w:line="240" w:lineRule="auto"/>
              <w:rPr>
                <w:rFonts w:ascii="Arial" w:hAnsi="Arial" w:cs="Arial"/>
                <w:color w:val="000000"/>
              </w:rPr>
            </w:pPr>
            <w:r w:rsidRPr="00437F61">
              <w:rPr>
                <w:rFonts w:ascii="Arial" w:hAnsi="Arial" w:cs="Arial"/>
                <w:color w:val="000000"/>
              </w:rPr>
              <w:t>$</w:t>
            </w:r>
          </w:p>
        </w:tc>
      </w:tr>
      <w:tr w:rsidR="00DD60EF" w:rsidRPr="00584877" w14:paraId="0CCE5514" w14:textId="77777777" w:rsidTr="00F010F7">
        <w:trPr>
          <w:trHeight w:val="1515"/>
        </w:trPr>
        <w:tc>
          <w:tcPr>
            <w:tcW w:w="2263" w:type="dxa"/>
            <w:tcBorders>
              <w:top w:val="single" w:sz="4" w:space="0" w:color="auto"/>
              <w:left w:val="single" w:sz="4" w:space="0" w:color="auto"/>
              <w:bottom w:val="single" w:sz="4" w:space="0" w:color="auto"/>
              <w:right w:val="single" w:sz="4" w:space="0" w:color="auto"/>
            </w:tcBorders>
            <w:hideMark/>
          </w:tcPr>
          <w:p w14:paraId="30963060" w14:textId="3B50EE0A" w:rsidR="00DD60EF" w:rsidRPr="00584877" w:rsidRDefault="00F010F7" w:rsidP="00F010F7">
            <w:pPr>
              <w:spacing w:after="0" w:line="240" w:lineRule="auto"/>
              <w:rPr>
                <w:rFonts w:ascii="Arial" w:hAnsi="Arial" w:cs="Arial"/>
                <w:color w:val="000000"/>
              </w:rPr>
            </w:pPr>
            <w:r>
              <w:rPr>
                <w:rFonts w:ascii="Arial" w:hAnsi="Arial" w:cs="Arial"/>
                <w:color w:val="000000"/>
              </w:rPr>
              <w:t xml:space="preserve">Half yearly payment of 2021-22 funds subject to </w:t>
            </w:r>
            <w:r w:rsidR="0098162E">
              <w:rPr>
                <w:rFonts w:ascii="Arial" w:hAnsi="Arial" w:cs="Arial"/>
                <w:color w:val="000000"/>
              </w:rPr>
              <w:t xml:space="preserve">departmental </w:t>
            </w:r>
            <w:r w:rsidR="00D076B5">
              <w:rPr>
                <w:rFonts w:ascii="Arial" w:hAnsi="Arial" w:cs="Arial"/>
                <w:color w:val="000000"/>
              </w:rPr>
              <w:t xml:space="preserve">acceptance of </w:t>
            </w:r>
            <w:r>
              <w:rPr>
                <w:rFonts w:ascii="Arial" w:hAnsi="Arial" w:cs="Arial"/>
                <w:color w:val="000000"/>
              </w:rPr>
              <w:t>the</w:t>
            </w:r>
            <w:r w:rsidR="00D076B5" w:rsidRPr="00D076B5">
              <w:rPr>
                <w:rFonts w:ascii="Arial" w:hAnsi="Arial" w:cs="Arial"/>
                <w:color w:val="000000"/>
              </w:rPr>
              <w:t xml:space="preserve"> </w:t>
            </w:r>
            <w:r w:rsidR="00D076B5">
              <w:rPr>
                <w:rFonts w:ascii="Arial" w:hAnsi="Arial" w:cs="Arial"/>
                <w:color w:val="000000"/>
              </w:rPr>
              <w:t>P</w:t>
            </w:r>
            <w:r w:rsidR="001C4D4E">
              <w:rPr>
                <w:rFonts w:ascii="Arial" w:hAnsi="Arial" w:cs="Arial"/>
                <w:color w:val="000000"/>
              </w:rPr>
              <w:t xml:space="preserve">rogress </w:t>
            </w:r>
            <w:r w:rsidR="00D076B5" w:rsidRPr="00D076B5">
              <w:rPr>
                <w:rFonts w:ascii="Arial" w:hAnsi="Arial" w:cs="Arial"/>
                <w:color w:val="000000"/>
              </w:rPr>
              <w:t>Report</w:t>
            </w:r>
            <w:r>
              <w:rPr>
                <w:rFonts w:ascii="Arial" w:hAnsi="Arial" w:cs="Arial"/>
                <w:color w:val="000000"/>
              </w:rPr>
              <w:t xml:space="preserve"> due on 21 September 2021</w:t>
            </w:r>
          </w:p>
        </w:tc>
        <w:tc>
          <w:tcPr>
            <w:tcW w:w="1719" w:type="dxa"/>
            <w:tcBorders>
              <w:top w:val="single" w:sz="4" w:space="0" w:color="auto"/>
              <w:left w:val="single" w:sz="4" w:space="0" w:color="auto"/>
              <w:bottom w:val="single" w:sz="4" w:space="0" w:color="auto"/>
              <w:right w:val="single" w:sz="4" w:space="0" w:color="auto"/>
            </w:tcBorders>
            <w:hideMark/>
          </w:tcPr>
          <w:p w14:paraId="0CCA8DD9" w14:textId="77777777" w:rsidR="00DD60EF" w:rsidRPr="00584877" w:rsidRDefault="00D076B5" w:rsidP="0064064B">
            <w:pPr>
              <w:spacing w:after="0" w:line="240" w:lineRule="auto"/>
              <w:rPr>
                <w:rFonts w:ascii="Arial" w:hAnsi="Arial" w:cs="Arial"/>
                <w:color w:val="000000"/>
              </w:rPr>
            </w:pPr>
            <w:r>
              <w:rPr>
                <w:rFonts w:ascii="Arial" w:hAnsi="Arial" w:cs="Arial"/>
                <w:color w:val="000000"/>
              </w:rPr>
              <w:t>TBC</w:t>
            </w:r>
          </w:p>
        </w:tc>
        <w:tc>
          <w:tcPr>
            <w:tcW w:w="2250" w:type="dxa"/>
            <w:tcBorders>
              <w:top w:val="single" w:sz="4" w:space="0" w:color="auto"/>
              <w:left w:val="single" w:sz="4" w:space="0" w:color="auto"/>
              <w:bottom w:val="single" w:sz="4" w:space="0" w:color="auto"/>
              <w:right w:val="single" w:sz="4" w:space="0" w:color="auto"/>
            </w:tcBorders>
          </w:tcPr>
          <w:p w14:paraId="51B06F6F" w14:textId="77777777" w:rsidR="00DD60EF" w:rsidRPr="00584877" w:rsidRDefault="00D076B5" w:rsidP="00DD60EF">
            <w:pPr>
              <w:spacing w:after="0" w:line="240" w:lineRule="auto"/>
              <w:rPr>
                <w:rFonts w:ascii="Arial" w:hAnsi="Arial" w:cs="Arial"/>
                <w:color w:val="000000"/>
                <w:highlight w:val="cyan"/>
              </w:rPr>
            </w:pPr>
            <w:r>
              <w:rPr>
                <w:rFonts w:ascii="Arial" w:hAnsi="Arial" w:cs="Arial"/>
                <w:color w:val="000000"/>
              </w:rPr>
              <w:t>Amount will be 25% of approved applicant funding.</w:t>
            </w:r>
          </w:p>
        </w:tc>
        <w:tc>
          <w:tcPr>
            <w:tcW w:w="1700" w:type="dxa"/>
            <w:tcBorders>
              <w:top w:val="single" w:sz="4" w:space="0" w:color="auto"/>
              <w:left w:val="single" w:sz="4" w:space="0" w:color="auto"/>
              <w:bottom w:val="single" w:sz="4" w:space="0" w:color="auto"/>
              <w:right w:val="single" w:sz="4" w:space="0" w:color="auto"/>
            </w:tcBorders>
          </w:tcPr>
          <w:p w14:paraId="78AFD89A" w14:textId="77777777" w:rsidR="00DD60EF" w:rsidRPr="00584877" w:rsidRDefault="00DD60EF" w:rsidP="00DD60EF">
            <w:pPr>
              <w:spacing w:after="0" w:line="240" w:lineRule="auto"/>
              <w:rPr>
                <w:rFonts w:ascii="Arial" w:hAnsi="Arial" w:cs="Arial"/>
                <w:color w:val="000000"/>
              </w:rPr>
            </w:pPr>
            <w:r w:rsidRPr="00437F61">
              <w:rPr>
                <w:rFonts w:ascii="Arial" w:hAnsi="Arial" w:cs="Arial"/>
                <w:color w:val="000000"/>
              </w:rPr>
              <w:t>$</w:t>
            </w:r>
          </w:p>
        </w:tc>
        <w:tc>
          <w:tcPr>
            <w:tcW w:w="2044" w:type="dxa"/>
            <w:tcBorders>
              <w:top w:val="single" w:sz="4" w:space="0" w:color="auto"/>
              <w:left w:val="single" w:sz="4" w:space="0" w:color="auto"/>
              <w:bottom w:val="single" w:sz="4" w:space="0" w:color="auto"/>
              <w:right w:val="single" w:sz="4" w:space="0" w:color="auto"/>
            </w:tcBorders>
          </w:tcPr>
          <w:p w14:paraId="0D157FA3" w14:textId="77777777" w:rsidR="00DD60EF" w:rsidRPr="00584877" w:rsidRDefault="00DD60EF" w:rsidP="00DD60EF">
            <w:pPr>
              <w:spacing w:after="0" w:line="240" w:lineRule="auto"/>
              <w:rPr>
                <w:rFonts w:ascii="Arial" w:hAnsi="Arial" w:cs="Arial"/>
                <w:color w:val="000000"/>
              </w:rPr>
            </w:pPr>
            <w:r w:rsidRPr="00437F61">
              <w:rPr>
                <w:rFonts w:ascii="Arial" w:hAnsi="Arial" w:cs="Arial"/>
                <w:color w:val="000000"/>
              </w:rPr>
              <w:t>$</w:t>
            </w:r>
          </w:p>
        </w:tc>
      </w:tr>
      <w:tr w:rsidR="00D076B5" w:rsidRPr="00584877" w14:paraId="44BA9884" w14:textId="77777777" w:rsidTr="00F010F7">
        <w:trPr>
          <w:trHeight w:val="1515"/>
        </w:trPr>
        <w:tc>
          <w:tcPr>
            <w:tcW w:w="2263" w:type="dxa"/>
            <w:tcBorders>
              <w:top w:val="single" w:sz="4" w:space="0" w:color="auto"/>
              <w:left w:val="single" w:sz="4" w:space="0" w:color="auto"/>
              <w:bottom w:val="single" w:sz="4" w:space="0" w:color="auto"/>
              <w:right w:val="single" w:sz="4" w:space="0" w:color="auto"/>
            </w:tcBorders>
          </w:tcPr>
          <w:p w14:paraId="62A290F8" w14:textId="7DA7D1B9" w:rsidR="00D076B5" w:rsidRDefault="00F010F7" w:rsidP="00F010F7">
            <w:pPr>
              <w:spacing w:after="0" w:line="240" w:lineRule="auto"/>
              <w:rPr>
                <w:rFonts w:ascii="Arial" w:hAnsi="Arial" w:cs="Arial"/>
                <w:color w:val="000000"/>
              </w:rPr>
            </w:pPr>
            <w:r>
              <w:rPr>
                <w:rFonts w:ascii="Arial" w:hAnsi="Arial" w:cs="Arial"/>
                <w:color w:val="000000"/>
              </w:rPr>
              <w:t xml:space="preserve">Half yearly payment of 2021-22 funds subject to </w:t>
            </w:r>
            <w:r w:rsidR="0098162E">
              <w:rPr>
                <w:rFonts w:ascii="Arial" w:hAnsi="Arial" w:cs="Arial"/>
                <w:color w:val="000000"/>
              </w:rPr>
              <w:t xml:space="preserve">departmental </w:t>
            </w:r>
            <w:r w:rsidR="00D076B5">
              <w:rPr>
                <w:rFonts w:ascii="Arial" w:hAnsi="Arial" w:cs="Arial"/>
                <w:color w:val="000000"/>
              </w:rPr>
              <w:t xml:space="preserve">acceptance of </w:t>
            </w:r>
            <w:r>
              <w:rPr>
                <w:rFonts w:ascii="Arial" w:hAnsi="Arial" w:cs="Arial"/>
                <w:color w:val="000000"/>
              </w:rPr>
              <w:t xml:space="preserve">the </w:t>
            </w:r>
            <w:r w:rsidR="00D076B5">
              <w:rPr>
                <w:rFonts w:ascii="Arial" w:hAnsi="Arial" w:cs="Arial"/>
                <w:color w:val="000000"/>
              </w:rPr>
              <w:t>P</w:t>
            </w:r>
            <w:r w:rsidR="001C4D4E">
              <w:rPr>
                <w:rFonts w:ascii="Arial" w:hAnsi="Arial" w:cs="Arial"/>
                <w:color w:val="000000"/>
              </w:rPr>
              <w:t>r</w:t>
            </w:r>
            <w:r w:rsidR="003F1E68">
              <w:rPr>
                <w:rFonts w:ascii="Arial" w:hAnsi="Arial" w:cs="Arial"/>
                <w:color w:val="000000"/>
              </w:rPr>
              <w:t xml:space="preserve">ogress </w:t>
            </w:r>
            <w:r w:rsidR="00D076B5" w:rsidRPr="00D076B5">
              <w:rPr>
                <w:rFonts w:ascii="Arial" w:hAnsi="Arial" w:cs="Arial"/>
                <w:color w:val="000000"/>
              </w:rPr>
              <w:t>Report</w:t>
            </w:r>
            <w:r>
              <w:rPr>
                <w:rFonts w:ascii="Arial" w:hAnsi="Arial" w:cs="Arial"/>
                <w:color w:val="000000"/>
              </w:rPr>
              <w:t xml:space="preserve"> due on 15 March 2022</w:t>
            </w:r>
          </w:p>
        </w:tc>
        <w:tc>
          <w:tcPr>
            <w:tcW w:w="1719" w:type="dxa"/>
            <w:tcBorders>
              <w:top w:val="single" w:sz="4" w:space="0" w:color="auto"/>
              <w:left w:val="single" w:sz="4" w:space="0" w:color="auto"/>
              <w:bottom w:val="single" w:sz="4" w:space="0" w:color="auto"/>
              <w:right w:val="single" w:sz="4" w:space="0" w:color="auto"/>
            </w:tcBorders>
          </w:tcPr>
          <w:p w14:paraId="11A0567C" w14:textId="77777777" w:rsidR="00D076B5" w:rsidRPr="00584877" w:rsidRDefault="00D076B5" w:rsidP="0064064B">
            <w:pPr>
              <w:spacing w:after="0" w:line="240" w:lineRule="auto"/>
              <w:rPr>
                <w:rFonts w:ascii="Arial" w:hAnsi="Arial" w:cs="Arial"/>
                <w:color w:val="000000"/>
              </w:rPr>
            </w:pPr>
            <w:r>
              <w:rPr>
                <w:rFonts w:ascii="Arial" w:hAnsi="Arial" w:cs="Arial"/>
                <w:color w:val="000000"/>
              </w:rPr>
              <w:t>TBC</w:t>
            </w:r>
          </w:p>
        </w:tc>
        <w:tc>
          <w:tcPr>
            <w:tcW w:w="2250" w:type="dxa"/>
            <w:tcBorders>
              <w:top w:val="single" w:sz="4" w:space="0" w:color="auto"/>
              <w:left w:val="single" w:sz="4" w:space="0" w:color="auto"/>
              <w:bottom w:val="single" w:sz="4" w:space="0" w:color="auto"/>
              <w:right w:val="single" w:sz="4" w:space="0" w:color="auto"/>
            </w:tcBorders>
          </w:tcPr>
          <w:p w14:paraId="4F228519" w14:textId="77777777" w:rsidR="00D076B5" w:rsidRDefault="00D076B5" w:rsidP="00DD60EF">
            <w:pPr>
              <w:spacing w:after="0" w:line="240" w:lineRule="auto"/>
              <w:rPr>
                <w:rFonts w:ascii="Arial" w:hAnsi="Arial" w:cs="Arial"/>
                <w:color w:val="000000"/>
              </w:rPr>
            </w:pPr>
            <w:r>
              <w:rPr>
                <w:rFonts w:ascii="Arial" w:hAnsi="Arial" w:cs="Arial"/>
                <w:color w:val="000000"/>
              </w:rPr>
              <w:t>Amount will be 25% of approved applicant funding.</w:t>
            </w:r>
          </w:p>
        </w:tc>
        <w:tc>
          <w:tcPr>
            <w:tcW w:w="1700" w:type="dxa"/>
            <w:tcBorders>
              <w:top w:val="single" w:sz="4" w:space="0" w:color="auto"/>
              <w:left w:val="single" w:sz="4" w:space="0" w:color="auto"/>
              <w:bottom w:val="single" w:sz="4" w:space="0" w:color="auto"/>
              <w:right w:val="single" w:sz="4" w:space="0" w:color="auto"/>
            </w:tcBorders>
          </w:tcPr>
          <w:p w14:paraId="7A58F6CE" w14:textId="77777777" w:rsidR="00D076B5" w:rsidRPr="00437F61" w:rsidRDefault="00784854" w:rsidP="00DD60EF">
            <w:pPr>
              <w:spacing w:after="0" w:line="240" w:lineRule="auto"/>
              <w:rPr>
                <w:rFonts w:ascii="Arial" w:hAnsi="Arial" w:cs="Arial"/>
                <w:color w:val="000000"/>
              </w:rPr>
            </w:pPr>
            <w:r>
              <w:rPr>
                <w:rFonts w:ascii="Arial" w:hAnsi="Arial" w:cs="Arial"/>
                <w:color w:val="000000"/>
              </w:rPr>
              <w:t>$</w:t>
            </w:r>
          </w:p>
        </w:tc>
        <w:tc>
          <w:tcPr>
            <w:tcW w:w="2044" w:type="dxa"/>
            <w:tcBorders>
              <w:top w:val="single" w:sz="4" w:space="0" w:color="auto"/>
              <w:left w:val="single" w:sz="4" w:space="0" w:color="auto"/>
              <w:bottom w:val="single" w:sz="4" w:space="0" w:color="auto"/>
              <w:right w:val="single" w:sz="4" w:space="0" w:color="auto"/>
            </w:tcBorders>
          </w:tcPr>
          <w:p w14:paraId="42013E2A" w14:textId="77777777" w:rsidR="00D076B5" w:rsidRPr="00437F61" w:rsidRDefault="00784854" w:rsidP="00DD60EF">
            <w:pPr>
              <w:spacing w:after="0" w:line="240" w:lineRule="auto"/>
              <w:rPr>
                <w:rFonts w:ascii="Arial" w:hAnsi="Arial" w:cs="Arial"/>
                <w:color w:val="000000"/>
              </w:rPr>
            </w:pPr>
            <w:r>
              <w:rPr>
                <w:rFonts w:ascii="Arial" w:hAnsi="Arial" w:cs="Arial"/>
                <w:color w:val="000000"/>
              </w:rPr>
              <w:t>$</w:t>
            </w:r>
          </w:p>
        </w:tc>
      </w:tr>
      <w:tr w:rsidR="00327534" w:rsidRPr="00584877" w14:paraId="20F4FE63" w14:textId="77777777" w:rsidTr="00F010F7">
        <w:trPr>
          <w:trHeight w:val="495"/>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4579CFD4"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Total Amount</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D26C39E" w14:textId="77777777" w:rsidR="00327534" w:rsidRPr="00696559" w:rsidRDefault="00327534" w:rsidP="00D11BC9">
            <w:pPr>
              <w:spacing w:after="0" w:line="240" w:lineRule="auto"/>
              <w:rPr>
                <w:rFonts w:ascii="Arial" w:hAnsi="Arial" w:cs="Arial"/>
                <w:b/>
                <w:color w:val="000000"/>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32B68CE" w14:textId="77777777" w:rsidR="00327534" w:rsidRPr="00DD60EF" w:rsidRDefault="00DD60EF" w:rsidP="00CD7360">
            <w:pPr>
              <w:spacing w:after="0" w:line="240" w:lineRule="auto"/>
              <w:rPr>
                <w:rFonts w:ascii="Arial" w:hAnsi="Arial" w:cs="Arial"/>
                <w:b/>
                <w:color w:val="000000"/>
                <w:highlight w:val="cyan"/>
              </w:rPr>
            </w:pPr>
            <w:r w:rsidRPr="00DD60EF">
              <w:rPr>
                <w:rFonts w:ascii="Arial" w:hAnsi="Arial" w:cs="Arial"/>
                <w:b/>
                <w:color w:val="000000"/>
              </w:rPr>
              <w:t>$</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33606999" w14:textId="77777777" w:rsidR="00327534" w:rsidRPr="00DD60EF" w:rsidRDefault="00DD60EF" w:rsidP="0001629D">
            <w:pPr>
              <w:spacing w:after="0" w:line="240" w:lineRule="auto"/>
              <w:rPr>
                <w:rFonts w:ascii="Arial" w:hAnsi="Arial" w:cs="Arial"/>
                <w:b/>
                <w:color w:val="000000"/>
                <w:highlight w:val="cyan"/>
              </w:rPr>
            </w:pPr>
            <w:r w:rsidRPr="00DD60EF">
              <w:rPr>
                <w:rFonts w:ascii="Arial" w:hAnsi="Arial" w:cs="Arial"/>
                <w:b/>
                <w:color w:val="000000"/>
              </w:rPr>
              <w:t>$</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14BFE65B" w14:textId="77777777" w:rsidR="00327534" w:rsidRPr="00DD60EF" w:rsidRDefault="00DD60EF" w:rsidP="0001629D">
            <w:pPr>
              <w:spacing w:after="0" w:line="240" w:lineRule="auto"/>
              <w:rPr>
                <w:rFonts w:ascii="Arial" w:hAnsi="Arial" w:cs="Arial"/>
                <w:b/>
                <w:color w:val="000000"/>
                <w:highlight w:val="cyan"/>
              </w:rPr>
            </w:pPr>
            <w:r w:rsidRPr="00DD60EF">
              <w:rPr>
                <w:rFonts w:ascii="Arial" w:hAnsi="Arial" w:cs="Arial"/>
                <w:b/>
                <w:color w:val="000000"/>
              </w:rPr>
              <w:t>$</w:t>
            </w:r>
          </w:p>
        </w:tc>
      </w:tr>
    </w:tbl>
    <w:p w14:paraId="71CFE0D2" w14:textId="77777777" w:rsidR="004D39C0" w:rsidRPr="00390568" w:rsidRDefault="004D39C0" w:rsidP="002B6FC7">
      <w:pPr>
        <w:pStyle w:val="Heading1"/>
        <w:spacing w:before="360" w:after="120"/>
        <w:rPr>
          <w:rFonts w:ascii="Arial" w:hAnsi="Arial" w:cs="Arial"/>
          <w:sz w:val="24"/>
          <w:szCs w:val="24"/>
        </w:rPr>
      </w:pPr>
      <w:r w:rsidRPr="00390568">
        <w:rPr>
          <w:rFonts w:ascii="Arial" w:hAnsi="Arial" w:cs="Arial"/>
          <w:sz w:val="24"/>
          <w:szCs w:val="24"/>
        </w:rPr>
        <w:t>Invoicing</w:t>
      </w:r>
    </w:p>
    <w:p w14:paraId="4EF0D5B8" w14:textId="77777777" w:rsidR="004D39C0" w:rsidRPr="00161D3C" w:rsidRDefault="00DD60EF" w:rsidP="004D39C0">
      <w:pPr>
        <w:rPr>
          <w:rFonts w:ascii="Arial" w:hAnsi="Arial" w:cs="Arial"/>
        </w:rPr>
      </w:pPr>
      <w:r w:rsidRPr="009A0084">
        <w:rPr>
          <w:rFonts w:ascii="Arial" w:hAnsi="Arial" w:cs="Arial"/>
          <w:color w:val="000000"/>
        </w:rPr>
        <w:t xml:space="preserve">The Grantee agrees to allow the Commonwealth to issue it with a Recipient Created Tax Invoice (RCTI) for </w:t>
      </w:r>
      <w:r>
        <w:rPr>
          <w:rFonts w:ascii="Arial" w:hAnsi="Arial" w:cs="Arial"/>
          <w:color w:val="000000"/>
        </w:rPr>
        <w:t>any taxable supplies it makes in</w:t>
      </w:r>
      <w:r w:rsidRPr="009A0084">
        <w:rPr>
          <w:rFonts w:ascii="Arial" w:hAnsi="Arial" w:cs="Arial"/>
          <w:color w:val="000000"/>
        </w:rPr>
        <w:t xml:space="preserve"> relation to the Activity.</w:t>
      </w:r>
    </w:p>
    <w:p w14:paraId="732CA1E7" w14:textId="77777777" w:rsidR="0098162E" w:rsidRDefault="0098162E">
      <w:pPr>
        <w:spacing w:after="0" w:line="240" w:lineRule="auto"/>
        <w:rPr>
          <w:rFonts w:ascii="Arial" w:hAnsi="Arial" w:cs="Arial"/>
          <w:b/>
          <w:bCs/>
          <w:color w:val="365F91"/>
          <w:sz w:val="26"/>
          <w:szCs w:val="26"/>
        </w:rPr>
      </w:pPr>
      <w:bookmarkStart w:id="11" w:name="_Toc494986413"/>
      <w:bookmarkStart w:id="12" w:name="_Toc317496308"/>
      <w:r>
        <w:rPr>
          <w:rFonts w:ascii="Arial" w:hAnsi="Arial" w:cs="Arial"/>
          <w:sz w:val="26"/>
          <w:szCs w:val="26"/>
        </w:rPr>
        <w:br w:type="page"/>
      </w:r>
    </w:p>
    <w:p w14:paraId="0843D062" w14:textId="05679E32" w:rsidR="004D39C0" w:rsidRPr="00BB3A21" w:rsidRDefault="004D39C0" w:rsidP="004D39C0">
      <w:pPr>
        <w:pStyle w:val="Heading1"/>
        <w:spacing w:before="360" w:after="240"/>
        <w:rPr>
          <w:rFonts w:ascii="Arial" w:hAnsi="Arial" w:cs="Arial"/>
          <w:sz w:val="26"/>
          <w:szCs w:val="26"/>
        </w:rPr>
      </w:pPr>
      <w:r w:rsidRPr="00BB3A21">
        <w:rPr>
          <w:rFonts w:ascii="Arial" w:hAnsi="Arial" w:cs="Arial"/>
          <w:sz w:val="26"/>
          <w:szCs w:val="26"/>
        </w:rPr>
        <w:lastRenderedPageBreak/>
        <w:t>E. Reporting</w:t>
      </w:r>
      <w:bookmarkEnd w:id="11"/>
    </w:p>
    <w:p w14:paraId="2C9DFF98" w14:textId="77777777" w:rsidR="00F01191" w:rsidRDefault="00EC7CB0" w:rsidP="001C4D4E">
      <w:r w:rsidRPr="004D71CA">
        <w:rPr>
          <w:rFonts w:ascii="Arial" w:hAnsi="Arial" w:cs="Arial"/>
        </w:rPr>
        <w:t>The Grantee agrees to create the following reports in the form specified and to provide the reports to the Commonwealth representative in</w:t>
      </w:r>
      <w:r w:rsidR="00623CBA" w:rsidRPr="004D71CA">
        <w:rPr>
          <w:rFonts w:ascii="Arial" w:hAnsi="Arial" w:cs="Arial"/>
        </w:rPr>
        <w:t xml:space="preserve"> accordance with the following:</w:t>
      </w:r>
      <w:bookmarkStart w:id="13" w:name="_Toc494986414"/>
      <w:bookmarkEnd w:id="12"/>
    </w:p>
    <w:tbl>
      <w:tblPr>
        <w:tblStyle w:val="TableGrid2"/>
        <w:tblpPr w:leftFromText="180" w:rightFromText="180" w:vertAnchor="text" w:tblpY="1"/>
        <w:tblOverlap w:val="never"/>
        <w:tblW w:w="0" w:type="auto"/>
        <w:tblLook w:val="04A0" w:firstRow="1" w:lastRow="0" w:firstColumn="1" w:lastColumn="0" w:noHBand="0" w:noVBand="1"/>
        <w:tblCaption w:val="Reporting Milestones"/>
      </w:tblPr>
      <w:tblGrid>
        <w:gridCol w:w="2405"/>
        <w:gridCol w:w="4536"/>
        <w:gridCol w:w="3260"/>
      </w:tblGrid>
      <w:tr w:rsidR="00F01191" w:rsidRPr="00F01191" w14:paraId="39814CA6" w14:textId="77777777" w:rsidTr="00C34A8A">
        <w:trPr>
          <w:cantSplit/>
          <w:tblHeader/>
        </w:trPr>
        <w:tc>
          <w:tcPr>
            <w:tcW w:w="2405" w:type="dxa"/>
          </w:tcPr>
          <w:p w14:paraId="44632257" w14:textId="77777777" w:rsidR="00F01191" w:rsidRPr="00F01191" w:rsidRDefault="00F01191" w:rsidP="00F01191">
            <w:pPr>
              <w:rPr>
                <w:rFonts w:ascii="Arial" w:hAnsi="Arial" w:cs="Arial"/>
                <w:b/>
                <w:sz w:val="22"/>
                <w:szCs w:val="22"/>
              </w:rPr>
            </w:pPr>
            <w:r w:rsidRPr="00F01191">
              <w:rPr>
                <w:rFonts w:ascii="Arial" w:hAnsi="Arial" w:cs="Arial"/>
                <w:b/>
                <w:sz w:val="22"/>
                <w:szCs w:val="22"/>
              </w:rPr>
              <w:t>Milestone</w:t>
            </w:r>
          </w:p>
        </w:tc>
        <w:tc>
          <w:tcPr>
            <w:tcW w:w="4536" w:type="dxa"/>
          </w:tcPr>
          <w:p w14:paraId="2A293F52" w14:textId="77777777" w:rsidR="00F01191" w:rsidRPr="00F01191" w:rsidRDefault="00F01191" w:rsidP="00F01191">
            <w:pPr>
              <w:rPr>
                <w:rFonts w:ascii="Arial" w:hAnsi="Arial" w:cs="Arial"/>
                <w:b/>
                <w:sz w:val="22"/>
                <w:szCs w:val="22"/>
              </w:rPr>
            </w:pPr>
            <w:r w:rsidRPr="00F01191">
              <w:rPr>
                <w:rFonts w:ascii="Arial" w:hAnsi="Arial" w:cs="Arial"/>
                <w:b/>
                <w:sz w:val="22"/>
                <w:szCs w:val="22"/>
              </w:rPr>
              <w:t>Information to be included</w:t>
            </w:r>
          </w:p>
        </w:tc>
        <w:tc>
          <w:tcPr>
            <w:tcW w:w="3260" w:type="dxa"/>
          </w:tcPr>
          <w:p w14:paraId="0B6EECDB" w14:textId="77777777" w:rsidR="00F01191" w:rsidRPr="00F01191" w:rsidRDefault="00F01191" w:rsidP="00F01191">
            <w:pPr>
              <w:rPr>
                <w:rFonts w:ascii="Arial" w:hAnsi="Arial" w:cs="Arial"/>
                <w:b/>
                <w:sz w:val="22"/>
                <w:szCs w:val="22"/>
              </w:rPr>
            </w:pPr>
            <w:r w:rsidRPr="00F01191">
              <w:rPr>
                <w:rFonts w:ascii="Arial" w:hAnsi="Arial" w:cs="Arial"/>
                <w:b/>
                <w:sz w:val="22"/>
                <w:szCs w:val="22"/>
              </w:rPr>
              <w:t>Due Date</w:t>
            </w:r>
          </w:p>
        </w:tc>
      </w:tr>
      <w:tr w:rsidR="00F01191" w:rsidRPr="00F01191" w14:paraId="15076C3E" w14:textId="77777777" w:rsidTr="00C34A8A">
        <w:trPr>
          <w:cantSplit/>
          <w:tblHeader/>
        </w:trPr>
        <w:tc>
          <w:tcPr>
            <w:tcW w:w="2405" w:type="dxa"/>
          </w:tcPr>
          <w:p w14:paraId="306653E6" w14:textId="77777777" w:rsidR="00F01191" w:rsidRPr="00F01191" w:rsidRDefault="00F01191" w:rsidP="00F01191">
            <w:pPr>
              <w:rPr>
                <w:rFonts w:ascii="Arial" w:hAnsi="Arial" w:cs="Arial"/>
                <w:sz w:val="22"/>
                <w:szCs w:val="22"/>
                <w:highlight w:val="cyan"/>
              </w:rPr>
            </w:pPr>
            <w:r w:rsidRPr="00F01191">
              <w:rPr>
                <w:rFonts w:ascii="Arial" w:hAnsi="Arial" w:cs="Arial"/>
                <w:sz w:val="22"/>
                <w:szCs w:val="22"/>
              </w:rPr>
              <w:t>Activity Work Plan</w:t>
            </w:r>
          </w:p>
        </w:tc>
        <w:tc>
          <w:tcPr>
            <w:tcW w:w="4536" w:type="dxa"/>
          </w:tcPr>
          <w:p w14:paraId="60AD5EFE" w14:textId="77777777" w:rsidR="00F01191" w:rsidRPr="00F01191" w:rsidRDefault="00F01191" w:rsidP="00F01191">
            <w:pPr>
              <w:rPr>
                <w:rFonts w:ascii="Arial" w:hAnsi="Arial" w:cs="Arial"/>
                <w:sz w:val="22"/>
                <w:szCs w:val="22"/>
                <w:highlight w:val="cyan"/>
              </w:rPr>
            </w:pPr>
            <w:r w:rsidRPr="00F01191">
              <w:rPr>
                <w:rFonts w:ascii="Arial" w:hAnsi="Arial" w:cs="Arial"/>
                <w:sz w:val="22"/>
                <w:szCs w:val="22"/>
              </w:rPr>
              <w:t>Output-level detail for the funded Activity negotiated with the Department and captured in an Activity Work Plan as per Item E.2</w:t>
            </w:r>
          </w:p>
        </w:tc>
        <w:tc>
          <w:tcPr>
            <w:tcW w:w="3260" w:type="dxa"/>
          </w:tcPr>
          <w:p w14:paraId="76221834" w14:textId="77777777" w:rsidR="00F01191" w:rsidRPr="00F01191" w:rsidRDefault="00AF2E81" w:rsidP="00D076B5">
            <w:pPr>
              <w:rPr>
                <w:rFonts w:ascii="Arial" w:hAnsi="Arial" w:cs="Arial"/>
                <w:sz w:val="22"/>
                <w:szCs w:val="22"/>
              </w:rPr>
            </w:pPr>
            <w:r>
              <w:rPr>
                <w:rFonts w:ascii="Arial" w:hAnsi="Arial" w:cs="Arial"/>
                <w:sz w:val="22"/>
                <w:szCs w:val="22"/>
              </w:rPr>
              <w:t>15 July 2021</w:t>
            </w:r>
          </w:p>
        </w:tc>
      </w:tr>
      <w:tr w:rsidR="00F01191" w:rsidRPr="00F01191" w14:paraId="212D0628" w14:textId="77777777" w:rsidTr="00C34A8A">
        <w:trPr>
          <w:cantSplit/>
          <w:tblHeader/>
        </w:trPr>
        <w:tc>
          <w:tcPr>
            <w:tcW w:w="2405" w:type="dxa"/>
          </w:tcPr>
          <w:p w14:paraId="58D048FC" w14:textId="77777777" w:rsidR="00F01191" w:rsidRPr="001C4D4E" w:rsidRDefault="00F01191" w:rsidP="00F01191">
            <w:pPr>
              <w:rPr>
                <w:rFonts w:ascii="Arial" w:hAnsi="Arial" w:cs="Arial"/>
                <w:sz w:val="22"/>
                <w:szCs w:val="22"/>
                <w:highlight w:val="cyan"/>
              </w:rPr>
            </w:pPr>
            <w:r w:rsidRPr="00D076B5">
              <w:rPr>
                <w:rFonts w:ascii="Arial" w:hAnsi="Arial" w:cs="Arial"/>
                <w:sz w:val="22"/>
                <w:szCs w:val="22"/>
              </w:rPr>
              <w:t>Progress Report</w:t>
            </w:r>
          </w:p>
        </w:tc>
        <w:tc>
          <w:tcPr>
            <w:tcW w:w="4536" w:type="dxa"/>
            <w:vAlign w:val="center"/>
          </w:tcPr>
          <w:p w14:paraId="498CC9CE" w14:textId="77777777" w:rsidR="00F01191" w:rsidRPr="001C4D4E" w:rsidRDefault="00F01191" w:rsidP="00F01191">
            <w:pPr>
              <w:rPr>
                <w:rFonts w:ascii="Arial" w:hAnsi="Arial" w:cs="Arial"/>
                <w:sz w:val="22"/>
                <w:szCs w:val="22"/>
                <w:highlight w:val="cyan"/>
              </w:rPr>
            </w:pPr>
            <w:r w:rsidRPr="00D076B5">
              <w:rPr>
                <w:rFonts w:ascii="Arial" w:hAnsi="Arial" w:cs="Arial"/>
                <w:sz w:val="22"/>
                <w:szCs w:val="22"/>
              </w:rPr>
              <w:t>A report of progress and outcomes for the funded Activity based on monitoring and data collection methods agreed with the Department as part of the Activity Work Plan and reported as set out in Item E.4</w:t>
            </w:r>
          </w:p>
        </w:tc>
        <w:tc>
          <w:tcPr>
            <w:tcW w:w="3260" w:type="dxa"/>
          </w:tcPr>
          <w:p w14:paraId="3926D102" w14:textId="77777777" w:rsidR="00F01191" w:rsidRPr="00F01191" w:rsidRDefault="00AF2E81" w:rsidP="00D076B5">
            <w:pPr>
              <w:rPr>
                <w:rFonts w:ascii="Arial" w:hAnsi="Arial" w:cs="Arial"/>
                <w:sz w:val="22"/>
                <w:szCs w:val="22"/>
              </w:rPr>
            </w:pPr>
            <w:r>
              <w:rPr>
                <w:rFonts w:ascii="Arial" w:hAnsi="Arial" w:cs="Arial"/>
                <w:sz w:val="22"/>
                <w:szCs w:val="22"/>
              </w:rPr>
              <w:t>15 September 2021</w:t>
            </w:r>
          </w:p>
        </w:tc>
      </w:tr>
      <w:tr w:rsidR="00D076B5" w:rsidRPr="00F01191" w14:paraId="092A081B" w14:textId="77777777" w:rsidTr="00C34A8A">
        <w:trPr>
          <w:cantSplit/>
          <w:tblHeader/>
        </w:trPr>
        <w:tc>
          <w:tcPr>
            <w:tcW w:w="2405" w:type="dxa"/>
          </w:tcPr>
          <w:p w14:paraId="5751EA7F" w14:textId="77777777" w:rsidR="00D076B5" w:rsidRPr="00B92F06" w:rsidRDefault="00D076B5" w:rsidP="00F01191">
            <w:pPr>
              <w:rPr>
                <w:rFonts w:ascii="Arial" w:hAnsi="Arial" w:cs="Arial"/>
                <w:sz w:val="22"/>
                <w:szCs w:val="22"/>
              </w:rPr>
            </w:pPr>
            <w:r w:rsidRPr="00B92F06">
              <w:rPr>
                <w:rFonts w:ascii="Arial" w:hAnsi="Arial" w:cs="Arial"/>
              </w:rPr>
              <w:t>Progress Report</w:t>
            </w:r>
          </w:p>
        </w:tc>
        <w:tc>
          <w:tcPr>
            <w:tcW w:w="4536" w:type="dxa"/>
            <w:vAlign w:val="center"/>
          </w:tcPr>
          <w:p w14:paraId="7C9DEC4A" w14:textId="77777777" w:rsidR="00D076B5" w:rsidRPr="001C4D4E" w:rsidRDefault="00D076B5" w:rsidP="00F01191">
            <w:pPr>
              <w:rPr>
                <w:rFonts w:ascii="Arial" w:hAnsi="Arial" w:cs="Arial"/>
                <w:sz w:val="22"/>
                <w:szCs w:val="22"/>
              </w:rPr>
            </w:pPr>
            <w:r w:rsidRPr="00D076B5">
              <w:rPr>
                <w:rFonts w:ascii="Arial" w:hAnsi="Arial" w:cs="Arial"/>
                <w:sz w:val="22"/>
                <w:szCs w:val="22"/>
              </w:rPr>
              <w:t>A report of progress and outcomes for the funded Activity based on monitoring and data collection methods agreed with the Department as part of the Activity Work Plan and reported as set out in Item E.4</w:t>
            </w:r>
          </w:p>
        </w:tc>
        <w:tc>
          <w:tcPr>
            <w:tcW w:w="3260" w:type="dxa"/>
          </w:tcPr>
          <w:p w14:paraId="517ED123" w14:textId="77777777" w:rsidR="00D076B5" w:rsidRPr="00C34A8A" w:rsidRDefault="00AF2E81" w:rsidP="00F01191">
            <w:pPr>
              <w:rPr>
                <w:rFonts w:ascii="Arial" w:hAnsi="Arial" w:cs="Arial"/>
                <w:sz w:val="22"/>
                <w:szCs w:val="22"/>
              </w:rPr>
            </w:pPr>
            <w:r w:rsidRPr="00C34A8A">
              <w:rPr>
                <w:rFonts w:ascii="Arial" w:hAnsi="Arial" w:cs="Arial"/>
                <w:sz w:val="22"/>
              </w:rPr>
              <w:t>15 March 2022</w:t>
            </w:r>
          </w:p>
        </w:tc>
      </w:tr>
      <w:tr w:rsidR="00F01191" w:rsidRPr="00F01191" w14:paraId="2DFB942D" w14:textId="77777777" w:rsidTr="00C34A8A">
        <w:trPr>
          <w:cantSplit/>
          <w:tblHeader/>
        </w:trPr>
        <w:tc>
          <w:tcPr>
            <w:tcW w:w="2405" w:type="dxa"/>
          </w:tcPr>
          <w:p w14:paraId="2C85A5DD" w14:textId="77777777" w:rsidR="00F01191" w:rsidRPr="001C4D4E" w:rsidRDefault="00F01191" w:rsidP="00F01191">
            <w:pPr>
              <w:rPr>
                <w:rFonts w:ascii="Arial" w:hAnsi="Arial" w:cs="Arial"/>
                <w:sz w:val="22"/>
                <w:szCs w:val="22"/>
              </w:rPr>
            </w:pPr>
            <w:r w:rsidRPr="00D076B5">
              <w:rPr>
                <w:rFonts w:ascii="Arial" w:hAnsi="Arial" w:cs="Arial"/>
                <w:sz w:val="22"/>
                <w:szCs w:val="22"/>
              </w:rPr>
              <w:t>Final Report</w:t>
            </w:r>
          </w:p>
        </w:tc>
        <w:tc>
          <w:tcPr>
            <w:tcW w:w="4536" w:type="dxa"/>
          </w:tcPr>
          <w:p w14:paraId="1E38CFA7" w14:textId="77777777" w:rsidR="00F01191" w:rsidRPr="001C4D4E" w:rsidRDefault="00F01191" w:rsidP="00F01191">
            <w:pPr>
              <w:rPr>
                <w:rFonts w:ascii="Arial" w:hAnsi="Arial" w:cs="Arial"/>
                <w:sz w:val="22"/>
                <w:szCs w:val="22"/>
              </w:rPr>
            </w:pPr>
            <w:r w:rsidRPr="00D076B5">
              <w:rPr>
                <w:rFonts w:ascii="Arial" w:hAnsi="Arial" w:cs="Arial"/>
                <w:color w:val="000000" w:themeColor="text1"/>
                <w:sz w:val="22"/>
                <w:szCs w:val="22"/>
              </w:rPr>
              <w:t>A report of progress and outcomes for the funded Activity based on monitoring and data collection methods agreed with the Department as part of the Activity Work Plan and reported as set out in Item E.4</w:t>
            </w:r>
          </w:p>
        </w:tc>
        <w:tc>
          <w:tcPr>
            <w:tcW w:w="3260" w:type="dxa"/>
          </w:tcPr>
          <w:p w14:paraId="0482EE46" w14:textId="77777777" w:rsidR="00F01191" w:rsidRPr="00C34A8A" w:rsidRDefault="00AF2E81" w:rsidP="00D076B5">
            <w:pPr>
              <w:rPr>
                <w:rFonts w:ascii="Arial" w:hAnsi="Arial" w:cs="Arial"/>
                <w:sz w:val="22"/>
                <w:szCs w:val="22"/>
              </w:rPr>
            </w:pPr>
            <w:r w:rsidRPr="00C34A8A">
              <w:rPr>
                <w:rFonts w:ascii="Arial" w:hAnsi="Arial" w:cs="Arial"/>
                <w:sz w:val="22"/>
              </w:rPr>
              <w:t>31 July 2022</w:t>
            </w:r>
          </w:p>
        </w:tc>
      </w:tr>
      <w:tr w:rsidR="00F01191" w:rsidRPr="00F01191" w14:paraId="02DC97DC" w14:textId="77777777" w:rsidTr="00C34A8A">
        <w:trPr>
          <w:cantSplit/>
          <w:tblHeader/>
        </w:trPr>
        <w:tc>
          <w:tcPr>
            <w:tcW w:w="2405" w:type="dxa"/>
          </w:tcPr>
          <w:p w14:paraId="27704449" w14:textId="77777777" w:rsidR="00F01191" w:rsidRPr="00F01191" w:rsidRDefault="00F01191" w:rsidP="00F01191">
            <w:pPr>
              <w:rPr>
                <w:rFonts w:ascii="Arial" w:hAnsi="Arial" w:cs="Arial"/>
                <w:highlight w:val="cyan"/>
              </w:rPr>
            </w:pPr>
            <w:r w:rsidRPr="00F01191">
              <w:rPr>
                <w:rFonts w:ascii="Arial" w:hAnsi="Arial" w:cs="Arial"/>
                <w:sz w:val="22"/>
                <w:szCs w:val="22"/>
              </w:rPr>
              <w:t>Financial Acquittal Report</w:t>
            </w:r>
          </w:p>
        </w:tc>
        <w:tc>
          <w:tcPr>
            <w:tcW w:w="4536" w:type="dxa"/>
            <w:vAlign w:val="center"/>
          </w:tcPr>
          <w:p w14:paraId="18F8785E" w14:textId="77777777" w:rsidR="00F01191" w:rsidRPr="00D867B6" w:rsidRDefault="00F01191" w:rsidP="00F01191">
            <w:pPr>
              <w:rPr>
                <w:rFonts w:ascii="Arial" w:hAnsi="Arial" w:cs="Arial"/>
                <w:sz w:val="22"/>
                <w:szCs w:val="22"/>
              </w:rPr>
            </w:pPr>
            <w:r w:rsidRPr="00F01191">
              <w:rPr>
                <w:rFonts w:ascii="Arial" w:hAnsi="Arial" w:cs="Arial"/>
                <w:sz w:val="22"/>
                <w:szCs w:val="22"/>
              </w:rPr>
              <w:t xml:space="preserve">Financial Acquittal from 10 June 2021 to </w:t>
            </w:r>
            <w:r w:rsidR="00D867B6">
              <w:rPr>
                <w:rFonts w:ascii="Arial" w:hAnsi="Arial" w:cs="Arial"/>
                <w:sz w:val="22"/>
                <w:szCs w:val="22"/>
              </w:rPr>
              <w:br/>
            </w:r>
            <w:r w:rsidRPr="00F01191">
              <w:rPr>
                <w:rFonts w:ascii="Arial" w:hAnsi="Arial" w:cs="Arial"/>
                <w:sz w:val="22"/>
                <w:szCs w:val="22"/>
              </w:rPr>
              <w:t>9 June 2022 as per Item E.3</w:t>
            </w:r>
          </w:p>
        </w:tc>
        <w:tc>
          <w:tcPr>
            <w:tcW w:w="3260" w:type="dxa"/>
          </w:tcPr>
          <w:p w14:paraId="0F2E6B71" w14:textId="77777777" w:rsidR="00F01191" w:rsidRPr="00C34A8A" w:rsidRDefault="00AF2E81" w:rsidP="00D076B5">
            <w:pPr>
              <w:rPr>
                <w:rFonts w:ascii="Arial" w:hAnsi="Arial" w:cs="Arial"/>
                <w:sz w:val="22"/>
                <w:szCs w:val="22"/>
                <w:highlight w:val="cyan"/>
              </w:rPr>
            </w:pPr>
            <w:r w:rsidRPr="00C34A8A">
              <w:rPr>
                <w:rFonts w:ascii="Arial" w:hAnsi="Arial" w:cs="Arial"/>
                <w:sz w:val="22"/>
              </w:rPr>
              <w:t>31 October 2022</w:t>
            </w:r>
          </w:p>
        </w:tc>
      </w:tr>
    </w:tbl>
    <w:p w14:paraId="05472E4B" w14:textId="77777777" w:rsidR="00B669DA" w:rsidRPr="00440A6B" w:rsidRDefault="00B669DA" w:rsidP="00B669DA">
      <w:pPr>
        <w:pStyle w:val="Heading3"/>
        <w:spacing w:before="360" w:line="360" w:lineRule="auto"/>
        <w:rPr>
          <w:rFonts w:ascii="Arial" w:hAnsi="Arial" w:cs="Arial"/>
          <w:color w:val="365F91"/>
          <w:sz w:val="24"/>
        </w:rPr>
      </w:pPr>
      <w:r w:rsidRPr="00440A6B">
        <w:rPr>
          <w:rFonts w:ascii="Arial" w:hAnsi="Arial" w:cs="Arial"/>
          <w:color w:val="365F91"/>
          <w:sz w:val="24"/>
        </w:rPr>
        <w:t>E.1 Performance Reports</w:t>
      </w:r>
    </w:p>
    <w:p w14:paraId="16C7AEAB" w14:textId="77777777" w:rsidR="00B42679" w:rsidRPr="00A20903" w:rsidRDefault="00B42679" w:rsidP="00B42679">
      <w:pPr>
        <w:spacing w:after="0" w:line="240" w:lineRule="auto"/>
        <w:rPr>
          <w:rFonts w:asciiTheme="minorHAnsi" w:hAnsiTheme="minorHAnsi" w:cstheme="minorHAnsi"/>
          <w:b/>
          <w:color w:val="FF0000"/>
        </w:rPr>
      </w:pPr>
      <w:bookmarkStart w:id="14" w:name="_Toc474419896"/>
      <w:r w:rsidRPr="00E8202D">
        <w:rPr>
          <w:rFonts w:ascii="Arial" w:hAnsi="Arial" w:cs="Arial"/>
          <w:b/>
        </w:rPr>
        <w:t>Data Exchange Reports</w:t>
      </w:r>
      <w:r w:rsidRPr="00A20903">
        <w:rPr>
          <w:rFonts w:ascii="Arial" w:hAnsi="Arial" w:cs="Arial"/>
          <w:b/>
        </w:rPr>
        <w:t xml:space="preserve"> </w:t>
      </w:r>
    </w:p>
    <w:p w14:paraId="05848B2D" w14:textId="77777777" w:rsidR="00B42679" w:rsidRDefault="00B42679" w:rsidP="00B42679">
      <w:pPr>
        <w:spacing w:after="0" w:line="240" w:lineRule="auto"/>
        <w:rPr>
          <w:rFonts w:ascii="Arial" w:hAnsi="Arial" w:cs="Arial"/>
        </w:rPr>
      </w:pPr>
      <w:r w:rsidRPr="00A20903">
        <w:rPr>
          <w:rFonts w:ascii="Arial" w:hAnsi="Arial" w:cs="Arial"/>
        </w:rPr>
        <w:t xml:space="preserve">You must provide client and service delivery information to </w:t>
      </w:r>
      <w:r w:rsidRPr="00B42679">
        <w:rPr>
          <w:rFonts w:ascii="Arial" w:hAnsi="Arial" w:cs="Arial"/>
        </w:rPr>
        <w:t>the Community Grants Hub via the</w:t>
      </w:r>
      <w:r w:rsidRPr="00A20903">
        <w:rPr>
          <w:rFonts w:ascii="Arial" w:hAnsi="Arial" w:cs="Arial"/>
        </w:rPr>
        <w:t xml:space="preserve"> Data Exchange in accordance with the Data Exchange Protocols, within 30 days of the completion of a reporting period, as outlined in Item E.</w:t>
      </w:r>
    </w:p>
    <w:p w14:paraId="48DBE18A" w14:textId="77777777" w:rsidR="00B42679" w:rsidRDefault="00B42679" w:rsidP="00B42679">
      <w:pPr>
        <w:spacing w:after="0" w:line="240" w:lineRule="auto"/>
        <w:rPr>
          <w:rFonts w:ascii="Arial" w:hAnsi="Arial" w:cs="Arial"/>
        </w:rPr>
      </w:pPr>
    </w:p>
    <w:p w14:paraId="36683AB5" w14:textId="4AAB1583" w:rsidR="00B669DA" w:rsidRPr="00161D3C" w:rsidRDefault="00B42679" w:rsidP="00B42679">
      <w:pPr>
        <w:rPr>
          <w:rFonts w:ascii="Arial" w:hAnsi="Arial" w:cs="Arial"/>
        </w:rPr>
      </w:pPr>
      <w:r w:rsidRPr="00A20903">
        <w:rPr>
          <w:rFonts w:ascii="Arial" w:hAnsi="Arial" w:cs="Arial"/>
        </w:rPr>
        <w:t xml:space="preserve">The Data Exchange Protocols can be found </w:t>
      </w:r>
      <w:hyperlink r:id="rId13" w:history="1">
        <w:r w:rsidR="0098162E" w:rsidRPr="0098162E">
          <w:rPr>
            <w:rStyle w:val="Hyperlink"/>
            <w:rFonts w:ascii="Arial" w:hAnsi="Arial" w:cs="Arial"/>
          </w:rPr>
          <w:t>here</w:t>
        </w:r>
      </w:hyperlink>
      <w:r w:rsidRPr="00A20903">
        <w:rPr>
          <w:rFonts w:ascii="Arial" w:hAnsi="Arial" w:cs="Arial"/>
        </w:rPr>
        <w:t>.</w:t>
      </w:r>
    </w:p>
    <w:p w14:paraId="57A107D8" w14:textId="77777777" w:rsidR="00B669DA" w:rsidRPr="00440A6B" w:rsidRDefault="00B669DA" w:rsidP="00B669DA">
      <w:pPr>
        <w:pStyle w:val="Heading3"/>
        <w:spacing w:line="360" w:lineRule="auto"/>
        <w:rPr>
          <w:rFonts w:ascii="Arial" w:hAnsi="Arial" w:cs="Arial"/>
          <w:color w:val="365F91"/>
          <w:sz w:val="24"/>
        </w:rPr>
      </w:pPr>
      <w:bookmarkStart w:id="15" w:name="_Toc474419898"/>
      <w:bookmarkEnd w:id="14"/>
      <w:r w:rsidRPr="00440A6B">
        <w:rPr>
          <w:rFonts w:ascii="Arial" w:hAnsi="Arial" w:cs="Arial"/>
          <w:color w:val="365F91"/>
          <w:sz w:val="24"/>
        </w:rPr>
        <w:t xml:space="preserve">E.2 </w:t>
      </w:r>
      <w:bookmarkEnd w:id="15"/>
      <w:r w:rsidRPr="00440A6B">
        <w:rPr>
          <w:rFonts w:ascii="Arial" w:hAnsi="Arial" w:cs="Arial"/>
          <w:color w:val="365F91"/>
          <w:sz w:val="24"/>
        </w:rPr>
        <w:t xml:space="preserve">Activity Work Plan </w:t>
      </w:r>
    </w:p>
    <w:p w14:paraId="57B6DE5B" w14:textId="77777777" w:rsidR="00B669DA" w:rsidRPr="00161D3C" w:rsidRDefault="00B42679" w:rsidP="00B669DA">
      <w:pPr>
        <w:rPr>
          <w:rFonts w:ascii="Arial" w:hAnsi="Arial" w:cs="Arial"/>
          <w:highlight w:val="green"/>
        </w:rPr>
      </w:pPr>
      <w:bookmarkStart w:id="16" w:name="_Toc474419899"/>
      <w:r w:rsidRPr="00A20903">
        <w:rPr>
          <w:rFonts w:ascii="Arial" w:hAnsi="Arial" w:cs="Arial"/>
        </w:rPr>
        <w:t>The Activity Work Plan will be negotiated between you and us from time to time as agreed by both parties during the life of the Agreement. Using our Activity Work Plan template it will specify the Activity Details, deliverables, timeframes for delivery and measures of achievement. It may include a budget or other administrative controls intended to help manage activity risks. Once the Activity Work Plan has been agreed by both parties it will form part of the Agreement.</w:t>
      </w:r>
    </w:p>
    <w:p w14:paraId="420A09CE" w14:textId="77777777" w:rsidR="0098162E" w:rsidRDefault="0098162E">
      <w:pPr>
        <w:spacing w:after="0" w:line="240" w:lineRule="auto"/>
        <w:rPr>
          <w:rFonts w:ascii="Arial" w:hAnsi="Arial" w:cs="Arial"/>
          <w:b/>
          <w:bCs/>
          <w:color w:val="365F91"/>
          <w:sz w:val="24"/>
        </w:rPr>
      </w:pPr>
      <w:r>
        <w:rPr>
          <w:rFonts w:ascii="Arial" w:hAnsi="Arial" w:cs="Arial"/>
          <w:color w:val="365F91"/>
          <w:sz w:val="24"/>
        </w:rPr>
        <w:br w:type="page"/>
      </w:r>
    </w:p>
    <w:p w14:paraId="1D7D30B0" w14:textId="34DDF4ED" w:rsidR="00B669DA" w:rsidRPr="00440A6B" w:rsidRDefault="00B669DA" w:rsidP="00B669DA">
      <w:pPr>
        <w:pStyle w:val="Heading3"/>
        <w:spacing w:line="360" w:lineRule="auto"/>
        <w:rPr>
          <w:rFonts w:ascii="Arial" w:hAnsi="Arial" w:cs="Arial"/>
          <w:color w:val="365F91"/>
          <w:sz w:val="24"/>
        </w:rPr>
      </w:pPr>
      <w:r w:rsidRPr="00440A6B">
        <w:rPr>
          <w:rFonts w:ascii="Arial" w:hAnsi="Arial" w:cs="Arial"/>
          <w:color w:val="365F91"/>
          <w:sz w:val="24"/>
        </w:rPr>
        <w:lastRenderedPageBreak/>
        <w:t xml:space="preserve">E.3 Financial </w:t>
      </w:r>
      <w:r w:rsidR="00392B72">
        <w:rPr>
          <w:rFonts w:ascii="Arial" w:hAnsi="Arial" w:cs="Arial"/>
          <w:color w:val="365F91"/>
          <w:sz w:val="24"/>
        </w:rPr>
        <w:t xml:space="preserve">Acquittal </w:t>
      </w:r>
      <w:r w:rsidRPr="00440A6B">
        <w:rPr>
          <w:rFonts w:ascii="Arial" w:hAnsi="Arial" w:cs="Arial"/>
          <w:color w:val="365F91"/>
          <w:sz w:val="24"/>
        </w:rPr>
        <w:t>Reports</w:t>
      </w:r>
    </w:p>
    <w:p w14:paraId="66C18B6E" w14:textId="77777777" w:rsidR="00B42679" w:rsidRPr="00B42679" w:rsidRDefault="00B42679" w:rsidP="00B42679">
      <w:pPr>
        <w:spacing w:after="0" w:line="240" w:lineRule="auto"/>
        <w:rPr>
          <w:rFonts w:ascii="Arial" w:hAnsi="Arial" w:cs="Arial"/>
          <w:b/>
        </w:rPr>
      </w:pPr>
      <w:r w:rsidRPr="00B42679">
        <w:rPr>
          <w:rFonts w:ascii="Arial" w:hAnsi="Arial" w:cs="Arial"/>
          <w:b/>
        </w:rPr>
        <w:t xml:space="preserve">Audited Financial Acquittal Report </w:t>
      </w:r>
    </w:p>
    <w:p w14:paraId="2A0EDD58" w14:textId="77777777" w:rsidR="00B42679" w:rsidRPr="00A20903" w:rsidRDefault="00B42679" w:rsidP="00B42679">
      <w:pPr>
        <w:spacing w:after="0" w:line="240" w:lineRule="auto"/>
        <w:rPr>
          <w:rFonts w:ascii="Arial" w:hAnsi="Arial" w:cs="Arial"/>
        </w:rPr>
      </w:pPr>
      <w:r w:rsidRPr="00A20903">
        <w:rPr>
          <w:rFonts w:ascii="Arial" w:hAnsi="Arial" w:cs="Arial"/>
        </w:rPr>
        <w:t xml:space="preserve">       </w:t>
      </w:r>
    </w:p>
    <w:p w14:paraId="174E3F67" w14:textId="77777777" w:rsidR="00B669DA" w:rsidRPr="00161D3C" w:rsidRDefault="00B42679" w:rsidP="00B42679">
      <w:pPr>
        <w:rPr>
          <w:rFonts w:ascii="Arial" w:hAnsi="Arial" w:cs="Arial"/>
          <w:highlight w:val="green"/>
        </w:rPr>
      </w:pPr>
      <w:r w:rsidRPr="001E5506">
        <w:rPr>
          <w:rFonts w:ascii="Arial" w:hAnsi="Arial" w:cs="Arial"/>
        </w:rPr>
        <w:t xml:space="preserve">You are required to provide an Annual Independently Audited Financial Acquittal Report for each financial year funded under this Grant Agreement covering the Activity/ies in this Schedule (in accordance with </w:t>
      </w:r>
      <w:r w:rsidRPr="00967DB2">
        <w:rPr>
          <w:rFonts w:ascii="Arial" w:hAnsi="Arial" w:cs="Arial"/>
        </w:rPr>
        <w:t xml:space="preserve">Clause </w:t>
      </w:r>
      <w:r>
        <w:rPr>
          <w:rFonts w:ascii="Arial" w:hAnsi="Arial" w:cs="Arial"/>
        </w:rPr>
        <w:t>9</w:t>
      </w:r>
      <w:r w:rsidRPr="00967DB2">
        <w:rPr>
          <w:rFonts w:ascii="Arial" w:hAnsi="Arial" w:cs="Arial"/>
        </w:rPr>
        <w:t xml:space="preserve"> </w:t>
      </w:r>
      <w:r w:rsidRPr="001E5506">
        <w:rPr>
          <w:rFonts w:ascii="Arial" w:hAnsi="Arial" w:cs="Arial"/>
        </w:rPr>
        <w:t>of the Commonwealth General Grant Conditions). If SACS Supplementation has been paid, confirmation must be provided that the funding was spent in accordance with the Grant Agreement.</w:t>
      </w:r>
    </w:p>
    <w:p w14:paraId="2FE3225E" w14:textId="77777777" w:rsidR="00B669DA" w:rsidRPr="00440A6B" w:rsidRDefault="00B669DA" w:rsidP="00B669DA">
      <w:pPr>
        <w:pStyle w:val="Heading3"/>
        <w:spacing w:line="360" w:lineRule="auto"/>
        <w:rPr>
          <w:rFonts w:ascii="Arial" w:hAnsi="Arial" w:cs="Arial"/>
          <w:color w:val="365F91"/>
          <w:sz w:val="24"/>
        </w:rPr>
      </w:pPr>
      <w:r w:rsidRPr="00440A6B">
        <w:rPr>
          <w:rFonts w:ascii="Arial" w:hAnsi="Arial" w:cs="Arial"/>
          <w:color w:val="365F91"/>
          <w:sz w:val="24"/>
        </w:rPr>
        <w:t>E.4 Other Reports</w:t>
      </w:r>
      <w:bookmarkEnd w:id="16"/>
    </w:p>
    <w:p w14:paraId="221474EC" w14:textId="6725C1E3" w:rsidR="00F010F7" w:rsidRPr="00F010F7" w:rsidRDefault="00F010F7" w:rsidP="00AF2E81">
      <w:pPr>
        <w:rPr>
          <w:rFonts w:ascii="Arial" w:hAnsi="Arial" w:cs="Arial"/>
          <w:b/>
        </w:rPr>
      </w:pPr>
      <w:r>
        <w:rPr>
          <w:rFonts w:ascii="Arial" w:hAnsi="Arial" w:cs="Arial"/>
          <w:b/>
        </w:rPr>
        <w:t>Progress Report</w:t>
      </w:r>
    </w:p>
    <w:p w14:paraId="37AA42B8" w14:textId="7CC4B9AF" w:rsidR="00AF2E81" w:rsidRDefault="00AF2E81" w:rsidP="00AF2E81">
      <w:pPr>
        <w:rPr>
          <w:rFonts w:ascii="Arial" w:hAnsi="Arial" w:cs="Arial"/>
        </w:rPr>
      </w:pPr>
      <w:r>
        <w:rPr>
          <w:rFonts w:ascii="Arial" w:hAnsi="Arial" w:cs="Arial"/>
        </w:rPr>
        <w:t>For the purposes of this Agreement, Progress Report means a document to be completed by you, on a template provided by us.</w:t>
      </w:r>
    </w:p>
    <w:p w14:paraId="19CE6D21" w14:textId="77777777" w:rsidR="00AF2E81" w:rsidRDefault="00AF2E81" w:rsidP="00AF2E81">
      <w:pPr>
        <w:rPr>
          <w:rFonts w:ascii="Arial" w:hAnsi="Arial" w:cs="Arial"/>
        </w:rPr>
      </w:pPr>
      <w:r>
        <w:rPr>
          <w:rFonts w:ascii="Arial" w:hAnsi="Arial" w:cs="Arial"/>
        </w:rPr>
        <w:t>The Progress Report must:</w:t>
      </w:r>
    </w:p>
    <w:p w14:paraId="1F3D4E20" w14:textId="77777777" w:rsidR="00AF2E81" w:rsidRDefault="00AF2E81" w:rsidP="00AF2E81">
      <w:pPr>
        <w:pStyle w:val="ListParagraph"/>
        <w:numPr>
          <w:ilvl w:val="0"/>
          <w:numId w:val="16"/>
        </w:numPr>
        <w:rPr>
          <w:rFonts w:ascii="Arial" w:hAnsi="Arial" w:cs="Arial"/>
        </w:rPr>
      </w:pPr>
      <w:r>
        <w:rPr>
          <w:rFonts w:ascii="Arial" w:hAnsi="Arial" w:cs="Arial"/>
        </w:rPr>
        <w:t>include evidence of your progress toward completion of agreed activities and outcomes; and</w:t>
      </w:r>
    </w:p>
    <w:p w14:paraId="0DEAF1E0" w14:textId="77777777" w:rsidR="00AF2E81" w:rsidRDefault="00AF2E81" w:rsidP="00AF2E81">
      <w:pPr>
        <w:pStyle w:val="ListParagraph"/>
        <w:numPr>
          <w:ilvl w:val="0"/>
          <w:numId w:val="16"/>
        </w:numPr>
        <w:rPr>
          <w:rFonts w:ascii="Arial" w:hAnsi="Arial" w:cs="Arial"/>
        </w:rPr>
      </w:pPr>
      <w:r>
        <w:rPr>
          <w:rFonts w:ascii="Arial" w:hAnsi="Arial" w:cs="Arial"/>
        </w:rPr>
        <w:t>show the total eligible expenditure incurred to date.</w:t>
      </w:r>
    </w:p>
    <w:p w14:paraId="46534978" w14:textId="77777777" w:rsidR="002728EF" w:rsidRDefault="002728EF" w:rsidP="00B42679">
      <w:pPr>
        <w:spacing w:after="0" w:line="240" w:lineRule="auto"/>
        <w:rPr>
          <w:rFonts w:ascii="Arial" w:hAnsi="Arial" w:cs="Arial"/>
          <w:b/>
          <w:iCs/>
        </w:rPr>
      </w:pPr>
    </w:p>
    <w:p w14:paraId="3F52B226" w14:textId="477749B4" w:rsidR="00B42679" w:rsidRDefault="00B42679" w:rsidP="00B42679">
      <w:pPr>
        <w:spacing w:after="0" w:line="240" w:lineRule="auto"/>
        <w:rPr>
          <w:b/>
          <w:iCs/>
        </w:rPr>
      </w:pPr>
      <w:r w:rsidRPr="00A20903">
        <w:rPr>
          <w:rFonts w:ascii="Arial" w:hAnsi="Arial" w:cs="Arial"/>
          <w:b/>
          <w:iCs/>
        </w:rPr>
        <w:t>Final Report</w:t>
      </w:r>
      <w:r>
        <w:rPr>
          <w:b/>
          <w:iCs/>
        </w:rPr>
        <w:t xml:space="preserve"> </w:t>
      </w:r>
    </w:p>
    <w:p w14:paraId="002096A5" w14:textId="77777777" w:rsidR="00F010F7" w:rsidRPr="003452E6" w:rsidRDefault="00F010F7" w:rsidP="00B42679">
      <w:pPr>
        <w:spacing w:after="0" w:line="240" w:lineRule="auto"/>
        <w:rPr>
          <w:b/>
          <w:iCs/>
        </w:rPr>
      </w:pPr>
    </w:p>
    <w:p w14:paraId="62893318" w14:textId="1EF08B8C" w:rsidR="00B42679" w:rsidRDefault="00B42679" w:rsidP="00B42679">
      <w:pPr>
        <w:spacing w:after="0" w:line="240" w:lineRule="auto"/>
        <w:rPr>
          <w:rFonts w:ascii="Arial" w:hAnsi="Arial" w:cs="Arial"/>
          <w:iCs/>
        </w:rPr>
      </w:pPr>
      <w:r w:rsidRPr="00A20903">
        <w:rPr>
          <w:rFonts w:ascii="Arial" w:hAnsi="Arial" w:cs="Arial"/>
          <w:iCs/>
        </w:rPr>
        <w:t>For the purposes of this Agreement, Fi</w:t>
      </w:r>
      <w:r>
        <w:rPr>
          <w:rFonts w:ascii="Arial" w:hAnsi="Arial" w:cs="Arial"/>
          <w:iCs/>
        </w:rPr>
        <w:t>nal R</w:t>
      </w:r>
      <w:r w:rsidRPr="00A20903">
        <w:rPr>
          <w:rFonts w:ascii="Arial" w:hAnsi="Arial" w:cs="Arial"/>
          <w:iCs/>
        </w:rPr>
        <w:t xml:space="preserve">eport means a document to be completed by you, </w:t>
      </w:r>
      <w:r w:rsidR="00F56251">
        <w:rPr>
          <w:rFonts w:ascii="Arial" w:hAnsi="Arial" w:cs="Arial"/>
          <w:iCs/>
        </w:rPr>
        <w:t>on a template negotiated with/</w:t>
      </w:r>
      <w:r w:rsidRPr="00A20903">
        <w:rPr>
          <w:rFonts w:ascii="Arial" w:hAnsi="Arial" w:cs="Arial"/>
          <w:iCs/>
        </w:rPr>
        <w:t xml:space="preserve">provided by </w:t>
      </w:r>
      <w:r>
        <w:rPr>
          <w:rFonts w:ascii="Arial" w:hAnsi="Arial" w:cs="Arial"/>
          <w:iCs/>
        </w:rPr>
        <w:t xml:space="preserve">us. </w:t>
      </w:r>
    </w:p>
    <w:p w14:paraId="447A1103" w14:textId="77777777" w:rsidR="00B42679" w:rsidRDefault="00B42679" w:rsidP="00B42679">
      <w:pPr>
        <w:spacing w:after="0" w:line="240" w:lineRule="auto"/>
        <w:rPr>
          <w:rFonts w:ascii="Arial" w:hAnsi="Arial" w:cs="Arial"/>
          <w:iCs/>
        </w:rPr>
      </w:pPr>
    </w:p>
    <w:p w14:paraId="19EB6C25" w14:textId="77777777" w:rsidR="00B42679" w:rsidRDefault="00B42679" w:rsidP="00B42679">
      <w:pPr>
        <w:spacing w:after="0" w:line="240" w:lineRule="auto"/>
        <w:rPr>
          <w:rFonts w:ascii="Arial" w:hAnsi="Arial" w:cs="Arial"/>
          <w:iCs/>
        </w:rPr>
      </w:pPr>
      <w:r>
        <w:rPr>
          <w:rFonts w:ascii="Arial" w:hAnsi="Arial" w:cs="Arial"/>
          <w:iCs/>
        </w:rPr>
        <w:t>The Final Report must:</w:t>
      </w:r>
    </w:p>
    <w:p w14:paraId="77A088ED" w14:textId="77777777" w:rsidR="00B42679" w:rsidRDefault="00B42679" w:rsidP="005B2399">
      <w:pPr>
        <w:pStyle w:val="ListParagraph"/>
        <w:numPr>
          <w:ilvl w:val="0"/>
          <w:numId w:val="11"/>
        </w:numPr>
        <w:spacing w:after="0" w:line="240" w:lineRule="auto"/>
        <w:rPr>
          <w:rFonts w:ascii="Arial" w:hAnsi="Arial" w:cs="Arial"/>
          <w:iCs/>
        </w:rPr>
      </w:pPr>
      <w:r>
        <w:rPr>
          <w:rFonts w:ascii="Arial" w:hAnsi="Arial" w:cs="Arial"/>
          <w:iCs/>
        </w:rPr>
        <w:t>identify if and how outcomes have been achieved;</w:t>
      </w:r>
    </w:p>
    <w:p w14:paraId="64B1E2DB" w14:textId="77777777" w:rsidR="00B42679" w:rsidRDefault="00B42679" w:rsidP="005B2399">
      <w:pPr>
        <w:pStyle w:val="ListParagraph"/>
        <w:numPr>
          <w:ilvl w:val="0"/>
          <w:numId w:val="11"/>
        </w:numPr>
        <w:spacing w:after="0" w:line="240" w:lineRule="auto"/>
        <w:rPr>
          <w:rFonts w:ascii="Arial" w:hAnsi="Arial" w:cs="Arial"/>
          <w:iCs/>
        </w:rPr>
      </w:pPr>
      <w:r>
        <w:rPr>
          <w:rFonts w:ascii="Arial" w:hAnsi="Arial" w:cs="Arial"/>
          <w:iCs/>
        </w:rPr>
        <w:t>include the agreed evidence as specified in the Grant Agreement; and</w:t>
      </w:r>
    </w:p>
    <w:p w14:paraId="1758E804" w14:textId="77777777" w:rsidR="00B42679" w:rsidRPr="00B42679" w:rsidRDefault="00B42679" w:rsidP="005B2399">
      <w:pPr>
        <w:pStyle w:val="ListParagraph"/>
        <w:numPr>
          <w:ilvl w:val="0"/>
          <w:numId w:val="11"/>
        </w:numPr>
        <w:spacing w:after="0" w:line="240" w:lineRule="auto"/>
        <w:rPr>
          <w:rFonts w:ascii="Arial" w:hAnsi="Arial" w:cs="Arial"/>
          <w:iCs/>
        </w:rPr>
      </w:pPr>
      <w:r>
        <w:rPr>
          <w:rFonts w:ascii="Arial" w:hAnsi="Arial" w:cs="Arial"/>
          <w:iCs/>
        </w:rPr>
        <w:t>identify the total eligible expenditure incurred.</w:t>
      </w:r>
    </w:p>
    <w:p w14:paraId="48C9AFFA" w14:textId="77777777" w:rsidR="00B42679" w:rsidRDefault="00B42679" w:rsidP="00B42679">
      <w:pPr>
        <w:rPr>
          <w:rFonts w:ascii="Arial" w:hAnsi="Arial" w:cs="Arial"/>
        </w:rPr>
      </w:pPr>
    </w:p>
    <w:p w14:paraId="65DECA58" w14:textId="77777777" w:rsidR="00A15603" w:rsidRPr="00BB3A21" w:rsidRDefault="00A15603" w:rsidP="00A15603">
      <w:pPr>
        <w:pStyle w:val="Heading1"/>
        <w:spacing w:before="360" w:after="240"/>
        <w:rPr>
          <w:rFonts w:ascii="Arial" w:hAnsi="Arial" w:cs="Arial"/>
          <w:sz w:val="26"/>
          <w:szCs w:val="26"/>
        </w:rPr>
      </w:pPr>
      <w:r w:rsidRPr="00BB3A21">
        <w:rPr>
          <w:rFonts w:ascii="Arial" w:hAnsi="Arial" w:cs="Arial"/>
          <w:sz w:val="26"/>
          <w:szCs w:val="26"/>
        </w:rPr>
        <w:t>F. Party representatives and address for notices</w:t>
      </w:r>
      <w:bookmarkEnd w:id="13"/>
    </w:p>
    <w:p w14:paraId="2F058BA7" w14:textId="77777777" w:rsidR="00EC7CB0" w:rsidRPr="00390568" w:rsidRDefault="00EC7CB0" w:rsidP="00A15603">
      <w:pPr>
        <w:pStyle w:val="Heading1"/>
        <w:spacing w:before="120" w:after="120"/>
        <w:rPr>
          <w:rFonts w:ascii="Arial" w:hAnsi="Arial" w:cs="Arial"/>
          <w:sz w:val="24"/>
          <w:szCs w:val="22"/>
        </w:rPr>
      </w:pPr>
      <w:r w:rsidRPr="00390568">
        <w:rPr>
          <w:rFonts w:ascii="Arial" w:hAnsi="Arial" w:cs="Arial"/>
          <w:sz w:val="24"/>
          <w:szCs w:val="22"/>
        </w:rPr>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5D4702" w:rsidRPr="007676DA" w14:paraId="06D034D3" w14:textId="77777777" w:rsidTr="00623CBA">
        <w:tc>
          <w:tcPr>
            <w:tcW w:w="3397" w:type="dxa"/>
          </w:tcPr>
          <w:p w14:paraId="02CB5EE9" w14:textId="77777777" w:rsidR="005D4702" w:rsidRPr="00665C72" w:rsidRDefault="00B66AF6" w:rsidP="003778C3">
            <w:pPr>
              <w:spacing w:before="60" w:after="60" w:line="240" w:lineRule="auto"/>
              <w:rPr>
                <w:rFonts w:ascii="Arial" w:hAnsi="Arial" w:cs="Arial"/>
                <w:b/>
                <w:highlight w:val="yellow"/>
                <w:lang w:eastAsia="en-AU"/>
              </w:rPr>
            </w:pPr>
            <w:r w:rsidRPr="00B66AF6">
              <w:rPr>
                <w:rFonts w:ascii="Arial" w:hAnsi="Arial" w:cs="Arial"/>
                <w:b/>
                <w:lang w:eastAsia="en-AU"/>
              </w:rPr>
              <w:t>Grantee’s representative name</w:t>
            </w:r>
          </w:p>
        </w:tc>
        <w:tc>
          <w:tcPr>
            <w:tcW w:w="5867" w:type="dxa"/>
          </w:tcPr>
          <w:p w14:paraId="4F04D0EF" w14:textId="75D60078" w:rsidR="005D4702" w:rsidRPr="00665C72" w:rsidRDefault="005D4702" w:rsidP="0098162E">
            <w:pPr>
              <w:spacing w:before="60" w:after="60" w:line="240" w:lineRule="auto"/>
              <w:rPr>
                <w:rFonts w:ascii="Arial" w:hAnsi="Arial" w:cs="Arial"/>
                <w:sz w:val="20"/>
                <w:szCs w:val="20"/>
                <w:highlight w:val="yellow"/>
                <w:lang w:eastAsia="en-AU"/>
              </w:rPr>
            </w:pPr>
          </w:p>
        </w:tc>
      </w:tr>
      <w:tr w:rsidR="00E804E5" w:rsidRPr="007676DA" w14:paraId="3561BDB0" w14:textId="77777777" w:rsidTr="00623CBA">
        <w:tc>
          <w:tcPr>
            <w:tcW w:w="3397" w:type="dxa"/>
          </w:tcPr>
          <w:p w14:paraId="7C873E84" w14:textId="77777777" w:rsidR="00E804E5" w:rsidRPr="00665C72" w:rsidRDefault="00C116F3" w:rsidP="003778C3">
            <w:pPr>
              <w:spacing w:before="60" w:after="60" w:line="240" w:lineRule="auto"/>
              <w:rPr>
                <w:rFonts w:ascii="Arial" w:hAnsi="Arial" w:cs="Arial"/>
                <w:b/>
                <w:highlight w:val="yellow"/>
                <w:lang w:eastAsia="en-AU"/>
              </w:rPr>
            </w:pPr>
            <w:r w:rsidRPr="00B66AF6">
              <w:rPr>
                <w:rFonts w:ascii="Arial" w:hAnsi="Arial" w:cs="Arial"/>
                <w:b/>
                <w:lang w:eastAsia="en-AU"/>
              </w:rPr>
              <w:t>Position</w:t>
            </w:r>
          </w:p>
        </w:tc>
        <w:tc>
          <w:tcPr>
            <w:tcW w:w="5867" w:type="dxa"/>
          </w:tcPr>
          <w:p w14:paraId="6B76532C" w14:textId="7AE6C490" w:rsidR="00E804E5" w:rsidRPr="00665C72" w:rsidRDefault="00E804E5" w:rsidP="0098162E">
            <w:pPr>
              <w:spacing w:before="60" w:after="60" w:line="240" w:lineRule="auto"/>
              <w:rPr>
                <w:rFonts w:ascii="Arial" w:hAnsi="Arial" w:cs="Arial"/>
                <w:highlight w:val="yellow"/>
              </w:rPr>
            </w:pPr>
          </w:p>
        </w:tc>
      </w:tr>
      <w:tr w:rsidR="00E804E5" w:rsidRPr="007676DA" w14:paraId="3F539D60" w14:textId="77777777" w:rsidTr="00623CBA">
        <w:tc>
          <w:tcPr>
            <w:tcW w:w="3397" w:type="dxa"/>
          </w:tcPr>
          <w:p w14:paraId="01B6E8C6" w14:textId="77777777" w:rsidR="00E804E5" w:rsidRPr="00E627AC" w:rsidRDefault="00623CBA" w:rsidP="003778C3">
            <w:pPr>
              <w:spacing w:before="60" w:after="60" w:line="240" w:lineRule="auto"/>
              <w:rPr>
                <w:rFonts w:ascii="Arial" w:hAnsi="Arial" w:cs="Arial"/>
                <w:b/>
                <w:lang w:eastAsia="en-AU"/>
              </w:rPr>
            </w:pPr>
            <w:r w:rsidRPr="006362A3">
              <w:rPr>
                <w:rFonts w:ascii="Arial" w:hAnsi="Arial" w:cs="Arial"/>
                <w:b/>
                <w:lang w:eastAsia="en-AU"/>
              </w:rPr>
              <w:t>Business hours telephone</w:t>
            </w:r>
          </w:p>
        </w:tc>
        <w:tc>
          <w:tcPr>
            <w:tcW w:w="5867" w:type="dxa"/>
          </w:tcPr>
          <w:p w14:paraId="610CB39E" w14:textId="6B42DF51" w:rsidR="00E804E5" w:rsidRPr="007676DA" w:rsidRDefault="00E804E5" w:rsidP="0098162E">
            <w:pPr>
              <w:spacing w:before="60" w:after="60" w:line="240" w:lineRule="auto"/>
              <w:rPr>
                <w:rFonts w:ascii="Arial" w:hAnsi="Arial" w:cs="Arial"/>
                <w:sz w:val="20"/>
                <w:szCs w:val="20"/>
                <w:lang w:eastAsia="en-AU"/>
              </w:rPr>
            </w:pPr>
          </w:p>
        </w:tc>
      </w:tr>
      <w:tr w:rsidR="00E804E5" w:rsidRPr="007676DA" w14:paraId="4ADDF02F" w14:textId="77777777" w:rsidTr="00623CBA">
        <w:tc>
          <w:tcPr>
            <w:tcW w:w="3397" w:type="dxa"/>
          </w:tcPr>
          <w:p w14:paraId="05C948B7" w14:textId="77777777" w:rsidR="00E804E5" w:rsidRPr="00E627AC" w:rsidRDefault="00E804E5" w:rsidP="003778C3">
            <w:pPr>
              <w:spacing w:before="60" w:after="60" w:line="240" w:lineRule="auto"/>
              <w:rPr>
                <w:rFonts w:ascii="Arial" w:hAnsi="Arial" w:cs="Arial"/>
                <w:b/>
                <w:lang w:eastAsia="en-AU"/>
              </w:rPr>
            </w:pPr>
            <w:r w:rsidRPr="00E627AC">
              <w:rPr>
                <w:rFonts w:ascii="Arial" w:hAnsi="Arial" w:cs="Arial"/>
                <w:b/>
                <w:lang w:eastAsia="en-AU"/>
              </w:rPr>
              <w:t>E-mail</w:t>
            </w:r>
          </w:p>
        </w:tc>
        <w:tc>
          <w:tcPr>
            <w:tcW w:w="5867" w:type="dxa"/>
          </w:tcPr>
          <w:p w14:paraId="15F749FB" w14:textId="5999DDDB" w:rsidR="00E804E5" w:rsidRPr="007676DA" w:rsidRDefault="00E804E5" w:rsidP="0098162E">
            <w:pPr>
              <w:spacing w:before="60" w:after="60" w:line="240" w:lineRule="auto"/>
              <w:rPr>
                <w:rFonts w:ascii="Arial" w:hAnsi="Arial" w:cs="Arial"/>
                <w:sz w:val="20"/>
                <w:szCs w:val="20"/>
                <w:lang w:eastAsia="en-AU"/>
              </w:rPr>
            </w:pPr>
          </w:p>
        </w:tc>
      </w:tr>
    </w:tbl>
    <w:p w14:paraId="3F541849" w14:textId="77777777" w:rsidR="00EC7CB0" w:rsidRPr="00390568" w:rsidRDefault="00BB3A21" w:rsidP="00E71D24">
      <w:pPr>
        <w:pStyle w:val="Heading1"/>
        <w:spacing w:before="120" w:after="120"/>
        <w:rPr>
          <w:rFonts w:ascii="Arial" w:hAnsi="Arial" w:cs="Arial"/>
          <w:sz w:val="24"/>
          <w:szCs w:val="22"/>
        </w:rPr>
      </w:pPr>
      <w:r>
        <w:rPr>
          <w:rFonts w:ascii="Arial" w:hAnsi="Arial" w:cs="Arial"/>
          <w:sz w:val="24"/>
          <w:szCs w:val="22"/>
        </w:rPr>
        <w:t xml:space="preserve">Commonwealth representative and email </w:t>
      </w:r>
      <w:r w:rsidR="00EC7CB0" w:rsidRPr="00390568">
        <w:rPr>
          <w:rFonts w:ascii="Arial" w:hAnsi="Arial" w:cs="Arial"/>
          <w:sz w:val="24"/>
          <w:szCs w:val="22"/>
        </w:rPr>
        <w:t>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9A6946" w:rsidRPr="007676DA" w14:paraId="0C708D4C" w14:textId="77777777" w:rsidTr="00623CBA">
        <w:tc>
          <w:tcPr>
            <w:tcW w:w="3397" w:type="dxa"/>
          </w:tcPr>
          <w:p w14:paraId="183480DD" w14:textId="77777777" w:rsidR="009A6946" w:rsidRPr="00E627AC" w:rsidRDefault="009A6946" w:rsidP="003778C3">
            <w:pPr>
              <w:spacing w:before="60" w:after="60" w:line="240" w:lineRule="auto"/>
              <w:rPr>
                <w:rFonts w:ascii="Arial" w:hAnsi="Arial" w:cs="Arial"/>
                <w:b/>
                <w:lang w:eastAsia="en-AU"/>
              </w:rPr>
            </w:pPr>
            <w:r w:rsidRPr="00E627AC">
              <w:rPr>
                <w:rFonts w:ascii="Arial" w:hAnsi="Arial" w:cs="Arial"/>
                <w:b/>
                <w:lang w:eastAsia="en-AU"/>
              </w:rPr>
              <w:t>Business hours telephone</w:t>
            </w:r>
          </w:p>
        </w:tc>
        <w:tc>
          <w:tcPr>
            <w:tcW w:w="5867" w:type="dxa"/>
          </w:tcPr>
          <w:p w14:paraId="314057AE" w14:textId="2CADC716" w:rsidR="009A6946" w:rsidRPr="007676DA" w:rsidRDefault="009A6946" w:rsidP="0098162E">
            <w:pPr>
              <w:spacing w:before="60" w:after="60" w:line="240" w:lineRule="auto"/>
              <w:rPr>
                <w:rFonts w:ascii="Arial" w:hAnsi="Arial" w:cs="Arial"/>
                <w:sz w:val="20"/>
                <w:szCs w:val="20"/>
                <w:lang w:eastAsia="en-AU"/>
              </w:rPr>
            </w:pPr>
          </w:p>
        </w:tc>
      </w:tr>
      <w:tr w:rsidR="009A6946" w:rsidRPr="007676DA" w14:paraId="243EFA0D" w14:textId="77777777" w:rsidTr="00623CBA">
        <w:tc>
          <w:tcPr>
            <w:tcW w:w="3397" w:type="dxa"/>
          </w:tcPr>
          <w:p w14:paraId="54E96357" w14:textId="77777777" w:rsidR="009A6946" w:rsidRPr="00E627AC" w:rsidRDefault="009A6946" w:rsidP="003778C3">
            <w:pPr>
              <w:spacing w:before="60" w:after="60" w:line="240" w:lineRule="auto"/>
              <w:rPr>
                <w:rFonts w:ascii="Arial" w:hAnsi="Arial" w:cs="Arial"/>
                <w:b/>
                <w:lang w:eastAsia="en-AU"/>
              </w:rPr>
            </w:pPr>
            <w:r w:rsidRPr="00E627AC">
              <w:rPr>
                <w:rFonts w:ascii="Arial" w:hAnsi="Arial" w:cs="Arial"/>
                <w:b/>
                <w:lang w:eastAsia="en-AU"/>
              </w:rPr>
              <w:t>E-mail</w:t>
            </w:r>
          </w:p>
        </w:tc>
        <w:tc>
          <w:tcPr>
            <w:tcW w:w="5867" w:type="dxa"/>
          </w:tcPr>
          <w:p w14:paraId="1894EC6E" w14:textId="3E7407D6" w:rsidR="009A6946" w:rsidRPr="007676DA" w:rsidRDefault="009A6946" w:rsidP="0098162E">
            <w:pPr>
              <w:spacing w:before="60" w:after="60" w:line="240" w:lineRule="auto"/>
              <w:rPr>
                <w:rFonts w:ascii="Arial" w:hAnsi="Arial" w:cs="Arial"/>
                <w:sz w:val="20"/>
                <w:szCs w:val="20"/>
                <w:lang w:eastAsia="en-AU"/>
              </w:rPr>
            </w:pPr>
          </w:p>
        </w:tc>
      </w:tr>
    </w:tbl>
    <w:p w14:paraId="1F0B8025" w14:textId="77777777" w:rsidR="00EC7CB0" w:rsidRPr="00161D3C" w:rsidRDefault="00EC7CB0" w:rsidP="002B6FC7">
      <w:pPr>
        <w:spacing w:before="360"/>
        <w:rPr>
          <w:rFonts w:ascii="Arial" w:hAnsi="Arial" w:cs="Arial"/>
          <w:color w:val="000000"/>
        </w:rPr>
      </w:pPr>
      <w:r w:rsidRPr="00161D3C">
        <w:rPr>
          <w:rFonts w:ascii="Arial" w:hAnsi="Arial" w:cs="Arial"/>
          <w:color w:val="000000"/>
        </w:rPr>
        <w:t>The Parties' representatives will be resp</w:t>
      </w:r>
      <w:r w:rsidR="006D402F" w:rsidRPr="00161D3C">
        <w:rPr>
          <w:rFonts w:ascii="Arial" w:hAnsi="Arial" w:cs="Arial"/>
          <w:color w:val="000000"/>
        </w:rPr>
        <w:t>onsible for liaison and the day-to-</w:t>
      </w:r>
      <w:r w:rsidRPr="00161D3C">
        <w:rPr>
          <w:rFonts w:ascii="Arial" w:hAnsi="Arial" w:cs="Arial"/>
          <w:color w:val="000000"/>
        </w:rPr>
        <w:t xml:space="preserve">day management of </w:t>
      </w:r>
      <w:r w:rsidR="006D402F" w:rsidRPr="00161D3C">
        <w:rPr>
          <w:rFonts w:ascii="Arial" w:hAnsi="Arial" w:cs="Arial"/>
          <w:color w:val="000000"/>
        </w:rPr>
        <w:t>the</w:t>
      </w:r>
      <w:r w:rsidRPr="00161D3C">
        <w:rPr>
          <w:rFonts w:ascii="Arial" w:hAnsi="Arial" w:cs="Arial"/>
          <w:color w:val="000000"/>
        </w:rPr>
        <w:t xml:space="preserve"> Grant, as well as accepting and issuing any written notices in relation to the Grant.</w:t>
      </w:r>
    </w:p>
    <w:p w14:paraId="173FC07E" w14:textId="77777777" w:rsidR="007C7699" w:rsidRPr="00161D3C" w:rsidRDefault="007C7699">
      <w:pPr>
        <w:spacing w:after="0" w:line="240" w:lineRule="auto"/>
        <w:rPr>
          <w:rFonts w:ascii="Arial" w:hAnsi="Arial" w:cs="Arial"/>
          <w:b/>
          <w:bCs/>
          <w:color w:val="4F81BD"/>
        </w:rPr>
      </w:pPr>
      <w:r w:rsidRPr="00161D3C">
        <w:rPr>
          <w:rFonts w:ascii="Arial" w:hAnsi="Arial" w:cs="Arial"/>
        </w:rPr>
        <w:br w:type="page"/>
      </w:r>
    </w:p>
    <w:tbl>
      <w:tblPr>
        <w:tblStyle w:val="TableGrid"/>
        <w:tblW w:w="2304" w:type="pct"/>
        <w:jc w:val="right"/>
        <w:tblLook w:val="04A0" w:firstRow="1" w:lastRow="0" w:firstColumn="1" w:lastColumn="0" w:noHBand="0" w:noVBand="1"/>
        <w:tblCaption w:val="Organisation ID, Agreement ID and Program Schedule ID"/>
      </w:tblPr>
      <w:tblGrid>
        <w:gridCol w:w="2768"/>
        <w:gridCol w:w="2050"/>
      </w:tblGrid>
      <w:tr w:rsidR="003778C3" w:rsidRPr="00043178" w14:paraId="3C872273" w14:textId="77777777" w:rsidTr="00C34A8A">
        <w:trPr>
          <w:tblHeader/>
          <w:jc w:val="right"/>
        </w:trPr>
        <w:tc>
          <w:tcPr>
            <w:tcW w:w="2873" w:type="pct"/>
            <w:tcBorders>
              <w:top w:val="single" w:sz="4" w:space="0" w:color="auto"/>
              <w:left w:val="single" w:sz="4" w:space="0" w:color="auto"/>
              <w:bottom w:val="single" w:sz="4" w:space="0" w:color="auto"/>
              <w:right w:val="single" w:sz="4" w:space="0" w:color="auto"/>
            </w:tcBorders>
            <w:hideMark/>
          </w:tcPr>
          <w:p w14:paraId="03C86C55" w14:textId="77777777" w:rsidR="003778C3" w:rsidRPr="00043178" w:rsidRDefault="003778C3" w:rsidP="003778C3">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lastRenderedPageBreak/>
              <w:t>Organisation ID:</w:t>
            </w:r>
          </w:p>
        </w:tc>
        <w:tc>
          <w:tcPr>
            <w:tcW w:w="2127" w:type="pct"/>
            <w:tcBorders>
              <w:top w:val="single" w:sz="4" w:space="0" w:color="auto"/>
              <w:left w:val="single" w:sz="4" w:space="0" w:color="auto"/>
              <w:bottom w:val="single" w:sz="4" w:space="0" w:color="auto"/>
              <w:right w:val="single" w:sz="4" w:space="0" w:color="auto"/>
            </w:tcBorders>
            <w:hideMark/>
          </w:tcPr>
          <w:p w14:paraId="3AF0A217" w14:textId="14DEB215" w:rsidR="003778C3" w:rsidRPr="0064314E" w:rsidRDefault="003778C3" w:rsidP="003778C3">
            <w:pPr>
              <w:keepNext/>
              <w:keepLines/>
              <w:spacing w:before="60" w:after="60"/>
              <w:outlineLvl w:val="0"/>
              <w:rPr>
                <w:rFonts w:ascii="Arial" w:hAnsi="Arial" w:cs="Arial"/>
                <w:bCs/>
                <w:sz w:val="24"/>
                <w:szCs w:val="28"/>
                <w:highlight w:val="cyan"/>
              </w:rPr>
            </w:pPr>
          </w:p>
        </w:tc>
      </w:tr>
      <w:tr w:rsidR="003778C3" w:rsidRPr="00043178" w14:paraId="48F66070" w14:textId="77777777" w:rsidTr="00C34A8A">
        <w:trPr>
          <w:tblHeader/>
          <w:jc w:val="right"/>
        </w:trPr>
        <w:tc>
          <w:tcPr>
            <w:tcW w:w="2873" w:type="pct"/>
            <w:tcBorders>
              <w:top w:val="single" w:sz="4" w:space="0" w:color="auto"/>
              <w:left w:val="single" w:sz="4" w:space="0" w:color="auto"/>
              <w:bottom w:val="single" w:sz="4" w:space="0" w:color="auto"/>
              <w:right w:val="single" w:sz="4" w:space="0" w:color="auto"/>
            </w:tcBorders>
            <w:hideMark/>
          </w:tcPr>
          <w:p w14:paraId="2741644E" w14:textId="77777777" w:rsidR="003778C3" w:rsidRPr="00043178" w:rsidRDefault="003778C3" w:rsidP="003778C3">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127" w:type="pct"/>
            <w:tcBorders>
              <w:top w:val="single" w:sz="4" w:space="0" w:color="auto"/>
              <w:left w:val="single" w:sz="4" w:space="0" w:color="auto"/>
              <w:bottom w:val="single" w:sz="4" w:space="0" w:color="auto"/>
              <w:right w:val="single" w:sz="4" w:space="0" w:color="auto"/>
            </w:tcBorders>
            <w:hideMark/>
          </w:tcPr>
          <w:p w14:paraId="12B1C59A" w14:textId="4F0EACED" w:rsidR="003778C3" w:rsidRPr="0064314E" w:rsidRDefault="003778C3" w:rsidP="003778C3">
            <w:pPr>
              <w:keepNext/>
              <w:keepLines/>
              <w:spacing w:before="60" w:after="60"/>
              <w:outlineLvl w:val="0"/>
              <w:rPr>
                <w:rFonts w:ascii="Arial" w:hAnsi="Arial" w:cs="Arial"/>
                <w:bCs/>
                <w:sz w:val="24"/>
                <w:szCs w:val="28"/>
                <w:highlight w:val="cyan"/>
              </w:rPr>
            </w:pPr>
          </w:p>
        </w:tc>
      </w:tr>
      <w:tr w:rsidR="003778C3" w:rsidRPr="00043178" w14:paraId="09FADB69" w14:textId="77777777" w:rsidTr="00C34A8A">
        <w:trPr>
          <w:tblHeader/>
          <w:jc w:val="right"/>
        </w:trPr>
        <w:tc>
          <w:tcPr>
            <w:tcW w:w="2873" w:type="pct"/>
            <w:tcBorders>
              <w:top w:val="single" w:sz="4" w:space="0" w:color="auto"/>
              <w:left w:val="single" w:sz="4" w:space="0" w:color="auto"/>
              <w:bottom w:val="single" w:sz="4" w:space="0" w:color="auto"/>
              <w:right w:val="single" w:sz="4" w:space="0" w:color="auto"/>
            </w:tcBorders>
          </w:tcPr>
          <w:p w14:paraId="2EDE8B12" w14:textId="77777777" w:rsidR="003778C3" w:rsidRPr="00043178" w:rsidRDefault="003778C3" w:rsidP="003778C3">
            <w:pPr>
              <w:keepNext/>
              <w:keepLines/>
              <w:spacing w:before="60" w:after="60"/>
              <w:outlineLvl w:val="0"/>
              <w:rPr>
                <w:rFonts w:ascii="Arial" w:hAnsi="Arial" w:cs="Arial"/>
                <w:b/>
                <w:bCs/>
                <w:color w:val="365F91"/>
                <w:sz w:val="24"/>
                <w:szCs w:val="28"/>
              </w:rPr>
            </w:pPr>
            <w:r w:rsidRPr="00FE28DE">
              <w:rPr>
                <w:rFonts w:ascii="Arial" w:hAnsi="Arial" w:cs="Arial"/>
                <w:b/>
                <w:bCs/>
                <w:color w:val="365F91"/>
                <w:sz w:val="24"/>
                <w:szCs w:val="28"/>
              </w:rPr>
              <w:t>Program Schedule ID:</w:t>
            </w:r>
          </w:p>
        </w:tc>
        <w:tc>
          <w:tcPr>
            <w:tcW w:w="2127" w:type="pct"/>
            <w:tcBorders>
              <w:top w:val="single" w:sz="4" w:space="0" w:color="auto"/>
              <w:left w:val="single" w:sz="4" w:space="0" w:color="auto"/>
              <w:bottom w:val="single" w:sz="4" w:space="0" w:color="auto"/>
              <w:right w:val="single" w:sz="4" w:space="0" w:color="auto"/>
            </w:tcBorders>
          </w:tcPr>
          <w:p w14:paraId="2A89F7F9" w14:textId="5DA877E7" w:rsidR="003778C3" w:rsidRPr="00774996" w:rsidRDefault="003778C3" w:rsidP="0098162E">
            <w:pPr>
              <w:keepNext/>
              <w:keepLines/>
              <w:spacing w:before="60" w:after="60"/>
              <w:outlineLvl w:val="0"/>
              <w:rPr>
                <w:rFonts w:ascii="Arial" w:hAnsi="Arial" w:cs="Arial"/>
                <w:bCs/>
                <w:sz w:val="24"/>
                <w:szCs w:val="28"/>
                <w:highlight w:val="cyan"/>
              </w:rPr>
            </w:pPr>
          </w:p>
        </w:tc>
      </w:tr>
    </w:tbl>
    <w:p w14:paraId="77BFF759" w14:textId="77777777" w:rsidR="00440A6B" w:rsidRPr="00440A6B" w:rsidRDefault="00440A6B" w:rsidP="003778C3">
      <w:pPr>
        <w:spacing w:before="120" w:after="120"/>
        <w:rPr>
          <w:rFonts w:ascii="Arial" w:hAnsi="Arial" w:cs="Arial"/>
          <w:b/>
          <w:bCs/>
          <w:color w:val="365F91"/>
          <w:sz w:val="26"/>
          <w:szCs w:val="26"/>
        </w:rPr>
      </w:pPr>
      <w:bookmarkStart w:id="17" w:name="_Toc524515444"/>
      <w:bookmarkStart w:id="18" w:name="_Toc525119555"/>
      <w:bookmarkStart w:id="19" w:name="_Toc531079400"/>
      <w:r>
        <w:rPr>
          <w:rFonts w:ascii="Arial" w:hAnsi="Arial" w:cs="Arial"/>
          <w:b/>
          <w:bCs/>
          <w:color w:val="365F91"/>
          <w:sz w:val="26"/>
          <w:szCs w:val="26"/>
        </w:rPr>
        <w:t>Signatures</w:t>
      </w:r>
    </w:p>
    <w:p w14:paraId="1A8117FB" w14:textId="77777777" w:rsidR="003778C3" w:rsidRPr="003778C3" w:rsidRDefault="003778C3" w:rsidP="003778C3">
      <w:pPr>
        <w:spacing w:before="120" w:after="120"/>
        <w:rPr>
          <w:rFonts w:ascii="Arial" w:hAnsi="Arial" w:cs="Arial"/>
        </w:rPr>
      </w:pPr>
      <w:r w:rsidRPr="003778C3">
        <w:rPr>
          <w:rFonts w:ascii="Arial" w:hAnsi="Arial" w:cs="Arial"/>
          <w:bCs/>
        </w:rPr>
        <w:t>*Note: See explanatory notes on the signature block over page</w:t>
      </w:r>
    </w:p>
    <w:p w14:paraId="6581BB64" w14:textId="77777777" w:rsidR="00297723" w:rsidRPr="00161D3C" w:rsidRDefault="00297723" w:rsidP="00297723">
      <w:pPr>
        <w:spacing w:before="480" w:after="120"/>
        <w:rPr>
          <w:rFonts w:ascii="Arial" w:hAnsi="Arial" w:cs="Arial"/>
          <w:b/>
          <w:color w:val="000000" w:themeColor="text1"/>
        </w:rPr>
      </w:pPr>
      <w:r w:rsidRPr="00161D3C">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297723" w:rsidRPr="00584877" w14:paraId="3CB6687B" w14:textId="77777777" w:rsidTr="00297723">
        <w:tc>
          <w:tcPr>
            <w:tcW w:w="5000" w:type="pct"/>
            <w:gridSpan w:val="3"/>
          </w:tcPr>
          <w:p w14:paraId="3CFEE8E9" w14:textId="77777777" w:rsidR="00297723" w:rsidRPr="00161D3C" w:rsidRDefault="00297723" w:rsidP="00B42679">
            <w:pPr>
              <w:spacing w:before="40" w:after="0"/>
              <w:rPr>
                <w:rFonts w:ascii="Arial" w:hAnsi="Arial" w:cs="Arial"/>
              </w:rPr>
            </w:pPr>
            <w:r w:rsidRPr="00161D3C">
              <w:rPr>
                <w:rFonts w:ascii="Arial" w:hAnsi="Arial" w:cs="Arial"/>
              </w:rPr>
              <w:t xml:space="preserve">Signed for and on behalf of the Commonwealth of Australia by the relevant Delegate, represented by and acting through </w:t>
            </w:r>
            <w:r w:rsidR="00B42679">
              <w:rPr>
                <w:rFonts w:ascii="Arial" w:hAnsi="Arial" w:cs="Arial"/>
              </w:rPr>
              <w:t>Department of Social Services</w:t>
            </w:r>
            <w:r w:rsidRPr="00161D3C">
              <w:rPr>
                <w:rFonts w:ascii="Arial" w:hAnsi="Arial" w:cs="Arial"/>
              </w:rPr>
              <w:t xml:space="preserve">, ABN </w:t>
            </w:r>
            <w:r w:rsidR="00B42679">
              <w:rPr>
                <w:rFonts w:ascii="Arial" w:eastAsia="Calibri" w:hAnsi="Arial"/>
              </w:rPr>
              <w:t>36 342 015 855</w:t>
            </w:r>
            <w:r w:rsidRPr="00161D3C">
              <w:rPr>
                <w:rFonts w:ascii="Arial" w:hAnsi="Arial" w:cs="Arial"/>
              </w:rPr>
              <w:t xml:space="preserve"> in the presence of:</w:t>
            </w:r>
          </w:p>
          <w:p w14:paraId="1A39F69B" w14:textId="77777777" w:rsidR="00297723" w:rsidRPr="00161D3C" w:rsidRDefault="00297723">
            <w:pPr>
              <w:spacing w:before="120" w:after="120" w:line="240" w:lineRule="auto"/>
              <w:rPr>
                <w:rFonts w:ascii="Arial" w:hAnsi="Arial" w:cs="Arial"/>
                <w:b/>
              </w:rPr>
            </w:pPr>
          </w:p>
        </w:tc>
      </w:tr>
      <w:tr w:rsidR="00297723" w:rsidRPr="00584877" w14:paraId="29E8431F" w14:textId="77777777" w:rsidTr="00297723">
        <w:tc>
          <w:tcPr>
            <w:tcW w:w="2401" w:type="pct"/>
            <w:tcBorders>
              <w:top w:val="nil"/>
              <w:left w:val="nil"/>
              <w:bottom w:val="single" w:sz="4" w:space="0" w:color="auto"/>
              <w:right w:val="nil"/>
            </w:tcBorders>
          </w:tcPr>
          <w:p w14:paraId="3CD31E29" w14:textId="77777777" w:rsidR="00297723" w:rsidRPr="00161D3C" w:rsidRDefault="00297723">
            <w:pPr>
              <w:spacing w:before="120" w:after="120" w:line="240" w:lineRule="auto"/>
              <w:rPr>
                <w:rFonts w:ascii="Arial" w:hAnsi="Arial" w:cs="Arial"/>
                <w:b/>
              </w:rPr>
            </w:pPr>
          </w:p>
        </w:tc>
        <w:tc>
          <w:tcPr>
            <w:tcW w:w="142" w:type="pct"/>
          </w:tcPr>
          <w:p w14:paraId="0A38DED1" w14:textId="77777777" w:rsidR="00297723" w:rsidRPr="00161D3C"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42C8BC30" w14:textId="77777777" w:rsidR="00297723" w:rsidRPr="00161D3C" w:rsidRDefault="00297723">
            <w:pPr>
              <w:spacing w:before="120" w:after="120" w:line="240" w:lineRule="auto"/>
              <w:rPr>
                <w:rFonts w:ascii="Arial" w:hAnsi="Arial" w:cs="Arial"/>
                <w:b/>
              </w:rPr>
            </w:pPr>
          </w:p>
        </w:tc>
      </w:tr>
      <w:tr w:rsidR="00297723" w:rsidRPr="00584877" w14:paraId="0F7ED268" w14:textId="77777777" w:rsidTr="00297723">
        <w:tc>
          <w:tcPr>
            <w:tcW w:w="2401" w:type="pct"/>
            <w:tcBorders>
              <w:top w:val="single" w:sz="4" w:space="0" w:color="auto"/>
              <w:left w:val="nil"/>
              <w:bottom w:val="nil"/>
              <w:right w:val="nil"/>
            </w:tcBorders>
            <w:hideMark/>
          </w:tcPr>
          <w:p w14:paraId="4E63D341" w14:textId="77777777" w:rsidR="00297723" w:rsidRPr="00161D3C" w:rsidRDefault="00297723">
            <w:pPr>
              <w:spacing w:before="120" w:after="120" w:line="240" w:lineRule="auto"/>
              <w:rPr>
                <w:rFonts w:ascii="Arial" w:hAnsi="Arial" w:cs="Arial"/>
              </w:rPr>
            </w:pPr>
            <w:r w:rsidRPr="00161D3C">
              <w:rPr>
                <w:rFonts w:ascii="Arial" w:hAnsi="Arial" w:cs="Arial"/>
              </w:rPr>
              <w:t>(Name of Departmental Representative)</w:t>
            </w:r>
          </w:p>
        </w:tc>
        <w:tc>
          <w:tcPr>
            <w:tcW w:w="142" w:type="pct"/>
          </w:tcPr>
          <w:p w14:paraId="66AC3A08" w14:textId="77777777" w:rsidR="00297723" w:rsidRPr="00161D3C" w:rsidRDefault="00297723">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783B2171" w14:textId="77777777" w:rsidR="00297723" w:rsidRPr="00161D3C" w:rsidRDefault="00297723">
            <w:pPr>
              <w:spacing w:before="120" w:after="120" w:line="240" w:lineRule="auto"/>
              <w:rPr>
                <w:rFonts w:ascii="Arial" w:hAnsi="Arial" w:cs="Arial"/>
                <w:b/>
              </w:rPr>
            </w:pPr>
            <w:r w:rsidRPr="00161D3C">
              <w:rPr>
                <w:rFonts w:ascii="Arial" w:hAnsi="Arial" w:cs="Arial"/>
              </w:rPr>
              <w:t>(Signature of Departmental Representative)</w:t>
            </w:r>
          </w:p>
        </w:tc>
      </w:tr>
      <w:tr w:rsidR="00297723" w:rsidRPr="00584877" w14:paraId="3077B8DE" w14:textId="77777777" w:rsidTr="00297723">
        <w:tc>
          <w:tcPr>
            <w:tcW w:w="2401" w:type="pct"/>
            <w:tcBorders>
              <w:top w:val="nil"/>
              <w:left w:val="nil"/>
              <w:bottom w:val="single" w:sz="4" w:space="0" w:color="auto"/>
              <w:right w:val="nil"/>
            </w:tcBorders>
          </w:tcPr>
          <w:p w14:paraId="0F5A980E" w14:textId="77777777" w:rsidR="00297723" w:rsidRPr="00161D3C" w:rsidRDefault="00297723">
            <w:pPr>
              <w:spacing w:before="120" w:after="120" w:line="240" w:lineRule="auto"/>
              <w:rPr>
                <w:rFonts w:ascii="Arial" w:hAnsi="Arial" w:cs="Arial"/>
                <w:b/>
              </w:rPr>
            </w:pPr>
          </w:p>
        </w:tc>
        <w:tc>
          <w:tcPr>
            <w:tcW w:w="142" w:type="pct"/>
          </w:tcPr>
          <w:p w14:paraId="21881460" w14:textId="77777777" w:rsidR="00297723" w:rsidRPr="00161D3C" w:rsidRDefault="00297723">
            <w:pPr>
              <w:spacing w:before="120" w:after="120" w:line="240" w:lineRule="auto"/>
              <w:rPr>
                <w:rFonts w:ascii="Arial" w:hAnsi="Arial" w:cs="Arial"/>
                <w:b/>
              </w:rPr>
            </w:pPr>
          </w:p>
        </w:tc>
        <w:tc>
          <w:tcPr>
            <w:tcW w:w="2457" w:type="pct"/>
            <w:hideMark/>
          </w:tcPr>
          <w:p w14:paraId="7C825EB1"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06C09AA5" w14:textId="77777777" w:rsidTr="00297723">
        <w:tc>
          <w:tcPr>
            <w:tcW w:w="2401" w:type="pct"/>
            <w:tcBorders>
              <w:top w:val="single" w:sz="4" w:space="0" w:color="auto"/>
              <w:left w:val="nil"/>
              <w:bottom w:val="nil"/>
              <w:right w:val="nil"/>
            </w:tcBorders>
            <w:hideMark/>
          </w:tcPr>
          <w:p w14:paraId="7BFBED31" w14:textId="77777777" w:rsidR="00297723" w:rsidRPr="00161D3C" w:rsidRDefault="00297723">
            <w:pPr>
              <w:spacing w:before="120" w:after="120" w:line="240" w:lineRule="auto"/>
              <w:rPr>
                <w:rFonts w:ascii="Arial" w:hAnsi="Arial" w:cs="Arial"/>
                <w:b/>
              </w:rPr>
            </w:pPr>
            <w:r w:rsidRPr="00161D3C">
              <w:rPr>
                <w:rFonts w:ascii="Arial" w:hAnsi="Arial" w:cs="Arial"/>
              </w:rPr>
              <w:t>(Position of Departmental Representative)</w:t>
            </w:r>
          </w:p>
        </w:tc>
        <w:tc>
          <w:tcPr>
            <w:tcW w:w="142" w:type="pct"/>
          </w:tcPr>
          <w:p w14:paraId="0AC77B1F" w14:textId="77777777" w:rsidR="00297723" w:rsidRPr="00161D3C" w:rsidRDefault="00297723">
            <w:pPr>
              <w:spacing w:before="120" w:after="120" w:line="240" w:lineRule="auto"/>
              <w:rPr>
                <w:rFonts w:ascii="Arial" w:hAnsi="Arial" w:cs="Arial"/>
                <w:b/>
              </w:rPr>
            </w:pPr>
          </w:p>
        </w:tc>
        <w:tc>
          <w:tcPr>
            <w:tcW w:w="2457" w:type="pct"/>
          </w:tcPr>
          <w:p w14:paraId="21CB13BA" w14:textId="77777777" w:rsidR="00297723" w:rsidRPr="00161D3C" w:rsidRDefault="00297723">
            <w:pPr>
              <w:spacing w:before="120" w:after="120" w:line="240" w:lineRule="auto"/>
              <w:rPr>
                <w:rFonts w:ascii="Arial" w:hAnsi="Arial" w:cs="Arial"/>
                <w:b/>
              </w:rPr>
            </w:pPr>
          </w:p>
        </w:tc>
      </w:tr>
      <w:tr w:rsidR="00297723" w:rsidRPr="00584877" w14:paraId="3F60BC02" w14:textId="77777777" w:rsidTr="00297723">
        <w:tc>
          <w:tcPr>
            <w:tcW w:w="2401" w:type="pct"/>
            <w:tcBorders>
              <w:top w:val="nil"/>
              <w:left w:val="nil"/>
              <w:bottom w:val="single" w:sz="4" w:space="0" w:color="auto"/>
              <w:right w:val="nil"/>
            </w:tcBorders>
          </w:tcPr>
          <w:p w14:paraId="25F957C7" w14:textId="77777777" w:rsidR="00297723" w:rsidRPr="00161D3C" w:rsidRDefault="00297723">
            <w:pPr>
              <w:spacing w:before="120" w:after="120" w:line="240" w:lineRule="auto"/>
              <w:rPr>
                <w:rFonts w:ascii="Arial" w:hAnsi="Arial" w:cs="Arial"/>
                <w:b/>
              </w:rPr>
            </w:pPr>
          </w:p>
        </w:tc>
        <w:tc>
          <w:tcPr>
            <w:tcW w:w="142" w:type="pct"/>
          </w:tcPr>
          <w:p w14:paraId="69A92ABB" w14:textId="77777777" w:rsidR="00297723" w:rsidRPr="00161D3C"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19D9460A" w14:textId="77777777" w:rsidR="00297723" w:rsidRPr="00161D3C" w:rsidRDefault="00297723">
            <w:pPr>
              <w:spacing w:before="120" w:after="120" w:line="240" w:lineRule="auto"/>
              <w:rPr>
                <w:rFonts w:ascii="Arial" w:hAnsi="Arial" w:cs="Arial"/>
                <w:b/>
              </w:rPr>
            </w:pPr>
          </w:p>
        </w:tc>
      </w:tr>
      <w:tr w:rsidR="00297723" w:rsidRPr="00584877" w14:paraId="5C182006" w14:textId="77777777" w:rsidTr="00297723">
        <w:tc>
          <w:tcPr>
            <w:tcW w:w="2401" w:type="pct"/>
            <w:tcBorders>
              <w:top w:val="single" w:sz="4" w:space="0" w:color="auto"/>
              <w:left w:val="nil"/>
              <w:bottom w:val="nil"/>
              <w:right w:val="nil"/>
            </w:tcBorders>
            <w:hideMark/>
          </w:tcPr>
          <w:p w14:paraId="7D19726A" w14:textId="77777777" w:rsidR="00297723" w:rsidRPr="00161D3C" w:rsidRDefault="00297723">
            <w:pPr>
              <w:spacing w:before="120" w:after="120" w:line="240" w:lineRule="auto"/>
              <w:rPr>
                <w:rFonts w:ascii="Arial" w:hAnsi="Arial" w:cs="Arial"/>
              </w:rPr>
            </w:pPr>
            <w:r w:rsidRPr="00161D3C">
              <w:rPr>
                <w:rFonts w:ascii="Arial" w:hAnsi="Arial" w:cs="Arial"/>
              </w:rPr>
              <w:t>(Name of Witness in full)</w:t>
            </w:r>
          </w:p>
        </w:tc>
        <w:tc>
          <w:tcPr>
            <w:tcW w:w="142" w:type="pct"/>
          </w:tcPr>
          <w:p w14:paraId="5447369B"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4B06B9F1" w14:textId="77777777" w:rsidR="00297723" w:rsidRPr="00161D3C" w:rsidRDefault="00297723">
            <w:pPr>
              <w:spacing w:before="120" w:after="120" w:line="240" w:lineRule="auto"/>
              <w:rPr>
                <w:rFonts w:ascii="Arial" w:hAnsi="Arial" w:cs="Arial"/>
              </w:rPr>
            </w:pPr>
            <w:r w:rsidRPr="00161D3C">
              <w:rPr>
                <w:rFonts w:ascii="Arial" w:hAnsi="Arial" w:cs="Arial"/>
              </w:rPr>
              <w:t>(Signature of Witness)</w:t>
            </w:r>
          </w:p>
        </w:tc>
      </w:tr>
      <w:tr w:rsidR="00297723" w:rsidRPr="00584877" w14:paraId="62C1F887" w14:textId="77777777" w:rsidTr="00297723">
        <w:tc>
          <w:tcPr>
            <w:tcW w:w="2401" w:type="pct"/>
          </w:tcPr>
          <w:p w14:paraId="24917F57" w14:textId="77777777" w:rsidR="00297723" w:rsidRPr="00161D3C" w:rsidRDefault="00297723">
            <w:pPr>
              <w:spacing w:before="120" w:after="120" w:line="240" w:lineRule="auto"/>
              <w:rPr>
                <w:rFonts w:ascii="Arial" w:hAnsi="Arial" w:cs="Arial"/>
              </w:rPr>
            </w:pPr>
          </w:p>
        </w:tc>
        <w:tc>
          <w:tcPr>
            <w:tcW w:w="142" w:type="pct"/>
          </w:tcPr>
          <w:p w14:paraId="7CCEFB6D" w14:textId="77777777" w:rsidR="00297723" w:rsidRPr="00161D3C" w:rsidRDefault="00297723">
            <w:pPr>
              <w:spacing w:before="120" w:after="120" w:line="240" w:lineRule="auto"/>
              <w:rPr>
                <w:rFonts w:ascii="Arial" w:hAnsi="Arial" w:cs="Arial"/>
              </w:rPr>
            </w:pPr>
          </w:p>
        </w:tc>
        <w:tc>
          <w:tcPr>
            <w:tcW w:w="2457" w:type="pct"/>
            <w:hideMark/>
          </w:tcPr>
          <w:p w14:paraId="2B908819"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1C37CA0B" w14:textId="77777777" w:rsidTr="00297723">
        <w:tc>
          <w:tcPr>
            <w:tcW w:w="2401" w:type="pct"/>
          </w:tcPr>
          <w:p w14:paraId="46683DE4" w14:textId="77777777" w:rsidR="00297723" w:rsidRPr="00161D3C" w:rsidRDefault="00297723">
            <w:pPr>
              <w:spacing w:before="120" w:after="120" w:line="240" w:lineRule="auto"/>
              <w:rPr>
                <w:rFonts w:ascii="Arial" w:hAnsi="Arial" w:cs="Arial"/>
              </w:rPr>
            </w:pPr>
          </w:p>
        </w:tc>
        <w:tc>
          <w:tcPr>
            <w:tcW w:w="142" w:type="pct"/>
          </w:tcPr>
          <w:p w14:paraId="281B2E6B" w14:textId="77777777" w:rsidR="00297723" w:rsidRPr="00161D3C" w:rsidRDefault="00297723">
            <w:pPr>
              <w:spacing w:before="120" w:after="120" w:line="240" w:lineRule="auto"/>
              <w:rPr>
                <w:rFonts w:ascii="Arial" w:hAnsi="Arial" w:cs="Arial"/>
              </w:rPr>
            </w:pPr>
          </w:p>
        </w:tc>
        <w:tc>
          <w:tcPr>
            <w:tcW w:w="2457" w:type="pct"/>
          </w:tcPr>
          <w:p w14:paraId="35D08980" w14:textId="77777777" w:rsidR="00297723" w:rsidRPr="00161D3C" w:rsidRDefault="00297723">
            <w:pPr>
              <w:spacing w:before="120" w:after="120" w:line="240" w:lineRule="auto"/>
              <w:jc w:val="right"/>
              <w:rPr>
                <w:rFonts w:ascii="Arial" w:hAnsi="Arial" w:cs="Arial"/>
              </w:rPr>
            </w:pPr>
          </w:p>
        </w:tc>
      </w:tr>
      <w:tr w:rsidR="00297723" w:rsidRPr="00584877" w14:paraId="230CCDFF" w14:textId="77777777" w:rsidTr="00297723">
        <w:tc>
          <w:tcPr>
            <w:tcW w:w="5000" w:type="pct"/>
            <w:gridSpan w:val="3"/>
            <w:hideMark/>
          </w:tcPr>
          <w:p w14:paraId="234ED9F8" w14:textId="21D75C02" w:rsidR="00297723" w:rsidRPr="00161D3C" w:rsidRDefault="00297723" w:rsidP="00F51612">
            <w:pPr>
              <w:spacing w:before="120" w:after="120" w:line="240" w:lineRule="auto"/>
              <w:rPr>
                <w:rFonts w:ascii="Arial" w:hAnsi="Arial" w:cs="Arial"/>
              </w:rPr>
            </w:pPr>
            <w:r w:rsidRPr="00161D3C">
              <w:rPr>
                <w:rFonts w:ascii="Arial" w:hAnsi="Arial" w:cs="Arial"/>
              </w:rPr>
              <w:t xml:space="preserve">Signed for and on behalf of </w:t>
            </w:r>
            <w:r w:rsidRPr="00161D3C">
              <w:rPr>
                <w:rFonts w:ascii="Arial" w:hAnsi="Arial" w:cs="Arial"/>
                <w:highlight w:val="cyan"/>
              </w:rPr>
              <w:t>[Program Schedule Organisation Legal Name]</w:t>
            </w:r>
            <w:r w:rsidR="00F56251">
              <w:rPr>
                <w:rFonts w:ascii="Arial" w:hAnsi="Arial" w:cs="Arial"/>
              </w:rPr>
              <w:t>, ABN</w:t>
            </w:r>
            <w:r w:rsidRPr="00161D3C">
              <w:rPr>
                <w:rFonts w:ascii="Arial" w:hAnsi="Arial" w:cs="Arial"/>
              </w:rPr>
              <w:t xml:space="preserve"> in accordance with its rules, and who warrants they are authorised to sign this Agreement:</w:t>
            </w:r>
          </w:p>
        </w:tc>
      </w:tr>
      <w:tr w:rsidR="00297723" w:rsidRPr="00584877" w14:paraId="1EBEBF19" w14:textId="77777777" w:rsidTr="00297723">
        <w:tc>
          <w:tcPr>
            <w:tcW w:w="2401" w:type="pct"/>
            <w:tcBorders>
              <w:top w:val="nil"/>
              <w:left w:val="nil"/>
              <w:bottom w:val="single" w:sz="4" w:space="0" w:color="auto"/>
              <w:right w:val="nil"/>
            </w:tcBorders>
          </w:tcPr>
          <w:p w14:paraId="3D476D61" w14:textId="77777777" w:rsidR="00297723" w:rsidRPr="00161D3C" w:rsidRDefault="00297723">
            <w:pPr>
              <w:spacing w:before="120" w:after="120" w:line="240" w:lineRule="auto"/>
              <w:rPr>
                <w:rFonts w:ascii="Arial" w:hAnsi="Arial" w:cs="Arial"/>
              </w:rPr>
            </w:pPr>
          </w:p>
        </w:tc>
        <w:tc>
          <w:tcPr>
            <w:tcW w:w="142" w:type="pct"/>
          </w:tcPr>
          <w:p w14:paraId="783BEF7C" w14:textId="77777777" w:rsidR="00297723" w:rsidRPr="00161D3C"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14:paraId="2E5F72AA" w14:textId="77777777" w:rsidR="00297723" w:rsidRPr="00161D3C" w:rsidRDefault="00297723">
            <w:pPr>
              <w:spacing w:before="120" w:after="120" w:line="240" w:lineRule="auto"/>
              <w:jc w:val="right"/>
              <w:rPr>
                <w:rFonts w:ascii="Arial" w:hAnsi="Arial" w:cs="Arial"/>
              </w:rPr>
            </w:pPr>
          </w:p>
        </w:tc>
      </w:tr>
      <w:tr w:rsidR="00297723" w:rsidRPr="00584877" w14:paraId="54867AFD" w14:textId="77777777" w:rsidTr="00297723">
        <w:tc>
          <w:tcPr>
            <w:tcW w:w="2401" w:type="pct"/>
            <w:tcBorders>
              <w:top w:val="single" w:sz="4" w:space="0" w:color="auto"/>
              <w:left w:val="nil"/>
              <w:bottom w:val="nil"/>
              <w:right w:val="nil"/>
            </w:tcBorders>
            <w:hideMark/>
          </w:tcPr>
          <w:p w14:paraId="16B5E5AC" w14:textId="77777777" w:rsidR="00297723" w:rsidRPr="00161D3C" w:rsidRDefault="00297723">
            <w:pPr>
              <w:spacing w:before="120" w:after="120" w:line="240" w:lineRule="auto"/>
              <w:rPr>
                <w:rFonts w:ascii="Arial" w:hAnsi="Arial" w:cs="Arial"/>
              </w:rPr>
            </w:pPr>
            <w:r w:rsidRPr="00161D3C">
              <w:rPr>
                <w:rFonts w:ascii="Arial" w:hAnsi="Arial" w:cs="Arial"/>
              </w:rPr>
              <w:t>(Name and position held by Signatory)</w:t>
            </w:r>
          </w:p>
        </w:tc>
        <w:tc>
          <w:tcPr>
            <w:tcW w:w="142" w:type="pct"/>
          </w:tcPr>
          <w:p w14:paraId="5B38A4D1"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2717BBA5" w14:textId="77777777" w:rsidR="00297723" w:rsidRPr="00161D3C" w:rsidRDefault="00297723">
            <w:pPr>
              <w:spacing w:before="120" w:after="120" w:line="240" w:lineRule="auto"/>
              <w:rPr>
                <w:rFonts w:ascii="Arial" w:hAnsi="Arial" w:cs="Arial"/>
              </w:rPr>
            </w:pPr>
            <w:r w:rsidRPr="00161D3C">
              <w:rPr>
                <w:rFonts w:ascii="Arial" w:hAnsi="Arial" w:cs="Arial"/>
              </w:rPr>
              <w:t>(Signature)</w:t>
            </w:r>
          </w:p>
        </w:tc>
      </w:tr>
      <w:tr w:rsidR="00297723" w:rsidRPr="00584877" w14:paraId="0C6C0D9B" w14:textId="77777777" w:rsidTr="00297723">
        <w:tc>
          <w:tcPr>
            <w:tcW w:w="2401" w:type="pct"/>
          </w:tcPr>
          <w:p w14:paraId="462911C7" w14:textId="77777777" w:rsidR="00297723" w:rsidRPr="00161D3C" w:rsidRDefault="00297723">
            <w:pPr>
              <w:spacing w:before="120" w:after="120" w:line="240" w:lineRule="auto"/>
              <w:rPr>
                <w:rFonts w:ascii="Arial" w:hAnsi="Arial" w:cs="Arial"/>
              </w:rPr>
            </w:pPr>
          </w:p>
        </w:tc>
        <w:tc>
          <w:tcPr>
            <w:tcW w:w="142" w:type="pct"/>
          </w:tcPr>
          <w:p w14:paraId="309BDF47" w14:textId="77777777" w:rsidR="00297723" w:rsidRPr="00161D3C" w:rsidRDefault="00297723">
            <w:pPr>
              <w:spacing w:before="120" w:after="120" w:line="240" w:lineRule="auto"/>
              <w:rPr>
                <w:rFonts w:ascii="Arial" w:hAnsi="Arial" w:cs="Arial"/>
              </w:rPr>
            </w:pPr>
          </w:p>
        </w:tc>
        <w:tc>
          <w:tcPr>
            <w:tcW w:w="2457" w:type="pct"/>
            <w:hideMark/>
          </w:tcPr>
          <w:p w14:paraId="66D1746B"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5EC6693B" w14:textId="77777777" w:rsidTr="00297723">
        <w:tc>
          <w:tcPr>
            <w:tcW w:w="2401" w:type="pct"/>
            <w:tcBorders>
              <w:top w:val="nil"/>
              <w:left w:val="nil"/>
              <w:bottom w:val="single" w:sz="4" w:space="0" w:color="auto"/>
              <w:right w:val="nil"/>
            </w:tcBorders>
          </w:tcPr>
          <w:p w14:paraId="2852B9E5" w14:textId="77777777" w:rsidR="00297723" w:rsidRPr="00161D3C" w:rsidRDefault="00297723">
            <w:pPr>
              <w:spacing w:before="120" w:after="120" w:line="240" w:lineRule="auto"/>
              <w:rPr>
                <w:rFonts w:ascii="Arial" w:hAnsi="Arial" w:cs="Arial"/>
              </w:rPr>
            </w:pPr>
          </w:p>
        </w:tc>
        <w:tc>
          <w:tcPr>
            <w:tcW w:w="142" w:type="pct"/>
          </w:tcPr>
          <w:p w14:paraId="08B23DB8" w14:textId="77777777" w:rsidR="00297723" w:rsidRPr="00161D3C"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14:paraId="38F65FCF" w14:textId="77777777" w:rsidR="00297723" w:rsidRPr="00161D3C" w:rsidRDefault="00297723">
            <w:pPr>
              <w:spacing w:before="120" w:after="120" w:line="240" w:lineRule="auto"/>
              <w:jc w:val="right"/>
              <w:rPr>
                <w:rFonts w:ascii="Arial" w:hAnsi="Arial" w:cs="Arial"/>
              </w:rPr>
            </w:pPr>
          </w:p>
        </w:tc>
      </w:tr>
      <w:tr w:rsidR="00297723" w:rsidRPr="00584877" w14:paraId="04500229" w14:textId="77777777" w:rsidTr="00297723">
        <w:tc>
          <w:tcPr>
            <w:tcW w:w="2401" w:type="pct"/>
            <w:tcBorders>
              <w:top w:val="single" w:sz="4" w:space="0" w:color="auto"/>
              <w:left w:val="nil"/>
              <w:bottom w:val="nil"/>
              <w:right w:val="nil"/>
            </w:tcBorders>
            <w:hideMark/>
          </w:tcPr>
          <w:p w14:paraId="7CBFDEE3" w14:textId="77777777" w:rsidR="00297723" w:rsidRPr="00161D3C" w:rsidRDefault="00297723">
            <w:pPr>
              <w:spacing w:before="120" w:after="120" w:line="240" w:lineRule="auto"/>
              <w:rPr>
                <w:rFonts w:ascii="Arial" w:hAnsi="Arial" w:cs="Arial"/>
              </w:rPr>
            </w:pPr>
            <w:r w:rsidRPr="00161D3C">
              <w:rPr>
                <w:rFonts w:ascii="Arial" w:hAnsi="Arial" w:cs="Arial"/>
              </w:rPr>
              <w:t>(Name and position held by second Signatory/Name of Witness)</w:t>
            </w:r>
          </w:p>
        </w:tc>
        <w:tc>
          <w:tcPr>
            <w:tcW w:w="142" w:type="pct"/>
          </w:tcPr>
          <w:p w14:paraId="67D69E3A"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2F810956" w14:textId="77777777" w:rsidR="00297723" w:rsidRPr="00161D3C" w:rsidRDefault="00297723">
            <w:pPr>
              <w:spacing w:before="120" w:after="120" w:line="240" w:lineRule="auto"/>
              <w:rPr>
                <w:rFonts w:ascii="Arial" w:hAnsi="Arial" w:cs="Arial"/>
              </w:rPr>
            </w:pPr>
            <w:r w:rsidRPr="00161D3C">
              <w:rPr>
                <w:rFonts w:ascii="Arial" w:hAnsi="Arial" w:cs="Arial"/>
              </w:rPr>
              <w:t>(Signature of second Signatory/Witness)</w:t>
            </w:r>
          </w:p>
        </w:tc>
      </w:tr>
      <w:tr w:rsidR="00297723" w:rsidRPr="00584877" w14:paraId="223D4C37" w14:textId="77777777" w:rsidTr="00297723">
        <w:tc>
          <w:tcPr>
            <w:tcW w:w="2401" w:type="pct"/>
          </w:tcPr>
          <w:p w14:paraId="0C6F912D" w14:textId="77777777" w:rsidR="00297723" w:rsidRPr="00161D3C" w:rsidRDefault="00297723">
            <w:pPr>
              <w:spacing w:before="120" w:after="120" w:line="240" w:lineRule="auto"/>
              <w:rPr>
                <w:rFonts w:ascii="Arial" w:hAnsi="Arial" w:cs="Arial"/>
              </w:rPr>
            </w:pPr>
          </w:p>
        </w:tc>
        <w:tc>
          <w:tcPr>
            <w:tcW w:w="142" w:type="pct"/>
          </w:tcPr>
          <w:p w14:paraId="2F211A41" w14:textId="77777777" w:rsidR="00297723" w:rsidRPr="00161D3C" w:rsidRDefault="00297723">
            <w:pPr>
              <w:spacing w:before="120" w:after="120" w:line="240" w:lineRule="auto"/>
              <w:rPr>
                <w:rFonts w:ascii="Arial" w:hAnsi="Arial" w:cs="Arial"/>
              </w:rPr>
            </w:pPr>
          </w:p>
        </w:tc>
        <w:tc>
          <w:tcPr>
            <w:tcW w:w="2457" w:type="pct"/>
            <w:hideMark/>
          </w:tcPr>
          <w:p w14:paraId="23F8FE37"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bl>
    <w:p w14:paraId="24A1915B" w14:textId="77777777" w:rsidR="00297723" w:rsidRPr="00161D3C" w:rsidRDefault="00297723" w:rsidP="00297723">
      <w:pPr>
        <w:spacing w:line="240" w:lineRule="auto"/>
        <w:rPr>
          <w:rFonts w:ascii="Arial" w:hAnsi="Arial" w:cs="Arial"/>
          <w:color w:val="000000" w:themeColor="text1"/>
          <w:sz w:val="26"/>
          <w:szCs w:val="26"/>
        </w:rPr>
      </w:pPr>
      <w:r w:rsidRPr="00161D3C">
        <w:rPr>
          <w:rFonts w:ascii="Arial" w:hAnsi="Arial" w:cs="Arial"/>
          <w:color w:val="000000"/>
        </w:rPr>
        <w:br w:type="page"/>
      </w:r>
      <w:r w:rsidRPr="00161D3C">
        <w:rPr>
          <w:rFonts w:ascii="Arial" w:hAnsi="Arial" w:cs="Arial"/>
          <w:b/>
          <w:bCs/>
          <w:color w:val="365F91"/>
          <w:sz w:val="26"/>
          <w:szCs w:val="26"/>
        </w:rPr>
        <w:lastRenderedPageBreak/>
        <w:t xml:space="preserve"> </w:t>
      </w:r>
      <w:r w:rsidR="00CD131D">
        <w:rPr>
          <w:rFonts w:ascii="Arial" w:hAnsi="Arial" w:cs="Arial"/>
          <w:b/>
          <w:bCs/>
          <w:color w:val="365F91"/>
          <w:sz w:val="26"/>
          <w:szCs w:val="26"/>
        </w:rPr>
        <w:t>Explanatory notes on</w:t>
      </w:r>
      <w:r w:rsidR="00CD131D" w:rsidRPr="00161D3C">
        <w:rPr>
          <w:rFonts w:ascii="Arial" w:hAnsi="Arial" w:cs="Arial"/>
          <w:b/>
          <w:bCs/>
          <w:color w:val="365F91"/>
          <w:sz w:val="26"/>
          <w:szCs w:val="26"/>
        </w:rPr>
        <w:t xml:space="preserve"> </w:t>
      </w:r>
      <w:r w:rsidRPr="00161D3C">
        <w:rPr>
          <w:rFonts w:ascii="Arial" w:hAnsi="Arial" w:cs="Arial"/>
          <w:b/>
          <w:bCs/>
          <w:color w:val="365F91"/>
          <w:sz w:val="26"/>
          <w:szCs w:val="26"/>
        </w:rPr>
        <w:t>the signature block</w:t>
      </w:r>
    </w:p>
    <w:p w14:paraId="65520C73" w14:textId="77777777" w:rsidR="00297723" w:rsidRPr="00161D3C" w:rsidRDefault="00297723" w:rsidP="005B2399">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an </w:t>
      </w:r>
      <w:r w:rsidRPr="00584877">
        <w:rPr>
          <w:rFonts w:ascii="Arial" w:hAnsi="Arial" w:cs="Arial"/>
          <w:b/>
          <w:bCs/>
        </w:rPr>
        <w:t>incorporated association</w:t>
      </w:r>
      <w:r w:rsidRPr="00584877">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17B4810E" w14:textId="77777777" w:rsidR="00297723" w:rsidRPr="00584877" w:rsidRDefault="00297723" w:rsidP="005B2399">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company</w:t>
      </w:r>
      <w:r w:rsidRPr="00584877">
        <w:rPr>
          <w:rFonts w:ascii="Arial" w:hAnsi="Arial" w:cs="Arial"/>
        </w:rPr>
        <w:t xml:space="preserve">, generally two signatories are required – the signatories can be two Directors </w:t>
      </w:r>
      <w:r w:rsidRPr="00584877">
        <w:rPr>
          <w:rFonts w:ascii="Arial" w:hAnsi="Arial" w:cs="Arial"/>
          <w:u w:val="single"/>
        </w:rPr>
        <w:t>or</w:t>
      </w:r>
      <w:r w:rsidRPr="00584877">
        <w:rPr>
          <w:rFonts w:ascii="Arial" w:hAnsi="Arial" w:cs="Arial"/>
        </w:rPr>
        <w:t xml:space="preserve"> a Director and the Company Secretary. Affix your </w:t>
      </w:r>
      <w:r w:rsidRPr="00584877">
        <w:rPr>
          <w:rFonts w:ascii="Arial" w:hAnsi="Arial" w:cs="Arial"/>
          <w:b/>
          <w:bCs/>
        </w:rPr>
        <w:t>Company Seal</w:t>
      </w:r>
      <w:r w:rsidRPr="00584877">
        <w:rPr>
          <w:rFonts w:ascii="Arial" w:hAnsi="Arial" w:cs="Arial"/>
        </w:rPr>
        <w:t>, if required by your Constitution.</w:t>
      </w:r>
    </w:p>
    <w:p w14:paraId="02C7B16F" w14:textId="77777777" w:rsidR="00297723" w:rsidRPr="00584877" w:rsidRDefault="00297723" w:rsidP="005B2399">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company with a sole Director/Secretary</w:t>
      </w:r>
      <w:r w:rsidRPr="00584877">
        <w:rPr>
          <w:rFonts w:ascii="Arial" w:hAnsi="Arial" w:cs="Arial"/>
        </w:rPr>
        <w:t>, the Director/Secretary is required to be the signatory in the presence of a witness</w:t>
      </w:r>
      <w:r w:rsidR="001708AF"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 xml:space="preserve">. Affix your </w:t>
      </w:r>
      <w:r w:rsidRPr="00584877">
        <w:rPr>
          <w:rFonts w:ascii="Arial" w:hAnsi="Arial" w:cs="Arial"/>
          <w:b/>
          <w:bCs/>
        </w:rPr>
        <w:t>Company Seal</w:t>
      </w:r>
      <w:r w:rsidRPr="00584877">
        <w:rPr>
          <w:rFonts w:ascii="Arial" w:hAnsi="Arial" w:cs="Arial"/>
        </w:rPr>
        <w:t>, if required by your Constitution.</w:t>
      </w:r>
    </w:p>
    <w:p w14:paraId="41EE9D68" w14:textId="77777777" w:rsidR="00297723" w:rsidRPr="00584877" w:rsidRDefault="00297723" w:rsidP="005B2399">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partnership</w:t>
      </w:r>
      <w:r w:rsidRPr="00584877">
        <w:rPr>
          <w:rFonts w:ascii="Arial" w:hAnsi="Arial" w:cs="Arial"/>
        </w:rPr>
        <w:t>, the signatory must be a partner with the authority to sign on behalf of all partners receiving the grant. A witness to the signature is required</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7A196D75" w14:textId="77777777" w:rsidR="00297723" w:rsidRPr="00584877" w:rsidRDefault="00297723" w:rsidP="005B2399">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an </w:t>
      </w:r>
      <w:r w:rsidRPr="00584877">
        <w:rPr>
          <w:rFonts w:ascii="Arial" w:hAnsi="Arial" w:cs="Arial"/>
          <w:b/>
          <w:bCs/>
        </w:rPr>
        <w:t>individual</w:t>
      </w:r>
      <w:r w:rsidRPr="00584877">
        <w:rPr>
          <w:rFonts w:ascii="Arial" w:hAnsi="Arial" w:cs="Arial"/>
        </w:rPr>
        <w:t>, you must sign in the presence of a witness</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3C8907B5" w14:textId="77777777" w:rsidR="00297723" w:rsidRPr="00584877" w:rsidRDefault="00297723" w:rsidP="005B2399">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university</w:t>
      </w:r>
      <w:r w:rsidRPr="00584877">
        <w:rPr>
          <w:rFonts w:ascii="Arial" w:hAnsi="Arial" w:cs="Arial"/>
        </w:rPr>
        <w:t>, the signatory can be an officer authorised by the legislation creating the university to enter into legally binding documents.  A witness to the signature is required</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6FF97B4D" w14:textId="77777777" w:rsidR="00BC0E1E" w:rsidRDefault="006C3DD7" w:rsidP="005B2399">
      <w:pPr>
        <w:widowControl w:val="0"/>
        <w:numPr>
          <w:ilvl w:val="0"/>
          <w:numId w:val="9"/>
        </w:numPr>
        <w:spacing w:before="120" w:after="0" w:line="240" w:lineRule="auto"/>
        <w:ind w:hanging="436"/>
        <w:rPr>
          <w:rFonts w:ascii="Arial" w:hAnsi="Arial" w:cs="Arial"/>
        </w:rPr>
      </w:pPr>
      <w:r w:rsidRPr="00584877">
        <w:rPr>
          <w:rFonts w:ascii="Arial" w:hAnsi="Arial" w:cs="Arial"/>
        </w:rPr>
        <w:t xml:space="preserve">If you are a </w:t>
      </w:r>
      <w:r w:rsidRPr="00584877">
        <w:rPr>
          <w:rFonts w:ascii="Arial" w:hAnsi="Arial" w:cs="Arial"/>
          <w:b/>
        </w:rPr>
        <w:t>trustee of a Trust</w:t>
      </w:r>
      <w:r w:rsidR="00BC0E1E">
        <w:rPr>
          <w:rFonts w:ascii="Arial" w:hAnsi="Arial" w:cs="Arial"/>
        </w:rPr>
        <w:t>, the signatory must be</w:t>
      </w:r>
      <w:r w:rsidRPr="00584877">
        <w:rPr>
          <w:rFonts w:ascii="Arial" w:hAnsi="Arial" w:cs="Arial"/>
        </w:rPr>
        <w:t xml:space="preserve"> a trustee (NOT the Trust) – as the trustee is the legal entity entering into the Agreement. </w:t>
      </w:r>
      <w:r w:rsidR="004E65CB">
        <w:rPr>
          <w:rFonts w:ascii="Arial" w:hAnsi="Arial" w:cs="Arial"/>
        </w:rPr>
        <w:t>T</w:t>
      </w:r>
      <w:r w:rsidRPr="00584877">
        <w:rPr>
          <w:rFonts w:ascii="Arial" w:hAnsi="Arial" w:cs="Arial"/>
        </w:rPr>
        <w:t>he words ‘as trustee of the XXX Trust’ could be included at the end of the name.</w:t>
      </w:r>
      <w:bookmarkEnd w:id="17"/>
      <w:bookmarkEnd w:id="18"/>
      <w:bookmarkEnd w:id="19"/>
    </w:p>
    <w:p w14:paraId="50FC1CED" w14:textId="77777777" w:rsidR="00574DEC" w:rsidRDefault="00574DEC">
      <w:pPr>
        <w:spacing w:after="0" w:line="240" w:lineRule="auto"/>
        <w:rPr>
          <w:rFonts w:ascii="Arial" w:hAnsi="Arial" w:cs="Arial"/>
        </w:rPr>
      </w:pPr>
      <w:r>
        <w:rPr>
          <w:rFonts w:ascii="Arial" w:hAnsi="Arial" w:cs="Arial"/>
        </w:rPr>
        <w:br w:type="page"/>
      </w:r>
    </w:p>
    <w:p w14:paraId="72EE95EC" w14:textId="77777777" w:rsidR="00BC0E1E" w:rsidRDefault="00BC0E1E" w:rsidP="00BC0E1E">
      <w:pPr>
        <w:spacing w:after="0" w:line="240" w:lineRule="auto"/>
        <w:rPr>
          <w:rFonts w:ascii="Arial" w:hAnsi="Arial" w:cs="Arial"/>
        </w:rPr>
        <w:sectPr w:rsidR="00BC0E1E" w:rsidSect="0097645D">
          <w:headerReference w:type="default" r:id="rId14"/>
          <w:footerReference w:type="default" r:id="rId15"/>
          <w:pgSz w:w="11906" w:h="16838"/>
          <w:pgMar w:top="720" w:right="720" w:bottom="720" w:left="720" w:header="567" w:footer="283" w:gutter="0"/>
          <w:cols w:space="720"/>
          <w:docGrid w:linePitch="299"/>
        </w:sectPr>
      </w:pPr>
    </w:p>
    <w:p w14:paraId="45FA792B"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0" w:name="_Toc524515446"/>
      <w:bookmarkStart w:id="21" w:name="_Toc531079402"/>
      <w:r w:rsidRPr="001E6ADA">
        <w:rPr>
          <w:rFonts w:ascii="Arial" w:hAnsi="Arial" w:cs="Arial"/>
          <w:b/>
          <w:bCs/>
          <w:color w:val="000000" w:themeColor="text1"/>
        </w:rPr>
        <w:lastRenderedPageBreak/>
        <w:t>1. Undertaking the Activity</w:t>
      </w:r>
      <w:bookmarkEnd w:id="20"/>
      <w:bookmarkEnd w:id="21"/>
    </w:p>
    <w:p w14:paraId="350738F8"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undertake the Activity in accordance with this Agreement.</w:t>
      </w:r>
    </w:p>
    <w:p w14:paraId="71214D78"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2" w:name="_Toc524515447"/>
      <w:bookmarkStart w:id="23" w:name="_Toc525119558"/>
      <w:bookmarkStart w:id="24" w:name="_Toc531079403"/>
      <w:r w:rsidRPr="001E6ADA">
        <w:rPr>
          <w:rFonts w:ascii="Arial" w:hAnsi="Arial" w:cs="Arial"/>
          <w:b/>
          <w:bCs/>
          <w:color w:val="000000" w:themeColor="text1"/>
        </w:rPr>
        <w:t>2. Acknowledgements</w:t>
      </w:r>
      <w:bookmarkEnd w:id="22"/>
      <w:bookmarkEnd w:id="23"/>
      <w:bookmarkEnd w:id="24"/>
    </w:p>
    <w:p w14:paraId="25A5EA7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acknowledge the Commonwealth’s support in Material published in connection with this Agreement and agrees to use any form of acknowledgment the Commonwealth reasonably specifies.</w:t>
      </w:r>
    </w:p>
    <w:p w14:paraId="692059B3"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5" w:name="_Toc524515448"/>
      <w:bookmarkStart w:id="26" w:name="_Toc525119559"/>
      <w:bookmarkStart w:id="27" w:name="_Toc531079404"/>
      <w:r w:rsidRPr="001E6ADA">
        <w:rPr>
          <w:rFonts w:ascii="Arial" w:hAnsi="Arial" w:cs="Arial"/>
          <w:b/>
          <w:bCs/>
          <w:color w:val="000000" w:themeColor="text1"/>
        </w:rPr>
        <w:t>3. Notices</w:t>
      </w:r>
      <w:bookmarkEnd w:id="25"/>
      <w:bookmarkEnd w:id="26"/>
      <w:bookmarkEnd w:id="27"/>
    </w:p>
    <w:p w14:paraId="191E2802"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3.1 Each Party agrees to notify the other Party of anything reasonably likely to adversely affect the undertaking of the Activity, management of the Grant or its performance of its other requirements under this Agreement.</w:t>
      </w:r>
    </w:p>
    <w:p w14:paraId="34F1917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3.2 A notice under this Agreement must be in writing, signed by the Party giving notice and addressed to the other Party’s representative.</w:t>
      </w:r>
    </w:p>
    <w:p w14:paraId="3267748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3.3 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45EE2C25"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28" w:name="_Toc524515449"/>
      <w:bookmarkStart w:id="29" w:name="_Toc525119560"/>
      <w:bookmarkStart w:id="30" w:name="_Toc531079405"/>
      <w:r w:rsidRPr="001E6ADA">
        <w:rPr>
          <w:rFonts w:ascii="Arial" w:hAnsi="Arial" w:cs="Arial"/>
          <w:b/>
          <w:bCs/>
          <w:color w:val="000000" w:themeColor="text1"/>
        </w:rPr>
        <w:t>4. Relationship between the Parties</w:t>
      </w:r>
      <w:bookmarkEnd w:id="28"/>
      <w:bookmarkEnd w:id="29"/>
      <w:bookmarkEnd w:id="30"/>
    </w:p>
    <w:p w14:paraId="5D205DC2"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A Party is not by virtue of this Agreement the employee, agent or partner of the other Party and is not authorised to bind or represent the other Party.</w:t>
      </w:r>
    </w:p>
    <w:p w14:paraId="3DB9BEE8"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1" w:name="_Toc524515450"/>
      <w:bookmarkStart w:id="32" w:name="_Toc525119561"/>
      <w:bookmarkStart w:id="33" w:name="_Toc531079406"/>
      <w:r w:rsidRPr="001E6ADA">
        <w:rPr>
          <w:rFonts w:ascii="Arial" w:hAnsi="Arial" w:cs="Arial"/>
          <w:b/>
          <w:bCs/>
          <w:color w:val="000000" w:themeColor="text1"/>
        </w:rPr>
        <w:t>5. Subcontracting</w:t>
      </w:r>
      <w:bookmarkEnd w:id="31"/>
      <w:bookmarkEnd w:id="32"/>
      <w:bookmarkEnd w:id="33"/>
      <w:r w:rsidRPr="001E6ADA">
        <w:rPr>
          <w:rFonts w:ascii="Arial" w:hAnsi="Arial" w:cs="Arial"/>
          <w:b/>
          <w:bCs/>
          <w:color w:val="000000" w:themeColor="text1"/>
        </w:rPr>
        <w:t xml:space="preserve"> </w:t>
      </w:r>
    </w:p>
    <w:p w14:paraId="19DDA58C"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5.1 The Grantee is responsible for the performance of its obligations under this Agreement, including in relation to any tasks undertaken by subcontractors.</w:t>
      </w:r>
    </w:p>
    <w:p w14:paraId="6724A879"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5.2 The Grantee agrees to make available to the Commonwealth the details of any of its subcontractors engaged to perform any tasks in relation to this Agreement upon request.</w:t>
      </w:r>
    </w:p>
    <w:p w14:paraId="04602824"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4" w:name="_Toc524515451"/>
      <w:bookmarkStart w:id="35" w:name="_Toc525119562"/>
      <w:bookmarkStart w:id="36" w:name="_Toc531079407"/>
      <w:r w:rsidRPr="001E6ADA">
        <w:rPr>
          <w:rFonts w:ascii="Arial" w:hAnsi="Arial" w:cs="Arial"/>
          <w:b/>
          <w:bCs/>
          <w:color w:val="000000" w:themeColor="text1"/>
        </w:rPr>
        <w:t>6. Conflict of interest</w:t>
      </w:r>
      <w:bookmarkEnd w:id="34"/>
      <w:bookmarkEnd w:id="35"/>
      <w:bookmarkEnd w:id="36"/>
    </w:p>
    <w:p w14:paraId="77F09C0E"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notify the Commonwealth promptly of any actual, perceived or potential conflicts of interest which could affect its performance of this Agreement and agrees to take action to resolve the conflict. </w:t>
      </w:r>
    </w:p>
    <w:p w14:paraId="649FC104"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7" w:name="_Toc524515452"/>
      <w:bookmarkStart w:id="38" w:name="_Toc525119563"/>
      <w:bookmarkStart w:id="39" w:name="_Toc531079408"/>
      <w:r w:rsidRPr="001E6ADA">
        <w:rPr>
          <w:rFonts w:ascii="Arial" w:hAnsi="Arial" w:cs="Arial"/>
          <w:b/>
          <w:bCs/>
          <w:color w:val="000000" w:themeColor="text1"/>
        </w:rPr>
        <w:t>7. Variation</w:t>
      </w:r>
      <w:bookmarkEnd w:id="37"/>
      <w:bookmarkEnd w:id="38"/>
      <w:bookmarkEnd w:id="39"/>
    </w:p>
    <w:p w14:paraId="5FBCA113"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This Agreement may be varied in writing only, signed by both Parties.</w:t>
      </w:r>
    </w:p>
    <w:p w14:paraId="627C41F2"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0" w:name="_Toc524515453"/>
      <w:bookmarkStart w:id="41" w:name="_Toc525119564"/>
      <w:bookmarkStart w:id="42" w:name="_Toc531079409"/>
      <w:r w:rsidRPr="001E6ADA">
        <w:rPr>
          <w:rFonts w:ascii="Arial" w:hAnsi="Arial" w:cs="Arial"/>
          <w:b/>
          <w:bCs/>
          <w:color w:val="000000" w:themeColor="text1"/>
        </w:rPr>
        <w:t>8. Payment of the Grant</w:t>
      </w:r>
      <w:bookmarkEnd w:id="40"/>
      <w:bookmarkEnd w:id="41"/>
      <w:bookmarkEnd w:id="42"/>
    </w:p>
    <w:p w14:paraId="53FADE4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8.1 The Commonwealth agrees to pay the Grant to the Grantee in accordance with the Grant Details.</w:t>
      </w:r>
    </w:p>
    <w:p w14:paraId="5A2DD27C"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8.2 The Commonwealth may by notice withhold payment of any amount of the Grant where it reasonably believes the Grantee</w:t>
      </w:r>
      <w:r w:rsidRPr="001E6ADA" w:rsidDel="00760841">
        <w:rPr>
          <w:rFonts w:ascii="Arial" w:hAnsi="Arial" w:cs="Arial"/>
        </w:rPr>
        <w:t xml:space="preserve"> </w:t>
      </w:r>
      <w:r w:rsidRPr="001E6ADA">
        <w:rPr>
          <w:rFonts w:ascii="Arial" w:hAnsi="Arial" w:cs="Arial"/>
        </w:rPr>
        <w:t xml:space="preserve">has not complied with this Agreement or is unable to undertake the Activity. </w:t>
      </w:r>
    </w:p>
    <w:p w14:paraId="2AF0BB9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8.3 A notice under clause 8.2 will contain the reasons for any payment being withheld and the steps the Grantee can take to address those reasons.</w:t>
      </w:r>
    </w:p>
    <w:p w14:paraId="7059297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8.4 The Commonwealth will pay the withheld amount once the Grantee has satisfactorily addressed the reasons contained in a notice under clause 8.2.</w:t>
      </w:r>
    </w:p>
    <w:p w14:paraId="2799322C" w14:textId="77777777" w:rsidR="00BC0E1E" w:rsidRPr="001E6ADA" w:rsidRDefault="00BC0E1E" w:rsidP="00BC0E1E">
      <w:pPr>
        <w:keepNext/>
        <w:keepLines/>
        <w:spacing w:before="60" w:after="0" w:line="240" w:lineRule="auto"/>
        <w:outlineLvl w:val="1"/>
        <w:rPr>
          <w:rFonts w:ascii="Arial" w:eastAsia="Calibri" w:hAnsi="Arial" w:cs="Arial"/>
          <w:b/>
          <w:bCs/>
          <w:color w:val="000000"/>
        </w:rPr>
      </w:pPr>
      <w:bookmarkStart w:id="43" w:name="_Toc524515454"/>
      <w:bookmarkStart w:id="44" w:name="_Toc525119565"/>
      <w:bookmarkStart w:id="45" w:name="_Toc531079410"/>
      <w:r w:rsidRPr="001E6ADA">
        <w:rPr>
          <w:rFonts w:ascii="Arial" w:hAnsi="Arial" w:cs="Arial"/>
          <w:b/>
          <w:bCs/>
          <w:color w:val="000000" w:themeColor="text1"/>
        </w:rPr>
        <w:t>9. Spending the Grant</w:t>
      </w:r>
      <w:bookmarkEnd w:id="43"/>
      <w:bookmarkEnd w:id="44"/>
      <w:bookmarkEnd w:id="45"/>
    </w:p>
    <w:p w14:paraId="3B267769"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9.1 The Grantee agrees to spend the Grant for the purpose of undertaking the Activity only.</w:t>
      </w:r>
    </w:p>
    <w:p w14:paraId="4DBFBE2D"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9.2 The Grantee agrees to provide a statement signed by the Grantee verifying the Grant was spent in accordance with the Agreement. </w:t>
      </w:r>
    </w:p>
    <w:p w14:paraId="4FEFA5A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6" w:name="_Toc524515455"/>
      <w:bookmarkStart w:id="47" w:name="_Toc525119566"/>
      <w:bookmarkStart w:id="48" w:name="_Toc531079411"/>
      <w:r w:rsidRPr="001E6ADA">
        <w:rPr>
          <w:rFonts w:ascii="Arial" w:hAnsi="Arial" w:cs="Arial"/>
          <w:b/>
          <w:bCs/>
          <w:color w:val="000000" w:themeColor="text1"/>
        </w:rPr>
        <w:t>10. Repayment</w:t>
      </w:r>
      <w:bookmarkEnd w:id="46"/>
      <w:bookmarkEnd w:id="47"/>
      <w:bookmarkEnd w:id="48"/>
    </w:p>
    <w:p w14:paraId="37B3DC2D"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0A128DA2"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10.2 The amount to be repaid under clause 10.1 may be deducted by the Commonwealth from subsequent payments of the Grant or amounts payable under another agreement between the Grantee and the Commonwealth.</w:t>
      </w:r>
    </w:p>
    <w:p w14:paraId="04D026D1"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9" w:name="_Toc524515456"/>
      <w:bookmarkStart w:id="50" w:name="_Toc525119567"/>
      <w:bookmarkStart w:id="51" w:name="_Toc531079412"/>
      <w:r w:rsidRPr="001E6ADA">
        <w:rPr>
          <w:rFonts w:ascii="Arial" w:hAnsi="Arial" w:cs="Arial"/>
          <w:b/>
          <w:bCs/>
          <w:color w:val="000000" w:themeColor="text1"/>
        </w:rPr>
        <w:t>11. Record keeping</w:t>
      </w:r>
      <w:bookmarkEnd w:id="49"/>
      <w:bookmarkEnd w:id="50"/>
      <w:bookmarkEnd w:id="51"/>
    </w:p>
    <w:p w14:paraId="406DE4C9"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maintain records of the expenditure of the Grant. </w:t>
      </w:r>
    </w:p>
    <w:p w14:paraId="52EECA1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2" w:name="_Toc524515457"/>
      <w:bookmarkStart w:id="53" w:name="_Toc525119568"/>
      <w:bookmarkStart w:id="54" w:name="_Toc531079413"/>
      <w:r w:rsidRPr="001E6ADA">
        <w:rPr>
          <w:rFonts w:ascii="Arial" w:hAnsi="Arial" w:cs="Arial"/>
          <w:b/>
          <w:bCs/>
          <w:color w:val="000000" w:themeColor="text1"/>
        </w:rPr>
        <w:t>12. Intellectual Property</w:t>
      </w:r>
      <w:bookmarkEnd w:id="52"/>
      <w:bookmarkEnd w:id="53"/>
      <w:bookmarkEnd w:id="54"/>
    </w:p>
    <w:p w14:paraId="2DCB8A61"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12.1 Subject to clause 12.2, the Grantee owns the Intellectual Property Rights in Activity Material and Reporting Material. </w:t>
      </w:r>
    </w:p>
    <w:p w14:paraId="748883A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12.2 This Agreement does not affect the ownership of Intellectual Property Rights in Existing Material.</w:t>
      </w:r>
    </w:p>
    <w:p w14:paraId="342F846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12.3 The Grantee gives the Commonwealth a non-exclusive, irrevocable, royalty-free licence to use, reproduce, publish and adapt Reporting Material for Commonwealth Purposes.</w:t>
      </w:r>
    </w:p>
    <w:p w14:paraId="1DF6F1BB"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5" w:name="_Toc525119569"/>
      <w:bookmarkStart w:id="56" w:name="_Toc524515459"/>
      <w:bookmarkStart w:id="57" w:name="_Toc531079414"/>
      <w:r w:rsidRPr="001E6ADA">
        <w:rPr>
          <w:rFonts w:ascii="Arial" w:hAnsi="Arial" w:cs="Arial"/>
          <w:b/>
          <w:bCs/>
          <w:color w:val="000000" w:themeColor="text1"/>
        </w:rPr>
        <w:t>13. Privacy</w:t>
      </w:r>
      <w:bookmarkEnd w:id="55"/>
      <w:bookmarkEnd w:id="56"/>
      <w:bookmarkEnd w:id="57"/>
      <w:r w:rsidRPr="001E6ADA">
        <w:rPr>
          <w:rFonts w:ascii="Arial" w:hAnsi="Arial" w:cs="Arial"/>
          <w:b/>
          <w:bCs/>
          <w:color w:val="000000" w:themeColor="text1"/>
        </w:rPr>
        <w:t xml:space="preserve"> </w:t>
      </w:r>
    </w:p>
    <w:p w14:paraId="25A46103"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When dealing with Personal Information in carrying out the Activity, the Grantee agrees not to do anything which, if done by the Commonwealth, would be a breach of an Australian Privacy Principle.</w:t>
      </w:r>
    </w:p>
    <w:p w14:paraId="2E2A6DE8"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8" w:name="_Toc524515460"/>
      <w:bookmarkStart w:id="59" w:name="_Toc525119570"/>
      <w:bookmarkStart w:id="60" w:name="_Toc531079415"/>
      <w:r w:rsidRPr="001E6ADA">
        <w:rPr>
          <w:rFonts w:ascii="Arial" w:hAnsi="Arial" w:cs="Arial"/>
          <w:b/>
          <w:bCs/>
          <w:color w:val="000000" w:themeColor="text1"/>
        </w:rPr>
        <w:t>14. Confidentiality</w:t>
      </w:r>
      <w:bookmarkEnd w:id="58"/>
      <w:bookmarkEnd w:id="59"/>
      <w:bookmarkEnd w:id="60"/>
    </w:p>
    <w:p w14:paraId="2CC73181"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Parties agree not to disclose each other’s confidential information without prior written consent unless required or authorised by law or Parliament.</w:t>
      </w:r>
    </w:p>
    <w:p w14:paraId="70C2DBA1"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1" w:name="_Toc524515461"/>
      <w:bookmarkStart w:id="62" w:name="_Toc525119571"/>
      <w:bookmarkStart w:id="63" w:name="_Toc531079416"/>
      <w:r w:rsidRPr="001E6ADA">
        <w:rPr>
          <w:rFonts w:ascii="Arial" w:hAnsi="Arial" w:cs="Arial"/>
          <w:b/>
          <w:bCs/>
          <w:color w:val="000000" w:themeColor="text1"/>
        </w:rPr>
        <w:t>15. Insurance</w:t>
      </w:r>
      <w:bookmarkEnd w:id="61"/>
      <w:bookmarkEnd w:id="62"/>
      <w:bookmarkEnd w:id="63"/>
    </w:p>
    <w:p w14:paraId="7E70B169"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maintain adequate insurance for the duration of this Agreement and provide the Commonwealth with proof when requested.</w:t>
      </w:r>
    </w:p>
    <w:p w14:paraId="4453082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4" w:name="_Toc524515462"/>
      <w:bookmarkStart w:id="65" w:name="_Toc525119572"/>
      <w:bookmarkStart w:id="66" w:name="_Toc531079417"/>
      <w:r w:rsidRPr="001E6ADA">
        <w:rPr>
          <w:rFonts w:ascii="Arial" w:hAnsi="Arial" w:cs="Arial"/>
          <w:b/>
          <w:bCs/>
          <w:color w:val="000000" w:themeColor="text1"/>
        </w:rPr>
        <w:lastRenderedPageBreak/>
        <w:t>16. Indemnities</w:t>
      </w:r>
      <w:bookmarkEnd w:id="64"/>
      <w:bookmarkEnd w:id="65"/>
      <w:bookmarkEnd w:id="66"/>
    </w:p>
    <w:p w14:paraId="406C6F2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16.1 The Grantee indemnifies the Commonwealth, its officers, employees and contractors against any claim, loss or damage arising in connection with the Activity.</w:t>
      </w:r>
    </w:p>
    <w:p w14:paraId="1AF0DA60"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16.2 The Grantee's obligation to indemnify the Commonwealth will reduce proportionally to the extent any act or omission involving fault on the part of the Commonwealth contributed to the claim, loss or damage.</w:t>
      </w:r>
    </w:p>
    <w:p w14:paraId="24F658FD"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7" w:name="_Toc524515463"/>
      <w:bookmarkStart w:id="68" w:name="_Toc525119573"/>
      <w:bookmarkStart w:id="69" w:name="_Toc531079418"/>
      <w:r w:rsidRPr="001E6ADA">
        <w:rPr>
          <w:rFonts w:ascii="Arial" w:hAnsi="Arial" w:cs="Arial"/>
          <w:b/>
          <w:bCs/>
          <w:color w:val="000000" w:themeColor="text1"/>
        </w:rPr>
        <w:t>17. Dispute resolution</w:t>
      </w:r>
      <w:bookmarkEnd w:id="67"/>
      <w:bookmarkEnd w:id="68"/>
      <w:bookmarkEnd w:id="69"/>
    </w:p>
    <w:p w14:paraId="19C099A9"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17.1 The Parties agree not to initiate legal proceedings in relation to a dispute unless they have tried and failed to resolve the dispute by negotiation. </w:t>
      </w:r>
    </w:p>
    <w:p w14:paraId="0CD3A145" w14:textId="77777777" w:rsidR="00BC0E1E" w:rsidRPr="001E6ADA" w:rsidRDefault="00BC0E1E" w:rsidP="00BC0E1E">
      <w:pPr>
        <w:spacing w:after="0" w:line="240" w:lineRule="auto"/>
        <w:rPr>
          <w:rFonts w:ascii="Arial" w:hAnsi="Arial" w:cs="Arial"/>
        </w:rPr>
      </w:pPr>
      <w:r w:rsidRPr="001E6ADA">
        <w:rPr>
          <w:rFonts w:ascii="Arial" w:hAnsi="Arial" w:cs="Arial"/>
        </w:rPr>
        <w:t>17.2 The Parties agree to continue to perform their respective obligations under this Agreement where a dispute exists.</w:t>
      </w:r>
    </w:p>
    <w:p w14:paraId="2DDE8260"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17.3 The procedure for dispute resolution does not apply to action relating to termination or urgent litigation.</w:t>
      </w:r>
    </w:p>
    <w:p w14:paraId="4C3C5A17"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0" w:name="_Toc524515464"/>
      <w:bookmarkStart w:id="71" w:name="_Toc525119574"/>
      <w:bookmarkStart w:id="72" w:name="_Toc531079419"/>
      <w:r w:rsidRPr="001E6ADA">
        <w:rPr>
          <w:rFonts w:ascii="Arial" w:hAnsi="Arial" w:cs="Arial"/>
          <w:b/>
          <w:bCs/>
          <w:color w:val="000000" w:themeColor="text1"/>
        </w:rPr>
        <w:t>18. Termination for default</w:t>
      </w:r>
      <w:bookmarkEnd w:id="70"/>
      <w:bookmarkEnd w:id="71"/>
      <w:bookmarkEnd w:id="72"/>
    </w:p>
    <w:p w14:paraId="42590D8E"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Commonwealth may terminate this Agreement by notice where it reasonably believes the Grantee:</w:t>
      </w:r>
    </w:p>
    <w:p w14:paraId="6D69DB52" w14:textId="77777777" w:rsidR="00BC0E1E" w:rsidRPr="001E6ADA" w:rsidRDefault="00BC0E1E" w:rsidP="005B2399">
      <w:pPr>
        <w:widowControl w:val="0"/>
        <w:numPr>
          <w:ilvl w:val="0"/>
          <w:numId w:val="5"/>
        </w:numPr>
        <w:spacing w:after="60" w:line="240" w:lineRule="auto"/>
        <w:rPr>
          <w:rFonts w:ascii="Arial" w:hAnsi="Arial" w:cs="Arial"/>
        </w:rPr>
      </w:pPr>
      <w:r w:rsidRPr="001E6ADA">
        <w:rPr>
          <w:rFonts w:ascii="Arial" w:hAnsi="Arial" w:cs="Arial"/>
        </w:rPr>
        <w:t xml:space="preserve">has breached this Agreement; or </w:t>
      </w:r>
    </w:p>
    <w:p w14:paraId="110FD7B9" w14:textId="77777777" w:rsidR="00BC0E1E" w:rsidRPr="001E6ADA" w:rsidRDefault="00BC0E1E" w:rsidP="005B2399">
      <w:pPr>
        <w:widowControl w:val="0"/>
        <w:numPr>
          <w:ilvl w:val="0"/>
          <w:numId w:val="5"/>
        </w:numPr>
        <w:spacing w:after="60" w:line="240" w:lineRule="auto"/>
        <w:rPr>
          <w:rFonts w:ascii="Arial" w:hAnsi="Arial" w:cs="Arial"/>
        </w:rPr>
      </w:pPr>
      <w:r w:rsidRPr="001E6ADA">
        <w:rPr>
          <w:rFonts w:ascii="Arial" w:hAnsi="Arial" w:cs="Arial"/>
        </w:rPr>
        <w:t xml:space="preserve">has provided false or misleading statements in their application for the Grant; or </w:t>
      </w:r>
    </w:p>
    <w:p w14:paraId="27D37C4C" w14:textId="77777777" w:rsidR="00BC0E1E" w:rsidRPr="001E6ADA" w:rsidRDefault="00BC0E1E" w:rsidP="005B2399">
      <w:pPr>
        <w:widowControl w:val="0"/>
        <w:numPr>
          <w:ilvl w:val="0"/>
          <w:numId w:val="5"/>
        </w:numPr>
        <w:spacing w:after="60" w:line="240" w:lineRule="auto"/>
        <w:rPr>
          <w:rFonts w:ascii="Arial" w:hAnsi="Arial" w:cs="Arial"/>
        </w:rPr>
      </w:pPr>
      <w:r w:rsidRPr="001E6ADA">
        <w:rPr>
          <w:rFonts w:ascii="Arial" w:hAnsi="Arial" w:cs="Arial"/>
        </w:rPr>
        <w:t>has become bankrupt or insolvent, entered into a scheme of arrangement with creditors, or come under any form of external administration.</w:t>
      </w:r>
    </w:p>
    <w:p w14:paraId="775429E7"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3" w:name="_Toc524515465"/>
      <w:bookmarkStart w:id="74" w:name="_Toc525119575"/>
      <w:bookmarkStart w:id="75" w:name="_Toc531079420"/>
      <w:r w:rsidRPr="001E6ADA">
        <w:rPr>
          <w:rFonts w:ascii="Arial" w:hAnsi="Arial" w:cs="Arial"/>
          <w:b/>
          <w:bCs/>
          <w:color w:val="000000" w:themeColor="text1"/>
        </w:rPr>
        <w:t>19. Cancellation for convenience</w:t>
      </w:r>
      <w:bookmarkEnd w:id="73"/>
      <w:bookmarkEnd w:id="74"/>
      <w:bookmarkEnd w:id="75"/>
    </w:p>
    <w:p w14:paraId="72D868E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19.1 The Commonwealth may cancel this Agreement by notice, due to:</w:t>
      </w:r>
    </w:p>
    <w:p w14:paraId="733CFB45" w14:textId="77777777" w:rsidR="00BC0E1E" w:rsidRPr="001E6ADA" w:rsidRDefault="00BC0E1E" w:rsidP="005B2399">
      <w:pPr>
        <w:widowControl w:val="0"/>
        <w:numPr>
          <w:ilvl w:val="0"/>
          <w:numId w:val="2"/>
        </w:numPr>
        <w:spacing w:after="60" w:line="240" w:lineRule="auto"/>
        <w:ind w:left="426" w:hanging="357"/>
        <w:rPr>
          <w:rFonts w:ascii="Arial" w:hAnsi="Arial" w:cs="Arial"/>
        </w:rPr>
      </w:pPr>
      <w:r w:rsidRPr="001E6ADA">
        <w:rPr>
          <w:rFonts w:ascii="Arial" w:hAnsi="Arial" w:cs="Arial"/>
        </w:rPr>
        <w:t xml:space="preserve"> a change in government policy; or </w:t>
      </w:r>
    </w:p>
    <w:p w14:paraId="05807D6E" w14:textId="77777777" w:rsidR="00BC0E1E" w:rsidRPr="001E6ADA" w:rsidRDefault="00BC0E1E" w:rsidP="005B2399">
      <w:pPr>
        <w:widowControl w:val="0"/>
        <w:numPr>
          <w:ilvl w:val="0"/>
          <w:numId w:val="2"/>
        </w:numPr>
        <w:spacing w:after="60" w:line="240" w:lineRule="auto"/>
        <w:ind w:left="426" w:hanging="357"/>
        <w:rPr>
          <w:rFonts w:ascii="Arial" w:hAnsi="Arial" w:cs="Arial"/>
        </w:rPr>
      </w:pPr>
      <w:r w:rsidRPr="001E6ADA">
        <w:rPr>
          <w:rFonts w:ascii="Arial" w:hAnsi="Arial" w:cs="Arial"/>
        </w:rPr>
        <w:t xml:space="preserve"> a Change in the Control of the Grantee, which the Commonwealth believes will negatively affect the Grantee’s ability to comply with this Agreement.</w:t>
      </w:r>
    </w:p>
    <w:p w14:paraId="2D58A613"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19.2 The Grantee agrees on receipt of a notice of cancellation under clause 19.1 to:</w:t>
      </w:r>
    </w:p>
    <w:p w14:paraId="3CE7FAD3" w14:textId="77777777" w:rsidR="00BC0E1E" w:rsidRPr="001E6ADA" w:rsidRDefault="00BC0E1E" w:rsidP="005B2399">
      <w:pPr>
        <w:widowControl w:val="0"/>
        <w:numPr>
          <w:ilvl w:val="0"/>
          <w:numId w:val="6"/>
        </w:numPr>
        <w:spacing w:after="60" w:line="240" w:lineRule="auto"/>
        <w:rPr>
          <w:rFonts w:ascii="Arial" w:hAnsi="Arial" w:cs="Arial"/>
        </w:rPr>
      </w:pPr>
      <w:r w:rsidRPr="001E6ADA">
        <w:rPr>
          <w:rFonts w:ascii="Arial" w:hAnsi="Arial" w:cs="Arial"/>
        </w:rPr>
        <w:t xml:space="preserve">stop the performance of the Grantee's obligations as specified in the notice; and </w:t>
      </w:r>
    </w:p>
    <w:p w14:paraId="2A8E34EA" w14:textId="77777777" w:rsidR="00BC0E1E" w:rsidRPr="001E6ADA" w:rsidRDefault="00BC0E1E" w:rsidP="005B2399">
      <w:pPr>
        <w:widowControl w:val="0"/>
        <w:numPr>
          <w:ilvl w:val="0"/>
          <w:numId w:val="6"/>
        </w:numPr>
        <w:spacing w:after="60" w:line="240" w:lineRule="auto"/>
        <w:ind w:left="426" w:hanging="357"/>
        <w:rPr>
          <w:rFonts w:ascii="Arial" w:hAnsi="Arial" w:cs="Arial"/>
        </w:rPr>
      </w:pPr>
      <w:r w:rsidRPr="001E6ADA">
        <w:rPr>
          <w:rFonts w:ascii="Arial" w:hAnsi="Arial" w:cs="Arial"/>
        </w:rPr>
        <w:t>take all available steps to minimise loss resulting from that cancellation.</w:t>
      </w:r>
    </w:p>
    <w:p w14:paraId="2C90BAB1" w14:textId="77777777" w:rsidR="00BC0E1E" w:rsidRPr="001E6ADA" w:rsidRDefault="00BC0E1E" w:rsidP="00BC0E1E">
      <w:pPr>
        <w:autoSpaceDE w:val="0"/>
        <w:autoSpaceDN w:val="0"/>
        <w:adjustRightInd w:val="0"/>
        <w:spacing w:after="60" w:line="240" w:lineRule="auto"/>
        <w:rPr>
          <w:rFonts w:ascii="Arial" w:hAnsi="Arial" w:cs="Arial"/>
        </w:rPr>
      </w:pPr>
      <w:r w:rsidRPr="001E6ADA">
        <w:rPr>
          <w:rFonts w:ascii="Arial" w:hAnsi="Arial" w:cs="Arial"/>
        </w:rPr>
        <w:t>19.3 In the event of cancellation under clause 19.1, the Commonwealth will be liable only to:</w:t>
      </w:r>
    </w:p>
    <w:p w14:paraId="4756EF4B" w14:textId="77777777" w:rsidR="00BC0E1E" w:rsidRPr="001E6ADA" w:rsidRDefault="00BC0E1E" w:rsidP="005B2399">
      <w:pPr>
        <w:widowControl w:val="0"/>
        <w:numPr>
          <w:ilvl w:val="0"/>
          <w:numId w:val="3"/>
        </w:numPr>
        <w:spacing w:after="60" w:line="240" w:lineRule="auto"/>
        <w:ind w:left="426" w:hanging="357"/>
        <w:rPr>
          <w:rFonts w:ascii="Arial" w:hAnsi="Arial" w:cs="Arial"/>
        </w:rPr>
      </w:pPr>
      <w:r w:rsidRPr="001E6ADA">
        <w:rPr>
          <w:rFonts w:ascii="Arial" w:hAnsi="Arial" w:cs="Arial"/>
        </w:rPr>
        <w:t>pay any part of the Grant due and owing to the Grantee under this Agreement at the date of the notice; and</w:t>
      </w:r>
    </w:p>
    <w:p w14:paraId="6D26E5A9" w14:textId="77777777" w:rsidR="00BC0E1E" w:rsidRPr="001E6ADA" w:rsidRDefault="00BC0E1E" w:rsidP="005B2399">
      <w:pPr>
        <w:widowControl w:val="0"/>
        <w:numPr>
          <w:ilvl w:val="0"/>
          <w:numId w:val="3"/>
        </w:numPr>
        <w:spacing w:after="60" w:line="240" w:lineRule="auto"/>
        <w:ind w:left="426" w:hanging="357"/>
        <w:rPr>
          <w:rFonts w:ascii="Arial" w:hAnsi="Arial" w:cs="Arial"/>
        </w:rPr>
      </w:pPr>
      <w:r w:rsidRPr="001E6ADA">
        <w:rPr>
          <w:rFonts w:ascii="Arial" w:hAnsi="Arial" w:cs="Arial"/>
        </w:rPr>
        <w:t>reimburse any reasonable expenses the Grantee unavoidably incurs that relate directly to the cancellation and are not covered by 19.3(a).</w:t>
      </w:r>
    </w:p>
    <w:p w14:paraId="0845874C" w14:textId="77777777" w:rsidR="00BC0E1E" w:rsidRPr="001E6ADA" w:rsidRDefault="00BC0E1E" w:rsidP="00BC0E1E">
      <w:pPr>
        <w:autoSpaceDE w:val="0"/>
        <w:autoSpaceDN w:val="0"/>
        <w:adjustRightInd w:val="0"/>
        <w:spacing w:after="60" w:line="240" w:lineRule="auto"/>
        <w:rPr>
          <w:rFonts w:ascii="Arial" w:hAnsi="Arial" w:cs="Arial"/>
        </w:rPr>
      </w:pPr>
      <w:r w:rsidRPr="001E6ADA">
        <w:rPr>
          <w:rFonts w:ascii="Arial" w:hAnsi="Arial" w:cs="Arial"/>
        </w:rPr>
        <w:t>19.4 The Commonwealth’s liability to pay any amount under this clause is subject to:</w:t>
      </w:r>
    </w:p>
    <w:p w14:paraId="6E642EAC" w14:textId="77777777" w:rsidR="00BC0E1E" w:rsidRPr="001E6ADA" w:rsidRDefault="00BC0E1E" w:rsidP="005B2399">
      <w:pPr>
        <w:widowControl w:val="0"/>
        <w:numPr>
          <w:ilvl w:val="0"/>
          <w:numId w:val="4"/>
        </w:numPr>
        <w:spacing w:after="60" w:line="240" w:lineRule="auto"/>
        <w:ind w:left="426" w:hanging="357"/>
        <w:rPr>
          <w:rFonts w:ascii="Arial" w:hAnsi="Arial" w:cs="Arial"/>
        </w:rPr>
      </w:pPr>
      <w:r w:rsidRPr="001E6ADA">
        <w:rPr>
          <w:rFonts w:ascii="Arial" w:hAnsi="Arial" w:cs="Arial"/>
        </w:rPr>
        <w:t>the Grantee's compliance with this Agreement; and</w:t>
      </w:r>
    </w:p>
    <w:p w14:paraId="145F61F1" w14:textId="77777777" w:rsidR="00BC0E1E" w:rsidRPr="001E6ADA" w:rsidRDefault="00BC0E1E" w:rsidP="005B2399">
      <w:pPr>
        <w:widowControl w:val="0"/>
        <w:numPr>
          <w:ilvl w:val="0"/>
          <w:numId w:val="4"/>
        </w:numPr>
        <w:spacing w:after="60" w:line="240" w:lineRule="auto"/>
        <w:ind w:left="426" w:hanging="357"/>
        <w:rPr>
          <w:rFonts w:ascii="Arial" w:hAnsi="Arial" w:cs="Arial"/>
        </w:rPr>
      </w:pPr>
      <w:r w:rsidRPr="001E6ADA">
        <w:rPr>
          <w:rFonts w:ascii="Arial" w:hAnsi="Arial" w:cs="Arial"/>
        </w:rPr>
        <w:t>the total amount of the Grant.</w:t>
      </w:r>
    </w:p>
    <w:p w14:paraId="2A3D0BEE" w14:textId="77777777" w:rsidR="00BC0E1E" w:rsidRPr="001E6ADA" w:rsidRDefault="00BC0E1E" w:rsidP="00BC0E1E">
      <w:pPr>
        <w:autoSpaceDE w:val="0"/>
        <w:autoSpaceDN w:val="0"/>
        <w:adjustRightInd w:val="0"/>
        <w:spacing w:after="0" w:line="240" w:lineRule="auto"/>
        <w:rPr>
          <w:rFonts w:ascii="Arial" w:hAnsi="Arial" w:cs="Arial"/>
        </w:rPr>
      </w:pPr>
      <w:r w:rsidRPr="001E6ADA">
        <w:rPr>
          <w:rFonts w:ascii="Arial" w:hAnsi="Arial" w:cs="Arial"/>
        </w:rPr>
        <w:t>19.5 The Grantee will not be entitled to compensation for loss of prospective profits or benefits that would have been conferred on the Grantee.</w:t>
      </w:r>
    </w:p>
    <w:p w14:paraId="02FF77D7"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6" w:name="_Toc524515466"/>
      <w:bookmarkStart w:id="77" w:name="_Toc525119576"/>
      <w:bookmarkStart w:id="78" w:name="_Toc531079421"/>
      <w:r w:rsidRPr="001E6ADA">
        <w:rPr>
          <w:rFonts w:ascii="Arial" w:hAnsi="Arial" w:cs="Arial"/>
          <w:b/>
          <w:bCs/>
          <w:color w:val="000000" w:themeColor="text1"/>
        </w:rPr>
        <w:t>20. Survival</w:t>
      </w:r>
      <w:bookmarkEnd w:id="76"/>
      <w:bookmarkEnd w:id="77"/>
      <w:bookmarkEnd w:id="78"/>
    </w:p>
    <w:p w14:paraId="1DA5266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Clauses 10, 12, 13, 14, 16, 20 and 21 survive termination, cancellation or expiry of this Agreement.</w:t>
      </w:r>
    </w:p>
    <w:p w14:paraId="63C0340F" w14:textId="77777777" w:rsidR="00BC0E1E" w:rsidRPr="001E6ADA" w:rsidRDefault="00BC0E1E" w:rsidP="00BC0E1E">
      <w:pPr>
        <w:keepNext/>
        <w:keepLines/>
        <w:spacing w:before="60" w:after="0" w:line="240" w:lineRule="auto"/>
        <w:outlineLvl w:val="1"/>
        <w:rPr>
          <w:rFonts w:ascii="Arial" w:eastAsia="Calibri" w:hAnsi="Arial" w:cs="Arial"/>
          <w:b/>
          <w:bCs/>
          <w:color w:val="000000"/>
        </w:rPr>
      </w:pPr>
      <w:bookmarkStart w:id="79" w:name="_Toc524515467"/>
      <w:bookmarkStart w:id="80" w:name="_Toc525119577"/>
      <w:bookmarkStart w:id="81" w:name="_Toc531079422"/>
      <w:r w:rsidRPr="001E6ADA">
        <w:rPr>
          <w:rFonts w:ascii="Arial" w:hAnsi="Arial" w:cs="Arial"/>
          <w:b/>
          <w:bCs/>
          <w:color w:val="000000" w:themeColor="text1"/>
        </w:rPr>
        <w:t>21. Definitions</w:t>
      </w:r>
      <w:bookmarkEnd w:id="79"/>
      <w:bookmarkEnd w:id="80"/>
      <w:bookmarkEnd w:id="81"/>
    </w:p>
    <w:p w14:paraId="5F9A1C1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In this Agreement, unless the contrary appears:</w:t>
      </w:r>
    </w:p>
    <w:p w14:paraId="36343C67" w14:textId="77777777" w:rsidR="00BC0E1E" w:rsidRPr="001E6ADA" w:rsidRDefault="00BC0E1E" w:rsidP="005B2399">
      <w:pPr>
        <w:widowControl w:val="0"/>
        <w:numPr>
          <w:ilvl w:val="0"/>
          <w:numId w:val="1"/>
        </w:numPr>
        <w:spacing w:after="60" w:line="240" w:lineRule="auto"/>
        <w:ind w:left="284" w:hanging="284"/>
        <w:rPr>
          <w:rFonts w:ascii="Arial" w:hAnsi="Arial" w:cs="Arial"/>
        </w:rPr>
      </w:pPr>
      <w:r w:rsidRPr="001E6ADA">
        <w:rPr>
          <w:rFonts w:ascii="Arial" w:hAnsi="Arial" w:cs="Arial"/>
          <w:b/>
        </w:rPr>
        <w:t>Activity</w:t>
      </w:r>
      <w:r w:rsidRPr="001E6ADA">
        <w:rPr>
          <w:rFonts w:ascii="Arial" w:hAnsi="Arial" w:cs="Arial"/>
          <w:lang w:eastAsia="en-AU"/>
        </w:rPr>
        <w:t xml:space="preserve"> </w:t>
      </w:r>
      <w:r w:rsidRPr="001E6ADA">
        <w:rPr>
          <w:rFonts w:ascii="Arial" w:hAnsi="Arial" w:cs="Arial"/>
        </w:rPr>
        <w:t>means the activities described in the Grant Details.</w:t>
      </w:r>
    </w:p>
    <w:p w14:paraId="0CFE0F0B" w14:textId="77777777" w:rsidR="00BC0E1E" w:rsidRPr="001E6ADA" w:rsidRDefault="00BC0E1E" w:rsidP="005B2399">
      <w:pPr>
        <w:widowControl w:val="0"/>
        <w:numPr>
          <w:ilvl w:val="0"/>
          <w:numId w:val="1"/>
        </w:numPr>
        <w:spacing w:after="60" w:line="240" w:lineRule="auto"/>
        <w:ind w:left="284" w:hanging="284"/>
        <w:rPr>
          <w:rFonts w:ascii="Arial" w:hAnsi="Arial" w:cs="Arial"/>
        </w:rPr>
      </w:pPr>
      <w:r w:rsidRPr="001E6ADA">
        <w:rPr>
          <w:rFonts w:ascii="Arial" w:hAnsi="Arial" w:cs="Arial"/>
          <w:b/>
        </w:rPr>
        <w:t>Activity Completion Date</w:t>
      </w:r>
      <w:r w:rsidRPr="001E6ADA">
        <w:rPr>
          <w:rFonts w:ascii="Arial" w:hAnsi="Arial" w:cs="Arial"/>
        </w:rPr>
        <w:t xml:space="preserve"> means the date or event specified in the Grant Details.</w:t>
      </w:r>
    </w:p>
    <w:p w14:paraId="0993C163" w14:textId="77777777" w:rsidR="00BC0E1E" w:rsidRPr="001E6ADA" w:rsidRDefault="00BC0E1E" w:rsidP="005B2399">
      <w:pPr>
        <w:widowControl w:val="0"/>
        <w:numPr>
          <w:ilvl w:val="0"/>
          <w:numId w:val="1"/>
        </w:numPr>
        <w:spacing w:after="60" w:line="240" w:lineRule="auto"/>
        <w:ind w:left="284" w:hanging="284"/>
        <w:rPr>
          <w:rFonts w:ascii="Arial" w:hAnsi="Arial" w:cs="Arial"/>
          <w:b/>
        </w:rPr>
      </w:pPr>
      <w:r w:rsidRPr="001E6ADA">
        <w:rPr>
          <w:rFonts w:ascii="Arial" w:hAnsi="Arial" w:cs="Arial"/>
          <w:b/>
        </w:rPr>
        <w:t xml:space="preserve">Activity Material </w:t>
      </w:r>
      <w:r w:rsidRPr="001E6ADA">
        <w:rPr>
          <w:rFonts w:ascii="Arial" w:hAnsi="Arial" w:cs="Arial"/>
        </w:rPr>
        <w:t>means any Material, other than Reporting Material, created or developed by the Grantee as a result of the Activity and includes any Existing Material that is incorporated in or supplied with the Activity Material.</w:t>
      </w:r>
    </w:p>
    <w:p w14:paraId="046EA2C6" w14:textId="77777777" w:rsidR="00BC0E1E" w:rsidRPr="001E6ADA" w:rsidRDefault="00BC0E1E" w:rsidP="005B2399">
      <w:pPr>
        <w:widowControl w:val="0"/>
        <w:numPr>
          <w:ilvl w:val="0"/>
          <w:numId w:val="1"/>
        </w:numPr>
        <w:spacing w:after="60" w:line="240" w:lineRule="auto"/>
        <w:ind w:left="284" w:hanging="284"/>
        <w:rPr>
          <w:rFonts w:ascii="Arial" w:hAnsi="Arial" w:cs="Arial"/>
          <w:bCs/>
        </w:rPr>
      </w:pPr>
      <w:r w:rsidRPr="001E6ADA">
        <w:rPr>
          <w:rFonts w:ascii="Arial" w:hAnsi="Arial" w:cs="Arial"/>
          <w:b/>
          <w:bCs/>
        </w:rPr>
        <w:t>Agreement</w:t>
      </w:r>
      <w:r w:rsidRPr="001E6ADA">
        <w:rPr>
          <w:rFonts w:ascii="Arial" w:hAnsi="Arial" w:cs="Arial"/>
          <w:bCs/>
        </w:rPr>
        <w:t xml:space="preserve"> means the Grant Details, Supplementary Terms (if any), the Commonwealth General Grant Conditions and any other document referenced or incorporated in the Grant Details.</w:t>
      </w:r>
    </w:p>
    <w:p w14:paraId="23673510" w14:textId="77777777" w:rsidR="00BC0E1E" w:rsidRPr="001E6ADA" w:rsidRDefault="00BC0E1E" w:rsidP="005B2399">
      <w:pPr>
        <w:widowControl w:val="0"/>
        <w:numPr>
          <w:ilvl w:val="0"/>
          <w:numId w:val="1"/>
        </w:numPr>
        <w:spacing w:after="60" w:line="240" w:lineRule="auto"/>
        <w:ind w:left="284" w:hanging="284"/>
        <w:rPr>
          <w:rFonts w:ascii="Arial" w:hAnsi="Arial" w:cs="Arial"/>
        </w:rPr>
      </w:pPr>
      <w:r w:rsidRPr="001E6ADA">
        <w:rPr>
          <w:rFonts w:ascii="Arial" w:hAnsi="Arial" w:cs="Arial"/>
          <w:b/>
        </w:rPr>
        <w:t>Agreement End Date</w:t>
      </w:r>
      <w:r w:rsidRPr="001E6ADA">
        <w:rPr>
          <w:rFonts w:ascii="Arial" w:hAnsi="Arial" w:cs="Arial"/>
        </w:rPr>
        <w:t xml:space="preserve"> means the date or event specified in the Grant Details.</w:t>
      </w:r>
    </w:p>
    <w:p w14:paraId="496B63F4" w14:textId="77777777" w:rsidR="00BC0E1E" w:rsidRPr="001E6ADA" w:rsidRDefault="00BC0E1E" w:rsidP="005B2399">
      <w:pPr>
        <w:widowControl w:val="0"/>
        <w:numPr>
          <w:ilvl w:val="0"/>
          <w:numId w:val="1"/>
        </w:numPr>
        <w:spacing w:after="60" w:line="240" w:lineRule="auto"/>
        <w:ind w:left="284" w:hanging="284"/>
        <w:rPr>
          <w:rFonts w:ascii="Arial" w:hAnsi="Arial" w:cs="Arial"/>
          <w:bCs/>
        </w:rPr>
      </w:pPr>
      <w:r w:rsidRPr="001E6ADA">
        <w:rPr>
          <w:rFonts w:ascii="Arial" w:hAnsi="Arial" w:cs="Arial"/>
          <w:b/>
          <w:bCs/>
        </w:rPr>
        <w:t xml:space="preserve">Asset </w:t>
      </w:r>
      <w:r w:rsidRPr="001E6ADA">
        <w:rPr>
          <w:rFonts w:ascii="Arial" w:hAnsi="Arial" w:cs="Arial"/>
          <w:bCs/>
        </w:rPr>
        <w:t>means any item of property purchased wholly, or in part, with the use of the Grant, excluding Activity Material  Intellectual Property Rights and real property.</w:t>
      </w:r>
    </w:p>
    <w:p w14:paraId="37E669DF" w14:textId="77777777" w:rsidR="00BC0E1E" w:rsidRPr="001E6ADA" w:rsidRDefault="00BC0E1E" w:rsidP="005B2399">
      <w:pPr>
        <w:widowControl w:val="0"/>
        <w:numPr>
          <w:ilvl w:val="0"/>
          <w:numId w:val="1"/>
        </w:numPr>
        <w:spacing w:after="60" w:line="240" w:lineRule="auto"/>
        <w:ind w:left="284" w:hanging="284"/>
        <w:rPr>
          <w:rFonts w:ascii="Arial" w:hAnsi="Arial" w:cs="Arial"/>
          <w:bCs/>
        </w:rPr>
      </w:pPr>
      <w:r w:rsidRPr="001E6ADA">
        <w:rPr>
          <w:rFonts w:ascii="Arial" w:hAnsi="Arial" w:cs="Arial"/>
          <w:b/>
          <w:bCs/>
        </w:rPr>
        <w:t>Australian Privacy Principle</w:t>
      </w:r>
      <w:r w:rsidRPr="001E6ADA">
        <w:rPr>
          <w:rFonts w:ascii="Arial" w:hAnsi="Arial" w:cs="Arial"/>
          <w:bCs/>
        </w:rPr>
        <w:t xml:space="preserve"> has the same meaning as in the </w:t>
      </w:r>
      <w:r w:rsidRPr="001E6ADA">
        <w:rPr>
          <w:rFonts w:ascii="Arial" w:hAnsi="Arial" w:cs="Arial"/>
          <w:bCs/>
          <w:i/>
        </w:rPr>
        <w:t>Privacy Act 1988</w:t>
      </w:r>
      <w:r w:rsidRPr="001E6ADA">
        <w:rPr>
          <w:rFonts w:ascii="Arial" w:hAnsi="Arial" w:cs="Arial"/>
          <w:bCs/>
        </w:rPr>
        <w:t>.</w:t>
      </w:r>
    </w:p>
    <w:p w14:paraId="1D786EE0" w14:textId="77777777" w:rsidR="00BC0E1E" w:rsidRPr="001E6ADA" w:rsidRDefault="00BC0E1E" w:rsidP="005B2399">
      <w:pPr>
        <w:widowControl w:val="0"/>
        <w:numPr>
          <w:ilvl w:val="0"/>
          <w:numId w:val="1"/>
        </w:numPr>
        <w:spacing w:after="60" w:line="240" w:lineRule="auto"/>
        <w:ind w:left="284" w:hanging="284"/>
        <w:rPr>
          <w:rFonts w:ascii="Arial" w:hAnsi="Arial" w:cs="Arial"/>
          <w:bCs/>
        </w:rPr>
      </w:pPr>
      <w:r w:rsidRPr="001E6ADA">
        <w:rPr>
          <w:rFonts w:ascii="Arial" w:hAnsi="Arial" w:cs="Arial"/>
          <w:b/>
          <w:bCs/>
        </w:rPr>
        <w:t>Change in the Control</w:t>
      </w:r>
      <w:r w:rsidRPr="001E6ADA">
        <w:rPr>
          <w:rFonts w:ascii="Arial" w:hAnsi="Arial" w:cs="Arial"/>
          <w:bCs/>
        </w:rPr>
        <w:t xml:space="preserve"> means any change in any person(s) who directly exercise effective control over the Grantee.</w:t>
      </w:r>
    </w:p>
    <w:p w14:paraId="30423934" w14:textId="77777777" w:rsidR="00BC0E1E" w:rsidRPr="001E6ADA" w:rsidRDefault="00BC0E1E" w:rsidP="005B2399">
      <w:pPr>
        <w:widowControl w:val="0"/>
        <w:numPr>
          <w:ilvl w:val="0"/>
          <w:numId w:val="1"/>
        </w:numPr>
        <w:spacing w:after="60" w:line="240" w:lineRule="auto"/>
        <w:ind w:left="284" w:hanging="284"/>
        <w:rPr>
          <w:rFonts w:ascii="Arial" w:hAnsi="Arial" w:cs="Arial"/>
        </w:rPr>
      </w:pPr>
      <w:r w:rsidRPr="001E6ADA">
        <w:rPr>
          <w:rFonts w:ascii="Arial" w:hAnsi="Arial" w:cs="Arial"/>
          <w:b/>
        </w:rPr>
        <w:t>Commonwealth</w:t>
      </w:r>
      <w:r w:rsidRPr="001E6ADA">
        <w:rPr>
          <w:rFonts w:ascii="Arial" w:hAnsi="Arial" w:cs="Arial"/>
        </w:rPr>
        <w:t xml:space="preserve"> means the Commonwealth of Australia as represented by the Commonwealth entity specified in the Agreement and includes, where relevant, its officers, employees, contractors and agents. </w:t>
      </w:r>
    </w:p>
    <w:p w14:paraId="779951B6" w14:textId="77777777" w:rsidR="00BC0E1E" w:rsidRPr="001E6ADA" w:rsidRDefault="00BC0E1E" w:rsidP="005B2399">
      <w:pPr>
        <w:widowControl w:val="0"/>
        <w:numPr>
          <w:ilvl w:val="0"/>
          <w:numId w:val="1"/>
        </w:numPr>
        <w:spacing w:after="60" w:line="240" w:lineRule="auto"/>
        <w:ind w:left="284" w:hanging="284"/>
        <w:rPr>
          <w:rFonts w:ascii="Arial" w:hAnsi="Arial" w:cs="Arial"/>
        </w:rPr>
      </w:pPr>
      <w:r w:rsidRPr="001E6ADA">
        <w:rPr>
          <w:rFonts w:ascii="Arial" w:hAnsi="Arial" w:cs="Arial"/>
          <w:b/>
        </w:rPr>
        <w:t>Commonwealth General Grant Conditions</w:t>
      </w:r>
      <w:r w:rsidRPr="001E6ADA">
        <w:rPr>
          <w:rFonts w:ascii="Arial" w:hAnsi="Arial" w:cs="Arial"/>
        </w:rPr>
        <w:t xml:space="preserve"> means this document.</w:t>
      </w:r>
    </w:p>
    <w:p w14:paraId="4FE09A71" w14:textId="77777777" w:rsidR="00BC0E1E" w:rsidRPr="001E6ADA" w:rsidRDefault="00BC0E1E" w:rsidP="005B2399">
      <w:pPr>
        <w:widowControl w:val="0"/>
        <w:numPr>
          <w:ilvl w:val="0"/>
          <w:numId w:val="1"/>
        </w:numPr>
        <w:spacing w:after="60" w:line="240" w:lineRule="auto"/>
        <w:ind w:left="284" w:hanging="284"/>
        <w:rPr>
          <w:rFonts w:ascii="Arial" w:hAnsi="Arial" w:cs="Arial"/>
          <w:b/>
        </w:rPr>
      </w:pPr>
      <w:r w:rsidRPr="001E6ADA">
        <w:rPr>
          <w:rFonts w:ascii="Arial" w:hAnsi="Arial" w:cs="Arial"/>
          <w:b/>
        </w:rPr>
        <w:t xml:space="preserve">Commonwealth Purposes </w:t>
      </w:r>
      <w:r w:rsidRPr="001E6ADA">
        <w:rPr>
          <w:rFonts w:ascii="Arial" w:hAnsi="Arial" w:cs="Arial"/>
        </w:rPr>
        <w:t>does not include commercialisation or the provision of the Material to a third party for its commercial use.</w:t>
      </w:r>
    </w:p>
    <w:p w14:paraId="7691CD78" w14:textId="77777777" w:rsidR="00BC0E1E" w:rsidRPr="001E6ADA" w:rsidRDefault="00BC0E1E" w:rsidP="005B2399">
      <w:pPr>
        <w:widowControl w:val="0"/>
        <w:numPr>
          <w:ilvl w:val="0"/>
          <w:numId w:val="1"/>
        </w:numPr>
        <w:spacing w:after="60" w:line="240" w:lineRule="auto"/>
        <w:ind w:left="284" w:hanging="284"/>
        <w:rPr>
          <w:rFonts w:ascii="Arial" w:hAnsi="Arial" w:cs="Arial"/>
        </w:rPr>
      </w:pPr>
      <w:r w:rsidRPr="001E6ADA">
        <w:rPr>
          <w:rFonts w:ascii="Arial" w:hAnsi="Arial" w:cs="Arial"/>
          <w:b/>
        </w:rPr>
        <w:t>Existing Material</w:t>
      </w:r>
      <w:r w:rsidRPr="001E6ADA">
        <w:rPr>
          <w:rFonts w:ascii="Arial" w:hAnsi="Arial" w:cs="Arial"/>
        </w:rPr>
        <w:t xml:space="preserve"> means Material developed independently of this Agreement that is incorporated in or supplied as part of Reporting Material or Activity Material.</w:t>
      </w:r>
    </w:p>
    <w:p w14:paraId="52846E6D" w14:textId="77777777" w:rsidR="00BC0E1E" w:rsidRPr="001E6ADA" w:rsidRDefault="00BC0E1E" w:rsidP="005B2399">
      <w:pPr>
        <w:widowControl w:val="0"/>
        <w:numPr>
          <w:ilvl w:val="0"/>
          <w:numId w:val="1"/>
        </w:numPr>
        <w:spacing w:after="60" w:line="240" w:lineRule="auto"/>
        <w:ind w:left="284" w:hanging="284"/>
        <w:rPr>
          <w:rFonts w:ascii="Arial" w:hAnsi="Arial" w:cs="Arial"/>
        </w:rPr>
      </w:pPr>
      <w:r w:rsidRPr="001E6ADA">
        <w:rPr>
          <w:rFonts w:ascii="Arial" w:hAnsi="Arial" w:cs="Arial"/>
          <w:b/>
        </w:rPr>
        <w:lastRenderedPageBreak/>
        <w:t>Grant</w:t>
      </w:r>
      <w:r w:rsidRPr="001E6ADA">
        <w:rPr>
          <w:rFonts w:ascii="Arial" w:hAnsi="Arial" w:cs="Arial"/>
        </w:rPr>
        <w:t xml:space="preserve"> means the money, or any part of it, payable by the Commonwealth to the Grantee as specified in the Grant Details</w:t>
      </w:r>
      <w:r>
        <w:rPr>
          <w:rFonts w:ascii="Arial" w:hAnsi="Arial" w:cs="Arial"/>
        </w:rPr>
        <w:t xml:space="preserve"> </w:t>
      </w:r>
      <w:r w:rsidRPr="001E6ADA">
        <w:rPr>
          <w:rFonts w:ascii="Arial" w:hAnsi="Arial" w:cs="Arial"/>
        </w:rPr>
        <w:t>and includes any interest earned by the Grantee on that money once the Grant has been paid to the Grantee.</w:t>
      </w:r>
    </w:p>
    <w:p w14:paraId="3D8D32ED" w14:textId="77777777" w:rsidR="00BC0E1E" w:rsidRPr="001E6ADA" w:rsidRDefault="00BC0E1E" w:rsidP="005B2399">
      <w:pPr>
        <w:widowControl w:val="0"/>
        <w:numPr>
          <w:ilvl w:val="0"/>
          <w:numId w:val="1"/>
        </w:numPr>
        <w:spacing w:after="60" w:line="240" w:lineRule="auto"/>
        <w:ind w:left="284" w:hanging="284"/>
        <w:rPr>
          <w:rFonts w:ascii="Arial" w:hAnsi="Arial" w:cs="Arial"/>
        </w:rPr>
      </w:pPr>
      <w:r w:rsidRPr="001E6ADA">
        <w:rPr>
          <w:rFonts w:ascii="Arial" w:hAnsi="Arial" w:cs="Arial"/>
          <w:b/>
        </w:rPr>
        <w:t>Grantee</w:t>
      </w:r>
      <w:r w:rsidRPr="001E6ADA">
        <w:rPr>
          <w:rFonts w:ascii="Arial" w:hAnsi="Arial" w:cs="Arial"/>
        </w:rPr>
        <w:t xml:space="preserve"> means the legal entity specified in the Agreement and includes, where relevant, its officers, employees, contractors and agents.</w:t>
      </w:r>
    </w:p>
    <w:p w14:paraId="6CE77414" w14:textId="77777777" w:rsidR="00BC0E1E" w:rsidRPr="001E6ADA" w:rsidRDefault="00BC0E1E" w:rsidP="005B2399">
      <w:pPr>
        <w:widowControl w:val="0"/>
        <w:numPr>
          <w:ilvl w:val="0"/>
          <w:numId w:val="1"/>
        </w:numPr>
        <w:spacing w:after="60" w:line="240" w:lineRule="auto"/>
        <w:ind w:left="284" w:hanging="284"/>
        <w:rPr>
          <w:rFonts w:ascii="Arial" w:hAnsi="Arial" w:cs="Arial"/>
          <w:bCs/>
        </w:rPr>
      </w:pPr>
      <w:r w:rsidRPr="001E6ADA">
        <w:rPr>
          <w:rFonts w:ascii="Arial" w:hAnsi="Arial" w:cs="Arial"/>
          <w:b/>
          <w:bCs/>
        </w:rPr>
        <w:t xml:space="preserve">Grant Details </w:t>
      </w:r>
      <w:r w:rsidRPr="001E6ADA">
        <w:rPr>
          <w:rFonts w:ascii="Arial" w:hAnsi="Arial" w:cs="Arial"/>
          <w:bCs/>
        </w:rPr>
        <w:t>means the document titled Grant Details that forms part of this Agreement.</w:t>
      </w:r>
    </w:p>
    <w:p w14:paraId="065D1622" w14:textId="77777777" w:rsidR="00BC0E1E" w:rsidRPr="001E6ADA" w:rsidRDefault="00BC0E1E" w:rsidP="005B2399">
      <w:pPr>
        <w:widowControl w:val="0"/>
        <w:numPr>
          <w:ilvl w:val="0"/>
          <w:numId w:val="1"/>
        </w:numPr>
        <w:spacing w:after="60" w:line="240" w:lineRule="auto"/>
        <w:ind w:left="284" w:hanging="284"/>
        <w:rPr>
          <w:rFonts w:ascii="Arial" w:hAnsi="Arial" w:cs="Arial"/>
        </w:rPr>
      </w:pPr>
      <w:r w:rsidRPr="001E6ADA">
        <w:rPr>
          <w:rFonts w:ascii="Arial" w:hAnsi="Arial" w:cs="Arial"/>
          <w:b/>
        </w:rPr>
        <w:t>Intellectual Property Rights</w:t>
      </w:r>
      <w:r w:rsidRPr="001E6ADA">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sidRPr="001E6ADA">
        <w:rPr>
          <w:rFonts w:ascii="Arial" w:hAnsi="Arial" w:cs="Arial"/>
          <w:i/>
        </w:rPr>
        <w:t>Copyright Act 1968</w:t>
      </w:r>
      <w:r w:rsidRPr="001E6ADA">
        <w:rPr>
          <w:rFonts w:ascii="Arial" w:hAnsi="Arial" w:cs="Arial"/>
        </w:rPr>
        <w:t>).</w:t>
      </w:r>
    </w:p>
    <w:p w14:paraId="3C26DB5C" w14:textId="77777777" w:rsidR="00BC0E1E" w:rsidRPr="001E6ADA" w:rsidRDefault="00BC0E1E" w:rsidP="005B2399">
      <w:pPr>
        <w:widowControl w:val="0"/>
        <w:numPr>
          <w:ilvl w:val="0"/>
          <w:numId w:val="1"/>
        </w:numPr>
        <w:spacing w:after="60" w:line="240" w:lineRule="auto"/>
        <w:ind w:left="284" w:hanging="284"/>
        <w:rPr>
          <w:rFonts w:ascii="Arial" w:hAnsi="Arial" w:cs="Arial"/>
          <w:bCs/>
        </w:rPr>
      </w:pPr>
      <w:r w:rsidRPr="001E6ADA">
        <w:rPr>
          <w:rFonts w:ascii="Arial" w:hAnsi="Arial" w:cs="Arial"/>
          <w:b/>
          <w:bCs/>
        </w:rPr>
        <w:t>Material</w:t>
      </w:r>
      <w:r w:rsidRPr="001E6ADA">
        <w:rPr>
          <w:rFonts w:ascii="Arial" w:hAnsi="Arial" w:cs="Arial"/>
        </w:rPr>
        <w:t xml:space="preserve"> </w:t>
      </w:r>
      <w:r w:rsidRPr="001E6ADA">
        <w:rPr>
          <w:rFonts w:ascii="Arial" w:hAnsi="Arial" w:cs="Arial"/>
          <w:bCs/>
        </w:rPr>
        <w:t>includes documents, equipment, software (including source code and object code versions), goods, information and data stored by any means including all copies and extracts of them.</w:t>
      </w:r>
    </w:p>
    <w:p w14:paraId="39BA3D6D" w14:textId="77777777" w:rsidR="00BC0E1E" w:rsidRPr="001E6ADA" w:rsidRDefault="00BC0E1E" w:rsidP="005B2399">
      <w:pPr>
        <w:widowControl w:val="0"/>
        <w:numPr>
          <w:ilvl w:val="0"/>
          <w:numId w:val="1"/>
        </w:numPr>
        <w:spacing w:after="60" w:line="240" w:lineRule="auto"/>
        <w:ind w:left="284" w:hanging="284"/>
        <w:rPr>
          <w:rFonts w:ascii="Arial" w:hAnsi="Arial" w:cs="Arial"/>
        </w:rPr>
      </w:pPr>
      <w:r w:rsidRPr="001E6ADA">
        <w:rPr>
          <w:rFonts w:ascii="Arial" w:hAnsi="Arial" w:cs="Arial"/>
          <w:b/>
        </w:rPr>
        <w:t>Party</w:t>
      </w:r>
      <w:r w:rsidRPr="001E6ADA">
        <w:rPr>
          <w:rFonts w:ascii="Arial" w:hAnsi="Arial" w:cs="Arial"/>
        </w:rPr>
        <w:t xml:space="preserve"> means the Grantee or the Commonwealth.</w:t>
      </w:r>
    </w:p>
    <w:p w14:paraId="38D352BE" w14:textId="77777777" w:rsidR="009F2911" w:rsidRDefault="00BC0E1E" w:rsidP="009F2911">
      <w:pPr>
        <w:widowControl w:val="0"/>
        <w:numPr>
          <w:ilvl w:val="0"/>
          <w:numId w:val="1"/>
        </w:numPr>
        <w:spacing w:after="60" w:line="240" w:lineRule="auto"/>
        <w:ind w:left="284" w:hanging="284"/>
        <w:rPr>
          <w:rFonts w:ascii="Arial" w:hAnsi="Arial" w:cs="Arial"/>
        </w:rPr>
      </w:pPr>
      <w:r w:rsidRPr="001E6ADA">
        <w:rPr>
          <w:rFonts w:ascii="Arial" w:hAnsi="Arial" w:cs="Arial"/>
          <w:b/>
        </w:rPr>
        <w:t>Personal Information</w:t>
      </w:r>
      <w:r w:rsidRPr="001E6ADA">
        <w:rPr>
          <w:rFonts w:ascii="Arial" w:hAnsi="Arial" w:cs="Arial"/>
        </w:rPr>
        <w:t xml:space="preserve"> has the same meaning as in the </w:t>
      </w:r>
      <w:r w:rsidRPr="001E6ADA">
        <w:rPr>
          <w:rFonts w:ascii="Arial" w:hAnsi="Arial" w:cs="Arial"/>
          <w:i/>
        </w:rPr>
        <w:t>Privacy Act 1988.</w:t>
      </w:r>
    </w:p>
    <w:p w14:paraId="1E1A1C31" w14:textId="77777777" w:rsidR="00EC7CB0" w:rsidRPr="009F2911" w:rsidRDefault="00BC0E1E" w:rsidP="009F2911">
      <w:pPr>
        <w:widowControl w:val="0"/>
        <w:numPr>
          <w:ilvl w:val="0"/>
          <w:numId w:val="1"/>
        </w:numPr>
        <w:spacing w:after="60" w:line="240" w:lineRule="auto"/>
        <w:ind w:left="284" w:hanging="284"/>
        <w:rPr>
          <w:rFonts w:ascii="Arial" w:hAnsi="Arial" w:cs="Arial"/>
        </w:rPr>
      </w:pPr>
      <w:r w:rsidRPr="009F2911">
        <w:rPr>
          <w:rFonts w:ascii="Arial" w:hAnsi="Arial" w:cs="Arial"/>
          <w:b/>
          <w:bCs/>
        </w:rPr>
        <w:t xml:space="preserve">Reporting Material </w:t>
      </w:r>
      <w:r w:rsidRPr="009F2911">
        <w:rPr>
          <w:rFonts w:ascii="Arial" w:hAnsi="Arial" w:cs="Arial"/>
          <w:bCs/>
        </w:rPr>
        <w:t>means all Material</w:t>
      </w:r>
      <w:r w:rsidRPr="009F2911">
        <w:rPr>
          <w:rFonts w:ascii="Arial" w:hAnsi="Arial" w:cs="Arial"/>
          <w:b/>
          <w:bCs/>
        </w:rPr>
        <w:t xml:space="preserve"> </w:t>
      </w:r>
      <w:r w:rsidRPr="009F2911">
        <w:rPr>
          <w:rFonts w:ascii="Arial" w:hAnsi="Arial" w:cs="Arial"/>
        </w:rPr>
        <w:t>which the Grantee is required to provide to the Commonwealth for reporting purposes as specified in the Grant Details and includes any Existing Material that is incorporated in or supplied with the Reporting Material.</w:t>
      </w:r>
    </w:p>
    <w:p w14:paraId="6AB83D1E" w14:textId="77777777" w:rsidR="006F302E" w:rsidRDefault="006F302E" w:rsidP="006F302E">
      <w:pPr>
        <w:keepNext/>
        <w:keepLines/>
        <w:widowControl w:val="0"/>
        <w:spacing w:before="60" w:after="0" w:line="240" w:lineRule="auto"/>
        <w:outlineLvl w:val="1"/>
        <w:rPr>
          <w:rFonts w:ascii="Arial" w:hAnsi="Arial" w:cs="Arial"/>
        </w:rPr>
      </w:pPr>
    </w:p>
    <w:p w14:paraId="390DA661" w14:textId="77777777" w:rsidR="006F302E" w:rsidRDefault="006F302E" w:rsidP="006F302E">
      <w:pPr>
        <w:keepNext/>
        <w:keepLines/>
        <w:widowControl w:val="0"/>
        <w:spacing w:before="60" w:after="0" w:line="240" w:lineRule="auto"/>
        <w:outlineLvl w:val="1"/>
        <w:rPr>
          <w:rFonts w:ascii="Arial" w:hAnsi="Arial" w:cs="Arial"/>
        </w:rPr>
      </w:pPr>
    </w:p>
    <w:p w14:paraId="5BB4A217" w14:textId="77777777" w:rsidR="006F302E" w:rsidRDefault="006F302E" w:rsidP="006F302E">
      <w:pPr>
        <w:keepNext/>
        <w:keepLines/>
        <w:widowControl w:val="0"/>
        <w:spacing w:before="60" w:after="0" w:line="240" w:lineRule="auto"/>
        <w:outlineLvl w:val="1"/>
        <w:rPr>
          <w:rFonts w:ascii="Arial" w:hAnsi="Arial" w:cs="Arial"/>
        </w:rPr>
      </w:pPr>
    </w:p>
    <w:p w14:paraId="3BBB37CE" w14:textId="77777777" w:rsidR="006F302E" w:rsidRDefault="006F302E" w:rsidP="006F302E">
      <w:pPr>
        <w:keepNext/>
        <w:keepLines/>
        <w:widowControl w:val="0"/>
        <w:spacing w:before="60" w:after="0" w:line="240" w:lineRule="auto"/>
        <w:outlineLvl w:val="1"/>
        <w:rPr>
          <w:rFonts w:ascii="Arial" w:hAnsi="Arial" w:cs="Arial"/>
        </w:rPr>
      </w:pPr>
    </w:p>
    <w:p w14:paraId="18589F72" w14:textId="77777777" w:rsidR="006F302E" w:rsidRDefault="006F302E" w:rsidP="006F302E">
      <w:pPr>
        <w:keepNext/>
        <w:keepLines/>
        <w:widowControl w:val="0"/>
        <w:spacing w:before="60" w:after="0" w:line="240" w:lineRule="auto"/>
        <w:outlineLvl w:val="1"/>
        <w:rPr>
          <w:rFonts w:ascii="Arial" w:hAnsi="Arial" w:cs="Arial"/>
        </w:rPr>
      </w:pPr>
    </w:p>
    <w:p w14:paraId="1AE9A871" w14:textId="77777777" w:rsidR="006F302E" w:rsidRDefault="006F302E" w:rsidP="006F302E">
      <w:pPr>
        <w:keepNext/>
        <w:keepLines/>
        <w:widowControl w:val="0"/>
        <w:spacing w:before="60" w:after="0" w:line="240" w:lineRule="auto"/>
        <w:outlineLvl w:val="1"/>
        <w:rPr>
          <w:rFonts w:ascii="Arial" w:hAnsi="Arial" w:cs="Arial"/>
        </w:rPr>
      </w:pPr>
    </w:p>
    <w:p w14:paraId="10EFAA3B" w14:textId="77777777" w:rsidR="006F302E" w:rsidRDefault="006F302E" w:rsidP="006F302E">
      <w:pPr>
        <w:keepNext/>
        <w:keepLines/>
        <w:widowControl w:val="0"/>
        <w:spacing w:before="60" w:after="0" w:line="240" w:lineRule="auto"/>
        <w:outlineLvl w:val="1"/>
        <w:rPr>
          <w:rFonts w:ascii="Arial" w:hAnsi="Arial" w:cs="Arial"/>
        </w:rPr>
      </w:pPr>
    </w:p>
    <w:p w14:paraId="55624F3B" w14:textId="77777777" w:rsidR="006F302E" w:rsidRDefault="006F302E" w:rsidP="006F302E">
      <w:pPr>
        <w:keepNext/>
        <w:keepLines/>
        <w:widowControl w:val="0"/>
        <w:spacing w:before="60" w:after="0" w:line="240" w:lineRule="auto"/>
        <w:outlineLvl w:val="1"/>
        <w:rPr>
          <w:rFonts w:ascii="Arial" w:hAnsi="Arial" w:cs="Arial"/>
        </w:rPr>
      </w:pPr>
    </w:p>
    <w:p w14:paraId="3786744F" w14:textId="77777777" w:rsidR="006F302E" w:rsidRDefault="006F302E" w:rsidP="006F302E">
      <w:pPr>
        <w:keepNext/>
        <w:keepLines/>
        <w:widowControl w:val="0"/>
        <w:spacing w:before="60" w:after="0" w:line="240" w:lineRule="auto"/>
        <w:outlineLvl w:val="1"/>
        <w:rPr>
          <w:rFonts w:ascii="Arial" w:hAnsi="Arial" w:cs="Arial"/>
        </w:rPr>
      </w:pPr>
    </w:p>
    <w:p w14:paraId="3C28C76D" w14:textId="77777777" w:rsidR="006F302E" w:rsidRDefault="006F302E" w:rsidP="006F302E">
      <w:pPr>
        <w:keepNext/>
        <w:keepLines/>
        <w:widowControl w:val="0"/>
        <w:spacing w:before="60" w:after="0" w:line="240" w:lineRule="auto"/>
        <w:outlineLvl w:val="1"/>
        <w:rPr>
          <w:rFonts w:ascii="Arial" w:hAnsi="Arial" w:cs="Arial"/>
        </w:rPr>
      </w:pPr>
    </w:p>
    <w:p w14:paraId="03777A71" w14:textId="77777777" w:rsidR="006F302E" w:rsidRDefault="006F302E" w:rsidP="006F302E">
      <w:pPr>
        <w:keepNext/>
        <w:keepLines/>
        <w:widowControl w:val="0"/>
        <w:spacing w:before="60" w:after="0" w:line="240" w:lineRule="auto"/>
        <w:outlineLvl w:val="1"/>
        <w:rPr>
          <w:rFonts w:ascii="Arial" w:hAnsi="Arial" w:cs="Arial"/>
        </w:rPr>
      </w:pPr>
    </w:p>
    <w:p w14:paraId="19A0EC5D" w14:textId="77777777" w:rsidR="006F302E" w:rsidRDefault="006F302E" w:rsidP="006F302E">
      <w:pPr>
        <w:keepNext/>
        <w:keepLines/>
        <w:widowControl w:val="0"/>
        <w:spacing w:before="60" w:after="0" w:line="240" w:lineRule="auto"/>
        <w:outlineLvl w:val="1"/>
        <w:rPr>
          <w:rFonts w:ascii="Arial" w:hAnsi="Arial" w:cs="Arial"/>
        </w:rPr>
      </w:pPr>
    </w:p>
    <w:p w14:paraId="4D985ED0" w14:textId="77777777" w:rsidR="006F302E" w:rsidRDefault="006F302E" w:rsidP="006F302E">
      <w:pPr>
        <w:keepNext/>
        <w:keepLines/>
        <w:widowControl w:val="0"/>
        <w:spacing w:before="60" w:after="0" w:line="240" w:lineRule="auto"/>
        <w:outlineLvl w:val="1"/>
        <w:rPr>
          <w:rFonts w:ascii="Arial" w:hAnsi="Arial" w:cs="Arial"/>
        </w:rPr>
      </w:pPr>
    </w:p>
    <w:p w14:paraId="697A1FC9" w14:textId="77777777" w:rsidR="006F302E" w:rsidRDefault="006F302E" w:rsidP="006F302E">
      <w:pPr>
        <w:keepNext/>
        <w:keepLines/>
        <w:widowControl w:val="0"/>
        <w:spacing w:before="60" w:after="0" w:line="240" w:lineRule="auto"/>
        <w:outlineLvl w:val="1"/>
        <w:rPr>
          <w:rFonts w:ascii="Arial" w:hAnsi="Arial" w:cs="Arial"/>
        </w:rPr>
      </w:pPr>
    </w:p>
    <w:p w14:paraId="0D225424" w14:textId="77777777" w:rsidR="006F302E" w:rsidRDefault="006F302E" w:rsidP="006F302E">
      <w:pPr>
        <w:keepNext/>
        <w:keepLines/>
        <w:widowControl w:val="0"/>
        <w:spacing w:before="60" w:after="0" w:line="240" w:lineRule="auto"/>
        <w:outlineLvl w:val="1"/>
        <w:rPr>
          <w:rFonts w:ascii="Arial" w:hAnsi="Arial" w:cs="Arial"/>
        </w:rPr>
      </w:pPr>
    </w:p>
    <w:p w14:paraId="79028EB0" w14:textId="77777777" w:rsidR="006F302E" w:rsidRDefault="006F302E" w:rsidP="006F302E">
      <w:pPr>
        <w:keepNext/>
        <w:keepLines/>
        <w:widowControl w:val="0"/>
        <w:spacing w:before="60" w:after="0" w:line="240" w:lineRule="auto"/>
        <w:outlineLvl w:val="1"/>
        <w:rPr>
          <w:rFonts w:ascii="Arial" w:hAnsi="Arial" w:cs="Arial"/>
        </w:rPr>
      </w:pPr>
    </w:p>
    <w:p w14:paraId="7228FD2E" w14:textId="77777777" w:rsidR="006F302E" w:rsidRDefault="006F302E" w:rsidP="006F302E">
      <w:pPr>
        <w:keepNext/>
        <w:keepLines/>
        <w:widowControl w:val="0"/>
        <w:spacing w:before="60" w:after="0" w:line="240" w:lineRule="auto"/>
        <w:outlineLvl w:val="1"/>
        <w:rPr>
          <w:rFonts w:ascii="Arial" w:hAnsi="Arial" w:cs="Arial"/>
        </w:rPr>
      </w:pPr>
    </w:p>
    <w:p w14:paraId="2985C8AC" w14:textId="77777777" w:rsidR="006F302E" w:rsidRDefault="006F302E" w:rsidP="006F302E">
      <w:pPr>
        <w:keepNext/>
        <w:keepLines/>
        <w:widowControl w:val="0"/>
        <w:spacing w:before="60" w:after="0" w:line="240" w:lineRule="auto"/>
        <w:outlineLvl w:val="1"/>
        <w:rPr>
          <w:rFonts w:ascii="Arial" w:hAnsi="Arial" w:cs="Arial"/>
        </w:rPr>
      </w:pPr>
    </w:p>
    <w:p w14:paraId="0C7024D0" w14:textId="77777777" w:rsidR="006F302E" w:rsidRDefault="006F302E" w:rsidP="006F302E">
      <w:pPr>
        <w:keepNext/>
        <w:keepLines/>
        <w:widowControl w:val="0"/>
        <w:spacing w:before="60" w:after="0" w:line="240" w:lineRule="auto"/>
        <w:outlineLvl w:val="1"/>
        <w:rPr>
          <w:rFonts w:ascii="Arial" w:hAnsi="Arial" w:cs="Arial"/>
        </w:rPr>
      </w:pPr>
    </w:p>
    <w:p w14:paraId="4540E720" w14:textId="77777777" w:rsidR="006F302E" w:rsidRDefault="006F302E" w:rsidP="006F302E">
      <w:pPr>
        <w:keepNext/>
        <w:keepLines/>
        <w:widowControl w:val="0"/>
        <w:spacing w:before="60" w:after="0" w:line="240" w:lineRule="auto"/>
        <w:outlineLvl w:val="1"/>
        <w:rPr>
          <w:rFonts w:ascii="Arial" w:hAnsi="Arial" w:cs="Arial"/>
        </w:rPr>
      </w:pPr>
    </w:p>
    <w:p w14:paraId="65EF8CDE" w14:textId="77777777" w:rsidR="006F302E" w:rsidRDefault="006F302E" w:rsidP="006F302E">
      <w:pPr>
        <w:keepNext/>
        <w:keepLines/>
        <w:widowControl w:val="0"/>
        <w:spacing w:before="60" w:after="0" w:line="240" w:lineRule="auto"/>
        <w:outlineLvl w:val="1"/>
        <w:rPr>
          <w:rFonts w:ascii="Arial" w:hAnsi="Arial" w:cs="Arial"/>
        </w:rPr>
      </w:pPr>
    </w:p>
    <w:p w14:paraId="31FBFD1C" w14:textId="77777777" w:rsidR="006F302E" w:rsidRDefault="006F302E" w:rsidP="006F302E">
      <w:pPr>
        <w:keepNext/>
        <w:keepLines/>
        <w:widowControl w:val="0"/>
        <w:spacing w:before="60" w:after="0" w:line="240" w:lineRule="auto"/>
        <w:outlineLvl w:val="1"/>
        <w:rPr>
          <w:rFonts w:ascii="Arial" w:hAnsi="Arial" w:cs="Arial"/>
        </w:rPr>
      </w:pPr>
    </w:p>
    <w:p w14:paraId="2B29FA8F" w14:textId="77777777" w:rsidR="006F302E" w:rsidRDefault="006F302E" w:rsidP="006F302E">
      <w:pPr>
        <w:keepNext/>
        <w:keepLines/>
        <w:widowControl w:val="0"/>
        <w:spacing w:before="60" w:after="0" w:line="240" w:lineRule="auto"/>
        <w:outlineLvl w:val="1"/>
        <w:rPr>
          <w:rFonts w:ascii="Arial" w:hAnsi="Arial" w:cs="Arial"/>
        </w:rPr>
      </w:pPr>
    </w:p>
    <w:p w14:paraId="047DFC32" w14:textId="77777777" w:rsidR="006F302E" w:rsidRDefault="006F302E" w:rsidP="006F302E">
      <w:pPr>
        <w:keepNext/>
        <w:keepLines/>
        <w:widowControl w:val="0"/>
        <w:spacing w:before="60" w:after="0" w:line="240" w:lineRule="auto"/>
        <w:outlineLvl w:val="1"/>
        <w:rPr>
          <w:rFonts w:ascii="Arial" w:hAnsi="Arial" w:cs="Arial"/>
        </w:rPr>
      </w:pPr>
    </w:p>
    <w:p w14:paraId="7040BF23" w14:textId="77777777" w:rsidR="006F302E" w:rsidRDefault="006F302E" w:rsidP="006F302E">
      <w:pPr>
        <w:keepNext/>
        <w:keepLines/>
        <w:widowControl w:val="0"/>
        <w:spacing w:before="60" w:after="0" w:line="240" w:lineRule="auto"/>
        <w:outlineLvl w:val="1"/>
        <w:rPr>
          <w:rFonts w:ascii="Arial" w:hAnsi="Arial" w:cs="Arial"/>
        </w:rPr>
      </w:pPr>
    </w:p>
    <w:p w14:paraId="7EF18BA9" w14:textId="77777777" w:rsidR="006F302E" w:rsidRDefault="006F302E" w:rsidP="006F302E">
      <w:pPr>
        <w:keepNext/>
        <w:keepLines/>
        <w:widowControl w:val="0"/>
        <w:spacing w:before="60" w:after="0" w:line="240" w:lineRule="auto"/>
        <w:outlineLvl w:val="1"/>
        <w:rPr>
          <w:rFonts w:ascii="Arial" w:hAnsi="Arial" w:cs="Arial"/>
        </w:rPr>
      </w:pPr>
    </w:p>
    <w:p w14:paraId="1387CC9B" w14:textId="77777777" w:rsidR="006F302E" w:rsidRDefault="006F302E" w:rsidP="006F302E">
      <w:pPr>
        <w:keepNext/>
        <w:keepLines/>
        <w:widowControl w:val="0"/>
        <w:spacing w:before="60" w:after="0" w:line="240" w:lineRule="auto"/>
        <w:outlineLvl w:val="1"/>
        <w:rPr>
          <w:rFonts w:ascii="Arial" w:hAnsi="Arial" w:cs="Arial"/>
        </w:rPr>
      </w:pPr>
    </w:p>
    <w:p w14:paraId="5BC113AC" w14:textId="77777777" w:rsidR="006F302E" w:rsidRDefault="006F302E" w:rsidP="006F302E">
      <w:pPr>
        <w:keepNext/>
        <w:keepLines/>
        <w:widowControl w:val="0"/>
        <w:spacing w:before="60" w:after="0" w:line="240" w:lineRule="auto"/>
        <w:outlineLvl w:val="1"/>
        <w:rPr>
          <w:rFonts w:ascii="Arial" w:hAnsi="Arial" w:cs="Arial"/>
        </w:rPr>
      </w:pPr>
    </w:p>
    <w:p w14:paraId="191CA4A0" w14:textId="77777777" w:rsidR="006F302E" w:rsidRDefault="006F302E" w:rsidP="006F302E">
      <w:pPr>
        <w:keepNext/>
        <w:keepLines/>
        <w:widowControl w:val="0"/>
        <w:spacing w:before="60" w:after="0" w:line="240" w:lineRule="auto"/>
        <w:outlineLvl w:val="1"/>
        <w:rPr>
          <w:rFonts w:ascii="Arial" w:hAnsi="Arial" w:cs="Arial"/>
        </w:rPr>
      </w:pPr>
    </w:p>
    <w:p w14:paraId="7AE43A41" w14:textId="77777777" w:rsidR="006F302E" w:rsidRDefault="006F302E" w:rsidP="006F302E">
      <w:pPr>
        <w:keepNext/>
        <w:keepLines/>
        <w:widowControl w:val="0"/>
        <w:spacing w:before="60" w:after="0" w:line="240" w:lineRule="auto"/>
        <w:outlineLvl w:val="1"/>
        <w:rPr>
          <w:rFonts w:ascii="Arial" w:hAnsi="Arial" w:cs="Arial"/>
        </w:rPr>
      </w:pPr>
    </w:p>
    <w:p w14:paraId="209BCF4B" w14:textId="77777777" w:rsidR="006F302E" w:rsidRDefault="006F302E" w:rsidP="006F302E">
      <w:pPr>
        <w:keepNext/>
        <w:keepLines/>
        <w:widowControl w:val="0"/>
        <w:spacing w:before="60" w:after="0" w:line="240" w:lineRule="auto"/>
        <w:outlineLvl w:val="1"/>
        <w:rPr>
          <w:rFonts w:ascii="Arial" w:hAnsi="Arial" w:cs="Arial"/>
        </w:rPr>
      </w:pPr>
    </w:p>
    <w:p w14:paraId="146C3782" w14:textId="77777777" w:rsidR="006F302E" w:rsidRDefault="006F302E" w:rsidP="006F302E">
      <w:pPr>
        <w:keepNext/>
        <w:keepLines/>
        <w:widowControl w:val="0"/>
        <w:spacing w:before="60" w:after="0" w:line="240" w:lineRule="auto"/>
        <w:outlineLvl w:val="1"/>
        <w:rPr>
          <w:rFonts w:ascii="Arial" w:hAnsi="Arial" w:cs="Arial"/>
        </w:rPr>
      </w:pPr>
    </w:p>
    <w:p w14:paraId="169A1FBD" w14:textId="77777777" w:rsidR="006F302E" w:rsidRDefault="006F302E" w:rsidP="006F302E">
      <w:pPr>
        <w:keepNext/>
        <w:keepLines/>
        <w:widowControl w:val="0"/>
        <w:spacing w:before="60" w:after="0" w:line="240" w:lineRule="auto"/>
        <w:outlineLvl w:val="1"/>
        <w:rPr>
          <w:rFonts w:ascii="Arial" w:hAnsi="Arial" w:cs="Arial"/>
        </w:rPr>
      </w:pPr>
    </w:p>
    <w:p w14:paraId="31C06144" w14:textId="77777777" w:rsidR="006F302E" w:rsidRDefault="006F302E" w:rsidP="006F302E">
      <w:pPr>
        <w:keepNext/>
        <w:keepLines/>
        <w:widowControl w:val="0"/>
        <w:spacing w:before="60" w:after="0" w:line="240" w:lineRule="auto"/>
        <w:outlineLvl w:val="1"/>
        <w:rPr>
          <w:rFonts w:ascii="Arial" w:hAnsi="Arial" w:cs="Arial"/>
        </w:rPr>
      </w:pPr>
    </w:p>
    <w:p w14:paraId="3C602BBF" w14:textId="77777777" w:rsidR="006F302E" w:rsidRDefault="006F302E" w:rsidP="006F302E">
      <w:pPr>
        <w:keepNext/>
        <w:keepLines/>
        <w:widowControl w:val="0"/>
        <w:spacing w:before="60" w:after="0" w:line="240" w:lineRule="auto"/>
        <w:outlineLvl w:val="1"/>
        <w:rPr>
          <w:rFonts w:ascii="Arial" w:hAnsi="Arial" w:cs="Arial"/>
        </w:rPr>
      </w:pPr>
    </w:p>
    <w:p w14:paraId="507B0126" w14:textId="77777777" w:rsidR="009F2911" w:rsidRDefault="009F2911" w:rsidP="006F302E">
      <w:pPr>
        <w:keepNext/>
        <w:keepLines/>
        <w:widowControl w:val="0"/>
        <w:spacing w:before="60" w:after="0" w:line="240" w:lineRule="auto"/>
        <w:outlineLvl w:val="1"/>
        <w:rPr>
          <w:rFonts w:ascii="Arial" w:hAnsi="Arial" w:cs="Arial"/>
        </w:rPr>
      </w:pPr>
    </w:p>
    <w:p w14:paraId="19E7E294" w14:textId="77777777" w:rsidR="009F2911" w:rsidRDefault="009F2911" w:rsidP="006F302E">
      <w:pPr>
        <w:keepNext/>
        <w:keepLines/>
        <w:widowControl w:val="0"/>
        <w:spacing w:before="60" w:after="0" w:line="240" w:lineRule="auto"/>
        <w:outlineLvl w:val="1"/>
        <w:rPr>
          <w:rFonts w:ascii="Arial" w:hAnsi="Arial" w:cs="Arial"/>
        </w:rPr>
      </w:pPr>
    </w:p>
    <w:p w14:paraId="6FEBFE16" w14:textId="77777777" w:rsidR="009F2911" w:rsidRDefault="009F2911" w:rsidP="006F302E">
      <w:pPr>
        <w:keepNext/>
        <w:keepLines/>
        <w:widowControl w:val="0"/>
        <w:spacing w:before="60" w:after="0" w:line="240" w:lineRule="auto"/>
        <w:outlineLvl w:val="1"/>
        <w:rPr>
          <w:rFonts w:ascii="Arial" w:hAnsi="Arial" w:cs="Arial"/>
        </w:rPr>
      </w:pPr>
    </w:p>
    <w:p w14:paraId="4B7F8648" w14:textId="77777777" w:rsidR="009F2911" w:rsidRDefault="009F2911" w:rsidP="006F302E">
      <w:pPr>
        <w:keepNext/>
        <w:keepLines/>
        <w:widowControl w:val="0"/>
        <w:spacing w:before="60" w:after="0" w:line="240" w:lineRule="auto"/>
        <w:outlineLvl w:val="1"/>
        <w:rPr>
          <w:rFonts w:ascii="Arial" w:hAnsi="Arial" w:cs="Arial"/>
        </w:rPr>
      </w:pPr>
    </w:p>
    <w:p w14:paraId="764F4E65" w14:textId="77777777" w:rsidR="009F2911" w:rsidRDefault="009F2911" w:rsidP="006F302E">
      <w:pPr>
        <w:keepNext/>
        <w:keepLines/>
        <w:widowControl w:val="0"/>
        <w:spacing w:before="60" w:after="0" w:line="240" w:lineRule="auto"/>
        <w:outlineLvl w:val="1"/>
        <w:rPr>
          <w:rFonts w:ascii="Arial" w:hAnsi="Arial" w:cs="Arial"/>
        </w:rPr>
      </w:pPr>
    </w:p>
    <w:p w14:paraId="5B7F7B84" w14:textId="77777777" w:rsidR="009F2911" w:rsidRDefault="009F2911" w:rsidP="006F302E">
      <w:pPr>
        <w:keepNext/>
        <w:keepLines/>
        <w:widowControl w:val="0"/>
        <w:spacing w:before="60" w:after="0" w:line="240" w:lineRule="auto"/>
        <w:outlineLvl w:val="1"/>
        <w:rPr>
          <w:rFonts w:ascii="Arial" w:hAnsi="Arial" w:cs="Arial"/>
        </w:rPr>
      </w:pPr>
    </w:p>
    <w:p w14:paraId="44B2567D" w14:textId="77777777" w:rsidR="009F2911" w:rsidRDefault="009F2911" w:rsidP="006F302E">
      <w:pPr>
        <w:keepNext/>
        <w:keepLines/>
        <w:widowControl w:val="0"/>
        <w:spacing w:before="60" w:after="0" w:line="240" w:lineRule="auto"/>
        <w:outlineLvl w:val="1"/>
        <w:rPr>
          <w:rFonts w:ascii="Arial" w:hAnsi="Arial" w:cs="Arial"/>
        </w:rPr>
      </w:pPr>
    </w:p>
    <w:p w14:paraId="08ACC398" w14:textId="77777777" w:rsidR="009F2911" w:rsidRDefault="009F2911" w:rsidP="006F302E">
      <w:pPr>
        <w:keepNext/>
        <w:keepLines/>
        <w:widowControl w:val="0"/>
        <w:spacing w:before="60" w:after="0" w:line="240" w:lineRule="auto"/>
        <w:outlineLvl w:val="1"/>
        <w:rPr>
          <w:rFonts w:ascii="Arial" w:hAnsi="Arial" w:cs="Arial"/>
        </w:rPr>
      </w:pPr>
    </w:p>
    <w:p w14:paraId="66D84AF3" w14:textId="77777777" w:rsidR="009F2911" w:rsidRDefault="009F2911" w:rsidP="006F302E">
      <w:pPr>
        <w:keepNext/>
        <w:keepLines/>
        <w:widowControl w:val="0"/>
        <w:spacing w:before="60" w:after="0" w:line="240" w:lineRule="auto"/>
        <w:outlineLvl w:val="1"/>
        <w:rPr>
          <w:rFonts w:ascii="Arial" w:hAnsi="Arial" w:cs="Arial"/>
        </w:rPr>
      </w:pPr>
    </w:p>
    <w:p w14:paraId="12C036FA" w14:textId="77777777" w:rsidR="009F2911" w:rsidRDefault="009F2911" w:rsidP="006F302E">
      <w:pPr>
        <w:keepNext/>
        <w:keepLines/>
        <w:widowControl w:val="0"/>
        <w:spacing w:before="60" w:after="0" w:line="240" w:lineRule="auto"/>
        <w:outlineLvl w:val="1"/>
        <w:rPr>
          <w:rFonts w:ascii="Arial" w:hAnsi="Arial" w:cs="Arial"/>
        </w:rPr>
      </w:pPr>
    </w:p>
    <w:p w14:paraId="7309E178" w14:textId="77777777" w:rsidR="009F2911" w:rsidRPr="00BC0E1E" w:rsidRDefault="009F2911" w:rsidP="006F302E">
      <w:pPr>
        <w:keepNext/>
        <w:keepLines/>
        <w:widowControl w:val="0"/>
        <w:spacing w:before="60" w:after="0" w:line="240" w:lineRule="auto"/>
        <w:outlineLvl w:val="1"/>
        <w:rPr>
          <w:rFonts w:ascii="Arial" w:hAnsi="Arial" w:cs="Arial"/>
        </w:rPr>
      </w:pPr>
    </w:p>
    <w:sectPr w:rsidR="009F2911" w:rsidRPr="00BC0E1E" w:rsidSect="0097645D">
      <w:headerReference w:type="default" r:id="rId16"/>
      <w:pgSz w:w="11906" w:h="16838"/>
      <w:pgMar w:top="720" w:right="720" w:bottom="720" w:left="720" w:header="283" w:footer="283" w:gutter="0"/>
      <w:pgNumType w:fmt="lowerRoman"/>
      <w:cols w:num="2"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87B7A" w14:textId="77777777" w:rsidR="00000B44" w:rsidRDefault="00000B44" w:rsidP="00685263">
      <w:pPr>
        <w:spacing w:after="0" w:line="240" w:lineRule="auto"/>
      </w:pPr>
      <w:r>
        <w:separator/>
      </w:r>
    </w:p>
  </w:endnote>
  <w:endnote w:type="continuationSeparator" w:id="0">
    <w:p w14:paraId="6F3876E4" w14:textId="77777777" w:rsidR="00000B44" w:rsidRDefault="00000B44"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3114F" w14:textId="3D9C788C" w:rsidR="0098162E" w:rsidRPr="00161D3C" w:rsidRDefault="0098162E" w:rsidP="00D85448">
    <w:pPr>
      <w:pStyle w:val="Footer"/>
      <w:tabs>
        <w:tab w:val="left" w:pos="3647"/>
      </w:tabs>
      <w:rPr>
        <w:rFonts w:ascii="Arial" w:hAnsi="Arial" w:cs="Arial"/>
        <w:b/>
        <w:sz w:val="20"/>
        <w:szCs w:val="20"/>
      </w:rPr>
    </w:pPr>
    <w:r w:rsidRPr="00710BA3">
      <w:rPr>
        <w:rFonts w:ascii="Arial" w:hAnsi="Arial" w:cs="Arial"/>
        <w:sz w:val="20"/>
        <w:szCs w:val="20"/>
      </w:rPr>
      <w:t xml:space="preserve">Commonwealth Simple Grant Agreement </w:t>
    </w:r>
    <w:r w:rsidR="00C34A8A">
      <w:rPr>
        <w:rFonts w:ascii="Arial" w:hAnsi="Arial" w:cs="Arial"/>
        <w:sz w:val="20"/>
        <w:szCs w:val="20"/>
      </w:rPr>
      <w:tab/>
    </w:r>
    <w:r w:rsidR="00C34A8A">
      <w:rPr>
        <w:rFonts w:ascii="Arial" w:hAnsi="Arial" w:cs="Arial"/>
        <w:sz w:val="20"/>
        <w:szCs w:val="20"/>
      </w:rPr>
      <w:tab/>
    </w:r>
    <w:r>
      <w:rPr>
        <w:rFonts w:ascii="Arial" w:hAnsi="Arial" w:cs="Arial"/>
        <w:sz w:val="20"/>
        <w:szCs w:val="20"/>
      </w:rPr>
      <w:t xml:space="preserve">Page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F56251">
      <w:rPr>
        <w:rFonts w:ascii="Arial" w:hAnsi="Arial" w:cs="Arial"/>
        <w:noProof/>
        <w:sz w:val="20"/>
        <w:szCs w:val="20"/>
      </w:rPr>
      <w:t>16</w:t>
    </w:r>
    <w:r>
      <w:rPr>
        <w:rFonts w:ascii="Arial" w:hAnsi="Arial" w:cs="Arial"/>
        <w:sz w:val="20"/>
        <w:szCs w:val="20"/>
      </w:rPr>
      <w:fldChar w:fldCharType="end"/>
    </w:r>
    <w:r>
      <w:rPr>
        <w:rFonts w:ascii="Arial" w:hAnsi="Arial" w:cs="Arial"/>
        <w:sz w:val="20"/>
        <w:szCs w:val="20"/>
      </w:rPr>
      <w:t xml:space="preserve"> of 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5EC54" w14:textId="77777777" w:rsidR="00000B44" w:rsidRDefault="00000B44" w:rsidP="00685263">
      <w:pPr>
        <w:spacing w:after="0" w:line="240" w:lineRule="auto"/>
      </w:pPr>
      <w:r>
        <w:separator/>
      </w:r>
    </w:p>
  </w:footnote>
  <w:footnote w:type="continuationSeparator" w:id="0">
    <w:p w14:paraId="4C69972E" w14:textId="77777777" w:rsidR="00000B44" w:rsidRDefault="00000B44"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622075"/>
      <w:docPartObj>
        <w:docPartGallery w:val="Watermarks"/>
        <w:docPartUnique/>
      </w:docPartObj>
    </w:sdtPr>
    <w:sdtEndPr/>
    <w:sdtContent>
      <w:p w14:paraId="2057FD4C" w14:textId="7AB84B24" w:rsidR="0098162E" w:rsidRPr="00BD3B7E" w:rsidRDefault="00000B44" w:rsidP="00E47226">
        <w:pPr>
          <w:pStyle w:val="Header"/>
          <w:jc w:val="center"/>
        </w:pPr>
        <w:r>
          <w:rPr>
            <w:noProof/>
            <w:lang w:val="en-US"/>
          </w:rPr>
          <w:pict w14:anchorId="5D3F1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0E195" w14:textId="77777777" w:rsidR="0098162E" w:rsidRPr="000E3836" w:rsidRDefault="0098162E" w:rsidP="001860FF">
    <w:pPr>
      <w:pStyle w:val="Heading1"/>
      <w:spacing w:before="0" w:after="120"/>
    </w:pPr>
    <w:r w:rsidRPr="00AB55FA">
      <w:t xml:space="preserve">Commonwealth </w:t>
    </w:r>
    <w:r>
      <w:t>General</w:t>
    </w:r>
    <w:r w:rsidRPr="00AB55FA">
      <w:t xml:space="preserve"> Grant Conditions</w:t>
    </w:r>
    <w:r w:rsidRPr="00AB55FA">
      <w:tab/>
    </w:r>
    <w:r w:rsidRPr="00AB55FA">
      <w:tab/>
    </w:r>
    <w:r w:rsidRPr="00AB55FA">
      <w:tab/>
    </w:r>
    <w:r w:rsidRPr="00AB55FA">
      <w:tab/>
    </w:r>
    <w:r w:rsidRPr="00AB55FA">
      <w:tab/>
      <w:t>Schedule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2" w15:restartNumberingAfterBreak="0">
    <w:nsid w:val="208E21BF"/>
    <w:multiLevelType w:val="hybridMultilevel"/>
    <w:tmpl w:val="1BCCA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F12DDB"/>
    <w:multiLevelType w:val="hybridMultilevel"/>
    <w:tmpl w:val="AE6AC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6" w15:restartNumberingAfterBreak="0">
    <w:nsid w:val="37445EF5"/>
    <w:multiLevelType w:val="hybridMultilevel"/>
    <w:tmpl w:val="29809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47944381"/>
    <w:multiLevelType w:val="hybridMultilevel"/>
    <w:tmpl w:val="F7AC19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A781DF6"/>
    <w:multiLevelType w:val="hybridMultilevel"/>
    <w:tmpl w:val="33D62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2C15288"/>
    <w:multiLevelType w:val="hybridMultilevel"/>
    <w:tmpl w:val="D584D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708E5540"/>
    <w:multiLevelType w:val="hybridMultilevel"/>
    <w:tmpl w:val="633A2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14"/>
  </w:num>
  <w:num w:numId="5">
    <w:abstractNumId w:val="5"/>
  </w:num>
  <w:num w:numId="6">
    <w:abstractNumId w:val="1"/>
  </w:num>
  <w:num w:numId="7">
    <w:abstractNumId w:val="10"/>
  </w:num>
  <w:num w:numId="8">
    <w:abstractNumId w:val="0"/>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 w:numId="12">
    <w:abstractNumId w:val="15"/>
  </w:num>
  <w:num w:numId="13">
    <w:abstractNumId w:val="13"/>
  </w:num>
  <w:num w:numId="14">
    <w:abstractNumId w:val="4"/>
  </w:num>
  <w:num w:numId="15">
    <w:abstractNumId w:val="2"/>
  </w:num>
  <w:num w:numId="1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doNotHyphenateCaps/>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0B44"/>
    <w:rsid w:val="0000232D"/>
    <w:rsid w:val="00002C56"/>
    <w:rsid w:val="000041FD"/>
    <w:rsid w:val="0000423B"/>
    <w:rsid w:val="000064CC"/>
    <w:rsid w:val="00006AA0"/>
    <w:rsid w:val="00011454"/>
    <w:rsid w:val="00013CB2"/>
    <w:rsid w:val="00016082"/>
    <w:rsid w:val="0001629D"/>
    <w:rsid w:val="00020AC8"/>
    <w:rsid w:val="000226D0"/>
    <w:rsid w:val="0002293F"/>
    <w:rsid w:val="00023101"/>
    <w:rsid w:val="000234ED"/>
    <w:rsid w:val="00023876"/>
    <w:rsid w:val="00024907"/>
    <w:rsid w:val="00024D56"/>
    <w:rsid w:val="000251AD"/>
    <w:rsid w:val="000260BD"/>
    <w:rsid w:val="000301BF"/>
    <w:rsid w:val="00030F41"/>
    <w:rsid w:val="000322E8"/>
    <w:rsid w:val="00032DCA"/>
    <w:rsid w:val="00033119"/>
    <w:rsid w:val="00034258"/>
    <w:rsid w:val="0003565B"/>
    <w:rsid w:val="00036D1A"/>
    <w:rsid w:val="000406C9"/>
    <w:rsid w:val="00041983"/>
    <w:rsid w:val="00042F51"/>
    <w:rsid w:val="0004480A"/>
    <w:rsid w:val="00044D1A"/>
    <w:rsid w:val="0005120B"/>
    <w:rsid w:val="00054014"/>
    <w:rsid w:val="0005425C"/>
    <w:rsid w:val="0005496E"/>
    <w:rsid w:val="00055EEB"/>
    <w:rsid w:val="00056D5B"/>
    <w:rsid w:val="0005735E"/>
    <w:rsid w:val="000578BF"/>
    <w:rsid w:val="000618C6"/>
    <w:rsid w:val="00063AD2"/>
    <w:rsid w:val="00063D17"/>
    <w:rsid w:val="00064DB9"/>
    <w:rsid w:val="000651D8"/>
    <w:rsid w:val="00065A71"/>
    <w:rsid w:val="0007046D"/>
    <w:rsid w:val="00072C9F"/>
    <w:rsid w:val="0007408B"/>
    <w:rsid w:val="00076573"/>
    <w:rsid w:val="00077275"/>
    <w:rsid w:val="00077B0F"/>
    <w:rsid w:val="00081482"/>
    <w:rsid w:val="00082EF8"/>
    <w:rsid w:val="0008337A"/>
    <w:rsid w:val="00084A17"/>
    <w:rsid w:val="00087ADD"/>
    <w:rsid w:val="000909D6"/>
    <w:rsid w:val="000930DC"/>
    <w:rsid w:val="000943D9"/>
    <w:rsid w:val="0009465A"/>
    <w:rsid w:val="000949D8"/>
    <w:rsid w:val="000969AF"/>
    <w:rsid w:val="00096B35"/>
    <w:rsid w:val="000A0973"/>
    <w:rsid w:val="000A1717"/>
    <w:rsid w:val="000A26A7"/>
    <w:rsid w:val="000A41B8"/>
    <w:rsid w:val="000A617B"/>
    <w:rsid w:val="000B0D76"/>
    <w:rsid w:val="000B2D45"/>
    <w:rsid w:val="000B480D"/>
    <w:rsid w:val="000B655E"/>
    <w:rsid w:val="000B779D"/>
    <w:rsid w:val="000B79E5"/>
    <w:rsid w:val="000C0A96"/>
    <w:rsid w:val="000C1A0D"/>
    <w:rsid w:val="000C2697"/>
    <w:rsid w:val="000C47E8"/>
    <w:rsid w:val="000C49FF"/>
    <w:rsid w:val="000D17A5"/>
    <w:rsid w:val="000D2881"/>
    <w:rsid w:val="000D2FC9"/>
    <w:rsid w:val="000D4157"/>
    <w:rsid w:val="000D4613"/>
    <w:rsid w:val="000D4B88"/>
    <w:rsid w:val="000D5D98"/>
    <w:rsid w:val="000D77E1"/>
    <w:rsid w:val="000D783E"/>
    <w:rsid w:val="000D78B2"/>
    <w:rsid w:val="000E0022"/>
    <w:rsid w:val="000E0102"/>
    <w:rsid w:val="000E1DA4"/>
    <w:rsid w:val="000E3BD1"/>
    <w:rsid w:val="000E5E86"/>
    <w:rsid w:val="000E7B9A"/>
    <w:rsid w:val="000F1067"/>
    <w:rsid w:val="000F1095"/>
    <w:rsid w:val="000F13A2"/>
    <w:rsid w:val="000F203E"/>
    <w:rsid w:val="000F2CE9"/>
    <w:rsid w:val="000F2D75"/>
    <w:rsid w:val="000F3735"/>
    <w:rsid w:val="000F6964"/>
    <w:rsid w:val="001016E9"/>
    <w:rsid w:val="00101E91"/>
    <w:rsid w:val="0010267E"/>
    <w:rsid w:val="001049DE"/>
    <w:rsid w:val="00106AFD"/>
    <w:rsid w:val="00106AFE"/>
    <w:rsid w:val="0011456F"/>
    <w:rsid w:val="001147CF"/>
    <w:rsid w:val="00117909"/>
    <w:rsid w:val="001256B2"/>
    <w:rsid w:val="00125703"/>
    <w:rsid w:val="00125B65"/>
    <w:rsid w:val="001268E5"/>
    <w:rsid w:val="00126C98"/>
    <w:rsid w:val="00127D81"/>
    <w:rsid w:val="00133421"/>
    <w:rsid w:val="0013668F"/>
    <w:rsid w:val="00140B3F"/>
    <w:rsid w:val="00140DD2"/>
    <w:rsid w:val="0014126E"/>
    <w:rsid w:val="00143F38"/>
    <w:rsid w:val="00145877"/>
    <w:rsid w:val="00145DDE"/>
    <w:rsid w:val="00145FAD"/>
    <w:rsid w:val="001476AE"/>
    <w:rsid w:val="00147BE6"/>
    <w:rsid w:val="001513BB"/>
    <w:rsid w:val="00153B75"/>
    <w:rsid w:val="0015493E"/>
    <w:rsid w:val="00155059"/>
    <w:rsid w:val="00156187"/>
    <w:rsid w:val="0015697B"/>
    <w:rsid w:val="00157005"/>
    <w:rsid w:val="001573CB"/>
    <w:rsid w:val="001577EA"/>
    <w:rsid w:val="0016055E"/>
    <w:rsid w:val="0016127D"/>
    <w:rsid w:val="00161D3C"/>
    <w:rsid w:val="00161F97"/>
    <w:rsid w:val="001629D5"/>
    <w:rsid w:val="00163DCE"/>
    <w:rsid w:val="001643BC"/>
    <w:rsid w:val="001643E9"/>
    <w:rsid w:val="001672A5"/>
    <w:rsid w:val="00167EF3"/>
    <w:rsid w:val="001708AF"/>
    <w:rsid w:val="00170D02"/>
    <w:rsid w:val="001742A3"/>
    <w:rsid w:val="001758DD"/>
    <w:rsid w:val="001773B4"/>
    <w:rsid w:val="00180204"/>
    <w:rsid w:val="00180D2F"/>
    <w:rsid w:val="001829BD"/>
    <w:rsid w:val="00183BDA"/>
    <w:rsid w:val="001860BA"/>
    <w:rsid w:val="001860FF"/>
    <w:rsid w:val="00187BF5"/>
    <w:rsid w:val="001901A4"/>
    <w:rsid w:val="00190232"/>
    <w:rsid w:val="00192A9E"/>
    <w:rsid w:val="00194661"/>
    <w:rsid w:val="001952C2"/>
    <w:rsid w:val="00195A31"/>
    <w:rsid w:val="00196C93"/>
    <w:rsid w:val="00197B2B"/>
    <w:rsid w:val="001A0197"/>
    <w:rsid w:val="001A0D5E"/>
    <w:rsid w:val="001A144F"/>
    <w:rsid w:val="001A1E3E"/>
    <w:rsid w:val="001A3C8B"/>
    <w:rsid w:val="001A5FB2"/>
    <w:rsid w:val="001A6DB6"/>
    <w:rsid w:val="001A7862"/>
    <w:rsid w:val="001B0175"/>
    <w:rsid w:val="001B1793"/>
    <w:rsid w:val="001B1937"/>
    <w:rsid w:val="001B293D"/>
    <w:rsid w:val="001B4466"/>
    <w:rsid w:val="001B4711"/>
    <w:rsid w:val="001B556C"/>
    <w:rsid w:val="001B6447"/>
    <w:rsid w:val="001B691A"/>
    <w:rsid w:val="001C0B24"/>
    <w:rsid w:val="001C14CD"/>
    <w:rsid w:val="001C1566"/>
    <w:rsid w:val="001C25CB"/>
    <w:rsid w:val="001C42A8"/>
    <w:rsid w:val="001C4D4E"/>
    <w:rsid w:val="001C5D23"/>
    <w:rsid w:val="001D0D19"/>
    <w:rsid w:val="001D1B54"/>
    <w:rsid w:val="001D587A"/>
    <w:rsid w:val="001D6720"/>
    <w:rsid w:val="001D7075"/>
    <w:rsid w:val="001D72A3"/>
    <w:rsid w:val="001E0E3D"/>
    <w:rsid w:val="001E0F7C"/>
    <w:rsid w:val="001E1679"/>
    <w:rsid w:val="001E1E8C"/>
    <w:rsid w:val="001E2F39"/>
    <w:rsid w:val="001E4896"/>
    <w:rsid w:val="001E5390"/>
    <w:rsid w:val="001E5825"/>
    <w:rsid w:val="001E65A8"/>
    <w:rsid w:val="001E6665"/>
    <w:rsid w:val="001E7CD3"/>
    <w:rsid w:val="001F1FDD"/>
    <w:rsid w:val="001F2403"/>
    <w:rsid w:val="00200B21"/>
    <w:rsid w:val="002019A2"/>
    <w:rsid w:val="002043D4"/>
    <w:rsid w:val="00204ACE"/>
    <w:rsid w:val="00206C39"/>
    <w:rsid w:val="002072D3"/>
    <w:rsid w:val="00211F03"/>
    <w:rsid w:val="00212AB1"/>
    <w:rsid w:val="002138B1"/>
    <w:rsid w:val="00214414"/>
    <w:rsid w:val="002157DF"/>
    <w:rsid w:val="00216E1A"/>
    <w:rsid w:val="002215BD"/>
    <w:rsid w:val="00223668"/>
    <w:rsid w:val="00224AD3"/>
    <w:rsid w:val="002250A9"/>
    <w:rsid w:val="00225469"/>
    <w:rsid w:val="00227B0E"/>
    <w:rsid w:val="00230DA3"/>
    <w:rsid w:val="00231718"/>
    <w:rsid w:val="00233D0F"/>
    <w:rsid w:val="00234146"/>
    <w:rsid w:val="002343A9"/>
    <w:rsid w:val="0024177A"/>
    <w:rsid w:val="00244B3A"/>
    <w:rsid w:val="002450F4"/>
    <w:rsid w:val="0024539E"/>
    <w:rsid w:val="002520F1"/>
    <w:rsid w:val="00252A21"/>
    <w:rsid w:val="002602D0"/>
    <w:rsid w:val="0026203B"/>
    <w:rsid w:val="00263B29"/>
    <w:rsid w:val="002642AA"/>
    <w:rsid w:val="00264437"/>
    <w:rsid w:val="0026648C"/>
    <w:rsid w:val="00266929"/>
    <w:rsid w:val="00266FE9"/>
    <w:rsid w:val="00267442"/>
    <w:rsid w:val="00267FA2"/>
    <w:rsid w:val="00270566"/>
    <w:rsid w:val="00270C84"/>
    <w:rsid w:val="002728EF"/>
    <w:rsid w:val="00272C01"/>
    <w:rsid w:val="00273188"/>
    <w:rsid w:val="00275A8E"/>
    <w:rsid w:val="00275C50"/>
    <w:rsid w:val="00276764"/>
    <w:rsid w:val="00281413"/>
    <w:rsid w:val="0028195C"/>
    <w:rsid w:val="00281989"/>
    <w:rsid w:val="002819D1"/>
    <w:rsid w:val="00285576"/>
    <w:rsid w:val="00286442"/>
    <w:rsid w:val="00290000"/>
    <w:rsid w:val="00291280"/>
    <w:rsid w:val="0029162E"/>
    <w:rsid w:val="0029243E"/>
    <w:rsid w:val="00294EC8"/>
    <w:rsid w:val="002963C0"/>
    <w:rsid w:val="002964B2"/>
    <w:rsid w:val="00297723"/>
    <w:rsid w:val="002A5870"/>
    <w:rsid w:val="002A6716"/>
    <w:rsid w:val="002A7939"/>
    <w:rsid w:val="002B0B01"/>
    <w:rsid w:val="002B2B57"/>
    <w:rsid w:val="002B31FE"/>
    <w:rsid w:val="002B6FC7"/>
    <w:rsid w:val="002B7C1E"/>
    <w:rsid w:val="002B7EB7"/>
    <w:rsid w:val="002C0738"/>
    <w:rsid w:val="002C183C"/>
    <w:rsid w:val="002C25B5"/>
    <w:rsid w:val="002C49C1"/>
    <w:rsid w:val="002C4B31"/>
    <w:rsid w:val="002D035A"/>
    <w:rsid w:val="002D0524"/>
    <w:rsid w:val="002E0623"/>
    <w:rsid w:val="002E11D4"/>
    <w:rsid w:val="002E19D0"/>
    <w:rsid w:val="002E356E"/>
    <w:rsid w:val="002E4AA6"/>
    <w:rsid w:val="002E6821"/>
    <w:rsid w:val="002F3A1F"/>
    <w:rsid w:val="002F505B"/>
    <w:rsid w:val="002F6221"/>
    <w:rsid w:val="002F65C5"/>
    <w:rsid w:val="002F6617"/>
    <w:rsid w:val="002F6CAD"/>
    <w:rsid w:val="002F77B7"/>
    <w:rsid w:val="00300C7F"/>
    <w:rsid w:val="00301E40"/>
    <w:rsid w:val="003049E7"/>
    <w:rsid w:val="00304A07"/>
    <w:rsid w:val="00304A96"/>
    <w:rsid w:val="00304F3E"/>
    <w:rsid w:val="003050D1"/>
    <w:rsid w:val="00306A9D"/>
    <w:rsid w:val="00307F57"/>
    <w:rsid w:val="003108F6"/>
    <w:rsid w:val="003113A7"/>
    <w:rsid w:val="00311C6B"/>
    <w:rsid w:val="003138EB"/>
    <w:rsid w:val="003139C5"/>
    <w:rsid w:val="00314BAC"/>
    <w:rsid w:val="0031575C"/>
    <w:rsid w:val="00315E28"/>
    <w:rsid w:val="003162C9"/>
    <w:rsid w:val="00316837"/>
    <w:rsid w:val="0031690E"/>
    <w:rsid w:val="00316C38"/>
    <w:rsid w:val="00317627"/>
    <w:rsid w:val="00324947"/>
    <w:rsid w:val="00327534"/>
    <w:rsid w:val="00331C9C"/>
    <w:rsid w:val="003323F5"/>
    <w:rsid w:val="0033374B"/>
    <w:rsid w:val="003339FB"/>
    <w:rsid w:val="00334565"/>
    <w:rsid w:val="003345A2"/>
    <w:rsid w:val="00335C93"/>
    <w:rsid w:val="003365B7"/>
    <w:rsid w:val="00336A51"/>
    <w:rsid w:val="003406F9"/>
    <w:rsid w:val="00340F2E"/>
    <w:rsid w:val="00341945"/>
    <w:rsid w:val="0034259A"/>
    <w:rsid w:val="00343003"/>
    <w:rsid w:val="00343345"/>
    <w:rsid w:val="00344583"/>
    <w:rsid w:val="0034610C"/>
    <w:rsid w:val="00346DBE"/>
    <w:rsid w:val="00346F48"/>
    <w:rsid w:val="003516C0"/>
    <w:rsid w:val="003523FA"/>
    <w:rsid w:val="00352E7C"/>
    <w:rsid w:val="0035590D"/>
    <w:rsid w:val="00357B9A"/>
    <w:rsid w:val="003622C6"/>
    <w:rsid w:val="00362792"/>
    <w:rsid w:val="00363139"/>
    <w:rsid w:val="0036313A"/>
    <w:rsid w:val="00363B7B"/>
    <w:rsid w:val="0036443B"/>
    <w:rsid w:val="00367861"/>
    <w:rsid w:val="00367B70"/>
    <w:rsid w:val="0037194E"/>
    <w:rsid w:val="003732A3"/>
    <w:rsid w:val="00373DC0"/>
    <w:rsid w:val="003744FF"/>
    <w:rsid w:val="0037532E"/>
    <w:rsid w:val="003764DE"/>
    <w:rsid w:val="00376AA7"/>
    <w:rsid w:val="003775CB"/>
    <w:rsid w:val="003778C3"/>
    <w:rsid w:val="003804D9"/>
    <w:rsid w:val="0038114C"/>
    <w:rsid w:val="00381F92"/>
    <w:rsid w:val="00385A06"/>
    <w:rsid w:val="0038632B"/>
    <w:rsid w:val="00390568"/>
    <w:rsid w:val="00392B72"/>
    <w:rsid w:val="00394346"/>
    <w:rsid w:val="00394417"/>
    <w:rsid w:val="00394F6F"/>
    <w:rsid w:val="00395192"/>
    <w:rsid w:val="0039524D"/>
    <w:rsid w:val="00396399"/>
    <w:rsid w:val="00397B0F"/>
    <w:rsid w:val="003A1313"/>
    <w:rsid w:val="003A2452"/>
    <w:rsid w:val="003A2CC8"/>
    <w:rsid w:val="003A2CD4"/>
    <w:rsid w:val="003A4BE4"/>
    <w:rsid w:val="003A4D7C"/>
    <w:rsid w:val="003A4FB1"/>
    <w:rsid w:val="003A50C4"/>
    <w:rsid w:val="003B1BA6"/>
    <w:rsid w:val="003B4DDE"/>
    <w:rsid w:val="003B5AE2"/>
    <w:rsid w:val="003B6816"/>
    <w:rsid w:val="003B6D93"/>
    <w:rsid w:val="003C0074"/>
    <w:rsid w:val="003C16A0"/>
    <w:rsid w:val="003C17AB"/>
    <w:rsid w:val="003C1AB9"/>
    <w:rsid w:val="003C2049"/>
    <w:rsid w:val="003C28A7"/>
    <w:rsid w:val="003C363F"/>
    <w:rsid w:val="003C4E39"/>
    <w:rsid w:val="003C6C7C"/>
    <w:rsid w:val="003C7E38"/>
    <w:rsid w:val="003D03B3"/>
    <w:rsid w:val="003D0662"/>
    <w:rsid w:val="003D29F7"/>
    <w:rsid w:val="003E0C02"/>
    <w:rsid w:val="003E4A19"/>
    <w:rsid w:val="003E598A"/>
    <w:rsid w:val="003E6695"/>
    <w:rsid w:val="003E769E"/>
    <w:rsid w:val="003F0B47"/>
    <w:rsid w:val="003F1C9E"/>
    <w:rsid w:val="003F1E68"/>
    <w:rsid w:val="003F2FAC"/>
    <w:rsid w:val="003F319C"/>
    <w:rsid w:val="003F5B48"/>
    <w:rsid w:val="003F7A2B"/>
    <w:rsid w:val="00400D3F"/>
    <w:rsid w:val="004025D2"/>
    <w:rsid w:val="004054C4"/>
    <w:rsid w:val="00413C76"/>
    <w:rsid w:val="004147C2"/>
    <w:rsid w:val="0041693F"/>
    <w:rsid w:val="00420ED7"/>
    <w:rsid w:val="0042127E"/>
    <w:rsid w:val="00421CD3"/>
    <w:rsid w:val="00422382"/>
    <w:rsid w:val="004224DA"/>
    <w:rsid w:val="00422C8F"/>
    <w:rsid w:val="00422CA6"/>
    <w:rsid w:val="0042313B"/>
    <w:rsid w:val="00425930"/>
    <w:rsid w:val="00425CBC"/>
    <w:rsid w:val="0042753B"/>
    <w:rsid w:val="00430CE4"/>
    <w:rsid w:val="0043157C"/>
    <w:rsid w:val="004329EF"/>
    <w:rsid w:val="0043388D"/>
    <w:rsid w:val="00440A6B"/>
    <w:rsid w:val="00442886"/>
    <w:rsid w:val="00444245"/>
    <w:rsid w:val="00444FBF"/>
    <w:rsid w:val="00445F5A"/>
    <w:rsid w:val="00450134"/>
    <w:rsid w:val="00450EFB"/>
    <w:rsid w:val="00452A1C"/>
    <w:rsid w:val="00454582"/>
    <w:rsid w:val="00454E8C"/>
    <w:rsid w:val="0045689F"/>
    <w:rsid w:val="00461DBA"/>
    <w:rsid w:val="004623D0"/>
    <w:rsid w:val="004627C7"/>
    <w:rsid w:val="00463DE1"/>
    <w:rsid w:val="00466EC6"/>
    <w:rsid w:val="00470804"/>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85DEA"/>
    <w:rsid w:val="004861F5"/>
    <w:rsid w:val="00490004"/>
    <w:rsid w:val="0049167B"/>
    <w:rsid w:val="0049365C"/>
    <w:rsid w:val="004A06C0"/>
    <w:rsid w:val="004A09DB"/>
    <w:rsid w:val="004A110B"/>
    <w:rsid w:val="004A2513"/>
    <w:rsid w:val="004A359B"/>
    <w:rsid w:val="004A5039"/>
    <w:rsid w:val="004A7CEC"/>
    <w:rsid w:val="004B10DF"/>
    <w:rsid w:val="004B3809"/>
    <w:rsid w:val="004B3989"/>
    <w:rsid w:val="004B39A1"/>
    <w:rsid w:val="004B3BFE"/>
    <w:rsid w:val="004B4D1F"/>
    <w:rsid w:val="004B5933"/>
    <w:rsid w:val="004B6693"/>
    <w:rsid w:val="004B7163"/>
    <w:rsid w:val="004C09D3"/>
    <w:rsid w:val="004C1295"/>
    <w:rsid w:val="004C1A3E"/>
    <w:rsid w:val="004C46E0"/>
    <w:rsid w:val="004C53DD"/>
    <w:rsid w:val="004C6DAB"/>
    <w:rsid w:val="004D0233"/>
    <w:rsid w:val="004D0B86"/>
    <w:rsid w:val="004D0D7F"/>
    <w:rsid w:val="004D29C1"/>
    <w:rsid w:val="004D2E64"/>
    <w:rsid w:val="004D39C0"/>
    <w:rsid w:val="004D39E8"/>
    <w:rsid w:val="004D3C09"/>
    <w:rsid w:val="004D50A8"/>
    <w:rsid w:val="004D6197"/>
    <w:rsid w:val="004D71CA"/>
    <w:rsid w:val="004E270F"/>
    <w:rsid w:val="004E54D7"/>
    <w:rsid w:val="004E5834"/>
    <w:rsid w:val="004E65CB"/>
    <w:rsid w:val="004F046E"/>
    <w:rsid w:val="004F0AF0"/>
    <w:rsid w:val="004F52D4"/>
    <w:rsid w:val="004F584A"/>
    <w:rsid w:val="004F70C0"/>
    <w:rsid w:val="004F7E15"/>
    <w:rsid w:val="00501A8C"/>
    <w:rsid w:val="0050228D"/>
    <w:rsid w:val="005042F4"/>
    <w:rsid w:val="0050456B"/>
    <w:rsid w:val="005068D6"/>
    <w:rsid w:val="00506EFA"/>
    <w:rsid w:val="0050783E"/>
    <w:rsid w:val="00510C4E"/>
    <w:rsid w:val="00511B20"/>
    <w:rsid w:val="00511D1C"/>
    <w:rsid w:val="00513F5D"/>
    <w:rsid w:val="00514063"/>
    <w:rsid w:val="005147E7"/>
    <w:rsid w:val="00515EE1"/>
    <w:rsid w:val="0051715E"/>
    <w:rsid w:val="00517B94"/>
    <w:rsid w:val="00520B7A"/>
    <w:rsid w:val="0052157E"/>
    <w:rsid w:val="005224E6"/>
    <w:rsid w:val="00525218"/>
    <w:rsid w:val="0052594A"/>
    <w:rsid w:val="00525C43"/>
    <w:rsid w:val="00527FCF"/>
    <w:rsid w:val="00530AF9"/>
    <w:rsid w:val="00530DA3"/>
    <w:rsid w:val="00532488"/>
    <w:rsid w:val="00532EE1"/>
    <w:rsid w:val="00534A1A"/>
    <w:rsid w:val="005365BB"/>
    <w:rsid w:val="005365E8"/>
    <w:rsid w:val="0053665D"/>
    <w:rsid w:val="00536F08"/>
    <w:rsid w:val="00536FA0"/>
    <w:rsid w:val="00544927"/>
    <w:rsid w:val="00544B03"/>
    <w:rsid w:val="0054664D"/>
    <w:rsid w:val="005471D3"/>
    <w:rsid w:val="00552848"/>
    <w:rsid w:val="00555926"/>
    <w:rsid w:val="00557D4A"/>
    <w:rsid w:val="00560FD0"/>
    <w:rsid w:val="00561504"/>
    <w:rsid w:val="00561E2C"/>
    <w:rsid w:val="00562F26"/>
    <w:rsid w:val="00563EEA"/>
    <w:rsid w:val="005640F5"/>
    <w:rsid w:val="005642D7"/>
    <w:rsid w:val="005644B2"/>
    <w:rsid w:val="00564B4F"/>
    <w:rsid w:val="00565F7C"/>
    <w:rsid w:val="00565F7F"/>
    <w:rsid w:val="005661BC"/>
    <w:rsid w:val="00567BE5"/>
    <w:rsid w:val="00570233"/>
    <w:rsid w:val="0057036A"/>
    <w:rsid w:val="0057162F"/>
    <w:rsid w:val="00571D72"/>
    <w:rsid w:val="00572096"/>
    <w:rsid w:val="00572867"/>
    <w:rsid w:val="00573D22"/>
    <w:rsid w:val="00574AFD"/>
    <w:rsid w:val="00574DEC"/>
    <w:rsid w:val="0057668C"/>
    <w:rsid w:val="00580116"/>
    <w:rsid w:val="00580DBD"/>
    <w:rsid w:val="005813FE"/>
    <w:rsid w:val="0058141D"/>
    <w:rsid w:val="0058259B"/>
    <w:rsid w:val="00582C37"/>
    <w:rsid w:val="00583CCF"/>
    <w:rsid w:val="0058474D"/>
    <w:rsid w:val="00584877"/>
    <w:rsid w:val="0058566C"/>
    <w:rsid w:val="0058573A"/>
    <w:rsid w:val="0059097E"/>
    <w:rsid w:val="00592055"/>
    <w:rsid w:val="00594619"/>
    <w:rsid w:val="00594F37"/>
    <w:rsid w:val="00594F94"/>
    <w:rsid w:val="00595365"/>
    <w:rsid w:val="00596638"/>
    <w:rsid w:val="005A011E"/>
    <w:rsid w:val="005A1D5B"/>
    <w:rsid w:val="005A3378"/>
    <w:rsid w:val="005A4987"/>
    <w:rsid w:val="005A4D4B"/>
    <w:rsid w:val="005A5208"/>
    <w:rsid w:val="005A5523"/>
    <w:rsid w:val="005A656E"/>
    <w:rsid w:val="005A6D41"/>
    <w:rsid w:val="005A6E2F"/>
    <w:rsid w:val="005A712B"/>
    <w:rsid w:val="005B1F77"/>
    <w:rsid w:val="005B2399"/>
    <w:rsid w:val="005B265C"/>
    <w:rsid w:val="005B2A75"/>
    <w:rsid w:val="005B36AF"/>
    <w:rsid w:val="005B3995"/>
    <w:rsid w:val="005B43DF"/>
    <w:rsid w:val="005B4FDB"/>
    <w:rsid w:val="005C4A15"/>
    <w:rsid w:val="005C53F7"/>
    <w:rsid w:val="005D1917"/>
    <w:rsid w:val="005D1BDA"/>
    <w:rsid w:val="005D1D0A"/>
    <w:rsid w:val="005D23E2"/>
    <w:rsid w:val="005D400C"/>
    <w:rsid w:val="005D45DE"/>
    <w:rsid w:val="005D4702"/>
    <w:rsid w:val="005D5328"/>
    <w:rsid w:val="005D5421"/>
    <w:rsid w:val="005D59C5"/>
    <w:rsid w:val="005E23C4"/>
    <w:rsid w:val="005E396D"/>
    <w:rsid w:val="005E44C5"/>
    <w:rsid w:val="005E4B46"/>
    <w:rsid w:val="005E5021"/>
    <w:rsid w:val="005E7821"/>
    <w:rsid w:val="005F3408"/>
    <w:rsid w:val="005F3792"/>
    <w:rsid w:val="005F41A6"/>
    <w:rsid w:val="005F4A88"/>
    <w:rsid w:val="005F5E28"/>
    <w:rsid w:val="00601EDD"/>
    <w:rsid w:val="00604B5C"/>
    <w:rsid w:val="006055C9"/>
    <w:rsid w:val="00605960"/>
    <w:rsid w:val="0060600B"/>
    <w:rsid w:val="00611C26"/>
    <w:rsid w:val="00611F76"/>
    <w:rsid w:val="00612022"/>
    <w:rsid w:val="00613D3B"/>
    <w:rsid w:val="00614530"/>
    <w:rsid w:val="00616B42"/>
    <w:rsid w:val="00617249"/>
    <w:rsid w:val="0062216A"/>
    <w:rsid w:val="0062230C"/>
    <w:rsid w:val="00623718"/>
    <w:rsid w:val="00623CBA"/>
    <w:rsid w:val="00625BE5"/>
    <w:rsid w:val="0062677F"/>
    <w:rsid w:val="00626A8B"/>
    <w:rsid w:val="0063021C"/>
    <w:rsid w:val="00630469"/>
    <w:rsid w:val="006306F2"/>
    <w:rsid w:val="00630F42"/>
    <w:rsid w:val="006331C8"/>
    <w:rsid w:val="00633B65"/>
    <w:rsid w:val="00635C5C"/>
    <w:rsid w:val="00636798"/>
    <w:rsid w:val="006369F8"/>
    <w:rsid w:val="00637C74"/>
    <w:rsid w:val="00640328"/>
    <w:rsid w:val="0064064B"/>
    <w:rsid w:val="0064259E"/>
    <w:rsid w:val="00645713"/>
    <w:rsid w:val="00645E28"/>
    <w:rsid w:val="006503BF"/>
    <w:rsid w:val="006526B7"/>
    <w:rsid w:val="00652B26"/>
    <w:rsid w:val="00653A37"/>
    <w:rsid w:val="00656A4D"/>
    <w:rsid w:val="00665C72"/>
    <w:rsid w:val="00666093"/>
    <w:rsid w:val="006668D4"/>
    <w:rsid w:val="00666F4F"/>
    <w:rsid w:val="0066727D"/>
    <w:rsid w:val="00667B86"/>
    <w:rsid w:val="00667CF3"/>
    <w:rsid w:val="00667F2D"/>
    <w:rsid w:val="00667F85"/>
    <w:rsid w:val="006707AA"/>
    <w:rsid w:val="00671193"/>
    <w:rsid w:val="00672874"/>
    <w:rsid w:val="006728DC"/>
    <w:rsid w:val="00676A6D"/>
    <w:rsid w:val="00677004"/>
    <w:rsid w:val="00680F91"/>
    <w:rsid w:val="0068386D"/>
    <w:rsid w:val="00685263"/>
    <w:rsid w:val="006857DD"/>
    <w:rsid w:val="00691911"/>
    <w:rsid w:val="00692803"/>
    <w:rsid w:val="0069358B"/>
    <w:rsid w:val="0069469C"/>
    <w:rsid w:val="00696559"/>
    <w:rsid w:val="00696C50"/>
    <w:rsid w:val="006A06EA"/>
    <w:rsid w:val="006A182F"/>
    <w:rsid w:val="006A185C"/>
    <w:rsid w:val="006A2ED1"/>
    <w:rsid w:val="006A5DB0"/>
    <w:rsid w:val="006A70C7"/>
    <w:rsid w:val="006B0DFE"/>
    <w:rsid w:val="006B0F32"/>
    <w:rsid w:val="006B2EC5"/>
    <w:rsid w:val="006B35E0"/>
    <w:rsid w:val="006B4799"/>
    <w:rsid w:val="006B549F"/>
    <w:rsid w:val="006B65E0"/>
    <w:rsid w:val="006C0277"/>
    <w:rsid w:val="006C344C"/>
    <w:rsid w:val="006C3DD7"/>
    <w:rsid w:val="006C7975"/>
    <w:rsid w:val="006C79DE"/>
    <w:rsid w:val="006D402F"/>
    <w:rsid w:val="006D5355"/>
    <w:rsid w:val="006D67F1"/>
    <w:rsid w:val="006E0025"/>
    <w:rsid w:val="006E22F8"/>
    <w:rsid w:val="006E3083"/>
    <w:rsid w:val="006E41E0"/>
    <w:rsid w:val="006E5923"/>
    <w:rsid w:val="006E742A"/>
    <w:rsid w:val="006F0083"/>
    <w:rsid w:val="006F2520"/>
    <w:rsid w:val="006F302E"/>
    <w:rsid w:val="006F4A85"/>
    <w:rsid w:val="006F6523"/>
    <w:rsid w:val="00700FF0"/>
    <w:rsid w:val="007013E8"/>
    <w:rsid w:val="007035D3"/>
    <w:rsid w:val="0070391D"/>
    <w:rsid w:val="00704C34"/>
    <w:rsid w:val="00705195"/>
    <w:rsid w:val="00706BD1"/>
    <w:rsid w:val="007071E8"/>
    <w:rsid w:val="007102EF"/>
    <w:rsid w:val="007104D6"/>
    <w:rsid w:val="007105C4"/>
    <w:rsid w:val="007106D7"/>
    <w:rsid w:val="00710778"/>
    <w:rsid w:val="00710BA3"/>
    <w:rsid w:val="007115CE"/>
    <w:rsid w:val="00711BF1"/>
    <w:rsid w:val="00712CB2"/>
    <w:rsid w:val="00712F2A"/>
    <w:rsid w:val="007162E7"/>
    <w:rsid w:val="00716369"/>
    <w:rsid w:val="00716A46"/>
    <w:rsid w:val="00716E1F"/>
    <w:rsid w:val="00717F16"/>
    <w:rsid w:val="00717F58"/>
    <w:rsid w:val="00722EAF"/>
    <w:rsid w:val="00724B1E"/>
    <w:rsid w:val="00725459"/>
    <w:rsid w:val="007257F0"/>
    <w:rsid w:val="00725847"/>
    <w:rsid w:val="00727769"/>
    <w:rsid w:val="00730664"/>
    <w:rsid w:val="00731540"/>
    <w:rsid w:val="00731CF4"/>
    <w:rsid w:val="00731D8C"/>
    <w:rsid w:val="00732982"/>
    <w:rsid w:val="00732B2D"/>
    <w:rsid w:val="00732E07"/>
    <w:rsid w:val="00733714"/>
    <w:rsid w:val="00733C23"/>
    <w:rsid w:val="0073420B"/>
    <w:rsid w:val="007344CE"/>
    <w:rsid w:val="0073563A"/>
    <w:rsid w:val="0073597E"/>
    <w:rsid w:val="0073700A"/>
    <w:rsid w:val="007408CA"/>
    <w:rsid w:val="007425B2"/>
    <w:rsid w:val="00742623"/>
    <w:rsid w:val="00743E45"/>
    <w:rsid w:val="0074435F"/>
    <w:rsid w:val="00744898"/>
    <w:rsid w:val="00744C09"/>
    <w:rsid w:val="00747334"/>
    <w:rsid w:val="00747F62"/>
    <w:rsid w:val="0075048A"/>
    <w:rsid w:val="00753FCC"/>
    <w:rsid w:val="007624C6"/>
    <w:rsid w:val="00762A0B"/>
    <w:rsid w:val="0076384C"/>
    <w:rsid w:val="00763B49"/>
    <w:rsid w:val="00764476"/>
    <w:rsid w:val="00764E88"/>
    <w:rsid w:val="00765206"/>
    <w:rsid w:val="007676DA"/>
    <w:rsid w:val="00767FBA"/>
    <w:rsid w:val="007747D7"/>
    <w:rsid w:val="0077485E"/>
    <w:rsid w:val="00774996"/>
    <w:rsid w:val="00776898"/>
    <w:rsid w:val="00776C72"/>
    <w:rsid w:val="0078066B"/>
    <w:rsid w:val="00781C2E"/>
    <w:rsid w:val="00782550"/>
    <w:rsid w:val="007833CA"/>
    <w:rsid w:val="0078468A"/>
    <w:rsid w:val="00784854"/>
    <w:rsid w:val="0078511B"/>
    <w:rsid w:val="00785511"/>
    <w:rsid w:val="007858BE"/>
    <w:rsid w:val="00785A4B"/>
    <w:rsid w:val="00787057"/>
    <w:rsid w:val="00787272"/>
    <w:rsid w:val="007914BF"/>
    <w:rsid w:val="00791C5B"/>
    <w:rsid w:val="00795E1E"/>
    <w:rsid w:val="0079609E"/>
    <w:rsid w:val="007970A5"/>
    <w:rsid w:val="00797A9E"/>
    <w:rsid w:val="00797C30"/>
    <w:rsid w:val="00797F36"/>
    <w:rsid w:val="007A469B"/>
    <w:rsid w:val="007A46FA"/>
    <w:rsid w:val="007A5BC0"/>
    <w:rsid w:val="007A71FD"/>
    <w:rsid w:val="007B5326"/>
    <w:rsid w:val="007C0151"/>
    <w:rsid w:val="007C0D2B"/>
    <w:rsid w:val="007C0F25"/>
    <w:rsid w:val="007C14B3"/>
    <w:rsid w:val="007C2D1F"/>
    <w:rsid w:val="007C31DF"/>
    <w:rsid w:val="007C3263"/>
    <w:rsid w:val="007C3312"/>
    <w:rsid w:val="007C3A0B"/>
    <w:rsid w:val="007C4DF2"/>
    <w:rsid w:val="007C5A77"/>
    <w:rsid w:val="007C7699"/>
    <w:rsid w:val="007C77F4"/>
    <w:rsid w:val="007D1519"/>
    <w:rsid w:val="007D3673"/>
    <w:rsid w:val="007D5E9D"/>
    <w:rsid w:val="007D633B"/>
    <w:rsid w:val="007E0C1C"/>
    <w:rsid w:val="007E0D33"/>
    <w:rsid w:val="007E3225"/>
    <w:rsid w:val="007E354E"/>
    <w:rsid w:val="007E3E39"/>
    <w:rsid w:val="007E437D"/>
    <w:rsid w:val="007E6085"/>
    <w:rsid w:val="007E7119"/>
    <w:rsid w:val="007F0FE8"/>
    <w:rsid w:val="007F2E92"/>
    <w:rsid w:val="007F3D85"/>
    <w:rsid w:val="007F494D"/>
    <w:rsid w:val="007F749C"/>
    <w:rsid w:val="00801110"/>
    <w:rsid w:val="008060D1"/>
    <w:rsid w:val="00813857"/>
    <w:rsid w:val="0081399B"/>
    <w:rsid w:val="00815153"/>
    <w:rsid w:val="00815F67"/>
    <w:rsid w:val="00816FDF"/>
    <w:rsid w:val="00820388"/>
    <w:rsid w:val="00823150"/>
    <w:rsid w:val="00823ED9"/>
    <w:rsid w:val="00825DE2"/>
    <w:rsid w:val="00825E11"/>
    <w:rsid w:val="00826749"/>
    <w:rsid w:val="008269FB"/>
    <w:rsid w:val="00826A36"/>
    <w:rsid w:val="00827D11"/>
    <w:rsid w:val="008306E5"/>
    <w:rsid w:val="008322DC"/>
    <w:rsid w:val="00832874"/>
    <w:rsid w:val="00834F2A"/>
    <w:rsid w:val="00835F61"/>
    <w:rsid w:val="00836CE8"/>
    <w:rsid w:val="0084089E"/>
    <w:rsid w:val="00841368"/>
    <w:rsid w:val="008425F7"/>
    <w:rsid w:val="00844150"/>
    <w:rsid w:val="00844744"/>
    <w:rsid w:val="008450CB"/>
    <w:rsid w:val="0084518F"/>
    <w:rsid w:val="008458BA"/>
    <w:rsid w:val="0084789B"/>
    <w:rsid w:val="00847D5B"/>
    <w:rsid w:val="0085013D"/>
    <w:rsid w:val="00850918"/>
    <w:rsid w:val="008525F8"/>
    <w:rsid w:val="00853515"/>
    <w:rsid w:val="00853672"/>
    <w:rsid w:val="00853D16"/>
    <w:rsid w:val="00855590"/>
    <w:rsid w:val="0085589E"/>
    <w:rsid w:val="008569A3"/>
    <w:rsid w:val="008606B7"/>
    <w:rsid w:val="00860D7E"/>
    <w:rsid w:val="00861D32"/>
    <w:rsid w:val="008623DC"/>
    <w:rsid w:val="00863296"/>
    <w:rsid w:val="00863F5F"/>
    <w:rsid w:val="0086432A"/>
    <w:rsid w:val="0086458E"/>
    <w:rsid w:val="00867A5B"/>
    <w:rsid w:val="00871A25"/>
    <w:rsid w:val="00872978"/>
    <w:rsid w:val="00875233"/>
    <w:rsid w:val="008762CA"/>
    <w:rsid w:val="0087662A"/>
    <w:rsid w:val="00882186"/>
    <w:rsid w:val="00882466"/>
    <w:rsid w:val="008827D2"/>
    <w:rsid w:val="00883B61"/>
    <w:rsid w:val="00885AE7"/>
    <w:rsid w:val="0089127E"/>
    <w:rsid w:val="00892FF0"/>
    <w:rsid w:val="008933D4"/>
    <w:rsid w:val="008946D2"/>
    <w:rsid w:val="00894B58"/>
    <w:rsid w:val="00894F56"/>
    <w:rsid w:val="00894FF2"/>
    <w:rsid w:val="0089599A"/>
    <w:rsid w:val="00896C26"/>
    <w:rsid w:val="008A17AC"/>
    <w:rsid w:val="008A37E3"/>
    <w:rsid w:val="008B174B"/>
    <w:rsid w:val="008B2BD6"/>
    <w:rsid w:val="008B4659"/>
    <w:rsid w:val="008B4C98"/>
    <w:rsid w:val="008B4CCD"/>
    <w:rsid w:val="008B5C48"/>
    <w:rsid w:val="008B7551"/>
    <w:rsid w:val="008B793E"/>
    <w:rsid w:val="008C029A"/>
    <w:rsid w:val="008C2212"/>
    <w:rsid w:val="008C41AA"/>
    <w:rsid w:val="008C41B1"/>
    <w:rsid w:val="008C74F3"/>
    <w:rsid w:val="008D19E9"/>
    <w:rsid w:val="008D1D8F"/>
    <w:rsid w:val="008D2413"/>
    <w:rsid w:val="008D2C17"/>
    <w:rsid w:val="008D469E"/>
    <w:rsid w:val="008D65C9"/>
    <w:rsid w:val="008D69D9"/>
    <w:rsid w:val="008D72D5"/>
    <w:rsid w:val="008E217D"/>
    <w:rsid w:val="008E2F24"/>
    <w:rsid w:val="008E3917"/>
    <w:rsid w:val="008E4BAD"/>
    <w:rsid w:val="008E4EE1"/>
    <w:rsid w:val="008E6782"/>
    <w:rsid w:val="008E76A5"/>
    <w:rsid w:val="008F003D"/>
    <w:rsid w:val="008F053E"/>
    <w:rsid w:val="008F1BEF"/>
    <w:rsid w:val="008F2695"/>
    <w:rsid w:val="008F5871"/>
    <w:rsid w:val="008F6347"/>
    <w:rsid w:val="0090042C"/>
    <w:rsid w:val="00900D04"/>
    <w:rsid w:val="009019A9"/>
    <w:rsid w:val="009019B9"/>
    <w:rsid w:val="009026A4"/>
    <w:rsid w:val="00902E2B"/>
    <w:rsid w:val="00902EB7"/>
    <w:rsid w:val="009052D5"/>
    <w:rsid w:val="009056B0"/>
    <w:rsid w:val="0090591C"/>
    <w:rsid w:val="00905C68"/>
    <w:rsid w:val="00907D1F"/>
    <w:rsid w:val="009120A8"/>
    <w:rsid w:val="0091311A"/>
    <w:rsid w:val="009149B9"/>
    <w:rsid w:val="00914A90"/>
    <w:rsid w:val="009239E8"/>
    <w:rsid w:val="0092596F"/>
    <w:rsid w:val="00926EDE"/>
    <w:rsid w:val="00931670"/>
    <w:rsid w:val="00932FCA"/>
    <w:rsid w:val="00934F87"/>
    <w:rsid w:val="009350D9"/>
    <w:rsid w:val="00941BA7"/>
    <w:rsid w:val="00942787"/>
    <w:rsid w:val="00943AFD"/>
    <w:rsid w:val="009451E6"/>
    <w:rsid w:val="0095064C"/>
    <w:rsid w:val="00953967"/>
    <w:rsid w:val="00960402"/>
    <w:rsid w:val="00961387"/>
    <w:rsid w:val="00961502"/>
    <w:rsid w:val="0096388F"/>
    <w:rsid w:val="00963FCA"/>
    <w:rsid w:val="0096424D"/>
    <w:rsid w:val="00964B0C"/>
    <w:rsid w:val="00965AD1"/>
    <w:rsid w:val="0096745B"/>
    <w:rsid w:val="00970E1C"/>
    <w:rsid w:val="00972142"/>
    <w:rsid w:val="009722AB"/>
    <w:rsid w:val="0097645D"/>
    <w:rsid w:val="00976A6E"/>
    <w:rsid w:val="00976C1E"/>
    <w:rsid w:val="009815FF"/>
    <w:rsid w:val="0098162E"/>
    <w:rsid w:val="0098214D"/>
    <w:rsid w:val="009822F2"/>
    <w:rsid w:val="00983177"/>
    <w:rsid w:val="00983568"/>
    <w:rsid w:val="00984099"/>
    <w:rsid w:val="00986B67"/>
    <w:rsid w:val="00992198"/>
    <w:rsid w:val="00992C82"/>
    <w:rsid w:val="00992CD2"/>
    <w:rsid w:val="00993AA0"/>
    <w:rsid w:val="00994454"/>
    <w:rsid w:val="00996051"/>
    <w:rsid w:val="00997CDD"/>
    <w:rsid w:val="009A0F40"/>
    <w:rsid w:val="009A2412"/>
    <w:rsid w:val="009A26C9"/>
    <w:rsid w:val="009A36BB"/>
    <w:rsid w:val="009A4F27"/>
    <w:rsid w:val="009A56B1"/>
    <w:rsid w:val="009A601D"/>
    <w:rsid w:val="009A6946"/>
    <w:rsid w:val="009A698B"/>
    <w:rsid w:val="009A78CF"/>
    <w:rsid w:val="009B0196"/>
    <w:rsid w:val="009B1680"/>
    <w:rsid w:val="009B23C1"/>
    <w:rsid w:val="009B2C5A"/>
    <w:rsid w:val="009B34B0"/>
    <w:rsid w:val="009B42C4"/>
    <w:rsid w:val="009B6876"/>
    <w:rsid w:val="009C36FF"/>
    <w:rsid w:val="009C4648"/>
    <w:rsid w:val="009C66D8"/>
    <w:rsid w:val="009C67DF"/>
    <w:rsid w:val="009C6F81"/>
    <w:rsid w:val="009C719A"/>
    <w:rsid w:val="009D10A2"/>
    <w:rsid w:val="009D2CC5"/>
    <w:rsid w:val="009D4200"/>
    <w:rsid w:val="009D5CE5"/>
    <w:rsid w:val="009D60CA"/>
    <w:rsid w:val="009D6784"/>
    <w:rsid w:val="009D70A9"/>
    <w:rsid w:val="009E0C48"/>
    <w:rsid w:val="009E3064"/>
    <w:rsid w:val="009E59E4"/>
    <w:rsid w:val="009E5E1A"/>
    <w:rsid w:val="009E688E"/>
    <w:rsid w:val="009E7203"/>
    <w:rsid w:val="009E7D1B"/>
    <w:rsid w:val="009F0827"/>
    <w:rsid w:val="009F1688"/>
    <w:rsid w:val="009F27A5"/>
    <w:rsid w:val="009F2911"/>
    <w:rsid w:val="009F38B8"/>
    <w:rsid w:val="009F44E2"/>
    <w:rsid w:val="009F4CD1"/>
    <w:rsid w:val="009F714B"/>
    <w:rsid w:val="009F728D"/>
    <w:rsid w:val="009F72F1"/>
    <w:rsid w:val="009F739B"/>
    <w:rsid w:val="00A002B8"/>
    <w:rsid w:val="00A01EB1"/>
    <w:rsid w:val="00A02BF2"/>
    <w:rsid w:val="00A03955"/>
    <w:rsid w:val="00A04DB6"/>
    <w:rsid w:val="00A0582D"/>
    <w:rsid w:val="00A123EF"/>
    <w:rsid w:val="00A131B4"/>
    <w:rsid w:val="00A13860"/>
    <w:rsid w:val="00A14FD5"/>
    <w:rsid w:val="00A15603"/>
    <w:rsid w:val="00A206F2"/>
    <w:rsid w:val="00A21B59"/>
    <w:rsid w:val="00A22775"/>
    <w:rsid w:val="00A228DD"/>
    <w:rsid w:val="00A24CC0"/>
    <w:rsid w:val="00A25044"/>
    <w:rsid w:val="00A27A6E"/>
    <w:rsid w:val="00A31155"/>
    <w:rsid w:val="00A31C33"/>
    <w:rsid w:val="00A33B3E"/>
    <w:rsid w:val="00A37ECA"/>
    <w:rsid w:val="00A41353"/>
    <w:rsid w:val="00A44770"/>
    <w:rsid w:val="00A45865"/>
    <w:rsid w:val="00A45F55"/>
    <w:rsid w:val="00A50112"/>
    <w:rsid w:val="00A530E7"/>
    <w:rsid w:val="00A561C7"/>
    <w:rsid w:val="00A603AB"/>
    <w:rsid w:val="00A60748"/>
    <w:rsid w:val="00A65DD2"/>
    <w:rsid w:val="00A65F70"/>
    <w:rsid w:val="00A719CD"/>
    <w:rsid w:val="00A71E70"/>
    <w:rsid w:val="00A7219E"/>
    <w:rsid w:val="00A72A7F"/>
    <w:rsid w:val="00A731B1"/>
    <w:rsid w:val="00A733A0"/>
    <w:rsid w:val="00A80D39"/>
    <w:rsid w:val="00A82C31"/>
    <w:rsid w:val="00A84BD3"/>
    <w:rsid w:val="00A86647"/>
    <w:rsid w:val="00A86A78"/>
    <w:rsid w:val="00A92929"/>
    <w:rsid w:val="00A938DD"/>
    <w:rsid w:val="00A939B4"/>
    <w:rsid w:val="00AA0DCC"/>
    <w:rsid w:val="00AA0EEC"/>
    <w:rsid w:val="00AA2CB8"/>
    <w:rsid w:val="00AA4083"/>
    <w:rsid w:val="00AA4C6C"/>
    <w:rsid w:val="00AA627D"/>
    <w:rsid w:val="00AA735D"/>
    <w:rsid w:val="00AB0549"/>
    <w:rsid w:val="00AB23C4"/>
    <w:rsid w:val="00AB3836"/>
    <w:rsid w:val="00AB7412"/>
    <w:rsid w:val="00AB7622"/>
    <w:rsid w:val="00AB769F"/>
    <w:rsid w:val="00AC16B3"/>
    <w:rsid w:val="00AC2948"/>
    <w:rsid w:val="00AC2FE8"/>
    <w:rsid w:val="00AC34E1"/>
    <w:rsid w:val="00AC5D3B"/>
    <w:rsid w:val="00AD02F2"/>
    <w:rsid w:val="00AD07B2"/>
    <w:rsid w:val="00AD1F19"/>
    <w:rsid w:val="00AD525D"/>
    <w:rsid w:val="00AD5CCF"/>
    <w:rsid w:val="00AD655B"/>
    <w:rsid w:val="00AD6D4A"/>
    <w:rsid w:val="00AE1BA8"/>
    <w:rsid w:val="00AE20DB"/>
    <w:rsid w:val="00AE31FD"/>
    <w:rsid w:val="00AE5CBA"/>
    <w:rsid w:val="00AE6AF6"/>
    <w:rsid w:val="00AE75E9"/>
    <w:rsid w:val="00AE7627"/>
    <w:rsid w:val="00AE79CE"/>
    <w:rsid w:val="00AE7BDE"/>
    <w:rsid w:val="00AE7BE4"/>
    <w:rsid w:val="00AF092D"/>
    <w:rsid w:val="00AF0B16"/>
    <w:rsid w:val="00AF2E81"/>
    <w:rsid w:val="00AF3780"/>
    <w:rsid w:val="00AF3BC0"/>
    <w:rsid w:val="00AF3EB1"/>
    <w:rsid w:val="00AF4C94"/>
    <w:rsid w:val="00AF5051"/>
    <w:rsid w:val="00AF75CF"/>
    <w:rsid w:val="00AF7A51"/>
    <w:rsid w:val="00B00339"/>
    <w:rsid w:val="00B00485"/>
    <w:rsid w:val="00B0137B"/>
    <w:rsid w:val="00B024B9"/>
    <w:rsid w:val="00B04A7C"/>
    <w:rsid w:val="00B051C8"/>
    <w:rsid w:val="00B116F8"/>
    <w:rsid w:val="00B1288D"/>
    <w:rsid w:val="00B137FE"/>
    <w:rsid w:val="00B14475"/>
    <w:rsid w:val="00B14CBE"/>
    <w:rsid w:val="00B14D62"/>
    <w:rsid w:val="00B1542D"/>
    <w:rsid w:val="00B163DA"/>
    <w:rsid w:val="00B20150"/>
    <w:rsid w:val="00B20EE6"/>
    <w:rsid w:val="00B21B82"/>
    <w:rsid w:val="00B21E52"/>
    <w:rsid w:val="00B225F6"/>
    <w:rsid w:val="00B22C6E"/>
    <w:rsid w:val="00B24670"/>
    <w:rsid w:val="00B24C6F"/>
    <w:rsid w:val="00B2547B"/>
    <w:rsid w:val="00B2649E"/>
    <w:rsid w:val="00B321F6"/>
    <w:rsid w:val="00B33208"/>
    <w:rsid w:val="00B33769"/>
    <w:rsid w:val="00B35AE6"/>
    <w:rsid w:val="00B35C6D"/>
    <w:rsid w:val="00B40736"/>
    <w:rsid w:val="00B418B7"/>
    <w:rsid w:val="00B42065"/>
    <w:rsid w:val="00B42679"/>
    <w:rsid w:val="00B448F9"/>
    <w:rsid w:val="00B45601"/>
    <w:rsid w:val="00B46012"/>
    <w:rsid w:val="00B47BC1"/>
    <w:rsid w:val="00B505AE"/>
    <w:rsid w:val="00B505C6"/>
    <w:rsid w:val="00B50EE6"/>
    <w:rsid w:val="00B5131F"/>
    <w:rsid w:val="00B55A83"/>
    <w:rsid w:val="00B60529"/>
    <w:rsid w:val="00B61355"/>
    <w:rsid w:val="00B65868"/>
    <w:rsid w:val="00B669DA"/>
    <w:rsid w:val="00B66AF6"/>
    <w:rsid w:val="00B675E1"/>
    <w:rsid w:val="00B741AB"/>
    <w:rsid w:val="00B771A7"/>
    <w:rsid w:val="00B80F5B"/>
    <w:rsid w:val="00B815BA"/>
    <w:rsid w:val="00B818DE"/>
    <w:rsid w:val="00B84D0C"/>
    <w:rsid w:val="00B8665A"/>
    <w:rsid w:val="00B901C3"/>
    <w:rsid w:val="00B9209F"/>
    <w:rsid w:val="00B92B79"/>
    <w:rsid w:val="00B92F06"/>
    <w:rsid w:val="00B94352"/>
    <w:rsid w:val="00B94CE0"/>
    <w:rsid w:val="00B94D11"/>
    <w:rsid w:val="00B964C6"/>
    <w:rsid w:val="00B9746E"/>
    <w:rsid w:val="00B97D5B"/>
    <w:rsid w:val="00BA22E2"/>
    <w:rsid w:val="00BA263B"/>
    <w:rsid w:val="00BA28DD"/>
    <w:rsid w:val="00BA3896"/>
    <w:rsid w:val="00BA3B4F"/>
    <w:rsid w:val="00BA48DD"/>
    <w:rsid w:val="00BA503B"/>
    <w:rsid w:val="00BB13AC"/>
    <w:rsid w:val="00BB2683"/>
    <w:rsid w:val="00BB29F0"/>
    <w:rsid w:val="00BB34C8"/>
    <w:rsid w:val="00BB3A21"/>
    <w:rsid w:val="00BB45BD"/>
    <w:rsid w:val="00BB4967"/>
    <w:rsid w:val="00BB79F9"/>
    <w:rsid w:val="00BC0BA4"/>
    <w:rsid w:val="00BC0E1E"/>
    <w:rsid w:val="00BC216D"/>
    <w:rsid w:val="00BC36D1"/>
    <w:rsid w:val="00BC3BE9"/>
    <w:rsid w:val="00BC3FF2"/>
    <w:rsid w:val="00BC5906"/>
    <w:rsid w:val="00BC65C5"/>
    <w:rsid w:val="00BC75B2"/>
    <w:rsid w:val="00BC79BA"/>
    <w:rsid w:val="00BD0D34"/>
    <w:rsid w:val="00BD0E83"/>
    <w:rsid w:val="00BD286A"/>
    <w:rsid w:val="00BD3843"/>
    <w:rsid w:val="00BD3B7E"/>
    <w:rsid w:val="00BD3E7E"/>
    <w:rsid w:val="00BD4909"/>
    <w:rsid w:val="00BD4AE3"/>
    <w:rsid w:val="00BD4DD3"/>
    <w:rsid w:val="00BD6D5C"/>
    <w:rsid w:val="00BD7777"/>
    <w:rsid w:val="00BE19ED"/>
    <w:rsid w:val="00BE2F6D"/>
    <w:rsid w:val="00BE6200"/>
    <w:rsid w:val="00BE69B7"/>
    <w:rsid w:val="00BF34FC"/>
    <w:rsid w:val="00BF3A67"/>
    <w:rsid w:val="00BF3BD9"/>
    <w:rsid w:val="00BF421C"/>
    <w:rsid w:val="00BF7498"/>
    <w:rsid w:val="00BF7CC3"/>
    <w:rsid w:val="00C014EB"/>
    <w:rsid w:val="00C01A92"/>
    <w:rsid w:val="00C03C86"/>
    <w:rsid w:val="00C04170"/>
    <w:rsid w:val="00C0485D"/>
    <w:rsid w:val="00C1073E"/>
    <w:rsid w:val="00C116F3"/>
    <w:rsid w:val="00C130E4"/>
    <w:rsid w:val="00C15132"/>
    <w:rsid w:val="00C1765C"/>
    <w:rsid w:val="00C20CD3"/>
    <w:rsid w:val="00C2250E"/>
    <w:rsid w:val="00C232BE"/>
    <w:rsid w:val="00C234A9"/>
    <w:rsid w:val="00C23843"/>
    <w:rsid w:val="00C30D35"/>
    <w:rsid w:val="00C30E89"/>
    <w:rsid w:val="00C32BC2"/>
    <w:rsid w:val="00C343D8"/>
    <w:rsid w:val="00C345C6"/>
    <w:rsid w:val="00C34A1E"/>
    <w:rsid w:val="00C34A8A"/>
    <w:rsid w:val="00C36372"/>
    <w:rsid w:val="00C372E5"/>
    <w:rsid w:val="00C4108D"/>
    <w:rsid w:val="00C4166E"/>
    <w:rsid w:val="00C4337F"/>
    <w:rsid w:val="00C45326"/>
    <w:rsid w:val="00C45AA2"/>
    <w:rsid w:val="00C45B5E"/>
    <w:rsid w:val="00C46F2B"/>
    <w:rsid w:val="00C4770D"/>
    <w:rsid w:val="00C47781"/>
    <w:rsid w:val="00C51046"/>
    <w:rsid w:val="00C53DC4"/>
    <w:rsid w:val="00C560FD"/>
    <w:rsid w:val="00C56652"/>
    <w:rsid w:val="00C56680"/>
    <w:rsid w:val="00C57566"/>
    <w:rsid w:val="00C60B96"/>
    <w:rsid w:val="00C62D76"/>
    <w:rsid w:val="00C63C85"/>
    <w:rsid w:val="00C64003"/>
    <w:rsid w:val="00C645CF"/>
    <w:rsid w:val="00C64A4D"/>
    <w:rsid w:val="00C66C06"/>
    <w:rsid w:val="00C71EBA"/>
    <w:rsid w:val="00C72333"/>
    <w:rsid w:val="00C7342E"/>
    <w:rsid w:val="00C747D7"/>
    <w:rsid w:val="00C7571B"/>
    <w:rsid w:val="00C809BE"/>
    <w:rsid w:val="00C81AF7"/>
    <w:rsid w:val="00C82679"/>
    <w:rsid w:val="00C82C56"/>
    <w:rsid w:val="00C83D93"/>
    <w:rsid w:val="00C84209"/>
    <w:rsid w:val="00C85B8D"/>
    <w:rsid w:val="00C85CFF"/>
    <w:rsid w:val="00C865B3"/>
    <w:rsid w:val="00C9017F"/>
    <w:rsid w:val="00C90558"/>
    <w:rsid w:val="00C92D2E"/>
    <w:rsid w:val="00C94EA1"/>
    <w:rsid w:val="00CA0211"/>
    <w:rsid w:val="00CA1CB9"/>
    <w:rsid w:val="00CA2488"/>
    <w:rsid w:val="00CA272B"/>
    <w:rsid w:val="00CA356F"/>
    <w:rsid w:val="00CA3D08"/>
    <w:rsid w:val="00CA4074"/>
    <w:rsid w:val="00CA639A"/>
    <w:rsid w:val="00CA64AD"/>
    <w:rsid w:val="00CB0EF1"/>
    <w:rsid w:val="00CB1591"/>
    <w:rsid w:val="00CB1737"/>
    <w:rsid w:val="00CB1D3E"/>
    <w:rsid w:val="00CB2183"/>
    <w:rsid w:val="00CB328E"/>
    <w:rsid w:val="00CB7521"/>
    <w:rsid w:val="00CB7B79"/>
    <w:rsid w:val="00CC0DB7"/>
    <w:rsid w:val="00CC0FF4"/>
    <w:rsid w:val="00CC1670"/>
    <w:rsid w:val="00CC196A"/>
    <w:rsid w:val="00CC2606"/>
    <w:rsid w:val="00CC272A"/>
    <w:rsid w:val="00CC3463"/>
    <w:rsid w:val="00CC5084"/>
    <w:rsid w:val="00CC5207"/>
    <w:rsid w:val="00CD131D"/>
    <w:rsid w:val="00CD1CF5"/>
    <w:rsid w:val="00CD1EC4"/>
    <w:rsid w:val="00CD3841"/>
    <w:rsid w:val="00CD3AF0"/>
    <w:rsid w:val="00CD5BB9"/>
    <w:rsid w:val="00CD5ED5"/>
    <w:rsid w:val="00CD6546"/>
    <w:rsid w:val="00CD71F3"/>
    <w:rsid w:val="00CD7360"/>
    <w:rsid w:val="00CD79B4"/>
    <w:rsid w:val="00CE0880"/>
    <w:rsid w:val="00CE1384"/>
    <w:rsid w:val="00CE15D9"/>
    <w:rsid w:val="00CE2080"/>
    <w:rsid w:val="00CE2337"/>
    <w:rsid w:val="00CE29F5"/>
    <w:rsid w:val="00CE2BD9"/>
    <w:rsid w:val="00CE476F"/>
    <w:rsid w:val="00CE4CC2"/>
    <w:rsid w:val="00CE5087"/>
    <w:rsid w:val="00CE6DCF"/>
    <w:rsid w:val="00CF0C74"/>
    <w:rsid w:val="00CF2EAB"/>
    <w:rsid w:val="00CF3498"/>
    <w:rsid w:val="00CF4271"/>
    <w:rsid w:val="00CF6BFE"/>
    <w:rsid w:val="00D00140"/>
    <w:rsid w:val="00D00FAD"/>
    <w:rsid w:val="00D024AF"/>
    <w:rsid w:val="00D02FB9"/>
    <w:rsid w:val="00D03142"/>
    <w:rsid w:val="00D0567F"/>
    <w:rsid w:val="00D065EF"/>
    <w:rsid w:val="00D070A0"/>
    <w:rsid w:val="00D076B5"/>
    <w:rsid w:val="00D1068E"/>
    <w:rsid w:val="00D10F77"/>
    <w:rsid w:val="00D11BC9"/>
    <w:rsid w:val="00D12D20"/>
    <w:rsid w:val="00D1433B"/>
    <w:rsid w:val="00D1547E"/>
    <w:rsid w:val="00D159CB"/>
    <w:rsid w:val="00D165EE"/>
    <w:rsid w:val="00D20EE4"/>
    <w:rsid w:val="00D22CA9"/>
    <w:rsid w:val="00D2610A"/>
    <w:rsid w:val="00D26B06"/>
    <w:rsid w:val="00D30586"/>
    <w:rsid w:val="00D3125E"/>
    <w:rsid w:val="00D32B9B"/>
    <w:rsid w:val="00D33A4F"/>
    <w:rsid w:val="00D34FC0"/>
    <w:rsid w:val="00D363DB"/>
    <w:rsid w:val="00D37253"/>
    <w:rsid w:val="00D37678"/>
    <w:rsid w:val="00D434A6"/>
    <w:rsid w:val="00D52445"/>
    <w:rsid w:val="00D52456"/>
    <w:rsid w:val="00D53A57"/>
    <w:rsid w:val="00D54DDD"/>
    <w:rsid w:val="00D559B0"/>
    <w:rsid w:val="00D57822"/>
    <w:rsid w:val="00D611B0"/>
    <w:rsid w:val="00D620E2"/>
    <w:rsid w:val="00D625E4"/>
    <w:rsid w:val="00D65A4E"/>
    <w:rsid w:val="00D6731B"/>
    <w:rsid w:val="00D67515"/>
    <w:rsid w:val="00D677D8"/>
    <w:rsid w:val="00D67CCF"/>
    <w:rsid w:val="00D72B67"/>
    <w:rsid w:val="00D72BC6"/>
    <w:rsid w:val="00D72DBF"/>
    <w:rsid w:val="00D730B5"/>
    <w:rsid w:val="00D733EF"/>
    <w:rsid w:val="00D7378F"/>
    <w:rsid w:val="00D75315"/>
    <w:rsid w:val="00D7667C"/>
    <w:rsid w:val="00D816FA"/>
    <w:rsid w:val="00D83C3E"/>
    <w:rsid w:val="00D844C1"/>
    <w:rsid w:val="00D85448"/>
    <w:rsid w:val="00D86041"/>
    <w:rsid w:val="00D867B6"/>
    <w:rsid w:val="00D90E3B"/>
    <w:rsid w:val="00D920FD"/>
    <w:rsid w:val="00D92C2D"/>
    <w:rsid w:val="00D92E28"/>
    <w:rsid w:val="00D93371"/>
    <w:rsid w:val="00D93F27"/>
    <w:rsid w:val="00DA14A2"/>
    <w:rsid w:val="00DA153C"/>
    <w:rsid w:val="00DA2031"/>
    <w:rsid w:val="00DA2798"/>
    <w:rsid w:val="00DA2F44"/>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1468"/>
    <w:rsid w:val="00DC210A"/>
    <w:rsid w:val="00DC32C5"/>
    <w:rsid w:val="00DC4A53"/>
    <w:rsid w:val="00DC651D"/>
    <w:rsid w:val="00DC6C39"/>
    <w:rsid w:val="00DC7BBC"/>
    <w:rsid w:val="00DD0B86"/>
    <w:rsid w:val="00DD1EEF"/>
    <w:rsid w:val="00DD25F1"/>
    <w:rsid w:val="00DD2CFA"/>
    <w:rsid w:val="00DD2D60"/>
    <w:rsid w:val="00DD4E9B"/>
    <w:rsid w:val="00DD5F2D"/>
    <w:rsid w:val="00DD60EF"/>
    <w:rsid w:val="00DD77BA"/>
    <w:rsid w:val="00DE097F"/>
    <w:rsid w:val="00DE19F0"/>
    <w:rsid w:val="00DE1D40"/>
    <w:rsid w:val="00DE4138"/>
    <w:rsid w:val="00DE4EEC"/>
    <w:rsid w:val="00DE57F0"/>
    <w:rsid w:val="00DE5B20"/>
    <w:rsid w:val="00DF101B"/>
    <w:rsid w:val="00DF491F"/>
    <w:rsid w:val="00DF7C38"/>
    <w:rsid w:val="00DF7FC2"/>
    <w:rsid w:val="00E00BD4"/>
    <w:rsid w:val="00E02587"/>
    <w:rsid w:val="00E02927"/>
    <w:rsid w:val="00E03A98"/>
    <w:rsid w:val="00E04AD0"/>
    <w:rsid w:val="00E069D0"/>
    <w:rsid w:val="00E06A4C"/>
    <w:rsid w:val="00E06A79"/>
    <w:rsid w:val="00E12667"/>
    <w:rsid w:val="00E140D9"/>
    <w:rsid w:val="00E1471F"/>
    <w:rsid w:val="00E15294"/>
    <w:rsid w:val="00E159EB"/>
    <w:rsid w:val="00E15FCB"/>
    <w:rsid w:val="00E161A2"/>
    <w:rsid w:val="00E1689D"/>
    <w:rsid w:val="00E21052"/>
    <w:rsid w:val="00E218A7"/>
    <w:rsid w:val="00E21B26"/>
    <w:rsid w:val="00E234CE"/>
    <w:rsid w:val="00E239AA"/>
    <w:rsid w:val="00E249AC"/>
    <w:rsid w:val="00E2715F"/>
    <w:rsid w:val="00E277F9"/>
    <w:rsid w:val="00E31599"/>
    <w:rsid w:val="00E31D85"/>
    <w:rsid w:val="00E33F85"/>
    <w:rsid w:val="00E368EB"/>
    <w:rsid w:val="00E372E2"/>
    <w:rsid w:val="00E465F7"/>
    <w:rsid w:val="00E47226"/>
    <w:rsid w:val="00E47799"/>
    <w:rsid w:val="00E47BAB"/>
    <w:rsid w:val="00E51DD3"/>
    <w:rsid w:val="00E54046"/>
    <w:rsid w:val="00E5653E"/>
    <w:rsid w:val="00E57068"/>
    <w:rsid w:val="00E6162A"/>
    <w:rsid w:val="00E61734"/>
    <w:rsid w:val="00E61C55"/>
    <w:rsid w:val="00E627AC"/>
    <w:rsid w:val="00E62A3B"/>
    <w:rsid w:val="00E62B4E"/>
    <w:rsid w:val="00E6333C"/>
    <w:rsid w:val="00E63A63"/>
    <w:rsid w:val="00E65AB1"/>
    <w:rsid w:val="00E65EDC"/>
    <w:rsid w:val="00E66F2B"/>
    <w:rsid w:val="00E67249"/>
    <w:rsid w:val="00E67AB3"/>
    <w:rsid w:val="00E67C10"/>
    <w:rsid w:val="00E718C0"/>
    <w:rsid w:val="00E71D24"/>
    <w:rsid w:val="00E72AD2"/>
    <w:rsid w:val="00E73C9A"/>
    <w:rsid w:val="00E74123"/>
    <w:rsid w:val="00E75202"/>
    <w:rsid w:val="00E754AE"/>
    <w:rsid w:val="00E7701A"/>
    <w:rsid w:val="00E77D80"/>
    <w:rsid w:val="00E804E5"/>
    <w:rsid w:val="00E816C2"/>
    <w:rsid w:val="00E83361"/>
    <w:rsid w:val="00E837EC"/>
    <w:rsid w:val="00E84AF3"/>
    <w:rsid w:val="00E85D8F"/>
    <w:rsid w:val="00E863CC"/>
    <w:rsid w:val="00E86861"/>
    <w:rsid w:val="00E86A91"/>
    <w:rsid w:val="00E875EB"/>
    <w:rsid w:val="00E877DA"/>
    <w:rsid w:val="00E90FFB"/>
    <w:rsid w:val="00E92A6B"/>
    <w:rsid w:val="00E94C12"/>
    <w:rsid w:val="00E94ECC"/>
    <w:rsid w:val="00E9681C"/>
    <w:rsid w:val="00E96BD3"/>
    <w:rsid w:val="00E96D4D"/>
    <w:rsid w:val="00E971F9"/>
    <w:rsid w:val="00E97E35"/>
    <w:rsid w:val="00EA16F1"/>
    <w:rsid w:val="00EB04ED"/>
    <w:rsid w:val="00EB0572"/>
    <w:rsid w:val="00EB2895"/>
    <w:rsid w:val="00EB2E62"/>
    <w:rsid w:val="00EB3569"/>
    <w:rsid w:val="00EB3964"/>
    <w:rsid w:val="00EB3C76"/>
    <w:rsid w:val="00EB4225"/>
    <w:rsid w:val="00EB4AA9"/>
    <w:rsid w:val="00EC0996"/>
    <w:rsid w:val="00EC1D45"/>
    <w:rsid w:val="00EC4C44"/>
    <w:rsid w:val="00EC5C35"/>
    <w:rsid w:val="00EC6167"/>
    <w:rsid w:val="00EC7CB0"/>
    <w:rsid w:val="00EC7EBA"/>
    <w:rsid w:val="00ED04CE"/>
    <w:rsid w:val="00ED0C2A"/>
    <w:rsid w:val="00ED1347"/>
    <w:rsid w:val="00ED3FEA"/>
    <w:rsid w:val="00ED541A"/>
    <w:rsid w:val="00ED6E52"/>
    <w:rsid w:val="00ED7C19"/>
    <w:rsid w:val="00EE0473"/>
    <w:rsid w:val="00EE0729"/>
    <w:rsid w:val="00EE0EE7"/>
    <w:rsid w:val="00EE2070"/>
    <w:rsid w:val="00EE26B7"/>
    <w:rsid w:val="00EE31F7"/>
    <w:rsid w:val="00EE34A2"/>
    <w:rsid w:val="00EE4455"/>
    <w:rsid w:val="00EE743B"/>
    <w:rsid w:val="00EE7900"/>
    <w:rsid w:val="00EF1D39"/>
    <w:rsid w:val="00EF2C4D"/>
    <w:rsid w:val="00EF2D13"/>
    <w:rsid w:val="00EF4337"/>
    <w:rsid w:val="00EF4686"/>
    <w:rsid w:val="00EF7255"/>
    <w:rsid w:val="00F00D71"/>
    <w:rsid w:val="00F010F7"/>
    <w:rsid w:val="00F01191"/>
    <w:rsid w:val="00F01E92"/>
    <w:rsid w:val="00F020CD"/>
    <w:rsid w:val="00F02317"/>
    <w:rsid w:val="00F030C3"/>
    <w:rsid w:val="00F05A3D"/>
    <w:rsid w:val="00F144CE"/>
    <w:rsid w:val="00F1736E"/>
    <w:rsid w:val="00F25ADD"/>
    <w:rsid w:val="00F27D85"/>
    <w:rsid w:val="00F30F29"/>
    <w:rsid w:val="00F33B76"/>
    <w:rsid w:val="00F33D5E"/>
    <w:rsid w:val="00F35E39"/>
    <w:rsid w:val="00F4095D"/>
    <w:rsid w:val="00F40DB8"/>
    <w:rsid w:val="00F415ED"/>
    <w:rsid w:val="00F41903"/>
    <w:rsid w:val="00F4293F"/>
    <w:rsid w:val="00F44CA6"/>
    <w:rsid w:val="00F465CE"/>
    <w:rsid w:val="00F46FFA"/>
    <w:rsid w:val="00F51612"/>
    <w:rsid w:val="00F52138"/>
    <w:rsid w:val="00F52A55"/>
    <w:rsid w:val="00F52C43"/>
    <w:rsid w:val="00F5583D"/>
    <w:rsid w:val="00F56251"/>
    <w:rsid w:val="00F569C2"/>
    <w:rsid w:val="00F5739D"/>
    <w:rsid w:val="00F57FE9"/>
    <w:rsid w:val="00F620CE"/>
    <w:rsid w:val="00F62A8C"/>
    <w:rsid w:val="00F62B3B"/>
    <w:rsid w:val="00F6305D"/>
    <w:rsid w:val="00F63C1B"/>
    <w:rsid w:val="00F65ADC"/>
    <w:rsid w:val="00F70861"/>
    <w:rsid w:val="00F7127E"/>
    <w:rsid w:val="00F717AC"/>
    <w:rsid w:val="00F72822"/>
    <w:rsid w:val="00F761AC"/>
    <w:rsid w:val="00F77A4D"/>
    <w:rsid w:val="00F80BAA"/>
    <w:rsid w:val="00F80CC8"/>
    <w:rsid w:val="00F813EA"/>
    <w:rsid w:val="00F82D52"/>
    <w:rsid w:val="00F84A57"/>
    <w:rsid w:val="00F85131"/>
    <w:rsid w:val="00F85A68"/>
    <w:rsid w:val="00F865B0"/>
    <w:rsid w:val="00F87404"/>
    <w:rsid w:val="00F90DE7"/>
    <w:rsid w:val="00F942B0"/>
    <w:rsid w:val="00F94E07"/>
    <w:rsid w:val="00F95DEA"/>
    <w:rsid w:val="00F96528"/>
    <w:rsid w:val="00F968C3"/>
    <w:rsid w:val="00F9772C"/>
    <w:rsid w:val="00F97D58"/>
    <w:rsid w:val="00FA12B7"/>
    <w:rsid w:val="00FA19C4"/>
    <w:rsid w:val="00FA2470"/>
    <w:rsid w:val="00FA2567"/>
    <w:rsid w:val="00FA2B5B"/>
    <w:rsid w:val="00FA3392"/>
    <w:rsid w:val="00FA3725"/>
    <w:rsid w:val="00FA456A"/>
    <w:rsid w:val="00FA4712"/>
    <w:rsid w:val="00FB0FAC"/>
    <w:rsid w:val="00FB287B"/>
    <w:rsid w:val="00FB3499"/>
    <w:rsid w:val="00FB5396"/>
    <w:rsid w:val="00FC11F9"/>
    <w:rsid w:val="00FC16F1"/>
    <w:rsid w:val="00FC2E0F"/>
    <w:rsid w:val="00FC2F01"/>
    <w:rsid w:val="00FC40A3"/>
    <w:rsid w:val="00FC5256"/>
    <w:rsid w:val="00FC6380"/>
    <w:rsid w:val="00FC67B8"/>
    <w:rsid w:val="00FC7F18"/>
    <w:rsid w:val="00FD0338"/>
    <w:rsid w:val="00FD0B16"/>
    <w:rsid w:val="00FD19C6"/>
    <w:rsid w:val="00FD19F1"/>
    <w:rsid w:val="00FD27F9"/>
    <w:rsid w:val="00FD29E7"/>
    <w:rsid w:val="00FD3026"/>
    <w:rsid w:val="00FD488B"/>
    <w:rsid w:val="00FD507B"/>
    <w:rsid w:val="00FD6B7A"/>
    <w:rsid w:val="00FD6CFA"/>
    <w:rsid w:val="00FE1124"/>
    <w:rsid w:val="00FE1E99"/>
    <w:rsid w:val="00FE28DE"/>
    <w:rsid w:val="00FE2FE2"/>
    <w:rsid w:val="00FE36C8"/>
    <w:rsid w:val="00FE3E92"/>
    <w:rsid w:val="00FE4276"/>
    <w:rsid w:val="00FE5429"/>
    <w:rsid w:val="00FE54BF"/>
    <w:rsid w:val="00FE5DBA"/>
    <w:rsid w:val="00FF21C6"/>
    <w:rsid w:val="00FF4771"/>
    <w:rsid w:val="00FF4BC1"/>
    <w:rsid w:val="00FF55DC"/>
    <w:rsid w:val="00FF7438"/>
    <w:rsid w:val="00FF7E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ED8A9D7"/>
  <w15:docId w15:val="{781CDF53-E5D4-4AEC-8504-4D4F29D9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styleId="NormalWeb">
    <w:name w:val="Normal (Web)"/>
    <w:basedOn w:val="Normal"/>
    <w:uiPriority w:val="99"/>
    <w:semiHidden/>
    <w:unhideWhenUsed/>
    <w:rsid w:val="00816FDF"/>
    <w:pPr>
      <w:spacing w:before="100" w:beforeAutospacing="1" w:after="100" w:afterAutospacing="1" w:line="240" w:lineRule="auto"/>
    </w:pPr>
    <w:rPr>
      <w:rFonts w:ascii="Times New Roman" w:hAnsi="Times New Roman"/>
      <w:sz w:val="24"/>
      <w:szCs w:val="24"/>
      <w:lang w:eastAsia="en-AU"/>
    </w:rPr>
  </w:style>
  <w:style w:type="table" w:customStyle="1" w:styleId="TableGrid2">
    <w:name w:val="Table Grid2"/>
    <w:basedOn w:val="TableNormal"/>
    <w:next w:val="TableGrid"/>
    <w:uiPriority w:val="99"/>
    <w:rsid w:val="00F01191"/>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309096746">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374235618">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39089352">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1747160">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1992058099">
      <w:bodyDiv w:val="1"/>
      <w:marLeft w:val="0"/>
      <w:marRight w:val="0"/>
      <w:marTop w:val="0"/>
      <w:marBottom w:val="0"/>
      <w:divBdr>
        <w:top w:val="none" w:sz="0" w:space="0" w:color="auto"/>
        <w:left w:val="none" w:sz="0" w:space="0" w:color="auto"/>
        <w:bottom w:val="none" w:sz="0" w:space="0" w:color="auto"/>
        <w:right w:val="none" w:sz="0" w:space="0" w:color="auto"/>
      </w:divBdr>
    </w:div>
    <w:div w:id="2022395062">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x.dss.gov.au/data-exchange-protoco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x.dss.gov.au/data-exchange-protoco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E194603199654EBB0CA946CBFA9687" ma:contentTypeVersion="1" ma:contentTypeDescription="Create a new document." ma:contentTypeScope="" ma:versionID="1de0d28938c9ed573c31003014067af8">
  <xsd:schema xmlns:xsd="http://www.w3.org/2001/XMLSchema" xmlns:xs="http://www.w3.org/2001/XMLSchema" xmlns:p="http://schemas.microsoft.com/office/2006/metadata/properties" xmlns:ns2="ac041265-2d70-4980-9130-100c15d876e5" targetNamespace="http://schemas.microsoft.com/office/2006/metadata/properties" ma:root="true" ma:fieldsID="8035f28b632f6470b06cbdc27f002fc1" ns2:_="">
    <xsd:import namespace="ac041265-2d70-4980-9130-100c15d876e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41265-2d70-4980-9130-100c15d876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3423D-FF0F-41BB-A347-E7BAB146715F}">
  <ds:schemaRefs>
    <ds:schemaRef ds:uri="http://schemas.microsoft.com/sharepoint/v3/contenttype/forms"/>
  </ds:schemaRefs>
</ds:datastoreItem>
</file>

<file path=customXml/itemProps2.xml><?xml version="1.0" encoding="utf-8"?>
<ds:datastoreItem xmlns:ds="http://schemas.openxmlformats.org/officeDocument/2006/customXml" ds:itemID="{EA21EBEB-A86B-48E5-8B0A-7E876B81A8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3F4B2F-02AF-41EE-913B-B8D425CDF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41265-2d70-4980-9130-100c15d87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257E5D-1D48-40C2-A1C8-74D9925E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4238</Words>
  <Characters>24162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28344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subject/>
  <dc:creator>Department of Finance</dc:creator>
  <cp:keywords>agreement template</cp:keywords>
  <dc:description/>
  <cp:lastModifiedBy>NGUYEN, Tricia</cp:lastModifiedBy>
  <cp:revision>3</cp:revision>
  <cp:lastPrinted>2020-10-20T22:22:00Z</cp:lastPrinted>
  <dcterms:created xsi:type="dcterms:W3CDTF">2020-10-23T02:35:00Z</dcterms:created>
  <dcterms:modified xsi:type="dcterms:W3CDTF">2020-10-23T02:56:00Z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ContentTypeId">
    <vt:lpwstr>0x01010018E194603199654EBB0CA946CBFA9687</vt:lpwstr>
  </property>
</Properties>
</file>