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22DC7411" wp14:editId="4354E86F">
            <wp:extent cx="2582290" cy="1285875"/>
            <wp:effectExtent l="0" t="0" r="8890" b="0"/>
            <wp:docPr id="2" name="Picture 2" descr="Displays the 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235C0A19" w:rsidR="00EC7CB0" w:rsidRPr="00815629" w:rsidRDefault="003257D8" w:rsidP="00C84209">
      <w:pPr>
        <w:spacing w:line="240" w:lineRule="auto"/>
        <w:jc w:val="center"/>
        <w:rPr>
          <w:rFonts w:ascii="Arial" w:hAnsi="Arial" w:cs="Arial"/>
          <w:sz w:val="52"/>
          <w:szCs w:val="52"/>
        </w:rPr>
      </w:pPr>
      <w:r w:rsidRPr="00AF2C04">
        <w:rPr>
          <w:rFonts w:ascii="Arial" w:hAnsi="Arial" w:cs="Arial"/>
          <w:sz w:val="52"/>
          <w:szCs w:val="52"/>
          <w:highlight w:val="cyan"/>
        </w:rPr>
        <w:t>[</w:t>
      </w:r>
      <w:r w:rsidR="00601EFE">
        <w:rPr>
          <w:rFonts w:ascii="Arial" w:hAnsi="Arial" w:cs="Arial"/>
          <w:sz w:val="52"/>
          <w:szCs w:val="52"/>
          <w:highlight w:val="cyan"/>
        </w:rPr>
        <w:t>Program Agency</w:t>
      </w:r>
      <w:r w:rsidRPr="00AF2C04">
        <w:rPr>
          <w:rFonts w:ascii="Arial" w:hAnsi="Arial" w:cs="Arial"/>
          <w:sz w:val="52"/>
          <w:szCs w:val="52"/>
          <w:highlight w:val="cyan"/>
        </w:rPr>
        <w:t xml:space="preserve"> Organisation Legal Name]</w:t>
      </w:r>
    </w:p>
    <w:p w14:paraId="790537F0" w14:textId="1B63CAA4" w:rsidR="00EC7CB0" w:rsidRPr="00E60184" w:rsidRDefault="007C636F" w:rsidP="00C84209">
      <w:pPr>
        <w:spacing w:line="240" w:lineRule="auto"/>
        <w:jc w:val="center"/>
        <w:rPr>
          <w:rFonts w:ascii="Arial" w:hAnsi="Arial" w:cs="Arial"/>
          <w:sz w:val="52"/>
          <w:szCs w:val="52"/>
        </w:rPr>
      </w:pPr>
      <w:proofErr w:type="gramStart"/>
      <w:r w:rsidRPr="00E60184">
        <w:rPr>
          <w:rFonts w:ascii="Arial" w:hAnsi="Arial" w:cs="Arial"/>
          <w:sz w:val="52"/>
          <w:szCs w:val="52"/>
        </w:rPr>
        <w:t>a</w:t>
      </w:r>
      <w:r w:rsidR="00EC7CB0" w:rsidRPr="00E60184">
        <w:rPr>
          <w:rFonts w:ascii="Arial" w:hAnsi="Arial" w:cs="Arial"/>
          <w:sz w:val="52"/>
          <w:szCs w:val="52"/>
        </w:rPr>
        <w:t>nd</w:t>
      </w:r>
      <w:proofErr w:type="gramEnd"/>
    </w:p>
    <w:p w14:paraId="0E8D4173"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CE4BF33" w14:textId="77777777" w:rsidR="00EC7CB0" w:rsidRPr="007C636F" w:rsidRDefault="00EC7CB0" w:rsidP="003D03B3">
      <w:pPr>
        <w:spacing w:line="240" w:lineRule="auto"/>
        <w:rPr>
          <w:rFonts w:ascii="Arial" w:hAnsi="Arial" w:cs="Arial"/>
        </w:rPr>
      </w:pPr>
    </w:p>
    <w:p w14:paraId="2313B39D" w14:textId="77777777" w:rsidR="007B5992" w:rsidRDefault="007B5992">
      <w:pPr>
        <w:spacing w:after="0" w:line="240" w:lineRule="auto"/>
        <w:rPr>
          <w:rFonts w:ascii="Arial" w:hAnsi="Arial" w:cs="Arial"/>
        </w:rPr>
        <w:sectPr w:rsidR="007B5992" w:rsidSect="00356DE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cols w:space="708"/>
          <w:docGrid w:linePitch="360"/>
        </w:sectPr>
      </w:pPr>
    </w:p>
    <w:p w14:paraId="2B535862" w14:textId="405703E2" w:rsidR="00601EFE" w:rsidRDefault="00601EFE">
      <w:pPr>
        <w:spacing w:after="0" w:line="240" w:lineRule="auto"/>
        <w:rPr>
          <w:rFonts w:ascii="Arial" w:hAnsi="Arial" w:cs="Arial"/>
        </w:rPr>
      </w:pPr>
    </w:p>
    <w:p w14:paraId="0AFFE27A" w14:textId="074C9234" w:rsidR="00EC7CB0" w:rsidRPr="00AF2C04" w:rsidRDefault="00EC7CB0" w:rsidP="00FD3FF7">
      <w:pPr>
        <w:pStyle w:val="Heading1"/>
        <w:spacing w:before="360" w:after="240"/>
        <w:rPr>
          <w:rFonts w:ascii="Arial" w:hAnsi="Arial" w:cs="Arial"/>
          <w:sz w:val="26"/>
          <w:szCs w:val="26"/>
        </w:rPr>
      </w:pPr>
      <w:bookmarkStart w:id="0" w:name="_Toc494986402"/>
      <w:r w:rsidRPr="00AF2C04">
        <w:rPr>
          <w:rFonts w:ascii="Arial" w:hAnsi="Arial" w:cs="Arial"/>
          <w:sz w:val="26"/>
          <w:szCs w:val="26"/>
        </w:rPr>
        <w:t>Grant Agreement</w:t>
      </w:r>
      <w:bookmarkEnd w:id="0"/>
      <w:r w:rsidR="00304243" w:rsidRPr="00AF2C04">
        <w:rPr>
          <w:rFonts w:ascii="Arial" w:hAnsi="Arial" w:cs="Arial"/>
          <w:sz w:val="26"/>
          <w:szCs w:val="26"/>
        </w:rPr>
        <w:t xml:space="preserve"> </w:t>
      </w:r>
    </w:p>
    <w:p w14:paraId="15A02ADB" w14:textId="17C27674"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1"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1"/>
    </w:p>
    <w:p w14:paraId="793D118F" w14:textId="77777777" w:rsidR="00EC7CB0" w:rsidRPr="00AF2C04" w:rsidRDefault="00EC7CB0" w:rsidP="00FD3FF7">
      <w:pPr>
        <w:pStyle w:val="Heading1"/>
        <w:spacing w:before="120" w:after="120"/>
        <w:rPr>
          <w:rFonts w:ascii="Arial" w:hAnsi="Arial" w:cs="Arial"/>
          <w:sz w:val="24"/>
          <w:szCs w:val="24"/>
        </w:rPr>
      </w:pPr>
      <w:bookmarkStart w:id="2" w:name="_Toc494986404"/>
      <w:r w:rsidRPr="00AF2C04">
        <w:rPr>
          <w:rFonts w:ascii="Arial" w:hAnsi="Arial" w:cs="Arial"/>
          <w:sz w:val="24"/>
          <w:szCs w:val="24"/>
        </w:rPr>
        <w:t>The Grantee</w:t>
      </w:r>
      <w:bookmarkEnd w:id="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857"/>
      </w:tblGrid>
      <w:tr w:rsidR="00EC7CB0" w:rsidRPr="007C636F" w14:paraId="56EDD492" w14:textId="77777777" w:rsidTr="00356DE2">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857" w:type="dxa"/>
          </w:tcPr>
          <w:p w14:paraId="07796394" w14:textId="4AD5B8B4" w:rsidR="00EC7CB0" w:rsidRPr="007C636F" w:rsidRDefault="00EC7CB0" w:rsidP="00356DE2">
            <w:pPr>
              <w:spacing w:after="0" w:line="240" w:lineRule="auto"/>
              <w:rPr>
                <w:rFonts w:ascii="Arial" w:hAnsi="Arial" w:cs="Arial"/>
                <w:sz w:val="20"/>
                <w:szCs w:val="20"/>
                <w:highlight w:val="yellow"/>
                <w:lang w:eastAsia="en-AU"/>
              </w:rPr>
            </w:pPr>
          </w:p>
        </w:tc>
      </w:tr>
      <w:tr w:rsidR="00715F4E" w:rsidRPr="007C636F" w14:paraId="05F98E75" w14:textId="77777777" w:rsidTr="00356DE2">
        <w:trPr>
          <w:trHeight w:val="274"/>
        </w:trPr>
        <w:tc>
          <w:tcPr>
            <w:tcW w:w="4919" w:type="dxa"/>
          </w:tcPr>
          <w:p w14:paraId="72A62406" w14:textId="469151E5"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857" w:type="dxa"/>
          </w:tcPr>
          <w:p w14:paraId="6AC0EAB8" w14:textId="1C483F94" w:rsidR="00715F4E" w:rsidRDefault="00715F4E" w:rsidP="00356DE2">
            <w:pPr>
              <w:spacing w:after="0" w:line="240" w:lineRule="auto"/>
              <w:jc w:val="center"/>
              <w:rPr>
                <w:rFonts w:ascii="Arial" w:hAnsi="Arial" w:cs="Arial"/>
                <w:szCs w:val="20"/>
                <w:highlight w:val="cyan"/>
                <w:lang w:eastAsia="en-AU"/>
              </w:rPr>
            </w:pPr>
          </w:p>
        </w:tc>
      </w:tr>
      <w:tr w:rsidR="007C636F" w:rsidRPr="007C636F" w14:paraId="19FCBECF" w14:textId="77777777" w:rsidTr="00356DE2">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857" w:type="dxa"/>
          </w:tcPr>
          <w:p w14:paraId="5EEBDFFC" w14:textId="1ABBCB10"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4609E7DB" w14:textId="77777777" w:rsidTr="00356DE2">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857" w:type="dxa"/>
          </w:tcPr>
          <w:p w14:paraId="3C208137" w14:textId="60630343" w:rsidR="007C636F" w:rsidRPr="007C636F" w:rsidRDefault="007C636F" w:rsidP="00356DE2">
            <w:pPr>
              <w:spacing w:after="0" w:line="240" w:lineRule="auto"/>
              <w:rPr>
                <w:rFonts w:ascii="Arial" w:hAnsi="Arial" w:cs="Arial"/>
                <w:sz w:val="20"/>
                <w:szCs w:val="20"/>
                <w:highlight w:val="yellow"/>
                <w:lang w:eastAsia="en-AU"/>
              </w:rPr>
            </w:pPr>
          </w:p>
        </w:tc>
      </w:tr>
      <w:tr w:rsidR="007C636F" w:rsidRPr="007C636F" w14:paraId="6226E09F" w14:textId="77777777" w:rsidTr="00356DE2">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857" w:type="dxa"/>
          </w:tcPr>
          <w:p w14:paraId="6A7D40AB" w14:textId="518105E5"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356DE2">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857" w:type="dxa"/>
          </w:tcPr>
          <w:p w14:paraId="4FFE9C9B" w14:textId="3878E07F" w:rsidR="007C636F" w:rsidRPr="007C636F" w:rsidRDefault="007C636F" w:rsidP="00356DE2">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DC4103" w:rsidRPr="007C636F" w14:paraId="735740E9" w14:textId="77777777" w:rsidTr="00356DE2">
        <w:trPr>
          <w:trHeight w:val="287"/>
        </w:trPr>
        <w:tc>
          <w:tcPr>
            <w:tcW w:w="4919" w:type="dxa"/>
          </w:tcPr>
          <w:p w14:paraId="7CB634EF" w14:textId="2D7090BF"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857" w:type="dxa"/>
          </w:tcPr>
          <w:p w14:paraId="7519A18B" w14:textId="4344AFB7" w:rsidR="00DC4103" w:rsidRPr="00A907EB" w:rsidRDefault="00DC4103" w:rsidP="00356DE2">
            <w:pPr>
              <w:spacing w:after="0" w:line="240" w:lineRule="auto"/>
              <w:rPr>
                <w:rFonts w:ascii="Arial" w:hAnsi="Arial" w:cs="Arial"/>
                <w:szCs w:val="20"/>
                <w:highlight w:val="cyan"/>
                <w:lang w:eastAsia="en-AU"/>
              </w:rPr>
            </w:pPr>
            <w:r w:rsidRPr="005068D6">
              <w:rPr>
                <w:rFonts w:ascii="Arial" w:hAnsi="Arial" w:cs="Arial"/>
                <w:szCs w:val="20"/>
                <w:highlight w:val="yellow"/>
                <w:lang w:eastAsia="en-AU"/>
              </w:rPr>
              <w:t xml:space="preserve"> </w:t>
            </w:r>
          </w:p>
        </w:tc>
      </w:tr>
      <w:tr w:rsidR="00DC4103" w:rsidRPr="007C636F" w14:paraId="14C1C884" w14:textId="77777777" w:rsidTr="00356DE2">
        <w:trPr>
          <w:trHeight w:val="274"/>
        </w:trPr>
        <w:tc>
          <w:tcPr>
            <w:tcW w:w="4919" w:type="dxa"/>
          </w:tcPr>
          <w:p w14:paraId="75622EBD" w14:textId="526DB5F8"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857" w:type="dxa"/>
          </w:tcPr>
          <w:p w14:paraId="52A811DA" w14:textId="3D15E263"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7E5BA9C" w14:textId="77777777" w:rsidTr="00356DE2">
        <w:trPr>
          <w:trHeight w:val="274"/>
        </w:trPr>
        <w:tc>
          <w:tcPr>
            <w:tcW w:w="4919" w:type="dxa"/>
          </w:tcPr>
          <w:p w14:paraId="69362E24" w14:textId="0F9A2811"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857" w:type="dxa"/>
          </w:tcPr>
          <w:p w14:paraId="5E951223" w14:textId="6EE0844A" w:rsidR="00DC4103" w:rsidRPr="007C636F" w:rsidRDefault="00DC4103" w:rsidP="00356DE2">
            <w:pPr>
              <w:spacing w:after="0" w:line="240" w:lineRule="auto"/>
              <w:rPr>
                <w:rFonts w:ascii="Arial" w:hAnsi="Arial" w:cs="Arial"/>
                <w:sz w:val="20"/>
                <w:szCs w:val="20"/>
                <w:highlight w:val="yellow"/>
                <w:lang w:eastAsia="en-AU"/>
              </w:rPr>
            </w:pPr>
            <w:r>
              <w:rPr>
                <w:rFonts w:ascii="Arial" w:hAnsi="Arial" w:cs="Arial"/>
                <w:szCs w:val="20"/>
                <w:highlight w:val="cyan"/>
                <w:lang w:eastAsia="en-AU"/>
              </w:rPr>
              <w:t xml:space="preserve"> </w:t>
            </w:r>
          </w:p>
        </w:tc>
      </w:tr>
      <w:tr w:rsidR="00DC4103" w:rsidRPr="007C636F" w14:paraId="7A62E975" w14:textId="77777777" w:rsidTr="00356DE2">
        <w:trPr>
          <w:trHeight w:val="274"/>
        </w:trPr>
        <w:tc>
          <w:tcPr>
            <w:tcW w:w="4919" w:type="dxa"/>
          </w:tcPr>
          <w:p w14:paraId="6334A9BE"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857" w:type="dxa"/>
          </w:tcPr>
          <w:p w14:paraId="7660CB44" w14:textId="363FFD99"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4678374" w14:textId="77777777" w:rsidTr="00356DE2">
        <w:trPr>
          <w:trHeight w:val="274"/>
        </w:trPr>
        <w:tc>
          <w:tcPr>
            <w:tcW w:w="4919" w:type="dxa"/>
          </w:tcPr>
          <w:p w14:paraId="3FA33427"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857" w:type="dxa"/>
          </w:tcPr>
          <w:p w14:paraId="73147F60" w14:textId="35D6A86C" w:rsidR="00DC4103" w:rsidRPr="007C636F" w:rsidRDefault="00DC4103" w:rsidP="00356DE2">
            <w:pPr>
              <w:spacing w:after="0" w:line="240" w:lineRule="auto"/>
              <w:rPr>
                <w:rFonts w:ascii="Arial" w:hAnsi="Arial" w:cs="Arial"/>
                <w:sz w:val="20"/>
                <w:szCs w:val="20"/>
                <w:highlight w:val="yellow"/>
                <w:lang w:eastAsia="en-AU"/>
              </w:rPr>
            </w:pPr>
          </w:p>
        </w:tc>
      </w:tr>
      <w:tr w:rsidR="00DC4103" w:rsidRPr="007C636F" w14:paraId="7C0262C3" w14:textId="77777777" w:rsidTr="00356DE2">
        <w:trPr>
          <w:trHeight w:val="287"/>
        </w:trPr>
        <w:tc>
          <w:tcPr>
            <w:tcW w:w="4919" w:type="dxa"/>
          </w:tcPr>
          <w:p w14:paraId="422AE377"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857" w:type="dxa"/>
          </w:tcPr>
          <w:p w14:paraId="02651C7C" w14:textId="09532480" w:rsidR="00DC4103" w:rsidRPr="007C636F" w:rsidRDefault="00DC4103" w:rsidP="00356DE2">
            <w:pPr>
              <w:spacing w:after="0" w:line="240" w:lineRule="auto"/>
              <w:rPr>
                <w:rFonts w:ascii="Arial" w:hAnsi="Arial" w:cs="Arial"/>
                <w:sz w:val="20"/>
                <w:szCs w:val="20"/>
                <w:highlight w:val="yellow"/>
                <w:lang w:eastAsia="en-AU"/>
              </w:rPr>
            </w:pPr>
          </w:p>
        </w:tc>
      </w:tr>
      <w:tr w:rsidR="00DC4103" w:rsidRPr="007C636F" w14:paraId="75806A75" w14:textId="77777777" w:rsidTr="00356DE2">
        <w:trPr>
          <w:trHeight w:val="274"/>
        </w:trPr>
        <w:tc>
          <w:tcPr>
            <w:tcW w:w="4919" w:type="dxa"/>
          </w:tcPr>
          <w:p w14:paraId="0293C90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857" w:type="dxa"/>
          </w:tcPr>
          <w:p w14:paraId="7A9306FF" w14:textId="55AC0A35" w:rsidR="00DC4103" w:rsidRPr="007C636F" w:rsidRDefault="00DC4103" w:rsidP="00DC4103">
            <w:pPr>
              <w:spacing w:after="0" w:line="240" w:lineRule="auto"/>
              <w:rPr>
                <w:rFonts w:ascii="Arial" w:hAnsi="Arial" w:cs="Arial"/>
                <w:sz w:val="20"/>
                <w:szCs w:val="20"/>
                <w:highlight w:val="yellow"/>
                <w:lang w:eastAsia="en-AU"/>
              </w:rPr>
            </w:pPr>
          </w:p>
        </w:tc>
      </w:tr>
    </w:tbl>
    <w:p w14:paraId="5A810B28" w14:textId="77777777" w:rsidR="00EC7CB0" w:rsidRPr="00AF2C04" w:rsidRDefault="00EC7CB0" w:rsidP="00FD3FF7">
      <w:pPr>
        <w:pStyle w:val="Heading1"/>
        <w:spacing w:before="120" w:after="120"/>
        <w:rPr>
          <w:rFonts w:ascii="Arial" w:hAnsi="Arial" w:cs="Arial"/>
          <w:sz w:val="24"/>
          <w:szCs w:val="24"/>
        </w:rPr>
      </w:pPr>
      <w:bookmarkStart w:id="3" w:name="_Toc494986405"/>
      <w:r w:rsidRPr="00AF2C04">
        <w:rPr>
          <w:rFonts w:ascii="Arial" w:hAnsi="Arial" w:cs="Arial"/>
          <w:sz w:val="24"/>
          <w:szCs w:val="24"/>
        </w:rPr>
        <w:t>The Commonwealth</w:t>
      </w:r>
      <w:bookmarkEnd w:id="3"/>
    </w:p>
    <w:p w14:paraId="1E1EF1E9" w14:textId="2EDB3042" w:rsidR="00177146" w:rsidRPr="00177146" w:rsidRDefault="00177146" w:rsidP="00177146">
      <w:pPr>
        <w:spacing w:after="120"/>
        <w:rPr>
          <w:rFonts w:ascii="Arial" w:hAnsi="Arial" w:cs="Arial"/>
        </w:rPr>
      </w:pPr>
      <w:bookmarkStart w:id="4" w:name="_Toc494986406"/>
      <w:r w:rsidRPr="00177146">
        <w:rPr>
          <w:rFonts w:ascii="Arial" w:hAnsi="Arial" w:cs="Arial"/>
        </w:rPr>
        <w:t xml:space="preserve">The Commonwealth of Australia represented by </w:t>
      </w:r>
      <w:r w:rsidRPr="00D7497E">
        <w:rPr>
          <w:rFonts w:ascii="Arial" w:hAnsi="Arial" w:cs="Arial"/>
          <w:iCs/>
          <w:highlight w:val="cyan"/>
        </w:rPr>
        <w:t>[</w:t>
      </w:r>
      <w:r w:rsidR="00601EFE">
        <w:rPr>
          <w:rFonts w:ascii="Arial" w:hAnsi="Arial" w:cs="Arial"/>
          <w:iCs/>
          <w:highlight w:val="cyan"/>
        </w:rPr>
        <w:t>Program Agency Organisation Legal</w:t>
      </w:r>
      <w:r w:rsidRPr="00D7497E">
        <w:rPr>
          <w:rFonts w:ascii="Arial" w:hAnsi="Arial" w:cs="Arial"/>
          <w:iCs/>
          <w:highlight w:val="cyan"/>
        </w:rPr>
        <w:t xml:space="preserve"> name</w:t>
      </w:r>
      <w:proofErr w:type="gramStart"/>
      <w:r w:rsidRPr="00D7497E">
        <w:rPr>
          <w:rFonts w:ascii="Arial" w:hAnsi="Arial" w:cs="Arial"/>
          <w:iCs/>
          <w:highlight w:val="cyan"/>
        </w:rPr>
        <w:t>]</w:t>
      </w:r>
      <w:proofErr w:type="gramEnd"/>
      <w:r w:rsidRPr="00177146">
        <w:rPr>
          <w:rFonts w:ascii="Arial" w:hAnsi="Arial" w:cs="Arial"/>
        </w:rPr>
        <w:br/>
      </w:r>
      <w:r w:rsidRPr="00D7497E">
        <w:rPr>
          <w:rFonts w:ascii="Arial" w:hAnsi="Arial" w:cs="Arial"/>
          <w:highlight w:val="cyan"/>
        </w:rPr>
        <w:t>[</w:t>
      </w:r>
      <w:r w:rsidR="00601EFE">
        <w:rPr>
          <w:rFonts w:ascii="Arial" w:hAnsi="Arial" w:cs="Arial"/>
          <w:iCs/>
          <w:highlight w:val="cyan"/>
        </w:rPr>
        <w:t xml:space="preserve">Program Agency Organisation </w:t>
      </w:r>
      <w:r w:rsidRPr="00D7497E">
        <w:rPr>
          <w:rFonts w:ascii="Arial" w:hAnsi="Arial" w:cs="Arial"/>
          <w:highlight w:val="cyan"/>
        </w:rPr>
        <w:t>physical address]</w:t>
      </w:r>
      <w:r w:rsidRPr="00177146">
        <w:rPr>
          <w:rFonts w:ascii="Arial" w:hAnsi="Arial" w:cs="Arial"/>
        </w:rPr>
        <w:br/>
        <w:t xml:space="preserve">ABN </w:t>
      </w:r>
      <w:r w:rsidRPr="00D7497E">
        <w:rPr>
          <w:rFonts w:ascii="Arial" w:hAnsi="Arial" w:cs="Arial"/>
          <w:iCs/>
          <w:highlight w:val="cyan"/>
        </w:rPr>
        <w:t>[</w:t>
      </w:r>
      <w:r w:rsidR="00601EFE">
        <w:rPr>
          <w:rFonts w:ascii="Arial" w:hAnsi="Arial" w:cs="Arial"/>
          <w:iCs/>
          <w:highlight w:val="cyan"/>
        </w:rPr>
        <w:t xml:space="preserve">Program Agency Organisation </w:t>
      </w:r>
      <w:r w:rsidRPr="00D7497E">
        <w:rPr>
          <w:rFonts w:ascii="Arial" w:hAnsi="Arial" w:cs="Arial"/>
          <w:iCs/>
          <w:highlight w:val="cyan"/>
        </w:rPr>
        <w:t>ABN]</w:t>
      </w:r>
    </w:p>
    <w:p w14:paraId="45C1F134" w14:textId="1CC78BB6"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4"/>
    </w:p>
    <w:p w14:paraId="3C4F243E" w14:textId="3FB87D7F"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r w:rsidRPr="00AF2C04">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5" w:name="_Toc494986407"/>
      <w:r w:rsidRPr="00AF2C04">
        <w:rPr>
          <w:rFonts w:ascii="Arial" w:hAnsi="Arial" w:cs="Arial"/>
          <w:sz w:val="26"/>
          <w:szCs w:val="26"/>
        </w:rPr>
        <w:lastRenderedPageBreak/>
        <w:t>Scope of this Agreement</w:t>
      </w:r>
      <w:bookmarkEnd w:id="5"/>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041BB5CD"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r>
      <w:proofErr w:type="gramStart"/>
      <w:r w:rsidRPr="00AF2C04">
        <w:rPr>
          <w:rFonts w:ascii="Arial" w:hAnsi="Arial" w:cs="Arial"/>
        </w:rPr>
        <w:t>this</w:t>
      </w:r>
      <w:proofErr w:type="gramEnd"/>
      <w:r w:rsidRPr="00AF2C04">
        <w:rPr>
          <w:rFonts w:ascii="Arial" w:hAnsi="Arial" w:cs="Arial"/>
        </w:rPr>
        <w:t xml:space="preserve"> document</w:t>
      </w:r>
    </w:p>
    <w:p w14:paraId="3B6547F8" w14:textId="361A2CE0"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Supplementary Terms </w:t>
      </w:r>
      <w:r w:rsidR="00304243" w:rsidRPr="00AF2C04">
        <w:rPr>
          <w:rFonts w:ascii="Arial" w:hAnsi="Arial" w:cs="Arial"/>
        </w:rPr>
        <w:t xml:space="preserve">from the Clause Bank </w:t>
      </w:r>
      <w:r w:rsidRPr="00AF2C04">
        <w:rPr>
          <w:rFonts w:ascii="Arial" w:hAnsi="Arial" w:cs="Arial"/>
        </w:rPr>
        <w:t>(if any)</w:t>
      </w:r>
    </w:p>
    <w:p w14:paraId="3786B7B5" w14:textId="25385815"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w:t>
      </w:r>
      <w:r w:rsidR="003164EB" w:rsidRPr="00AF2C04">
        <w:rPr>
          <w:rFonts w:ascii="Arial" w:hAnsi="Arial" w:cs="Arial"/>
        </w:rPr>
        <w:t>Standard</w:t>
      </w:r>
      <w:r w:rsidRPr="00AF2C04">
        <w:rPr>
          <w:rFonts w:ascii="Arial" w:hAnsi="Arial" w:cs="Arial"/>
        </w:rPr>
        <w:t xml:space="preserve"> Grant Conditions (Schedule 1)</w:t>
      </w:r>
    </w:p>
    <w:p w14:paraId="46426096" w14:textId="7D97D4C6"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Grant Details </w:t>
      </w:r>
    </w:p>
    <w:p w14:paraId="7B803F6B"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r>
      <w:proofErr w:type="gramStart"/>
      <w:r w:rsidRPr="00AF2C04">
        <w:rPr>
          <w:rFonts w:ascii="Arial" w:hAnsi="Arial" w:cs="Arial"/>
        </w:rPr>
        <w:t>any</w:t>
      </w:r>
      <w:proofErr w:type="gramEnd"/>
      <w:r w:rsidRPr="00AF2C04">
        <w:rPr>
          <w:rFonts w:ascii="Arial" w:hAnsi="Arial" w:cs="Arial"/>
        </w:rPr>
        <w:t xml:space="preserve">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6" w:name="_Toc494986408"/>
      <w:r w:rsidRPr="00AF2C04">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Grant Details"/>
        <w:tblDescription w:val="Template table for Organisation ID, Agreement ID and Program Schedule ID"/>
      </w:tblPr>
      <w:tblGrid>
        <w:gridCol w:w="2196"/>
        <w:gridCol w:w="2380"/>
      </w:tblGrid>
      <w:tr w:rsidR="00794F1A" w14:paraId="3E050283" w14:textId="77777777" w:rsidTr="00356DE2">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1477F200" w:rsidR="00794F1A" w:rsidRPr="00E1181E" w:rsidRDefault="00794F1A" w:rsidP="00356DE2">
            <w:pPr>
              <w:pStyle w:val="Heading1"/>
              <w:spacing w:before="60" w:after="60"/>
              <w:outlineLvl w:val="0"/>
              <w:rPr>
                <w:rFonts w:ascii="Arial" w:hAnsi="Arial" w:cs="Arial"/>
                <w:b w:val="0"/>
                <w:color w:val="000000" w:themeColor="text1"/>
                <w:sz w:val="24"/>
                <w:highlight w:val="cyan"/>
              </w:rPr>
            </w:pP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290FB777" w:rsidR="00794F1A" w:rsidRPr="00E1181E" w:rsidRDefault="00794F1A" w:rsidP="00356DE2">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7BDAC2E4" w:rsidR="00794F1A" w:rsidRPr="00E1181E" w:rsidRDefault="00794F1A" w:rsidP="00356DE2">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7"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7"/>
    </w:p>
    <w:p w14:paraId="6E7CB21C" w14:textId="77777777" w:rsidR="00304243" w:rsidRPr="00AF2C04" w:rsidRDefault="00304243" w:rsidP="00304243">
      <w:pPr>
        <w:rPr>
          <w:rFonts w:ascii="Arial" w:hAnsi="Arial" w:cs="Arial"/>
        </w:rPr>
      </w:pPr>
      <w:bookmarkStart w:id="8" w:name="_Toc494986410"/>
      <w:r w:rsidRPr="00AF2C04">
        <w:rPr>
          <w:rFonts w:ascii="Arial" w:hAnsi="Arial" w:cs="Arial"/>
        </w:rPr>
        <w:t>The purpose of the Grant is to:</w:t>
      </w:r>
    </w:p>
    <w:p w14:paraId="1AAE715D" w14:textId="77777777" w:rsidR="004E52DA" w:rsidRDefault="004E52DA" w:rsidP="00BE5B6F">
      <w:pPr>
        <w:rPr>
          <w:rFonts w:ascii="Arial" w:hAnsi="Arial" w:cs="Arial"/>
        </w:rPr>
      </w:pPr>
      <w:r w:rsidRPr="004E52DA">
        <w:rPr>
          <w:rFonts w:ascii="Arial" w:hAnsi="Arial" w:cs="Arial"/>
        </w:rPr>
        <w:t xml:space="preserve">Build strong, resilient, cohesive and harmonious communities to ensure that individuals, families and communities have the opportunity to thrive, be free from intolerance and discrimination, and have the capacity to respond to emerging needs and challenges. </w:t>
      </w:r>
    </w:p>
    <w:p w14:paraId="1BE7EB26" w14:textId="1BE32435" w:rsidR="00BE5B6F" w:rsidRPr="00392B72" w:rsidRDefault="00BE5B6F" w:rsidP="00BE5B6F">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2345A465" w14:textId="2B34E2C7"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is being provided as part of the </w:t>
      </w:r>
      <w:r w:rsidRPr="00392B72" w:rsidDel="00D437DC">
        <w:rPr>
          <w:rFonts w:ascii="Arial" w:hAnsi="Arial" w:cs="Arial"/>
          <w:highlight w:val="cyan"/>
        </w:rPr>
        <w:t>[</w:t>
      </w:r>
      <w:r w:rsidRPr="00392B72">
        <w:rPr>
          <w:rFonts w:ascii="Arial" w:hAnsi="Arial" w:cs="Arial"/>
          <w:highlight w:val="cyan"/>
        </w:rPr>
        <w:t>Program Schedule Program Formal External Name</w:t>
      </w:r>
      <w:r w:rsidRPr="00392B72" w:rsidDel="00D437DC">
        <w:rPr>
          <w:rFonts w:ascii="Arial" w:hAnsi="Arial" w:cs="Arial"/>
          <w:highlight w:val="cyan"/>
        </w:rPr>
        <w:t>]</w:t>
      </w:r>
      <w:r>
        <w:rPr>
          <w:rFonts w:ascii="Arial" w:hAnsi="Arial" w:cs="Arial"/>
        </w:rPr>
        <w:t xml:space="preserve"> program</w:t>
      </w:r>
      <w:r w:rsidRPr="00392B72">
        <w:rPr>
          <w:rFonts w:ascii="Arial" w:hAnsi="Arial" w:cs="Arial"/>
        </w:rPr>
        <w:t>.</w:t>
      </w:r>
      <w:r w:rsidR="00AC05EE">
        <w:rPr>
          <w:rFonts w:ascii="Arial" w:hAnsi="Arial" w:cs="Arial"/>
          <w:sz w:val="26"/>
          <w:szCs w:val="26"/>
          <w:highlight w:val="cyan"/>
        </w:rPr>
        <w:br w:type="page"/>
      </w:r>
    </w:p>
    <w:p w14:paraId="6E91C7E4" w14:textId="6DCB1731" w:rsidR="007C636F" w:rsidRPr="00EE1E6A" w:rsidRDefault="007C636F" w:rsidP="00FD3FF7">
      <w:pPr>
        <w:pStyle w:val="Heading1"/>
        <w:rPr>
          <w:rFonts w:ascii="Arial" w:hAnsi="Arial" w:cs="Arial"/>
          <w:sz w:val="26"/>
          <w:szCs w:val="26"/>
        </w:rPr>
      </w:pPr>
      <w:r w:rsidRPr="00EE1E6A">
        <w:rPr>
          <w:rFonts w:ascii="Arial" w:hAnsi="Arial" w:cs="Arial"/>
          <w:sz w:val="26"/>
          <w:szCs w:val="26"/>
          <w:highlight w:val="cyan"/>
        </w:rPr>
        <w:lastRenderedPageBreak/>
        <w:t>[Activity Title – Activity ID]</w:t>
      </w:r>
    </w:p>
    <w:p w14:paraId="699EFDBE" w14:textId="1650E6D8" w:rsidR="009F7242"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B. Activity</w:t>
      </w:r>
      <w:bookmarkStart w:id="9" w:name="_Toc494986411"/>
      <w:bookmarkEnd w:id="8"/>
    </w:p>
    <w:p w14:paraId="7CB3D2EC" w14:textId="60DB2C26" w:rsidR="00A45A1F" w:rsidRDefault="00A45A1F" w:rsidP="001268CB">
      <w:pPr>
        <w:rPr>
          <w:rFonts w:ascii="Arial" w:hAnsi="Arial" w:cs="Arial"/>
          <w:color w:val="000000"/>
        </w:rPr>
      </w:pPr>
      <w:r>
        <w:rPr>
          <w:rFonts w:ascii="Arial" w:hAnsi="Arial" w:cs="Arial"/>
          <w:color w:val="000000"/>
        </w:rPr>
        <w:t>This grant opportunity is for the Mutual Understanding, Support, Tolerance, Engagement and Respect (MUSTER) initiative, a sub-activity of Strong and Resilient Communities – Inclusive Communities grants.</w:t>
      </w:r>
    </w:p>
    <w:p w14:paraId="1972E893" w14:textId="786F1A12" w:rsidR="00A45A1F" w:rsidRDefault="00A45A1F" w:rsidP="001268CB">
      <w:pPr>
        <w:rPr>
          <w:rFonts w:ascii="Arial" w:hAnsi="Arial" w:cs="Arial"/>
          <w:color w:val="000000"/>
        </w:rPr>
      </w:pPr>
      <w:r>
        <w:rPr>
          <w:rFonts w:ascii="Arial" w:hAnsi="Arial" w:cs="Arial"/>
          <w:color w:val="000000"/>
        </w:rPr>
        <w:t xml:space="preserve">Inclusive Communities grants aim to increase the social and economic participation of vulnerable and disadvantaged individuals and families within their communities and enhance their life-time wellbeing and sense of community belongs. </w:t>
      </w:r>
    </w:p>
    <w:p w14:paraId="469657AC" w14:textId="71706021" w:rsidR="00A45A1F" w:rsidRDefault="00A45A1F" w:rsidP="001268CB">
      <w:pPr>
        <w:rPr>
          <w:rFonts w:ascii="Arial" w:hAnsi="Arial" w:cs="Arial"/>
          <w:color w:val="000000"/>
        </w:rPr>
      </w:pPr>
      <w:r>
        <w:rPr>
          <w:rFonts w:ascii="Arial" w:hAnsi="Arial" w:cs="Arial"/>
          <w:color w:val="000000"/>
        </w:rPr>
        <w:t>The objectives of the MUSTER initiative are to:</w:t>
      </w:r>
    </w:p>
    <w:p w14:paraId="7B4410F0" w14:textId="54FEBEEF" w:rsidR="00A45A1F" w:rsidRPr="00C740BA" w:rsidRDefault="00A45A1F" w:rsidP="00356DE2">
      <w:pPr>
        <w:pStyle w:val="ListBullet"/>
        <w:numPr>
          <w:ilvl w:val="0"/>
          <w:numId w:val="31"/>
        </w:numPr>
        <w:rPr>
          <w:rFonts w:cs="Arial"/>
          <w:iCs w:val="0"/>
          <w:color w:val="000000"/>
          <w:sz w:val="22"/>
          <w:szCs w:val="22"/>
        </w:rPr>
      </w:pPr>
      <w:r w:rsidRPr="00C740BA">
        <w:rPr>
          <w:rFonts w:cs="Arial"/>
          <w:iCs w:val="0"/>
          <w:color w:val="000000"/>
          <w:sz w:val="22"/>
          <w:szCs w:val="22"/>
        </w:rPr>
        <w:t>build community resilience through increasing the ability of communities to connect and support each other</w:t>
      </w:r>
      <w:r w:rsidR="00C740BA">
        <w:rPr>
          <w:rFonts w:cs="Arial"/>
          <w:iCs w:val="0"/>
          <w:color w:val="000000"/>
          <w:sz w:val="22"/>
          <w:szCs w:val="22"/>
        </w:rPr>
        <w:t xml:space="preserve"> </w:t>
      </w:r>
      <w:r w:rsidRPr="00C740BA">
        <w:rPr>
          <w:rFonts w:cs="Arial"/>
          <w:iCs w:val="0"/>
          <w:color w:val="000000"/>
          <w:sz w:val="22"/>
          <w:szCs w:val="22"/>
        </w:rPr>
        <w:t>through both opportunity and adversity;</w:t>
      </w:r>
      <w:r w:rsidR="00C740BA">
        <w:rPr>
          <w:rFonts w:cs="Arial"/>
          <w:iCs w:val="0"/>
          <w:color w:val="000000"/>
          <w:sz w:val="22"/>
          <w:szCs w:val="22"/>
        </w:rPr>
        <w:t xml:space="preserve"> and</w:t>
      </w:r>
    </w:p>
    <w:p w14:paraId="6A251603" w14:textId="545C37A4" w:rsidR="00A45A1F" w:rsidRPr="00C740BA" w:rsidRDefault="00A45A1F" w:rsidP="00356DE2">
      <w:pPr>
        <w:pStyle w:val="ListBullet"/>
        <w:numPr>
          <w:ilvl w:val="0"/>
          <w:numId w:val="31"/>
        </w:numPr>
        <w:rPr>
          <w:rFonts w:cs="Arial"/>
          <w:iCs w:val="0"/>
          <w:color w:val="000000"/>
          <w:sz w:val="22"/>
          <w:szCs w:val="22"/>
        </w:rPr>
      </w:pPr>
      <w:proofErr w:type="gramStart"/>
      <w:r w:rsidRPr="00C740BA">
        <w:rPr>
          <w:rFonts w:cs="Arial"/>
          <w:iCs w:val="0"/>
          <w:color w:val="000000"/>
          <w:sz w:val="22"/>
          <w:szCs w:val="22"/>
        </w:rPr>
        <w:t>promote</w:t>
      </w:r>
      <w:proofErr w:type="gramEnd"/>
      <w:r w:rsidRPr="00C740BA">
        <w:rPr>
          <w:rFonts w:cs="Arial"/>
          <w:iCs w:val="0"/>
          <w:color w:val="000000"/>
          <w:sz w:val="22"/>
          <w:szCs w:val="22"/>
        </w:rPr>
        <w:t xml:space="preserve"> social cohesion and community harmony by empowering communities to identify and provide local solutions to local issues and support their people to improve their wellbeing.</w:t>
      </w:r>
    </w:p>
    <w:p w14:paraId="70CF61BF" w14:textId="13FDE22D" w:rsidR="00A45A1F" w:rsidRPr="00C740BA" w:rsidRDefault="00A45A1F" w:rsidP="00C740BA">
      <w:pPr>
        <w:pStyle w:val="ListBullet"/>
        <w:rPr>
          <w:rFonts w:cs="Arial"/>
          <w:iCs w:val="0"/>
          <w:color w:val="000000"/>
          <w:sz w:val="22"/>
          <w:szCs w:val="22"/>
        </w:rPr>
      </w:pPr>
    </w:p>
    <w:p w14:paraId="0DDA8E13" w14:textId="576DBE76" w:rsidR="00A45A1F" w:rsidRDefault="00247833">
      <w:pPr>
        <w:rPr>
          <w:rFonts w:ascii="Arial" w:hAnsi="Arial" w:cs="Arial"/>
          <w:color w:val="000000"/>
        </w:rPr>
      </w:pPr>
      <w:r>
        <w:rPr>
          <w:rFonts w:ascii="Arial" w:hAnsi="Arial" w:cs="Arial"/>
          <w:color w:val="000000"/>
        </w:rPr>
        <w:t>The intended outcomes of the MUSTER initiative are that:</w:t>
      </w:r>
    </w:p>
    <w:p w14:paraId="283088CA" w14:textId="14769CAD" w:rsidR="00247833" w:rsidRPr="00C740BA" w:rsidRDefault="00247833" w:rsidP="00356DE2">
      <w:pPr>
        <w:pStyle w:val="ListBullet"/>
        <w:numPr>
          <w:ilvl w:val="0"/>
          <w:numId w:val="31"/>
        </w:numPr>
        <w:rPr>
          <w:rFonts w:cs="Arial"/>
          <w:iCs w:val="0"/>
          <w:color w:val="000000"/>
          <w:sz w:val="22"/>
          <w:szCs w:val="22"/>
        </w:rPr>
      </w:pPr>
      <w:r w:rsidRPr="00C740BA">
        <w:rPr>
          <w:rFonts w:cs="Arial"/>
          <w:iCs w:val="0"/>
          <w:color w:val="000000"/>
          <w:sz w:val="22"/>
          <w:szCs w:val="22"/>
        </w:rPr>
        <w:t>communities will be strong, resilient and cohesive including in tough times and emergencies</w:t>
      </w:r>
      <w:r w:rsidR="00C740BA">
        <w:rPr>
          <w:rFonts w:cs="Arial"/>
          <w:iCs w:val="0"/>
          <w:color w:val="000000"/>
          <w:sz w:val="22"/>
          <w:szCs w:val="22"/>
        </w:rPr>
        <w:t>;</w:t>
      </w:r>
    </w:p>
    <w:p w14:paraId="26D0217D" w14:textId="4BEFCAD0" w:rsidR="00247833" w:rsidRPr="00C740BA" w:rsidRDefault="00247833" w:rsidP="00356DE2">
      <w:pPr>
        <w:pStyle w:val="ListBullet"/>
        <w:numPr>
          <w:ilvl w:val="0"/>
          <w:numId w:val="31"/>
        </w:numPr>
        <w:rPr>
          <w:rFonts w:cs="Arial"/>
          <w:iCs w:val="0"/>
          <w:color w:val="000000"/>
          <w:sz w:val="22"/>
          <w:szCs w:val="22"/>
        </w:rPr>
      </w:pPr>
      <w:r w:rsidRPr="00C740BA">
        <w:rPr>
          <w:rFonts w:cs="Arial"/>
          <w:iCs w:val="0"/>
          <w:color w:val="000000"/>
          <w:sz w:val="22"/>
          <w:szCs w:val="22"/>
        </w:rPr>
        <w:t>transformation will take place at the community level with changes made in the systems and structures that help to shape people’s lives</w:t>
      </w:r>
      <w:r w:rsidR="00C740BA">
        <w:rPr>
          <w:rFonts w:cs="Arial"/>
          <w:iCs w:val="0"/>
          <w:color w:val="000000"/>
          <w:sz w:val="22"/>
          <w:szCs w:val="22"/>
        </w:rPr>
        <w:t xml:space="preserve">; and </w:t>
      </w:r>
    </w:p>
    <w:p w14:paraId="399D4CFB" w14:textId="43A76233" w:rsidR="00C740BA" w:rsidRPr="00C740BA" w:rsidRDefault="00247833" w:rsidP="00356DE2">
      <w:pPr>
        <w:pStyle w:val="ListBullet"/>
        <w:numPr>
          <w:ilvl w:val="0"/>
          <w:numId w:val="31"/>
        </w:numPr>
        <w:rPr>
          <w:rFonts w:cs="Arial"/>
          <w:iCs w:val="0"/>
          <w:color w:val="000000"/>
          <w:sz w:val="22"/>
          <w:szCs w:val="22"/>
        </w:rPr>
      </w:pPr>
      <w:proofErr w:type="gramStart"/>
      <w:r w:rsidRPr="00C740BA">
        <w:rPr>
          <w:rFonts w:cs="Arial"/>
          <w:iCs w:val="0"/>
          <w:color w:val="000000"/>
          <w:sz w:val="22"/>
          <w:szCs w:val="22"/>
        </w:rPr>
        <w:t>communities</w:t>
      </w:r>
      <w:proofErr w:type="gramEnd"/>
      <w:r w:rsidRPr="00C740BA">
        <w:rPr>
          <w:rFonts w:cs="Arial"/>
          <w:iCs w:val="0"/>
          <w:color w:val="000000"/>
          <w:sz w:val="22"/>
          <w:szCs w:val="22"/>
        </w:rPr>
        <w:t xml:space="preserve"> will be better connected and people will participate socially and economically and thrive in well-functioning communities.</w:t>
      </w:r>
    </w:p>
    <w:p w14:paraId="594F5B51" w14:textId="7E51B6B3" w:rsidR="00C740BA" w:rsidRDefault="001268CB" w:rsidP="00C740BA">
      <w:pPr>
        <w:pStyle w:val="ListBullet"/>
        <w:rPr>
          <w:rFonts w:cs="Arial"/>
          <w:iCs w:val="0"/>
          <w:color w:val="000000"/>
          <w:sz w:val="22"/>
          <w:szCs w:val="22"/>
        </w:rPr>
      </w:pPr>
      <w:r w:rsidRPr="00C740BA">
        <w:rPr>
          <w:rFonts w:cs="Arial"/>
          <w:iCs w:val="0"/>
          <w:color w:val="000000"/>
          <w:sz w:val="22"/>
          <w:szCs w:val="22"/>
        </w:rPr>
        <w:t xml:space="preserve">In undertaking this Activity, you will ensure that community spaces </w:t>
      </w:r>
      <w:proofErr w:type="gramStart"/>
      <w:r w:rsidRPr="00C740BA">
        <w:rPr>
          <w:rFonts w:cs="Arial"/>
          <w:iCs w:val="0"/>
          <w:color w:val="000000"/>
          <w:sz w:val="22"/>
          <w:szCs w:val="22"/>
        </w:rPr>
        <w:t>are sufficiently developed</w:t>
      </w:r>
      <w:proofErr w:type="gramEnd"/>
      <w:r w:rsidRPr="00C740BA">
        <w:rPr>
          <w:rFonts w:cs="Arial"/>
          <w:iCs w:val="0"/>
          <w:color w:val="000000"/>
          <w:sz w:val="22"/>
          <w:szCs w:val="22"/>
        </w:rPr>
        <w:t xml:space="preserve"> to deliver events and initiatives that will foster cultural communities’ social, economic and sporting life in the Northern Territory. By doing so, improved amenities will help communities enjoy the use and benefit of shared community spaces that can accommodate their cultural needs and in turn, support their full participation in community life in Australia.</w:t>
      </w:r>
    </w:p>
    <w:p w14:paraId="1FDAEAF0" w14:textId="77777777" w:rsidR="00C740BA" w:rsidRPr="00C740BA" w:rsidRDefault="00C740BA" w:rsidP="00C740BA">
      <w:pPr>
        <w:pStyle w:val="ListBullet"/>
        <w:rPr>
          <w:rFonts w:cs="Arial"/>
          <w:iCs w:val="0"/>
          <w:color w:val="000000"/>
          <w:sz w:val="22"/>
          <w:szCs w:val="22"/>
        </w:rPr>
      </w:pPr>
    </w:p>
    <w:p w14:paraId="417BA9C8" w14:textId="5616E719" w:rsidR="001268CB" w:rsidRPr="001268CB" w:rsidRDefault="001268CB" w:rsidP="001268CB">
      <w:pPr>
        <w:rPr>
          <w:rFonts w:ascii="Arial" w:hAnsi="Arial" w:cs="Arial"/>
          <w:color w:val="000000"/>
        </w:rPr>
      </w:pPr>
      <w:r w:rsidRPr="001268CB">
        <w:rPr>
          <w:rFonts w:ascii="Arial" w:hAnsi="Arial" w:cs="Arial"/>
          <w:color w:val="000000"/>
        </w:rPr>
        <w:t xml:space="preserve">The objectives of the </w:t>
      </w:r>
      <w:r>
        <w:rPr>
          <w:rFonts w:ascii="Arial" w:hAnsi="Arial" w:cs="Arial"/>
          <w:color w:val="000000"/>
        </w:rPr>
        <w:t>Activity</w:t>
      </w:r>
      <w:r w:rsidRPr="001268CB">
        <w:rPr>
          <w:rFonts w:ascii="Arial" w:hAnsi="Arial" w:cs="Arial"/>
          <w:color w:val="000000"/>
        </w:rPr>
        <w:t xml:space="preserve"> are to:</w:t>
      </w:r>
    </w:p>
    <w:p w14:paraId="402D3147" w14:textId="1676ED39" w:rsidR="001268CB" w:rsidRPr="001268CB" w:rsidRDefault="001268CB" w:rsidP="00356DE2">
      <w:pPr>
        <w:pStyle w:val="ListBullet"/>
        <w:numPr>
          <w:ilvl w:val="0"/>
          <w:numId w:val="31"/>
        </w:numPr>
        <w:rPr>
          <w:rFonts w:cs="Arial"/>
          <w:iCs w:val="0"/>
          <w:color w:val="000000"/>
          <w:sz w:val="22"/>
          <w:szCs w:val="22"/>
        </w:rPr>
      </w:pPr>
      <w:r w:rsidRPr="001268CB">
        <w:rPr>
          <w:rFonts w:cs="Arial"/>
          <w:iCs w:val="0"/>
          <w:color w:val="000000"/>
          <w:sz w:val="22"/>
          <w:szCs w:val="22"/>
        </w:rPr>
        <w:t>ensure multicultural communities have updated communal spaces that will support their members to be strong, resilient and cohesive, including</w:t>
      </w:r>
      <w:r w:rsidR="00207E3D">
        <w:rPr>
          <w:rFonts w:cs="Arial"/>
          <w:iCs w:val="0"/>
          <w:color w:val="000000"/>
          <w:sz w:val="22"/>
          <w:szCs w:val="22"/>
        </w:rPr>
        <w:t xml:space="preserve"> in tough times and emergencies;</w:t>
      </w:r>
    </w:p>
    <w:p w14:paraId="20C83F8B" w14:textId="09CE61B6" w:rsidR="001268CB" w:rsidRPr="001268CB" w:rsidRDefault="001268CB" w:rsidP="00356DE2">
      <w:pPr>
        <w:pStyle w:val="ListBullet"/>
        <w:numPr>
          <w:ilvl w:val="0"/>
          <w:numId w:val="31"/>
        </w:numPr>
        <w:rPr>
          <w:rFonts w:cs="Arial"/>
          <w:iCs w:val="0"/>
          <w:color w:val="000000"/>
          <w:sz w:val="22"/>
          <w:szCs w:val="22"/>
        </w:rPr>
      </w:pPr>
      <w:r w:rsidRPr="001268CB">
        <w:rPr>
          <w:rFonts w:cs="Arial"/>
          <w:iCs w:val="0"/>
          <w:color w:val="000000"/>
          <w:sz w:val="22"/>
          <w:szCs w:val="22"/>
        </w:rPr>
        <w:t>foster transformation at the community level through updated amenities that will encourage changes to the systems and structures that shape the lives of multicultural communities</w:t>
      </w:r>
      <w:r w:rsidR="00207E3D">
        <w:rPr>
          <w:rFonts w:cs="Arial"/>
          <w:iCs w:val="0"/>
          <w:color w:val="000000"/>
          <w:sz w:val="22"/>
          <w:szCs w:val="22"/>
        </w:rPr>
        <w:t>;</w:t>
      </w:r>
      <w:r w:rsidRPr="001268CB">
        <w:rPr>
          <w:rFonts w:cs="Arial"/>
          <w:iCs w:val="0"/>
          <w:color w:val="000000"/>
          <w:sz w:val="22"/>
          <w:szCs w:val="22"/>
        </w:rPr>
        <w:t xml:space="preserve"> </w:t>
      </w:r>
    </w:p>
    <w:p w14:paraId="3D3A8DAA" w14:textId="5843E8D6" w:rsidR="001268CB" w:rsidRPr="001268CB" w:rsidRDefault="001268CB" w:rsidP="00356DE2">
      <w:pPr>
        <w:pStyle w:val="ListBullet"/>
        <w:numPr>
          <w:ilvl w:val="0"/>
          <w:numId w:val="31"/>
        </w:numPr>
        <w:rPr>
          <w:rFonts w:cs="Arial"/>
          <w:iCs w:val="0"/>
          <w:color w:val="000000"/>
          <w:sz w:val="22"/>
          <w:szCs w:val="22"/>
        </w:rPr>
      </w:pPr>
      <w:r w:rsidRPr="001268CB">
        <w:rPr>
          <w:rFonts w:cs="Arial"/>
          <w:iCs w:val="0"/>
          <w:color w:val="000000"/>
          <w:sz w:val="22"/>
          <w:szCs w:val="22"/>
        </w:rPr>
        <w:t>develop facilities to support communities to be better connected and to participate socially and economically and thrive in well-functioning communities</w:t>
      </w:r>
      <w:r w:rsidR="00207E3D">
        <w:rPr>
          <w:rFonts w:cs="Arial"/>
          <w:iCs w:val="0"/>
          <w:color w:val="000000"/>
          <w:sz w:val="22"/>
          <w:szCs w:val="22"/>
        </w:rPr>
        <w:t>;</w:t>
      </w:r>
    </w:p>
    <w:p w14:paraId="0A598841" w14:textId="7815DDB6" w:rsidR="001268CB" w:rsidRPr="001268CB" w:rsidRDefault="001268CB" w:rsidP="00356DE2">
      <w:pPr>
        <w:pStyle w:val="ListBullet"/>
        <w:numPr>
          <w:ilvl w:val="0"/>
          <w:numId w:val="31"/>
        </w:numPr>
        <w:rPr>
          <w:rFonts w:cs="Arial"/>
          <w:iCs w:val="0"/>
          <w:color w:val="000000"/>
          <w:sz w:val="22"/>
          <w:szCs w:val="22"/>
        </w:rPr>
      </w:pPr>
      <w:r w:rsidRPr="001268CB">
        <w:rPr>
          <w:rFonts w:cs="Arial"/>
          <w:iCs w:val="0"/>
          <w:color w:val="000000"/>
          <w:sz w:val="22"/>
          <w:szCs w:val="22"/>
        </w:rPr>
        <w:t>assist Northern Territory multicultural services and community groups to improve their existing amenities so that they can increase their access to and participation in social, economic and sporting life in the Northern Territory of Australia</w:t>
      </w:r>
      <w:r w:rsidR="00207E3D">
        <w:rPr>
          <w:rFonts w:cs="Arial"/>
          <w:iCs w:val="0"/>
          <w:color w:val="000000"/>
          <w:sz w:val="22"/>
          <w:szCs w:val="22"/>
        </w:rPr>
        <w:t>; and</w:t>
      </w:r>
    </w:p>
    <w:p w14:paraId="27CCE2C2" w14:textId="3B91B4B8" w:rsidR="001268CB" w:rsidRDefault="001268CB" w:rsidP="00356DE2">
      <w:pPr>
        <w:pStyle w:val="ListBullet"/>
        <w:numPr>
          <w:ilvl w:val="0"/>
          <w:numId w:val="31"/>
        </w:numPr>
        <w:rPr>
          <w:rFonts w:cs="Arial"/>
          <w:iCs w:val="0"/>
          <w:color w:val="000000"/>
          <w:sz w:val="22"/>
          <w:szCs w:val="22"/>
        </w:rPr>
      </w:pPr>
      <w:proofErr w:type="gramStart"/>
      <w:r w:rsidRPr="001268CB">
        <w:rPr>
          <w:rFonts w:cs="Arial"/>
          <w:iCs w:val="0"/>
          <w:color w:val="000000"/>
          <w:sz w:val="22"/>
          <w:szCs w:val="22"/>
        </w:rPr>
        <w:t>encourage</w:t>
      </w:r>
      <w:proofErr w:type="gramEnd"/>
      <w:r w:rsidRPr="001268CB">
        <w:rPr>
          <w:rFonts w:cs="Arial"/>
          <w:iCs w:val="0"/>
          <w:color w:val="000000"/>
          <w:sz w:val="22"/>
          <w:szCs w:val="22"/>
        </w:rPr>
        <w:t xml:space="preserve"> Northern Territory multicultural services and community groups to develop and use communal spaces to host events and/or gatherings.</w:t>
      </w:r>
    </w:p>
    <w:p w14:paraId="5FCECB96" w14:textId="77777777" w:rsidR="00207E3D" w:rsidRPr="001268CB" w:rsidRDefault="00207E3D" w:rsidP="00207E3D">
      <w:pPr>
        <w:pStyle w:val="ListBullet"/>
        <w:ind w:left="360"/>
        <w:rPr>
          <w:rFonts w:cs="Arial"/>
          <w:iCs w:val="0"/>
          <w:color w:val="000000"/>
          <w:sz w:val="22"/>
          <w:szCs w:val="22"/>
        </w:rPr>
      </w:pPr>
    </w:p>
    <w:p w14:paraId="258BF54D" w14:textId="77777777" w:rsidR="00356DE2" w:rsidRDefault="00356DE2">
      <w:pPr>
        <w:spacing w:after="0" w:line="240" w:lineRule="auto"/>
        <w:rPr>
          <w:rFonts w:ascii="Arial" w:hAnsi="Arial" w:cs="Arial"/>
          <w:color w:val="000000"/>
        </w:rPr>
      </w:pPr>
      <w:r>
        <w:rPr>
          <w:rFonts w:ascii="Arial" w:hAnsi="Arial" w:cs="Arial"/>
          <w:color w:val="000000"/>
        </w:rPr>
        <w:br w:type="page"/>
      </w:r>
    </w:p>
    <w:p w14:paraId="7A23E857" w14:textId="2E3AEC67" w:rsidR="001268CB" w:rsidRPr="001268CB" w:rsidRDefault="001268CB" w:rsidP="00356DE2">
      <w:pPr>
        <w:rPr>
          <w:rFonts w:ascii="Arial" w:hAnsi="Arial" w:cs="Arial"/>
          <w:color w:val="000000"/>
        </w:rPr>
      </w:pPr>
      <w:bookmarkStart w:id="10" w:name="_GoBack"/>
      <w:bookmarkEnd w:id="10"/>
      <w:r w:rsidRPr="001268CB">
        <w:rPr>
          <w:rFonts w:ascii="Arial" w:hAnsi="Arial" w:cs="Arial"/>
          <w:color w:val="000000"/>
        </w:rPr>
        <w:lastRenderedPageBreak/>
        <w:t xml:space="preserve">The intended outcomes of the </w:t>
      </w:r>
      <w:r w:rsidR="00207E3D">
        <w:rPr>
          <w:rFonts w:ascii="Arial" w:hAnsi="Arial" w:cs="Arial"/>
          <w:color w:val="000000"/>
        </w:rPr>
        <w:t>Activity</w:t>
      </w:r>
      <w:r w:rsidRPr="001268CB">
        <w:rPr>
          <w:rFonts w:ascii="Arial" w:hAnsi="Arial" w:cs="Arial"/>
          <w:color w:val="000000"/>
        </w:rPr>
        <w:t xml:space="preserve"> are:</w:t>
      </w:r>
    </w:p>
    <w:p w14:paraId="4E9556D4" w14:textId="03A8259D" w:rsidR="001268CB" w:rsidRPr="001268CB" w:rsidRDefault="001268CB" w:rsidP="00356DE2">
      <w:pPr>
        <w:pStyle w:val="ListBullet"/>
        <w:numPr>
          <w:ilvl w:val="0"/>
          <w:numId w:val="31"/>
        </w:numPr>
        <w:rPr>
          <w:rFonts w:cs="Arial"/>
          <w:iCs w:val="0"/>
          <w:color w:val="000000"/>
          <w:sz w:val="22"/>
          <w:szCs w:val="22"/>
        </w:rPr>
      </w:pPr>
      <w:r w:rsidRPr="001268CB">
        <w:rPr>
          <w:rFonts w:cs="Arial"/>
          <w:iCs w:val="0"/>
          <w:color w:val="000000"/>
          <w:sz w:val="22"/>
          <w:szCs w:val="22"/>
        </w:rPr>
        <w:t>improved amenities help communities enjoy the use and benefit of shared community spaces that can accommodate their cultural needs</w:t>
      </w:r>
      <w:r w:rsidR="00207E3D">
        <w:rPr>
          <w:rFonts w:cs="Arial"/>
          <w:iCs w:val="0"/>
          <w:color w:val="000000"/>
          <w:sz w:val="22"/>
          <w:szCs w:val="22"/>
        </w:rPr>
        <w:t xml:space="preserve">; and </w:t>
      </w:r>
    </w:p>
    <w:p w14:paraId="5230DB5B" w14:textId="77777777" w:rsidR="001268CB" w:rsidRPr="001268CB" w:rsidRDefault="001268CB" w:rsidP="00356DE2">
      <w:pPr>
        <w:pStyle w:val="ListBullet"/>
        <w:numPr>
          <w:ilvl w:val="0"/>
          <w:numId w:val="31"/>
        </w:numPr>
        <w:rPr>
          <w:rFonts w:cs="Arial"/>
          <w:iCs w:val="0"/>
          <w:color w:val="000000"/>
          <w:sz w:val="22"/>
          <w:szCs w:val="22"/>
        </w:rPr>
      </w:pPr>
      <w:proofErr w:type="gramStart"/>
      <w:r w:rsidRPr="001268CB">
        <w:rPr>
          <w:rFonts w:cs="Arial"/>
          <w:iCs w:val="0"/>
          <w:color w:val="000000"/>
          <w:sz w:val="22"/>
          <w:szCs w:val="22"/>
        </w:rPr>
        <w:t>existing</w:t>
      </w:r>
      <w:proofErr w:type="gramEnd"/>
      <w:r w:rsidRPr="001268CB">
        <w:rPr>
          <w:rFonts w:cs="Arial"/>
          <w:iCs w:val="0"/>
          <w:color w:val="000000"/>
          <w:sz w:val="22"/>
          <w:szCs w:val="22"/>
        </w:rPr>
        <w:t xml:space="preserve"> Northern Territory Multicultural services or community groups are able to fully participate in social, economic and sporting life in the Northern Territory.</w:t>
      </w:r>
    </w:p>
    <w:p w14:paraId="375C11D1" w14:textId="63CD474D" w:rsidR="001268CB" w:rsidRPr="00C740BA" w:rsidRDefault="00247833" w:rsidP="00C740BA">
      <w:pPr>
        <w:pStyle w:val="ListBullet"/>
        <w:rPr>
          <w:rFonts w:cs="Arial"/>
          <w:iCs w:val="0"/>
          <w:color w:val="000000"/>
          <w:sz w:val="22"/>
          <w:szCs w:val="22"/>
        </w:rPr>
      </w:pPr>
      <w:r w:rsidRPr="00C740BA">
        <w:rPr>
          <w:rFonts w:cs="Arial"/>
          <w:iCs w:val="0"/>
          <w:color w:val="000000"/>
          <w:sz w:val="22"/>
          <w:szCs w:val="22"/>
        </w:rPr>
        <w:t xml:space="preserve">Costs the grant can be used </w:t>
      </w:r>
      <w:r w:rsidR="00BE419A" w:rsidRPr="00C740BA">
        <w:rPr>
          <w:rFonts w:cs="Arial"/>
          <w:iCs w:val="0"/>
          <w:color w:val="000000"/>
          <w:sz w:val="22"/>
          <w:szCs w:val="22"/>
        </w:rPr>
        <w:t>fall into three project categories:</w:t>
      </w:r>
    </w:p>
    <w:p w14:paraId="679D4C0C" w14:textId="77777777" w:rsidR="00BE419A" w:rsidRPr="00C740BA" w:rsidRDefault="00BE419A" w:rsidP="00356DE2">
      <w:pPr>
        <w:pStyle w:val="ListBullet"/>
        <w:ind w:left="360"/>
        <w:rPr>
          <w:rFonts w:cs="Arial"/>
          <w:iCs w:val="0"/>
          <w:color w:val="000000"/>
          <w:sz w:val="22"/>
          <w:szCs w:val="22"/>
        </w:rPr>
      </w:pPr>
      <w:r w:rsidRPr="00C740BA">
        <w:rPr>
          <w:rFonts w:cs="Arial"/>
          <w:iCs w:val="0"/>
          <w:color w:val="000000"/>
          <w:sz w:val="22"/>
          <w:szCs w:val="22"/>
        </w:rPr>
        <w:t>Buildings:</w:t>
      </w:r>
    </w:p>
    <w:p w14:paraId="187B4978" w14:textId="77777777" w:rsidR="00BE419A" w:rsidRPr="00C740BA" w:rsidRDefault="00BE419A" w:rsidP="00356DE2">
      <w:pPr>
        <w:pStyle w:val="ListBullet"/>
        <w:numPr>
          <w:ilvl w:val="1"/>
          <w:numId w:val="27"/>
        </w:numPr>
        <w:rPr>
          <w:rFonts w:cs="Arial"/>
          <w:iCs w:val="0"/>
          <w:color w:val="000000"/>
          <w:sz w:val="22"/>
          <w:szCs w:val="22"/>
        </w:rPr>
      </w:pPr>
      <w:r w:rsidRPr="00C740BA">
        <w:rPr>
          <w:rFonts w:cs="Arial"/>
          <w:iCs w:val="0"/>
          <w:color w:val="000000"/>
          <w:sz w:val="22"/>
          <w:szCs w:val="22"/>
        </w:rPr>
        <w:t>upgrade existing amenities, including improved access (</w:t>
      </w:r>
      <w:proofErr w:type="spellStart"/>
      <w:r w:rsidRPr="00C740BA">
        <w:rPr>
          <w:rFonts w:cs="Arial"/>
          <w:iCs w:val="0"/>
          <w:color w:val="000000"/>
          <w:sz w:val="22"/>
          <w:szCs w:val="22"/>
        </w:rPr>
        <w:t>e.g</w:t>
      </w:r>
      <w:proofErr w:type="spellEnd"/>
      <w:r w:rsidRPr="00C740BA">
        <w:rPr>
          <w:rFonts w:cs="Arial"/>
          <w:iCs w:val="0"/>
          <w:color w:val="000000"/>
          <w:sz w:val="22"/>
          <w:szCs w:val="22"/>
        </w:rPr>
        <w:t xml:space="preserve"> ramps and access doors)</w:t>
      </w:r>
    </w:p>
    <w:p w14:paraId="4CBE43A7" w14:textId="77777777" w:rsidR="00BE419A" w:rsidRPr="00C740BA" w:rsidRDefault="00BE419A" w:rsidP="00356DE2">
      <w:pPr>
        <w:pStyle w:val="ListBullet"/>
        <w:numPr>
          <w:ilvl w:val="1"/>
          <w:numId w:val="27"/>
        </w:numPr>
        <w:rPr>
          <w:rFonts w:cs="Arial"/>
          <w:iCs w:val="0"/>
          <w:color w:val="000000"/>
          <w:sz w:val="22"/>
          <w:szCs w:val="22"/>
        </w:rPr>
      </w:pPr>
      <w:r w:rsidRPr="00C740BA">
        <w:rPr>
          <w:rFonts w:cs="Arial"/>
          <w:iCs w:val="0"/>
          <w:color w:val="000000"/>
          <w:sz w:val="22"/>
          <w:szCs w:val="22"/>
        </w:rPr>
        <w:t>provision of external shade areas (covered play areas)</w:t>
      </w:r>
    </w:p>
    <w:p w14:paraId="3A364D50" w14:textId="77777777" w:rsidR="00BE419A" w:rsidRPr="00C740BA" w:rsidRDefault="00BE419A" w:rsidP="00356DE2">
      <w:pPr>
        <w:pStyle w:val="ListBullet"/>
        <w:numPr>
          <w:ilvl w:val="1"/>
          <w:numId w:val="27"/>
        </w:numPr>
        <w:rPr>
          <w:rFonts w:cs="Arial"/>
          <w:iCs w:val="0"/>
          <w:color w:val="000000"/>
          <w:sz w:val="22"/>
          <w:szCs w:val="22"/>
        </w:rPr>
      </w:pPr>
      <w:r w:rsidRPr="00C740BA">
        <w:rPr>
          <w:rFonts w:cs="Arial"/>
          <w:iCs w:val="0"/>
          <w:color w:val="000000"/>
          <w:sz w:val="22"/>
          <w:szCs w:val="22"/>
        </w:rPr>
        <w:t>lighting/security/fencing</w:t>
      </w:r>
    </w:p>
    <w:p w14:paraId="5040C244" w14:textId="77777777" w:rsidR="00BE419A" w:rsidRPr="00C740BA" w:rsidRDefault="00BE419A" w:rsidP="00356DE2">
      <w:pPr>
        <w:pStyle w:val="ListBullet"/>
        <w:numPr>
          <w:ilvl w:val="1"/>
          <w:numId w:val="27"/>
        </w:numPr>
        <w:rPr>
          <w:rFonts w:cs="Arial"/>
          <w:iCs w:val="0"/>
          <w:color w:val="000000"/>
          <w:sz w:val="22"/>
          <w:szCs w:val="22"/>
        </w:rPr>
      </w:pPr>
      <w:r w:rsidRPr="00C740BA">
        <w:rPr>
          <w:rFonts w:cs="Arial"/>
          <w:iCs w:val="0"/>
          <w:color w:val="000000"/>
          <w:sz w:val="22"/>
          <w:szCs w:val="22"/>
        </w:rPr>
        <w:t>environmentally friendly additions (solar panelling)</w:t>
      </w:r>
    </w:p>
    <w:p w14:paraId="5F697A20" w14:textId="77777777" w:rsidR="00BE419A" w:rsidRPr="00C740BA" w:rsidRDefault="00BE419A" w:rsidP="00356DE2">
      <w:pPr>
        <w:pStyle w:val="ListBullet"/>
        <w:numPr>
          <w:ilvl w:val="1"/>
          <w:numId w:val="27"/>
        </w:numPr>
        <w:rPr>
          <w:rFonts w:cs="Arial"/>
          <w:iCs w:val="0"/>
          <w:color w:val="000000"/>
          <w:sz w:val="22"/>
          <w:szCs w:val="22"/>
        </w:rPr>
      </w:pPr>
      <w:proofErr w:type="gramStart"/>
      <w:r w:rsidRPr="00C740BA">
        <w:rPr>
          <w:rFonts w:cs="Arial"/>
          <w:iCs w:val="0"/>
          <w:color w:val="000000"/>
          <w:sz w:val="22"/>
          <w:szCs w:val="22"/>
        </w:rPr>
        <w:t>barbeque</w:t>
      </w:r>
      <w:proofErr w:type="gramEnd"/>
      <w:r w:rsidRPr="00C740BA">
        <w:rPr>
          <w:rFonts w:cs="Arial"/>
          <w:iCs w:val="0"/>
          <w:color w:val="000000"/>
          <w:sz w:val="22"/>
          <w:szCs w:val="22"/>
        </w:rPr>
        <w:t xml:space="preserve"> and picnic facilities.</w:t>
      </w:r>
    </w:p>
    <w:p w14:paraId="6C7F0C24" w14:textId="77777777" w:rsidR="00BE419A" w:rsidRPr="00C740BA" w:rsidRDefault="00BE419A" w:rsidP="00985937">
      <w:pPr>
        <w:pStyle w:val="ListBullet"/>
        <w:ind w:firstLine="360"/>
        <w:rPr>
          <w:rFonts w:cs="Arial"/>
          <w:iCs w:val="0"/>
          <w:color w:val="000000"/>
          <w:sz w:val="22"/>
          <w:szCs w:val="22"/>
        </w:rPr>
      </w:pPr>
      <w:r w:rsidRPr="00C740BA">
        <w:rPr>
          <w:rFonts w:cs="Arial"/>
          <w:iCs w:val="0"/>
          <w:color w:val="000000"/>
          <w:sz w:val="22"/>
          <w:szCs w:val="22"/>
        </w:rPr>
        <w:t>Mobile Amenities:</w:t>
      </w:r>
    </w:p>
    <w:p w14:paraId="6101BE35" w14:textId="77777777" w:rsidR="00BE419A" w:rsidRPr="00C740BA" w:rsidRDefault="00BE419A" w:rsidP="00985937">
      <w:pPr>
        <w:pStyle w:val="ListBullet"/>
        <w:numPr>
          <w:ilvl w:val="1"/>
          <w:numId w:val="27"/>
        </w:numPr>
        <w:rPr>
          <w:rFonts w:cs="Arial"/>
          <w:iCs w:val="0"/>
          <w:color w:val="000000"/>
          <w:sz w:val="22"/>
          <w:szCs w:val="22"/>
        </w:rPr>
      </w:pPr>
      <w:r w:rsidRPr="00C740BA">
        <w:rPr>
          <w:rFonts w:cs="Arial"/>
          <w:iCs w:val="0"/>
          <w:color w:val="000000"/>
          <w:sz w:val="22"/>
          <w:szCs w:val="22"/>
        </w:rPr>
        <w:t>mobile catering facilities such as a food van</w:t>
      </w:r>
    </w:p>
    <w:p w14:paraId="1AEADE48" w14:textId="77777777" w:rsidR="00BE419A" w:rsidRPr="00C740BA" w:rsidRDefault="00BE419A">
      <w:pPr>
        <w:pStyle w:val="ListBullet"/>
        <w:numPr>
          <w:ilvl w:val="1"/>
          <w:numId w:val="27"/>
        </w:numPr>
        <w:rPr>
          <w:rFonts w:cs="Arial"/>
          <w:iCs w:val="0"/>
          <w:color w:val="000000"/>
          <w:sz w:val="22"/>
          <w:szCs w:val="22"/>
        </w:rPr>
      </w:pPr>
      <w:r w:rsidRPr="00C740BA">
        <w:rPr>
          <w:rFonts w:cs="Arial"/>
          <w:iCs w:val="0"/>
          <w:color w:val="000000"/>
          <w:sz w:val="22"/>
          <w:szCs w:val="22"/>
        </w:rPr>
        <w:t>mobile stages</w:t>
      </w:r>
    </w:p>
    <w:p w14:paraId="3F5E40A1" w14:textId="77777777" w:rsidR="00BE419A" w:rsidRPr="00C740BA" w:rsidRDefault="00BE419A">
      <w:pPr>
        <w:pStyle w:val="ListBullet"/>
        <w:numPr>
          <w:ilvl w:val="1"/>
          <w:numId w:val="27"/>
        </w:numPr>
        <w:rPr>
          <w:rFonts w:cs="Arial"/>
          <w:iCs w:val="0"/>
          <w:color w:val="000000"/>
          <w:sz w:val="22"/>
          <w:szCs w:val="22"/>
        </w:rPr>
      </w:pPr>
      <w:proofErr w:type="gramStart"/>
      <w:r w:rsidRPr="00C740BA">
        <w:rPr>
          <w:rFonts w:cs="Arial"/>
          <w:iCs w:val="0"/>
          <w:color w:val="000000"/>
          <w:sz w:val="22"/>
          <w:szCs w:val="22"/>
        </w:rPr>
        <w:t>sound</w:t>
      </w:r>
      <w:proofErr w:type="gramEnd"/>
      <w:r w:rsidRPr="00C740BA">
        <w:rPr>
          <w:rFonts w:cs="Arial"/>
          <w:iCs w:val="0"/>
          <w:color w:val="000000"/>
          <w:sz w:val="22"/>
          <w:szCs w:val="22"/>
        </w:rPr>
        <w:t xml:space="preserve"> and lighting equipment.</w:t>
      </w:r>
    </w:p>
    <w:p w14:paraId="1DE23D7A" w14:textId="77777777" w:rsidR="00BE419A" w:rsidRPr="00C740BA" w:rsidRDefault="00BE419A">
      <w:pPr>
        <w:pStyle w:val="ListBullet"/>
        <w:ind w:left="360"/>
        <w:rPr>
          <w:rFonts w:cs="Arial"/>
          <w:iCs w:val="0"/>
          <w:color w:val="000000"/>
          <w:sz w:val="22"/>
          <w:szCs w:val="22"/>
        </w:rPr>
      </w:pPr>
      <w:r w:rsidRPr="00C740BA">
        <w:rPr>
          <w:rFonts w:cs="Arial"/>
          <w:iCs w:val="0"/>
          <w:color w:val="000000"/>
          <w:sz w:val="22"/>
          <w:szCs w:val="22"/>
        </w:rPr>
        <w:t>Online Amenities:</w:t>
      </w:r>
    </w:p>
    <w:p w14:paraId="0B5D34C2" w14:textId="77777777" w:rsidR="00BE419A" w:rsidRPr="00C740BA" w:rsidRDefault="00BE419A">
      <w:pPr>
        <w:pStyle w:val="ListBullet"/>
        <w:numPr>
          <w:ilvl w:val="1"/>
          <w:numId w:val="27"/>
        </w:numPr>
        <w:rPr>
          <w:rFonts w:cs="Arial"/>
          <w:iCs w:val="0"/>
          <w:color w:val="000000"/>
          <w:sz w:val="22"/>
          <w:szCs w:val="22"/>
        </w:rPr>
      </w:pPr>
      <w:r w:rsidRPr="00C740BA">
        <w:rPr>
          <w:rFonts w:cs="Arial"/>
          <w:iCs w:val="0"/>
          <w:color w:val="000000"/>
          <w:sz w:val="22"/>
          <w:szCs w:val="22"/>
        </w:rPr>
        <w:t>video conferencing facilities</w:t>
      </w:r>
    </w:p>
    <w:p w14:paraId="11BDBC3D" w14:textId="352A0707" w:rsidR="00BE419A" w:rsidRDefault="00BE419A">
      <w:pPr>
        <w:pStyle w:val="ListBullet"/>
        <w:numPr>
          <w:ilvl w:val="1"/>
          <w:numId w:val="27"/>
        </w:numPr>
        <w:spacing w:after="120"/>
        <w:rPr>
          <w:rFonts w:cs="Arial"/>
          <w:iCs w:val="0"/>
          <w:color w:val="000000"/>
          <w:sz w:val="22"/>
          <w:szCs w:val="22"/>
        </w:rPr>
      </w:pPr>
      <w:proofErr w:type="gramStart"/>
      <w:r w:rsidRPr="00C740BA">
        <w:rPr>
          <w:rFonts w:cs="Arial"/>
          <w:iCs w:val="0"/>
          <w:color w:val="000000"/>
          <w:sz w:val="22"/>
          <w:szCs w:val="22"/>
        </w:rPr>
        <w:t>websites</w:t>
      </w:r>
      <w:proofErr w:type="gramEnd"/>
      <w:r w:rsidRPr="00C740BA">
        <w:rPr>
          <w:rFonts w:cs="Arial"/>
          <w:iCs w:val="0"/>
          <w:color w:val="000000"/>
          <w:sz w:val="22"/>
          <w:szCs w:val="22"/>
        </w:rPr>
        <w:t xml:space="preserve"> and other online presence.</w:t>
      </w:r>
    </w:p>
    <w:p w14:paraId="285C55BC" w14:textId="31D33595" w:rsidR="00B35BB7" w:rsidRDefault="00B35BB7" w:rsidP="00B35BB7">
      <w:pPr>
        <w:pStyle w:val="ListBullet"/>
        <w:spacing w:after="120"/>
        <w:rPr>
          <w:rFonts w:cs="Arial"/>
          <w:iCs w:val="0"/>
          <w:color w:val="000000"/>
          <w:sz w:val="22"/>
          <w:szCs w:val="22"/>
        </w:rPr>
      </w:pPr>
    </w:p>
    <w:p w14:paraId="45EFDCAD" w14:textId="3B254AC8" w:rsidR="00B35BB7" w:rsidRPr="00047028" w:rsidRDefault="00B35BB7" w:rsidP="00B35BB7">
      <w:pPr>
        <w:spacing w:after="0" w:line="240" w:lineRule="auto"/>
        <w:rPr>
          <w:rFonts w:ascii="Arial" w:hAnsi="Arial" w:cs="Arial"/>
        </w:rPr>
      </w:pPr>
      <w:r w:rsidRPr="00047028">
        <w:rPr>
          <w:rFonts w:ascii="Arial" w:hAnsi="Arial" w:cs="Arial"/>
        </w:rPr>
        <w:t xml:space="preserve">The detailed deliverables and activities you will undertake to fulfil this Activity must be provided as part of your Activity Work Plan, to </w:t>
      </w:r>
      <w:proofErr w:type="gramStart"/>
      <w:r w:rsidRPr="00047028">
        <w:rPr>
          <w:rFonts w:ascii="Arial" w:hAnsi="Arial" w:cs="Arial"/>
        </w:rPr>
        <w:t>be developed</w:t>
      </w:r>
      <w:proofErr w:type="gramEnd"/>
      <w:r w:rsidRPr="00047028">
        <w:rPr>
          <w:rFonts w:ascii="Arial" w:hAnsi="Arial" w:cs="Arial"/>
        </w:rPr>
        <w:t xml:space="preserve"> in consultation with, and provided to the </w:t>
      </w:r>
      <w:r w:rsidR="00985937">
        <w:rPr>
          <w:rFonts w:ascii="Arial" w:hAnsi="Arial" w:cs="Arial"/>
        </w:rPr>
        <w:t>d</w:t>
      </w:r>
      <w:r w:rsidR="00985937" w:rsidRPr="00047028">
        <w:rPr>
          <w:rFonts w:ascii="Arial" w:hAnsi="Arial" w:cs="Arial"/>
        </w:rPr>
        <w:t xml:space="preserve">epartment </w:t>
      </w:r>
      <w:r w:rsidRPr="00047028">
        <w:rPr>
          <w:rFonts w:ascii="Arial" w:hAnsi="Arial" w:cs="Arial"/>
        </w:rPr>
        <w:t>as specified in Item E. Once mutually agreed the Activity Work Plan will form part of the Agreement. You are required to report against any performance measures set out in the Activity Work Plan within 30 days of the reporting period ceasing.</w:t>
      </w:r>
    </w:p>
    <w:p w14:paraId="0EBB5CC4" w14:textId="77777777" w:rsidR="00B35BB7" w:rsidRPr="00C740BA" w:rsidRDefault="00B35BB7" w:rsidP="00B35BB7">
      <w:pPr>
        <w:pStyle w:val="ListBullet"/>
        <w:spacing w:after="120"/>
        <w:rPr>
          <w:rFonts w:cs="Arial"/>
          <w:iCs w:val="0"/>
          <w:color w:val="000000"/>
          <w:sz w:val="22"/>
          <w:szCs w:val="22"/>
        </w:rPr>
      </w:pPr>
    </w:p>
    <w:p w14:paraId="6E88B9D3" w14:textId="24029167" w:rsidR="00235020" w:rsidRPr="00D11EE2" w:rsidRDefault="00235020" w:rsidP="006E6FA9">
      <w:pPr>
        <w:pStyle w:val="Heading1"/>
        <w:spacing w:before="360" w:after="120"/>
        <w:rPr>
          <w:rFonts w:ascii="Arial" w:hAnsi="Arial" w:cs="Arial"/>
          <w:sz w:val="24"/>
          <w:szCs w:val="22"/>
        </w:rPr>
      </w:pPr>
      <w:r w:rsidRPr="00D11EE2">
        <w:rPr>
          <w:rFonts w:ascii="Arial" w:hAnsi="Arial" w:cs="Arial"/>
          <w:sz w:val="24"/>
          <w:szCs w:val="22"/>
        </w:rPr>
        <w:t>Performance Indicators</w:t>
      </w:r>
    </w:p>
    <w:p w14:paraId="3301137F" w14:textId="2C18D8F4" w:rsidR="00715F4E" w:rsidRPr="007E21AC" w:rsidRDefault="00715F4E" w:rsidP="00715F4E">
      <w:r w:rsidRPr="007E21AC">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Performance Indicators"/>
        <w:tblDescription w:val="Table showing Performance Indicator Description and Measure"/>
      </w:tblPr>
      <w:tblGrid>
        <w:gridCol w:w="5228"/>
        <w:gridCol w:w="5228"/>
      </w:tblGrid>
      <w:tr w:rsidR="007D2024" w:rsidRPr="007E21AC" w14:paraId="76D17C8E" w14:textId="77777777" w:rsidTr="00356DE2">
        <w:trPr>
          <w:tblHeader/>
        </w:trPr>
        <w:tc>
          <w:tcPr>
            <w:tcW w:w="2500" w:type="pct"/>
          </w:tcPr>
          <w:p w14:paraId="67E5394F" w14:textId="0A4E4F0B"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Performance Indicator Description </w:t>
            </w:r>
          </w:p>
        </w:tc>
        <w:tc>
          <w:tcPr>
            <w:tcW w:w="2500" w:type="pct"/>
          </w:tcPr>
          <w:p w14:paraId="5FD483CF" w14:textId="087CA1A5"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6F6094" w:rsidRPr="007E21AC" w14:paraId="2DAC7B4F" w14:textId="77777777" w:rsidTr="00715F4E">
        <w:tc>
          <w:tcPr>
            <w:tcW w:w="2500" w:type="pct"/>
          </w:tcPr>
          <w:p w14:paraId="5DA4440D" w14:textId="73FC3FCE" w:rsidR="000D51ED" w:rsidRPr="007E21AC" w:rsidRDefault="000D51ED" w:rsidP="00271998">
            <w:pPr>
              <w:spacing w:before="60" w:after="60"/>
              <w:rPr>
                <w:rFonts w:ascii="Arial" w:hAnsi="Arial" w:cs="Arial"/>
                <w:sz w:val="22"/>
                <w:szCs w:val="22"/>
              </w:rPr>
            </w:pPr>
            <w:r>
              <w:rPr>
                <w:rFonts w:ascii="Arial" w:hAnsi="Arial" w:cs="Arial"/>
                <w:sz w:val="22"/>
                <w:szCs w:val="22"/>
              </w:rPr>
              <w:t>Activities are completed according to scope, quality, timeframes and budget defined in the Activity Work Plan.</w:t>
            </w:r>
          </w:p>
        </w:tc>
        <w:tc>
          <w:tcPr>
            <w:tcW w:w="2500" w:type="pct"/>
          </w:tcPr>
          <w:p w14:paraId="01D3994B" w14:textId="3BE5C4AB" w:rsidR="000D51ED" w:rsidRPr="007E21AC" w:rsidRDefault="000D51ED" w:rsidP="00271998">
            <w:pPr>
              <w:spacing w:before="60" w:after="60"/>
              <w:rPr>
                <w:rFonts w:ascii="Arial" w:hAnsi="Arial" w:cs="Arial"/>
                <w:sz w:val="22"/>
                <w:szCs w:val="22"/>
              </w:rPr>
            </w:pPr>
            <w:r>
              <w:rPr>
                <w:rFonts w:ascii="Arial" w:hAnsi="Arial" w:cs="Arial"/>
                <w:sz w:val="22"/>
                <w:szCs w:val="22"/>
              </w:rPr>
              <w:t xml:space="preserve">The Department and you agree that the Activity Work Plan has been completed as specified or, in case of divergence, to a satisfactory standard. </w:t>
            </w:r>
          </w:p>
        </w:tc>
      </w:tr>
      <w:tr w:rsidR="00B35BB7" w:rsidRPr="007E21AC" w14:paraId="66400D83" w14:textId="77777777" w:rsidTr="00715F4E">
        <w:tc>
          <w:tcPr>
            <w:tcW w:w="2500" w:type="pct"/>
          </w:tcPr>
          <w:p w14:paraId="08D5FD12" w14:textId="567E285E" w:rsidR="00B35BB7" w:rsidRDefault="00B35BB7" w:rsidP="00271998">
            <w:pPr>
              <w:spacing w:before="60" w:after="60"/>
              <w:rPr>
                <w:rFonts w:ascii="Arial" w:hAnsi="Arial" w:cs="Arial"/>
              </w:rPr>
            </w:pPr>
            <w:r w:rsidRPr="00B35BB7">
              <w:rPr>
                <w:rFonts w:ascii="Arial" w:hAnsi="Arial" w:cs="Arial"/>
                <w:sz w:val="22"/>
                <w:szCs w:val="22"/>
              </w:rPr>
              <w:t>Not Applicable</w:t>
            </w:r>
            <w:r>
              <w:rPr>
                <w:rFonts w:ascii="Arial" w:hAnsi="Arial" w:cs="Arial"/>
              </w:rPr>
              <w:t xml:space="preserve"> </w:t>
            </w:r>
          </w:p>
        </w:tc>
        <w:tc>
          <w:tcPr>
            <w:tcW w:w="2500" w:type="pct"/>
          </w:tcPr>
          <w:p w14:paraId="145A461A" w14:textId="7CBB8571" w:rsidR="00B35BB7" w:rsidRDefault="00B35BB7" w:rsidP="00271998">
            <w:pPr>
              <w:spacing w:before="60" w:after="60"/>
              <w:rPr>
                <w:rFonts w:ascii="Arial" w:hAnsi="Arial" w:cs="Arial"/>
              </w:rPr>
            </w:pPr>
            <w:r w:rsidRPr="00E40073">
              <w:rPr>
                <w:rFonts w:ascii="Arial" w:hAnsi="Arial" w:cs="Arial"/>
                <w:sz w:val="22"/>
                <w:szCs w:val="22"/>
              </w:rPr>
              <w:t>Not Applicable</w:t>
            </w:r>
          </w:p>
        </w:tc>
      </w:tr>
    </w:tbl>
    <w:p w14:paraId="4C85806C" w14:textId="6A2828D0"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69BF244D" w14:textId="17C2FF53" w:rsidR="009F7242" w:rsidRPr="007E21AC" w:rsidRDefault="009F7242" w:rsidP="006F6094">
      <w:pPr>
        <w:spacing w:before="120" w:after="120"/>
        <w:rPr>
          <w:rFonts w:ascii="Arial" w:hAnsi="Arial" w:cs="Arial"/>
        </w:rPr>
      </w:pPr>
      <w:r w:rsidRPr="007E21AC">
        <w:rPr>
          <w:rFonts w:ascii="Arial" w:hAnsi="Arial" w:cs="Arial"/>
        </w:rPr>
        <w:t>The Activity will be delivered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Location information"/>
        <w:tblDescription w:val="Table template for Activity Location Type, Organisation/Venue Name and Organisation/Venue Address"/>
      </w:tblPr>
      <w:tblGrid>
        <w:gridCol w:w="412"/>
        <w:gridCol w:w="3348"/>
        <w:gridCol w:w="3348"/>
        <w:gridCol w:w="3348"/>
      </w:tblGrid>
      <w:tr w:rsidR="009F7242" w:rsidRPr="007E21AC" w14:paraId="33985AED" w14:textId="77777777" w:rsidTr="00715F4E">
        <w:trPr>
          <w:cantSplit/>
          <w:tblHeader/>
        </w:trPr>
        <w:tc>
          <w:tcPr>
            <w:tcW w:w="197" w:type="pct"/>
          </w:tcPr>
          <w:p w14:paraId="4354070F"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4A5214DE" w14:textId="599DE4E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49F76988" w14:textId="59259FC6"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3A1D98C1" w14:textId="77777777" w:rsidTr="00715F4E">
        <w:trPr>
          <w:cantSplit/>
        </w:trPr>
        <w:tc>
          <w:tcPr>
            <w:tcW w:w="197" w:type="pct"/>
          </w:tcPr>
          <w:p w14:paraId="76E50BBD" w14:textId="73626F64"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7E1B91DF" w:rsidR="009F7242" w:rsidRPr="007E21AC" w:rsidRDefault="009F7242" w:rsidP="00356DE2">
            <w:pPr>
              <w:spacing w:before="120" w:after="120"/>
              <w:rPr>
                <w:rFonts w:ascii="Arial" w:hAnsi="Arial" w:cs="Arial"/>
                <w:sz w:val="22"/>
                <w:szCs w:val="22"/>
              </w:rPr>
            </w:pPr>
          </w:p>
        </w:tc>
        <w:tc>
          <w:tcPr>
            <w:tcW w:w="1601" w:type="pct"/>
          </w:tcPr>
          <w:p w14:paraId="411B1696" w14:textId="0C00B720" w:rsidR="009F7242" w:rsidRPr="007E21AC" w:rsidRDefault="009F7242" w:rsidP="00356DE2">
            <w:pPr>
              <w:spacing w:before="120" w:after="120"/>
              <w:rPr>
                <w:rFonts w:ascii="Arial" w:hAnsi="Arial" w:cs="Arial"/>
                <w:sz w:val="22"/>
                <w:szCs w:val="22"/>
              </w:rPr>
            </w:pPr>
          </w:p>
        </w:tc>
        <w:tc>
          <w:tcPr>
            <w:tcW w:w="1601" w:type="pct"/>
          </w:tcPr>
          <w:p w14:paraId="473E3FAD" w14:textId="127E038B" w:rsidR="009F7242" w:rsidRPr="007E21AC" w:rsidRDefault="009F7242" w:rsidP="006F6094">
            <w:pPr>
              <w:spacing w:before="120" w:after="120"/>
              <w:rPr>
                <w:rFonts w:ascii="Arial" w:hAnsi="Arial" w:cs="Arial"/>
                <w:sz w:val="22"/>
                <w:szCs w:val="22"/>
              </w:rPr>
            </w:pPr>
          </w:p>
        </w:tc>
      </w:tr>
    </w:tbl>
    <w:p w14:paraId="50B8FDD9" w14:textId="41774537" w:rsidR="009F7242" w:rsidRPr="00D11EE2" w:rsidRDefault="009F7242" w:rsidP="00985937">
      <w:pPr>
        <w:pStyle w:val="Heading1"/>
        <w:spacing w:before="240" w:after="120"/>
        <w:rPr>
          <w:rFonts w:ascii="Arial" w:hAnsi="Arial" w:cs="Arial"/>
          <w:sz w:val="24"/>
          <w:szCs w:val="22"/>
        </w:rPr>
      </w:pPr>
      <w:r w:rsidRPr="00D11EE2">
        <w:rPr>
          <w:rFonts w:ascii="Arial" w:hAnsi="Arial" w:cs="Arial"/>
          <w:sz w:val="24"/>
          <w:szCs w:val="22"/>
        </w:rPr>
        <w:lastRenderedPageBreak/>
        <w:t>Service Area Information</w:t>
      </w:r>
    </w:p>
    <w:p w14:paraId="17A71411" w14:textId="0E7A1F5F" w:rsidR="009F7242" w:rsidRPr="007E21AC" w:rsidRDefault="009F7242" w:rsidP="00356DE2">
      <w:pPr>
        <w:keepNext/>
        <w:keepLines/>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Service Area Information"/>
        <w:tblDescription w:val="Template table for information about the service area for the activity"/>
      </w:tblPr>
      <w:tblGrid>
        <w:gridCol w:w="412"/>
        <w:gridCol w:w="5023"/>
        <w:gridCol w:w="5021"/>
      </w:tblGrid>
      <w:tr w:rsidR="009F7242" w:rsidRPr="007E21AC" w14:paraId="429CEFB1" w14:textId="77777777" w:rsidTr="00356DE2">
        <w:trPr>
          <w:tblHeader/>
        </w:trPr>
        <w:tc>
          <w:tcPr>
            <w:tcW w:w="197" w:type="pct"/>
          </w:tcPr>
          <w:p w14:paraId="1BA03CFB" w14:textId="77777777" w:rsidR="009F7242" w:rsidRPr="007E21AC" w:rsidRDefault="009F7242" w:rsidP="00356DE2">
            <w:pPr>
              <w:keepNext/>
              <w:keepLines/>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7E21AC" w:rsidRDefault="009F7242" w:rsidP="00356DE2">
            <w:pPr>
              <w:keepNext/>
              <w:keepLines/>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2" w:type="pct"/>
          </w:tcPr>
          <w:p w14:paraId="3725DD06" w14:textId="4F479C23" w:rsidR="009F7242" w:rsidRPr="007E21AC" w:rsidRDefault="009F7242" w:rsidP="00356DE2">
            <w:pPr>
              <w:keepNext/>
              <w:keepLines/>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9F7242" w:rsidRPr="007E21AC" w14:paraId="0BED5410" w14:textId="77777777" w:rsidTr="00715F4E">
        <w:tc>
          <w:tcPr>
            <w:tcW w:w="197" w:type="pct"/>
          </w:tcPr>
          <w:p w14:paraId="19A44234" w14:textId="1545DC42" w:rsidR="009F7242" w:rsidRPr="007E21AC" w:rsidRDefault="009F7242" w:rsidP="00356DE2">
            <w:pPr>
              <w:pStyle w:val="ListParagraph"/>
              <w:keepNext/>
              <w:keepLines/>
              <w:numPr>
                <w:ilvl w:val="0"/>
                <w:numId w:val="5"/>
              </w:numPr>
              <w:spacing w:before="120" w:after="120"/>
              <w:rPr>
                <w:rFonts w:ascii="Arial" w:hAnsi="Arial" w:cs="Arial"/>
                <w:sz w:val="22"/>
                <w:szCs w:val="22"/>
              </w:rPr>
            </w:pPr>
          </w:p>
        </w:tc>
        <w:tc>
          <w:tcPr>
            <w:tcW w:w="2402" w:type="pct"/>
          </w:tcPr>
          <w:p w14:paraId="4D8C83C1" w14:textId="075AB8D3" w:rsidR="009F7242" w:rsidRPr="007E21AC" w:rsidRDefault="009F7242" w:rsidP="00356DE2">
            <w:pPr>
              <w:keepNext/>
              <w:keepLines/>
              <w:spacing w:before="120" w:after="120"/>
              <w:rPr>
                <w:rFonts w:ascii="Arial" w:hAnsi="Arial" w:cs="Arial"/>
                <w:sz w:val="22"/>
                <w:szCs w:val="22"/>
                <w:highlight w:val="cyan"/>
              </w:rPr>
            </w:pPr>
          </w:p>
        </w:tc>
        <w:tc>
          <w:tcPr>
            <w:tcW w:w="2402" w:type="pct"/>
          </w:tcPr>
          <w:p w14:paraId="22A76C2A" w14:textId="3E713B83" w:rsidR="009F7242" w:rsidRPr="007E21AC" w:rsidRDefault="009F7242" w:rsidP="00356DE2">
            <w:pPr>
              <w:keepNext/>
              <w:keepLines/>
              <w:spacing w:before="120" w:after="120"/>
              <w:rPr>
                <w:rFonts w:ascii="Arial" w:hAnsi="Arial" w:cs="Arial"/>
                <w:sz w:val="22"/>
                <w:szCs w:val="22"/>
                <w:highlight w:val="cyan"/>
              </w:rPr>
            </w:pPr>
          </w:p>
        </w:tc>
      </w:tr>
    </w:tbl>
    <w:p w14:paraId="55A8C5B3"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9"/>
    </w:p>
    <w:p w14:paraId="363F6486" w14:textId="77777777" w:rsidR="00D21AFA" w:rsidRPr="00AF2C04" w:rsidRDefault="00D21AFA" w:rsidP="00D21AFA">
      <w:pPr>
        <w:rPr>
          <w:rFonts w:ascii="Arial" w:hAnsi="Arial" w:cs="Arial"/>
          <w:color w:val="000000"/>
        </w:rPr>
      </w:pPr>
      <w:bookmarkStart w:id="11" w:name="_Toc317496307"/>
      <w:r w:rsidRPr="00AF2C04">
        <w:rPr>
          <w:rFonts w:ascii="Arial" w:hAnsi="Arial" w:cs="Arial"/>
          <w:color w:val="000000"/>
        </w:rPr>
        <w:t xml:space="preserve">The Activity starts on </w:t>
      </w:r>
      <w:r w:rsidRPr="00AF2C04">
        <w:rPr>
          <w:rFonts w:ascii="Arial" w:hAnsi="Arial" w:cs="Arial"/>
          <w:color w:val="000000"/>
          <w:highlight w:val="cyan"/>
        </w:rPr>
        <w:t>[Activity Start Date]</w:t>
      </w:r>
      <w:r w:rsidRPr="00AF2C04">
        <w:rPr>
          <w:rFonts w:ascii="Arial" w:hAnsi="Arial" w:cs="Arial"/>
          <w:color w:val="000000"/>
        </w:rPr>
        <w:t xml:space="preserve"> and ends on </w:t>
      </w:r>
      <w:r w:rsidRPr="00AF2C04">
        <w:rPr>
          <w:rFonts w:ascii="Arial" w:hAnsi="Arial" w:cs="Arial"/>
          <w:color w:val="000000"/>
          <w:highlight w:val="cyan"/>
        </w:rPr>
        <w:t>[Activity End Date</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39002EAA" w14:textId="6CFF596A" w:rsidR="00D21AFA" w:rsidRPr="00AF2C04" w:rsidRDefault="00D21AFA" w:rsidP="00D21AFA">
      <w:pPr>
        <w:rPr>
          <w:rFonts w:ascii="Arial" w:hAnsi="Arial" w:cs="Arial"/>
          <w:color w:val="000000"/>
        </w:rPr>
      </w:pPr>
      <w:r w:rsidRPr="00AF2C04">
        <w:rPr>
          <w:rFonts w:ascii="Arial" w:hAnsi="Arial" w:cs="Arial"/>
          <w:color w:val="000000"/>
        </w:rPr>
        <w:t xml:space="preserve">The Agreement ends on </w:t>
      </w:r>
      <w:r w:rsidRPr="00AF2C04">
        <w:rPr>
          <w:rFonts w:ascii="Arial" w:hAnsi="Arial" w:cs="Arial"/>
          <w:color w:val="000000"/>
          <w:highlight w:val="cyan"/>
        </w:rPr>
        <w:t>[Program schedule completion date]</w:t>
      </w:r>
      <w:r w:rsidRPr="00AF2C04">
        <w:rPr>
          <w:rFonts w:ascii="Arial" w:hAnsi="Arial" w:cs="Arial"/>
          <w:color w:val="000000"/>
        </w:rPr>
        <w:t xml:space="preserve"> 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A52394B" w14:textId="7A9451A2" w:rsidR="00EC7CB0" w:rsidRPr="00D11EE2" w:rsidRDefault="00EC7CB0" w:rsidP="00FD3FF7">
      <w:pPr>
        <w:pStyle w:val="Heading1"/>
        <w:spacing w:before="360" w:after="240"/>
        <w:rPr>
          <w:rFonts w:ascii="Arial" w:hAnsi="Arial" w:cs="Arial"/>
          <w:sz w:val="26"/>
          <w:szCs w:val="26"/>
        </w:rPr>
      </w:pPr>
      <w:bookmarkStart w:id="12" w:name="_Toc494986412"/>
      <w:bookmarkEnd w:id="11"/>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2"/>
      <w:r w:rsidRPr="00D11EE2">
        <w:rPr>
          <w:rFonts w:ascii="Arial" w:hAnsi="Arial" w:cs="Arial"/>
          <w:sz w:val="26"/>
          <w:szCs w:val="26"/>
        </w:rPr>
        <w:t xml:space="preserve"> </w:t>
      </w:r>
    </w:p>
    <w:p w14:paraId="6A4B5701" w14:textId="1DA8F960"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amount of the Grant is $</w:t>
      </w:r>
      <w:r w:rsidRPr="00AF2C04">
        <w:rPr>
          <w:rFonts w:ascii="Arial" w:hAnsi="Arial" w:cs="Arial"/>
          <w:color w:val="000000"/>
          <w:highlight w:val="cyan"/>
        </w:rPr>
        <w:t>[</w:t>
      </w:r>
      <w:r w:rsidR="004D6E85" w:rsidRPr="00AF2C04">
        <w:rPr>
          <w:rFonts w:ascii="Arial" w:hAnsi="Arial" w:cs="Arial"/>
          <w:color w:val="000000"/>
          <w:highlight w:val="cyan"/>
        </w:rPr>
        <w:t>O</w:t>
      </w:r>
      <w:r w:rsidRPr="00AF2C04">
        <w:rPr>
          <w:rFonts w:ascii="Arial" w:hAnsi="Arial" w:cs="Arial"/>
          <w:color w:val="000000"/>
          <w:highlight w:val="cyan"/>
        </w:rPr>
        <w:t xml:space="preserve">verall </w:t>
      </w:r>
      <w:r w:rsidR="00461E37" w:rsidRPr="00AF2C04">
        <w:rPr>
          <w:rFonts w:ascii="Arial" w:hAnsi="Arial" w:cs="Arial"/>
          <w:color w:val="000000"/>
          <w:highlight w:val="cyan"/>
        </w:rPr>
        <w:t>Activity</w:t>
      </w:r>
      <w:r w:rsidRPr="00AF2C04">
        <w:rPr>
          <w:rFonts w:ascii="Arial" w:hAnsi="Arial" w:cs="Arial"/>
          <w:color w:val="000000"/>
          <w:highlight w:val="cyan"/>
        </w:rPr>
        <w:t xml:space="preserve"> Value for all financial years]</w:t>
      </w:r>
      <w:r w:rsidRPr="00AF2C04">
        <w:rPr>
          <w:rFonts w:ascii="Arial" w:hAnsi="Arial" w:cs="Arial"/>
          <w:color w:val="000000"/>
        </w:rPr>
        <w:t xml:space="preserve"> </w:t>
      </w:r>
      <w:r w:rsidR="004D6E85" w:rsidRPr="00AF2C04">
        <w:rPr>
          <w:rFonts w:ascii="Arial" w:hAnsi="Arial" w:cs="Arial"/>
          <w:color w:val="000000"/>
        </w:rPr>
        <w:t>excluding GST (</w:t>
      </w:r>
      <w:r w:rsidR="00985937" w:rsidRPr="00AF2C04">
        <w:rPr>
          <w:rFonts w:ascii="Arial" w:hAnsi="Arial" w:cs="Arial"/>
          <w:color w:val="000000"/>
        </w:rPr>
        <w:t>if</w:t>
      </w:r>
      <w:r w:rsidR="00985937">
        <w:rPr>
          <w:rFonts w:ascii="Arial" w:hAnsi="Arial" w:cs="Arial"/>
          <w:color w:val="000000"/>
        </w:rPr>
        <w:t> </w:t>
      </w:r>
      <w:r w:rsidR="004D6E85" w:rsidRPr="00AF2C04">
        <w:rPr>
          <w:rFonts w:ascii="Arial" w:hAnsi="Arial" w:cs="Arial"/>
          <w:color w:val="000000"/>
        </w:rPr>
        <w:t>applicable).</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Funding amount for the financial year"/>
        <w:tblDescription w:val="Template table for funding amount details"/>
      </w:tblPr>
      <w:tblGrid>
        <w:gridCol w:w="3681"/>
        <w:gridCol w:w="6775"/>
      </w:tblGrid>
      <w:tr w:rsidR="004C3410" w:rsidRPr="00F16917" w14:paraId="64BF68DF" w14:textId="77777777" w:rsidTr="00356DE2">
        <w:trPr>
          <w:tblHeader/>
        </w:trPr>
        <w:tc>
          <w:tcPr>
            <w:tcW w:w="3681" w:type="dxa"/>
          </w:tcPr>
          <w:p w14:paraId="2AC3CCFF" w14:textId="06BBA0A0"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349C218A" w14:textId="526C0B03"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5E3EE06D" w14:textId="77777777" w:rsidTr="0011250C">
        <w:trPr>
          <w:trHeight w:val="318"/>
        </w:trPr>
        <w:tc>
          <w:tcPr>
            <w:tcW w:w="3681" w:type="dxa"/>
          </w:tcPr>
          <w:p w14:paraId="1E2726A1" w14:textId="37F22BF7" w:rsidR="004C3410" w:rsidRPr="00F16917" w:rsidRDefault="000335D7" w:rsidP="004C3410">
            <w:pPr>
              <w:spacing w:before="60" w:after="60" w:line="240" w:lineRule="auto"/>
              <w:rPr>
                <w:rFonts w:ascii="Arial" w:hAnsi="Arial" w:cs="Arial"/>
                <w:color w:val="000000"/>
                <w:sz w:val="22"/>
                <w:szCs w:val="22"/>
              </w:rPr>
            </w:pPr>
            <w:r>
              <w:rPr>
                <w:rFonts w:ascii="Arial" w:hAnsi="Arial" w:cs="Arial"/>
                <w:sz w:val="22"/>
                <w:szCs w:val="22"/>
                <w:lang w:eastAsia="en-AU"/>
              </w:rPr>
              <w:t>2020-2021</w:t>
            </w:r>
          </w:p>
        </w:tc>
        <w:tc>
          <w:tcPr>
            <w:tcW w:w="6775" w:type="dxa"/>
          </w:tcPr>
          <w:p w14:paraId="5F01AC61" w14:textId="1465FE83" w:rsidR="004C3410" w:rsidRPr="00F16917" w:rsidRDefault="004C3410" w:rsidP="00356DE2">
            <w:pPr>
              <w:spacing w:before="60" w:after="60" w:line="240" w:lineRule="auto"/>
              <w:jc w:val="right"/>
              <w:rPr>
                <w:rFonts w:ascii="Arial" w:hAnsi="Arial" w:cs="Arial"/>
                <w:color w:val="000000"/>
                <w:sz w:val="22"/>
                <w:szCs w:val="22"/>
              </w:rPr>
            </w:pPr>
          </w:p>
        </w:tc>
      </w:tr>
    </w:tbl>
    <w:p w14:paraId="41648904" w14:textId="6350D348"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AF2C04">
        <w:rPr>
          <w:rFonts w:ascii="Arial" w:hAnsi="Arial" w:cs="Arial"/>
          <w:color w:val="000000"/>
        </w:rPr>
        <w:t>Cth</w:t>
      </w:r>
      <w:proofErr w:type="spellEnd"/>
      <w:r w:rsidRPr="00AF2C04">
        <w:rPr>
          <w:rFonts w:ascii="Arial" w:hAnsi="Arial" w:cs="Arial"/>
          <w:color w:val="000000"/>
        </w:rPr>
        <w:t>) to carry on banking business in Australia.</w:t>
      </w:r>
    </w:p>
    <w:p w14:paraId="4303ABF7" w14:textId="5C1D6414"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EE1E6A"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7BFB0CF7" w:rsidR="00D463E3" w:rsidRPr="00EE1E6A" w:rsidRDefault="00D463E3" w:rsidP="00356DE2">
            <w:pPr>
              <w:spacing w:before="60" w:after="60"/>
              <w:rPr>
                <w:rFonts w:ascii="Arial" w:hAnsi="Arial" w:cs="Arial"/>
                <w:highlight w:val="cyan"/>
                <w:lang w:eastAsia="en-AU"/>
              </w:rPr>
            </w:pPr>
          </w:p>
        </w:tc>
      </w:tr>
      <w:tr w:rsidR="00D463E3" w:rsidRPr="00EE1E6A"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692D4EB2" w:rsidR="00D463E3" w:rsidRPr="00EE1E6A" w:rsidRDefault="00D463E3" w:rsidP="000B0678">
            <w:pPr>
              <w:spacing w:before="60" w:after="60"/>
              <w:rPr>
                <w:rFonts w:ascii="Arial" w:hAnsi="Arial" w:cs="Arial"/>
                <w:highlight w:val="cyan"/>
                <w:lang w:eastAsia="en-AU"/>
              </w:rPr>
            </w:pPr>
          </w:p>
        </w:tc>
      </w:tr>
      <w:tr w:rsidR="00D463E3" w:rsidRPr="00EE1E6A"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14B62E87" w:rsidR="00D463E3" w:rsidRPr="00EE1E6A" w:rsidRDefault="00D463E3" w:rsidP="00356DE2">
            <w:pPr>
              <w:spacing w:before="60" w:after="60"/>
              <w:rPr>
                <w:rFonts w:ascii="Arial" w:hAnsi="Arial" w:cs="Arial"/>
                <w:highlight w:val="cyan"/>
                <w:lang w:eastAsia="en-AU"/>
              </w:rPr>
            </w:pPr>
          </w:p>
        </w:tc>
      </w:tr>
      <w:tr w:rsidR="00D463E3" w:rsidRPr="00EE1E6A"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4CF155ED" w:rsidR="00D463E3" w:rsidRPr="00EE1E6A" w:rsidRDefault="00D463E3" w:rsidP="00356DE2">
            <w:pPr>
              <w:spacing w:before="60" w:after="60"/>
              <w:rPr>
                <w:rFonts w:ascii="Arial" w:hAnsi="Arial" w:cs="Arial"/>
                <w:b/>
              </w:rPr>
            </w:pPr>
          </w:p>
        </w:tc>
      </w:tr>
    </w:tbl>
    <w:p w14:paraId="73FF76E6" w14:textId="573EC352" w:rsidR="00D463E3" w:rsidRPr="00AF2C04" w:rsidRDefault="00D463E3" w:rsidP="00715F4E">
      <w:pPr>
        <w:spacing w:before="120" w:after="120"/>
        <w:rPr>
          <w:rFonts w:ascii="Arial" w:hAnsi="Arial" w:cs="Arial"/>
          <w:color w:val="000000"/>
        </w:rPr>
      </w:pPr>
      <w:r w:rsidRPr="00AF2C04">
        <w:rPr>
          <w:rFonts w:ascii="Arial" w:hAnsi="Arial" w:cs="Arial"/>
          <w:color w:val="000000"/>
        </w:rPr>
        <w:t xml:space="preserve">The 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1485"/>
        <w:gridCol w:w="2054"/>
        <w:gridCol w:w="1671"/>
        <w:gridCol w:w="1729"/>
      </w:tblGrid>
      <w:tr w:rsidR="00D463E3" w:rsidRPr="00EE1E6A" w14:paraId="78C33A87" w14:textId="77777777" w:rsidTr="00B7216E">
        <w:trPr>
          <w:cantSplit/>
          <w:tblHeader/>
        </w:trPr>
        <w:tc>
          <w:tcPr>
            <w:tcW w:w="1682" w:type="pct"/>
          </w:tcPr>
          <w:p w14:paraId="2A815D41"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Milestone</w:t>
            </w:r>
          </w:p>
        </w:tc>
        <w:tc>
          <w:tcPr>
            <w:tcW w:w="710" w:type="pct"/>
          </w:tcPr>
          <w:p w14:paraId="3FE34F38"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982" w:type="pct"/>
          </w:tcPr>
          <w:p w14:paraId="0E62F190"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799" w:type="pct"/>
          </w:tcPr>
          <w:p w14:paraId="04D9C91A" w14:textId="0672BA52" w:rsidR="00D463E3" w:rsidRPr="00EE1E6A" w:rsidRDefault="00D463E3" w:rsidP="00601EFE">
            <w:pPr>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827" w:type="pct"/>
          </w:tcPr>
          <w:p w14:paraId="3204AF3B" w14:textId="4A4C39C9"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D463E3" w:rsidRPr="00EE1E6A" w14:paraId="617E4F34" w14:textId="77777777" w:rsidTr="00207E3D">
        <w:tc>
          <w:tcPr>
            <w:tcW w:w="1682" w:type="pct"/>
            <w:shd w:val="clear" w:color="auto" w:fill="auto"/>
          </w:tcPr>
          <w:p w14:paraId="74A953E9" w14:textId="0383A979" w:rsidR="00D463E3" w:rsidRPr="00EE1E6A" w:rsidRDefault="00207E3D" w:rsidP="00AC05EE">
            <w:pPr>
              <w:spacing w:before="60" w:after="60" w:line="240" w:lineRule="auto"/>
              <w:rPr>
                <w:rFonts w:ascii="Arial" w:hAnsi="Arial" w:cs="Arial"/>
                <w:color w:val="000000"/>
                <w:highlight w:val="yellow"/>
                <w:lang w:eastAsia="en-AU"/>
              </w:rPr>
            </w:pPr>
            <w:r w:rsidRPr="00207E3D">
              <w:rPr>
                <w:rFonts w:ascii="Arial" w:hAnsi="Arial" w:cs="Arial"/>
                <w:lang w:eastAsia="en-AU"/>
              </w:rPr>
              <w:t xml:space="preserve">Full payment of 2020-21 funds </w:t>
            </w:r>
          </w:p>
        </w:tc>
        <w:tc>
          <w:tcPr>
            <w:tcW w:w="710" w:type="pct"/>
          </w:tcPr>
          <w:p w14:paraId="1F05100D" w14:textId="46443B6A" w:rsidR="00D463E3" w:rsidRPr="00EE1E6A" w:rsidRDefault="00207E3D" w:rsidP="00235020">
            <w:pPr>
              <w:spacing w:before="60" w:after="60" w:line="240" w:lineRule="auto"/>
              <w:rPr>
                <w:rFonts w:ascii="Arial" w:hAnsi="Arial" w:cs="Arial"/>
                <w:color w:val="000000"/>
                <w:highlight w:val="yellow"/>
                <w:lang w:eastAsia="en-AU"/>
              </w:rPr>
            </w:pPr>
            <w:r w:rsidRPr="00207E3D">
              <w:rPr>
                <w:rFonts w:ascii="Arial" w:hAnsi="Arial" w:cs="Arial"/>
                <w:lang w:eastAsia="en-AU"/>
              </w:rPr>
              <w:t>On execution</w:t>
            </w:r>
          </w:p>
        </w:tc>
        <w:tc>
          <w:tcPr>
            <w:tcW w:w="982" w:type="pct"/>
          </w:tcPr>
          <w:p w14:paraId="204586AF" w14:textId="617A47ED" w:rsidR="00D463E3" w:rsidRPr="00EE1E6A" w:rsidRDefault="00D463E3" w:rsidP="00D11EE2">
            <w:pPr>
              <w:spacing w:before="60" w:after="60" w:line="240" w:lineRule="auto"/>
              <w:jc w:val="right"/>
              <w:rPr>
                <w:rFonts w:ascii="Arial" w:hAnsi="Arial" w:cs="Arial"/>
                <w:color w:val="000000"/>
                <w:highlight w:val="yellow"/>
                <w:lang w:eastAsia="en-AU"/>
              </w:rPr>
            </w:pPr>
          </w:p>
        </w:tc>
        <w:tc>
          <w:tcPr>
            <w:tcW w:w="799" w:type="pct"/>
          </w:tcPr>
          <w:p w14:paraId="264CB7C0" w14:textId="2B263F58" w:rsidR="00D463E3" w:rsidRPr="00EE1E6A" w:rsidRDefault="00D463E3" w:rsidP="00D11EE2">
            <w:pPr>
              <w:spacing w:before="60" w:after="60" w:line="240" w:lineRule="auto"/>
              <w:jc w:val="right"/>
              <w:rPr>
                <w:rFonts w:ascii="Arial" w:hAnsi="Arial" w:cs="Arial"/>
                <w:color w:val="000000"/>
                <w:highlight w:val="yellow"/>
                <w:lang w:eastAsia="en-AU"/>
              </w:rPr>
            </w:pPr>
          </w:p>
        </w:tc>
        <w:tc>
          <w:tcPr>
            <w:tcW w:w="827" w:type="pct"/>
          </w:tcPr>
          <w:p w14:paraId="683201DC" w14:textId="7558CA30" w:rsidR="00D463E3" w:rsidRPr="00EE1E6A" w:rsidRDefault="00D463E3" w:rsidP="00D11EE2">
            <w:pPr>
              <w:spacing w:before="60" w:after="60" w:line="240" w:lineRule="auto"/>
              <w:jc w:val="right"/>
              <w:rPr>
                <w:rFonts w:ascii="Arial" w:hAnsi="Arial" w:cs="Arial"/>
                <w:color w:val="000000"/>
                <w:highlight w:val="yellow"/>
                <w:lang w:eastAsia="en-AU"/>
              </w:rPr>
            </w:pPr>
          </w:p>
        </w:tc>
      </w:tr>
      <w:tr w:rsidR="006F4B08" w:rsidRPr="00EE1E6A" w14:paraId="6A08D972" w14:textId="77777777" w:rsidTr="00B7216E">
        <w:tc>
          <w:tcPr>
            <w:tcW w:w="2392" w:type="pct"/>
            <w:gridSpan w:val="2"/>
            <w:tcBorders>
              <w:bottom w:val="single" w:sz="4" w:space="0" w:color="auto"/>
            </w:tcBorders>
          </w:tcPr>
          <w:p w14:paraId="49C66385" w14:textId="59A606DE" w:rsidR="006F4B08" w:rsidRPr="00EE1E6A" w:rsidRDefault="006F4B08" w:rsidP="006F4B08">
            <w:pPr>
              <w:spacing w:before="60" w:after="60" w:line="240" w:lineRule="auto"/>
              <w:rPr>
                <w:rFonts w:ascii="Arial" w:hAnsi="Arial" w:cs="Arial"/>
                <w:b/>
                <w:color w:val="000000"/>
                <w:highlight w:val="yellow"/>
                <w:lang w:eastAsia="en-AU"/>
              </w:rPr>
            </w:pPr>
            <w:r w:rsidRPr="00EE1E6A">
              <w:rPr>
                <w:rFonts w:ascii="Arial" w:hAnsi="Arial" w:cs="Arial"/>
                <w:b/>
                <w:color w:val="000000"/>
                <w:lang w:eastAsia="en-AU"/>
              </w:rPr>
              <w:t>Total Amount</w:t>
            </w:r>
          </w:p>
        </w:tc>
        <w:tc>
          <w:tcPr>
            <w:tcW w:w="982" w:type="pct"/>
            <w:tcBorders>
              <w:bottom w:val="single" w:sz="4" w:space="0" w:color="auto"/>
            </w:tcBorders>
          </w:tcPr>
          <w:p w14:paraId="5AE4CBBE" w14:textId="6A518E9E"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799" w:type="pct"/>
            <w:tcBorders>
              <w:bottom w:val="single" w:sz="4" w:space="0" w:color="auto"/>
            </w:tcBorders>
          </w:tcPr>
          <w:p w14:paraId="16691D7B" w14:textId="55D934EA"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827" w:type="pct"/>
            <w:tcBorders>
              <w:bottom w:val="single" w:sz="4" w:space="0" w:color="auto"/>
            </w:tcBorders>
          </w:tcPr>
          <w:p w14:paraId="599CA8E9" w14:textId="038568EB" w:rsidR="006F4B08" w:rsidRPr="0060749D" w:rsidRDefault="006F4B08" w:rsidP="00356DE2">
            <w:pPr>
              <w:spacing w:before="60" w:after="60" w:line="240" w:lineRule="auto"/>
              <w:jc w:val="right"/>
              <w:rPr>
                <w:rFonts w:ascii="Arial" w:hAnsi="Arial" w:cs="Arial"/>
                <w:b/>
                <w:color w:val="000000"/>
                <w:lang w:eastAsia="en-AU"/>
              </w:rPr>
            </w:pPr>
          </w:p>
        </w:tc>
      </w:tr>
    </w:tbl>
    <w:p w14:paraId="75C59DC9" w14:textId="4DF10D5B" w:rsidR="00EC7CB0" w:rsidRPr="00AF2C04" w:rsidRDefault="00EC7CB0" w:rsidP="00AB25C1">
      <w:pPr>
        <w:pStyle w:val="Heading1"/>
        <w:spacing w:before="240" w:after="120"/>
        <w:rPr>
          <w:rFonts w:ascii="Arial" w:hAnsi="Arial" w:cs="Arial"/>
          <w:sz w:val="24"/>
          <w:szCs w:val="24"/>
        </w:rPr>
      </w:pPr>
      <w:r w:rsidRPr="00AF2C04">
        <w:rPr>
          <w:rFonts w:ascii="Arial" w:hAnsi="Arial" w:cs="Arial"/>
          <w:sz w:val="24"/>
          <w:szCs w:val="24"/>
        </w:rPr>
        <w:lastRenderedPageBreak/>
        <w:t>Invoicing</w:t>
      </w:r>
    </w:p>
    <w:p w14:paraId="3575D41B" w14:textId="77777777" w:rsidR="00207E3D" w:rsidRPr="00207E3D" w:rsidRDefault="00207E3D" w:rsidP="00AE04BA">
      <w:pPr>
        <w:pStyle w:val="Heading1"/>
        <w:spacing w:before="360" w:after="240"/>
        <w:rPr>
          <w:rFonts w:ascii="Arial" w:hAnsi="Arial" w:cs="Arial"/>
          <w:b w:val="0"/>
          <w:bCs w:val="0"/>
          <w:color w:val="auto"/>
          <w:sz w:val="22"/>
          <w:szCs w:val="22"/>
        </w:rPr>
      </w:pPr>
      <w:bookmarkStart w:id="13" w:name="_Toc494986413"/>
      <w:r w:rsidRPr="00207E3D">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02019D30" w14:textId="2918BF76"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t>E. Reporting</w:t>
      </w:r>
      <w:bookmarkEnd w:id="13"/>
    </w:p>
    <w:p w14:paraId="4B07ABD9" w14:textId="5ED94FC6"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W w:w="0" w:type="auto"/>
        <w:tblLook w:val="04A0" w:firstRow="1" w:lastRow="0" w:firstColumn="1" w:lastColumn="0" w:noHBand="0" w:noVBand="1"/>
        <w:tblCaption w:val="Milestone reports"/>
        <w:tblDescription w:val="Displays information for milestone reports, what is to be included in each report and due date"/>
      </w:tblPr>
      <w:tblGrid>
        <w:gridCol w:w="2405"/>
        <w:gridCol w:w="4536"/>
        <w:gridCol w:w="3260"/>
      </w:tblGrid>
      <w:tr w:rsidR="000E4110" w:rsidRPr="000F4294" w14:paraId="621884C8" w14:textId="77777777" w:rsidTr="00356DE2">
        <w:trPr>
          <w:cantSplit/>
          <w:tblHeader/>
        </w:trPr>
        <w:tc>
          <w:tcPr>
            <w:tcW w:w="2405" w:type="dxa"/>
          </w:tcPr>
          <w:p w14:paraId="4367C9E5" w14:textId="15B4A10B" w:rsidR="000E4110" w:rsidRPr="000F4294" w:rsidRDefault="000E4110" w:rsidP="00482DB2">
            <w:pPr>
              <w:rPr>
                <w:rFonts w:ascii="Arial" w:hAnsi="Arial" w:cs="Arial"/>
                <w:b/>
                <w:sz w:val="22"/>
                <w:szCs w:val="22"/>
              </w:rPr>
            </w:pPr>
            <w:r w:rsidRPr="000F4294">
              <w:rPr>
                <w:rFonts w:ascii="Arial" w:hAnsi="Arial" w:cs="Arial"/>
                <w:b/>
                <w:sz w:val="22"/>
                <w:szCs w:val="22"/>
              </w:rPr>
              <w:t>Milestone</w:t>
            </w:r>
          </w:p>
        </w:tc>
        <w:tc>
          <w:tcPr>
            <w:tcW w:w="4536" w:type="dxa"/>
          </w:tcPr>
          <w:p w14:paraId="7FB93E0A" w14:textId="625B7C55" w:rsidR="000E4110" w:rsidRPr="000F4294" w:rsidRDefault="000E4110" w:rsidP="00482DB2">
            <w:pPr>
              <w:rPr>
                <w:rFonts w:ascii="Arial" w:hAnsi="Arial" w:cs="Arial"/>
                <w:b/>
                <w:sz w:val="22"/>
                <w:szCs w:val="22"/>
              </w:rPr>
            </w:pPr>
            <w:r w:rsidRPr="000F4294">
              <w:rPr>
                <w:rFonts w:ascii="Arial" w:hAnsi="Arial" w:cs="Arial"/>
                <w:b/>
                <w:sz w:val="22"/>
                <w:szCs w:val="22"/>
              </w:rPr>
              <w:t>Information to be included</w:t>
            </w:r>
          </w:p>
        </w:tc>
        <w:tc>
          <w:tcPr>
            <w:tcW w:w="3260" w:type="dxa"/>
          </w:tcPr>
          <w:p w14:paraId="008DFC66" w14:textId="023019DF" w:rsidR="000E4110" w:rsidRPr="000F4294" w:rsidRDefault="000E4110" w:rsidP="00482DB2">
            <w:pPr>
              <w:rPr>
                <w:rFonts w:ascii="Arial" w:hAnsi="Arial" w:cs="Arial"/>
                <w:b/>
                <w:sz w:val="22"/>
                <w:szCs w:val="22"/>
              </w:rPr>
            </w:pPr>
            <w:r w:rsidRPr="000F4294">
              <w:rPr>
                <w:rFonts w:ascii="Arial" w:hAnsi="Arial" w:cs="Arial"/>
                <w:b/>
                <w:sz w:val="22"/>
                <w:szCs w:val="22"/>
              </w:rPr>
              <w:t>Due Date</w:t>
            </w:r>
          </w:p>
        </w:tc>
      </w:tr>
      <w:tr w:rsidR="00B35BB7" w:rsidRPr="000F4294" w14:paraId="05D473B0" w14:textId="77777777" w:rsidTr="000E4110">
        <w:trPr>
          <w:cantSplit/>
        </w:trPr>
        <w:tc>
          <w:tcPr>
            <w:tcW w:w="2405" w:type="dxa"/>
          </w:tcPr>
          <w:p w14:paraId="76CCF48F" w14:textId="6CD88B4B" w:rsidR="00B35BB7" w:rsidRPr="000F4294" w:rsidRDefault="00B35BB7" w:rsidP="00B35BB7">
            <w:pPr>
              <w:rPr>
                <w:rFonts w:ascii="Arial" w:hAnsi="Arial" w:cs="Arial"/>
                <w:b/>
              </w:rPr>
            </w:pPr>
            <w:r w:rsidRPr="00204F06">
              <w:rPr>
                <w:rFonts w:ascii="Arial" w:hAnsi="Arial" w:cs="Arial"/>
                <w:sz w:val="22"/>
                <w:szCs w:val="22"/>
              </w:rPr>
              <w:t>Activity Work Plan</w:t>
            </w:r>
          </w:p>
        </w:tc>
        <w:tc>
          <w:tcPr>
            <w:tcW w:w="4536" w:type="dxa"/>
          </w:tcPr>
          <w:p w14:paraId="2FCF1AD8" w14:textId="4A64B9AD" w:rsidR="00B35BB7" w:rsidRPr="000F4294" w:rsidRDefault="00B35BB7" w:rsidP="00B35BB7">
            <w:pPr>
              <w:rPr>
                <w:rFonts w:ascii="Arial" w:hAnsi="Arial" w:cs="Arial"/>
                <w:b/>
              </w:rPr>
            </w:pPr>
            <w:r w:rsidRPr="00204F06">
              <w:rPr>
                <w:rFonts w:ascii="Arial" w:hAnsi="Arial" w:cs="Arial"/>
                <w:sz w:val="22"/>
                <w:szCs w:val="22"/>
              </w:rPr>
              <w:t xml:space="preserve">Output-level detail for the funded Activity negotiated with </w:t>
            </w:r>
            <w:r>
              <w:rPr>
                <w:rFonts w:ascii="Arial" w:hAnsi="Arial" w:cs="Arial"/>
                <w:sz w:val="22"/>
                <w:szCs w:val="22"/>
              </w:rPr>
              <w:t>the Department</w:t>
            </w:r>
            <w:r w:rsidRPr="00204F06">
              <w:rPr>
                <w:rFonts w:ascii="Arial" w:hAnsi="Arial" w:cs="Arial"/>
                <w:sz w:val="22"/>
                <w:szCs w:val="22"/>
              </w:rPr>
              <w:t xml:space="preserve"> and captured in an Activity Work Plan as per Item E.2</w:t>
            </w:r>
          </w:p>
        </w:tc>
        <w:tc>
          <w:tcPr>
            <w:tcW w:w="3260" w:type="dxa"/>
          </w:tcPr>
          <w:p w14:paraId="3745A4EA" w14:textId="610532D9" w:rsidR="00B35BB7" w:rsidRPr="000F4294" w:rsidRDefault="00603B0B" w:rsidP="00B35BB7">
            <w:pPr>
              <w:rPr>
                <w:rFonts w:ascii="Arial" w:hAnsi="Arial" w:cs="Arial"/>
                <w:b/>
              </w:rPr>
            </w:pPr>
            <w:r>
              <w:rPr>
                <w:rFonts w:ascii="Arial" w:hAnsi="Arial" w:cs="Arial"/>
                <w:sz w:val="22"/>
                <w:szCs w:val="22"/>
              </w:rPr>
              <w:t xml:space="preserve">31 </w:t>
            </w:r>
            <w:r w:rsidR="00B35BB7">
              <w:rPr>
                <w:rFonts w:ascii="Arial" w:hAnsi="Arial" w:cs="Arial"/>
                <w:sz w:val="22"/>
                <w:szCs w:val="22"/>
              </w:rPr>
              <w:t>August 2021</w:t>
            </w:r>
          </w:p>
        </w:tc>
      </w:tr>
      <w:tr w:rsidR="00B35BB7" w:rsidRPr="000F4294" w14:paraId="47EEEE0E" w14:textId="77777777" w:rsidTr="000E4110">
        <w:trPr>
          <w:cantSplit/>
        </w:trPr>
        <w:tc>
          <w:tcPr>
            <w:tcW w:w="2405" w:type="dxa"/>
          </w:tcPr>
          <w:p w14:paraId="24C86CC0" w14:textId="489F117D" w:rsidR="00B35BB7" w:rsidRPr="00990D00" w:rsidRDefault="00B35BB7" w:rsidP="00B35BB7">
            <w:pPr>
              <w:rPr>
                <w:rFonts w:ascii="Arial" w:hAnsi="Arial" w:cs="Arial"/>
              </w:rPr>
            </w:pPr>
            <w:r w:rsidRPr="00990D00">
              <w:rPr>
                <w:rFonts w:ascii="Arial" w:hAnsi="Arial" w:cs="Arial"/>
                <w:color w:val="000000"/>
                <w:sz w:val="22"/>
                <w:szCs w:val="22"/>
              </w:rPr>
              <w:t xml:space="preserve">Activity Work Plan Report </w:t>
            </w:r>
          </w:p>
        </w:tc>
        <w:tc>
          <w:tcPr>
            <w:tcW w:w="4536" w:type="dxa"/>
          </w:tcPr>
          <w:p w14:paraId="3800B8E6" w14:textId="196EC087" w:rsidR="00B35BB7" w:rsidRPr="00990D00" w:rsidRDefault="00B35BB7" w:rsidP="00B35BB7">
            <w:pPr>
              <w:rPr>
                <w:rFonts w:ascii="Arial" w:hAnsi="Arial" w:cs="Arial"/>
              </w:rPr>
            </w:pPr>
            <w:r w:rsidRPr="00990D00">
              <w:rPr>
                <w:rFonts w:ascii="Arial" w:hAnsi="Arial" w:cs="Arial"/>
                <w:color w:val="000000"/>
                <w:sz w:val="22"/>
                <w:szCs w:val="22"/>
              </w:rPr>
              <w:t>A report with compliance or other reporting as set out in Item E.5</w:t>
            </w:r>
          </w:p>
        </w:tc>
        <w:tc>
          <w:tcPr>
            <w:tcW w:w="3260" w:type="dxa"/>
          </w:tcPr>
          <w:p w14:paraId="0EC21D69" w14:textId="3A9B9E9F" w:rsidR="00B35BB7" w:rsidRPr="00990D00" w:rsidRDefault="00B35BB7" w:rsidP="00B35BB7">
            <w:pPr>
              <w:rPr>
                <w:rFonts w:ascii="Arial" w:hAnsi="Arial" w:cs="Arial"/>
              </w:rPr>
            </w:pPr>
            <w:r w:rsidRPr="00990D00">
              <w:rPr>
                <w:rFonts w:ascii="Arial" w:hAnsi="Arial" w:cs="Arial"/>
                <w:sz w:val="22"/>
                <w:szCs w:val="22"/>
              </w:rPr>
              <w:t>30 January 2022</w:t>
            </w:r>
          </w:p>
        </w:tc>
      </w:tr>
      <w:tr w:rsidR="00B35BB7" w:rsidRPr="000F4294" w14:paraId="46F5B6A0" w14:textId="77777777" w:rsidTr="003A19FE">
        <w:trPr>
          <w:cantSplit/>
          <w:trHeight w:val="755"/>
        </w:trPr>
        <w:tc>
          <w:tcPr>
            <w:tcW w:w="2405" w:type="dxa"/>
          </w:tcPr>
          <w:p w14:paraId="4C5ACA6F" w14:textId="77777777" w:rsidR="00B35BB7" w:rsidRPr="000335D7" w:rsidRDefault="00B35BB7" w:rsidP="00B35BB7">
            <w:pPr>
              <w:rPr>
                <w:rFonts w:ascii="Arial" w:hAnsi="Arial" w:cs="Arial"/>
                <w:sz w:val="22"/>
                <w:szCs w:val="22"/>
              </w:rPr>
            </w:pPr>
            <w:r w:rsidRPr="000335D7">
              <w:rPr>
                <w:rFonts w:ascii="Arial" w:hAnsi="Arial" w:cs="Arial"/>
                <w:sz w:val="22"/>
                <w:szCs w:val="22"/>
              </w:rPr>
              <w:t>Final Report</w:t>
            </w:r>
          </w:p>
          <w:p w14:paraId="61AAE18B" w14:textId="17D2323F" w:rsidR="00B35BB7" w:rsidRPr="000335D7" w:rsidRDefault="00B35BB7" w:rsidP="00B35BB7">
            <w:pPr>
              <w:rPr>
                <w:rFonts w:ascii="Arial" w:hAnsi="Arial" w:cs="Arial"/>
                <w:sz w:val="22"/>
                <w:szCs w:val="22"/>
                <w:highlight w:val="cyan"/>
              </w:rPr>
            </w:pPr>
          </w:p>
        </w:tc>
        <w:tc>
          <w:tcPr>
            <w:tcW w:w="4536" w:type="dxa"/>
            <w:vAlign w:val="center"/>
          </w:tcPr>
          <w:p w14:paraId="739B8495" w14:textId="3F7C1AF2" w:rsidR="00B35BB7" w:rsidRPr="000335D7" w:rsidRDefault="00B35BB7" w:rsidP="00B35BB7">
            <w:pPr>
              <w:rPr>
                <w:rFonts w:ascii="Arial" w:hAnsi="Arial" w:cs="Arial"/>
                <w:sz w:val="22"/>
                <w:szCs w:val="22"/>
                <w:highlight w:val="cyan"/>
              </w:rPr>
            </w:pPr>
            <w:r w:rsidRPr="000335D7">
              <w:rPr>
                <w:rFonts w:ascii="Arial" w:hAnsi="Arial" w:cs="Arial"/>
                <w:sz w:val="22"/>
                <w:szCs w:val="22"/>
              </w:rPr>
              <w:t>A report of outcomes for the funded Activity based on monitoring and data collection methods agreed with between the Parties as set out in Item E.</w:t>
            </w:r>
            <w:r>
              <w:rPr>
                <w:rFonts w:ascii="Arial" w:hAnsi="Arial" w:cs="Arial"/>
                <w:sz w:val="22"/>
                <w:szCs w:val="22"/>
              </w:rPr>
              <w:t>4</w:t>
            </w:r>
          </w:p>
        </w:tc>
        <w:tc>
          <w:tcPr>
            <w:tcW w:w="3260" w:type="dxa"/>
          </w:tcPr>
          <w:p w14:paraId="303A4855" w14:textId="2D00732C" w:rsidR="00B35BB7" w:rsidRPr="000335D7" w:rsidRDefault="00B35BB7" w:rsidP="00B35BB7">
            <w:pPr>
              <w:rPr>
                <w:rFonts w:ascii="Arial" w:hAnsi="Arial" w:cs="Arial"/>
                <w:sz w:val="22"/>
                <w:szCs w:val="22"/>
              </w:rPr>
            </w:pPr>
            <w:r>
              <w:rPr>
                <w:rFonts w:ascii="Arial" w:hAnsi="Arial" w:cs="Arial"/>
                <w:sz w:val="22"/>
                <w:szCs w:val="22"/>
              </w:rPr>
              <w:t>30 September 2022</w:t>
            </w:r>
          </w:p>
        </w:tc>
      </w:tr>
      <w:tr w:rsidR="00B35BB7" w:rsidRPr="000F4294" w14:paraId="686B64FA" w14:textId="77777777" w:rsidTr="002468C7">
        <w:trPr>
          <w:cantSplit/>
        </w:trPr>
        <w:tc>
          <w:tcPr>
            <w:tcW w:w="2405" w:type="dxa"/>
          </w:tcPr>
          <w:p w14:paraId="52908FEF" w14:textId="69FD9E3C" w:rsidR="00B35BB7" w:rsidRPr="000F4294" w:rsidRDefault="00B35BB7" w:rsidP="00B35BB7">
            <w:pPr>
              <w:rPr>
                <w:rFonts w:ascii="Arial" w:hAnsi="Arial" w:cs="Arial"/>
                <w:highlight w:val="cyan"/>
              </w:rPr>
            </w:pPr>
            <w:r w:rsidRPr="00FC329D">
              <w:rPr>
                <w:rFonts w:ascii="Arial" w:hAnsi="Arial" w:cs="Arial"/>
                <w:sz w:val="22"/>
                <w:szCs w:val="22"/>
              </w:rPr>
              <w:t>Financial Acquittal Report</w:t>
            </w:r>
          </w:p>
        </w:tc>
        <w:tc>
          <w:tcPr>
            <w:tcW w:w="4536" w:type="dxa"/>
            <w:vAlign w:val="center"/>
          </w:tcPr>
          <w:p w14:paraId="0EEEA0AA" w14:textId="2604CC1A" w:rsidR="00B35BB7" w:rsidRPr="000F4294" w:rsidRDefault="00B35BB7" w:rsidP="00B35BB7">
            <w:pPr>
              <w:rPr>
                <w:rFonts w:ascii="Arial" w:hAnsi="Arial" w:cs="Arial"/>
                <w:highlight w:val="cyan"/>
              </w:rPr>
            </w:pPr>
            <w:r w:rsidRPr="00FC329D">
              <w:rPr>
                <w:rFonts w:ascii="Arial" w:hAnsi="Arial" w:cs="Arial"/>
                <w:sz w:val="22"/>
                <w:szCs w:val="22"/>
              </w:rPr>
              <w:t>Financial Acquittal from</w:t>
            </w:r>
            <w:r>
              <w:rPr>
                <w:rFonts w:ascii="Arial" w:hAnsi="Arial" w:cs="Arial"/>
                <w:sz w:val="22"/>
                <w:szCs w:val="22"/>
              </w:rPr>
              <w:t xml:space="preserve"> 1 July 2021 </w:t>
            </w:r>
            <w:r w:rsidRPr="00FC329D">
              <w:rPr>
                <w:rFonts w:ascii="Arial" w:hAnsi="Arial" w:cs="Arial"/>
                <w:sz w:val="22"/>
                <w:szCs w:val="22"/>
              </w:rPr>
              <w:t xml:space="preserve">to </w:t>
            </w:r>
            <w:r>
              <w:rPr>
                <w:rFonts w:ascii="Arial" w:hAnsi="Arial" w:cs="Arial"/>
                <w:sz w:val="22"/>
                <w:szCs w:val="22"/>
              </w:rPr>
              <w:t xml:space="preserve">30 June 2022 </w:t>
            </w:r>
            <w:r w:rsidRPr="00FC329D">
              <w:rPr>
                <w:rFonts w:ascii="Arial" w:hAnsi="Arial" w:cs="Arial"/>
                <w:sz w:val="22"/>
                <w:szCs w:val="22"/>
              </w:rPr>
              <w:t>as per Item E.</w:t>
            </w:r>
            <w:r>
              <w:rPr>
                <w:rFonts w:ascii="Arial" w:hAnsi="Arial" w:cs="Arial"/>
                <w:sz w:val="22"/>
                <w:szCs w:val="22"/>
              </w:rPr>
              <w:t>3</w:t>
            </w:r>
          </w:p>
        </w:tc>
        <w:tc>
          <w:tcPr>
            <w:tcW w:w="3260" w:type="dxa"/>
          </w:tcPr>
          <w:p w14:paraId="73964F41" w14:textId="5221EF09" w:rsidR="00B35BB7" w:rsidRPr="000F4294" w:rsidRDefault="00B35BB7" w:rsidP="00B35BB7">
            <w:pPr>
              <w:rPr>
                <w:rFonts w:ascii="Arial" w:hAnsi="Arial" w:cs="Arial"/>
                <w:highlight w:val="cyan"/>
              </w:rPr>
            </w:pPr>
            <w:r>
              <w:rPr>
                <w:rFonts w:ascii="Arial" w:hAnsi="Arial" w:cs="Arial"/>
                <w:sz w:val="22"/>
                <w:szCs w:val="22"/>
              </w:rPr>
              <w:t>30 September 2022</w:t>
            </w:r>
          </w:p>
        </w:tc>
      </w:tr>
    </w:tbl>
    <w:p w14:paraId="2B84E572" w14:textId="77777777" w:rsidR="00E34898" w:rsidRPr="00D11EE2" w:rsidRDefault="00E34898" w:rsidP="00E34898">
      <w:pPr>
        <w:pStyle w:val="Heading3"/>
        <w:spacing w:before="360" w:line="360" w:lineRule="auto"/>
        <w:rPr>
          <w:rFonts w:ascii="Arial" w:hAnsi="Arial" w:cs="Arial"/>
          <w:color w:val="365F91"/>
          <w:sz w:val="24"/>
        </w:rPr>
      </w:pPr>
      <w:bookmarkStart w:id="14" w:name="_Toc494986414"/>
      <w:r w:rsidRPr="00D11EE2">
        <w:rPr>
          <w:rFonts w:ascii="Arial" w:hAnsi="Arial" w:cs="Arial"/>
          <w:color w:val="365F91"/>
          <w:sz w:val="24"/>
        </w:rPr>
        <w:t>E.1 Performance Reports</w:t>
      </w:r>
    </w:p>
    <w:p w14:paraId="2462FEB0" w14:textId="6B3FE1BE" w:rsidR="00E34898" w:rsidRPr="00161D3C" w:rsidRDefault="000335D7" w:rsidP="00E34898">
      <w:pPr>
        <w:rPr>
          <w:rFonts w:ascii="Arial" w:hAnsi="Arial" w:cs="Arial"/>
        </w:rPr>
      </w:pPr>
      <w:bookmarkStart w:id="15" w:name="_Toc474419896"/>
      <w:r>
        <w:rPr>
          <w:rFonts w:ascii="Arial" w:hAnsi="Arial" w:cs="Arial"/>
        </w:rPr>
        <w:t>None Specified</w:t>
      </w:r>
    </w:p>
    <w:p w14:paraId="04D1693A" w14:textId="754C8123" w:rsidR="00E34898" w:rsidRPr="00161D3C" w:rsidRDefault="00E34898" w:rsidP="00E34898">
      <w:pPr>
        <w:pStyle w:val="Heading3"/>
        <w:spacing w:line="360" w:lineRule="auto"/>
        <w:rPr>
          <w:rFonts w:ascii="Arial" w:hAnsi="Arial" w:cs="Arial"/>
          <w:color w:val="365F91"/>
        </w:rPr>
      </w:pPr>
      <w:bookmarkStart w:id="16" w:name="_Toc474419898"/>
      <w:bookmarkEnd w:id="15"/>
      <w:r w:rsidRPr="00D11EE2">
        <w:rPr>
          <w:rFonts w:ascii="Arial" w:hAnsi="Arial" w:cs="Arial"/>
          <w:color w:val="365F91"/>
          <w:sz w:val="24"/>
        </w:rPr>
        <w:t xml:space="preserve">E.2 </w:t>
      </w:r>
      <w:bookmarkEnd w:id="16"/>
      <w:r w:rsidRPr="00D11EE2">
        <w:rPr>
          <w:rFonts w:ascii="Arial" w:hAnsi="Arial" w:cs="Arial"/>
          <w:color w:val="365F91"/>
          <w:sz w:val="24"/>
        </w:rPr>
        <w:t xml:space="preserve">Activity Work Plan </w:t>
      </w:r>
    </w:p>
    <w:p w14:paraId="6E7C3D5C" w14:textId="77777777" w:rsidR="00B35BB7" w:rsidRPr="00A20903" w:rsidRDefault="00B35BB7" w:rsidP="00B35BB7">
      <w:pPr>
        <w:spacing w:after="0" w:line="240" w:lineRule="auto"/>
        <w:rPr>
          <w:rFonts w:ascii="Arial" w:hAnsi="Arial" w:cs="Arial"/>
        </w:rPr>
      </w:pPr>
      <w:bookmarkStart w:id="17" w:name="_Toc474419899"/>
      <w:r w:rsidRPr="00A20903">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5C2DF067" w14:textId="77777777" w:rsidR="004E52DA" w:rsidRDefault="004E52DA" w:rsidP="000335D7">
      <w:pPr>
        <w:rPr>
          <w:rFonts w:ascii="Arial" w:hAnsi="Arial" w:cs="Arial"/>
        </w:rPr>
      </w:pPr>
    </w:p>
    <w:p w14:paraId="1FF85731" w14:textId="0DCBFB2C" w:rsidR="004E52DA" w:rsidRDefault="00B35BB7" w:rsidP="000335D7">
      <w:pPr>
        <w:rPr>
          <w:rFonts w:ascii="Arial" w:hAnsi="Arial" w:cs="Arial"/>
        </w:rPr>
      </w:pPr>
      <w:r>
        <w:rPr>
          <w:rFonts w:ascii="Arial" w:hAnsi="Arial" w:cs="Arial"/>
        </w:rPr>
        <w:t>OR</w:t>
      </w:r>
    </w:p>
    <w:p w14:paraId="406E3DA8" w14:textId="17CB9756" w:rsidR="000335D7" w:rsidRPr="00161D3C" w:rsidRDefault="000335D7" w:rsidP="000335D7">
      <w:pPr>
        <w:rPr>
          <w:rFonts w:ascii="Arial" w:hAnsi="Arial" w:cs="Arial"/>
        </w:rPr>
      </w:pPr>
      <w:r>
        <w:rPr>
          <w:rFonts w:ascii="Arial" w:hAnsi="Arial" w:cs="Arial"/>
        </w:rPr>
        <w:t>None Specified</w:t>
      </w:r>
    </w:p>
    <w:p w14:paraId="59564A07" w14:textId="61B33E3A"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 xml:space="preserve">E.3 Financial </w:t>
      </w:r>
      <w:r w:rsidR="00675FC1" w:rsidRPr="00D11EE2">
        <w:rPr>
          <w:rFonts w:ascii="Arial" w:hAnsi="Arial" w:cs="Arial"/>
          <w:color w:val="365F91"/>
          <w:sz w:val="24"/>
        </w:rPr>
        <w:t xml:space="preserve">Acquittal </w:t>
      </w:r>
      <w:r w:rsidRPr="00D11EE2">
        <w:rPr>
          <w:rFonts w:ascii="Arial" w:hAnsi="Arial" w:cs="Arial"/>
          <w:color w:val="365F91"/>
          <w:sz w:val="24"/>
        </w:rPr>
        <w:t>Reports</w:t>
      </w:r>
    </w:p>
    <w:p w14:paraId="733847E6" w14:textId="77777777" w:rsidR="000335D7" w:rsidRPr="00A20903" w:rsidRDefault="000335D7" w:rsidP="000335D7">
      <w:pPr>
        <w:spacing w:after="0" w:line="240" w:lineRule="auto"/>
        <w:rPr>
          <w:rFonts w:ascii="Arial" w:hAnsi="Arial" w:cs="Arial"/>
        </w:rPr>
      </w:pPr>
      <w:r w:rsidRPr="00A20903">
        <w:rPr>
          <w:rFonts w:ascii="Arial" w:hAnsi="Arial" w:cs="Arial"/>
        </w:rPr>
        <w:t xml:space="preserve">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13097719" w14:textId="77777777"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lastRenderedPageBreak/>
        <w:t>E.4 Other Reports</w:t>
      </w:r>
      <w:bookmarkEnd w:id="17"/>
    </w:p>
    <w:p w14:paraId="1A0F0504" w14:textId="77777777" w:rsidR="000335D7" w:rsidRPr="00290986" w:rsidRDefault="000335D7" w:rsidP="000335D7">
      <w:pPr>
        <w:spacing w:after="0" w:line="240" w:lineRule="auto"/>
        <w:rPr>
          <w:b/>
          <w:iCs/>
        </w:rPr>
      </w:pPr>
      <w:r w:rsidRPr="00A20903">
        <w:rPr>
          <w:rFonts w:ascii="Arial" w:hAnsi="Arial" w:cs="Arial"/>
          <w:b/>
          <w:iCs/>
        </w:rPr>
        <w:t>Final Report</w:t>
      </w:r>
    </w:p>
    <w:p w14:paraId="4D402293" w14:textId="77777777" w:rsidR="000335D7" w:rsidRPr="007C636F" w:rsidRDefault="000335D7" w:rsidP="000335D7">
      <w:pPr>
        <w:rPr>
          <w:rFonts w:ascii="Arial" w:hAnsi="Arial" w:cs="Arial"/>
        </w:rPr>
      </w:pPr>
      <w:r w:rsidRPr="00A20903">
        <w:rPr>
          <w:rFonts w:ascii="Arial" w:hAnsi="Arial" w:cs="Arial"/>
          <w:iCs/>
        </w:rPr>
        <w:t>For the pur</w:t>
      </w:r>
      <w:r>
        <w:rPr>
          <w:rFonts w:ascii="Arial" w:hAnsi="Arial" w:cs="Arial"/>
          <w:iCs/>
        </w:rPr>
        <w:t>poses of this Agreement, Final R</w:t>
      </w:r>
      <w:r w:rsidRPr="00A20903">
        <w:rPr>
          <w:rFonts w:ascii="Arial" w:hAnsi="Arial" w:cs="Arial"/>
          <w:iCs/>
        </w:rPr>
        <w:t xml:space="preserve">eport means a document to be completed by you, on a template provided by </w:t>
      </w:r>
      <w:r>
        <w:rPr>
          <w:rFonts w:ascii="Arial" w:hAnsi="Arial" w:cs="Arial"/>
          <w:iCs/>
        </w:rPr>
        <w:t>us.</w:t>
      </w:r>
    </w:p>
    <w:p w14:paraId="5DF1001F" w14:textId="50C2AE4E"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14"/>
    </w:p>
    <w:p w14:paraId="393C9FF8" w14:textId="77777777" w:rsidR="00EC7CB0" w:rsidRPr="00D11EE2" w:rsidRDefault="00EC7CB0" w:rsidP="00FD3FF7">
      <w:pPr>
        <w:pStyle w:val="Heading1"/>
        <w:spacing w:before="120" w:after="120"/>
        <w:rPr>
          <w:rFonts w:ascii="Arial" w:hAnsi="Arial" w:cs="Arial"/>
          <w:sz w:val="24"/>
          <w:szCs w:val="22"/>
        </w:rPr>
      </w:pPr>
      <w:bookmarkStart w:id="18" w:name="_Toc494986415"/>
      <w:r w:rsidRPr="00D11EE2">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37FD2288" w:rsidR="00235020" w:rsidRPr="00EE1E6A" w:rsidRDefault="00235020" w:rsidP="00356DE2">
            <w:pPr>
              <w:spacing w:before="60" w:after="60" w:line="240" w:lineRule="auto"/>
              <w:rPr>
                <w:rFonts w:ascii="Arial" w:hAnsi="Arial" w:cs="Arial"/>
                <w:highlight w:val="cyan"/>
              </w:rPr>
            </w:pPr>
          </w:p>
        </w:tc>
      </w:tr>
      <w:tr w:rsidR="00235020" w:rsidRPr="00EE1E6A"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52238309" w:rsidR="00235020" w:rsidRPr="00EE1E6A" w:rsidRDefault="00235020" w:rsidP="00356DE2">
            <w:pPr>
              <w:spacing w:before="60" w:after="60" w:line="240" w:lineRule="auto"/>
              <w:rPr>
                <w:rFonts w:ascii="Arial" w:hAnsi="Arial" w:cs="Arial"/>
                <w:highlight w:val="cyan"/>
              </w:rPr>
            </w:pPr>
          </w:p>
        </w:tc>
      </w:tr>
      <w:tr w:rsidR="00235020" w:rsidRPr="00EE1E6A"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177DB355" w:rsidR="00235020" w:rsidRPr="00EE1E6A" w:rsidRDefault="00235020" w:rsidP="00356DE2">
            <w:pPr>
              <w:spacing w:before="60" w:after="60" w:line="240" w:lineRule="auto"/>
              <w:rPr>
                <w:rFonts w:ascii="Arial" w:hAnsi="Arial" w:cs="Arial"/>
                <w:highlight w:val="cyan"/>
              </w:rPr>
            </w:pPr>
          </w:p>
        </w:tc>
      </w:tr>
      <w:tr w:rsidR="00235020" w:rsidRPr="00EE1E6A"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02D7B383" w:rsidR="00235020" w:rsidRPr="00EE1E6A" w:rsidRDefault="00235020" w:rsidP="00356DE2">
            <w:pPr>
              <w:spacing w:before="60" w:after="60" w:line="240" w:lineRule="auto"/>
              <w:rPr>
                <w:rFonts w:ascii="Arial" w:hAnsi="Arial" w:cs="Arial"/>
                <w:highlight w:val="cyan"/>
              </w:rPr>
            </w:pPr>
          </w:p>
        </w:tc>
      </w:tr>
    </w:tbl>
    <w:p w14:paraId="496C6066" w14:textId="070700FA" w:rsidR="00EC7CB0" w:rsidRPr="00D11EE2" w:rsidRDefault="00EC7CB0" w:rsidP="00FD3FF7">
      <w:pPr>
        <w:pStyle w:val="Heading1"/>
        <w:spacing w:before="120" w:after="120"/>
        <w:rPr>
          <w:rFonts w:ascii="Arial" w:hAnsi="Arial" w:cs="Arial"/>
          <w:sz w:val="24"/>
          <w:szCs w:val="22"/>
        </w:rPr>
      </w:pPr>
      <w:bookmarkStart w:id="19"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B605F56" w14:textId="77777777" w:rsidTr="000C4B41">
        <w:tc>
          <w:tcPr>
            <w:tcW w:w="3114" w:type="dxa"/>
          </w:tcPr>
          <w:p w14:paraId="2AA44A8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7BCB9001" w14:textId="456E6B1D" w:rsidR="00235020" w:rsidRPr="00AF2C04" w:rsidRDefault="00235020" w:rsidP="00356DE2">
            <w:pPr>
              <w:spacing w:before="60" w:after="60" w:line="240" w:lineRule="auto"/>
              <w:rPr>
                <w:rFonts w:ascii="Arial" w:hAnsi="Arial" w:cs="Arial"/>
                <w:lang w:eastAsia="en-AU"/>
              </w:rPr>
            </w:pPr>
          </w:p>
        </w:tc>
      </w:tr>
      <w:tr w:rsidR="00235020" w:rsidRPr="00EE1E6A" w14:paraId="0532DECF" w14:textId="77777777" w:rsidTr="000C4B41">
        <w:trPr>
          <w:trHeight w:val="64"/>
        </w:trPr>
        <w:tc>
          <w:tcPr>
            <w:tcW w:w="3114" w:type="dxa"/>
          </w:tcPr>
          <w:p w14:paraId="6856507E"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525AEC95" w14:textId="062B63E4" w:rsidR="00235020" w:rsidRPr="00AF2C04" w:rsidRDefault="00235020" w:rsidP="00356DE2">
            <w:pPr>
              <w:spacing w:before="60" w:after="60" w:line="240" w:lineRule="auto"/>
              <w:rPr>
                <w:rFonts w:ascii="Arial" w:hAnsi="Arial" w:cs="Arial"/>
                <w:lang w:eastAsia="en-AU"/>
              </w:rPr>
            </w:pPr>
          </w:p>
        </w:tc>
      </w:tr>
    </w:tbl>
    <w:p w14:paraId="0C62D4AE"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AF2C04" w:rsidRDefault="00BB6FC1">
      <w:pPr>
        <w:spacing w:after="0" w:line="240" w:lineRule="auto"/>
        <w:rPr>
          <w:rFonts w:ascii="Arial" w:hAnsi="Arial" w:cs="Arial"/>
        </w:rPr>
      </w:pPr>
      <w:bookmarkStart w:id="20"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Grant details"/>
        <w:tblDescription w:val="Template table for Organisation ID, Agreement ID and Program Schedule ID"/>
      </w:tblPr>
      <w:tblGrid>
        <w:gridCol w:w="2197"/>
        <w:gridCol w:w="2379"/>
      </w:tblGrid>
      <w:tr w:rsidR="00EE1E6A" w:rsidRPr="00043178" w14:paraId="391CCFCE" w14:textId="77777777" w:rsidTr="00356DE2">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4EB538AB" w14:textId="77777777" w:rsidR="00EE1E6A"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p w14:paraId="5A314562" w14:textId="6AB57778" w:rsidR="005D5F5E" w:rsidRPr="00043178" w:rsidRDefault="005D5F5E" w:rsidP="00601EFE">
            <w:pPr>
              <w:keepNext/>
              <w:keepLines/>
              <w:spacing w:before="60" w:after="60"/>
              <w:outlineLvl w:val="0"/>
              <w:rPr>
                <w:rFonts w:ascii="Arial" w:hAnsi="Arial" w:cs="Arial"/>
                <w:b/>
                <w:bCs/>
                <w:color w:val="365F91"/>
                <w:sz w:val="24"/>
                <w:szCs w:val="28"/>
              </w:rPr>
            </w:pPr>
          </w:p>
        </w:tc>
        <w:tc>
          <w:tcPr>
            <w:tcW w:w="2599" w:type="pct"/>
            <w:tcBorders>
              <w:top w:val="single" w:sz="4" w:space="0" w:color="auto"/>
              <w:left w:val="single" w:sz="4" w:space="0" w:color="auto"/>
              <w:bottom w:val="single" w:sz="4" w:space="0" w:color="auto"/>
              <w:right w:val="single" w:sz="4" w:space="0" w:color="auto"/>
            </w:tcBorders>
            <w:hideMark/>
          </w:tcPr>
          <w:p w14:paraId="2F3FAEAC" w14:textId="3835DDE9" w:rsidR="00EE1E6A" w:rsidRPr="0064314E" w:rsidRDefault="00EE1E6A" w:rsidP="00356DE2">
            <w:pPr>
              <w:keepNext/>
              <w:keepLines/>
              <w:spacing w:before="60" w:after="60"/>
              <w:outlineLvl w:val="0"/>
              <w:rPr>
                <w:rFonts w:ascii="Arial" w:hAnsi="Arial" w:cs="Arial"/>
                <w:bCs/>
                <w:sz w:val="24"/>
                <w:szCs w:val="28"/>
                <w:highlight w:val="cyan"/>
              </w:rPr>
            </w:pPr>
          </w:p>
        </w:tc>
      </w:tr>
      <w:tr w:rsidR="00EE1E6A" w:rsidRPr="00043178" w14:paraId="66A80194"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1ABEF26F" w:rsidR="00EE1E6A" w:rsidRPr="0064314E" w:rsidRDefault="00EE1E6A" w:rsidP="00356DE2">
            <w:pPr>
              <w:keepNext/>
              <w:keepLines/>
              <w:spacing w:before="60" w:after="60"/>
              <w:outlineLvl w:val="0"/>
              <w:rPr>
                <w:rFonts w:ascii="Arial" w:hAnsi="Arial" w:cs="Arial"/>
                <w:bCs/>
                <w:sz w:val="24"/>
                <w:szCs w:val="28"/>
                <w:highlight w:val="cyan"/>
              </w:rPr>
            </w:pPr>
          </w:p>
        </w:tc>
      </w:tr>
      <w:tr w:rsidR="00EE1E6A" w:rsidRPr="00043178" w14:paraId="56D918EA"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4436AC4F" w:rsidR="00EE1E6A" w:rsidRPr="00774996" w:rsidRDefault="00EE1E6A" w:rsidP="00601EFE">
            <w:pPr>
              <w:keepNext/>
              <w:keepLines/>
              <w:spacing w:before="60" w:after="60"/>
              <w:outlineLvl w:val="0"/>
              <w:rPr>
                <w:rFonts w:ascii="Arial" w:hAnsi="Arial" w:cs="Arial"/>
                <w:bCs/>
                <w:sz w:val="24"/>
                <w:szCs w:val="28"/>
                <w:highlight w:val="cyan"/>
              </w:rPr>
            </w:pPr>
          </w:p>
        </w:tc>
      </w:tr>
    </w:tbl>
    <w:p w14:paraId="0A25DBAC"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CC17CAA" w14:textId="696903CA"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125577D3" w14:textId="5998FA26"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35607A">
        <w:tc>
          <w:tcPr>
            <w:tcW w:w="5000" w:type="pct"/>
            <w:gridSpan w:val="3"/>
          </w:tcPr>
          <w:p w14:paraId="73E28ACD" w14:textId="3496F08D"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Pr="0035607A">
              <w:rPr>
                <w:rFonts w:ascii="Arial" w:hAnsi="Arial" w:cs="Arial"/>
                <w:highlight w:val="cyan"/>
              </w:rPr>
              <w:t>[</w:t>
            </w:r>
            <w:r w:rsidR="00601EFE">
              <w:rPr>
                <w:rFonts w:ascii="Arial" w:hAnsi="Arial" w:cs="Arial"/>
                <w:highlight w:val="cyan"/>
              </w:rPr>
              <w:t>Program Agency Organisation</w:t>
            </w:r>
            <w:r w:rsidRPr="0035607A">
              <w:rPr>
                <w:rFonts w:ascii="Arial" w:hAnsi="Arial" w:cs="Arial"/>
                <w:highlight w:val="cyan"/>
              </w:rPr>
              <w:t xml:space="preserve"> Legal Name]</w:t>
            </w:r>
            <w:r w:rsidRPr="0035607A">
              <w:rPr>
                <w:rFonts w:ascii="Arial" w:hAnsi="Arial" w:cs="Arial"/>
              </w:rPr>
              <w:t xml:space="preserve">, ABN </w:t>
            </w:r>
            <w:r w:rsidRPr="0035607A">
              <w:rPr>
                <w:rFonts w:ascii="Arial" w:hAnsi="Arial" w:cs="Arial"/>
                <w:highlight w:val="cyan"/>
              </w:rPr>
              <w:t>[</w:t>
            </w:r>
            <w:r w:rsidR="00601EFE">
              <w:rPr>
                <w:rFonts w:ascii="Arial" w:hAnsi="Arial" w:cs="Arial"/>
                <w:highlight w:val="cyan"/>
              </w:rPr>
              <w:t>Program Agency Organisation</w:t>
            </w:r>
            <w:r w:rsidR="00601EFE" w:rsidRPr="0035607A">
              <w:rPr>
                <w:rFonts w:ascii="Arial" w:hAnsi="Arial" w:cs="Arial"/>
                <w:highlight w:val="cyan"/>
              </w:rPr>
              <w:t xml:space="preserve"> </w:t>
            </w:r>
            <w:r w:rsidRPr="0035607A">
              <w:rPr>
                <w:rFonts w:ascii="Arial" w:hAnsi="Arial" w:cs="Arial"/>
                <w:highlight w:val="cyan"/>
              </w:rPr>
              <w:t>ABN]</w:t>
            </w:r>
            <w:r w:rsidRPr="0035607A">
              <w:rPr>
                <w:rFonts w:ascii="Arial" w:hAnsi="Arial" w:cs="Arial"/>
              </w:rPr>
              <w:t xml:space="preserve"> in the presence of:</w:t>
            </w:r>
          </w:p>
          <w:p w14:paraId="54F3E0AB" w14:textId="77777777" w:rsidR="00EE1E6A" w:rsidRPr="0035607A" w:rsidRDefault="00EE1E6A" w:rsidP="0035607A">
            <w:pPr>
              <w:spacing w:before="120" w:after="120" w:line="240" w:lineRule="auto"/>
              <w:rPr>
                <w:rFonts w:ascii="Arial" w:hAnsi="Arial" w:cs="Arial"/>
                <w:b/>
              </w:rPr>
            </w:pPr>
          </w:p>
        </w:tc>
      </w:tr>
      <w:tr w:rsidR="00EE1E6A" w:rsidRPr="00584877" w14:paraId="4CE0330C" w14:textId="77777777" w:rsidTr="0035607A">
        <w:tc>
          <w:tcPr>
            <w:tcW w:w="2401" w:type="pct"/>
            <w:tcBorders>
              <w:top w:val="nil"/>
              <w:left w:val="nil"/>
              <w:bottom w:val="single" w:sz="4" w:space="0" w:color="auto"/>
              <w:right w:val="nil"/>
            </w:tcBorders>
          </w:tcPr>
          <w:p w14:paraId="0FD3EED5" w14:textId="77777777" w:rsidR="00EE1E6A" w:rsidRPr="0035607A" w:rsidRDefault="00EE1E6A" w:rsidP="0035607A">
            <w:pPr>
              <w:spacing w:before="120" w:after="120" w:line="240" w:lineRule="auto"/>
              <w:rPr>
                <w:rFonts w:ascii="Arial" w:hAnsi="Arial" w:cs="Arial"/>
                <w:b/>
              </w:rPr>
            </w:pPr>
          </w:p>
        </w:tc>
        <w:tc>
          <w:tcPr>
            <w:tcW w:w="142" w:type="pct"/>
          </w:tcPr>
          <w:p w14:paraId="507E2317"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35607A">
            <w:pPr>
              <w:spacing w:before="120" w:after="120" w:line="240" w:lineRule="auto"/>
              <w:rPr>
                <w:rFonts w:ascii="Arial" w:hAnsi="Arial" w:cs="Arial"/>
                <w:b/>
              </w:rPr>
            </w:pPr>
          </w:p>
        </w:tc>
      </w:tr>
      <w:tr w:rsidR="00EE1E6A" w:rsidRPr="00584877" w14:paraId="2C429EFB" w14:textId="77777777" w:rsidTr="0035607A">
        <w:tc>
          <w:tcPr>
            <w:tcW w:w="2401" w:type="pct"/>
            <w:tcBorders>
              <w:top w:val="single" w:sz="4" w:space="0" w:color="auto"/>
              <w:left w:val="nil"/>
              <w:bottom w:val="nil"/>
              <w:right w:val="nil"/>
            </w:tcBorders>
            <w:hideMark/>
          </w:tcPr>
          <w:p w14:paraId="50134267"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0DE74A9A" w14:textId="77777777" w:rsidR="00EE1E6A" w:rsidRPr="0035607A"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35607A" w:rsidRDefault="00EE1E6A" w:rsidP="0035607A">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18961908" w14:textId="77777777" w:rsidTr="0035607A">
        <w:tc>
          <w:tcPr>
            <w:tcW w:w="2401" w:type="pct"/>
            <w:tcBorders>
              <w:top w:val="nil"/>
              <w:left w:val="nil"/>
              <w:bottom w:val="single" w:sz="4" w:space="0" w:color="auto"/>
              <w:right w:val="nil"/>
            </w:tcBorders>
          </w:tcPr>
          <w:p w14:paraId="12D9CFD7" w14:textId="77777777" w:rsidR="00EE1E6A" w:rsidRPr="0035607A" w:rsidRDefault="00EE1E6A" w:rsidP="0035607A">
            <w:pPr>
              <w:spacing w:before="120" w:after="120" w:line="240" w:lineRule="auto"/>
              <w:rPr>
                <w:rFonts w:ascii="Arial" w:hAnsi="Arial" w:cs="Arial"/>
                <w:b/>
              </w:rPr>
            </w:pPr>
          </w:p>
        </w:tc>
        <w:tc>
          <w:tcPr>
            <w:tcW w:w="142" w:type="pct"/>
          </w:tcPr>
          <w:p w14:paraId="4907179D" w14:textId="77777777" w:rsidR="00EE1E6A" w:rsidRPr="0035607A" w:rsidRDefault="00EE1E6A" w:rsidP="0035607A">
            <w:pPr>
              <w:spacing w:before="120" w:after="120" w:line="240" w:lineRule="auto"/>
              <w:rPr>
                <w:rFonts w:ascii="Arial" w:hAnsi="Arial" w:cs="Arial"/>
                <w:b/>
              </w:rPr>
            </w:pPr>
          </w:p>
        </w:tc>
        <w:tc>
          <w:tcPr>
            <w:tcW w:w="2457" w:type="pct"/>
            <w:hideMark/>
          </w:tcPr>
          <w:p w14:paraId="3021B7D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35607A">
        <w:tc>
          <w:tcPr>
            <w:tcW w:w="2401" w:type="pct"/>
            <w:tcBorders>
              <w:top w:val="single" w:sz="4" w:space="0" w:color="auto"/>
              <w:left w:val="nil"/>
              <w:bottom w:val="nil"/>
              <w:right w:val="nil"/>
            </w:tcBorders>
            <w:hideMark/>
          </w:tcPr>
          <w:p w14:paraId="514B19A7" w14:textId="77777777" w:rsidR="00EE1E6A" w:rsidRPr="0035607A" w:rsidRDefault="00EE1E6A" w:rsidP="0035607A">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4923FC07" w14:textId="77777777" w:rsidR="00EE1E6A" w:rsidRPr="0035607A" w:rsidRDefault="00EE1E6A" w:rsidP="0035607A">
            <w:pPr>
              <w:spacing w:before="120" w:after="120" w:line="240" w:lineRule="auto"/>
              <w:rPr>
                <w:rFonts w:ascii="Arial" w:hAnsi="Arial" w:cs="Arial"/>
                <w:b/>
              </w:rPr>
            </w:pPr>
          </w:p>
        </w:tc>
        <w:tc>
          <w:tcPr>
            <w:tcW w:w="2457" w:type="pct"/>
          </w:tcPr>
          <w:p w14:paraId="048862A7" w14:textId="77777777" w:rsidR="00EE1E6A" w:rsidRPr="0035607A" w:rsidRDefault="00EE1E6A" w:rsidP="0035607A">
            <w:pPr>
              <w:spacing w:before="120" w:after="120" w:line="240" w:lineRule="auto"/>
              <w:rPr>
                <w:rFonts w:ascii="Arial" w:hAnsi="Arial" w:cs="Arial"/>
                <w:b/>
              </w:rPr>
            </w:pPr>
          </w:p>
        </w:tc>
      </w:tr>
      <w:tr w:rsidR="00EE1E6A" w:rsidRPr="00584877" w14:paraId="6EB03923" w14:textId="77777777" w:rsidTr="0035607A">
        <w:tc>
          <w:tcPr>
            <w:tcW w:w="2401" w:type="pct"/>
            <w:tcBorders>
              <w:top w:val="nil"/>
              <w:left w:val="nil"/>
              <w:bottom w:val="single" w:sz="4" w:space="0" w:color="auto"/>
              <w:right w:val="nil"/>
            </w:tcBorders>
          </w:tcPr>
          <w:p w14:paraId="6CC3D8C7" w14:textId="77777777" w:rsidR="00EE1E6A" w:rsidRPr="0035607A" w:rsidRDefault="00EE1E6A" w:rsidP="0035607A">
            <w:pPr>
              <w:spacing w:before="120" w:after="120" w:line="240" w:lineRule="auto"/>
              <w:rPr>
                <w:rFonts w:ascii="Arial" w:hAnsi="Arial" w:cs="Arial"/>
                <w:b/>
              </w:rPr>
            </w:pPr>
          </w:p>
        </w:tc>
        <w:tc>
          <w:tcPr>
            <w:tcW w:w="142" w:type="pct"/>
          </w:tcPr>
          <w:p w14:paraId="30603D02"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35607A">
            <w:pPr>
              <w:spacing w:before="120" w:after="120" w:line="240" w:lineRule="auto"/>
              <w:rPr>
                <w:rFonts w:ascii="Arial" w:hAnsi="Arial" w:cs="Arial"/>
                <w:b/>
              </w:rPr>
            </w:pPr>
          </w:p>
        </w:tc>
      </w:tr>
      <w:tr w:rsidR="00EE1E6A" w:rsidRPr="00584877" w14:paraId="3C6D8FEB" w14:textId="77777777" w:rsidTr="0035607A">
        <w:tc>
          <w:tcPr>
            <w:tcW w:w="2401" w:type="pct"/>
            <w:tcBorders>
              <w:top w:val="single" w:sz="4" w:space="0" w:color="auto"/>
              <w:left w:val="nil"/>
              <w:bottom w:val="nil"/>
              <w:right w:val="nil"/>
            </w:tcBorders>
            <w:hideMark/>
          </w:tcPr>
          <w:p w14:paraId="798CED9F"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35607A">
        <w:tc>
          <w:tcPr>
            <w:tcW w:w="2401" w:type="pct"/>
          </w:tcPr>
          <w:p w14:paraId="52370DA6" w14:textId="77777777" w:rsidR="00EE1E6A" w:rsidRPr="0035607A" w:rsidRDefault="00EE1E6A" w:rsidP="0035607A">
            <w:pPr>
              <w:spacing w:before="120" w:after="120" w:line="240" w:lineRule="auto"/>
              <w:rPr>
                <w:rFonts w:ascii="Arial" w:hAnsi="Arial" w:cs="Arial"/>
              </w:rPr>
            </w:pPr>
          </w:p>
        </w:tc>
        <w:tc>
          <w:tcPr>
            <w:tcW w:w="142" w:type="pct"/>
          </w:tcPr>
          <w:p w14:paraId="25138CFF" w14:textId="77777777" w:rsidR="00EE1E6A" w:rsidRPr="0035607A" w:rsidRDefault="00EE1E6A" w:rsidP="0035607A">
            <w:pPr>
              <w:spacing w:before="120" w:after="120" w:line="240" w:lineRule="auto"/>
              <w:rPr>
                <w:rFonts w:ascii="Arial" w:hAnsi="Arial" w:cs="Arial"/>
              </w:rPr>
            </w:pPr>
          </w:p>
        </w:tc>
        <w:tc>
          <w:tcPr>
            <w:tcW w:w="2457" w:type="pct"/>
            <w:hideMark/>
          </w:tcPr>
          <w:p w14:paraId="7A14D77E"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35607A">
        <w:tc>
          <w:tcPr>
            <w:tcW w:w="2401" w:type="pct"/>
          </w:tcPr>
          <w:p w14:paraId="56DA796D" w14:textId="77777777" w:rsidR="00EE1E6A" w:rsidRPr="0035607A" w:rsidRDefault="00EE1E6A" w:rsidP="0035607A">
            <w:pPr>
              <w:spacing w:before="120" w:after="120" w:line="240" w:lineRule="auto"/>
              <w:rPr>
                <w:rFonts w:ascii="Arial" w:hAnsi="Arial" w:cs="Arial"/>
              </w:rPr>
            </w:pPr>
          </w:p>
        </w:tc>
        <w:tc>
          <w:tcPr>
            <w:tcW w:w="142" w:type="pct"/>
          </w:tcPr>
          <w:p w14:paraId="167130F4" w14:textId="77777777" w:rsidR="00EE1E6A" w:rsidRPr="0035607A" w:rsidRDefault="00EE1E6A" w:rsidP="0035607A">
            <w:pPr>
              <w:spacing w:before="120" w:after="120" w:line="240" w:lineRule="auto"/>
              <w:rPr>
                <w:rFonts w:ascii="Arial" w:hAnsi="Arial" w:cs="Arial"/>
              </w:rPr>
            </w:pPr>
          </w:p>
        </w:tc>
        <w:tc>
          <w:tcPr>
            <w:tcW w:w="2457" w:type="pct"/>
          </w:tcPr>
          <w:p w14:paraId="0F6FB8C4" w14:textId="77777777" w:rsidR="00EE1E6A" w:rsidRPr="0035607A" w:rsidRDefault="00EE1E6A" w:rsidP="0035607A">
            <w:pPr>
              <w:spacing w:before="120" w:after="120" w:line="240" w:lineRule="auto"/>
              <w:jc w:val="right"/>
              <w:rPr>
                <w:rFonts w:ascii="Arial" w:hAnsi="Arial" w:cs="Arial"/>
              </w:rPr>
            </w:pPr>
          </w:p>
        </w:tc>
      </w:tr>
      <w:tr w:rsidR="00EE1E6A" w:rsidRPr="00584877" w14:paraId="11489CC3" w14:textId="77777777" w:rsidTr="0035607A">
        <w:tc>
          <w:tcPr>
            <w:tcW w:w="5000" w:type="pct"/>
            <w:gridSpan w:val="3"/>
            <w:hideMark/>
          </w:tcPr>
          <w:p w14:paraId="19F2C3A7" w14:textId="36F59C68"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w:t>
            </w:r>
            <w:r w:rsidR="00356DE2">
              <w:rPr>
                <w:rFonts w:ascii="Arial" w:hAnsi="Arial" w:cs="Arial"/>
                <w:highlight w:val="cyan"/>
              </w:rPr>
              <w:t xml:space="preserve"> Organisation ABN</w:t>
            </w:r>
            <w:r w:rsidRPr="0035607A">
              <w:rPr>
                <w:rFonts w:ascii="Arial" w:hAnsi="Arial" w:cs="Arial"/>
                <w:highlight w:val="cyan"/>
              </w:rPr>
              <w:t>]</w:t>
            </w:r>
            <w:r w:rsidRPr="0035607A">
              <w:rPr>
                <w:rFonts w:ascii="Arial" w:hAnsi="Arial" w:cs="Arial"/>
              </w:rPr>
              <w:t xml:space="preserve"> in accordance with its rules, and who warrants they are authorised to sign this Agreement:</w:t>
            </w:r>
          </w:p>
        </w:tc>
      </w:tr>
      <w:tr w:rsidR="00EE1E6A" w:rsidRPr="00584877" w14:paraId="217B171A" w14:textId="77777777" w:rsidTr="0035607A">
        <w:tc>
          <w:tcPr>
            <w:tcW w:w="2401" w:type="pct"/>
            <w:tcBorders>
              <w:top w:val="nil"/>
              <w:left w:val="nil"/>
              <w:bottom w:val="single" w:sz="4" w:space="0" w:color="auto"/>
              <w:right w:val="nil"/>
            </w:tcBorders>
          </w:tcPr>
          <w:p w14:paraId="29B29612" w14:textId="77777777" w:rsidR="00EE1E6A" w:rsidRPr="0035607A" w:rsidRDefault="00EE1E6A" w:rsidP="0035607A">
            <w:pPr>
              <w:spacing w:before="120" w:after="120" w:line="240" w:lineRule="auto"/>
              <w:rPr>
                <w:rFonts w:ascii="Arial" w:hAnsi="Arial" w:cs="Arial"/>
              </w:rPr>
            </w:pPr>
          </w:p>
        </w:tc>
        <w:tc>
          <w:tcPr>
            <w:tcW w:w="142" w:type="pct"/>
          </w:tcPr>
          <w:p w14:paraId="4333F0FA"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35607A">
            <w:pPr>
              <w:spacing w:before="120" w:after="120" w:line="240" w:lineRule="auto"/>
              <w:jc w:val="right"/>
              <w:rPr>
                <w:rFonts w:ascii="Arial" w:hAnsi="Arial" w:cs="Arial"/>
              </w:rPr>
            </w:pPr>
          </w:p>
        </w:tc>
      </w:tr>
      <w:tr w:rsidR="00EE1E6A" w:rsidRPr="00584877" w14:paraId="3841675C" w14:textId="77777777" w:rsidTr="0035607A">
        <w:tc>
          <w:tcPr>
            <w:tcW w:w="2401" w:type="pct"/>
            <w:tcBorders>
              <w:top w:val="single" w:sz="4" w:space="0" w:color="auto"/>
              <w:left w:val="nil"/>
              <w:bottom w:val="nil"/>
              <w:right w:val="nil"/>
            </w:tcBorders>
            <w:hideMark/>
          </w:tcPr>
          <w:p w14:paraId="0A3202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35607A">
        <w:tc>
          <w:tcPr>
            <w:tcW w:w="2401" w:type="pct"/>
          </w:tcPr>
          <w:p w14:paraId="4026F96E" w14:textId="77777777" w:rsidR="00EE1E6A" w:rsidRPr="0035607A" w:rsidRDefault="00EE1E6A" w:rsidP="0035607A">
            <w:pPr>
              <w:spacing w:before="120" w:after="120" w:line="240" w:lineRule="auto"/>
              <w:rPr>
                <w:rFonts w:ascii="Arial" w:hAnsi="Arial" w:cs="Arial"/>
              </w:rPr>
            </w:pPr>
          </w:p>
        </w:tc>
        <w:tc>
          <w:tcPr>
            <w:tcW w:w="142" w:type="pct"/>
          </w:tcPr>
          <w:p w14:paraId="323BD5F7" w14:textId="77777777" w:rsidR="00EE1E6A" w:rsidRPr="0035607A" w:rsidRDefault="00EE1E6A" w:rsidP="0035607A">
            <w:pPr>
              <w:spacing w:before="120" w:after="120" w:line="240" w:lineRule="auto"/>
              <w:rPr>
                <w:rFonts w:ascii="Arial" w:hAnsi="Arial" w:cs="Arial"/>
              </w:rPr>
            </w:pPr>
          </w:p>
        </w:tc>
        <w:tc>
          <w:tcPr>
            <w:tcW w:w="2457" w:type="pct"/>
            <w:hideMark/>
          </w:tcPr>
          <w:p w14:paraId="3C8C38E0"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35607A">
        <w:tc>
          <w:tcPr>
            <w:tcW w:w="2401" w:type="pct"/>
            <w:tcBorders>
              <w:top w:val="nil"/>
              <w:left w:val="nil"/>
              <w:bottom w:val="single" w:sz="4" w:space="0" w:color="auto"/>
              <w:right w:val="nil"/>
            </w:tcBorders>
          </w:tcPr>
          <w:p w14:paraId="362A07D1" w14:textId="77777777" w:rsidR="00EE1E6A" w:rsidRPr="0035607A" w:rsidRDefault="00EE1E6A" w:rsidP="0035607A">
            <w:pPr>
              <w:spacing w:before="120" w:after="120" w:line="240" w:lineRule="auto"/>
              <w:rPr>
                <w:rFonts w:ascii="Arial" w:hAnsi="Arial" w:cs="Arial"/>
              </w:rPr>
            </w:pPr>
          </w:p>
        </w:tc>
        <w:tc>
          <w:tcPr>
            <w:tcW w:w="142" w:type="pct"/>
          </w:tcPr>
          <w:p w14:paraId="057AB50C"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35607A">
            <w:pPr>
              <w:spacing w:before="120" w:after="120" w:line="240" w:lineRule="auto"/>
              <w:jc w:val="right"/>
              <w:rPr>
                <w:rFonts w:ascii="Arial" w:hAnsi="Arial" w:cs="Arial"/>
              </w:rPr>
            </w:pPr>
          </w:p>
        </w:tc>
      </w:tr>
      <w:tr w:rsidR="00EE1E6A" w:rsidRPr="00584877" w14:paraId="7E44DDE8" w14:textId="77777777" w:rsidTr="0035607A">
        <w:tc>
          <w:tcPr>
            <w:tcW w:w="2401" w:type="pct"/>
            <w:tcBorders>
              <w:top w:val="single" w:sz="4" w:space="0" w:color="auto"/>
              <w:left w:val="nil"/>
              <w:bottom w:val="nil"/>
              <w:right w:val="nil"/>
            </w:tcBorders>
            <w:hideMark/>
          </w:tcPr>
          <w:p w14:paraId="580CB8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35607A">
        <w:tc>
          <w:tcPr>
            <w:tcW w:w="2401" w:type="pct"/>
          </w:tcPr>
          <w:p w14:paraId="3301FE20" w14:textId="77777777" w:rsidR="00EE1E6A" w:rsidRPr="0035607A" w:rsidRDefault="00EE1E6A" w:rsidP="0035607A">
            <w:pPr>
              <w:spacing w:before="120" w:after="120" w:line="240" w:lineRule="auto"/>
              <w:rPr>
                <w:rFonts w:ascii="Arial" w:hAnsi="Arial" w:cs="Arial"/>
              </w:rPr>
            </w:pPr>
          </w:p>
        </w:tc>
        <w:tc>
          <w:tcPr>
            <w:tcW w:w="142" w:type="pct"/>
          </w:tcPr>
          <w:p w14:paraId="6E7EDA61" w14:textId="77777777" w:rsidR="00EE1E6A" w:rsidRPr="0035607A" w:rsidRDefault="00EE1E6A" w:rsidP="0035607A">
            <w:pPr>
              <w:spacing w:before="120" w:after="120" w:line="240" w:lineRule="auto"/>
              <w:rPr>
                <w:rFonts w:ascii="Arial" w:hAnsi="Arial" w:cs="Arial"/>
              </w:rPr>
            </w:pPr>
          </w:p>
        </w:tc>
        <w:tc>
          <w:tcPr>
            <w:tcW w:w="2457" w:type="pct"/>
            <w:hideMark/>
          </w:tcPr>
          <w:p w14:paraId="138CA36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F429E6" w:rsidRPr="0038471F" w14:paraId="21DDDB42" w14:textId="77777777" w:rsidTr="00B35102">
        <w:trPr>
          <w:gridAfter w:val="2"/>
          <w:wAfter w:w="2599" w:type="pct"/>
        </w:trPr>
        <w:tc>
          <w:tcPr>
            <w:tcW w:w="2401" w:type="pct"/>
          </w:tcPr>
          <w:p w14:paraId="45BDEA99" w14:textId="0FCE5BA9" w:rsidR="00F429E6" w:rsidRPr="0038471F" w:rsidRDefault="00F429E6" w:rsidP="00B35102">
            <w:pPr>
              <w:spacing w:before="120" w:after="120" w:line="240" w:lineRule="auto"/>
              <w:rPr>
                <w:rFonts w:ascii="Arial" w:hAnsi="Arial" w:cs="Arial"/>
                <w:b/>
              </w:rPr>
            </w:pPr>
          </w:p>
        </w:tc>
      </w:tr>
      <w:tr w:rsidR="00F429E6" w:rsidRPr="00161D3C" w14:paraId="15A8153E" w14:textId="77777777" w:rsidTr="00B35102">
        <w:trPr>
          <w:gridAfter w:val="2"/>
          <w:wAfter w:w="2599" w:type="pct"/>
        </w:trPr>
        <w:tc>
          <w:tcPr>
            <w:tcW w:w="2401" w:type="pct"/>
          </w:tcPr>
          <w:p w14:paraId="3035A92E" w14:textId="77777777" w:rsidR="00F429E6" w:rsidRPr="00161D3C" w:rsidRDefault="00F429E6" w:rsidP="00B35102">
            <w:pPr>
              <w:spacing w:before="120" w:after="120" w:line="240" w:lineRule="auto"/>
              <w:rPr>
                <w:rFonts w:ascii="Arial" w:hAnsi="Arial" w:cs="Arial"/>
              </w:rPr>
            </w:pPr>
          </w:p>
        </w:tc>
      </w:tr>
    </w:tbl>
    <w:p w14:paraId="4DD09B56" w14:textId="77777777" w:rsidR="00EE1E6A" w:rsidRPr="0035607A" w:rsidRDefault="00EE1E6A" w:rsidP="00EE1E6A">
      <w:pPr>
        <w:spacing w:line="240" w:lineRule="auto"/>
        <w:rPr>
          <w:rFonts w:ascii="Arial" w:hAnsi="Arial" w:cs="Arial"/>
          <w:color w:val="000000" w:themeColor="text1"/>
          <w:sz w:val="26"/>
          <w:szCs w:val="26"/>
        </w:rPr>
      </w:pPr>
      <w:r w:rsidRPr="00F429E6">
        <w:rPr>
          <w:rFonts w:ascii="Arial" w:hAnsi="Arial" w:cs="Arial"/>
        </w:rPr>
        <w:br w:type="page"/>
      </w:r>
      <w:bookmarkStart w:id="21" w:name="_Toc524515444"/>
      <w:bookmarkStart w:id="22" w:name="_Toc525119555"/>
      <w:bookmarkStart w:id="23" w:name="_Toc531079400"/>
      <w:bookmarkEnd w:id="20"/>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77777777" w:rsidR="00EE1E6A" w:rsidRPr="0035607A" w:rsidRDefault="00EE1E6A" w:rsidP="00356DE2">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584877" w:rsidRDefault="00EE1E6A" w:rsidP="00356DE2">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237C8A7" w14:textId="77777777" w:rsidR="00EE1E6A" w:rsidRPr="00584877" w:rsidRDefault="00EE1E6A" w:rsidP="00356DE2">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1197A45" w14:textId="77777777" w:rsidR="00EE1E6A" w:rsidRPr="00584877" w:rsidRDefault="00EE1E6A" w:rsidP="00356DE2">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77777777" w:rsidR="00EE1E6A" w:rsidRPr="00584877" w:rsidRDefault="00EE1E6A" w:rsidP="00356DE2">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77777777" w:rsidR="00EE1E6A" w:rsidRPr="00584877" w:rsidRDefault="00EE1E6A" w:rsidP="00356DE2">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34E0AE32" w14:textId="1D944FE1" w:rsidR="00337E82" w:rsidRPr="0011250C" w:rsidRDefault="00EE1E6A" w:rsidP="00356DE2">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1"/>
      <w:bookmarkEnd w:id="22"/>
      <w:bookmarkEnd w:id="23"/>
    </w:p>
    <w:sectPr w:rsidR="00337E82" w:rsidRPr="0011250C" w:rsidSect="00356DE2">
      <w:headerReference w:type="even" r:id="rId15"/>
      <w:headerReference w:type="default" r:id="rId16"/>
      <w:footerReference w:type="default" r:id="rId17"/>
      <w:headerReference w:type="first" r:id="rId18"/>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1C886" w14:textId="77777777" w:rsidR="00837991" w:rsidRDefault="00837991" w:rsidP="00685263">
      <w:pPr>
        <w:spacing w:after="0" w:line="240" w:lineRule="auto"/>
      </w:pPr>
      <w:r>
        <w:separator/>
      </w:r>
    </w:p>
  </w:endnote>
  <w:endnote w:type="continuationSeparator" w:id="0">
    <w:p w14:paraId="4BC15B12" w14:textId="77777777" w:rsidR="00837991" w:rsidRDefault="00837991"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C3E0C" w14:textId="77777777" w:rsidR="00356DE2" w:rsidRDefault="00356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8A57" w14:textId="5EEC38F4" w:rsidR="00601EFE" w:rsidRPr="00047028" w:rsidRDefault="00356DE2" w:rsidP="00047028">
    <w:pPr>
      <w:pStyle w:val="Footer"/>
    </w:pPr>
    <w:r>
      <w:t>Commonwealth Standard Grant Agreement</w:t>
    </w:r>
    <w:r>
      <w:tab/>
    </w:r>
    <w:r>
      <w:tab/>
    </w:r>
    <w:r>
      <w:fldChar w:fldCharType="begin"/>
    </w:r>
    <w:r>
      <w:instrText xml:space="preserve"> PAGE   \* MERGEFORMAT </w:instrText>
    </w:r>
    <w:r>
      <w:fldChar w:fldCharType="separate"/>
    </w:r>
    <w:r w:rsidR="007119B3">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00D1" w14:textId="77777777" w:rsidR="00356DE2" w:rsidRDefault="00356D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197A" w14:textId="10BFE45B" w:rsidR="00356DE2" w:rsidRPr="00047028" w:rsidRDefault="00356DE2" w:rsidP="00047028">
    <w:pPr>
      <w:pStyle w:val="Footer"/>
    </w:pPr>
    <w:r>
      <w:t>Commonwealth Standard Grant Agreement</w:t>
    </w:r>
    <w:r>
      <w:tab/>
    </w:r>
    <w:r>
      <w:tab/>
    </w:r>
    <w:r>
      <w:fldChar w:fldCharType="begin"/>
    </w:r>
    <w:r>
      <w:instrText xml:space="preserve"> PAGE   \* MERGEFORMAT </w:instrText>
    </w:r>
    <w:r>
      <w:fldChar w:fldCharType="separate"/>
    </w:r>
    <w:r w:rsidR="007119B3">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870B" w14:textId="77777777" w:rsidR="00837991" w:rsidRDefault="00837991" w:rsidP="00685263">
      <w:pPr>
        <w:spacing w:after="0" w:line="240" w:lineRule="auto"/>
      </w:pPr>
      <w:r>
        <w:separator/>
      </w:r>
    </w:p>
  </w:footnote>
  <w:footnote w:type="continuationSeparator" w:id="0">
    <w:p w14:paraId="59C012C0" w14:textId="77777777" w:rsidR="00837991" w:rsidRDefault="00837991"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1C0E" w14:textId="6CE48EA6" w:rsidR="00356DE2" w:rsidRDefault="00356DE2">
    <w:pPr>
      <w:pStyle w:val="Header"/>
    </w:pPr>
    <w:r>
      <w:rPr>
        <w:noProof/>
      </w:rPr>
      <w:pict w14:anchorId="0E625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85485" o:spid="_x0000_s2052"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374DED07" w:rsidR="007E7624" w:rsidRPr="00C7353F" w:rsidRDefault="00356DE2" w:rsidP="007B5992">
    <w:pPr>
      <w:pStyle w:val="Header"/>
      <w:jc w:val="center"/>
    </w:pPr>
    <w:r>
      <w:rPr>
        <w:noProof/>
      </w:rPr>
      <w:pict w14:anchorId="4690A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85486" o:spid="_x0000_s2053"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10B7" w14:textId="7DE48D40" w:rsidR="00356DE2" w:rsidRDefault="00356DE2">
    <w:pPr>
      <w:pStyle w:val="Header"/>
    </w:pPr>
    <w:r>
      <w:rPr>
        <w:noProof/>
      </w:rPr>
      <w:pict w14:anchorId="746FB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85484" o:spid="_x0000_s2051"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1A7B" w14:textId="0DCBAB28" w:rsidR="00356DE2" w:rsidRDefault="00356DE2">
    <w:pPr>
      <w:pStyle w:val="Header"/>
    </w:pPr>
    <w:r>
      <w:rPr>
        <w:noProof/>
      </w:rPr>
      <w:pict w14:anchorId="3D054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85488" o:spid="_x0000_s2055"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BE1" w14:textId="3E0FA960" w:rsidR="007B5992" w:rsidRPr="00C7353F" w:rsidRDefault="00356DE2" w:rsidP="007B5992">
    <w:pPr>
      <w:pStyle w:val="Header"/>
      <w:jc w:val="center"/>
    </w:pPr>
    <w:r>
      <w:rPr>
        <w:noProof/>
      </w:rPr>
      <w:pict w14:anchorId="78512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85489" o:spid="_x0000_s2056"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F705" w14:textId="7743BAAA" w:rsidR="00356DE2" w:rsidRDefault="00356DE2">
    <w:pPr>
      <w:pStyle w:val="Header"/>
    </w:pPr>
    <w:r>
      <w:rPr>
        <w:noProof/>
      </w:rPr>
      <w:pict w14:anchorId="743A2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585487" o:spid="_x0000_s2054"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20671A"/>
    <w:multiLevelType w:val="hybridMultilevel"/>
    <w:tmpl w:val="5D4831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3"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2"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2965002"/>
    <w:multiLevelType w:val="hybridMultilevel"/>
    <w:tmpl w:val="60B6A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2E4036B"/>
    <w:multiLevelType w:val="hybridMultilevel"/>
    <w:tmpl w:val="8736A4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F80275"/>
    <w:multiLevelType w:val="multilevel"/>
    <w:tmpl w:val="D248A72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2577A5"/>
    <w:multiLevelType w:val="hybridMultilevel"/>
    <w:tmpl w:val="F1BC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9"/>
  </w:num>
  <w:num w:numId="4">
    <w:abstractNumId w:val="18"/>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num>
  <w:num w:numId="10">
    <w:abstractNumId w:val="20"/>
  </w:num>
  <w:num w:numId="11">
    <w:abstractNumId w:val="9"/>
  </w:num>
  <w:num w:numId="12">
    <w:abstractNumId w:val="28"/>
  </w:num>
  <w:num w:numId="13">
    <w:abstractNumId w:val="5"/>
  </w:num>
  <w:num w:numId="14">
    <w:abstractNumId w:val="21"/>
  </w:num>
  <w:num w:numId="15">
    <w:abstractNumId w:val="2"/>
  </w:num>
  <w:num w:numId="16">
    <w:abstractNumId w:val="30"/>
  </w:num>
  <w:num w:numId="17">
    <w:abstractNumId w:val="14"/>
  </w:num>
  <w:num w:numId="18">
    <w:abstractNumId w:val="17"/>
  </w:num>
  <w:num w:numId="19">
    <w:abstractNumId w:val="15"/>
  </w:num>
  <w:num w:numId="20">
    <w:abstractNumId w:val="3"/>
  </w:num>
  <w:num w:numId="21">
    <w:abstractNumId w:val="16"/>
  </w:num>
  <w:num w:numId="22">
    <w:abstractNumId w:val="12"/>
  </w:num>
  <w:num w:numId="23">
    <w:abstractNumId w:val="4"/>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2"/>
  </w:num>
  <w:num w:numId="27">
    <w:abstractNumId w:val="6"/>
  </w:num>
  <w:num w:numId="28">
    <w:abstractNumId w:val="6"/>
  </w:num>
  <w:num w:numId="29">
    <w:abstractNumId w:val="6"/>
  </w:num>
  <w:num w:numId="30">
    <w:abstractNumId w:val="24"/>
  </w:num>
  <w:num w:numId="31">
    <w:abstractNumId w:val="31"/>
  </w:num>
  <w:num w:numId="32">
    <w:abstractNumId w:val="7"/>
  </w:num>
  <w:num w:numId="33">
    <w:abstractNumId w:val="25"/>
  </w:num>
  <w:num w:numId="34">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47E0"/>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35D7"/>
    <w:rsid w:val="00034258"/>
    <w:rsid w:val="0003565B"/>
    <w:rsid w:val="0003581D"/>
    <w:rsid w:val="00036D1A"/>
    <w:rsid w:val="000406C9"/>
    <w:rsid w:val="00041983"/>
    <w:rsid w:val="0004239D"/>
    <w:rsid w:val="00042F51"/>
    <w:rsid w:val="00043178"/>
    <w:rsid w:val="000436B5"/>
    <w:rsid w:val="0004480A"/>
    <w:rsid w:val="00044D1A"/>
    <w:rsid w:val="00045D3C"/>
    <w:rsid w:val="00047028"/>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20EC"/>
    <w:rsid w:val="000B2D45"/>
    <w:rsid w:val="000B42A3"/>
    <w:rsid w:val="000B58CE"/>
    <w:rsid w:val="000B655E"/>
    <w:rsid w:val="000C0A96"/>
    <w:rsid w:val="000C47E8"/>
    <w:rsid w:val="000C49FF"/>
    <w:rsid w:val="000C4B41"/>
    <w:rsid w:val="000C6781"/>
    <w:rsid w:val="000C694A"/>
    <w:rsid w:val="000D129A"/>
    <w:rsid w:val="000D2881"/>
    <w:rsid w:val="000D2FC9"/>
    <w:rsid w:val="000D4157"/>
    <w:rsid w:val="000D4613"/>
    <w:rsid w:val="000D51ED"/>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3F53"/>
    <w:rsid w:val="0011456F"/>
    <w:rsid w:val="001162CF"/>
    <w:rsid w:val="001202A8"/>
    <w:rsid w:val="00122F8F"/>
    <w:rsid w:val="001249BC"/>
    <w:rsid w:val="00124A43"/>
    <w:rsid w:val="00125242"/>
    <w:rsid w:val="001256B2"/>
    <w:rsid w:val="00125B65"/>
    <w:rsid w:val="001268CB"/>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5BBB"/>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265"/>
    <w:rsid w:val="00204ACE"/>
    <w:rsid w:val="00205DD3"/>
    <w:rsid w:val="002072D3"/>
    <w:rsid w:val="002077B9"/>
    <w:rsid w:val="00207E3D"/>
    <w:rsid w:val="00211F03"/>
    <w:rsid w:val="002121EE"/>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47833"/>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6DE2"/>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71"/>
    <w:rsid w:val="004627C7"/>
    <w:rsid w:val="00463DE1"/>
    <w:rsid w:val="0046449B"/>
    <w:rsid w:val="00466EC6"/>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E52DA"/>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45"/>
    <w:rsid w:val="00517B94"/>
    <w:rsid w:val="0052157E"/>
    <w:rsid w:val="005224E6"/>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5F5E"/>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3B0B"/>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CDA"/>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9B3"/>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C71A3"/>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37991"/>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00B"/>
    <w:rsid w:val="00875233"/>
    <w:rsid w:val="00875293"/>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5937"/>
    <w:rsid w:val="00986B67"/>
    <w:rsid w:val="00990D00"/>
    <w:rsid w:val="00992198"/>
    <w:rsid w:val="0099235D"/>
    <w:rsid w:val="00992B37"/>
    <w:rsid w:val="00992CEA"/>
    <w:rsid w:val="00993AA0"/>
    <w:rsid w:val="00994454"/>
    <w:rsid w:val="00996051"/>
    <w:rsid w:val="009A0835"/>
    <w:rsid w:val="009A0F40"/>
    <w:rsid w:val="009A2412"/>
    <w:rsid w:val="009A26C9"/>
    <w:rsid w:val="009A28A3"/>
    <w:rsid w:val="009A4221"/>
    <w:rsid w:val="009A458A"/>
    <w:rsid w:val="009A4F27"/>
    <w:rsid w:val="009A601D"/>
    <w:rsid w:val="009A698B"/>
    <w:rsid w:val="009B1680"/>
    <w:rsid w:val="009B23C1"/>
    <w:rsid w:val="009B2C5A"/>
    <w:rsid w:val="009B34B0"/>
    <w:rsid w:val="009B6876"/>
    <w:rsid w:val="009C386E"/>
    <w:rsid w:val="009C4296"/>
    <w:rsid w:val="009C66D8"/>
    <w:rsid w:val="009C6739"/>
    <w:rsid w:val="009C67DF"/>
    <w:rsid w:val="009C6E21"/>
    <w:rsid w:val="009C6F81"/>
    <w:rsid w:val="009C719A"/>
    <w:rsid w:val="009D10A2"/>
    <w:rsid w:val="009D2CC5"/>
    <w:rsid w:val="009D310D"/>
    <w:rsid w:val="009D60CA"/>
    <w:rsid w:val="009D6784"/>
    <w:rsid w:val="009D6EEE"/>
    <w:rsid w:val="009D70A9"/>
    <w:rsid w:val="009E0C48"/>
    <w:rsid w:val="009E1E61"/>
    <w:rsid w:val="009E4F3F"/>
    <w:rsid w:val="009E5E1A"/>
    <w:rsid w:val="009E688E"/>
    <w:rsid w:val="009E7D1B"/>
    <w:rsid w:val="009F0685"/>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0EEF"/>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2F37"/>
    <w:rsid w:val="00A44770"/>
    <w:rsid w:val="00A45A1F"/>
    <w:rsid w:val="00A45F55"/>
    <w:rsid w:val="00A530E7"/>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B772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4CF2"/>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35BB7"/>
    <w:rsid w:val="00B40736"/>
    <w:rsid w:val="00B42065"/>
    <w:rsid w:val="00B42B3D"/>
    <w:rsid w:val="00B449C8"/>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4C4E"/>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419A"/>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EBA"/>
    <w:rsid w:val="00C72083"/>
    <w:rsid w:val="00C72333"/>
    <w:rsid w:val="00C7342E"/>
    <w:rsid w:val="00C7353F"/>
    <w:rsid w:val="00C740BA"/>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0686"/>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34C7"/>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7C38"/>
    <w:rsid w:val="00E00BD4"/>
    <w:rsid w:val="00E00D2C"/>
    <w:rsid w:val="00E02587"/>
    <w:rsid w:val="00E02927"/>
    <w:rsid w:val="00E03A98"/>
    <w:rsid w:val="00E04625"/>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590C"/>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4FE9"/>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1FD6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ListBullet">
    <w:name w:val="List Bullet"/>
    <w:basedOn w:val="Normal"/>
    <w:uiPriority w:val="99"/>
    <w:qFormat/>
    <w:rsid w:val="001268CB"/>
    <w:p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1268CB"/>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1268CB"/>
    <w:rPr>
      <w:rFonts w:asciiTheme="minorHAnsi" w:eastAsiaTheme="minorHAnsi" w:hAnsiTheme="minorHAnsi" w:cstheme="minorBidi"/>
      <w:b/>
      <w:iCs/>
      <w:color w:val="4F6228" w:themeColor="accent3" w:themeShade="80"/>
      <w:lang w:eastAsia="en-US"/>
    </w:rPr>
  </w:style>
  <w:style w:type="character" w:customStyle="1" w:styleId="hvr">
    <w:name w:val="hvr"/>
    <w:basedOn w:val="DefaultParagraphFont"/>
    <w:rsid w:val="0024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686254621">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5B796-BC54-4AE3-A78F-9F2A529E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2020-10-21T05:14:00Z</dcterms:created>
  <dcterms:modified xsi:type="dcterms:W3CDTF">2020-10-29T07:28:00Z</dcterms:modified>
</cp:coreProperties>
</file>