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22" w:rsidRDefault="00FC5522" w:rsidP="00FC5522">
      <w:pPr>
        <w:pStyle w:val="Heading1"/>
        <w:tabs>
          <w:tab w:val="left" w:pos="6849"/>
        </w:tabs>
        <w:spacing w:before="0"/>
        <w:contextualSpacing w:val="0"/>
        <w:rPr>
          <w:rFonts w:eastAsia="Times New Roman" w:cs="Times New Roman"/>
          <w:b w:val="0"/>
          <w:bCs w:val="0"/>
          <w:color w:val="264F90"/>
          <w:sz w:val="40"/>
          <w:szCs w:val="40"/>
        </w:rPr>
      </w:pPr>
      <w:bookmarkStart w:id="0" w:name="_GoBack"/>
      <w:bookmarkEnd w:id="0"/>
    </w:p>
    <w:p w:rsidR="00FC4951" w:rsidRPr="00FC5522" w:rsidRDefault="00FC4951" w:rsidP="00FC5522">
      <w:pPr>
        <w:pStyle w:val="Heading1"/>
        <w:tabs>
          <w:tab w:val="left" w:pos="6849"/>
        </w:tabs>
        <w:spacing w:before="0"/>
        <w:contextualSpacing w:val="0"/>
        <w:rPr>
          <w:rFonts w:eastAsia="Times New Roman" w:cs="Times New Roman"/>
          <w:b w:val="0"/>
          <w:bCs w:val="0"/>
          <w:color w:val="264F90"/>
          <w:sz w:val="40"/>
          <w:szCs w:val="40"/>
        </w:rPr>
      </w:pPr>
      <w:r w:rsidRPr="00FC5522">
        <w:rPr>
          <w:rFonts w:eastAsia="Times New Roman" w:cs="Times New Roman"/>
          <w:b w:val="0"/>
          <w:bCs w:val="0"/>
          <w:color w:val="264F90"/>
          <w:sz w:val="40"/>
          <w:szCs w:val="40"/>
        </w:rPr>
        <w:t xml:space="preserve">2021 to 2024 Rural Financial Counselling Service Program </w:t>
      </w:r>
    </w:p>
    <w:p w:rsidR="00FC4951" w:rsidRPr="00E1475A" w:rsidRDefault="00FC4951" w:rsidP="00FC4951"/>
    <w:p w:rsidR="00FC4951" w:rsidRPr="00DE3E36" w:rsidRDefault="00FC4951" w:rsidP="00FC4951">
      <w:pPr>
        <w:spacing w:before="0" w:after="0"/>
        <w:rPr>
          <w:color w:val="264F90"/>
          <w:sz w:val="40"/>
          <w:szCs w:val="40"/>
        </w:rPr>
      </w:pPr>
      <w:r>
        <w:rPr>
          <w:color w:val="264F90"/>
          <w:sz w:val="40"/>
          <w:szCs w:val="40"/>
        </w:rPr>
        <w:t>Grant Opportunity Guidelines</w:t>
      </w:r>
    </w:p>
    <w:p w:rsidR="00FC4951" w:rsidRDefault="00FC4951" w:rsidP="00FC4951">
      <w:pPr>
        <w:spacing w:before="0" w:after="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FC4951" w:rsidRPr="007040EB" w:rsidTr="00051E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FC4951" w:rsidRPr="0004098F" w:rsidRDefault="00FC4951" w:rsidP="00051EB9">
            <w:pPr>
              <w:spacing w:after="40"/>
              <w:rPr>
                <w:color w:val="264F90"/>
              </w:rPr>
            </w:pPr>
            <w:r w:rsidRPr="0004098F">
              <w:rPr>
                <w:color w:val="264F90"/>
              </w:rPr>
              <w:t>Opening date:</w:t>
            </w:r>
          </w:p>
        </w:tc>
        <w:tc>
          <w:tcPr>
            <w:tcW w:w="5983" w:type="dxa"/>
          </w:tcPr>
          <w:p w:rsidR="00FC4951" w:rsidRPr="00FB565A" w:rsidRDefault="00FC4951" w:rsidP="00051EB9">
            <w:pPr>
              <w:cnfStyle w:val="100000000000" w:firstRow="1" w:lastRow="0" w:firstColumn="0" w:lastColumn="0" w:oddVBand="0" w:evenVBand="0" w:oddHBand="0" w:evenHBand="0" w:firstRowFirstColumn="0" w:firstRowLastColumn="0" w:lastRowFirstColumn="0" w:lastRowLastColumn="0"/>
              <w:rPr>
                <w:b w:val="0"/>
                <w:color w:val="00B0F0"/>
              </w:rPr>
            </w:pPr>
            <w:r w:rsidRPr="00FB565A">
              <w:rPr>
                <w:color w:val="0070C0"/>
              </w:rPr>
              <w:t>6 November 2020</w:t>
            </w:r>
          </w:p>
        </w:tc>
      </w:tr>
      <w:tr w:rsidR="00FC4951" w:rsidRPr="007040EB" w:rsidTr="0005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sidRPr="0004098F">
              <w:rPr>
                <w:color w:val="264F90"/>
              </w:rPr>
              <w:t>Closing date and time:</w:t>
            </w:r>
          </w:p>
        </w:tc>
        <w:tc>
          <w:tcPr>
            <w:tcW w:w="5983" w:type="dxa"/>
            <w:shd w:val="clear" w:color="auto" w:fill="auto"/>
          </w:tcPr>
          <w:p w:rsidR="00FC4951" w:rsidRPr="00FB565A" w:rsidRDefault="00FC4951" w:rsidP="00051EB9">
            <w:pPr>
              <w:cnfStyle w:val="000000100000" w:firstRow="0" w:lastRow="0" w:firstColumn="0" w:lastColumn="0" w:oddVBand="0" w:evenVBand="0" w:oddHBand="1" w:evenHBand="0" w:firstRowFirstColumn="0" w:firstRowLastColumn="0" w:lastRowFirstColumn="0" w:lastRowLastColumn="0"/>
              <w:rPr>
                <w:bCs/>
                <w:color w:val="0070C0"/>
              </w:rPr>
            </w:pPr>
            <w:r w:rsidRPr="00FB565A">
              <w:rPr>
                <w:bCs/>
                <w:color w:val="0070C0"/>
              </w:rPr>
              <w:t>11.00 PM AEDT 11 December 2020</w:t>
            </w:r>
          </w:p>
          <w:p w:rsidR="00FC4951" w:rsidRPr="00FB565A" w:rsidRDefault="00FC4951" w:rsidP="00051EB9">
            <w:pPr>
              <w:spacing w:after="40"/>
              <w:cnfStyle w:val="000000100000" w:firstRow="0" w:lastRow="0" w:firstColumn="0" w:lastColumn="0" w:oddVBand="0" w:evenVBand="0" w:oddHBand="1" w:evenHBand="0" w:firstRowFirstColumn="0" w:firstRowLastColumn="0" w:lastRowFirstColumn="0" w:lastRowLastColumn="0"/>
              <w:rPr>
                <w:color w:val="00B0F0"/>
              </w:rPr>
            </w:pPr>
          </w:p>
        </w:tc>
      </w:tr>
      <w:tr w:rsidR="00FC4951" w:rsidRPr="007040EB" w:rsidTr="00051E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Pr>
                <w:color w:val="264F90"/>
              </w:rPr>
              <w:t>Commonwealth</w:t>
            </w:r>
            <w:r w:rsidRPr="0004098F">
              <w:rPr>
                <w:color w:val="264F90"/>
              </w:rPr>
              <w:t xml:space="preserve"> policy entity:</w:t>
            </w:r>
          </w:p>
        </w:tc>
        <w:tc>
          <w:tcPr>
            <w:tcW w:w="5983" w:type="dxa"/>
            <w:shd w:val="clear" w:color="auto" w:fill="auto"/>
          </w:tcPr>
          <w:p w:rsidR="00FC4951" w:rsidRPr="00FB565A" w:rsidRDefault="00FC4951" w:rsidP="00051EB9">
            <w:pPr>
              <w:cnfStyle w:val="000000000000" w:firstRow="0" w:lastRow="0" w:firstColumn="0" w:lastColumn="0" w:oddVBand="0" w:evenVBand="0" w:oddHBand="0" w:evenHBand="0" w:firstRowFirstColumn="0" w:firstRowLastColumn="0" w:lastRowFirstColumn="0" w:lastRowLastColumn="0"/>
              <w:rPr>
                <w:color w:val="00B0F0"/>
              </w:rPr>
            </w:pPr>
            <w:r w:rsidRPr="00FB565A">
              <w:rPr>
                <w:bCs/>
                <w:color w:val="0070C0"/>
              </w:rPr>
              <w:t>Department of Agriculture, Water and the Environment</w:t>
            </w:r>
          </w:p>
        </w:tc>
      </w:tr>
      <w:tr w:rsidR="00FC4951" w:rsidRPr="007040EB" w:rsidTr="0005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Pr>
                <w:color w:val="264F90"/>
              </w:rPr>
              <w:t>Administering e</w:t>
            </w:r>
            <w:r w:rsidRPr="0004098F">
              <w:rPr>
                <w:color w:val="264F90"/>
              </w:rPr>
              <w:t>ntit</w:t>
            </w:r>
            <w:r>
              <w:rPr>
                <w:color w:val="264F90"/>
              </w:rPr>
              <w:t>y</w:t>
            </w:r>
          </w:p>
        </w:tc>
        <w:tc>
          <w:tcPr>
            <w:tcW w:w="5983" w:type="dxa"/>
            <w:shd w:val="clear" w:color="auto" w:fill="auto"/>
          </w:tcPr>
          <w:p w:rsidR="00FC4951" w:rsidRPr="00FB565A" w:rsidRDefault="00FC4951" w:rsidP="00051EB9">
            <w:pPr>
              <w:cnfStyle w:val="000000100000" w:firstRow="0" w:lastRow="0" w:firstColumn="0" w:lastColumn="0" w:oddVBand="0" w:evenVBand="0" w:oddHBand="1" w:evenHBand="0" w:firstRowFirstColumn="0" w:firstRowLastColumn="0" w:lastRowFirstColumn="0" w:lastRowLastColumn="0"/>
              <w:rPr>
                <w:color w:val="00B0F0"/>
              </w:rPr>
            </w:pPr>
            <w:r w:rsidRPr="00FB565A">
              <w:rPr>
                <w:bCs/>
                <w:color w:val="0070C0"/>
              </w:rPr>
              <w:t>Community Grants Hub</w:t>
            </w:r>
          </w:p>
        </w:tc>
      </w:tr>
      <w:tr w:rsidR="00FC4951" w:rsidRPr="007040EB" w:rsidTr="00051E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sidRPr="0004098F">
              <w:rPr>
                <w:color w:val="264F90"/>
              </w:rPr>
              <w:t>Enquiries:</w:t>
            </w:r>
          </w:p>
        </w:tc>
        <w:tc>
          <w:tcPr>
            <w:tcW w:w="5983" w:type="dxa"/>
            <w:shd w:val="clear" w:color="auto" w:fill="auto"/>
          </w:tcPr>
          <w:p w:rsidR="00FC4951" w:rsidRPr="00FB565A" w:rsidRDefault="00FC4951" w:rsidP="00051EB9">
            <w:pPr>
              <w:cnfStyle w:val="000000000000" w:firstRow="0" w:lastRow="0" w:firstColumn="0" w:lastColumn="0" w:oddVBand="0" w:evenVBand="0" w:oddHBand="0" w:evenHBand="0" w:firstRowFirstColumn="0" w:firstRowLastColumn="0" w:lastRowFirstColumn="0" w:lastRowLastColumn="0"/>
              <w:rPr>
                <w:bCs/>
              </w:rPr>
            </w:pPr>
            <w:r w:rsidRPr="00FB565A">
              <w:rPr>
                <w:bCs/>
              </w:rPr>
              <w:t xml:space="preserve">If you have any questions, contact </w:t>
            </w:r>
          </w:p>
          <w:p w:rsidR="00FC4951" w:rsidRPr="00FB565A" w:rsidRDefault="00FC4951" w:rsidP="00051EB9">
            <w:pPr>
              <w:cnfStyle w:val="000000000000" w:firstRow="0" w:lastRow="0" w:firstColumn="0" w:lastColumn="0" w:oddVBand="0" w:evenVBand="0" w:oddHBand="0" w:evenHBand="0" w:firstRowFirstColumn="0" w:firstRowLastColumn="0" w:lastRowFirstColumn="0" w:lastRowLastColumn="0"/>
              <w:rPr>
                <w:bCs/>
              </w:rPr>
            </w:pPr>
            <w:r w:rsidRPr="00FB565A">
              <w:rPr>
                <w:bCs/>
              </w:rPr>
              <w:t>Community Grants Hub</w:t>
            </w:r>
          </w:p>
          <w:p w:rsidR="00FC4951" w:rsidRPr="00FB565A" w:rsidRDefault="00FC4951" w:rsidP="00051EB9">
            <w:pPr>
              <w:cnfStyle w:val="000000000000" w:firstRow="0" w:lastRow="0" w:firstColumn="0" w:lastColumn="0" w:oddVBand="0" w:evenVBand="0" w:oddHBand="0" w:evenHBand="0" w:firstRowFirstColumn="0" w:firstRowLastColumn="0" w:lastRowFirstColumn="0" w:lastRowLastColumn="0"/>
              <w:rPr>
                <w:bCs/>
              </w:rPr>
            </w:pPr>
            <w:r w:rsidRPr="00FB565A">
              <w:rPr>
                <w:bCs/>
              </w:rPr>
              <w:t>Phone: 1800 020 283 (option 1)</w:t>
            </w:r>
          </w:p>
          <w:p w:rsidR="00FC4951" w:rsidRPr="00F65C53" w:rsidRDefault="00FC4951" w:rsidP="00051EB9">
            <w:pPr>
              <w:spacing w:after="40"/>
              <w:cnfStyle w:val="000000000000" w:firstRow="0" w:lastRow="0" w:firstColumn="0" w:lastColumn="0" w:oddVBand="0" w:evenVBand="0" w:oddHBand="0" w:evenHBand="0" w:firstRowFirstColumn="0" w:firstRowLastColumn="0" w:lastRowFirstColumn="0" w:lastRowLastColumn="0"/>
            </w:pPr>
            <w:r w:rsidRPr="00FB565A">
              <w:rPr>
                <w:bCs/>
              </w:rPr>
              <w:t>Email:</w:t>
            </w:r>
            <w:r>
              <w:t xml:space="preserve"> </w:t>
            </w:r>
            <w:hyperlink r:id="rId8" w:history="1">
              <w:r w:rsidRPr="00D13426">
                <w:rPr>
                  <w:rStyle w:val="Hyperlink"/>
                  <w:rFonts w:eastAsiaTheme="majorEastAsia"/>
                </w:rPr>
                <w:t>support@communitygrants.gov.au</w:t>
              </w:r>
            </w:hyperlink>
          </w:p>
          <w:p w:rsidR="00FC4951" w:rsidRPr="00F65C53" w:rsidRDefault="00FC4951" w:rsidP="00051EB9">
            <w:pPr>
              <w:cnfStyle w:val="000000000000" w:firstRow="0" w:lastRow="0" w:firstColumn="0" w:lastColumn="0" w:oddVBand="0" w:evenVBand="0" w:oddHBand="0" w:evenHBand="0" w:firstRowFirstColumn="0" w:firstRowLastColumn="0" w:lastRowFirstColumn="0" w:lastRowLastColumn="0"/>
            </w:pPr>
            <w:r w:rsidRPr="00FB565A">
              <w:rPr>
                <w:bCs/>
              </w:rPr>
              <w:t xml:space="preserve">Questions should be sent no later than 5.00 PM </w:t>
            </w:r>
            <w:r w:rsidRPr="00FB565A">
              <w:rPr>
                <w:bCs/>
                <w:color w:val="0070C0"/>
              </w:rPr>
              <w:t>AEDT</w:t>
            </w:r>
            <w:r w:rsidRPr="00FB565A">
              <w:rPr>
                <w:bCs/>
              </w:rPr>
              <w:t xml:space="preserve"> on </w:t>
            </w:r>
            <w:r w:rsidRPr="00FB565A">
              <w:rPr>
                <w:bCs/>
              </w:rPr>
              <w:br/>
            </w:r>
            <w:r w:rsidRPr="00FB565A">
              <w:rPr>
                <w:bCs/>
                <w:color w:val="0070C0"/>
              </w:rPr>
              <w:t>4 December 2020</w:t>
            </w:r>
          </w:p>
        </w:tc>
      </w:tr>
      <w:tr w:rsidR="00FC4951" w:rsidRPr="007040EB" w:rsidTr="00051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sidRPr="0004098F">
              <w:rPr>
                <w:color w:val="264F90"/>
              </w:rPr>
              <w:t>Date guidelines released:</w:t>
            </w:r>
          </w:p>
        </w:tc>
        <w:tc>
          <w:tcPr>
            <w:tcW w:w="5983" w:type="dxa"/>
            <w:shd w:val="clear" w:color="auto" w:fill="auto"/>
          </w:tcPr>
          <w:p w:rsidR="00FC4951" w:rsidRPr="00F65C53" w:rsidRDefault="00FC4951" w:rsidP="00051EB9">
            <w:pPr>
              <w:cnfStyle w:val="000000100000" w:firstRow="0" w:lastRow="0" w:firstColumn="0" w:lastColumn="0" w:oddVBand="0" w:evenVBand="0" w:oddHBand="1" w:evenHBand="0" w:firstRowFirstColumn="0" w:firstRowLastColumn="0" w:lastRowFirstColumn="0" w:lastRowLastColumn="0"/>
            </w:pPr>
            <w:r w:rsidRPr="00FB565A">
              <w:rPr>
                <w:b/>
                <w:bCs/>
                <w:color w:val="0070C0"/>
              </w:rPr>
              <w:t>6 November 2020</w:t>
            </w:r>
          </w:p>
        </w:tc>
      </w:tr>
      <w:tr w:rsidR="00FC4951" w:rsidTr="00051EB9">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FC4951" w:rsidRPr="0004098F" w:rsidRDefault="00FC4951" w:rsidP="00051EB9">
            <w:pPr>
              <w:spacing w:after="40"/>
              <w:rPr>
                <w:color w:val="264F90"/>
              </w:rPr>
            </w:pPr>
            <w:r w:rsidRPr="0004098F">
              <w:rPr>
                <w:color w:val="264F90"/>
              </w:rPr>
              <w:t>Type of grant opportunity:</w:t>
            </w:r>
          </w:p>
        </w:tc>
        <w:tc>
          <w:tcPr>
            <w:tcW w:w="5983" w:type="dxa"/>
            <w:shd w:val="clear" w:color="auto" w:fill="auto"/>
          </w:tcPr>
          <w:p w:rsidR="00FC4951" w:rsidRPr="00F65C53" w:rsidRDefault="00FC4951" w:rsidP="00051EB9">
            <w:pPr>
              <w:cnfStyle w:val="000000000000" w:firstRow="0" w:lastRow="0" w:firstColumn="0" w:lastColumn="0" w:oddVBand="0" w:evenVBand="0" w:oddHBand="0" w:evenHBand="0" w:firstRowFirstColumn="0" w:firstRowLastColumn="0" w:lastRowFirstColumn="0" w:lastRowLastColumn="0"/>
            </w:pPr>
            <w:r w:rsidRPr="00FB565A">
              <w:rPr>
                <w:b/>
                <w:bCs/>
                <w:color w:val="0070C0"/>
              </w:rPr>
              <w:t>Open competitive</w:t>
            </w:r>
          </w:p>
        </w:tc>
      </w:tr>
    </w:tbl>
    <w:p w:rsidR="00FC4951" w:rsidRDefault="00FC4951" w:rsidP="00FC4951">
      <w:pPr>
        <w:spacing w:before="0" w:after="0"/>
      </w:pPr>
    </w:p>
    <w:p w:rsidR="00FC4951" w:rsidRDefault="00FC4951" w:rsidP="00FC5522">
      <w:pPr>
        <w:pStyle w:val="Footer"/>
        <w:tabs>
          <w:tab w:val="clear" w:pos="4513"/>
          <w:tab w:val="clear" w:pos="9026"/>
          <w:tab w:val="center" w:pos="4153"/>
          <w:tab w:val="right" w:pos="8306"/>
        </w:tabs>
        <w:spacing w:before="0"/>
      </w:pPr>
      <w:r>
        <w:br w:type="page"/>
      </w:r>
    </w:p>
    <w:p w:rsidR="00FC4951" w:rsidRPr="00243A8C" w:rsidRDefault="00FC4951" w:rsidP="00243A8C">
      <w:pPr>
        <w:pStyle w:val="TOCHeading"/>
        <w:keepNext/>
        <w:keepLines/>
        <w:tabs>
          <w:tab w:val="left" w:pos="6849"/>
        </w:tabs>
        <w:spacing w:line="276" w:lineRule="auto"/>
        <w:contextualSpacing w:val="0"/>
        <w:rPr>
          <w:rFonts w:eastAsia="Calibri" w:cs="Times New Roman"/>
          <w:b w:val="0"/>
          <w:color w:val="264F90"/>
          <w:lang w:val="en-US" w:bidi="ar-SA"/>
        </w:rPr>
      </w:pPr>
      <w:r w:rsidRPr="00243A8C">
        <w:rPr>
          <w:rFonts w:eastAsia="Calibri" w:cs="Times New Roman"/>
          <w:b w:val="0"/>
          <w:color w:val="264F90"/>
          <w:lang w:val="en-US" w:bidi="ar-SA"/>
        </w:rPr>
        <w:lastRenderedPageBreak/>
        <w:t>Contents</w:t>
      </w:r>
    </w:p>
    <w:p w:rsidR="00FC4951" w:rsidRDefault="00FC4951" w:rsidP="00FC4951">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Pr>
          <w:noProof/>
        </w:rPr>
        <w:t xml:space="preserve">1. </w:t>
      </w:r>
      <w:r>
        <w:rPr>
          <w:rFonts w:asciiTheme="minorHAnsi" w:eastAsiaTheme="minorEastAsia" w:hAnsiTheme="minorHAnsi" w:cstheme="minorBidi"/>
          <w:b w:val="0"/>
          <w:noProof/>
          <w:sz w:val="22"/>
          <w:lang w:val="en-AU" w:eastAsia="en-AU"/>
        </w:rPr>
        <w:tab/>
      </w:r>
      <w:r>
        <w:rPr>
          <w:noProof/>
        </w:rPr>
        <w:t>Rural Financial Counselling Service Program processes</w:t>
      </w:r>
      <w:r>
        <w:rPr>
          <w:noProof/>
        </w:rPr>
        <w:tab/>
      </w:r>
      <w:r>
        <w:rPr>
          <w:noProof/>
        </w:rPr>
        <w:fldChar w:fldCharType="begin"/>
      </w:r>
      <w:r>
        <w:rPr>
          <w:noProof/>
        </w:rPr>
        <w:instrText xml:space="preserve"> PAGEREF _Toc55401001 \h </w:instrText>
      </w:r>
      <w:r>
        <w:rPr>
          <w:noProof/>
        </w:rPr>
      </w:r>
      <w:r>
        <w:rPr>
          <w:noProof/>
        </w:rPr>
        <w:fldChar w:fldCharType="separate"/>
      </w:r>
      <w:r w:rsidR="00347178">
        <w:rPr>
          <w:noProof/>
        </w:rPr>
        <w:t>4</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1.1 </w:t>
      </w:r>
      <w:r>
        <w:rPr>
          <w:rFonts w:asciiTheme="minorHAnsi" w:eastAsiaTheme="minorEastAsia" w:hAnsiTheme="minorHAnsi" w:cstheme="minorBidi"/>
          <w:noProof/>
          <w:sz w:val="22"/>
          <w:lang w:val="en-AU" w:eastAsia="en-AU"/>
        </w:rPr>
        <w:tab/>
      </w:r>
      <w:r>
        <w:rPr>
          <w:noProof/>
          <w:lang w:eastAsia="ja-JP"/>
        </w:rPr>
        <w:t>Introduction</w:t>
      </w:r>
      <w:r>
        <w:rPr>
          <w:noProof/>
        </w:rPr>
        <w:tab/>
      </w:r>
      <w:r>
        <w:rPr>
          <w:noProof/>
        </w:rPr>
        <w:fldChar w:fldCharType="begin"/>
      </w:r>
      <w:r>
        <w:rPr>
          <w:noProof/>
        </w:rPr>
        <w:instrText xml:space="preserve"> PAGEREF _Toc55401002 \h </w:instrText>
      </w:r>
      <w:r>
        <w:rPr>
          <w:noProof/>
        </w:rPr>
      </w:r>
      <w:r>
        <w:rPr>
          <w:noProof/>
        </w:rPr>
        <w:fldChar w:fldCharType="separate"/>
      </w:r>
      <w:r w:rsidR="00347178">
        <w:rPr>
          <w:noProof/>
        </w:rPr>
        <w:t>5</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_Toc55401003 \h </w:instrText>
      </w:r>
      <w:r>
        <w:rPr>
          <w:noProof/>
        </w:rPr>
      </w:r>
      <w:r>
        <w:rPr>
          <w:noProof/>
        </w:rPr>
        <w:fldChar w:fldCharType="separate"/>
      </w:r>
      <w:r w:rsidR="00347178">
        <w:rPr>
          <w:noProof/>
        </w:rPr>
        <w:t>5</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2.1 </w:t>
      </w:r>
      <w:r>
        <w:rPr>
          <w:rFonts w:asciiTheme="minorHAnsi" w:eastAsiaTheme="minorEastAsia" w:hAnsiTheme="minorHAnsi" w:cstheme="minorBidi"/>
          <w:noProof/>
          <w:sz w:val="22"/>
          <w:lang w:val="en-AU" w:eastAsia="en-AU"/>
        </w:rPr>
        <w:tab/>
      </w:r>
      <w:r>
        <w:rPr>
          <w:noProof/>
          <w:lang w:eastAsia="ja-JP"/>
        </w:rPr>
        <w:t>Background</w:t>
      </w:r>
      <w:r>
        <w:rPr>
          <w:noProof/>
        </w:rPr>
        <w:tab/>
      </w:r>
      <w:r>
        <w:rPr>
          <w:noProof/>
        </w:rPr>
        <w:fldChar w:fldCharType="begin"/>
      </w:r>
      <w:r>
        <w:rPr>
          <w:noProof/>
        </w:rPr>
        <w:instrText xml:space="preserve"> PAGEREF _Toc55401004 \h </w:instrText>
      </w:r>
      <w:r>
        <w:rPr>
          <w:noProof/>
        </w:rPr>
      </w:r>
      <w:r>
        <w:rPr>
          <w:noProof/>
        </w:rPr>
        <w:fldChar w:fldCharType="separate"/>
      </w:r>
      <w:r w:rsidR="00347178">
        <w:rPr>
          <w:noProof/>
        </w:rPr>
        <w:t>5</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2.2 </w:t>
      </w:r>
      <w:r>
        <w:rPr>
          <w:rFonts w:asciiTheme="minorHAnsi" w:eastAsiaTheme="minorEastAsia" w:hAnsiTheme="minorHAnsi" w:cstheme="minorBidi"/>
          <w:noProof/>
          <w:sz w:val="22"/>
          <w:lang w:val="en-AU" w:eastAsia="en-AU"/>
        </w:rPr>
        <w:tab/>
      </w:r>
      <w:r>
        <w:rPr>
          <w:noProof/>
          <w:lang w:eastAsia="ja-JP"/>
        </w:rPr>
        <w:t>A refocused program</w:t>
      </w:r>
      <w:r>
        <w:rPr>
          <w:noProof/>
        </w:rPr>
        <w:tab/>
      </w:r>
      <w:r>
        <w:rPr>
          <w:noProof/>
        </w:rPr>
        <w:fldChar w:fldCharType="begin"/>
      </w:r>
      <w:r>
        <w:rPr>
          <w:noProof/>
        </w:rPr>
        <w:instrText xml:space="preserve"> PAGEREF _Toc55401005 \h </w:instrText>
      </w:r>
      <w:r>
        <w:rPr>
          <w:noProof/>
        </w:rPr>
      </w:r>
      <w:r>
        <w:rPr>
          <w:noProof/>
        </w:rPr>
        <w:fldChar w:fldCharType="separate"/>
      </w:r>
      <w:r w:rsidR="00347178">
        <w:rPr>
          <w:noProof/>
        </w:rPr>
        <w:t>6</w:t>
      </w:r>
      <w:r>
        <w:rPr>
          <w:noProof/>
        </w:rPr>
        <w:fldChar w:fldCharType="end"/>
      </w:r>
    </w:p>
    <w:p w:rsidR="00FC4951" w:rsidRDefault="00FC4951" w:rsidP="00FC4951">
      <w:pPr>
        <w:pStyle w:val="TOC3"/>
        <w:tabs>
          <w:tab w:val="left" w:pos="1418"/>
        </w:tabs>
        <w:rPr>
          <w:rFonts w:asciiTheme="minorHAnsi" w:eastAsiaTheme="minorEastAsia" w:hAnsiTheme="minorHAnsi" w:cstheme="minorBidi"/>
          <w:noProof/>
          <w:sz w:val="22"/>
          <w:lang w:val="en-AU" w:eastAsia="en-AU"/>
        </w:rPr>
      </w:pPr>
      <w:r>
        <w:rPr>
          <w:noProof/>
          <w:lang w:eastAsia="ja-JP"/>
        </w:rPr>
        <w:t xml:space="preserve">2.3    </w:t>
      </w:r>
      <w:r>
        <w:rPr>
          <w:rFonts w:asciiTheme="minorHAnsi" w:eastAsiaTheme="minorEastAsia" w:hAnsiTheme="minorHAnsi" w:cstheme="minorBidi"/>
          <w:noProof/>
          <w:sz w:val="22"/>
          <w:lang w:val="en-AU" w:eastAsia="en-AU"/>
        </w:rPr>
        <w:tab/>
      </w:r>
      <w:r>
        <w:rPr>
          <w:noProof/>
          <w:lang w:eastAsia="ja-JP"/>
        </w:rPr>
        <w:t>Objectives and outcomes</w:t>
      </w:r>
      <w:r>
        <w:rPr>
          <w:noProof/>
        </w:rPr>
        <w:tab/>
      </w:r>
      <w:r>
        <w:rPr>
          <w:noProof/>
        </w:rPr>
        <w:fldChar w:fldCharType="begin"/>
      </w:r>
      <w:r>
        <w:rPr>
          <w:noProof/>
        </w:rPr>
        <w:instrText xml:space="preserve"> PAGEREF _Toc55401006 \h </w:instrText>
      </w:r>
      <w:r>
        <w:rPr>
          <w:noProof/>
        </w:rPr>
      </w:r>
      <w:r>
        <w:rPr>
          <w:noProof/>
        </w:rPr>
        <w:fldChar w:fldCharType="separate"/>
      </w:r>
      <w:r w:rsidR="00347178">
        <w:rPr>
          <w:noProof/>
        </w:rPr>
        <w:t>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2.4 </w:t>
      </w:r>
      <w:r>
        <w:rPr>
          <w:rFonts w:asciiTheme="minorHAnsi" w:eastAsiaTheme="minorEastAsia" w:hAnsiTheme="minorHAnsi" w:cstheme="minorBidi"/>
          <w:noProof/>
          <w:sz w:val="22"/>
          <w:lang w:val="en-AU" w:eastAsia="en-AU"/>
        </w:rPr>
        <w:tab/>
      </w:r>
      <w:r>
        <w:rPr>
          <w:noProof/>
          <w:lang w:eastAsia="ja-JP"/>
        </w:rPr>
        <w:t>Client engagement, case management and transactional assistance</w:t>
      </w:r>
      <w:r>
        <w:rPr>
          <w:noProof/>
        </w:rPr>
        <w:tab/>
      </w:r>
      <w:r>
        <w:rPr>
          <w:noProof/>
        </w:rPr>
        <w:fldChar w:fldCharType="begin"/>
      </w:r>
      <w:r>
        <w:rPr>
          <w:noProof/>
        </w:rPr>
        <w:instrText xml:space="preserve"> PAGEREF _Toc55401007 \h </w:instrText>
      </w:r>
      <w:r>
        <w:rPr>
          <w:noProof/>
        </w:rPr>
      </w:r>
      <w:r>
        <w:rPr>
          <w:noProof/>
        </w:rPr>
        <w:fldChar w:fldCharType="separate"/>
      </w:r>
      <w:r w:rsidR="00347178">
        <w:rPr>
          <w:noProof/>
        </w:rPr>
        <w:t>7</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2.5 </w:t>
      </w:r>
      <w:r>
        <w:rPr>
          <w:rFonts w:asciiTheme="minorHAnsi" w:eastAsiaTheme="minorEastAsia" w:hAnsiTheme="minorHAnsi" w:cstheme="minorBidi"/>
          <w:noProof/>
          <w:sz w:val="22"/>
          <w:lang w:val="en-AU" w:eastAsia="en-AU"/>
        </w:rPr>
        <w:tab/>
      </w:r>
      <w:r>
        <w:rPr>
          <w:noProof/>
          <w:lang w:eastAsia="ja-JP"/>
        </w:rPr>
        <w:t>Eligible clients</w:t>
      </w:r>
      <w:r>
        <w:rPr>
          <w:noProof/>
        </w:rPr>
        <w:tab/>
      </w:r>
      <w:r>
        <w:rPr>
          <w:noProof/>
        </w:rPr>
        <w:fldChar w:fldCharType="begin"/>
      </w:r>
      <w:r>
        <w:rPr>
          <w:noProof/>
        </w:rPr>
        <w:instrText xml:space="preserve"> PAGEREF _Toc55401008 \h </w:instrText>
      </w:r>
      <w:r>
        <w:rPr>
          <w:noProof/>
        </w:rPr>
      </w:r>
      <w:r>
        <w:rPr>
          <w:noProof/>
        </w:rPr>
        <w:fldChar w:fldCharType="separate"/>
      </w:r>
      <w:r w:rsidR="00347178">
        <w:rPr>
          <w:noProof/>
        </w:rPr>
        <w:t>8</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2.6</w:t>
      </w:r>
      <w:r>
        <w:rPr>
          <w:rFonts w:asciiTheme="minorHAnsi" w:eastAsiaTheme="minorEastAsia" w:hAnsiTheme="minorHAnsi" w:cstheme="minorBidi"/>
          <w:noProof/>
          <w:sz w:val="22"/>
          <w:lang w:val="en-AU" w:eastAsia="en-AU"/>
        </w:rPr>
        <w:tab/>
      </w:r>
      <w:r>
        <w:rPr>
          <w:noProof/>
          <w:lang w:eastAsia="ja-JP"/>
        </w:rPr>
        <w:t>Generic financial advice</w:t>
      </w:r>
      <w:r>
        <w:rPr>
          <w:noProof/>
        </w:rPr>
        <w:tab/>
      </w:r>
      <w:r>
        <w:rPr>
          <w:noProof/>
        </w:rPr>
        <w:fldChar w:fldCharType="begin"/>
      </w:r>
      <w:r>
        <w:rPr>
          <w:noProof/>
        </w:rPr>
        <w:instrText xml:space="preserve"> PAGEREF _Toc55401009 \h </w:instrText>
      </w:r>
      <w:r>
        <w:rPr>
          <w:noProof/>
        </w:rPr>
      </w:r>
      <w:r>
        <w:rPr>
          <w:noProof/>
        </w:rPr>
        <w:fldChar w:fldCharType="separate"/>
      </w:r>
      <w:r w:rsidR="00347178">
        <w:rPr>
          <w:noProof/>
        </w:rPr>
        <w:t>9</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rPr>
        <w:t xml:space="preserve">2.7 </w:t>
      </w:r>
      <w:r>
        <w:rPr>
          <w:rFonts w:asciiTheme="minorHAnsi" w:eastAsiaTheme="minorEastAsia" w:hAnsiTheme="minorHAnsi" w:cstheme="minorBidi"/>
          <w:noProof/>
          <w:sz w:val="22"/>
          <w:lang w:val="en-AU" w:eastAsia="en-AU"/>
        </w:rPr>
        <w:tab/>
      </w:r>
      <w:r>
        <w:rPr>
          <w:noProof/>
        </w:rPr>
        <w:t>Eligible and non-eligible activities</w:t>
      </w:r>
      <w:r>
        <w:rPr>
          <w:noProof/>
        </w:rPr>
        <w:tab/>
      </w:r>
      <w:r>
        <w:rPr>
          <w:noProof/>
        </w:rPr>
        <w:fldChar w:fldCharType="begin"/>
      </w:r>
      <w:r>
        <w:rPr>
          <w:noProof/>
        </w:rPr>
        <w:instrText xml:space="preserve"> PAGEREF _Toc55401010 \h </w:instrText>
      </w:r>
      <w:r>
        <w:rPr>
          <w:noProof/>
        </w:rPr>
      </w:r>
      <w:r>
        <w:rPr>
          <w:noProof/>
        </w:rPr>
        <w:fldChar w:fldCharType="separate"/>
      </w:r>
      <w:r w:rsidR="00347178">
        <w:rPr>
          <w:noProof/>
        </w:rPr>
        <w:t>10</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 xml:space="preserve">  Grant amount and grant period</w:t>
      </w:r>
      <w:r>
        <w:rPr>
          <w:noProof/>
        </w:rPr>
        <w:tab/>
      </w:r>
      <w:r>
        <w:rPr>
          <w:noProof/>
        </w:rPr>
        <w:fldChar w:fldCharType="begin"/>
      </w:r>
      <w:r>
        <w:rPr>
          <w:noProof/>
        </w:rPr>
        <w:instrText xml:space="preserve"> PAGEREF _Toc55401011 \h </w:instrText>
      </w:r>
      <w:r>
        <w:rPr>
          <w:noProof/>
        </w:rPr>
      </w:r>
      <w:r>
        <w:rPr>
          <w:noProof/>
        </w:rPr>
        <w:fldChar w:fldCharType="separate"/>
      </w:r>
      <w:r w:rsidR="00347178">
        <w:rPr>
          <w:noProof/>
        </w:rPr>
        <w:t>11</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3.1   </w:t>
      </w:r>
      <w:r>
        <w:rPr>
          <w:rFonts w:asciiTheme="minorHAnsi" w:eastAsiaTheme="minorEastAsia" w:hAnsiTheme="minorHAnsi" w:cstheme="minorBidi"/>
          <w:noProof/>
          <w:sz w:val="22"/>
          <w:lang w:val="en-AU" w:eastAsia="en-AU"/>
        </w:rPr>
        <w:tab/>
      </w:r>
      <w:r>
        <w:rPr>
          <w:noProof/>
          <w:lang w:eastAsia="ja-JP"/>
        </w:rPr>
        <w:t>Grants available</w:t>
      </w:r>
      <w:r>
        <w:rPr>
          <w:noProof/>
        </w:rPr>
        <w:tab/>
      </w:r>
      <w:r>
        <w:rPr>
          <w:noProof/>
        </w:rPr>
        <w:fldChar w:fldCharType="begin"/>
      </w:r>
      <w:r>
        <w:rPr>
          <w:noProof/>
        </w:rPr>
        <w:instrText xml:space="preserve"> PAGEREF _Toc55401012 \h </w:instrText>
      </w:r>
      <w:r>
        <w:rPr>
          <w:noProof/>
        </w:rPr>
      </w:r>
      <w:r>
        <w:rPr>
          <w:noProof/>
        </w:rPr>
        <w:fldChar w:fldCharType="separate"/>
      </w:r>
      <w:r w:rsidR="00347178">
        <w:rPr>
          <w:noProof/>
        </w:rPr>
        <w:t>11</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3.2   </w:t>
      </w:r>
      <w:r>
        <w:rPr>
          <w:rFonts w:asciiTheme="minorHAnsi" w:eastAsiaTheme="minorEastAsia" w:hAnsiTheme="minorHAnsi" w:cstheme="minorBidi"/>
          <w:noProof/>
          <w:sz w:val="22"/>
          <w:lang w:val="en-AU" w:eastAsia="en-AU"/>
        </w:rPr>
        <w:tab/>
      </w:r>
      <w:r>
        <w:rPr>
          <w:noProof/>
          <w:lang w:eastAsia="ja-JP"/>
        </w:rPr>
        <w:t>Grant period</w:t>
      </w:r>
      <w:r>
        <w:rPr>
          <w:noProof/>
        </w:rPr>
        <w:tab/>
      </w:r>
      <w:r>
        <w:rPr>
          <w:noProof/>
        </w:rPr>
        <w:fldChar w:fldCharType="begin"/>
      </w:r>
      <w:r>
        <w:rPr>
          <w:noProof/>
        </w:rPr>
        <w:instrText xml:space="preserve"> PAGEREF _Toc55401013 \h </w:instrText>
      </w:r>
      <w:r>
        <w:rPr>
          <w:noProof/>
        </w:rPr>
      </w:r>
      <w:r>
        <w:rPr>
          <w:noProof/>
        </w:rPr>
        <w:fldChar w:fldCharType="separate"/>
      </w:r>
      <w:r w:rsidR="00347178">
        <w:rPr>
          <w:noProof/>
        </w:rPr>
        <w:t>13</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 xml:space="preserve"> Eligibility criteria</w:t>
      </w:r>
      <w:r>
        <w:rPr>
          <w:noProof/>
        </w:rPr>
        <w:tab/>
      </w:r>
      <w:r>
        <w:rPr>
          <w:noProof/>
        </w:rPr>
        <w:fldChar w:fldCharType="begin"/>
      </w:r>
      <w:r>
        <w:rPr>
          <w:noProof/>
        </w:rPr>
        <w:instrText xml:space="preserve"> PAGEREF _Toc55401014 \h </w:instrText>
      </w:r>
      <w:r>
        <w:rPr>
          <w:noProof/>
        </w:rPr>
      </w:r>
      <w:r>
        <w:rPr>
          <w:noProof/>
        </w:rPr>
        <w:fldChar w:fldCharType="separate"/>
      </w:r>
      <w:r w:rsidR="00347178">
        <w:rPr>
          <w:noProof/>
        </w:rPr>
        <w:t>13</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4.1</w:t>
      </w:r>
      <w:r>
        <w:rPr>
          <w:rFonts w:asciiTheme="minorHAnsi" w:eastAsiaTheme="minorEastAsia" w:hAnsiTheme="minorHAnsi" w:cstheme="minorBidi"/>
          <w:noProof/>
          <w:sz w:val="22"/>
          <w:lang w:val="en-AU" w:eastAsia="en-AU"/>
        </w:rPr>
        <w:tab/>
      </w:r>
      <w:r>
        <w:rPr>
          <w:noProof/>
          <w:lang w:eastAsia="ja-JP"/>
        </w:rPr>
        <w:t>Who is eligible to apply for a grant?</w:t>
      </w:r>
      <w:r>
        <w:rPr>
          <w:noProof/>
        </w:rPr>
        <w:tab/>
      </w:r>
      <w:r>
        <w:rPr>
          <w:noProof/>
        </w:rPr>
        <w:fldChar w:fldCharType="begin"/>
      </w:r>
      <w:r>
        <w:rPr>
          <w:noProof/>
        </w:rPr>
        <w:instrText xml:space="preserve"> PAGEREF _Toc55401015 \h </w:instrText>
      </w:r>
      <w:r>
        <w:rPr>
          <w:noProof/>
        </w:rPr>
      </w:r>
      <w:r>
        <w:rPr>
          <w:noProof/>
        </w:rPr>
        <w:fldChar w:fldCharType="separate"/>
      </w:r>
      <w:r w:rsidR="00347178">
        <w:rPr>
          <w:noProof/>
        </w:rPr>
        <w:t>13</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4.2 </w:t>
      </w:r>
      <w:r>
        <w:rPr>
          <w:rFonts w:asciiTheme="minorHAnsi" w:eastAsiaTheme="minorEastAsia" w:hAnsiTheme="minorHAnsi" w:cstheme="minorBidi"/>
          <w:noProof/>
          <w:sz w:val="22"/>
          <w:lang w:val="en-AU" w:eastAsia="en-AU"/>
        </w:rPr>
        <w:tab/>
      </w:r>
      <w:r>
        <w:rPr>
          <w:noProof/>
          <w:lang w:eastAsia="ja-JP"/>
        </w:rPr>
        <w:t>Who is not eligible to apply for a grant?</w:t>
      </w:r>
      <w:r>
        <w:rPr>
          <w:noProof/>
        </w:rPr>
        <w:tab/>
      </w:r>
      <w:r>
        <w:rPr>
          <w:noProof/>
        </w:rPr>
        <w:fldChar w:fldCharType="begin"/>
      </w:r>
      <w:r>
        <w:rPr>
          <w:noProof/>
        </w:rPr>
        <w:instrText xml:space="preserve"> PAGEREF _Toc55401016 \h </w:instrText>
      </w:r>
      <w:r>
        <w:rPr>
          <w:noProof/>
        </w:rPr>
      </w:r>
      <w:r>
        <w:rPr>
          <w:noProof/>
        </w:rPr>
        <w:fldChar w:fldCharType="separate"/>
      </w:r>
      <w:r w:rsidR="00347178">
        <w:rPr>
          <w:noProof/>
        </w:rPr>
        <w:t>14</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4.3 </w:t>
      </w:r>
      <w:r>
        <w:rPr>
          <w:rFonts w:asciiTheme="minorHAnsi" w:eastAsiaTheme="minorEastAsia" w:hAnsiTheme="minorHAnsi" w:cstheme="minorBidi"/>
          <w:noProof/>
          <w:sz w:val="22"/>
          <w:lang w:val="en-AU" w:eastAsia="en-AU"/>
        </w:rPr>
        <w:tab/>
      </w:r>
      <w:r>
        <w:rPr>
          <w:noProof/>
          <w:lang w:eastAsia="ja-JP"/>
        </w:rPr>
        <w:t>Qualifications and skills</w:t>
      </w:r>
      <w:r>
        <w:rPr>
          <w:noProof/>
        </w:rPr>
        <w:tab/>
      </w:r>
      <w:r>
        <w:rPr>
          <w:noProof/>
        </w:rPr>
        <w:fldChar w:fldCharType="begin"/>
      </w:r>
      <w:r>
        <w:rPr>
          <w:noProof/>
        </w:rPr>
        <w:instrText xml:space="preserve"> PAGEREF _Toc55401017 \h </w:instrText>
      </w:r>
      <w:r>
        <w:rPr>
          <w:noProof/>
        </w:rPr>
      </w:r>
      <w:r>
        <w:rPr>
          <w:noProof/>
        </w:rPr>
        <w:fldChar w:fldCharType="separate"/>
      </w:r>
      <w:r w:rsidR="00347178">
        <w:rPr>
          <w:noProof/>
        </w:rPr>
        <w:t>14</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5. </w:t>
      </w:r>
      <w:r>
        <w:rPr>
          <w:rFonts w:asciiTheme="minorHAnsi" w:eastAsiaTheme="minorEastAsia" w:hAnsiTheme="minorHAnsi" w:cstheme="minorBidi"/>
          <w:b w:val="0"/>
          <w:noProof/>
          <w:sz w:val="22"/>
          <w:lang w:val="en-AU" w:eastAsia="en-AU"/>
        </w:rPr>
        <w:tab/>
      </w:r>
      <w:r>
        <w:rPr>
          <w:noProof/>
        </w:rPr>
        <w:t xml:space="preserve"> What the grant money can be used for</w:t>
      </w:r>
      <w:r>
        <w:rPr>
          <w:noProof/>
        </w:rPr>
        <w:tab/>
      </w:r>
      <w:r>
        <w:rPr>
          <w:noProof/>
        </w:rPr>
        <w:fldChar w:fldCharType="begin"/>
      </w:r>
      <w:r>
        <w:rPr>
          <w:noProof/>
        </w:rPr>
        <w:instrText xml:space="preserve"> PAGEREF _Toc55401018 \h </w:instrText>
      </w:r>
      <w:r>
        <w:rPr>
          <w:noProof/>
        </w:rPr>
      </w:r>
      <w:r>
        <w:rPr>
          <w:noProof/>
        </w:rPr>
        <w:fldChar w:fldCharType="separate"/>
      </w:r>
      <w:r w:rsidR="00347178">
        <w:rPr>
          <w:noProof/>
        </w:rPr>
        <w:t>16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5.1 </w:t>
      </w:r>
      <w:r>
        <w:rPr>
          <w:rFonts w:asciiTheme="minorHAnsi" w:eastAsiaTheme="minorEastAsia" w:hAnsiTheme="minorHAnsi" w:cstheme="minorBidi"/>
          <w:noProof/>
          <w:sz w:val="22"/>
          <w:lang w:val="en-AU" w:eastAsia="en-AU"/>
        </w:rPr>
        <w:tab/>
      </w:r>
      <w:r>
        <w:rPr>
          <w:noProof/>
          <w:lang w:eastAsia="ja-JP"/>
        </w:rPr>
        <w:t>Eligible expenditure</w:t>
      </w:r>
      <w:r>
        <w:rPr>
          <w:noProof/>
        </w:rPr>
        <w:tab/>
      </w:r>
      <w:r>
        <w:rPr>
          <w:noProof/>
        </w:rPr>
        <w:fldChar w:fldCharType="begin"/>
      </w:r>
      <w:r>
        <w:rPr>
          <w:noProof/>
        </w:rPr>
        <w:instrText xml:space="preserve"> PAGEREF _Toc55401019 \h </w:instrText>
      </w:r>
      <w:r>
        <w:rPr>
          <w:noProof/>
        </w:rPr>
      </w:r>
      <w:r>
        <w:rPr>
          <w:noProof/>
        </w:rPr>
        <w:fldChar w:fldCharType="separate"/>
      </w:r>
      <w:r w:rsidR="00347178">
        <w:rPr>
          <w:noProof/>
        </w:rPr>
        <w:t>16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5.2 </w:t>
      </w:r>
      <w:r>
        <w:rPr>
          <w:rFonts w:asciiTheme="minorHAnsi" w:eastAsiaTheme="minorEastAsia" w:hAnsiTheme="minorHAnsi" w:cstheme="minorBidi"/>
          <w:noProof/>
          <w:sz w:val="22"/>
          <w:lang w:val="en-AU" w:eastAsia="en-AU"/>
        </w:rPr>
        <w:tab/>
      </w:r>
      <w:r>
        <w:rPr>
          <w:noProof/>
          <w:lang w:eastAsia="ja-JP"/>
        </w:rPr>
        <w:t>What the grant money cannot be used for</w:t>
      </w:r>
      <w:r>
        <w:rPr>
          <w:noProof/>
        </w:rPr>
        <w:tab/>
      </w:r>
      <w:r>
        <w:rPr>
          <w:noProof/>
        </w:rPr>
        <w:fldChar w:fldCharType="begin"/>
      </w:r>
      <w:r>
        <w:rPr>
          <w:noProof/>
        </w:rPr>
        <w:instrText xml:space="preserve"> PAGEREF _Toc55401020 \h </w:instrText>
      </w:r>
      <w:r>
        <w:rPr>
          <w:noProof/>
        </w:rPr>
      </w:r>
      <w:r>
        <w:rPr>
          <w:noProof/>
        </w:rPr>
        <w:fldChar w:fldCharType="separate"/>
      </w:r>
      <w:r w:rsidR="00347178">
        <w:rPr>
          <w:noProof/>
        </w:rPr>
        <w:t>16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5.3 </w:t>
      </w:r>
      <w:r>
        <w:rPr>
          <w:rFonts w:asciiTheme="minorHAnsi" w:eastAsiaTheme="minorEastAsia" w:hAnsiTheme="minorHAnsi" w:cstheme="minorBidi"/>
          <w:noProof/>
          <w:sz w:val="22"/>
          <w:lang w:val="en-AU" w:eastAsia="en-AU"/>
        </w:rPr>
        <w:tab/>
      </w:r>
      <w:r>
        <w:rPr>
          <w:noProof/>
          <w:lang w:eastAsia="ja-JP"/>
        </w:rPr>
        <w:t>Eligible locations</w:t>
      </w:r>
      <w:r>
        <w:rPr>
          <w:noProof/>
        </w:rPr>
        <w:tab/>
      </w:r>
      <w:r>
        <w:rPr>
          <w:noProof/>
        </w:rPr>
        <w:fldChar w:fldCharType="begin"/>
      </w:r>
      <w:r>
        <w:rPr>
          <w:noProof/>
        </w:rPr>
        <w:instrText xml:space="preserve"> PAGEREF _Toc55401021 \h </w:instrText>
      </w:r>
      <w:r>
        <w:rPr>
          <w:noProof/>
        </w:rPr>
      </w:r>
      <w:r>
        <w:rPr>
          <w:noProof/>
        </w:rPr>
        <w:fldChar w:fldCharType="separate"/>
      </w:r>
      <w:r w:rsidR="00347178">
        <w:rPr>
          <w:noProof/>
        </w:rPr>
        <w:t>17</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6. </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_Toc55401022 \h </w:instrText>
      </w:r>
      <w:r>
        <w:rPr>
          <w:noProof/>
        </w:rPr>
      </w:r>
      <w:r>
        <w:rPr>
          <w:noProof/>
        </w:rPr>
        <w:fldChar w:fldCharType="separate"/>
      </w:r>
      <w:r w:rsidR="00347178">
        <w:rPr>
          <w:noProof/>
        </w:rPr>
        <w:t>17</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_Toc55401023 \h </w:instrText>
      </w:r>
      <w:r>
        <w:rPr>
          <w:noProof/>
        </w:rPr>
      </w:r>
      <w:r>
        <w:rPr>
          <w:noProof/>
        </w:rPr>
        <w:fldChar w:fldCharType="separate"/>
      </w:r>
      <w:r w:rsidR="00347178">
        <w:rPr>
          <w:noProof/>
        </w:rPr>
        <w:t>22</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7.1 </w:t>
      </w:r>
      <w:r>
        <w:rPr>
          <w:rFonts w:asciiTheme="minorHAnsi" w:eastAsiaTheme="minorEastAsia" w:hAnsiTheme="minorHAnsi" w:cstheme="minorBidi"/>
          <w:noProof/>
          <w:sz w:val="22"/>
          <w:lang w:val="en-AU" w:eastAsia="en-AU"/>
        </w:rPr>
        <w:tab/>
      </w:r>
      <w:r>
        <w:rPr>
          <w:noProof/>
          <w:lang w:eastAsia="ja-JP"/>
        </w:rPr>
        <w:t>Attachments to the application</w:t>
      </w:r>
      <w:r>
        <w:rPr>
          <w:noProof/>
        </w:rPr>
        <w:tab/>
      </w:r>
      <w:r>
        <w:rPr>
          <w:noProof/>
        </w:rPr>
        <w:fldChar w:fldCharType="begin"/>
      </w:r>
      <w:r>
        <w:rPr>
          <w:noProof/>
        </w:rPr>
        <w:instrText xml:space="preserve"> PAGEREF _Toc55401024 \h </w:instrText>
      </w:r>
      <w:r>
        <w:rPr>
          <w:noProof/>
        </w:rPr>
      </w:r>
      <w:r>
        <w:rPr>
          <w:noProof/>
        </w:rPr>
        <w:fldChar w:fldCharType="separate"/>
      </w:r>
      <w:r w:rsidR="00347178">
        <w:rPr>
          <w:noProof/>
        </w:rPr>
        <w:t>23</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7.2 </w:t>
      </w:r>
      <w:r>
        <w:rPr>
          <w:rFonts w:asciiTheme="minorHAnsi" w:eastAsiaTheme="minorEastAsia" w:hAnsiTheme="minorHAnsi" w:cstheme="minorBidi"/>
          <w:noProof/>
          <w:sz w:val="22"/>
          <w:lang w:val="en-AU" w:eastAsia="en-AU"/>
        </w:rPr>
        <w:tab/>
      </w:r>
      <w:r>
        <w:rPr>
          <w:noProof/>
          <w:lang w:eastAsia="ja-JP"/>
        </w:rPr>
        <w:t>Joint (consortia) applications</w:t>
      </w:r>
      <w:r>
        <w:rPr>
          <w:noProof/>
        </w:rPr>
        <w:tab/>
      </w:r>
      <w:r>
        <w:rPr>
          <w:noProof/>
        </w:rPr>
        <w:fldChar w:fldCharType="begin"/>
      </w:r>
      <w:r>
        <w:rPr>
          <w:noProof/>
        </w:rPr>
        <w:instrText xml:space="preserve"> PAGEREF _Toc55401025 \h </w:instrText>
      </w:r>
      <w:r>
        <w:rPr>
          <w:noProof/>
        </w:rPr>
      </w:r>
      <w:r>
        <w:rPr>
          <w:noProof/>
        </w:rPr>
        <w:fldChar w:fldCharType="separate"/>
      </w:r>
      <w:r w:rsidR="00347178">
        <w:rPr>
          <w:noProof/>
        </w:rPr>
        <w:t>24</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7.3</w:t>
      </w:r>
      <w:r>
        <w:rPr>
          <w:rFonts w:asciiTheme="minorHAnsi" w:eastAsiaTheme="minorEastAsia" w:hAnsiTheme="minorHAnsi" w:cstheme="minorBidi"/>
          <w:noProof/>
          <w:sz w:val="22"/>
          <w:lang w:val="en-AU" w:eastAsia="en-AU"/>
        </w:rPr>
        <w:tab/>
      </w:r>
      <w:r>
        <w:rPr>
          <w:noProof/>
          <w:lang w:eastAsia="ja-JP"/>
        </w:rPr>
        <w:t>Timing of grant opportunity processes</w:t>
      </w:r>
      <w:r>
        <w:rPr>
          <w:noProof/>
        </w:rPr>
        <w:tab/>
      </w:r>
      <w:r>
        <w:rPr>
          <w:noProof/>
        </w:rPr>
        <w:fldChar w:fldCharType="begin"/>
      </w:r>
      <w:r>
        <w:rPr>
          <w:noProof/>
        </w:rPr>
        <w:instrText xml:space="preserve"> PAGEREF _Toc55401026 \h </w:instrText>
      </w:r>
      <w:r>
        <w:rPr>
          <w:noProof/>
        </w:rPr>
      </w:r>
      <w:r>
        <w:rPr>
          <w:noProof/>
        </w:rPr>
        <w:fldChar w:fldCharType="separate"/>
      </w:r>
      <w:r w:rsidR="00347178">
        <w:rPr>
          <w:noProof/>
        </w:rPr>
        <w:t>24</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7.4</w:t>
      </w:r>
      <w:r>
        <w:rPr>
          <w:rFonts w:asciiTheme="minorHAnsi" w:eastAsiaTheme="minorEastAsia" w:hAnsiTheme="minorHAnsi" w:cstheme="minorBidi"/>
          <w:noProof/>
          <w:sz w:val="22"/>
          <w:lang w:val="en-AU" w:eastAsia="en-AU"/>
        </w:rPr>
        <w:tab/>
      </w:r>
      <w:r>
        <w:rPr>
          <w:noProof/>
          <w:lang w:eastAsia="ja-JP"/>
        </w:rPr>
        <w:t>Questions during the application process</w:t>
      </w:r>
      <w:r>
        <w:rPr>
          <w:noProof/>
        </w:rPr>
        <w:tab/>
      </w:r>
      <w:r>
        <w:rPr>
          <w:noProof/>
        </w:rPr>
        <w:fldChar w:fldCharType="begin"/>
      </w:r>
      <w:r>
        <w:rPr>
          <w:noProof/>
        </w:rPr>
        <w:instrText xml:space="preserve"> PAGEREF _Toc55401027 \h </w:instrText>
      </w:r>
      <w:r>
        <w:rPr>
          <w:noProof/>
        </w:rPr>
      </w:r>
      <w:r>
        <w:rPr>
          <w:noProof/>
        </w:rPr>
        <w:fldChar w:fldCharType="separate"/>
      </w:r>
      <w:r w:rsidR="00347178">
        <w:rPr>
          <w:noProof/>
        </w:rPr>
        <w:t>25</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_Toc55401028 \h </w:instrText>
      </w:r>
      <w:r>
        <w:rPr>
          <w:noProof/>
        </w:rPr>
      </w:r>
      <w:r>
        <w:rPr>
          <w:noProof/>
        </w:rPr>
        <w:fldChar w:fldCharType="separate"/>
      </w:r>
      <w:r w:rsidR="00347178">
        <w:rPr>
          <w:noProof/>
        </w:rPr>
        <w:t>25</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8.1 </w:t>
      </w:r>
      <w:r>
        <w:rPr>
          <w:rFonts w:asciiTheme="minorHAnsi" w:eastAsiaTheme="minorEastAsia" w:hAnsiTheme="minorHAnsi" w:cstheme="minorBidi"/>
          <w:noProof/>
          <w:sz w:val="22"/>
          <w:lang w:val="en-AU" w:eastAsia="en-AU"/>
        </w:rPr>
        <w:tab/>
      </w:r>
      <w:r>
        <w:rPr>
          <w:noProof/>
          <w:lang w:eastAsia="ja-JP"/>
        </w:rPr>
        <w:t xml:space="preserve"> Assessment of grant applications</w:t>
      </w:r>
      <w:r>
        <w:rPr>
          <w:noProof/>
        </w:rPr>
        <w:tab/>
      </w:r>
      <w:r>
        <w:rPr>
          <w:noProof/>
        </w:rPr>
        <w:fldChar w:fldCharType="begin"/>
      </w:r>
      <w:r>
        <w:rPr>
          <w:noProof/>
        </w:rPr>
        <w:instrText xml:space="preserve"> PAGEREF _Toc55401029 \h </w:instrText>
      </w:r>
      <w:r>
        <w:rPr>
          <w:noProof/>
        </w:rPr>
      </w:r>
      <w:r>
        <w:rPr>
          <w:noProof/>
        </w:rPr>
        <w:fldChar w:fldCharType="separate"/>
      </w:r>
      <w:r w:rsidR="00347178">
        <w:rPr>
          <w:noProof/>
        </w:rPr>
        <w:t>25</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8.2 </w:t>
      </w:r>
      <w:r>
        <w:rPr>
          <w:rFonts w:asciiTheme="minorHAnsi" w:eastAsiaTheme="minorEastAsia" w:hAnsiTheme="minorHAnsi" w:cstheme="minorBidi"/>
          <w:noProof/>
          <w:sz w:val="22"/>
          <w:lang w:val="en-AU" w:eastAsia="en-AU"/>
        </w:rPr>
        <w:tab/>
      </w:r>
      <w:r>
        <w:rPr>
          <w:noProof/>
          <w:lang w:eastAsia="ja-JP"/>
        </w:rPr>
        <w:t xml:space="preserve"> Financial Viability</w:t>
      </w:r>
      <w:r>
        <w:rPr>
          <w:noProof/>
        </w:rPr>
        <w:tab/>
      </w:r>
      <w:r>
        <w:rPr>
          <w:noProof/>
        </w:rPr>
        <w:fldChar w:fldCharType="begin"/>
      </w:r>
      <w:r>
        <w:rPr>
          <w:noProof/>
        </w:rPr>
        <w:instrText xml:space="preserve"> PAGEREF _Toc55401030 \h </w:instrText>
      </w:r>
      <w:r>
        <w:rPr>
          <w:noProof/>
        </w:rPr>
      </w:r>
      <w:r>
        <w:rPr>
          <w:noProof/>
        </w:rPr>
        <w:fldChar w:fldCharType="separate"/>
      </w:r>
      <w:r w:rsidR="00347178">
        <w:rPr>
          <w:noProof/>
        </w:rPr>
        <w:t>26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8.3</w:t>
      </w:r>
      <w:r>
        <w:rPr>
          <w:rFonts w:asciiTheme="minorHAnsi" w:eastAsiaTheme="minorEastAsia" w:hAnsiTheme="minorHAnsi" w:cstheme="minorBidi"/>
          <w:noProof/>
          <w:sz w:val="22"/>
          <w:lang w:val="en-AU" w:eastAsia="en-AU"/>
        </w:rPr>
        <w:tab/>
      </w:r>
      <w:r>
        <w:rPr>
          <w:noProof/>
          <w:lang w:eastAsia="ja-JP"/>
        </w:rPr>
        <w:t>Who will assess and select applications?</w:t>
      </w:r>
      <w:r>
        <w:rPr>
          <w:noProof/>
        </w:rPr>
        <w:tab/>
      </w:r>
      <w:r>
        <w:rPr>
          <w:noProof/>
        </w:rPr>
        <w:fldChar w:fldCharType="begin"/>
      </w:r>
      <w:r>
        <w:rPr>
          <w:noProof/>
        </w:rPr>
        <w:instrText xml:space="preserve"> PAGEREF _Toc55401031 \h </w:instrText>
      </w:r>
      <w:r>
        <w:rPr>
          <w:noProof/>
        </w:rPr>
      </w:r>
      <w:r>
        <w:rPr>
          <w:noProof/>
        </w:rPr>
        <w:fldChar w:fldCharType="separate"/>
      </w:r>
      <w:r w:rsidR="00347178">
        <w:rPr>
          <w:noProof/>
        </w:rPr>
        <w:t>26</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8.4</w:t>
      </w:r>
      <w:r>
        <w:rPr>
          <w:rFonts w:asciiTheme="minorHAnsi" w:eastAsiaTheme="minorEastAsia" w:hAnsiTheme="minorHAnsi" w:cstheme="minorBidi"/>
          <w:noProof/>
          <w:sz w:val="22"/>
          <w:lang w:val="en-AU" w:eastAsia="en-AU"/>
        </w:rPr>
        <w:tab/>
      </w:r>
      <w:r>
        <w:rPr>
          <w:noProof/>
          <w:lang w:eastAsia="ja-JP"/>
        </w:rPr>
        <w:t>Who will approve grants?</w:t>
      </w:r>
      <w:r>
        <w:rPr>
          <w:noProof/>
        </w:rPr>
        <w:tab/>
      </w:r>
      <w:r>
        <w:rPr>
          <w:noProof/>
        </w:rPr>
        <w:fldChar w:fldCharType="begin"/>
      </w:r>
      <w:r>
        <w:rPr>
          <w:noProof/>
        </w:rPr>
        <w:instrText xml:space="preserve"> PAGEREF _Toc55401032 \h </w:instrText>
      </w:r>
      <w:r>
        <w:rPr>
          <w:noProof/>
        </w:rPr>
      </w:r>
      <w:r>
        <w:rPr>
          <w:noProof/>
        </w:rPr>
        <w:fldChar w:fldCharType="separate"/>
      </w:r>
      <w:r w:rsidR="00347178">
        <w:rPr>
          <w:noProof/>
        </w:rPr>
        <w:t>26</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9. </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_Toc55401033 \h </w:instrText>
      </w:r>
      <w:r>
        <w:rPr>
          <w:noProof/>
        </w:rPr>
      </w:r>
      <w:r>
        <w:rPr>
          <w:noProof/>
        </w:rPr>
        <w:fldChar w:fldCharType="separate"/>
      </w:r>
      <w:r w:rsidR="00347178">
        <w:rPr>
          <w:noProof/>
        </w:rPr>
        <w:t>27</w:t>
      </w:r>
      <w:r>
        <w:rPr>
          <w:noProof/>
        </w:rPr>
        <w:fldChar w:fldCharType="end"/>
      </w:r>
    </w:p>
    <w:p w:rsidR="00FC4951" w:rsidRDefault="00FC4951" w:rsidP="00FC4951">
      <w:pPr>
        <w:pStyle w:val="TOC3"/>
        <w:rPr>
          <w:rFonts w:asciiTheme="minorHAnsi" w:eastAsiaTheme="minorEastAsia" w:hAnsiTheme="minorHAnsi" w:cstheme="minorBidi"/>
          <w:noProof/>
          <w:sz w:val="22"/>
          <w:lang w:val="en-AU" w:eastAsia="en-AU"/>
        </w:rPr>
      </w:pPr>
      <w:r>
        <w:rPr>
          <w:noProof/>
          <w:lang w:eastAsia="ja-JP"/>
        </w:rPr>
        <w:t xml:space="preserve">9.1 </w:t>
      </w:r>
      <w:r>
        <w:rPr>
          <w:rFonts w:asciiTheme="minorHAnsi" w:eastAsiaTheme="minorEastAsia" w:hAnsiTheme="minorHAnsi" w:cstheme="minorBidi"/>
          <w:noProof/>
          <w:sz w:val="22"/>
          <w:lang w:val="en-AU" w:eastAsia="en-AU"/>
        </w:rPr>
        <w:tab/>
      </w:r>
      <w:r>
        <w:rPr>
          <w:noProof/>
          <w:lang w:eastAsia="ja-JP"/>
        </w:rPr>
        <w:t>Feedback on your application</w:t>
      </w:r>
      <w:r>
        <w:rPr>
          <w:noProof/>
        </w:rPr>
        <w:tab/>
      </w:r>
      <w:r>
        <w:rPr>
          <w:noProof/>
        </w:rPr>
        <w:fldChar w:fldCharType="begin"/>
      </w:r>
      <w:r>
        <w:rPr>
          <w:noProof/>
        </w:rPr>
        <w:instrText xml:space="preserve"> PAGEREF _Toc55401034 \h </w:instrText>
      </w:r>
      <w:r>
        <w:rPr>
          <w:noProof/>
        </w:rPr>
      </w:r>
      <w:r>
        <w:rPr>
          <w:noProof/>
        </w:rPr>
        <w:fldChar w:fldCharType="separate"/>
      </w:r>
      <w:r w:rsidR="00347178">
        <w:rPr>
          <w:noProof/>
        </w:rPr>
        <w:t>27</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10. </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_Toc55401035 \h </w:instrText>
      </w:r>
      <w:r>
        <w:rPr>
          <w:noProof/>
        </w:rPr>
      </w:r>
      <w:r>
        <w:rPr>
          <w:noProof/>
        </w:rPr>
        <w:fldChar w:fldCharType="separate"/>
      </w:r>
      <w:r w:rsidR="00347178">
        <w:rPr>
          <w:noProof/>
        </w:rPr>
        <w:t>27</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10.1 </w:t>
      </w:r>
      <w:r>
        <w:rPr>
          <w:rFonts w:asciiTheme="minorHAnsi" w:eastAsiaTheme="minorEastAsia" w:hAnsiTheme="minorHAnsi" w:cstheme="minorBidi"/>
          <w:noProof/>
          <w:sz w:val="22"/>
          <w:lang w:val="en-AU" w:eastAsia="en-AU"/>
        </w:rPr>
        <w:tab/>
      </w:r>
      <w:r>
        <w:rPr>
          <w:noProof/>
          <w:lang w:eastAsia="ja-JP"/>
        </w:rPr>
        <w:t>The grant agreement</w:t>
      </w:r>
      <w:r>
        <w:rPr>
          <w:noProof/>
        </w:rPr>
        <w:tab/>
      </w:r>
      <w:r>
        <w:rPr>
          <w:noProof/>
        </w:rPr>
        <w:fldChar w:fldCharType="begin"/>
      </w:r>
      <w:r>
        <w:rPr>
          <w:noProof/>
        </w:rPr>
        <w:instrText xml:space="preserve"> PAGEREF _Toc55401036 \h </w:instrText>
      </w:r>
      <w:r>
        <w:rPr>
          <w:noProof/>
        </w:rPr>
      </w:r>
      <w:r>
        <w:rPr>
          <w:noProof/>
        </w:rPr>
        <w:fldChar w:fldCharType="separate"/>
      </w:r>
      <w:r w:rsidR="00347178">
        <w:rPr>
          <w:noProof/>
        </w:rPr>
        <w:t>27</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10.2 </w:t>
      </w:r>
      <w:r>
        <w:rPr>
          <w:rFonts w:asciiTheme="minorHAnsi" w:eastAsiaTheme="minorEastAsia" w:hAnsiTheme="minorHAnsi" w:cstheme="minorBidi"/>
          <w:noProof/>
          <w:sz w:val="22"/>
          <w:lang w:val="en-AU" w:eastAsia="en-AU"/>
        </w:rPr>
        <w:tab/>
      </w:r>
      <w:r>
        <w:rPr>
          <w:noProof/>
          <w:lang w:eastAsia="ja-JP"/>
        </w:rPr>
        <w:t>How we pay the grant</w:t>
      </w:r>
      <w:r>
        <w:rPr>
          <w:noProof/>
        </w:rPr>
        <w:tab/>
      </w:r>
      <w:r>
        <w:rPr>
          <w:noProof/>
        </w:rPr>
        <w:fldChar w:fldCharType="begin"/>
      </w:r>
      <w:r>
        <w:rPr>
          <w:noProof/>
        </w:rPr>
        <w:instrText xml:space="preserve"> PAGEREF _Toc55401037 \h </w:instrText>
      </w:r>
      <w:r>
        <w:rPr>
          <w:noProof/>
        </w:rPr>
      </w:r>
      <w:r>
        <w:rPr>
          <w:noProof/>
        </w:rPr>
        <w:fldChar w:fldCharType="separate"/>
      </w:r>
      <w:r w:rsidR="00347178">
        <w:rPr>
          <w:noProof/>
        </w:rPr>
        <w:t>27</w:t>
      </w:r>
      <w:r>
        <w:rPr>
          <w:noProof/>
        </w:rPr>
        <w:fldChar w:fldCharType="end"/>
      </w:r>
    </w:p>
    <w:p w:rsidR="00FC4951" w:rsidRDefault="00FC4951" w:rsidP="00FC4951">
      <w:pPr>
        <w:pStyle w:val="TOC3"/>
        <w:tabs>
          <w:tab w:val="left" w:pos="1418"/>
        </w:tabs>
        <w:rPr>
          <w:rFonts w:asciiTheme="minorHAnsi" w:eastAsiaTheme="minorEastAsia" w:hAnsiTheme="minorHAnsi" w:cstheme="minorBidi"/>
          <w:noProof/>
          <w:sz w:val="22"/>
          <w:lang w:val="en-AU" w:eastAsia="en-AU"/>
        </w:rPr>
      </w:pPr>
      <w:r>
        <w:rPr>
          <w:noProof/>
          <w:lang w:eastAsia="ja-JP"/>
        </w:rPr>
        <w:lastRenderedPageBreak/>
        <w:t xml:space="preserve">10. 3 </w:t>
      </w:r>
      <w:r>
        <w:rPr>
          <w:rFonts w:asciiTheme="minorHAnsi" w:eastAsiaTheme="minorEastAsia" w:hAnsiTheme="minorHAnsi" w:cstheme="minorBidi"/>
          <w:noProof/>
          <w:sz w:val="22"/>
          <w:lang w:val="en-AU" w:eastAsia="en-AU"/>
        </w:rPr>
        <w:tab/>
      </w:r>
      <w:r>
        <w:rPr>
          <w:noProof/>
          <w:lang w:eastAsia="ja-JP"/>
        </w:rPr>
        <w:t>Grant payments and GST</w:t>
      </w:r>
      <w:r>
        <w:rPr>
          <w:noProof/>
        </w:rPr>
        <w:tab/>
      </w:r>
      <w:r>
        <w:rPr>
          <w:noProof/>
        </w:rPr>
        <w:fldChar w:fldCharType="begin"/>
      </w:r>
      <w:r>
        <w:rPr>
          <w:noProof/>
        </w:rPr>
        <w:instrText xml:space="preserve"> PAGEREF _Toc55401038 \h </w:instrText>
      </w:r>
      <w:r>
        <w:rPr>
          <w:noProof/>
        </w:rPr>
      </w:r>
      <w:r>
        <w:rPr>
          <w:noProof/>
        </w:rPr>
        <w:fldChar w:fldCharType="separate"/>
      </w:r>
      <w:r w:rsidR="00347178">
        <w:rPr>
          <w:noProof/>
        </w:rPr>
        <w:t>27</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10.4 </w:t>
      </w:r>
      <w:r>
        <w:rPr>
          <w:rFonts w:asciiTheme="minorHAnsi" w:eastAsiaTheme="minorEastAsia" w:hAnsiTheme="minorHAnsi" w:cstheme="minorBidi"/>
          <w:noProof/>
          <w:sz w:val="22"/>
          <w:lang w:val="en-AU" w:eastAsia="en-AU"/>
        </w:rPr>
        <w:tab/>
      </w:r>
      <w:r>
        <w:rPr>
          <w:noProof/>
          <w:lang w:eastAsia="ja-JP"/>
        </w:rPr>
        <w:t>Grant agreement variations</w:t>
      </w:r>
      <w:r>
        <w:rPr>
          <w:noProof/>
        </w:rPr>
        <w:tab/>
      </w:r>
      <w:r>
        <w:rPr>
          <w:noProof/>
        </w:rPr>
        <w:fldChar w:fldCharType="begin"/>
      </w:r>
      <w:r>
        <w:rPr>
          <w:noProof/>
        </w:rPr>
        <w:instrText xml:space="preserve"> PAGEREF _Toc55401039 \h </w:instrText>
      </w:r>
      <w:r>
        <w:rPr>
          <w:noProof/>
        </w:rPr>
      </w:r>
      <w:r>
        <w:rPr>
          <w:noProof/>
        </w:rPr>
        <w:fldChar w:fldCharType="separate"/>
      </w:r>
      <w:r w:rsidR="00347178">
        <w:rPr>
          <w:noProof/>
        </w:rPr>
        <w:t>28</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10.5</w:t>
      </w:r>
      <w:r>
        <w:rPr>
          <w:rFonts w:asciiTheme="minorHAnsi" w:eastAsiaTheme="minorEastAsia" w:hAnsiTheme="minorHAnsi" w:cstheme="minorBidi"/>
          <w:noProof/>
          <w:sz w:val="22"/>
          <w:lang w:val="en-AU" w:eastAsia="en-AU"/>
        </w:rPr>
        <w:tab/>
      </w:r>
      <w:r>
        <w:rPr>
          <w:noProof/>
          <w:lang w:eastAsia="ja-JP"/>
        </w:rPr>
        <w:t>Activity Work Plan</w:t>
      </w:r>
      <w:r>
        <w:rPr>
          <w:noProof/>
        </w:rPr>
        <w:tab/>
      </w:r>
      <w:r>
        <w:rPr>
          <w:noProof/>
        </w:rPr>
        <w:fldChar w:fldCharType="begin"/>
      </w:r>
      <w:r>
        <w:rPr>
          <w:noProof/>
        </w:rPr>
        <w:instrText xml:space="preserve"> PAGEREF _Toc55401040 \h </w:instrText>
      </w:r>
      <w:r>
        <w:rPr>
          <w:noProof/>
        </w:rPr>
      </w:r>
      <w:r>
        <w:rPr>
          <w:noProof/>
        </w:rPr>
        <w:fldChar w:fldCharType="separate"/>
      </w:r>
      <w:r w:rsidR="00347178">
        <w:rPr>
          <w:noProof/>
        </w:rPr>
        <w:t>28</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10.6</w:t>
      </w:r>
      <w:r>
        <w:rPr>
          <w:rFonts w:asciiTheme="minorHAnsi" w:eastAsiaTheme="minorEastAsia" w:hAnsiTheme="minorHAnsi" w:cstheme="minorBidi"/>
          <w:noProof/>
          <w:sz w:val="22"/>
          <w:lang w:val="en-AU" w:eastAsia="en-AU"/>
        </w:rPr>
        <w:tab/>
      </w:r>
      <w:r>
        <w:rPr>
          <w:noProof/>
          <w:lang w:eastAsia="ja-JP"/>
        </w:rPr>
        <w:t>Keeping us informed</w:t>
      </w:r>
      <w:r>
        <w:rPr>
          <w:noProof/>
        </w:rPr>
        <w:tab/>
      </w:r>
      <w:r>
        <w:rPr>
          <w:noProof/>
        </w:rPr>
        <w:fldChar w:fldCharType="begin"/>
      </w:r>
      <w:r>
        <w:rPr>
          <w:noProof/>
        </w:rPr>
        <w:instrText xml:space="preserve"> PAGEREF _Toc55401041 \h </w:instrText>
      </w:r>
      <w:r>
        <w:rPr>
          <w:noProof/>
        </w:rPr>
      </w:r>
      <w:r>
        <w:rPr>
          <w:noProof/>
        </w:rPr>
        <w:fldChar w:fldCharType="separate"/>
      </w:r>
      <w:r w:rsidR="00347178">
        <w:rPr>
          <w:noProof/>
        </w:rPr>
        <w:t>28</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_Toc55401042 \h </w:instrText>
      </w:r>
      <w:r>
        <w:rPr>
          <w:noProof/>
        </w:rPr>
      </w:r>
      <w:r>
        <w:rPr>
          <w:noProof/>
        </w:rPr>
        <w:fldChar w:fldCharType="separate"/>
      </w:r>
      <w:r w:rsidR="00347178">
        <w:rPr>
          <w:noProof/>
        </w:rPr>
        <w:t>28</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_Toc55401043 \h </w:instrText>
      </w:r>
      <w:r>
        <w:rPr>
          <w:noProof/>
        </w:rPr>
      </w:r>
      <w:r>
        <w:rPr>
          <w:noProof/>
        </w:rPr>
        <w:fldChar w:fldCharType="separate"/>
      </w:r>
      <w:r w:rsidR="00347178">
        <w:rPr>
          <w:noProof/>
        </w:rPr>
        <w:t>29</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12.1</w:t>
      </w:r>
      <w:r>
        <w:rPr>
          <w:rFonts w:asciiTheme="minorHAnsi" w:eastAsiaTheme="minorEastAsia" w:hAnsiTheme="minorHAnsi" w:cstheme="minorBidi"/>
          <w:noProof/>
          <w:sz w:val="22"/>
          <w:lang w:val="en-AU" w:eastAsia="en-AU"/>
        </w:rPr>
        <w:tab/>
      </w:r>
      <w:r>
        <w:rPr>
          <w:noProof/>
          <w:lang w:eastAsia="ja-JP"/>
        </w:rPr>
        <w:t>Monitoring, evaluation and assurance framework</w:t>
      </w:r>
      <w:r>
        <w:rPr>
          <w:noProof/>
        </w:rPr>
        <w:tab/>
      </w:r>
      <w:r>
        <w:rPr>
          <w:noProof/>
        </w:rPr>
        <w:fldChar w:fldCharType="begin"/>
      </w:r>
      <w:r>
        <w:rPr>
          <w:noProof/>
        </w:rPr>
        <w:instrText xml:space="preserve"> PAGEREF _Toc55401044 \h </w:instrText>
      </w:r>
      <w:r>
        <w:rPr>
          <w:noProof/>
        </w:rPr>
      </w:r>
      <w:r>
        <w:rPr>
          <w:noProof/>
        </w:rPr>
        <w:fldChar w:fldCharType="separate"/>
      </w:r>
      <w:r w:rsidR="00347178">
        <w:rPr>
          <w:noProof/>
        </w:rPr>
        <w:t>29</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12.2</w:t>
      </w:r>
      <w:r>
        <w:rPr>
          <w:rFonts w:asciiTheme="minorHAnsi" w:eastAsiaTheme="minorEastAsia" w:hAnsiTheme="minorHAnsi" w:cstheme="minorBidi"/>
          <w:noProof/>
          <w:sz w:val="22"/>
          <w:lang w:val="en-AU" w:eastAsia="en-AU"/>
        </w:rPr>
        <w:tab/>
      </w:r>
      <w:r>
        <w:rPr>
          <w:noProof/>
          <w:lang w:eastAsia="ja-JP"/>
        </w:rPr>
        <w:t>Data collection</w:t>
      </w:r>
      <w:r>
        <w:rPr>
          <w:noProof/>
        </w:rPr>
        <w:tab/>
      </w:r>
      <w:r>
        <w:rPr>
          <w:noProof/>
        </w:rPr>
        <w:fldChar w:fldCharType="begin"/>
      </w:r>
      <w:r>
        <w:rPr>
          <w:noProof/>
        </w:rPr>
        <w:instrText xml:space="preserve"> PAGEREF _Toc55401045 \h </w:instrText>
      </w:r>
      <w:r>
        <w:rPr>
          <w:noProof/>
        </w:rPr>
      </w:r>
      <w:r>
        <w:rPr>
          <w:noProof/>
        </w:rPr>
        <w:fldChar w:fldCharType="separate"/>
      </w:r>
      <w:r w:rsidR="00347178">
        <w:rPr>
          <w:noProof/>
        </w:rPr>
        <w:t>29</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12.3</w:t>
      </w:r>
      <w:r>
        <w:rPr>
          <w:rFonts w:asciiTheme="minorHAnsi" w:eastAsiaTheme="minorEastAsia" w:hAnsiTheme="minorHAnsi" w:cstheme="minorBidi"/>
          <w:noProof/>
          <w:sz w:val="22"/>
          <w:lang w:val="en-AU" w:eastAsia="en-AU"/>
        </w:rPr>
        <w:tab/>
      </w:r>
      <w:r>
        <w:rPr>
          <w:noProof/>
          <w:lang w:eastAsia="ja-JP"/>
        </w:rPr>
        <w:t>Reporting</w:t>
      </w:r>
      <w:r>
        <w:rPr>
          <w:noProof/>
        </w:rPr>
        <w:tab/>
      </w:r>
      <w:r>
        <w:rPr>
          <w:noProof/>
        </w:rPr>
        <w:fldChar w:fldCharType="begin"/>
      </w:r>
      <w:r>
        <w:rPr>
          <w:noProof/>
        </w:rPr>
        <w:instrText xml:space="preserve"> PAGEREF _Toc55401046 \h </w:instrText>
      </w:r>
      <w:r>
        <w:rPr>
          <w:noProof/>
        </w:rPr>
      </w:r>
      <w:r>
        <w:rPr>
          <w:noProof/>
        </w:rPr>
        <w:fldChar w:fldCharType="separate"/>
      </w:r>
      <w:r w:rsidR="00347178">
        <w:rPr>
          <w:noProof/>
        </w:rPr>
        <w:t>30</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12.4 </w:t>
      </w:r>
      <w:r>
        <w:rPr>
          <w:rFonts w:asciiTheme="minorHAnsi" w:eastAsiaTheme="minorEastAsia" w:hAnsiTheme="minorHAnsi" w:cstheme="minorBidi"/>
          <w:noProof/>
          <w:sz w:val="22"/>
          <w:lang w:val="en-AU" w:eastAsia="en-AU"/>
        </w:rPr>
        <w:tab/>
      </w:r>
      <w:r>
        <w:rPr>
          <w:noProof/>
          <w:lang w:eastAsia="ja-JP"/>
        </w:rPr>
        <w:t>Evaluation</w:t>
      </w:r>
      <w:r>
        <w:rPr>
          <w:noProof/>
        </w:rPr>
        <w:tab/>
      </w:r>
      <w:r>
        <w:rPr>
          <w:noProof/>
        </w:rPr>
        <w:fldChar w:fldCharType="begin"/>
      </w:r>
      <w:r>
        <w:rPr>
          <w:noProof/>
        </w:rPr>
        <w:instrText xml:space="preserve"> PAGEREF _Toc55401047 \h </w:instrText>
      </w:r>
      <w:r>
        <w:rPr>
          <w:noProof/>
        </w:rPr>
      </w:r>
      <w:r>
        <w:rPr>
          <w:noProof/>
        </w:rPr>
        <w:fldChar w:fldCharType="separate"/>
      </w:r>
      <w:r w:rsidR="00347178">
        <w:rPr>
          <w:noProof/>
        </w:rPr>
        <w:t>30</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12.5 </w:t>
      </w:r>
      <w:r>
        <w:rPr>
          <w:rFonts w:asciiTheme="minorHAnsi" w:eastAsiaTheme="minorEastAsia" w:hAnsiTheme="minorHAnsi" w:cstheme="minorBidi"/>
          <w:noProof/>
          <w:sz w:val="22"/>
          <w:lang w:val="en-AU" w:eastAsia="en-AU"/>
        </w:rPr>
        <w:tab/>
      </w:r>
      <w:r>
        <w:rPr>
          <w:noProof/>
          <w:lang w:eastAsia="ja-JP"/>
        </w:rPr>
        <w:t>Assurance and performance</w:t>
      </w:r>
      <w:r>
        <w:rPr>
          <w:noProof/>
        </w:rPr>
        <w:tab/>
      </w:r>
      <w:r>
        <w:rPr>
          <w:noProof/>
        </w:rPr>
        <w:fldChar w:fldCharType="begin"/>
      </w:r>
      <w:r>
        <w:rPr>
          <w:noProof/>
        </w:rPr>
        <w:instrText xml:space="preserve"> PAGEREF _Toc55401048 \h </w:instrText>
      </w:r>
      <w:r>
        <w:rPr>
          <w:noProof/>
        </w:rPr>
      </w:r>
      <w:r>
        <w:rPr>
          <w:noProof/>
        </w:rPr>
        <w:fldChar w:fldCharType="separate"/>
      </w:r>
      <w:r w:rsidR="00347178">
        <w:rPr>
          <w:noProof/>
        </w:rPr>
        <w:t>31</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13. </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_Toc55401049 \h </w:instrText>
      </w:r>
      <w:r>
        <w:rPr>
          <w:noProof/>
        </w:rPr>
      </w:r>
      <w:r>
        <w:rPr>
          <w:noProof/>
        </w:rPr>
        <w:fldChar w:fldCharType="separate"/>
      </w:r>
      <w:r w:rsidR="00347178">
        <w:rPr>
          <w:noProof/>
        </w:rPr>
        <w:t>31</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13.1 </w:t>
      </w:r>
      <w:r>
        <w:rPr>
          <w:rFonts w:asciiTheme="minorHAnsi" w:eastAsiaTheme="minorEastAsia" w:hAnsiTheme="minorHAnsi" w:cstheme="minorBidi"/>
          <w:noProof/>
          <w:sz w:val="22"/>
          <w:lang w:val="en-AU" w:eastAsia="en-AU"/>
        </w:rPr>
        <w:tab/>
      </w:r>
      <w:r>
        <w:rPr>
          <w:noProof/>
          <w:lang w:eastAsia="ja-JP"/>
        </w:rPr>
        <w:t>Enquiries and feedback</w:t>
      </w:r>
      <w:r>
        <w:rPr>
          <w:noProof/>
        </w:rPr>
        <w:tab/>
      </w:r>
      <w:r>
        <w:rPr>
          <w:noProof/>
        </w:rPr>
        <w:fldChar w:fldCharType="begin"/>
      </w:r>
      <w:r>
        <w:rPr>
          <w:noProof/>
        </w:rPr>
        <w:instrText xml:space="preserve"> PAGEREF _Toc55401050 \h </w:instrText>
      </w:r>
      <w:r>
        <w:rPr>
          <w:noProof/>
        </w:rPr>
      </w:r>
      <w:r>
        <w:rPr>
          <w:noProof/>
        </w:rPr>
        <w:fldChar w:fldCharType="separate"/>
      </w:r>
      <w:r w:rsidR="00347178">
        <w:rPr>
          <w:noProof/>
        </w:rPr>
        <w:t>32</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13.2 </w:t>
      </w:r>
      <w:r>
        <w:rPr>
          <w:rFonts w:asciiTheme="minorHAnsi" w:eastAsiaTheme="minorEastAsia" w:hAnsiTheme="minorHAnsi" w:cstheme="minorBidi"/>
          <w:noProof/>
          <w:sz w:val="22"/>
          <w:lang w:val="en-AU" w:eastAsia="en-AU"/>
        </w:rPr>
        <w:tab/>
      </w:r>
      <w:r>
        <w:rPr>
          <w:noProof/>
          <w:lang w:eastAsia="ja-JP"/>
        </w:rPr>
        <w:t>Conflicts of interest</w:t>
      </w:r>
      <w:r>
        <w:rPr>
          <w:noProof/>
        </w:rPr>
        <w:tab/>
      </w:r>
      <w:r>
        <w:rPr>
          <w:noProof/>
        </w:rPr>
        <w:fldChar w:fldCharType="begin"/>
      </w:r>
      <w:r>
        <w:rPr>
          <w:noProof/>
        </w:rPr>
        <w:instrText xml:space="preserve"> PAGEREF _Toc55401051 \h </w:instrText>
      </w:r>
      <w:r>
        <w:rPr>
          <w:noProof/>
        </w:rPr>
      </w:r>
      <w:r>
        <w:rPr>
          <w:noProof/>
        </w:rPr>
        <w:fldChar w:fldCharType="separate"/>
      </w:r>
      <w:r w:rsidR="00347178">
        <w:rPr>
          <w:noProof/>
        </w:rPr>
        <w:t>32</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13.3 </w:t>
      </w:r>
      <w:r>
        <w:rPr>
          <w:rFonts w:asciiTheme="minorHAnsi" w:eastAsiaTheme="minorEastAsia" w:hAnsiTheme="minorHAnsi" w:cstheme="minorBidi"/>
          <w:noProof/>
          <w:sz w:val="22"/>
          <w:lang w:val="en-AU" w:eastAsia="en-AU"/>
        </w:rPr>
        <w:tab/>
      </w:r>
      <w:r>
        <w:rPr>
          <w:noProof/>
          <w:lang w:eastAsia="ja-JP"/>
        </w:rPr>
        <w:t>Privacy</w:t>
      </w:r>
      <w:r>
        <w:rPr>
          <w:noProof/>
        </w:rPr>
        <w:tab/>
      </w:r>
      <w:r>
        <w:rPr>
          <w:noProof/>
        </w:rPr>
        <w:fldChar w:fldCharType="begin"/>
      </w:r>
      <w:r>
        <w:rPr>
          <w:noProof/>
        </w:rPr>
        <w:instrText xml:space="preserve"> PAGEREF _Toc55401052 \h </w:instrText>
      </w:r>
      <w:r>
        <w:rPr>
          <w:noProof/>
        </w:rPr>
      </w:r>
      <w:r>
        <w:rPr>
          <w:noProof/>
        </w:rPr>
        <w:fldChar w:fldCharType="separate"/>
      </w:r>
      <w:r w:rsidR="00347178">
        <w:rPr>
          <w:noProof/>
        </w:rPr>
        <w:t>33</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13.4 </w:t>
      </w:r>
      <w:r>
        <w:rPr>
          <w:rFonts w:asciiTheme="minorHAnsi" w:eastAsiaTheme="minorEastAsia" w:hAnsiTheme="minorHAnsi" w:cstheme="minorBidi"/>
          <w:noProof/>
          <w:sz w:val="22"/>
          <w:lang w:val="en-AU" w:eastAsia="en-AU"/>
        </w:rPr>
        <w:tab/>
      </w:r>
      <w:r>
        <w:rPr>
          <w:noProof/>
          <w:lang w:eastAsia="ja-JP"/>
        </w:rPr>
        <w:t>Confidential information</w:t>
      </w:r>
      <w:r>
        <w:rPr>
          <w:noProof/>
        </w:rPr>
        <w:tab/>
      </w:r>
      <w:r>
        <w:rPr>
          <w:noProof/>
        </w:rPr>
        <w:fldChar w:fldCharType="begin"/>
      </w:r>
      <w:r>
        <w:rPr>
          <w:noProof/>
        </w:rPr>
        <w:instrText xml:space="preserve"> PAGEREF _Toc55401053 \h </w:instrText>
      </w:r>
      <w:r>
        <w:rPr>
          <w:noProof/>
        </w:rPr>
      </w:r>
      <w:r>
        <w:rPr>
          <w:noProof/>
        </w:rPr>
        <w:fldChar w:fldCharType="separate"/>
      </w:r>
      <w:r w:rsidR="00347178">
        <w:rPr>
          <w:noProof/>
        </w:rPr>
        <w:t>33</w:t>
      </w:r>
      <w:r>
        <w:rPr>
          <w:noProof/>
        </w:rPr>
        <w:fldChar w:fldCharType="end"/>
      </w:r>
    </w:p>
    <w:p w:rsidR="00FC4951" w:rsidRDefault="00FC4951" w:rsidP="00FC4951">
      <w:pPr>
        <w:pStyle w:val="TOC3"/>
        <w:tabs>
          <w:tab w:val="left" w:pos="1077"/>
        </w:tabs>
        <w:rPr>
          <w:rFonts w:asciiTheme="minorHAnsi" w:eastAsiaTheme="minorEastAsia" w:hAnsiTheme="minorHAnsi" w:cstheme="minorBidi"/>
          <w:noProof/>
          <w:sz w:val="22"/>
          <w:lang w:val="en-AU" w:eastAsia="en-AU"/>
        </w:rPr>
      </w:pPr>
      <w:r>
        <w:rPr>
          <w:noProof/>
          <w:lang w:eastAsia="ja-JP"/>
        </w:rPr>
        <w:t xml:space="preserve">13.5 </w:t>
      </w:r>
      <w:r>
        <w:rPr>
          <w:rFonts w:asciiTheme="minorHAnsi" w:eastAsiaTheme="minorEastAsia" w:hAnsiTheme="minorHAnsi" w:cstheme="minorBidi"/>
          <w:noProof/>
          <w:sz w:val="22"/>
          <w:lang w:val="en-AU" w:eastAsia="en-AU"/>
        </w:rPr>
        <w:tab/>
      </w:r>
      <w:r>
        <w:rPr>
          <w:noProof/>
          <w:lang w:eastAsia="ja-JP"/>
        </w:rPr>
        <w:t>Freedom of information</w:t>
      </w:r>
      <w:r>
        <w:rPr>
          <w:noProof/>
        </w:rPr>
        <w:tab/>
      </w:r>
      <w:r>
        <w:rPr>
          <w:noProof/>
        </w:rPr>
        <w:fldChar w:fldCharType="begin"/>
      </w:r>
      <w:r>
        <w:rPr>
          <w:noProof/>
        </w:rPr>
        <w:instrText xml:space="preserve"> PAGEREF _Toc55401054 \h </w:instrText>
      </w:r>
      <w:r>
        <w:rPr>
          <w:noProof/>
        </w:rPr>
      </w:r>
      <w:r>
        <w:rPr>
          <w:noProof/>
        </w:rPr>
        <w:fldChar w:fldCharType="separate"/>
      </w:r>
      <w:r w:rsidR="00347178">
        <w:rPr>
          <w:noProof/>
        </w:rPr>
        <w:t>34</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14. </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_Toc55401055 \h </w:instrText>
      </w:r>
      <w:r>
        <w:rPr>
          <w:noProof/>
        </w:rPr>
      </w:r>
      <w:r>
        <w:rPr>
          <w:noProof/>
        </w:rPr>
        <w:fldChar w:fldCharType="separate"/>
      </w:r>
      <w:r w:rsidR="00347178">
        <w:rPr>
          <w:noProof/>
        </w:rPr>
        <w:t>34</w:t>
      </w:r>
      <w:r>
        <w:rPr>
          <w:noProof/>
        </w:rPr>
        <w:fldChar w:fldCharType="end"/>
      </w:r>
    </w:p>
    <w:p w:rsidR="00FC4951" w:rsidRDefault="00FC4951" w:rsidP="00FC4951">
      <w:pPr>
        <w:pStyle w:val="TOC2"/>
        <w:rPr>
          <w:rFonts w:asciiTheme="minorHAnsi" w:eastAsiaTheme="minorEastAsia" w:hAnsiTheme="minorHAnsi" w:cstheme="minorBidi"/>
          <w:b w:val="0"/>
          <w:noProof/>
          <w:sz w:val="22"/>
          <w:lang w:val="en-AU" w:eastAsia="en-AU"/>
        </w:rPr>
      </w:pPr>
      <w:r>
        <w:rPr>
          <w:noProof/>
        </w:rPr>
        <w:t xml:space="preserve">15. </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_Toc55401056 \h </w:instrText>
      </w:r>
      <w:r>
        <w:rPr>
          <w:noProof/>
        </w:rPr>
      </w:r>
      <w:r>
        <w:rPr>
          <w:noProof/>
        </w:rPr>
        <w:fldChar w:fldCharType="separate"/>
      </w:r>
      <w:r w:rsidR="00347178">
        <w:rPr>
          <w:noProof/>
        </w:rPr>
        <w:t>35</w:t>
      </w:r>
      <w:r>
        <w:rPr>
          <w:noProof/>
        </w:rPr>
        <w:fldChar w:fldCharType="end"/>
      </w:r>
    </w:p>
    <w:p w:rsidR="00FC4951" w:rsidRDefault="00FC4951" w:rsidP="00FC4951">
      <w:pPr>
        <w:spacing w:before="0" w:after="0"/>
      </w:pPr>
      <w:r>
        <w:rPr>
          <w:rFonts w:eastAsia="Calibri"/>
          <w:szCs w:val="28"/>
          <w:lang w:val="en-US"/>
        </w:rPr>
        <w:fldChar w:fldCharType="end"/>
      </w:r>
    </w:p>
    <w:p w:rsidR="00FC4951" w:rsidRPr="005026DB" w:rsidRDefault="00FC4951" w:rsidP="00FC4951"/>
    <w:p w:rsidR="00FC4951" w:rsidRPr="005026DB" w:rsidRDefault="00FC4951" w:rsidP="00FC4951"/>
    <w:p w:rsidR="00FC4951" w:rsidRDefault="00FC4951" w:rsidP="00FC4951"/>
    <w:p w:rsidR="00FC4951" w:rsidRDefault="00FC4951" w:rsidP="00FC4951"/>
    <w:p w:rsidR="00FC4951" w:rsidRPr="005026DB" w:rsidRDefault="00FC4951" w:rsidP="00FC4951">
      <w:pPr>
        <w:tabs>
          <w:tab w:val="center" w:pos="4394"/>
        </w:tabs>
        <w:sectPr w:rsidR="00FC4951" w:rsidRPr="005026DB" w:rsidSect="00CA3DD9">
          <w:headerReference w:type="even" r:id="rId9"/>
          <w:footerReference w:type="default" r:id="rId10"/>
          <w:headerReference w:type="first" r:id="rId11"/>
          <w:footerReference w:type="first" r:id="rId12"/>
          <w:pgSz w:w="11907" w:h="16840" w:code="9"/>
          <w:pgMar w:top="2034" w:right="1418" w:bottom="1276" w:left="1701" w:header="709" w:footer="709" w:gutter="0"/>
          <w:cols w:space="720"/>
          <w:titlePg/>
          <w:docGrid w:linePitch="360"/>
        </w:sectPr>
      </w:pPr>
      <w:r>
        <w:tab/>
      </w:r>
    </w:p>
    <w:p w:rsidR="00FC4951" w:rsidRPr="00243A8C" w:rsidRDefault="00FC4951" w:rsidP="00243A8C">
      <w:pPr>
        <w:pStyle w:val="Heading2"/>
        <w:ind w:left="720" w:hanging="720"/>
        <w:rPr>
          <w:rFonts w:eastAsia="Times New Roman" w:cstheme="minorHAnsi"/>
          <w:b w:val="0"/>
          <w:iCs/>
          <w:color w:val="264F90"/>
          <w:sz w:val="32"/>
          <w:szCs w:val="32"/>
        </w:rPr>
      </w:pPr>
      <w:bookmarkStart w:id="1" w:name="_[Program_name]:_[Grant"/>
      <w:bookmarkStart w:id="2" w:name="_Toc55401001"/>
      <w:bookmarkStart w:id="3" w:name="_Toc458420391"/>
      <w:bookmarkStart w:id="4" w:name="_Toc462824846"/>
      <w:bookmarkEnd w:id="1"/>
      <w:r w:rsidRPr="00243A8C">
        <w:rPr>
          <w:rFonts w:eastAsia="Times New Roman" w:cstheme="minorHAnsi"/>
          <w:b w:val="0"/>
          <w:iCs/>
          <w:color w:val="264F90"/>
          <w:sz w:val="32"/>
          <w:szCs w:val="32"/>
        </w:rPr>
        <w:lastRenderedPageBreak/>
        <w:t xml:space="preserve">1. </w:t>
      </w:r>
      <w:r w:rsidRPr="00243A8C">
        <w:rPr>
          <w:rFonts w:eastAsia="Times New Roman" w:cstheme="minorHAnsi"/>
          <w:b w:val="0"/>
          <w:iCs/>
          <w:color w:val="264F90"/>
          <w:sz w:val="32"/>
          <w:szCs w:val="32"/>
        </w:rPr>
        <w:tab/>
        <w:t xml:space="preserve">Rural Financial Counselling Service Program </w:t>
      </w:r>
      <w:r w:rsidR="00243A8C">
        <w:rPr>
          <w:rFonts w:eastAsia="Times New Roman" w:cstheme="minorHAnsi"/>
          <w:b w:val="0"/>
          <w:iCs/>
          <w:color w:val="264F90"/>
          <w:sz w:val="32"/>
          <w:szCs w:val="32"/>
        </w:rPr>
        <w:br/>
      </w:r>
      <w:r w:rsidRPr="00243A8C">
        <w:rPr>
          <w:rFonts w:eastAsia="Times New Roman" w:cstheme="minorHAnsi"/>
          <w:b w:val="0"/>
          <w:iCs/>
          <w:color w:val="264F90"/>
          <w:sz w:val="32"/>
          <w:szCs w:val="32"/>
        </w:rPr>
        <w:t>processes</w:t>
      </w:r>
      <w:bookmarkEnd w:id="2"/>
    </w:p>
    <w:p w:rsidR="00FC4951" w:rsidRPr="00E1475A" w:rsidRDefault="00FC4951" w:rsidP="00FC4951">
      <w:pPr>
        <w:spacing w:before="0" w:after="0"/>
      </w:pPr>
    </w:p>
    <w:bookmarkEnd w:id="3"/>
    <w:bookmarkEnd w:id="4"/>
    <w:p w:rsidR="00FC4951" w:rsidRPr="00E1475A" w:rsidRDefault="00FC4951" w:rsidP="00FC4951">
      <w:pPr>
        <w:pBdr>
          <w:top w:val="single" w:sz="4" w:space="1" w:color="auto"/>
          <w:left w:val="single" w:sz="4" w:space="4" w:color="auto"/>
          <w:bottom w:val="single" w:sz="4" w:space="1" w:color="auto"/>
          <w:right w:val="single" w:sz="4" w:space="4" w:color="auto"/>
        </w:pBdr>
        <w:spacing w:before="0" w:after="0"/>
        <w:jc w:val="center"/>
        <w:rPr>
          <w:b/>
        </w:rPr>
      </w:pPr>
      <w:r w:rsidRPr="00E1475A">
        <w:rPr>
          <w:b/>
        </w:rPr>
        <w:t xml:space="preserve">The Rural Financial Counselling Service </w:t>
      </w:r>
      <w:r>
        <w:rPr>
          <w:b/>
        </w:rPr>
        <w:t>P</w:t>
      </w:r>
      <w:r w:rsidRPr="00E1475A">
        <w:rPr>
          <w:b/>
        </w:rPr>
        <w:t xml:space="preserve">rogram is designed to achieve </w:t>
      </w:r>
      <w:r w:rsidRPr="00E1475A">
        <w:rPr>
          <w:b/>
        </w:rPr>
        <w:br/>
        <w:t xml:space="preserve">Australian Government objectives </w:t>
      </w:r>
    </w:p>
    <w:p w:rsidR="00FC4951" w:rsidRPr="00E1475A" w:rsidRDefault="00FC4951" w:rsidP="00FC4951">
      <w:pPr>
        <w:pBdr>
          <w:top w:val="single" w:sz="4" w:space="1" w:color="auto"/>
          <w:left w:val="single" w:sz="4" w:space="4" w:color="auto"/>
          <w:bottom w:val="single" w:sz="4" w:space="1" w:color="auto"/>
          <w:right w:val="single" w:sz="4" w:space="4" w:color="auto"/>
        </w:pBdr>
        <w:spacing w:before="0" w:after="0"/>
        <w:jc w:val="center"/>
      </w:pPr>
      <w:r w:rsidRPr="00E1475A">
        <w:t xml:space="preserve">This grant opportunity is part of the above grant program, which contributes to the Department of Agriculture, Water and the Environment’s Outcome 3: </w:t>
      </w:r>
      <w:r w:rsidRPr="00E1475A">
        <w:rPr>
          <w:rFonts w:cs="Arial"/>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r w:rsidRPr="00E1475A">
        <w:t>.</w:t>
      </w:r>
    </w:p>
    <w:p w:rsidR="00FC4951" w:rsidRPr="00E1475A" w:rsidRDefault="00FC4951" w:rsidP="00FC4951">
      <w:pPr>
        <w:pBdr>
          <w:top w:val="single" w:sz="4" w:space="1" w:color="auto"/>
          <w:left w:val="single" w:sz="4" w:space="4" w:color="auto"/>
          <w:bottom w:val="single" w:sz="4" w:space="1" w:color="auto"/>
          <w:right w:val="single" w:sz="4" w:space="4" w:color="auto"/>
        </w:pBdr>
        <w:spacing w:before="0" w:after="0"/>
        <w:jc w:val="center"/>
      </w:pPr>
      <w:r>
        <w:t>We have</w:t>
      </w:r>
      <w:r w:rsidRPr="00E1475A">
        <w:t xml:space="preserve"> worked with stakeholders to plan and design the grant program according to the</w:t>
      </w:r>
    </w:p>
    <w:p w:rsidR="00FC4951" w:rsidRPr="00E1475A" w:rsidRDefault="00FC4951" w:rsidP="00FC4951">
      <w:pPr>
        <w:pBdr>
          <w:top w:val="single" w:sz="4" w:space="1" w:color="auto"/>
          <w:left w:val="single" w:sz="4" w:space="4" w:color="auto"/>
          <w:bottom w:val="single" w:sz="4" w:space="1" w:color="auto"/>
          <w:right w:val="single" w:sz="4" w:space="4" w:color="auto"/>
        </w:pBdr>
        <w:spacing w:before="0" w:after="0"/>
        <w:jc w:val="center"/>
      </w:pPr>
      <w:r w:rsidRPr="00E1475A">
        <w:t xml:space="preserve"> </w:t>
      </w:r>
      <w:hyperlink r:id="rId13" w:history="1">
        <w:r w:rsidRPr="00E1475A">
          <w:rPr>
            <w:rStyle w:val="Hyperlink"/>
            <w:rFonts w:eastAsiaTheme="majorEastAsia"/>
            <w:i/>
          </w:rPr>
          <w:t>Commonwealth Grants Rules and Guidelines 2017 (CGRGs).</w:t>
        </w:r>
      </w:hyperlink>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0" w:color="auto"/>
          <w:right w:val="single" w:sz="2" w:space="4" w:color="auto"/>
        </w:pBdr>
        <w:spacing w:before="0" w:after="0"/>
        <w:jc w:val="center"/>
        <w:rPr>
          <w:b/>
        </w:rPr>
      </w:pPr>
      <w:r w:rsidRPr="00E1475A">
        <w:rPr>
          <w:b/>
        </w:rPr>
        <w:t>The grant opportunity opens</w:t>
      </w:r>
    </w:p>
    <w:p w:rsidR="00FC4951" w:rsidRPr="00E1475A" w:rsidRDefault="00FC4951" w:rsidP="00FC4951">
      <w:pPr>
        <w:pBdr>
          <w:top w:val="single" w:sz="2" w:space="1" w:color="auto"/>
          <w:left w:val="single" w:sz="2" w:space="4" w:color="auto"/>
          <w:bottom w:val="single" w:sz="2" w:space="0" w:color="auto"/>
          <w:right w:val="single" w:sz="2" w:space="4" w:color="auto"/>
        </w:pBdr>
        <w:spacing w:before="0" w:after="0"/>
        <w:jc w:val="center"/>
        <w:rPr>
          <w:b/>
        </w:rPr>
      </w:pPr>
      <w:r w:rsidRPr="00E1475A">
        <w:t xml:space="preserve">We publish the grant guidelines on </w:t>
      </w:r>
      <w:hyperlink r:id="rId14" w:history="1">
        <w:r w:rsidRPr="00E1475A">
          <w:rPr>
            <w:rStyle w:val="Hyperlink"/>
            <w:rFonts w:eastAsiaTheme="majorEastAsia"/>
          </w:rPr>
          <w:t>GrantConnect</w:t>
        </w:r>
      </w:hyperlink>
      <w:r w:rsidRPr="00E1475A">
        <w:t xml:space="preserve"> and </w:t>
      </w:r>
      <w:hyperlink r:id="rId15" w:history="1">
        <w:r w:rsidRPr="00E1475A">
          <w:rPr>
            <w:rStyle w:val="Hyperlink"/>
            <w:rFonts w:eastAsiaTheme="majorEastAsia"/>
          </w:rPr>
          <w:t>Community Grants Hub</w:t>
        </w:r>
      </w:hyperlink>
      <w:r w:rsidRPr="00E1475A">
        <w:t xml:space="preserve"> websites.</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rPr>
      </w:pPr>
      <w:r w:rsidRPr="00E1475A">
        <w:rPr>
          <w:b/>
        </w:rPr>
        <w:t>You complete and submit a grant application</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pPr>
      <w:r w:rsidRPr="00E1475A">
        <w:t>You complete the application form and address all of the eligibility and assessment criteria to be</w:t>
      </w:r>
      <w:r>
        <w:t xml:space="preserve"> </w:t>
      </w:r>
      <w:r w:rsidRPr="00E1475A">
        <w:t>considered for a grant.</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Cs/>
        </w:rPr>
      </w:pPr>
      <w:r w:rsidRPr="00E1475A">
        <w:rPr>
          <w:b/>
        </w:rPr>
        <w:t>We assess all grant applications</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pPr>
      <w:r w:rsidRPr="00E1475A">
        <w:t xml:space="preserve">The Community Grants Hub will assess the applications against eligibility criteria. The Community Grants Hub will notify you if you are not eligible. If you are eligible, </w:t>
      </w:r>
      <w:r>
        <w:t>we</w:t>
      </w:r>
      <w:r w:rsidRPr="00E1475A">
        <w:t xml:space="preserve"> will then assess your application against the assessment criteria including an overall consideration of value with money and compare it to other applications.</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0" w:color="auto"/>
          <w:right w:val="single" w:sz="2" w:space="4" w:color="auto"/>
        </w:pBdr>
        <w:spacing w:before="0" w:after="0"/>
        <w:jc w:val="center"/>
        <w:rPr>
          <w:b/>
        </w:rPr>
      </w:pPr>
      <w:r w:rsidRPr="00E1475A">
        <w:rPr>
          <w:b/>
        </w:rPr>
        <w:t>We make grant recommendations</w:t>
      </w:r>
    </w:p>
    <w:p w:rsidR="00FC4951" w:rsidRPr="00E1475A" w:rsidRDefault="00FC4951" w:rsidP="00FC4951">
      <w:pPr>
        <w:pBdr>
          <w:top w:val="single" w:sz="2" w:space="1" w:color="auto"/>
          <w:left w:val="single" w:sz="2" w:space="4" w:color="auto"/>
          <w:bottom w:val="single" w:sz="2" w:space="0" w:color="auto"/>
          <w:right w:val="single" w:sz="2" w:space="4" w:color="auto"/>
        </w:pBdr>
        <w:spacing w:before="0" w:after="0"/>
        <w:jc w:val="center"/>
      </w:pPr>
      <w:r w:rsidRPr="00E1475A">
        <w:t>We provide advice through the assessment panel to the Minister for Agriculture, Drought and Emergency Management on the merits of each application.</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rPr>
      </w:pPr>
      <w:r w:rsidRPr="00E1475A">
        <w:rPr>
          <w:b/>
        </w:rPr>
        <w:t>Grant decisions are made</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pPr>
      <w:r w:rsidRPr="00E1475A">
        <w:t>The Minister for Agriculture, Drought and Emergency Management decides which applications are successful.</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rPr>
      </w:pPr>
      <w:r w:rsidRPr="00E1475A">
        <w:rPr>
          <w:b/>
        </w:rPr>
        <w:t>We notify you of the outcome</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pPr>
      <w:r w:rsidRPr="00E1475A">
        <w:t>We advise you of the outcome of your application. We may not notify unsuccessful applicants until grant agreements have been executed with successful applicants.</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rPr>
      </w:pPr>
      <w:r w:rsidRPr="00E1475A">
        <w:rPr>
          <w:b/>
        </w:rPr>
        <w:t>We enter into a grant agreement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bCs/>
        </w:rPr>
      </w:pPr>
      <w:r w:rsidRPr="00E1475A">
        <w:t>We enter into a grant agreement with you if successful. The type of grant agreement is based on the nature or complexity of the grant and is proportional to the risks involved.</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bCs/>
        </w:rPr>
      </w:pPr>
      <w:r w:rsidRPr="00E1475A">
        <w:rPr>
          <w:b/>
        </w:rPr>
        <w:t>Delivery of grant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Cs/>
        </w:rPr>
      </w:pPr>
      <w:r w:rsidRPr="00E1475A">
        <w:rPr>
          <w:bCs/>
        </w:rPr>
        <w:t xml:space="preserve">You undertake the grant activity as set out in your grant agreement. We manage the grant, via the </w:t>
      </w:r>
      <w:r>
        <w:rPr>
          <w:bCs/>
        </w:rPr>
        <w:t xml:space="preserve">Community Grants </w:t>
      </w:r>
      <w:r w:rsidRPr="00E1475A">
        <w:rPr>
          <w:bCs/>
        </w:rPr>
        <w:t>Hub, by working with you, monitoring your progress and making payments.</w:t>
      </w:r>
    </w:p>
    <w:p w:rsidR="00FC4951" w:rsidRPr="00E1475A" w:rsidRDefault="00FC4951" w:rsidP="00FC4951">
      <w:pPr>
        <w:spacing w:before="0" w:after="0"/>
        <w:jc w:val="center"/>
        <w:rPr>
          <w:rFonts w:ascii="Wingdings" w:hAnsi="Wingdings"/>
        </w:rPr>
      </w:pPr>
      <w:r w:rsidRPr="00E1475A">
        <w:rPr>
          <w:rFonts w:ascii="Wingdings" w:hAnsi="Wingdings"/>
        </w:rPr>
        <w:t></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rPr>
          <w:b/>
        </w:rPr>
      </w:pPr>
      <w:r w:rsidRPr="00E1475A">
        <w:rPr>
          <w:b/>
        </w:rPr>
        <w:t>Evaluation of the Rural Financial Counselling Service Program</w:t>
      </w:r>
    </w:p>
    <w:p w:rsidR="00FC4951" w:rsidRPr="00E1475A" w:rsidRDefault="00FC4951" w:rsidP="00FC4951">
      <w:pPr>
        <w:pBdr>
          <w:top w:val="single" w:sz="2" w:space="1" w:color="auto"/>
          <w:left w:val="single" w:sz="2" w:space="4" w:color="auto"/>
          <w:bottom w:val="single" w:sz="2" w:space="1" w:color="auto"/>
          <w:right w:val="single" w:sz="2" w:space="4" w:color="auto"/>
        </w:pBdr>
        <w:spacing w:before="0" w:after="0"/>
        <w:jc w:val="center"/>
      </w:pPr>
      <w:r w:rsidRPr="00E1475A">
        <w:t xml:space="preserve">We evaluate your specific grant activity and the Rural Financial Counselling Service </w:t>
      </w:r>
      <w:r>
        <w:t>P</w:t>
      </w:r>
      <w:r w:rsidRPr="00E1475A">
        <w:t>rogram as a whole. We base this on information you provide us and that we collect from various sources.</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5" w:name="_Toc55401002"/>
      <w:r w:rsidRPr="00243A8C">
        <w:rPr>
          <w:rFonts w:eastAsia="Times New Roman" w:cs="Arial"/>
          <w:iCs/>
          <w:color w:val="264F90"/>
          <w:sz w:val="24"/>
          <w:szCs w:val="32"/>
          <w:lang w:eastAsia="ja-JP"/>
        </w:rPr>
        <w:lastRenderedPageBreak/>
        <w:t xml:space="preserve">1.1 </w:t>
      </w:r>
      <w:r w:rsidRPr="00243A8C">
        <w:rPr>
          <w:rFonts w:eastAsia="Times New Roman" w:cs="Arial"/>
          <w:iCs/>
          <w:color w:val="264F90"/>
          <w:sz w:val="24"/>
          <w:szCs w:val="32"/>
          <w:lang w:eastAsia="ja-JP"/>
        </w:rPr>
        <w:tab/>
        <w:t>Introduction</w:t>
      </w:r>
      <w:bookmarkEnd w:id="5"/>
    </w:p>
    <w:p w:rsidR="00FC4951" w:rsidRDefault="00FC4951" w:rsidP="00FC4951">
      <w:pPr>
        <w:spacing w:before="120" w:after="40"/>
        <w:rPr>
          <w:rStyle w:val="highlightedtextChar"/>
          <w:rFonts w:cs="Arial"/>
          <w:b w:val="0"/>
          <w:color w:val="0070C0"/>
        </w:rPr>
      </w:pPr>
      <w:r w:rsidRPr="007A6278">
        <w:t>These guidelines contain information for the Rural Financial Cou</w:t>
      </w:r>
      <w:r>
        <w:t xml:space="preserve">nselling Service (RFCS) Program grants, which </w:t>
      </w:r>
      <w:r w:rsidRPr="00B01A78">
        <w:t xml:space="preserve">will run over </w:t>
      </w:r>
      <w:r>
        <w:t>three</w:t>
      </w:r>
      <w:r w:rsidRPr="00B01A78">
        <w:t xml:space="preserve"> </w:t>
      </w:r>
      <w:r w:rsidRPr="00B33EFA">
        <w:rPr>
          <w:rFonts w:cs="Arial"/>
        </w:rPr>
        <w:t xml:space="preserve">years from </w:t>
      </w:r>
      <w:r w:rsidRPr="00243A8C">
        <w:rPr>
          <w:rStyle w:val="highlightedtextChar"/>
          <w:rFonts w:cs="Arial"/>
          <w:b w:val="0"/>
          <w:color w:val="auto"/>
        </w:rPr>
        <w:t>2021</w:t>
      </w:r>
      <w:r w:rsidRPr="00243A8C">
        <w:rPr>
          <w:rFonts w:cs="Arial"/>
          <w:b/>
          <w:sz w:val="16"/>
          <w:szCs w:val="16"/>
        </w:rPr>
        <w:t>–</w:t>
      </w:r>
      <w:r w:rsidRPr="00243A8C">
        <w:rPr>
          <w:rStyle w:val="highlightedtextChar"/>
          <w:rFonts w:cs="Arial"/>
          <w:b w:val="0"/>
          <w:color w:val="auto"/>
        </w:rPr>
        <w:t>22 to 2023</w:t>
      </w:r>
      <w:r w:rsidRPr="00243A8C">
        <w:rPr>
          <w:rFonts w:cs="Arial"/>
          <w:b/>
          <w:sz w:val="16"/>
          <w:szCs w:val="16"/>
        </w:rPr>
        <w:t>–</w:t>
      </w:r>
      <w:r w:rsidRPr="00243A8C">
        <w:rPr>
          <w:rStyle w:val="highlightedtextChar"/>
          <w:rFonts w:cs="Arial"/>
          <w:b w:val="0"/>
          <w:color w:val="auto"/>
        </w:rPr>
        <w:t>24.</w:t>
      </w:r>
    </w:p>
    <w:p w:rsidR="00FC4951" w:rsidRDefault="00FC4951" w:rsidP="00FC4951">
      <w:pPr>
        <w:spacing w:before="120" w:after="40"/>
        <w:rPr>
          <w:b/>
          <w:bCs/>
        </w:rPr>
      </w:pPr>
      <w:bookmarkStart w:id="6" w:name="_Toc428454786"/>
      <w:r w:rsidRPr="005D01CE">
        <w:rPr>
          <w:b/>
          <w:bCs/>
        </w:rPr>
        <w:t>Merit-based</w:t>
      </w:r>
      <w:r>
        <w:rPr>
          <w:b/>
          <w:bCs/>
        </w:rPr>
        <w:t>,</w:t>
      </w:r>
      <w:r w:rsidRPr="005D01CE">
        <w:rPr>
          <w:b/>
          <w:bCs/>
        </w:rPr>
        <w:t xml:space="preserve"> </w:t>
      </w:r>
      <w:r>
        <w:rPr>
          <w:b/>
          <w:bCs/>
        </w:rPr>
        <w:t xml:space="preserve">open and </w:t>
      </w:r>
      <w:r w:rsidRPr="005D01CE">
        <w:rPr>
          <w:b/>
          <w:bCs/>
        </w:rPr>
        <w:t xml:space="preserve">competitive </w:t>
      </w:r>
      <w:r>
        <w:rPr>
          <w:b/>
          <w:bCs/>
        </w:rPr>
        <w:t xml:space="preserve">grants </w:t>
      </w:r>
      <w:r w:rsidRPr="005D01CE">
        <w:rPr>
          <w:b/>
          <w:bCs/>
        </w:rPr>
        <w:t>process</w:t>
      </w:r>
      <w:bookmarkEnd w:id="6"/>
    </w:p>
    <w:p w:rsidR="00FC4951" w:rsidRDefault="00FC4951" w:rsidP="00FC4951">
      <w:pPr>
        <w:spacing w:before="120" w:after="40"/>
      </w:pPr>
      <w:r>
        <w:t>The grants process fo</w:t>
      </w:r>
      <w:r w:rsidRPr="005D01CE">
        <w:t xml:space="preserve">r the </w:t>
      </w:r>
      <w:r>
        <w:t>RFCS Program</w:t>
      </w:r>
      <w:r w:rsidRPr="005D01CE">
        <w:t xml:space="preserve"> will be merit-based</w:t>
      </w:r>
      <w:r>
        <w:t>,</w:t>
      </w:r>
      <w:r w:rsidRPr="005D01CE">
        <w:t xml:space="preserve"> </w:t>
      </w:r>
      <w:r>
        <w:t xml:space="preserve">open and </w:t>
      </w:r>
      <w:r w:rsidRPr="005D01CE">
        <w:t xml:space="preserve">competitive. This may mean that an applicant rated suitable may not receive funding if another applicant is </w:t>
      </w:r>
      <w:r>
        <w:t>r</w:t>
      </w:r>
      <w:r w:rsidRPr="005D01CE">
        <w:t xml:space="preserve">ated </w:t>
      </w:r>
      <w:r>
        <w:t>higher.</w:t>
      </w:r>
    </w:p>
    <w:p w:rsidR="00FC4951" w:rsidRDefault="00FC4951" w:rsidP="00FC4951">
      <w:pPr>
        <w:spacing w:before="120" w:after="40"/>
      </w:pPr>
      <w:r>
        <w:t>There are 12</w:t>
      </w:r>
      <w:r w:rsidRPr="00F96C5A">
        <w:t xml:space="preserve"> predefined service regions (see </w:t>
      </w:r>
      <w:r>
        <w:t>section 5.3).</w:t>
      </w:r>
      <w:r w:rsidRPr="00F96C5A">
        <w:t xml:space="preserve"> </w:t>
      </w:r>
      <w:r w:rsidRPr="005D01CE">
        <w:t xml:space="preserve">Applicants may apply for more than one </w:t>
      </w:r>
      <w:r>
        <w:t xml:space="preserve">service </w:t>
      </w:r>
      <w:r w:rsidRPr="005D01CE">
        <w:t xml:space="preserve">region, including </w:t>
      </w:r>
      <w:r>
        <w:t xml:space="preserve">service regions </w:t>
      </w:r>
      <w:r w:rsidRPr="005D01CE">
        <w:t xml:space="preserve">in different states. </w:t>
      </w:r>
      <w:r>
        <w:t>Only one application form may be submitted per applicant. Applicants can elect to provide extra information in their application form if they wish to demonstrate how they would improve the efficiency of their offering if they were considered for multiple service regions.</w:t>
      </w:r>
    </w:p>
    <w:p w:rsidR="00FC4951" w:rsidRDefault="00FC4951" w:rsidP="00FC4951">
      <w:pPr>
        <w:spacing w:before="120" w:after="40"/>
      </w:pPr>
      <w:r w:rsidRPr="005D01CE">
        <w:t>Applications will be assessed region-by-region</w:t>
      </w:r>
      <w:r>
        <w:t xml:space="preserve"> by an assessment panel. Only one successful applicant will be appointed per service region. It is possible that an applicant will be successful in their proposal to operate in combined service regions (that is, to offer rural financial counselling services in two or more service regions together). More information and guidance on submitting applications is in </w:t>
      </w:r>
      <w:r w:rsidRPr="006328C8">
        <w:t>section</w:t>
      </w:r>
      <w:r>
        <w:t>s</w:t>
      </w:r>
      <w:r w:rsidRPr="006328C8">
        <w:t xml:space="preserve"> 7 and 8.1.</w:t>
      </w:r>
    </w:p>
    <w:p w:rsidR="00FC4951" w:rsidRDefault="00FC4951" w:rsidP="00FC4951">
      <w:pPr>
        <w:spacing w:before="120" w:after="40"/>
      </w:pPr>
      <w:r>
        <w:t xml:space="preserve">You must read these guidelines before completing an application. </w:t>
      </w:r>
    </w:p>
    <w:p w:rsidR="00FC4951" w:rsidRDefault="00FC4951" w:rsidP="00FC4951">
      <w:pPr>
        <w:spacing w:before="120" w:after="40"/>
      </w:pPr>
      <w:r w:rsidRPr="00E00BAF">
        <w:t>This document sets out:</w:t>
      </w:r>
    </w:p>
    <w:p w:rsidR="00FC4951" w:rsidRPr="00243A8C" w:rsidRDefault="00FC4951" w:rsidP="00FC4951">
      <w:pPr>
        <w:pStyle w:val="ListBullet"/>
        <w:numPr>
          <w:ilvl w:val="0"/>
          <w:numId w:val="7"/>
        </w:numPr>
        <w:spacing w:before="120" w:after="40"/>
        <w:rPr>
          <w:rStyle w:val="highlightedtextChar"/>
          <w:rFonts w:cs="Arial"/>
          <w:b w:val="0"/>
          <w:iCs/>
          <w:color w:val="auto"/>
        </w:rPr>
      </w:pPr>
      <w:r w:rsidRPr="00243A8C">
        <w:rPr>
          <w:rStyle w:val="highlightedtextChar"/>
          <w:rFonts w:cs="Arial"/>
          <w:b w:val="0"/>
          <w:color w:val="auto"/>
        </w:rPr>
        <w:t>the purpose of the grant opportunity</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the eligibility and assessment criteria</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how grant applications are considered and selected</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how grantees are notified and receive grant payments</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how grantees will be monitored and evaluated</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responsibilities and expectations in relation to the opportunity.</w:t>
      </w:r>
    </w:p>
    <w:p w:rsidR="00FC4951" w:rsidRPr="00243A8C" w:rsidRDefault="00FC4951" w:rsidP="00FC4951">
      <w:pPr>
        <w:pStyle w:val="ListBullet"/>
        <w:spacing w:before="120" w:after="40"/>
        <w:rPr>
          <w:rStyle w:val="highlightedtextChar"/>
          <w:rFonts w:cs="Arial"/>
          <w:b w:val="0"/>
          <w:iCs/>
          <w:color w:val="auto"/>
        </w:rPr>
      </w:pPr>
      <w:r w:rsidRPr="00243A8C">
        <w:rPr>
          <w:rStyle w:val="highlightedtextChar"/>
          <w:rFonts w:cs="Arial"/>
          <w:b w:val="0"/>
          <w:color w:val="auto"/>
        </w:rPr>
        <w:t>A glossary of terms used throughout these guidelines is located in section 15.</w:t>
      </w:r>
    </w:p>
    <w:p w:rsidR="00FC4951" w:rsidRPr="00243A8C" w:rsidRDefault="00FC4951" w:rsidP="00FC4951">
      <w:pPr>
        <w:pStyle w:val="ListBullet"/>
        <w:spacing w:before="120" w:after="40"/>
        <w:rPr>
          <w:rStyle w:val="highlightedtextChar"/>
          <w:rFonts w:cs="Arial"/>
          <w:b w:val="0"/>
          <w:iCs/>
          <w:color w:val="auto"/>
        </w:rPr>
      </w:pPr>
      <w:r w:rsidRPr="00243A8C">
        <w:rPr>
          <w:rStyle w:val="highlightedtextChar"/>
          <w:rFonts w:cs="Arial"/>
          <w:b w:val="0"/>
          <w:color w:val="auto"/>
        </w:rPr>
        <w:t>The Community Grants Hub will administer this grant opportunity on behalf of the Department of Agriculture, Water and the Environment (the department).</w:t>
      </w:r>
    </w:p>
    <w:p w:rsidR="00FC4951" w:rsidRPr="00243A8C" w:rsidRDefault="00FC4951" w:rsidP="00243A8C">
      <w:pPr>
        <w:pStyle w:val="Heading2"/>
        <w:keepNext/>
        <w:spacing w:before="240" w:after="120"/>
        <w:ind w:left="1134" w:hanging="1134"/>
        <w:rPr>
          <w:rFonts w:eastAsia="Times New Roman" w:cstheme="minorHAnsi"/>
          <w:b w:val="0"/>
          <w:iCs/>
          <w:color w:val="264F90"/>
          <w:sz w:val="32"/>
          <w:szCs w:val="32"/>
        </w:rPr>
      </w:pPr>
      <w:bookmarkStart w:id="7" w:name="_Toc55401003"/>
      <w:r w:rsidRPr="00243A8C">
        <w:rPr>
          <w:rFonts w:eastAsia="Times New Roman" w:cstheme="minorHAnsi"/>
          <w:b w:val="0"/>
          <w:iCs/>
          <w:color w:val="264F90"/>
          <w:sz w:val="32"/>
          <w:szCs w:val="32"/>
        </w:rPr>
        <w:t>2.</w:t>
      </w:r>
      <w:r w:rsidRPr="00243A8C">
        <w:rPr>
          <w:rFonts w:eastAsia="Times New Roman" w:cstheme="minorHAnsi"/>
          <w:b w:val="0"/>
          <w:iCs/>
          <w:color w:val="264F90"/>
          <w:sz w:val="32"/>
          <w:szCs w:val="32"/>
        </w:rPr>
        <w:tab/>
        <w:t>About the grant program</w:t>
      </w:r>
      <w:bookmarkEnd w:id="7"/>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8" w:name="_Toc55401004"/>
      <w:r w:rsidRPr="00243A8C">
        <w:rPr>
          <w:rFonts w:eastAsia="Times New Roman" w:cs="Arial"/>
          <w:iCs/>
          <w:color w:val="264F90"/>
          <w:sz w:val="24"/>
          <w:szCs w:val="32"/>
          <w:lang w:eastAsia="ja-JP"/>
        </w:rPr>
        <w:t xml:space="preserve">2.1 </w:t>
      </w:r>
      <w:r w:rsidRPr="00243A8C">
        <w:rPr>
          <w:rFonts w:eastAsia="Times New Roman" w:cs="Arial"/>
          <w:iCs/>
          <w:color w:val="264F90"/>
          <w:sz w:val="24"/>
          <w:szCs w:val="32"/>
          <w:lang w:eastAsia="ja-JP"/>
        </w:rPr>
        <w:tab/>
        <w:t>Background</w:t>
      </w:r>
      <w:bookmarkEnd w:id="8"/>
    </w:p>
    <w:p w:rsidR="00FC4951" w:rsidRPr="00FB565A" w:rsidRDefault="00FC4951" w:rsidP="00FC4951">
      <w:pPr>
        <w:spacing w:before="120" w:after="40"/>
        <w:rPr>
          <w:rFonts w:cs="Arial"/>
        </w:rPr>
      </w:pPr>
      <w:r w:rsidRPr="00B33EFA">
        <w:rPr>
          <w:rFonts w:cs="Arial"/>
        </w:rPr>
        <w:t xml:space="preserve">The RFCS </w:t>
      </w:r>
      <w:r>
        <w:rPr>
          <w:rFonts w:cs="Arial"/>
        </w:rPr>
        <w:t xml:space="preserve">Program is an Australian Government initiative that </w:t>
      </w:r>
      <w:r w:rsidRPr="00151C45">
        <w:rPr>
          <w:rFonts w:cs="Arial"/>
        </w:rPr>
        <w:t>provide</w:t>
      </w:r>
      <w:r>
        <w:rPr>
          <w:rFonts w:cs="Arial"/>
        </w:rPr>
        <w:t>s</w:t>
      </w:r>
      <w:r w:rsidRPr="00151C45">
        <w:rPr>
          <w:rFonts w:cs="Arial"/>
        </w:rPr>
        <w:t xml:space="preserve"> free</w:t>
      </w:r>
      <w:r>
        <w:rPr>
          <w:rFonts w:cs="Arial"/>
        </w:rPr>
        <w:t xml:space="preserve"> and independent</w:t>
      </w:r>
      <w:r w:rsidRPr="00151C45">
        <w:rPr>
          <w:rFonts w:cs="Arial"/>
        </w:rPr>
        <w:t xml:space="preserve"> financial counselling to eligible </w:t>
      </w:r>
      <w:r>
        <w:rPr>
          <w:rFonts w:cs="Arial"/>
        </w:rPr>
        <w:t>farmers</w:t>
      </w:r>
      <w:r w:rsidRPr="00151C45">
        <w:rPr>
          <w:rFonts w:cs="Arial"/>
        </w:rPr>
        <w:t>, fishers</w:t>
      </w:r>
      <w:r>
        <w:rPr>
          <w:rFonts w:cs="Arial"/>
        </w:rPr>
        <w:t>,</w:t>
      </w:r>
      <w:r w:rsidRPr="0022578F">
        <w:t xml:space="preserve"> </w:t>
      </w:r>
      <w:r w:rsidRPr="0022578F">
        <w:rPr>
          <w:rFonts w:cs="Arial"/>
        </w:rPr>
        <w:t>forest</w:t>
      </w:r>
      <w:r>
        <w:rPr>
          <w:rFonts w:cs="Arial"/>
        </w:rPr>
        <w:t>ers</w:t>
      </w:r>
      <w:r w:rsidRPr="0022578F">
        <w:rPr>
          <w:rFonts w:cs="Arial"/>
        </w:rPr>
        <w:t xml:space="preserve"> </w:t>
      </w:r>
      <w:r w:rsidRPr="00151C45">
        <w:rPr>
          <w:rFonts w:cs="Arial"/>
        </w:rPr>
        <w:t>and small r</w:t>
      </w:r>
      <w:r>
        <w:rPr>
          <w:rFonts w:cs="Arial"/>
        </w:rPr>
        <w:t>elated</w:t>
      </w:r>
      <w:r w:rsidRPr="00151C45">
        <w:rPr>
          <w:rFonts w:cs="Arial"/>
        </w:rPr>
        <w:t xml:space="preserve"> </w:t>
      </w:r>
      <w:r>
        <w:rPr>
          <w:rFonts w:cs="Arial"/>
        </w:rPr>
        <w:t xml:space="preserve">enterprises </w:t>
      </w:r>
      <w:r w:rsidRPr="004C53B6">
        <w:t>who</w:t>
      </w:r>
      <w:r>
        <w:t xml:space="preserve"> are</w:t>
      </w:r>
      <w:r w:rsidRPr="004C53B6">
        <w:t xml:space="preserve"> </w:t>
      </w:r>
      <w:r w:rsidRPr="00DF65FA">
        <w:t>experiencing, or at risk of, financial hardship.</w:t>
      </w:r>
      <w:r>
        <w:t xml:space="preserve"> </w:t>
      </w:r>
    </w:p>
    <w:p w:rsidR="00FC4951" w:rsidRDefault="00FC4951" w:rsidP="00FC4951">
      <w:pPr>
        <w:spacing w:before="120" w:after="40"/>
      </w:pPr>
      <w:r w:rsidRPr="00205887">
        <w:t>Australian primary producers operate in volatile market and environmental conditions. Many small</w:t>
      </w:r>
      <w:r>
        <w:t xml:space="preserve"> to </w:t>
      </w:r>
      <w:r w:rsidRPr="00205887">
        <w:t xml:space="preserve">medium sized enterprises are more susceptible to risks, which can be compounded by lower financial capability, delayed decision-making and attitudinal factors. This can limit strategic business management and lead to financial </w:t>
      </w:r>
      <w:r>
        <w:t>hardship</w:t>
      </w:r>
      <w:r w:rsidRPr="00205887">
        <w:t>. The RFCS</w:t>
      </w:r>
      <w:r>
        <w:t xml:space="preserve"> Program</w:t>
      </w:r>
      <w:r w:rsidRPr="00205887">
        <w:t xml:space="preserve"> is there to help these primary producers and other eligible small related </w:t>
      </w:r>
      <w:r>
        <w:t>enterprises</w:t>
      </w:r>
      <w:r w:rsidRPr="00205887">
        <w:t xml:space="preserve"> to</w:t>
      </w:r>
      <w:r w:rsidRPr="00B36C8A">
        <w:t xml:space="preserve"> make positive changes to their financial situation that result in financial self-sufficiency</w:t>
      </w:r>
      <w:r>
        <w:t xml:space="preserve"> – </w:t>
      </w:r>
      <w:r w:rsidRPr="00B36C8A">
        <w:t>either by improving their business or exiting the industry through the sale of assets or implementing succession plans.</w:t>
      </w:r>
    </w:p>
    <w:p w:rsidR="00FC4951" w:rsidRPr="0062705B" w:rsidRDefault="00FC4951" w:rsidP="00FC4951">
      <w:pPr>
        <w:spacing w:before="120" w:after="40"/>
      </w:pPr>
      <w:r w:rsidRPr="00205887">
        <w:t xml:space="preserve">The RFCS </w:t>
      </w:r>
      <w:r>
        <w:t>P</w:t>
      </w:r>
      <w:r w:rsidRPr="00205887">
        <w:t>rogram h</w:t>
      </w:r>
      <w:r>
        <w:t>as been in operation since 1986</w:t>
      </w:r>
      <w:r w:rsidRPr="00205887">
        <w:t xml:space="preserve">. </w:t>
      </w:r>
      <w:r w:rsidRPr="0062705B">
        <w:t>Funding rounds and approaches have been continually reviewed and adjusted over the years to improve the performance of the program and drive efficiencies, to support the agricultural sector in times of stress.</w:t>
      </w:r>
    </w:p>
    <w:p w:rsidR="00FC4951" w:rsidRDefault="00FC4951" w:rsidP="00FC4951">
      <w:pPr>
        <w:spacing w:before="120" w:after="40"/>
      </w:pPr>
      <w:r w:rsidRPr="00205887">
        <w:lastRenderedPageBreak/>
        <w:t xml:space="preserve">The vision for the </w:t>
      </w:r>
      <w:r w:rsidRPr="00F204B5">
        <w:t>2021 to 2024</w:t>
      </w:r>
      <w:r w:rsidRPr="0062705B">
        <w:t xml:space="preserve"> </w:t>
      </w:r>
      <w:r w:rsidRPr="00205887">
        <w:t xml:space="preserve">RFCS </w:t>
      </w:r>
      <w:r>
        <w:t>P</w:t>
      </w:r>
      <w:r w:rsidRPr="00205887">
        <w:t>rogram is to</w:t>
      </w:r>
      <w:r w:rsidRPr="0062705B">
        <w:t xml:space="preserve"> empower clients to take control of their financial situation and </w:t>
      </w:r>
      <w:r>
        <w:t xml:space="preserve">cultivate </w:t>
      </w:r>
      <w:r w:rsidRPr="00205887">
        <w:t xml:space="preserve">financially capable </w:t>
      </w:r>
      <w:r>
        <w:t>primary producers</w:t>
      </w:r>
      <w:r w:rsidRPr="00205887">
        <w:t xml:space="preserve"> that are profitable, self-reliant and resilient.</w:t>
      </w:r>
    </w:p>
    <w:p w:rsidR="00FC4951" w:rsidRDefault="00FC4951" w:rsidP="00FC4951">
      <w:pPr>
        <w:spacing w:before="120" w:after="40"/>
      </w:pPr>
      <w:r>
        <w:t xml:space="preserve">The Australian Government is the principal funder of the RFCS Program. This grant opportunity relates to the Australian Government funding available for this program. In addition, the state and Northern Territory governments </w:t>
      </w:r>
      <w:r w:rsidRPr="0062705B">
        <w:t xml:space="preserve">have historically provided funding to supplement the RFCS </w:t>
      </w:r>
      <w:r>
        <w:t>P</w:t>
      </w:r>
      <w:r w:rsidRPr="0062705B">
        <w:t xml:space="preserve">rogram through separate arrangements with the grantees in their </w:t>
      </w:r>
      <w:r>
        <w:t xml:space="preserve">jurisdictions.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9" w:name="_Toc55401005"/>
      <w:r w:rsidRPr="00243A8C">
        <w:rPr>
          <w:rFonts w:eastAsia="Times New Roman" w:cs="Arial"/>
          <w:iCs/>
          <w:color w:val="264F90"/>
          <w:sz w:val="24"/>
          <w:szCs w:val="32"/>
          <w:lang w:eastAsia="ja-JP"/>
        </w:rPr>
        <w:t xml:space="preserve">2.2 </w:t>
      </w:r>
      <w:r w:rsidRPr="00243A8C">
        <w:rPr>
          <w:rFonts w:eastAsia="Times New Roman" w:cs="Arial"/>
          <w:iCs/>
          <w:color w:val="264F90"/>
          <w:sz w:val="24"/>
          <w:szCs w:val="32"/>
          <w:lang w:eastAsia="ja-JP"/>
        </w:rPr>
        <w:tab/>
        <w:t>A refocused program</w:t>
      </w:r>
      <w:bookmarkEnd w:id="9"/>
      <w:r w:rsidRPr="00243A8C">
        <w:rPr>
          <w:rFonts w:eastAsia="Times New Roman" w:cs="Arial"/>
          <w:iCs/>
          <w:color w:val="264F90"/>
          <w:sz w:val="24"/>
          <w:szCs w:val="32"/>
          <w:lang w:eastAsia="ja-JP"/>
        </w:rPr>
        <w:t xml:space="preserve"> </w:t>
      </w:r>
    </w:p>
    <w:p w:rsidR="00FC4951" w:rsidRDefault="00FC4951" w:rsidP="00FC4951">
      <w:pPr>
        <w:spacing w:before="120" w:after="40"/>
      </w:pPr>
      <w:r>
        <w:t>In 2019, the department</w:t>
      </w:r>
      <w:r w:rsidRPr="005F6106">
        <w:t xml:space="preserve"> conducted an internal </w:t>
      </w:r>
      <w:hyperlink r:id="rId16" w:history="1">
        <w:r w:rsidRPr="00B12101">
          <w:rPr>
            <w:rStyle w:val="Hyperlink"/>
            <w:rFonts w:eastAsiaTheme="majorEastAsia"/>
          </w:rPr>
          <w:t>review</w:t>
        </w:r>
      </w:hyperlink>
      <w:r w:rsidRPr="005F6106">
        <w:t xml:space="preserve"> of the operation and structure of the </w:t>
      </w:r>
      <w:r w:rsidRPr="0062705B">
        <w:t>2016</w:t>
      </w:r>
      <w:r>
        <w:t> to </w:t>
      </w:r>
      <w:r w:rsidRPr="0062705B">
        <w:t xml:space="preserve">2020 </w:t>
      </w:r>
      <w:r w:rsidRPr="005F6106">
        <w:t xml:space="preserve">RFCS </w:t>
      </w:r>
      <w:r>
        <w:t>P</w:t>
      </w:r>
      <w:r w:rsidRPr="005F6106">
        <w:t>rogram. This involved nationwide consultations to consider the efficiency and effectiveness of the current program</w:t>
      </w:r>
      <w:r>
        <w:t>.</w:t>
      </w:r>
    </w:p>
    <w:p w:rsidR="00FC4951" w:rsidRDefault="00FC4951" w:rsidP="00FC4951">
      <w:pPr>
        <w:spacing w:before="120" w:after="40"/>
      </w:pPr>
      <w:r w:rsidRPr="005F6106">
        <w:t xml:space="preserve">The internal review made a number of recommendations </w:t>
      </w:r>
      <w:r>
        <w:t>to improve outcomes for clients and the performance of service providers. This new grant opportunity implements many of the recommendations.</w:t>
      </w:r>
    </w:p>
    <w:p w:rsidR="00FC4951" w:rsidRDefault="00FC4951" w:rsidP="00FC4951">
      <w:pPr>
        <w:spacing w:before="120" w:after="40"/>
      </w:pPr>
      <w:r>
        <w:t>Key components of the refocused RFCS Program are</w:t>
      </w:r>
      <w:r w:rsidRPr="005F6106">
        <w:t>:</w:t>
      </w:r>
    </w:p>
    <w:p w:rsidR="00FC4951" w:rsidRPr="00243A8C" w:rsidRDefault="00FC4951" w:rsidP="00FC4951">
      <w:pPr>
        <w:pStyle w:val="ListBullet"/>
        <w:numPr>
          <w:ilvl w:val="0"/>
          <w:numId w:val="7"/>
        </w:numPr>
        <w:spacing w:before="120" w:after="40"/>
        <w:rPr>
          <w:rStyle w:val="highlightedtextChar"/>
          <w:rFonts w:cs="Arial"/>
          <w:b w:val="0"/>
          <w:iCs/>
          <w:color w:val="auto"/>
        </w:rPr>
      </w:pPr>
      <w:r w:rsidRPr="00243A8C">
        <w:rPr>
          <w:rStyle w:val="highlightedtextChar"/>
          <w:rFonts w:cs="Arial"/>
          <w:b w:val="0"/>
          <w:color w:val="auto"/>
        </w:rPr>
        <w:t>enhancing service delivery to maximise client engagement and counsellor reach</w:t>
      </w:r>
    </w:p>
    <w:p w:rsidR="00FC4951" w:rsidRPr="00243A8C" w:rsidRDefault="00FC4951" w:rsidP="00FC4951">
      <w:pPr>
        <w:pStyle w:val="ListBullet"/>
        <w:numPr>
          <w:ilvl w:val="0"/>
          <w:numId w:val="7"/>
        </w:numPr>
        <w:spacing w:before="120" w:after="40"/>
        <w:rPr>
          <w:rFonts w:eastAsiaTheme="minorHAnsi" w:cs="Arial"/>
          <w:b/>
        </w:rPr>
      </w:pPr>
      <w:r w:rsidRPr="00243A8C">
        <w:rPr>
          <w:rStyle w:val="highlightedtextChar"/>
          <w:rFonts w:cs="Arial"/>
          <w:b w:val="0"/>
          <w:color w:val="auto"/>
        </w:rPr>
        <w:t xml:space="preserve">prioritising case management to support decision making and drive long-term behavioural change in clients that </w:t>
      </w:r>
      <w:r w:rsidRPr="00243A8C">
        <w:t>improves financial viability and self-sufficiency</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increasing clients’ financial management skills and knowledge enabling them to confidently manage their finances effectively upon exiting the program</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improving the program’s monitoring, evaluation and assurance approach, while also reducing administrative burden for counsellors.</w:t>
      </w:r>
    </w:p>
    <w:p w:rsidR="00FC4951" w:rsidRDefault="00FC4951" w:rsidP="00FC4951">
      <w:pPr>
        <w:spacing w:before="120" w:after="40"/>
      </w:pPr>
      <w:r w:rsidRPr="005F6106">
        <w:t>Enhancing the quality and accountability of</w:t>
      </w:r>
      <w:r>
        <w:t xml:space="preserve"> grantees</w:t>
      </w:r>
      <w:r w:rsidRPr="005F6106">
        <w:t xml:space="preserve"> will better support clients to make decisions to improve their </w:t>
      </w:r>
      <w:r w:rsidRPr="003378B6">
        <w:t xml:space="preserve">long-term </w:t>
      </w:r>
      <w:r w:rsidRPr="005F6106">
        <w:t>financial circumstances.</w:t>
      </w:r>
      <w:r>
        <w:t xml:space="preserve"> </w:t>
      </w:r>
    </w:p>
    <w:p w:rsidR="00FC4951" w:rsidRDefault="00FC4951" w:rsidP="00FC4951">
      <w:pPr>
        <w:spacing w:before="120" w:after="40"/>
      </w:pPr>
      <w:r>
        <w:t xml:space="preserve">A program logic has been developed that describes our expectations for how the refocussed RFCS Program should function. It is on the Community Grants Hub website under this grant opportunity.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0" w:name="_Toc55401006"/>
      <w:r w:rsidRPr="00243A8C">
        <w:rPr>
          <w:rFonts w:eastAsia="Times New Roman" w:cs="Arial"/>
          <w:iCs/>
          <w:color w:val="264F90"/>
          <w:sz w:val="24"/>
          <w:szCs w:val="32"/>
          <w:lang w:eastAsia="ja-JP"/>
        </w:rPr>
        <w:t xml:space="preserve">2.3    </w:t>
      </w:r>
      <w:r w:rsidRPr="00243A8C">
        <w:rPr>
          <w:rFonts w:eastAsia="Times New Roman" w:cs="Arial"/>
          <w:iCs/>
          <w:color w:val="264F90"/>
          <w:sz w:val="24"/>
          <w:szCs w:val="32"/>
          <w:lang w:eastAsia="ja-JP"/>
        </w:rPr>
        <w:tab/>
        <w:t>Objectives and outcomes</w:t>
      </w:r>
      <w:bookmarkEnd w:id="10"/>
    </w:p>
    <w:p w:rsidR="00FC4951" w:rsidRDefault="00FC4951" w:rsidP="00FC4951">
      <w:pPr>
        <w:spacing w:before="120" w:after="40"/>
        <w:rPr>
          <w:iCs/>
        </w:rPr>
      </w:pPr>
      <w:r w:rsidRPr="005D18F6">
        <w:rPr>
          <w:iCs/>
        </w:rPr>
        <w:t xml:space="preserve">The objectives of the RFCS </w:t>
      </w:r>
      <w:r>
        <w:rPr>
          <w:iCs/>
        </w:rPr>
        <w:t>P</w:t>
      </w:r>
      <w:r w:rsidRPr="005D18F6">
        <w:rPr>
          <w:iCs/>
        </w:rPr>
        <w:t>rogram are</w:t>
      </w:r>
      <w:r>
        <w:rPr>
          <w:iCs/>
        </w:rPr>
        <w:t xml:space="preserve"> to</w:t>
      </w:r>
      <w:r w:rsidRPr="005D18F6">
        <w:rPr>
          <w:iCs/>
        </w:rPr>
        <w:t>:</w:t>
      </w:r>
    </w:p>
    <w:p w:rsidR="00FC4951" w:rsidRPr="00243A8C" w:rsidRDefault="00FC4951" w:rsidP="00FC4951">
      <w:pPr>
        <w:pStyle w:val="ListBullet"/>
        <w:numPr>
          <w:ilvl w:val="0"/>
          <w:numId w:val="7"/>
        </w:numPr>
        <w:spacing w:before="120" w:after="40"/>
        <w:rPr>
          <w:rStyle w:val="highlightedtextChar"/>
          <w:rFonts w:cs="Arial"/>
          <w:b w:val="0"/>
          <w:iCs/>
          <w:color w:val="auto"/>
        </w:rPr>
      </w:pPr>
      <w:r w:rsidRPr="00243A8C">
        <w:rPr>
          <w:rStyle w:val="highlightedtextChar"/>
          <w:rFonts w:cs="Arial"/>
          <w:b w:val="0"/>
          <w:color w:val="auto"/>
        </w:rPr>
        <w:t>transition clients out of financial crisis</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improve clients’ business profitability or facilitate a dignified exit</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improve clients’ financial well-being and resilience.</w:t>
      </w:r>
    </w:p>
    <w:p w:rsidR="00FC4951" w:rsidRPr="003378B6" w:rsidRDefault="00FC4951" w:rsidP="00FC4951">
      <w:pPr>
        <w:spacing w:before="120" w:after="40"/>
      </w:pPr>
      <w:r w:rsidRPr="002F7AFD">
        <w:t>The overarching outcome of the program is that clients who engage with the service become financially self-reliant and their businesses are better prepared to deal with risks.</w:t>
      </w:r>
    </w:p>
    <w:p w:rsidR="00FC4951" w:rsidRDefault="00FC4951" w:rsidP="00FC4951">
      <w:pPr>
        <w:spacing w:before="0" w:after="0" w:line="240" w:lineRule="auto"/>
      </w:pPr>
      <w:r>
        <w:br w:type="page"/>
      </w:r>
    </w:p>
    <w:p w:rsidR="00FC4951" w:rsidRPr="005D18F6" w:rsidRDefault="00FC4951" w:rsidP="00FC4951">
      <w:pPr>
        <w:spacing w:before="120" w:after="40"/>
      </w:pPr>
      <w:r>
        <w:lastRenderedPageBreak/>
        <w:t>Financial counselling is provided free of charge to clients, however, mutual obligations apply and c</w:t>
      </w:r>
      <w:r w:rsidRPr="005D18F6">
        <w:t xml:space="preserve">lients are expected to: </w:t>
      </w:r>
    </w:p>
    <w:p w:rsidR="00FC4951" w:rsidRPr="00243A8C" w:rsidRDefault="00FC4951" w:rsidP="00FC4951">
      <w:pPr>
        <w:pStyle w:val="ListBullet"/>
        <w:numPr>
          <w:ilvl w:val="0"/>
          <w:numId w:val="7"/>
        </w:numPr>
        <w:spacing w:before="120" w:after="40"/>
        <w:rPr>
          <w:rStyle w:val="highlightedtextChar"/>
          <w:rFonts w:cs="Arial"/>
          <w:b w:val="0"/>
          <w:iCs/>
          <w:color w:val="auto"/>
        </w:rPr>
      </w:pPr>
      <w:r w:rsidRPr="00243A8C">
        <w:rPr>
          <w:rStyle w:val="highlightedtextChar"/>
          <w:rFonts w:cs="Arial"/>
          <w:b w:val="0"/>
          <w:color w:val="auto"/>
        </w:rPr>
        <w:t xml:space="preserve">actively engage with their counsellor, with case managed clients demonstrating their willingness to consider longer-term business changes </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increase their understanding of their business’s financial situation and alternative opportunities to improve their financial position</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increase their financial and business skills, knowledge and competence to reassess and/or establish their medium to long-term business goals and strategies</w:t>
      </w:r>
    </w:p>
    <w:p w:rsidR="00FC4951" w:rsidRPr="00243A8C" w:rsidRDefault="00FC4951" w:rsidP="00FC4951">
      <w:pPr>
        <w:pStyle w:val="ListBullet"/>
        <w:numPr>
          <w:ilvl w:val="0"/>
          <w:numId w:val="7"/>
        </w:numPr>
        <w:spacing w:before="120" w:after="40"/>
        <w:rPr>
          <w:rStyle w:val="highlightedtextChar"/>
          <w:rFonts w:cs="Arial"/>
          <w:b w:val="0"/>
          <w:color w:val="auto"/>
        </w:rPr>
      </w:pPr>
      <w:r w:rsidRPr="00243A8C">
        <w:rPr>
          <w:rStyle w:val="highlightedtextChar"/>
          <w:rFonts w:cs="Arial"/>
          <w:b w:val="0"/>
          <w:color w:val="auto"/>
        </w:rPr>
        <w:t xml:space="preserve">start implementing these strategies to be on a trajectory to either improve their business’s profitability and viability, to pass the business onto a successor, or to sell their business. </w:t>
      </w:r>
    </w:p>
    <w:p w:rsidR="00FC4951" w:rsidRDefault="00FC4951" w:rsidP="00FC4951">
      <w:pPr>
        <w:spacing w:before="120" w:after="40"/>
        <w:rPr>
          <w:iCs/>
        </w:rPr>
      </w:pPr>
      <w:r>
        <w:rPr>
          <w:iCs/>
        </w:rPr>
        <w:t>Grantees</w:t>
      </w:r>
      <w:r w:rsidRPr="005D18F6">
        <w:rPr>
          <w:iCs/>
        </w:rPr>
        <w:t xml:space="preserve"> </w:t>
      </w:r>
      <w:r>
        <w:rPr>
          <w:iCs/>
        </w:rPr>
        <w:t>will</w:t>
      </w:r>
      <w:r w:rsidRPr="005D18F6">
        <w:rPr>
          <w:iCs/>
        </w:rPr>
        <w:t xml:space="preserve"> enable these changes through case management and effective and efficient client engagement.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1" w:name="_Toc55401007"/>
      <w:r w:rsidRPr="00243A8C">
        <w:rPr>
          <w:rFonts w:eastAsia="Times New Roman" w:cs="Arial"/>
          <w:iCs/>
          <w:color w:val="264F90"/>
          <w:sz w:val="24"/>
          <w:szCs w:val="32"/>
          <w:lang w:eastAsia="ja-JP"/>
        </w:rPr>
        <w:t xml:space="preserve">2.4 </w:t>
      </w:r>
      <w:r w:rsidRPr="00243A8C">
        <w:rPr>
          <w:rFonts w:eastAsia="Times New Roman" w:cs="Arial"/>
          <w:iCs/>
          <w:color w:val="264F90"/>
          <w:sz w:val="24"/>
          <w:szCs w:val="32"/>
          <w:lang w:eastAsia="ja-JP"/>
        </w:rPr>
        <w:tab/>
        <w:t>Client engagement, case management and transactional assistance</w:t>
      </w:r>
      <w:bookmarkEnd w:id="11"/>
      <w:r w:rsidRPr="00243A8C">
        <w:rPr>
          <w:rFonts w:eastAsia="Times New Roman" w:cs="Arial"/>
          <w:iCs/>
          <w:color w:val="264F90"/>
          <w:sz w:val="24"/>
          <w:szCs w:val="32"/>
          <w:lang w:eastAsia="ja-JP"/>
        </w:rPr>
        <w:t xml:space="preserve"> </w:t>
      </w:r>
    </w:p>
    <w:p w:rsidR="00FC4951" w:rsidRDefault="00FC4951" w:rsidP="00FC4951">
      <w:pPr>
        <w:spacing w:before="120" w:after="40"/>
      </w:pPr>
      <w:r w:rsidRPr="00574447">
        <w:t xml:space="preserve">Grantees </w:t>
      </w:r>
      <w:r>
        <w:t>are</w:t>
      </w:r>
      <w:r w:rsidRPr="00574447">
        <w:t xml:space="preserve"> expected to have comprehensive case management and client engagement approaches for clients and to apply these consistentl</w:t>
      </w:r>
      <w:r>
        <w:t>y throughout the grant period. </w:t>
      </w:r>
      <w:r w:rsidRPr="00574447">
        <w:t xml:space="preserve">These two core activities are central to an effective and efficient service and the achievement of the RFCS </w:t>
      </w:r>
      <w:r>
        <w:t>P</w:t>
      </w:r>
      <w:r w:rsidRPr="00574447">
        <w:t xml:space="preserve">rogram objectives. The department also recognises the role of the RFCS </w:t>
      </w:r>
      <w:r>
        <w:t>P</w:t>
      </w:r>
      <w:r w:rsidRPr="00574447">
        <w:t>rogram in providing transactional assistance,</w:t>
      </w:r>
      <w:r>
        <w:t xml:space="preserve"> which can be</w:t>
      </w:r>
      <w:r w:rsidRPr="00574447">
        <w:t xml:space="preserve"> </w:t>
      </w:r>
      <w:r>
        <w:t>useful in building a trusting relationship between counsellor and client, but it</w:t>
      </w:r>
      <w:r w:rsidRPr="00574447">
        <w:t xml:space="preserve"> is not where counsellors</w:t>
      </w:r>
      <w:r>
        <w:t>’</w:t>
      </w:r>
      <w:r w:rsidRPr="00574447">
        <w:t xml:space="preserve"> </w:t>
      </w:r>
      <w:r>
        <w:t>expertise is of most value.</w:t>
      </w:r>
      <w:r w:rsidRPr="00574447">
        <w:t xml:space="preserve"> Definitions of these activities are below. More information on the asses</w:t>
      </w:r>
      <w:r>
        <w:t>sment of these approaches are in</w:t>
      </w:r>
      <w:r w:rsidRPr="00574447">
        <w:t xml:space="preserve"> </w:t>
      </w:r>
      <w:r>
        <w:t xml:space="preserve">section </w:t>
      </w:r>
      <w:r w:rsidRPr="00574447">
        <w:t xml:space="preserve">6. </w:t>
      </w:r>
    </w:p>
    <w:p w:rsidR="00FC4951" w:rsidRDefault="00FC4951" w:rsidP="00FC4951">
      <w:pPr>
        <w:spacing w:before="120" w:after="40"/>
        <w:rPr>
          <w:b/>
          <w:bCs/>
        </w:rPr>
      </w:pPr>
      <w:r w:rsidRPr="00574447">
        <w:rPr>
          <w:b/>
          <w:bCs/>
        </w:rPr>
        <w:t xml:space="preserve">Client engagement  </w:t>
      </w:r>
    </w:p>
    <w:p w:rsidR="00FC4951" w:rsidRDefault="00FC4951" w:rsidP="00FC4951">
      <w:pPr>
        <w:spacing w:before="120" w:after="40"/>
      </w:pPr>
      <w:r w:rsidRPr="00574447">
        <w:t>Client engagement is the approach taken by</w:t>
      </w:r>
      <w:r>
        <w:t xml:space="preserve"> grantees</w:t>
      </w:r>
      <w:r w:rsidRPr="00574447">
        <w:t xml:space="preserve"> to move clients through the service effectively and to manage staff resources efficiently. It is particularly important given the high demand for the program and finite funding</w:t>
      </w:r>
      <w:r>
        <w:t xml:space="preserve">. </w:t>
      </w:r>
      <w:r w:rsidRPr="00574447">
        <w:t>Client engagement encompasses the end-to-end process of interacting with potential clients initially, through to supporting a sustainable exit from the service</w:t>
      </w:r>
      <w:r>
        <w:t>.</w:t>
      </w:r>
      <w:r w:rsidRPr="00574447">
        <w:t xml:space="preserve"> </w:t>
      </w:r>
    </w:p>
    <w:p w:rsidR="00FC4951" w:rsidRDefault="00FC4951" w:rsidP="00FC4951">
      <w:pPr>
        <w:spacing w:before="120" w:after="40"/>
      </w:pPr>
      <w:r w:rsidRPr="00574447">
        <w:t>Strategies employed in this area should support the service to be flexible and responsive to peaks in demand. Client engagement app</w:t>
      </w:r>
      <w:r>
        <w:t>roaches should be well-linked</w:t>
      </w:r>
      <w:r w:rsidRPr="00574447">
        <w:t xml:space="preserve"> with case management to ensure counsellor resources are being used effectively on clients who are willing to fully engage in case management. A strong client engagement</w:t>
      </w:r>
      <w:r>
        <w:t xml:space="preserve"> strategy </w:t>
      </w:r>
      <w:r w:rsidRPr="00574447">
        <w:t xml:space="preserve">should support a high conversion of transactional clients to case managed clients. This activity is expected to support the achievement of the </w:t>
      </w:r>
      <w:r w:rsidRPr="00202561">
        <w:t xml:space="preserve">RFCS </w:t>
      </w:r>
      <w:r>
        <w:t>P</w:t>
      </w:r>
      <w:r w:rsidRPr="00202561">
        <w:t xml:space="preserve">rogram objectives and </w:t>
      </w:r>
      <w:r w:rsidRPr="00574447">
        <w:t>client outcomes in the program logic</w:t>
      </w:r>
      <w:r>
        <w:t>.</w:t>
      </w:r>
      <w:r w:rsidRPr="00574447">
        <w:t xml:space="preserve"> </w:t>
      </w:r>
    </w:p>
    <w:p w:rsidR="00FC4951" w:rsidRPr="002502FC" w:rsidRDefault="00FC4951" w:rsidP="00FC4951">
      <w:pPr>
        <w:spacing w:before="120" w:after="40"/>
        <w:rPr>
          <w:u w:val="single"/>
        </w:rPr>
      </w:pPr>
      <w:r w:rsidRPr="002502FC">
        <w:rPr>
          <w:u w:val="single"/>
        </w:rPr>
        <w:t xml:space="preserve">Promotion of the program </w:t>
      </w:r>
    </w:p>
    <w:p w:rsidR="00FC4951" w:rsidRDefault="00FC4951" w:rsidP="00FC4951">
      <w:pPr>
        <w:spacing w:before="120" w:after="40"/>
      </w:pPr>
      <w:r>
        <w:t xml:space="preserve">Grantees are required to promote the RFCS Program so that relevant stakeholders (including potential clients, local council and referral sources etc.) are aware that the service is available </w:t>
      </w:r>
      <w:r w:rsidRPr="00FD41B5">
        <w:t xml:space="preserve">and how it can support clients to improve their financial circumstances. </w:t>
      </w:r>
      <w:r>
        <w:t>All promotional activities must be strategic to balance client demand with service capacity.</w:t>
      </w:r>
    </w:p>
    <w:p w:rsidR="00FC4951" w:rsidRDefault="00FC4951" w:rsidP="00FC4951">
      <w:pPr>
        <w:spacing w:before="120" w:after="40"/>
      </w:pPr>
      <w:r>
        <w:t xml:space="preserve">Through the assessment criteria, the applicant should show the promotional strategies used to strategically attract RFCS clientele. </w:t>
      </w:r>
    </w:p>
    <w:p w:rsidR="00FC4951" w:rsidRDefault="00FC4951" w:rsidP="00FC4951">
      <w:pPr>
        <w:spacing w:before="120" w:after="40"/>
        <w:rPr>
          <w:b/>
          <w:bCs/>
        </w:rPr>
      </w:pPr>
      <w:r w:rsidRPr="00574447">
        <w:rPr>
          <w:b/>
          <w:bCs/>
        </w:rPr>
        <w:t xml:space="preserve">Case management </w:t>
      </w:r>
    </w:p>
    <w:p w:rsidR="00FC4951" w:rsidRDefault="00FC4951" w:rsidP="00FC4951">
      <w:pPr>
        <w:spacing w:before="120" w:after="40"/>
      </w:pPr>
      <w:r>
        <w:t>Case</w:t>
      </w:r>
      <w:r w:rsidRPr="00574447">
        <w:t xml:space="preserve"> management is the approach taken by rural financial counsellors to </w:t>
      </w:r>
      <w:r>
        <w:t>work intensively with cl</w:t>
      </w:r>
      <w:r w:rsidRPr="00574447">
        <w:t>ients</w:t>
      </w:r>
      <w:r>
        <w:t xml:space="preserve"> using counselling techniques that support clients through a change process. </w:t>
      </w:r>
      <w:r w:rsidRPr="000A67E6">
        <w:t xml:space="preserve">This approach should reflect their vital role as change agents. </w:t>
      </w:r>
      <w:r w:rsidRPr="00574447">
        <w:t xml:space="preserve">This includes </w:t>
      </w:r>
      <w:r>
        <w:t xml:space="preserve">reassessing the business, identifying a client’s needs, </w:t>
      </w:r>
      <w:r w:rsidRPr="00574447">
        <w:t xml:space="preserve">helping clients to understand and come to terms with their financial situation, </w:t>
      </w:r>
      <w:r w:rsidRPr="00574447">
        <w:lastRenderedPageBreak/>
        <w:t>explore possibilities and longer</w:t>
      </w:r>
      <w:r>
        <w:t>-</w:t>
      </w:r>
      <w:r w:rsidRPr="00574447">
        <w:t xml:space="preserve">term </w:t>
      </w:r>
      <w:r>
        <w:t xml:space="preserve">business </w:t>
      </w:r>
      <w:r w:rsidRPr="00574447">
        <w:t xml:space="preserve">goals, </w:t>
      </w:r>
      <w:r>
        <w:t xml:space="preserve">empower clients to take control of the decision-making regarding their business, </w:t>
      </w:r>
      <w:r w:rsidRPr="00574447">
        <w:t>and to build and apply financial and business skills to make changes to their goals and business strategies. </w:t>
      </w:r>
    </w:p>
    <w:p w:rsidR="00FC4951" w:rsidRDefault="00FC4951" w:rsidP="00FC4951">
      <w:pPr>
        <w:spacing w:before="120" w:after="40"/>
      </w:pPr>
      <w:r w:rsidRPr="00574447">
        <w:t xml:space="preserve">Throughout this process, counsellors may need to provide referrals to other professional services to address </w:t>
      </w:r>
      <w:r>
        <w:t>other client needs such as legal advice, mental health support or succession planning.</w:t>
      </w:r>
      <w:r w:rsidRPr="00574447">
        <w:t xml:space="preserve"> </w:t>
      </w:r>
      <w:r w:rsidRPr="00202561">
        <w:t>Case management may include elements such as assessment, case planning, implementation (service delivery), monitoring and review.</w:t>
      </w:r>
      <w:r>
        <w:t xml:space="preserve"> </w:t>
      </w:r>
      <w:r w:rsidRPr="00574447">
        <w:t xml:space="preserve">Case management activity is expected to enable the changes needed to achieve the </w:t>
      </w:r>
      <w:r>
        <w:t xml:space="preserve">RFCS Program objectives and </w:t>
      </w:r>
      <w:r w:rsidRPr="00574447">
        <w:t>client outcomes in the program logic</w:t>
      </w:r>
      <w:r>
        <w:t>.</w:t>
      </w:r>
      <w:r w:rsidRPr="00574447">
        <w:t xml:space="preserve"> </w:t>
      </w:r>
    </w:p>
    <w:p w:rsidR="00FC4951" w:rsidRPr="002502FC" w:rsidRDefault="00FC4951" w:rsidP="00FC4951">
      <w:pPr>
        <w:spacing w:before="120" w:after="40"/>
        <w:rPr>
          <w:u w:val="single"/>
        </w:rPr>
      </w:pPr>
      <w:r w:rsidRPr="002502FC">
        <w:rPr>
          <w:u w:val="single"/>
        </w:rPr>
        <w:t>Case management and Farm Household Allowance recipients</w:t>
      </w:r>
    </w:p>
    <w:p w:rsidR="00FC4951" w:rsidRDefault="00FC4951" w:rsidP="00FC4951">
      <w:pPr>
        <w:spacing w:before="120" w:after="40"/>
      </w:pPr>
      <w:r>
        <w:t>Farm Household Allowance (FHA) was established in 2014. It is another Australian Government program and it is closely aligned with the policy objectives of the RFCS Program. FHA is a package of assistance that provides fortnightly income support and supplementary payments to give recipients breathing space to identify barriers to their long-term financial self-sufficiency, and case management support to address the issues. It is a legislated program, delivered by Services Australia, and each recipient must enter into a binding Financial Improvement Agreement (FIA) that captures their pathway to improvement by identifying a goal and articulating activities that contribute to success.</w:t>
      </w:r>
    </w:p>
    <w:p w:rsidR="00FC4951" w:rsidRDefault="00FC4951" w:rsidP="00FC4951">
      <w:pPr>
        <w:spacing w:before="120" w:after="40"/>
      </w:pPr>
      <w:r>
        <w:t xml:space="preserve">FHA recipients have already demonstrated their financial hardship when qualifying for payment and are therefore automatically eligible for RFCS services. Considerable work has been undertaken over a number of years between the department, Services Australia, and RFCS providers to ensure that the case management services of each organisation are complementary, rather than duplicative. As the FIA is enforced by legislation, it is important that </w:t>
      </w:r>
      <w:r w:rsidRPr="00574447">
        <w:t xml:space="preserve">rural financial counsellors </w:t>
      </w:r>
      <w:r>
        <w:t>and Farm Household Case Officers establish sound working relationships to provide cohesive support to recipients who are also RFCS clients.</w:t>
      </w:r>
    </w:p>
    <w:p w:rsidR="00FC4951" w:rsidRDefault="00FC4951" w:rsidP="00FC4951">
      <w:pPr>
        <w:spacing w:before="120" w:after="40"/>
        <w:rPr>
          <w:b/>
          <w:bCs/>
        </w:rPr>
      </w:pPr>
      <w:r w:rsidRPr="00574447">
        <w:rPr>
          <w:b/>
          <w:bCs/>
        </w:rPr>
        <w:t>Transactional assistance</w:t>
      </w:r>
    </w:p>
    <w:p w:rsidR="00FC4951" w:rsidRDefault="00FC4951" w:rsidP="00FC4951">
      <w:pPr>
        <w:spacing w:before="120" w:after="40"/>
      </w:pPr>
      <w:r w:rsidRPr="00574447">
        <w:t xml:space="preserve">Transactional assistance is </w:t>
      </w:r>
      <w:r w:rsidRPr="00202561">
        <w:t xml:space="preserve">short-term </w:t>
      </w:r>
      <w:r w:rsidRPr="00574447">
        <w:t>help provided to clients to apply for government or other financial support programs/services. Clients seeking</w:t>
      </w:r>
      <w:r>
        <w:t xml:space="preserve"> only</w:t>
      </w:r>
      <w:r w:rsidRPr="00574447">
        <w:t xml:space="preserve"> this assistance will not achieve the full benefits of the </w:t>
      </w:r>
      <w:r>
        <w:t>RFCS P</w:t>
      </w:r>
      <w:r w:rsidRPr="00574447">
        <w:t xml:space="preserve">rogram. Transactional clients do not engage in a broader change process involving a reassessment of their business goals and strategies. </w:t>
      </w:r>
    </w:p>
    <w:p w:rsidR="00FC4951" w:rsidRDefault="00FC4951" w:rsidP="00FC4951">
      <w:pPr>
        <w:spacing w:before="120" w:after="40"/>
      </w:pPr>
      <w:r w:rsidRPr="00574447">
        <w:t xml:space="preserve">Ideally, transactional assistance </w:t>
      </w:r>
      <w:r>
        <w:t xml:space="preserve">is to be used by the RFCS </w:t>
      </w:r>
      <w:r w:rsidRPr="00574447">
        <w:t xml:space="preserve">as a means to </w:t>
      </w:r>
      <w:r>
        <w:t xml:space="preserve">address immediate financial crisis and </w:t>
      </w:r>
      <w:r w:rsidRPr="00574447">
        <w:t>lead clients onto a pathway</w:t>
      </w:r>
      <w:r>
        <w:t xml:space="preserve"> towards</w:t>
      </w:r>
      <w:r w:rsidRPr="00574447">
        <w:t xml:space="preserve"> case management. Counsellors should talk to clients about whether transactional support is appropriate in the context of the client’s overall financial position.</w:t>
      </w:r>
      <w:r>
        <w:t xml:space="preserve">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2" w:name="_Toc55401008"/>
      <w:r w:rsidRPr="00243A8C">
        <w:rPr>
          <w:rFonts w:eastAsia="Times New Roman" w:cs="Arial"/>
          <w:iCs/>
          <w:color w:val="264F90"/>
          <w:sz w:val="24"/>
          <w:szCs w:val="32"/>
          <w:lang w:eastAsia="ja-JP"/>
        </w:rPr>
        <w:t xml:space="preserve">2.5 </w:t>
      </w:r>
      <w:r w:rsidRPr="00243A8C">
        <w:rPr>
          <w:rFonts w:eastAsia="Times New Roman" w:cs="Arial"/>
          <w:iCs/>
          <w:color w:val="264F90"/>
          <w:sz w:val="24"/>
          <w:szCs w:val="32"/>
          <w:lang w:eastAsia="ja-JP"/>
        </w:rPr>
        <w:tab/>
        <w:t>Eligible clients</w:t>
      </w:r>
      <w:bookmarkEnd w:id="12"/>
    </w:p>
    <w:p w:rsidR="00FC4951" w:rsidRPr="00FD41B5" w:rsidRDefault="00FC4951" w:rsidP="00FC4951">
      <w:pPr>
        <w:spacing w:before="120" w:after="40"/>
      </w:pPr>
      <w:r w:rsidRPr="00FD41B5">
        <w:t xml:space="preserve">Grantees will be required to provide rural financial counselling services to eligible clients. Eligible clients include </w:t>
      </w:r>
      <w:r w:rsidRPr="00FC1228">
        <w:t xml:space="preserve">farmers, fishers, foresters and small related enterprises </w:t>
      </w:r>
      <w:r w:rsidRPr="00FD41B5">
        <w:t xml:space="preserve">who are experiencing, or at risk of, financial hardship. </w:t>
      </w:r>
    </w:p>
    <w:p w:rsidR="00FC4951" w:rsidRDefault="00FC4951" w:rsidP="00FC4951">
      <w:pPr>
        <w:spacing w:before="120" w:after="40"/>
      </w:pPr>
      <w:r w:rsidRPr="00FD41B5">
        <w:t xml:space="preserve">An individual in receipt of the </w:t>
      </w:r>
      <w:r>
        <w:t>FHA</w:t>
      </w:r>
      <w:r w:rsidRPr="00FD41B5">
        <w:t xml:space="preserve"> will be regarded as experiencing financial hardship and will be eligible for the service automatically. </w:t>
      </w:r>
    </w:p>
    <w:p w:rsidR="00FC4951" w:rsidRDefault="00FC4951" w:rsidP="00FC4951">
      <w:pPr>
        <w:spacing w:before="0" w:after="0" w:line="240" w:lineRule="auto"/>
        <w:rPr>
          <w:b/>
        </w:rPr>
      </w:pPr>
      <w:r>
        <w:rPr>
          <w:b/>
        </w:rPr>
        <w:br w:type="page"/>
      </w:r>
    </w:p>
    <w:p w:rsidR="00FC4951" w:rsidRDefault="00FC4951" w:rsidP="00FC4951">
      <w:pPr>
        <w:spacing w:before="120" w:after="40"/>
        <w:rPr>
          <w:b/>
        </w:rPr>
      </w:pPr>
      <w:r w:rsidRPr="00DA23AF">
        <w:rPr>
          <w:b/>
        </w:rPr>
        <w:lastRenderedPageBreak/>
        <w:t xml:space="preserve">Eligible </w:t>
      </w:r>
      <w:r>
        <w:rPr>
          <w:b/>
        </w:rPr>
        <w:t xml:space="preserve">clients are: </w:t>
      </w:r>
    </w:p>
    <w:tbl>
      <w:tblPr>
        <w:tblStyle w:val="TableGrid"/>
        <w:tblW w:w="0" w:type="auto"/>
        <w:tblLook w:val="04A0" w:firstRow="1" w:lastRow="0" w:firstColumn="1" w:lastColumn="0" w:noHBand="0" w:noVBand="1"/>
        <w:tblCaption w:val="Table showing Eligible clients"/>
        <w:tblDescription w:val="Eligible clients are&#10;Farmers, fishers and foresters&#10;Small related enterprises&#10;Farm Household Allowance recipients."/>
      </w:tblPr>
      <w:tblGrid>
        <w:gridCol w:w="2263"/>
        <w:gridCol w:w="6514"/>
      </w:tblGrid>
      <w:tr w:rsidR="00FC4951" w:rsidTr="00051EB9">
        <w:trPr>
          <w:tblHeader/>
        </w:trPr>
        <w:tc>
          <w:tcPr>
            <w:tcW w:w="2263" w:type="dxa"/>
          </w:tcPr>
          <w:p w:rsidR="00FC4951" w:rsidRDefault="00FC4951" w:rsidP="00051EB9">
            <w:pPr>
              <w:spacing w:before="120" w:after="40"/>
            </w:pPr>
            <w:r>
              <w:t>Farmers, fishers and foresters</w:t>
            </w:r>
          </w:p>
        </w:tc>
        <w:tc>
          <w:tcPr>
            <w:tcW w:w="6515" w:type="dxa"/>
          </w:tcPr>
          <w:p w:rsidR="00FC4951" w:rsidRDefault="00FC4951" w:rsidP="00051EB9">
            <w:pPr>
              <w:spacing w:before="120" w:after="40"/>
            </w:pPr>
            <w:r>
              <w:t>An i</w:t>
            </w:r>
            <w:r w:rsidRPr="00FF3C34">
              <w:t>ndividual who ha</w:t>
            </w:r>
            <w:r>
              <w:t>s</w:t>
            </w:r>
            <w:r w:rsidRPr="00FF3C34">
              <w:t xml:space="preserve"> an interest in a </w:t>
            </w:r>
            <w:r w:rsidRPr="00190E6D">
              <w:rPr>
                <w:b/>
              </w:rPr>
              <w:t>primary production</w:t>
            </w:r>
            <w:r w:rsidRPr="003C36FE">
              <w:rPr>
                <w:b/>
              </w:rPr>
              <w:t xml:space="preserve"> enterprise</w:t>
            </w:r>
            <w:r w:rsidRPr="00FF3C34">
              <w:t xml:space="preserve"> and</w:t>
            </w:r>
            <w:r>
              <w:t>:</w:t>
            </w:r>
            <w:r w:rsidRPr="00FF3C34">
              <w:t xml:space="preserve"> </w:t>
            </w:r>
          </w:p>
          <w:p w:rsidR="00FC4951" w:rsidRPr="00603924" w:rsidRDefault="00FC4951" w:rsidP="00FC4951">
            <w:pPr>
              <w:numPr>
                <w:ilvl w:val="0"/>
                <w:numId w:val="7"/>
              </w:numPr>
              <w:spacing w:before="120" w:after="40"/>
              <w:rPr>
                <w:rFonts w:cs="Arial"/>
              </w:rPr>
            </w:pPr>
            <w:r w:rsidRPr="00603924">
              <w:rPr>
                <w:rFonts w:cs="Arial"/>
              </w:rPr>
              <w:t xml:space="preserve">contributes a significant part of his or her labour and capital to the enterprise </w:t>
            </w:r>
          </w:p>
          <w:p w:rsidR="00FC4951" w:rsidRDefault="00FC4951" w:rsidP="00FC4951">
            <w:pPr>
              <w:numPr>
                <w:ilvl w:val="0"/>
                <w:numId w:val="7"/>
              </w:numPr>
              <w:spacing w:before="120" w:after="40"/>
            </w:pPr>
            <w:r w:rsidRPr="00603924">
              <w:rPr>
                <w:rFonts w:cs="Arial"/>
              </w:rPr>
              <w:t xml:space="preserve">who, in the opinion of a </w:t>
            </w:r>
            <w:r>
              <w:rPr>
                <w:rFonts w:cs="Arial"/>
              </w:rPr>
              <w:t>rural financial c</w:t>
            </w:r>
            <w:r w:rsidRPr="00603924">
              <w:rPr>
                <w:rFonts w:cs="Arial"/>
              </w:rPr>
              <w:t>ounsellor</w:t>
            </w:r>
            <w:r>
              <w:rPr>
                <w:rFonts w:cs="Arial"/>
              </w:rPr>
              <w:t>,</w:t>
            </w:r>
            <w:r w:rsidRPr="00603924">
              <w:rPr>
                <w:rFonts w:cs="Arial"/>
              </w:rPr>
              <w:t xml:space="preserve"> is </w:t>
            </w:r>
            <w:r>
              <w:rPr>
                <w:rFonts w:cs="Arial"/>
              </w:rPr>
              <w:t>experiencing</w:t>
            </w:r>
            <w:r w:rsidRPr="00603924">
              <w:rPr>
                <w:rFonts w:cs="Arial"/>
              </w:rPr>
              <w:t>, or at risk of</w:t>
            </w:r>
            <w:r>
              <w:rPr>
                <w:rFonts w:cs="Arial"/>
              </w:rPr>
              <w:t xml:space="preserve">, </w:t>
            </w:r>
            <w:r w:rsidRPr="00603924">
              <w:rPr>
                <w:rFonts w:cs="Arial"/>
              </w:rPr>
              <w:t xml:space="preserve">financial </w:t>
            </w:r>
            <w:r w:rsidRPr="00790BBD">
              <w:rPr>
                <w:rFonts w:cs="Arial"/>
              </w:rPr>
              <w:t>hardship.</w:t>
            </w:r>
          </w:p>
        </w:tc>
      </w:tr>
      <w:tr w:rsidR="00FC4951" w:rsidTr="00051EB9">
        <w:trPr>
          <w:tblHeader/>
        </w:trPr>
        <w:tc>
          <w:tcPr>
            <w:tcW w:w="2263" w:type="dxa"/>
          </w:tcPr>
          <w:p w:rsidR="00FC4951" w:rsidRDefault="00FC4951" w:rsidP="00051EB9">
            <w:pPr>
              <w:spacing w:before="120" w:after="40"/>
            </w:pPr>
            <w:r>
              <w:t>S</w:t>
            </w:r>
            <w:r w:rsidRPr="00E04F6F">
              <w:t xml:space="preserve">mall related </w:t>
            </w:r>
            <w:r>
              <w:t>enterprises</w:t>
            </w:r>
          </w:p>
        </w:tc>
        <w:tc>
          <w:tcPr>
            <w:tcW w:w="6515" w:type="dxa"/>
          </w:tcPr>
          <w:p w:rsidR="00FC4951" w:rsidRDefault="00FC4951" w:rsidP="00051EB9">
            <w:pPr>
              <w:spacing w:before="120" w:after="40"/>
            </w:pPr>
            <w:r>
              <w:t>An individual who has</w:t>
            </w:r>
            <w:r w:rsidRPr="00FF3C34">
              <w:t xml:space="preserve"> an interest in a </w:t>
            </w:r>
            <w:r>
              <w:t xml:space="preserve">commercial enterprise that </w:t>
            </w:r>
            <w:r w:rsidRPr="004C53B6">
              <w:t xml:space="preserve">employs </w:t>
            </w:r>
            <w:r>
              <w:t>19 or fewer</w:t>
            </w:r>
            <w:r w:rsidRPr="004C53B6">
              <w:t xml:space="preserve"> employees</w:t>
            </w:r>
            <w:r>
              <w:t>, and:</w:t>
            </w:r>
          </w:p>
          <w:p w:rsidR="00FC4951" w:rsidRDefault="00FC4951" w:rsidP="00FC4951">
            <w:pPr>
              <w:numPr>
                <w:ilvl w:val="0"/>
                <w:numId w:val="7"/>
              </w:numPr>
              <w:spacing w:before="120" w:after="40"/>
            </w:pPr>
            <w:r w:rsidRPr="00603924">
              <w:rPr>
                <w:rFonts w:cs="Arial"/>
              </w:rPr>
              <w:t>the</w:t>
            </w:r>
            <w:r>
              <w:t xml:space="preserve"> enterprise</w:t>
            </w:r>
            <w:r w:rsidRPr="00FF3C34">
              <w:t xml:space="preserve"> </w:t>
            </w:r>
            <w:r w:rsidRPr="004C53B6">
              <w:t xml:space="preserve">solely or primarily </w:t>
            </w:r>
            <w:r w:rsidRPr="00FF3C34">
              <w:t xml:space="preserve">supports </w:t>
            </w:r>
            <w:r w:rsidRPr="00A90BCB">
              <w:rPr>
                <w:b/>
              </w:rPr>
              <w:t xml:space="preserve">primary production </w:t>
            </w:r>
            <w:r>
              <w:rPr>
                <w:b/>
              </w:rPr>
              <w:t>enterprise(</w:t>
            </w:r>
            <w:r w:rsidRPr="00A90BCB">
              <w:rPr>
                <w:b/>
              </w:rPr>
              <w:t>s)</w:t>
            </w:r>
            <w:r w:rsidRPr="00FF3C34">
              <w:t xml:space="preserve"> up to and including harvest</w:t>
            </w:r>
          </w:p>
          <w:p w:rsidR="00FC4951" w:rsidRDefault="00FC4951" w:rsidP="00FC4951">
            <w:pPr>
              <w:numPr>
                <w:ilvl w:val="0"/>
                <w:numId w:val="7"/>
              </w:numPr>
              <w:spacing w:before="120" w:after="40"/>
            </w:pPr>
            <w:r w:rsidRPr="00603924">
              <w:rPr>
                <w:rFonts w:cs="Arial"/>
              </w:rPr>
              <w:t>who</w:t>
            </w:r>
            <w:r w:rsidRPr="00FF3C34">
              <w:t xml:space="preserve">, in the opinion of a </w:t>
            </w:r>
            <w:r>
              <w:t>rural financial c</w:t>
            </w:r>
            <w:r w:rsidRPr="00FF3C34">
              <w:t>ounsellor</w:t>
            </w:r>
            <w:r>
              <w:t>,</w:t>
            </w:r>
            <w:r w:rsidRPr="00FF3C34">
              <w:t xml:space="preserve"> is </w:t>
            </w:r>
            <w:r>
              <w:t>experiencing</w:t>
            </w:r>
            <w:r w:rsidRPr="00FF3C34">
              <w:t>, or at risk of</w:t>
            </w:r>
            <w:r>
              <w:t xml:space="preserve">, </w:t>
            </w:r>
            <w:r w:rsidRPr="00FF3C34">
              <w:t xml:space="preserve">financial </w:t>
            </w:r>
            <w:r w:rsidRPr="00790BBD">
              <w:t>hardship.</w:t>
            </w:r>
            <w:r>
              <w:t xml:space="preserve"> </w:t>
            </w:r>
          </w:p>
        </w:tc>
      </w:tr>
      <w:tr w:rsidR="00FC4951" w:rsidTr="00051EB9">
        <w:trPr>
          <w:tblHeader/>
        </w:trPr>
        <w:tc>
          <w:tcPr>
            <w:tcW w:w="2263" w:type="dxa"/>
          </w:tcPr>
          <w:p w:rsidR="00FC4951" w:rsidRDefault="00FC4951" w:rsidP="00051EB9">
            <w:pPr>
              <w:spacing w:before="120" w:after="40"/>
            </w:pPr>
            <w:r>
              <w:t>Farm Household Allowance recipients</w:t>
            </w:r>
          </w:p>
        </w:tc>
        <w:tc>
          <w:tcPr>
            <w:tcW w:w="6515" w:type="dxa"/>
          </w:tcPr>
          <w:p w:rsidR="00FC4951" w:rsidRDefault="00FC4951" w:rsidP="00051EB9">
            <w:pPr>
              <w:spacing w:before="120" w:after="40"/>
            </w:pPr>
            <w:r>
              <w:t>An i</w:t>
            </w:r>
            <w:r w:rsidRPr="00061631">
              <w:t xml:space="preserve">ndividual who </w:t>
            </w:r>
            <w:r w:rsidRPr="004C53B6">
              <w:t>receive</w:t>
            </w:r>
            <w:r>
              <w:t xml:space="preserve">s the </w:t>
            </w:r>
            <w:r w:rsidRPr="00361924">
              <w:t>Farm Household Allowance</w:t>
            </w:r>
            <w:r>
              <w:t xml:space="preserve"> as </w:t>
            </w:r>
            <w:r w:rsidRPr="00EB551C">
              <w:rPr>
                <w:rFonts w:cs="Angsana New"/>
                <w:lang w:eastAsia="zh-CN" w:bidi="th-TH"/>
              </w:rPr>
              <w:t xml:space="preserve">defined in the </w:t>
            </w:r>
            <w:r w:rsidRPr="00EB551C">
              <w:rPr>
                <w:rStyle w:val="Emphasis"/>
                <w:rFonts w:cs="Angsana New"/>
                <w:lang w:eastAsia="zh-CN" w:bidi="th-TH"/>
              </w:rPr>
              <w:t xml:space="preserve">Farm Household Support Act 2014 </w:t>
            </w:r>
            <w:r w:rsidRPr="00520641">
              <w:rPr>
                <w:rStyle w:val="Emphasis"/>
                <w:rFonts w:cs="Angsana New"/>
                <w:lang w:eastAsia="zh-CN" w:bidi="th-TH"/>
              </w:rPr>
              <w:t>(Cth).</w:t>
            </w:r>
          </w:p>
        </w:tc>
      </w:tr>
    </w:tbl>
    <w:p w:rsidR="00FC4951" w:rsidRDefault="00FC4951" w:rsidP="00FC4951">
      <w:pPr>
        <w:spacing w:before="120" w:after="40"/>
        <w:rPr>
          <w:b/>
        </w:rPr>
      </w:pPr>
      <w:r w:rsidRPr="00603924">
        <w:rPr>
          <w:b/>
        </w:rPr>
        <w:t>Definitions and examples:</w:t>
      </w:r>
    </w:p>
    <w:p w:rsidR="00FC4951" w:rsidRDefault="00FC4951" w:rsidP="00FC4951">
      <w:pPr>
        <w:spacing w:before="120" w:after="40"/>
      </w:pPr>
      <w:r w:rsidRPr="00DA23AF">
        <w:rPr>
          <w:b/>
        </w:rPr>
        <w:t xml:space="preserve">A primary production </w:t>
      </w:r>
      <w:r>
        <w:rPr>
          <w:b/>
        </w:rPr>
        <w:t>enterprise</w:t>
      </w:r>
      <w:r>
        <w:t xml:space="preserve"> is an enterprise that has a significant commercial purpose or character and whose primary function is</w:t>
      </w:r>
      <w:r w:rsidRPr="00011965">
        <w:t xml:space="preserve"> agricultural, horticultural, pastoral, apicultural, aquacultural, wild </w:t>
      </w:r>
      <w:r>
        <w:t xml:space="preserve">catch fishing, forest </w:t>
      </w:r>
      <w:r w:rsidRPr="00A112F7">
        <w:t>growing or tree</w:t>
      </w:r>
      <w:r>
        <w:t xml:space="preserve"> harvesting. </w:t>
      </w:r>
    </w:p>
    <w:p w:rsidR="00FC4951" w:rsidRDefault="00FC4951" w:rsidP="00FC4951">
      <w:pPr>
        <w:spacing w:before="120" w:after="40"/>
      </w:pPr>
      <w:r>
        <w:t xml:space="preserve">It does not include fishing charters, horse training or hobby farms. </w:t>
      </w:r>
    </w:p>
    <w:p w:rsidR="00FC4951" w:rsidRDefault="00FC4951" w:rsidP="00FC4951">
      <w:pPr>
        <w:spacing w:before="120" w:after="40"/>
      </w:pPr>
      <w:r w:rsidRPr="00DA23AF">
        <w:rPr>
          <w:b/>
        </w:rPr>
        <w:t xml:space="preserve">Examples of eligible small related </w:t>
      </w:r>
      <w:r>
        <w:rPr>
          <w:b/>
        </w:rPr>
        <w:t>enterprises</w:t>
      </w:r>
      <w:r>
        <w:t xml:space="preserve"> include: provision of fencing services on</w:t>
      </w:r>
      <w:r w:rsidRPr="00DB1847">
        <w:t xml:space="preserve"> f</w:t>
      </w:r>
      <w:r>
        <w:t xml:space="preserve">arms, or provision of </w:t>
      </w:r>
      <w:r w:rsidRPr="00DB1847">
        <w:t xml:space="preserve">persons to harvest crops, shear sheep, control weeds or other pests, or manage stock. </w:t>
      </w:r>
    </w:p>
    <w:p w:rsidR="00FC4951" w:rsidRDefault="00FC4951" w:rsidP="00FC4951">
      <w:pPr>
        <w:spacing w:before="120" w:after="40"/>
      </w:pPr>
      <w:r>
        <w:t xml:space="preserve">It also includes sole traders, such as an individual shearer or harvester. </w:t>
      </w:r>
    </w:p>
    <w:p w:rsidR="00FC4951" w:rsidRDefault="00FC4951" w:rsidP="00FC4951">
      <w:pPr>
        <w:spacing w:before="120" w:after="40"/>
      </w:pPr>
      <w:r w:rsidRPr="00DA23AF">
        <w:rPr>
          <w:b/>
        </w:rPr>
        <w:t xml:space="preserve">Examples of ineligible small related </w:t>
      </w:r>
      <w:r>
        <w:rPr>
          <w:b/>
        </w:rPr>
        <w:t>enterprises</w:t>
      </w:r>
      <w:r>
        <w:t xml:space="preserve"> are: </w:t>
      </w:r>
    </w:p>
    <w:p w:rsidR="00FC4951" w:rsidRDefault="00FC4951" w:rsidP="00FC4951">
      <w:pPr>
        <w:pStyle w:val="ListParagraph"/>
        <w:numPr>
          <w:ilvl w:val="0"/>
          <w:numId w:val="22"/>
        </w:numPr>
        <w:spacing w:before="120" w:after="40"/>
        <w:ind w:left="561" w:hanging="561"/>
        <w:contextualSpacing w:val="0"/>
      </w:pPr>
      <w:r>
        <w:t xml:space="preserve">suppliers of </w:t>
      </w:r>
      <w:r w:rsidRPr="004C1029">
        <w:t>certain</w:t>
      </w:r>
      <w:r w:rsidRPr="002C4261">
        <w:t xml:space="preserve"> goods to a primary production </w:t>
      </w:r>
      <w:r>
        <w:t>enterprise, such as</w:t>
      </w:r>
      <w:r w:rsidRPr="00AC63A1">
        <w:t xml:space="preserve"> machinery, general farming supplies and chemicals</w:t>
      </w:r>
    </w:p>
    <w:p w:rsidR="00FC4951" w:rsidRPr="00647092" w:rsidRDefault="00FC4951" w:rsidP="00FC4951">
      <w:pPr>
        <w:pStyle w:val="ListParagraph"/>
        <w:numPr>
          <w:ilvl w:val="0"/>
          <w:numId w:val="22"/>
        </w:numPr>
        <w:spacing w:before="120" w:after="40"/>
        <w:ind w:left="561" w:hanging="561"/>
        <w:contextualSpacing w:val="0"/>
      </w:pPr>
      <w:r>
        <w:t>s</w:t>
      </w:r>
      <w:r w:rsidRPr="00647092">
        <w:t xml:space="preserve">uppliers of </w:t>
      </w:r>
      <w:r w:rsidRPr="004C1029">
        <w:t>certain</w:t>
      </w:r>
      <w:r w:rsidRPr="00647092">
        <w:t xml:space="preserve"> services to a primary production </w:t>
      </w:r>
      <w:r>
        <w:t xml:space="preserve">enterprise </w:t>
      </w:r>
      <w:r w:rsidRPr="00647092">
        <w:t xml:space="preserve">such as </w:t>
      </w:r>
      <w:r>
        <w:t xml:space="preserve">veterinarians, </w:t>
      </w:r>
      <w:r w:rsidRPr="00647092">
        <w:t>computer services, book-keeping and selling of livestock and farm</w:t>
      </w:r>
      <w:r>
        <w:t xml:space="preserve"> assets</w:t>
      </w:r>
    </w:p>
    <w:p w:rsidR="00FC4951" w:rsidRDefault="00FC4951" w:rsidP="00FC4951">
      <w:pPr>
        <w:pStyle w:val="ListParagraph"/>
        <w:numPr>
          <w:ilvl w:val="0"/>
          <w:numId w:val="22"/>
        </w:numPr>
        <w:spacing w:before="0" w:after="0" w:line="276" w:lineRule="auto"/>
        <w:ind w:left="561" w:hanging="561"/>
        <w:contextualSpacing w:val="0"/>
      </w:pPr>
      <w:r>
        <w:t>suppliers of transportation or haulage of</w:t>
      </w:r>
      <w:r w:rsidRPr="002C4261">
        <w:t xml:space="preserve"> goods from a primary production </w:t>
      </w:r>
      <w:r>
        <w:t xml:space="preserve">enterprise – examples are livestock and grain transportation and log haulage. </w:t>
      </w:r>
    </w:p>
    <w:p w:rsidR="00FC4951" w:rsidRDefault="00FC4951" w:rsidP="00FC4951">
      <w:pPr>
        <w:spacing w:before="120" w:after="40"/>
      </w:pPr>
      <w:r w:rsidRPr="008F7274">
        <w:t>Where uncertainty exists on the eligibility of clients, grantees must consult with the department prior to acceptance.</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3" w:name="_Toc55401009"/>
      <w:r w:rsidRPr="00243A8C">
        <w:rPr>
          <w:rFonts w:eastAsia="Times New Roman" w:cs="Arial"/>
          <w:iCs/>
          <w:color w:val="264F90"/>
          <w:sz w:val="24"/>
          <w:szCs w:val="32"/>
          <w:lang w:eastAsia="ja-JP"/>
        </w:rPr>
        <w:t>2.6</w:t>
      </w:r>
      <w:r w:rsidRPr="00243A8C">
        <w:rPr>
          <w:rFonts w:eastAsia="Times New Roman" w:cs="Arial"/>
          <w:iCs/>
          <w:color w:val="264F90"/>
          <w:sz w:val="24"/>
          <w:szCs w:val="32"/>
          <w:lang w:eastAsia="ja-JP"/>
        </w:rPr>
        <w:tab/>
        <w:t>Generic financial advice</w:t>
      </w:r>
      <w:bookmarkEnd w:id="13"/>
    </w:p>
    <w:p w:rsidR="00FC4951" w:rsidRDefault="00FC4951" w:rsidP="00FC4951">
      <w:pPr>
        <w:spacing w:before="120" w:after="40"/>
      </w:pPr>
      <w:r w:rsidRPr="00B93C14">
        <w:t>The Australian Securities and Investments Commission (ASIC) issues licensing exemption</w:t>
      </w:r>
      <w:r>
        <w:t>s</w:t>
      </w:r>
      <w:r w:rsidRPr="00B93C14">
        <w:t xml:space="preserve"> for financial counselling agencies providing financial product advice </w:t>
      </w:r>
      <w:r>
        <w:t xml:space="preserve">and credit assistance </w:t>
      </w:r>
      <w:r w:rsidRPr="00B93C14">
        <w:t>in the course of providing financial counselling. Th</w:t>
      </w:r>
      <w:r>
        <w:t>ese</w:t>
      </w:r>
      <w:r w:rsidRPr="00B93C14">
        <w:t xml:space="preserve"> exemption</w:t>
      </w:r>
      <w:r>
        <w:t xml:space="preserve">s are known as ASIC Corporations (Financial Counselling Agencies) Instrument 2017/792 and ASIC Credit (Financial Counselling Agencies) Instrument 2017/793, respectively (see </w:t>
      </w:r>
      <w:hyperlink r:id="rId17" w:history="1">
        <w:r w:rsidRPr="00362500">
          <w:rPr>
            <w:rStyle w:val="Hyperlink"/>
            <w:rFonts w:eastAsiaTheme="majorEastAsia"/>
          </w:rPr>
          <w:t>ASIC website</w:t>
        </w:r>
      </w:hyperlink>
      <w:r>
        <w:t>).</w:t>
      </w:r>
    </w:p>
    <w:p w:rsidR="00FC4951" w:rsidRDefault="00FC4951" w:rsidP="00FC4951">
      <w:pPr>
        <w:spacing w:before="120" w:after="40"/>
      </w:pPr>
      <w:r>
        <w:t>These instruments set out the financial products advice and credit assistance that can be provided under these licensing exemptions and the requirements that must be met in the provision of such advice/assistance.</w:t>
      </w:r>
    </w:p>
    <w:p w:rsidR="00FC4951" w:rsidRDefault="00FC4951" w:rsidP="00FC4951">
      <w:pPr>
        <w:spacing w:before="120" w:after="40"/>
      </w:pPr>
      <w:r>
        <w:lastRenderedPageBreak/>
        <w:t>Grantees must only provide advice on generic types or categories of products covered by these instruments and not provide advice on specific (branded) products.</w:t>
      </w:r>
    </w:p>
    <w:p w:rsidR="00FC4951" w:rsidRDefault="00FC4951" w:rsidP="00FC4951">
      <w:pPr>
        <w:spacing w:before="120" w:after="40"/>
      </w:pPr>
      <w:r>
        <w:t>It is not mandatory for grantees to provide advice on financial products or credit assistance. If they choose to do so, they must ensure counsellors providing this advice/assistance are appropriately trained as described in these instruments in order to benefit from the licensing exemptions.</w:t>
      </w:r>
    </w:p>
    <w:p w:rsidR="00FC4951" w:rsidRPr="00243A8C" w:rsidRDefault="00FC4951" w:rsidP="00243A8C">
      <w:pPr>
        <w:pStyle w:val="Heading3"/>
        <w:keepNext/>
        <w:tabs>
          <w:tab w:val="left" w:pos="720"/>
          <w:tab w:val="left" w:pos="1440"/>
          <w:tab w:val="left" w:pos="2160"/>
          <w:tab w:val="left" w:pos="2880"/>
          <w:tab w:val="left" w:pos="3600"/>
          <w:tab w:val="left" w:pos="4320"/>
          <w:tab w:val="left" w:pos="5040"/>
          <w:tab w:val="left" w:pos="6607"/>
        </w:tabs>
        <w:spacing w:before="120" w:after="40" w:line="280" w:lineRule="atLeast"/>
        <w:ind w:firstLine="720"/>
        <w:rPr>
          <w:rFonts w:eastAsia="Times New Roman" w:cs="Arial"/>
          <w:iCs/>
          <w:color w:val="264F90"/>
          <w:sz w:val="24"/>
          <w:szCs w:val="32"/>
        </w:rPr>
      </w:pPr>
      <w:bookmarkStart w:id="14" w:name="_Toc55401010"/>
      <w:r w:rsidRPr="00243A8C">
        <w:rPr>
          <w:rFonts w:eastAsia="Times New Roman" w:cs="Arial"/>
          <w:iCs/>
          <w:color w:val="264F90"/>
          <w:sz w:val="24"/>
          <w:szCs w:val="32"/>
        </w:rPr>
        <w:t xml:space="preserve">2.7 </w:t>
      </w:r>
      <w:r w:rsidRPr="00243A8C">
        <w:rPr>
          <w:rFonts w:eastAsia="Times New Roman" w:cs="Arial"/>
          <w:iCs/>
          <w:color w:val="264F90"/>
          <w:sz w:val="24"/>
          <w:szCs w:val="32"/>
        </w:rPr>
        <w:tab/>
        <w:t>Eligible and non-eligible activities</w:t>
      </w:r>
      <w:bookmarkEnd w:id="14"/>
    </w:p>
    <w:p w:rsidR="00FC4951" w:rsidRPr="00753443" w:rsidRDefault="00FC4951" w:rsidP="00FC4951">
      <w:pPr>
        <w:spacing w:before="120" w:after="40"/>
      </w:pPr>
      <w:r>
        <w:t>Grantees must deliver an efficient and effective rural financial counselling service with the grant funding received that</w:t>
      </w:r>
      <w:r w:rsidRPr="00753443">
        <w:t xml:space="preserve"> aligns with the RFCS </w:t>
      </w:r>
      <w:r>
        <w:t>P</w:t>
      </w:r>
      <w:r w:rsidRPr="00753443">
        <w:t>rogram objectives and client outcomes in the program logic</w:t>
      </w:r>
      <w:r>
        <w:t xml:space="preserve">. </w:t>
      </w:r>
    </w:p>
    <w:p w:rsidR="00FC4951" w:rsidRPr="001B6C94" w:rsidRDefault="00FC4951" w:rsidP="00FC4951">
      <w:pPr>
        <w:spacing w:before="120" w:after="40"/>
      </w:pPr>
      <w:r w:rsidRPr="001B6C94">
        <w:t xml:space="preserve">The grantee </w:t>
      </w:r>
      <w:r>
        <w:t>is expected</w:t>
      </w:r>
      <w:r w:rsidRPr="001B6C94">
        <w:t xml:space="preserve"> </w:t>
      </w:r>
      <w:r>
        <w:t>to</w:t>
      </w:r>
      <w:r w:rsidRPr="001B6C94">
        <w:t>:</w:t>
      </w:r>
    </w:p>
    <w:p w:rsidR="00FC4951" w:rsidRPr="001B6C94" w:rsidRDefault="00FC4951" w:rsidP="00FC4951">
      <w:pPr>
        <w:numPr>
          <w:ilvl w:val="0"/>
          <w:numId w:val="7"/>
        </w:numPr>
        <w:spacing w:before="120" w:after="40"/>
        <w:rPr>
          <w:rFonts w:cs="Arial"/>
        </w:rPr>
      </w:pPr>
      <w:r>
        <w:rPr>
          <w:rFonts w:cs="Arial"/>
        </w:rPr>
        <w:t>E</w:t>
      </w:r>
      <w:r w:rsidRPr="001B6C94">
        <w:rPr>
          <w:rFonts w:cs="Arial"/>
        </w:rPr>
        <w:t>mploy and manag</w:t>
      </w:r>
      <w:r>
        <w:rPr>
          <w:rFonts w:cs="Arial"/>
        </w:rPr>
        <w:t>e</w:t>
      </w:r>
      <w:r w:rsidRPr="001B6C94">
        <w:rPr>
          <w:rFonts w:cs="Arial"/>
        </w:rPr>
        <w:t xml:space="preserve"> suitably qualified rural financial counsellors</w:t>
      </w:r>
      <w:r>
        <w:rPr>
          <w:rFonts w:cs="Arial"/>
        </w:rPr>
        <w:t xml:space="preserve"> and support staff.</w:t>
      </w:r>
    </w:p>
    <w:p w:rsidR="00FC4951" w:rsidRPr="00EE2365" w:rsidRDefault="00FC4951" w:rsidP="00FC4951">
      <w:pPr>
        <w:numPr>
          <w:ilvl w:val="0"/>
          <w:numId w:val="7"/>
        </w:numPr>
        <w:spacing w:before="120" w:after="40"/>
        <w:rPr>
          <w:rFonts w:cs="Arial"/>
        </w:rPr>
      </w:pPr>
      <w:r>
        <w:rPr>
          <w:rFonts w:cs="Arial"/>
        </w:rPr>
        <w:t>P</w:t>
      </w:r>
      <w:r w:rsidRPr="00EE2365">
        <w:rPr>
          <w:rFonts w:cs="Arial"/>
        </w:rPr>
        <w:t>rovid</w:t>
      </w:r>
      <w:r>
        <w:rPr>
          <w:rFonts w:cs="Arial"/>
        </w:rPr>
        <w:t>e</w:t>
      </w:r>
      <w:r w:rsidRPr="00EE2365">
        <w:rPr>
          <w:rFonts w:cs="Arial"/>
        </w:rPr>
        <w:t xml:space="preserve"> free rural financial counselling to eligible clients (with a focus on the case management approach),</w:t>
      </w:r>
      <w:r>
        <w:rPr>
          <w:rFonts w:cs="Arial"/>
        </w:rPr>
        <w:t xml:space="preserve"> </w:t>
      </w:r>
      <w:r w:rsidRPr="00EE2365">
        <w:rPr>
          <w:rFonts w:cs="Arial"/>
        </w:rPr>
        <w:t xml:space="preserve">including: </w:t>
      </w:r>
    </w:p>
    <w:p w:rsidR="00FC4951" w:rsidRPr="00B624DA" w:rsidRDefault="00FC4951" w:rsidP="00FC4951">
      <w:pPr>
        <w:numPr>
          <w:ilvl w:val="1"/>
          <w:numId w:val="7"/>
        </w:numPr>
        <w:spacing w:before="120" w:after="40"/>
        <w:rPr>
          <w:rFonts w:cs="Arial"/>
        </w:rPr>
      </w:pPr>
      <w:r>
        <w:rPr>
          <w:rFonts w:cs="Arial"/>
        </w:rPr>
        <w:t>h</w:t>
      </w:r>
      <w:r w:rsidRPr="00B624DA">
        <w:rPr>
          <w:rFonts w:cs="Arial"/>
        </w:rPr>
        <w:t xml:space="preserve">elping clients to understand their business situation and underlying problems </w:t>
      </w:r>
    </w:p>
    <w:p w:rsidR="00FC4951" w:rsidRPr="00B624DA" w:rsidRDefault="00FC4951" w:rsidP="00FC4951">
      <w:pPr>
        <w:numPr>
          <w:ilvl w:val="1"/>
          <w:numId w:val="7"/>
        </w:numPr>
        <w:spacing w:before="120" w:after="40"/>
        <w:rPr>
          <w:rFonts w:cs="Arial"/>
        </w:rPr>
      </w:pPr>
      <w:r>
        <w:rPr>
          <w:rFonts w:cs="Arial"/>
        </w:rPr>
        <w:t>s</w:t>
      </w:r>
      <w:r w:rsidRPr="00B624DA">
        <w:rPr>
          <w:rFonts w:cs="Arial"/>
        </w:rPr>
        <w:t>upporting clients to come to terms with their situation and feel in control of their future</w:t>
      </w:r>
    </w:p>
    <w:p w:rsidR="00FC4951" w:rsidRPr="00B624DA" w:rsidRDefault="00FC4951" w:rsidP="00FC4951">
      <w:pPr>
        <w:numPr>
          <w:ilvl w:val="1"/>
          <w:numId w:val="7"/>
        </w:numPr>
        <w:spacing w:before="120" w:after="40"/>
        <w:rPr>
          <w:rFonts w:cs="Arial"/>
        </w:rPr>
      </w:pPr>
      <w:r>
        <w:rPr>
          <w:rFonts w:cs="Arial"/>
        </w:rPr>
        <w:t>d</w:t>
      </w:r>
      <w:r w:rsidRPr="00B624DA">
        <w:rPr>
          <w:rFonts w:cs="Arial"/>
        </w:rPr>
        <w:t xml:space="preserve">iscussing options and longer term goals to improve </w:t>
      </w:r>
      <w:r>
        <w:rPr>
          <w:rFonts w:cs="Arial"/>
        </w:rPr>
        <w:t xml:space="preserve">clients’ </w:t>
      </w:r>
      <w:r w:rsidRPr="00B624DA">
        <w:rPr>
          <w:rFonts w:cs="Arial"/>
        </w:rPr>
        <w:t>financial position</w:t>
      </w:r>
    </w:p>
    <w:p w:rsidR="00FC4951" w:rsidRDefault="00FC4951" w:rsidP="00FC4951">
      <w:pPr>
        <w:numPr>
          <w:ilvl w:val="1"/>
          <w:numId w:val="7"/>
        </w:numPr>
        <w:spacing w:before="120" w:after="40"/>
        <w:rPr>
          <w:rFonts w:cs="Arial"/>
        </w:rPr>
      </w:pPr>
      <w:r>
        <w:rPr>
          <w:rFonts w:cs="Arial"/>
        </w:rPr>
        <w:t>d</w:t>
      </w:r>
      <w:r w:rsidRPr="00B624DA">
        <w:rPr>
          <w:rFonts w:cs="Arial"/>
        </w:rPr>
        <w:t xml:space="preserve">eveloping </w:t>
      </w:r>
      <w:r>
        <w:rPr>
          <w:rFonts w:cs="Arial"/>
        </w:rPr>
        <w:t xml:space="preserve">clients’ </w:t>
      </w:r>
      <w:r w:rsidRPr="00B624DA">
        <w:rPr>
          <w:rFonts w:cs="Arial"/>
        </w:rPr>
        <w:t xml:space="preserve">financial knowledge, skills, confidence </w:t>
      </w:r>
    </w:p>
    <w:p w:rsidR="00FC4951" w:rsidRPr="00ED38A5" w:rsidRDefault="00FC4951" w:rsidP="00FC4951">
      <w:pPr>
        <w:numPr>
          <w:ilvl w:val="1"/>
          <w:numId w:val="7"/>
        </w:numPr>
        <w:spacing w:before="120" w:after="40"/>
        <w:rPr>
          <w:rFonts w:cs="Arial"/>
        </w:rPr>
      </w:pPr>
      <w:r w:rsidRPr="00ED38A5">
        <w:rPr>
          <w:rFonts w:cs="Arial"/>
        </w:rPr>
        <w:t>engaging clients in the decision-making process</w:t>
      </w:r>
    </w:p>
    <w:p w:rsidR="00FC4951" w:rsidRPr="00B624DA" w:rsidRDefault="00FC4951" w:rsidP="00FC4951">
      <w:pPr>
        <w:numPr>
          <w:ilvl w:val="1"/>
          <w:numId w:val="7"/>
        </w:numPr>
        <w:spacing w:before="120" w:after="40"/>
        <w:rPr>
          <w:rFonts w:cs="Arial"/>
        </w:rPr>
      </w:pPr>
      <w:r>
        <w:rPr>
          <w:rFonts w:cs="Arial"/>
        </w:rPr>
        <w:t>d</w:t>
      </w:r>
      <w:r w:rsidRPr="00B624DA">
        <w:rPr>
          <w:rFonts w:cs="Arial"/>
        </w:rPr>
        <w:t xml:space="preserve">eveloping business plans/strategies </w:t>
      </w:r>
      <w:r>
        <w:rPr>
          <w:rFonts w:cs="Arial"/>
        </w:rPr>
        <w:t>for clients</w:t>
      </w:r>
      <w:r w:rsidRPr="00B624DA">
        <w:rPr>
          <w:rFonts w:cs="Arial"/>
        </w:rPr>
        <w:t xml:space="preserve"> and supporting implementation of these through monitoring client progress </w:t>
      </w:r>
    </w:p>
    <w:p w:rsidR="00FC4951" w:rsidRPr="00ED38A5" w:rsidRDefault="00FC4951" w:rsidP="00FC4951">
      <w:pPr>
        <w:numPr>
          <w:ilvl w:val="1"/>
          <w:numId w:val="7"/>
        </w:numPr>
        <w:spacing w:before="120" w:after="40"/>
        <w:rPr>
          <w:rFonts w:cs="Arial"/>
        </w:rPr>
      </w:pPr>
      <w:r w:rsidRPr="00ED38A5">
        <w:rPr>
          <w:rFonts w:cs="Arial"/>
        </w:rPr>
        <w:t>helping clients to apply for government programs and other assistance that will support the path back to self sufficiency</w:t>
      </w:r>
    </w:p>
    <w:p w:rsidR="00FC4951" w:rsidRDefault="00FC4951" w:rsidP="00FC4951">
      <w:pPr>
        <w:numPr>
          <w:ilvl w:val="1"/>
          <w:numId w:val="7"/>
        </w:numPr>
        <w:spacing w:before="120" w:after="40"/>
        <w:rPr>
          <w:rFonts w:cs="Arial"/>
        </w:rPr>
      </w:pPr>
      <w:r w:rsidRPr="00ED38A5">
        <w:rPr>
          <w:rFonts w:cs="Arial"/>
        </w:rPr>
        <w:t>representing and advocating for clients rights/needs</w:t>
      </w:r>
      <w:r w:rsidRPr="00ED38A5" w:rsidDel="00ED38A5">
        <w:rPr>
          <w:rFonts w:cs="Arial"/>
        </w:rPr>
        <w:t xml:space="preserve"> </w:t>
      </w:r>
      <w:r>
        <w:rPr>
          <w:rFonts w:cs="Arial"/>
        </w:rPr>
        <w:t>(that is,</w:t>
      </w:r>
      <w:r w:rsidRPr="00B624DA">
        <w:rPr>
          <w:rFonts w:cs="Arial"/>
        </w:rPr>
        <w:t xml:space="preserve"> negotiations or mediation with banks and creditors)</w:t>
      </w:r>
    </w:p>
    <w:p w:rsidR="00FC4951" w:rsidRPr="00B624DA" w:rsidRDefault="00FC4951" w:rsidP="00FC4951">
      <w:pPr>
        <w:numPr>
          <w:ilvl w:val="1"/>
          <w:numId w:val="7"/>
        </w:numPr>
        <w:spacing w:before="120" w:after="40"/>
        <w:rPr>
          <w:rFonts w:cs="Arial"/>
        </w:rPr>
      </w:pPr>
      <w:r>
        <w:rPr>
          <w:rFonts w:cs="Arial"/>
        </w:rPr>
        <w:t>a</w:t>
      </w:r>
      <w:r w:rsidRPr="00B624DA">
        <w:rPr>
          <w:rFonts w:cs="Arial"/>
        </w:rPr>
        <w:t>ssist</w:t>
      </w:r>
      <w:r>
        <w:rPr>
          <w:rFonts w:cs="Arial"/>
        </w:rPr>
        <w:t>ing</w:t>
      </w:r>
      <w:r w:rsidRPr="00B624DA">
        <w:rPr>
          <w:rFonts w:cs="Arial"/>
        </w:rPr>
        <w:t xml:space="preserve"> clients to prepare for meetings with</w:t>
      </w:r>
      <w:r>
        <w:rPr>
          <w:rFonts w:cs="Arial"/>
        </w:rPr>
        <w:t xml:space="preserve"> other professionals </w:t>
      </w:r>
    </w:p>
    <w:p w:rsidR="00FC4951" w:rsidRPr="00626A34" w:rsidRDefault="00FC4951" w:rsidP="00FC4951">
      <w:pPr>
        <w:numPr>
          <w:ilvl w:val="1"/>
          <w:numId w:val="7"/>
        </w:numPr>
        <w:autoSpaceDE w:val="0"/>
        <w:autoSpaceDN w:val="0"/>
        <w:adjustRightInd w:val="0"/>
        <w:spacing w:before="120" w:after="40"/>
        <w:rPr>
          <w:rFonts w:cs="Arial"/>
        </w:rPr>
      </w:pPr>
      <w:r w:rsidRPr="00626A34">
        <w:rPr>
          <w:rFonts w:cs="Arial"/>
        </w:rPr>
        <w:t>referring clients to broader professional advice and support.</w:t>
      </w:r>
    </w:p>
    <w:p w:rsidR="00FC4951" w:rsidRPr="001B6C94" w:rsidRDefault="00FC4951" w:rsidP="00FC4951">
      <w:pPr>
        <w:spacing w:before="120" w:after="40"/>
        <w:rPr>
          <w:iCs/>
        </w:rPr>
      </w:pPr>
      <w:r w:rsidRPr="001B6C94">
        <w:rPr>
          <w:iCs/>
        </w:rPr>
        <w:t>The grantee cannot</w:t>
      </w:r>
      <w:r>
        <w:rPr>
          <w:iCs/>
        </w:rPr>
        <w:t xml:space="preserve"> use grant funding to</w:t>
      </w:r>
      <w:r w:rsidRPr="001B6C94">
        <w:rPr>
          <w:iCs/>
        </w:rPr>
        <w:t xml:space="preserve">: </w:t>
      </w:r>
    </w:p>
    <w:p w:rsidR="00FC4951" w:rsidRDefault="00FC4951" w:rsidP="00FC4951">
      <w:pPr>
        <w:numPr>
          <w:ilvl w:val="0"/>
          <w:numId w:val="7"/>
        </w:numPr>
        <w:spacing w:before="120" w:after="40"/>
        <w:rPr>
          <w:iCs/>
        </w:rPr>
      </w:pPr>
      <w:r>
        <w:rPr>
          <w:iCs/>
        </w:rPr>
        <w:t>provide:</w:t>
      </w:r>
    </w:p>
    <w:p w:rsidR="00FC4951" w:rsidRDefault="00FC4951" w:rsidP="00FC4951">
      <w:pPr>
        <w:numPr>
          <w:ilvl w:val="1"/>
          <w:numId w:val="7"/>
        </w:numPr>
        <w:spacing w:before="120" w:after="40"/>
        <w:rPr>
          <w:iCs/>
        </w:rPr>
      </w:pPr>
      <w:r w:rsidRPr="006E3AFD">
        <w:rPr>
          <w:iCs/>
        </w:rPr>
        <w:t>rural financial counselling or other services to individuals who are not eligible clients</w:t>
      </w:r>
    </w:p>
    <w:p w:rsidR="00FC4951" w:rsidRPr="005141B0" w:rsidRDefault="00FC4951" w:rsidP="00FC4951">
      <w:pPr>
        <w:numPr>
          <w:ilvl w:val="1"/>
          <w:numId w:val="7"/>
        </w:numPr>
        <w:spacing w:before="120" w:after="40"/>
        <w:rPr>
          <w:iCs/>
        </w:rPr>
      </w:pPr>
      <w:r w:rsidRPr="005141B0">
        <w:rPr>
          <w:iCs/>
        </w:rPr>
        <w:t>advice on estate or succession planning</w:t>
      </w:r>
    </w:p>
    <w:p w:rsidR="00FC4951" w:rsidRPr="005141B0" w:rsidRDefault="00FC4951" w:rsidP="00FC4951">
      <w:pPr>
        <w:numPr>
          <w:ilvl w:val="1"/>
          <w:numId w:val="7"/>
        </w:numPr>
        <w:spacing w:before="120" w:after="40"/>
        <w:rPr>
          <w:iCs/>
        </w:rPr>
      </w:pPr>
      <w:r w:rsidRPr="005141B0">
        <w:rPr>
          <w:iCs/>
        </w:rPr>
        <w:t>advice on accounting, taxation or legal aspects of a client’s enterprise</w:t>
      </w:r>
    </w:p>
    <w:p w:rsidR="00FC4951" w:rsidRPr="005141B0" w:rsidRDefault="00FC4951" w:rsidP="00FC4951">
      <w:pPr>
        <w:numPr>
          <w:ilvl w:val="1"/>
          <w:numId w:val="7"/>
        </w:numPr>
        <w:spacing w:before="120" w:after="40"/>
        <w:rPr>
          <w:iCs/>
        </w:rPr>
      </w:pPr>
      <w:r w:rsidRPr="005141B0">
        <w:rPr>
          <w:iCs/>
        </w:rPr>
        <w:t xml:space="preserve">advice on debt agreement administration under the </w:t>
      </w:r>
      <w:r w:rsidRPr="005141B0">
        <w:rPr>
          <w:i/>
          <w:iCs/>
        </w:rPr>
        <w:t>Bankruptcy Act 1966</w:t>
      </w:r>
      <w:r w:rsidRPr="005141B0">
        <w:rPr>
          <w:iCs/>
        </w:rPr>
        <w:t xml:space="preserve"> (Cth)</w:t>
      </w:r>
    </w:p>
    <w:p w:rsidR="00FC4951" w:rsidRPr="005141B0" w:rsidRDefault="00FC4951" w:rsidP="00FC4951">
      <w:pPr>
        <w:numPr>
          <w:ilvl w:val="1"/>
          <w:numId w:val="7"/>
        </w:numPr>
        <w:spacing w:before="120" w:after="40"/>
        <w:rPr>
          <w:iCs/>
        </w:rPr>
      </w:pPr>
      <w:r w:rsidRPr="005141B0">
        <w:rPr>
          <w:iCs/>
        </w:rPr>
        <w:t>family, social or emotional counselling</w:t>
      </w:r>
    </w:p>
    <w:p w:rsidR="00FC4951" w:rsidRPr="005141B0" w:rsidRDefault="00FC4951" w:rsidP="00FC4951">
      <w:pPr>
        <w:numPr>
          <w:ilvl w:val="1"/>
          <w:numId w:val="7"/>
        </w:numPr>
        <w:spacing w:before="120" w:after="40"/>
        <w:rPr>
          <w:iCs/>
        </w:rPr>
      </w:pPr>
      <w:r w:rsidRPr="005141B0">
        <w:rPr>
          <w:iCs/>
        </w:rPr>
        <w:t>technical advice for clients’ enterprises</w:t>
      </w:r>
    </w:p>
    <w:p w:rsidR="00FC4951" w:rsidRDefault="00FC4951" w:rsidP="00FC4951">
      <w:pPr>
        <w:numPr>
          <w:ilvl w:val="1"/>
          <w:numId w:val="7"/>
        </w:numPr>
        <w:spacing w:before="120" w:after="40"/>
        <w:rPr>
          <w:iCs/>
        </w:rPr>
      </w:pPr>
      <w:r w:rsidRPr="005141B0">
        <w:rPr>
          <w:iCs/>
        </w:rPr>
        <w:t>advice on specific (branded) products.</w:t>
      </w:r>
    </w:p>
    <w:p w:rsidR="00FC4951" w:rsidRPr="005141B0" w:rsidRDefault="00FC4951" w:rsidP="00FC4951">
      <w:pPr>
        <w:numPr>
          <w:ilvl w:val="0"/>
          <w:numId w:val="7"/>
        </w:numPr>
        <w:spacing w:before="120" w:after="40"/>
        <w:rPr>
          <w:iCs/>
        </w:rPr>
      </w:pPr>
      <w:r>
        <w:rPr>
          <w:iCs/>
        </w:rPr>
        <w:t>support any commercial activities associated with the grantee’s business</w:t>
      </w:r>
    </w:p>
    <w:p w:rsidR="00FC4951" w:rsidRDefault="00FC4951" w:rsidP="00FC4951">
      <w:pPr>
        <w:numPr>
          <w:ilvl w:val="0"/>
          <w:numId w:val="7"/>
        </w:numPr>
        <w:spacing w:before="120" w:after="40"/>
        <w:rPr>
          <w:iCs/>
        </w:rPr>
      </w:pPr>
      <w:r w:rsidRPr="005141B0">
        <w:rPr>
          <w:iCs/>
        </w:rPr>
        <w:t>charge any form of payment for providing counselling</w:t>
      </w:r>
      <w:r>
        <w:rPr>
          <w:iCs/>
        </w:rPr>
        <w:t xml:space="preserve"> </w:t>
      </w:r>
      <w:r>
        <w:t xml:space="preserve">– </w:t>
      </w:r>
      <w:r w:rsidRPr="005141B0">
        <w:rPr>
          <w:iCs/>
        </w:rPr>
        <w:t>this includes receiving in-kind payments, or charging for any expenses associated with delivery of services</w:t>
      </w:r>
    </w:p>
    <w:p w:rsidR="00FC4951" w:rsidRDefault="00FC4951" w:rsidP="00FC4951">
      <w:pPr>
        <w:numPr>
          <w:ilvl w:val="0"/>
          <w:numId w:val="7"/>
        </w:numPr>
        <w:spacing w:before="120" w:after="40"/>
        <w:rPr>
          <w:iCs/>
        </w:rPr>
      </w:pPr>
      <w:r w:rsidRPr="005141B0">
        <w:rPr>
          <w:iCs/>
        </w:rPr>
        <w:t>complete any sections of client documentation (</w:t>
      </w:r>
      <w:r>
        <w:rPr>
          <w:iCs/>
        </w:rPr>
        <w:t>that is,</w:t>
      </w:r>
      <w:r w:rsidRPr="005141B0">
        <w:rPr>
          <w:iCs/>
        </w:rPr>
        <w:t xml:space="preserve"> succession plans, application forms</w:t>
      </w:r>
      <w:r>
        <w:rPr>
          <w:iCs/>
        </w:rPr>
        <w:t> </w:t>
      </w:r>
      <w:r w:rsidRPr="005141B0">
        <w:rPr>
          <w:iCs/>
        </w:rPr>
        <w:t>etc.) where legal, financial, accounting or taxation advice is required</w:t>
      </w:r>
      <w:r>
        <w:rPr>
          <w:iCs/>
        </w:rPr>
        <w:t>.</w:t>
      </w:r>
    </w:p>
    <w:p w:rsidR="00FC4951" w:rsidRPr="00243A8C" w:rsidRDefault="00FC4951" w:rsidP="00243A8C">
      <w:pPr>
        <w:pStyle w:val="Heading2"/>
        <w:keepNext/>
        <w:spacing w:before="240" w:after="120"/>
        <w:ind w:left="1134" w:hanging="1134"/>
        <w:rPr>
          <w:rFonts w:eastAsia="Times New Roman" w:cstheme="minorHAnsi"/>
          <w:b w:val="0"/>
          <w:iCs/>
          <w:color w:val="264F90"/>
          <w:sz w:val="32"/>
          <w:szCs w:val="32"/>
        </w:rPr>
      </w:pPr>
      <w:bookmarkStart w:id="15" w:name="_Toc494290488"/>
      <w:bookmarkStart w:id="16" w:name="_Toc55401011"/>
      <w:bookmarkEnd w:id="15"/>
      <w:r w:rsidRPr="00243A8C">
        <w:rPr>
          <w:rFonts w:eastAsia="Times New Roman" w:cstheme="minorHAnsi"/>
          <w:b w:val="0"/>
          <w:iCs/>
          <w:color w:val="264F90"/>
          <w:sz w:val="32"/>
          <w:szCs w:val="32"/>
        </w:rPr>
        <w:lastRenderedPageBreak/>
        <w:t>3.</w:t>
      </w:r>
      <w:r w:rsidRPr="00243A8C">
        <w:rPr>
          <w:rFonts w:eastAsia="Times New Roman" w:cstheme="minorHAnsi"/>
          <w:b w:val="0"/>
          <w:iCs/>
          <w:color w:val="264F90"/>
          <w:sz w:val="32"/>
          <w:szCs w:val="32"/>
        </w:rPr>
        <w:tab/>
        <w:t xml:space="preserve">  Grant amount and grant period</w:t>
      </w:r>
      <w:bookmarkEnd w:id="16"/>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7" w:name="_Toc55401012"/>
      <w:r w:rsidRPr="00243A8C">
        <w:rPr>
          <w:rFonts w:eastAsia="Times New Roman" w:cs="Arial"/>
          <w:iCs/>
          <w:color w:val="264F90"/>
          <w:sz w:val="24"/>
          <w:szCs w:val="32"/>
          <w:lang w:eastAsia="ja-JP"/>
        </w:rPr>
        <w:t xml:space="preserve">3.1   </w:t>
      </w:r>
      <w:r w:rsidRPr="00243A8C">
        <w:rPr>
          <w:rFonts w:eastAsia="Times New Roman" w:cs="Arial"/>
          <w:iCs/>
          <w:color w:val="264F90"/>
          <w:sz w:val="24"/>
          <w:szCs w:val="32"/>
          <w:lang w:eastAsia="ja-JP"/>
        </w:rPr>
        <w:tab/>
        <w:t>Grants available</w:t>
      </w:r>
      <w:bookmarkEnd w:id="17"/>
    </w:p>
    <w:p w:rsidR="00FC4951" w:rsidRPr="002479D3" w:rsidRDefault="00FC4951" w:rsidP="00FC4951">
      <w:pPr>
        <w:spacing w:before="120" w:after="40"/>
        <w:rPr>
          <w:rFonts w:cs="Arial"/>
        </w:rPr>
      </w:pPr>
      <w:r w:rsidRPr="002479D3">
        <w:rPr>
          <w:rFonts w:cs="Arial"/>
        </w:rPr>
        <w:t xml:space="preserve">There are grants available in each of the 12 predefined service regions (see section 5.3). For the 2021 to 2024 RFCS </w:t>
      </w:r>
      <w:r>
        <w:rPr>
          <w:rFonts w:cs="Arial"/>
        </w:rPr>
        <w:t>P</w:t>
      </w:r>
      <w:r w:rsidRPr="002479D3">
        <w:rPr>
          <w:rFonts w:cs="Arial"/>
        </w:rPr>
        <w:t>rogram, a majority of the Australian Government funding (core funding) will be allocated to the predefined service regions</w:t>
      </w:r>
      <w:r>
        <w:rPr>
          <w:rFonts w:cs="Arial"/>
        </w:rPr>
        <w:t>,</w:t>
      </w:r>
      <w:r w:rsidRPr="002479D3">
        <w:rPr>
          <w:rFonts w:cs="Arial"/>
        </w:rPr>
        <w:t xml:space="preserve"> with only 5</w:t>
      </w:r>
      <w:r>
        <w:rPr>
          <w:rFonts w:cs="Arial"/>
        </w:rPr>
        <w:t xml:space="preserve">% </w:t>
      </w:r>
      <w:r w:rsidRPr="002479D3">
        <w:rPr>
          <w:rFonts w:cs="Arial"/>
        </w:rPr>
        <w:t>being held as a contingency reserve (see Table 1). The core funding allocation for each of the 12 predefined service regions is based on farm numbers, low cash income farms and debt profiles at the regional level.</w:t>
      </w:r>
    </w:p>
    <w:p w:rsidR="00FC4951" w:rsidRPr="002479D3" w:rsidRDefault="00FC4951" w:rsidP="00FC4951">
      <w:pPr>
        <w:spacing w:before="120" w:after="40"/>
        <w:rPr>
          <w:rFonts w:cs="Arial"/>
        </w:rPr>
      </w:pPr>
      <w:r w:rsidRPr="002479D3">
        <w:rPr>
          <w:rFonts w:cs="Arial"/>
        </w:rPr>
        <w:t>Contingency funding will be allocated to service regions where updated data indicates a greater pool of eligible clients experiencing financial hardship or where increased demand for services (for example, as a result of industry disruption) has been established. There is no guarantee that service regions will receive any contingency funding. The Minister for Agriculture, Drought and Emergency Management will make the decision on the allocati</w:t>
      </w:r>
      <w:r>
        <w:rPr>
          <w:rFonts w:cs="Arial"/>
        </w:rPr>
        <w:t xml:space="preserve">on of the contingency reserve. </w:t>
      </w:r>
    </w:p>
    <w:p w:rsidR="00FC4951" w:rsidRDefault="00FC4951" w:rsidP="00FC4951">
      <w:pPr>
        <w:spacing w:before="120" w:after="40"/>
        <w:rPr>
          <w:rFonts w:cs="Arial"/>
        </w:rPr>
      </w:pPr>
      <w:r w:rsidRPr="002479D3">
        <w:rPr>
          <w:rFonts w:cs="Arial"/>
        </w:rPr>
        <w:t xml:space="preserve">An additional $4.125 million </w:t>
      </w:r>
      <w:r>
        <w:rPr>
          <w:rFonts w:cs="Arial"/>
        </w:rPr>
        <w:t xml:space="preserve">(GST inclusive) </w:t>
      </w:r>
      <w:r w:rsidRPr="002479D3">
        <w:rPr>
          <w:rFonts w:cs="Arial"/>
        </w:rPr>
        <w:t>contingency funding is available in the 2021</w:t>
      </w:r>
      <w:r w:rsidRPr="002479D3">
        <w:rPr>
          <w:rFonts w:cs="Arial"/>
          <w:sz w:val="16"/>
          <w:szCs w:val="16"/>
        </w:rPr>
        <w:t>–</w:t>
      </w:r>
      <w:r w:rsidRPr="002479D3">
        <w:rPr>
          <w:rFonts w:cs="Arial"/>
        </w:rPr>
        <w:t xml:space="preserve">22 financial year only. This one-off funding will be available to service regions impacted by the </w:t>
      </w:r>
      <w:r>
        <w:rPr>
          <w:rFonts w:cs="Arial"/>
        </w:rPr>
        <w:br/>
      </w:r>
      <w:r w:rsidRPr="002479D3">
        <w:rPr>
          <w:rFonts w:cs="Arial"/>
        </w:rPr>
        <w:t>2019</w:t>
      </w:r>
      <w:r>
        <w:rPr>
          <w:rFonts w:cs="Arial"/>
        </w:rPr>
        <w:t>–</w:t>
      </w:r>
      <w:r w:rsidRPr="002479D3">
        <w:rPr>
          <w:rFonts w:cs="Arial"/>
        </w:rPr>
        <w:t>20 bushfires as outlined in the Prime Minister’s, the Hon. Scott Morrison MP, announcement of 14 January 2020. This is contingency funding and will be assessed accordingly and approved by the Minister for Agriculture, Drought and Emergency Management in due course.</w:t>
      </w:r>
    </w:p>
    <w:p w:rsidR="00FC4951" w:rsidRDefault="00FC4951" w:rsidP="00FC4951">
      <w:pPr>
        <w:spacing w:before="120" w:after="40"/>
        <w:rPr>
          <w:rFonts w:cs="Arial"/>
          <w:iCs/>
        </w:rPr>
      </w:pPr>
      <w:r>
        <w:rPr>
          <w:rFonts w:cs="Arial"/>
          <w:iCs/>
        </w:rPr>
        <w:br w:type="page"/>
      </w:r>
    </w:p>
    <w:p w:rsidR="00FC4951" w:rsidRDefault="00FC4951" w:rsidP="00FC4951">
      <w:pPr>
        <w:spacing w:before="120" w:after="40"/>
        <w:rPr>
          <w:rFonts w:cs="Arial"/>
        </w:rPr>
      </w:pPr>
      <w:r>
        <w:rPr>
          <w:rFonts w:cs="Arial"/>
        </w:rPr>
        <w:lastRenderedPageBreak/>
        <w:t>Table 1. Overall Australian Government funding allocated for the RFCS Program</w:t>
      </w:r>
    </w:p>
    <w:tbl>
      <w:tblPr>
        <w:tblW w:w="9214" w:type="dxa"/>
        <w:tblLook w:val="04A0" w:firstRow="1" w:lastRow="0" w:firstColumn="1" w:lastColumn="0" w:noHBand="0" w:noVBand="1"/>
      </w:tblPr>
      <w:tblGrid>
        <w:gridCol w:w="1134"/>
        <w:gridCol w:w="1843"/>
        <w:gridCol w:w="2268"/>
        <w:gridCol w:w="2268"/>
        <w:gridCol w:w="1701"/>
      </w:tblGrid>
      <w:tr w:rsidR="00FC4951" w:rsidTr="00051EB9">
        <w:trPr>
          <w:trHeight w:val="696"/>
        </w:trPr>
        <w:tc>
          <w:tcPr>
            <w:tcW w:w="1134" w:type="dxa"/>
            <w:tcBorders>
              <w:top w:val="single" w:sz="8" w:space="0" w:color="auto"/>
              <w:left w:val="nil"/>
              <w:bottom w:val="single" w:sz="8" w:space="0" w:color="auto"/>
              <w:right w:val="nil"/>
            </w:tcBorders>
            <w:vAlign w:val="center"/>
            <w:hideMark/>
          </w:tcPr>
          <w:p w:rsidR="00FC4951" w:rsidRDefault="00FC4951" w:rsidP="00051EB9">
            <w:pPr>
              <w:spacing w:before="120" w:after="40"/>
              <w:contextualSpacing/>
              <w:rPr>
                <w:rFonts w:cs="Arial"/>
                <w:b/>
                <w:bCs/>
                <w:color w:val="000000"/>
                <w:lang w:eastAsia="en-AU"/>
              </w:rPr>
            </w:pPr>
            <w:r>
              <w:rPr>
                <w:rFonts w:cs="Arial"/>
                <w:b/>
                <w:bCs/>
                <w:color w:val="000000"/>
                <w:lang w:eastAsia="en-AU"/>
              </w:rPr>
              <w:t>Year</w:t>
            </w:r>
          </w:p>
        </w:tc>
        <w:tc>
          <w:tcPr>
            <w:tcW w:w="1843" w:type="dxa"/>
            <w:tcBorders>
              <w:top w:val="single" w:sz="8" w:space="0" w:color="auto"/>
              <w:left w:val="nil"/>
              <w:bottom w:val="single" w:sz="8" w:space="0" w:color="auto"/>
              <w:right w:val="nil"/>
            </w:tcBorders>
            <w:vAlign w:val="center"/>
            <w:hideMark/>
          </w:tcPr>
          <w:p w:rsidR="00FC4951" w:rsidRDefault="00FC4951" w:rsidP="00051EB9">
            <w:pPr>
              <w:spacing w:before="120" w:after="40"/>
              <w:ind w:left="-5" w:firstLine="5"/>
              <w:contextualSpacing/>
              <w:jc w:val="center"/>
              <w:rPr>
                <w:rFonts w:cs="Arial"/>
                <w:b/>
                <w:bCs/>
                <w:color w:val="000000"/>
                <w:lang w:eastAsia="en-AU"/>
              </w:rPr>
            </w:pPr>
            <w:r>
              <w:rPr>
                <w:rFonts w:cs="Arial"/>
                <w:b/>
                <w:bCs/>
                <w:color w:val="000000"/>
                <w:lang w:eastAsia="en-AU"/>
              </w:rPr>
              <w:t>Core funding                (GST inclusive)</w:t>
            </w:r>
          </w:p>
        </w:tc>
        <w:tc>
          <w:tcPr>
            <w:tcW w:w="2268" w:type="dxa"/>
            <w:tcBorders>
              <w:top w:val="single" w:sz="8" w:space="0" w:color="auto"/>
              <w:left w:val="nil"/>
              <w:bottom w:val="single" w:sz="8" w:space="0" w:color="auto"/>
              <w:right w:val="nil"/>
            </w:tcBorders>
            <w:vAlign w:val="center"/>
            <w:hideMark/>
          </w:tcPr>
          <w:p w:rsidR="00FC4951" w:rsidRDefault="00FC4951" w:rsidP="00051EB9">
            <w:pPr>
              <w:spacing w:before="120" w:after="40"/>
              <w:contextualSpacing/>
              <w:jc w:val="center"/>
              <w:rPr>
                <w:rFonts w:cs="Arial"/>
                <w:b/>
                <w:bCs/>
                <w:color w:val="000000"/>
                <w:lang w:eastAsia="en-AU"/>
              </w:rPr>
            </w:pPr>
            <w:r>
              <w:rPr>
                <w:rFonts w:cs="Arial"/>
                <w:b/>
                <w:bCs/>
                <w:color w:val="000000"/>
                <w:lang w:eastAsia="en-AU"/>
              </w:rPr>
              <w:t xml:space="preserve">Contingency funding </w:t>
            </w:r>
          </w:p>
          <w:p w:rsidR="00FC4951" w:rsidRDefault="00FC4951" w:rsidP="00051EB9">
            <w:pPr>
              <w:spacing w:before="120" w:after="40"/>
              <w:contextualSpacing/>
              <w:jc w:val="center"/>
              <w:rPr>
                <w:rFonts w:cs="Arial"/>
                <w:b/>
                <w:bCs/>
                <w:color w:val="000000"/>
                <w:lang w:eastAsia="en-AU"/>
              </w:rPr>
            </w:pPr>
            <w:r>
              <w:rPr>
                <w:rFonts w:cs="Arial"/>
                <w:b/>
                <w:bCs/>
                <w:color w:val="000000"/>
                <w:lang w:eastAsia="en-AU"/>
              </w:rPr>
              <w:t>(GST inclusive)</w:t>
            </w:r>
          </w:p>
        </w:tc>
        <w:tc>
          <w:tcPr>
            <w:tcW w:w="2268" w:type="dxa"/>
            <w:tcBorders>
              <w:top w:val="single" w:sz="8" w:space="0" w:color="auto"/>
              <w:left w:val="nil"/>
              <w:bottom w:val="single" w:sz="8" w:space="0" w:color="auto"/>
              <w:right w:val="nil"/>
            </w:tcBorders>
            <w:vAlign w:val="center"/>
            <w:hideMark/>
          </w:tcPr>
          <w:p w:rsidR="00FC4951" w:rsidRDefault="00FC4951" w:rsidP="00051EB9">
            <w:pPr>
              <w:spacing w:before="120" w:after="40"/>
              <w:contextualSpacing/>
              <w:jc w:val="center"/>
              <w:rPr>
                <w:rFonts w:cs="Arial"/>
                <w:b/>
                <w:bCs/>
                <w:color w:val="000000"/>
                <w:lang w:eastAsia="en-AU"/>
              </w:rPr>
            </w:pPr>
            <w:r>
              <w:rPr>
                <w:rFonts w:cs="Arial"/>
                <w:b/>
                <w:bCs/>
                <w:color w:val="000000"/>
                <w:lang w:eastAsia="en-AU"/>
              </w:rPr>
              <w:t xml:space="preserve">Bushfire contingency funding </w:t>
            </w:r>
          </w:p>
          <w:p w:rsidR="00FC4951" w:rsidRDefault="00FC4951" w:rsidP="00051EB9">
            <w:pPr>
              <w:spacing w:before="120" w:after="40"/>
              <w:contextualSpacing/>
              <w:jc w:val="center"/>
              <w:rPr>
                <w:rFonts w:cs="Arial"/>
                <w:b/>
                <w:bCs/>
                <w:color w:val="000000"/>
                <w:lang w:eastAsia="en-AU"/>
              </w:rPr>
            </w:pPr>
            <w:r>
              <w:rPr>
                <w:rFonts w:cs="Arial"/>
                <w:b/>
                <w:bCs/>
                <w:color w:val="000000"/>
                <w:lang w:eastAsia="en-AU"/>
              </w:rPr>
              <w:t>(GST inclusive)^</w:t>
            </w:r>
          </w:p>
        </w:tc>
        <w:tc>
          <w:tcPr>
            <w:tcW w:w="1701" w:type="dxa"/>
            <w:tcBorders>
              <w:top w:val="single" w:sz="8" w:space="0" w:color="auto"/>
              <w:left w:val="nil"/>
              <w:bottom w:val="single" w:sz="8" w:space="0" w:color="auto"/>
              <w:right w:val="nil"/>
            </w:tcBorders>
            <w:vAlign w:val="center"/>
            <w:hideMark/>
          </w:tcPr>
          <w:p w:rsidR="00FC4951" w:rsidRDefault="00FC4951" w:rsidP="00051EB9">
            <w:pPr>
              <w:spacing w:before="120" w:after="40"/>
              <w:contextualSpacing/>
              <w:jc w:val="center"/>
              <w:rPr>
                <w:rFonts w:cs="Arial"/>
                <w:b/>
                <w:bCs/>
                <w:color w:val="000000"/>
                <w:lang w:eastAsia="en-AU"/>
              </w:rPr>
            </w:pPr>
            <w:r>
              <w:rPr>
                <w:rFonts w:cs="Arial"/>
                <w:b/>
                <w:bCs/>
                <w:color w:val="000000"/>
                <w:lang w:eastAsia="en-AU"/>
              </w:rPr>
              <w:t>Total funding               (GST inclusive)</w:t>
            </w:r>
          </w:p>
        </w:tc>
      </w:tr>
      <w:tr w:rsidR="00FC4951" w:rsidRPr="00243A8C" w:rsidTr="00051EB9">
        <w:trPr>
          <w:trHeight w:val="288"/>
        </w:trPr>
        <w:tc>
          <w:tcPr>
            <w:tcW w:w="1134" w:type="dxa"/>
            <w:vAlign w:val="center"/>
            <w:hideMark/>
          </w:tcPr>
          <w:p w:rsidR="00FC4951" w:rsidRDefault="00FC4951" w:rsidP="00051EB9">
            <w:pPr>
              <w:spacing w:before="120" w:after="40"/>
              <w:rPr>
                <w:rFonts w:cs="Arial"/>
                <w:color w:val="000000"/>
                <w:lang w:eastAsia="en-AU"/>
              </w:rPr>
            </w:pPr>
            <w:r>
              <w:rPr>
                <w:rFonts w:cs="Arial"/>
                <w:color w:val="000000"/>
                <w:lang w:eastAsia="en-AU"/>
              </w:rPr>
              <w:t>2021–22</w:t>
            </w:r>
          </w:p>
        </w:tc>
        <w:tc>
          <w:tcPr>
            <w:tcW w:w="1843" w:type="dxa"/>
            <w:vAlign w:val="bottom"/>
            <w:hideMark/>
          </w:tcPr>
          <w:p w:rsidR="00FC4951" w:rsidRDefault="00FC4951" w:rsidP="00051EB9">
            <w:pPr>
              <w:spacing w:before="120" w:after="40"/>
              <w:jc w:val="center"/>
              <w:rPr>
                <w:rFonts w:cs="Arial"/>
                <w:color w:val="000000"/>
                <w:lang w:eastAsia="en-AU"/>
              </w:rPr>
            </w:pPr>
            <w:r w:rsidRPr="000401BD">
              <w:rPr>
                <w:rFonts w:cs="Arial"/>
                <w:color w:val="000000"/>
                <w:lang w:eastAsia="en-AU"/>
              </w:rPr>
              <w:t>$18,078,500</w:t>
            </w:r>
          </w:p>
        </w:tc>
        <w:tc>
          <w:tcPr>
            <w:tcW w:w="2268" w:type="dxa"/>
            <w:vAlign w:val="center"/>
            <w:hideMark/>
          </w:tcPr>
          <w:p w:rsidR="00FC4951" w:rsidRDefault="00FC4951" w:rsidP="00051EB9">
            <w:pPr>
              <w:spacing w:before="120" w:after="40"/>
              <w:jc w:val="center"/>
              <w:rPr>
                <w:rFonts w:cs="Arial"/>
                <w:color w:val="000000"/>
                <w:lang w:eastAsia="en-AU"/>
              </w:rPr>
            </w:pPr>
            <w:r w:rsidRPr="000401BD">
              <w:rPr>
                <w:rFonts w:cs="Arial"/>
                <w:color w:val="000000"/>
                <w:lang w:eastAsia="en-AU"/>
              </w:rPr>
              <w:t>$951,500</w:t>
            </w:r>
          </w:p>
        </w:tc>
        <w:tc>
          <w:tcPr>
            <w:tcW w:w="2268" w:type="dxa"/>
            <w:vAlign w:val="center"/>
            <w:hideMark/>
          </w:tcPr>
          <w:p w:rsidR="00FC4951" w:rsidRDefault="00FC4951" w:rsidP="00051EB9">
            <w:pPr>
              <w:spacing w:before="120" w:after="40"/>
              <w:jc w:val="center"/>
              <w:rPr>
                <w:rFonts w:cs="Arial"/>
                <w:color w:val="000000"/>
                <w:lang w:eastAsia="en-AU"/>
              </w:rPr>
            </w:pPr>
            <w:r>
              <w:rPr>
                <w:rFonts w:cs="Arial"/>
                <w:color w:val="000000"/>
                <w:lang w:eastAsia="en-AU"/>
              </w:rPr>
              <w:t>$4,125,000</w:t>
            </w:r>
          </w:p>
        </w:tc>
        <w:tc>
          <w:tcPr>
            <w:tcW w:w="1701" w:type="dxa"/>
            <w:vAlign w:val="center"/>
            <w:hideMark/>
          </w:tcPr>
          <w:p w:rsidR="00FC4951" w:rsidRDefault="00FC4951" w:rsidP="00051EB9">
            <w:pPr>
              <w:spacing w:before="120" w:after="40"/>
              <w:jc w:val="center"/>
              <w:rPr>
                <w:rFonts w:cs="Arial"/>
                <w:color w:val="000000"/>
                <w:lang w:eastAsia="en-AU"/>
              </w:rPr>
            </w:pPr>
            <w:r>
              <w:rPr>
                <w:rFonts w:cs="Arial"/>
                <w:color w:val="000000"/>
                <w:lang w:eastAsia="en-AU"/>
              </w:rPr>
              <w:t>$23,155,000</w:t>
            </w:r>
          </w:p>
        </w:tc>
      </w:tr>
      <w:tr w:rsidR="00FC4951" w:rsidRPr="00243A8C" w:rsidTr="00051EB9">
        <w:trPr>
          <w:trHeight w:val="288"/>
        </w:trPr>
        <w:tc>
          <w:tcPr>
            <w:tcW w:w="1134" w:type="dxa"/>
            <w:vAlign w:val="center"/>
            <w:hideMark/>
          </w:tcPr>
          <w:p w:rsidR="00FC4951" w:rsidRDefault="00FC4951" w:rsidP="00051EB9">
            <w:pPr>
              <w:spacing w:before="120" w:after="40"/>
              <w:rPr>
                <w:rFonts w:cs="Arial"/>
                <w:color w:val="000000"/>
                <w:lang w:eastAsia="en-AU"/>
              </w:rPr>
            </w:pPr>
            <w:r>
              <w:rPr>
                <w:rFonts w:cs="Arial"/>
                <w:color w:val="000000"/>
                <w:lang w:eastAsia="en-AU"/>
              </w:rPr>
              <w:t>2022–23</w:t>
            </w:r>
          </w:p>
        </w:tc>
        <w:tc>
          <w:tcPr>
            <w:tcW w:w="1843" w:type="dxa"/>
            <w:vAlign w:val="bottom"/>
            <w:hideMark/>
          </w:tcPr>
          <w:p w:rsidR="00FC4951" w:rsidRDefault="00FC4951" w:rsidP="00051EB9">
            <w:pPr>
              <w:spacing w:before="120" w:after="40"/>
              <w:jc w:val="center"/>
              <w:rPr>
                <w:rFonts w:cs="Arial"/>
                <w:color w:val="000000"/>
                <w:lang w:eastAsia="en-AU"/>
              </w:rPr>
            </w:pPr>
            <w:r w:rsidRPr="000401BD">
              <w:rPr>
                <w:rFonts w:cs="Arial"/>
                <w:color w:val="000000"/>
                <w:lang w:eastAsia="en-AU"/>
              </w:rPr>
              <w:t>$18,310,490</w:t>
            </w:r>
          </w:p>
        </w:tc>
        <w:tc>
          <w:tcPr>
            <w:tcW w:w="2268" w:type="dxa"/>
            <w:vAlign w:val="bottom"/>
            <w:hideMark/>
          </w:tcPr>
          <w:p w:rsidR="00FC4951" w:rsidRDefault="00FC4951" w:rsidP="00051EB9">
            <w:pPr>
              <w:spacing w:before="120" w:after="40"/>
              <w:jc w:val="center"/>
              <w:rPr>
                <w:rFonts w:cs="Arial"/>
                <w:color w:val="000000"/>
                <w:lang w:eastAsia="en-AU"/>
              </w:rPr>
            </w:pPr>
            <w:r w:rsidRPr="000401BD">
              <w:rPr>
                <w:rFonts w:cs="Arial"/>
                <w:color w:val="000000"/>
                <w:lang w:eastAsia="en-AU"/>
              </w:rPr>
              <w:t>$963,710</w:t>
            </w:r>
          </w:p>
        </w:tc>
        <w:tc>
          <w:tcPr>
            <w:tcW w:w="2268" w:type="dxa"/>
            <w:vAlign w:val="center"/>
            <w:hideMark/>
          </w:tcPr>
          <w:p w:rsidR="00FC4951" w:rsidRDefault="00FC4951" w:rsidP="00051EB9">
            <w:pPr>
              <w:spacing w:before="120" w:after="40"/>
              <w:rPr>
                <w:rFonts w:cs="Arial"/>
                <w:color w:val="000000"/>
                <w:lang w:eastAsia="en-AU"/>
              </w:rPr>
            </w:pPr>
          </w:p>
        </w:tc>
        <w:tc>
          <w:tcPr>
            <w:tcW w:w="1701" w:type="dxa"/>
            <w:vAlign w:val="center"/>
            <w:hideMark/>
          </w:tcPr>
          <w:p w:rsidR="00FC4951" w:rsidRDefault="00FC4951" w:rsidP="00051EB9">
            <w:pPr>
              <w:spacing w:before="120" w:after="40"/>
              <w:jc w:val="center"/>
              <w:rPr>
                <w:rFonts w:cs="Arial"/>
                <w:color w:val="000000"/>
                <w:lang w:eastAsia="en-AU"/>
              </w:rPr>
            </w:pPr>
            <w:r>
              <w:rPr>
                <w:rFonts w:cs="Arial"/>
                <w:color w:val="000000"/>
                <w:lang w:eastAsia="en-AU"/>
              </w:rPr>
              <w:t>$19,274,200</w:t>
            </w:r>
          </w:p>
        </w:tc>
      </w:tr>
      <w:tr w:rsidR="00FC4951" w:rsidRPr="00243A8C" w:rsidTr="00051EB9">
        <w:trPr>
          <w:trHeight w:val="288"/>
        </w:trPr>
        <w:tc>
          <w:tcPr>
            <w:tcW w:w="1134" w:type="dxa"/>
            <w:tcBorders>
              <w:top w:val="nil"/>
              <w:left w:val="nil"/>
              <w:bottom w:val="single" w:sz="4" w:space="0" w:color="auto"/>
              <w:right w:val="nil"/>
            </w:tcBorders>
            <w:vAlign w:val="center"/>
            <w:hideMark/>
          </w:tcPr>
          <w:p w:rsidR="00FC4951" w:rsidRDefault="00FC4951" w:rsidP="00051EB9">
            <w:pPr>
              <w:spacing w:before="120" w:after="40"/>
              <w:rPr>
                <w:rFonts w:cs="Arial"/>
                <w:color w:val="000000"/>
                <w:lang w:eastAsia="en-AU"/>
              </w:rPr>
            </w:pPr>
            <w:r>
              <w:rPr>
                <w:rFonts w:cs="Arial"/>
                <w:color w:val="000000"/>
                <w:lang w:eastAsia="en-AU"/>
              </w:rPr>
              <w:t>2023–24</w:t>
            </w:r>
          </w:p>
        </w:tc>
        <w:tc>
          <w:tcPr>
            <w:tcW w:w="1843" w:type="dxa"/>
            <w:tcBorders>
              <w:top w:val="nil"/>
              <w:left w:val="nil"/>
              <w:bottom w:val="single" w:sz="4" w:space="0" w:color="auto"/>
              <w:right w:val="nil"/>
            </w:tcBorders>
            <w:vAlign w:val="bottom"/>
            <w:hideMark/>
          </w:tcPr>
          <w:p w:rsidR="00FC4951" w:rsidRDefault="00FC4951" w:rsidP="00051EB9">
            <w:pPr>
              <w:spacing w:before="120" w:after="40"/>
              <w:jc w:val="center"/>
              <w:rPr>
                <w:rFonts w:cs="Arial"/>
                <w:color w:val="000000"/>
                <w:lang w:eastAsia="en-AU"/>
              </w:rPr>
            </w:pPr>
            <w:r w:rsidRPr="000401BD">
              <w:rPr>
                <w:rFonts w:cs="Arial"/>
                <w:color w:val="000000"/>
                <w:lang w:eastAsia="en-AU"/>
              </w:rPr>
              <w:t>$18,567,560</w:t>
            </w:r>
          </w:p>
        </w:tc>
        <w:tc>
          <w:tcPr>
            <w:tcW w:w="2268" w:type="dxa"/>
            <w:tcBorders>
              <w:top w:val="nil"/>
              <w:left w:val="nil"/>
              <w:bottom w:val="single" w:sz="4" w:space="0" w:color="auto"/>
              <w:right w:val="nil"/>
            </w:tcBorders>
            <w:vAlign w:val="bottom"/>
            <w:hideMark/>
          </w:tcPr>
          <w:p w:rsidR="00FC4951" w:rsidRDefault="00FC4951" w:rsidP="00051EB9">
            <w:pPr>
              <w:spacing w:before="120" w:after="40"/>
              <w:jc w:val="center"/>
              <w:rPr>
                <w:rFonts w:cs="Arial"/>
                <w:color w:val="000000"/>
                <w:lang w:eastAsia="en-AU"/>
              </w:rPr>
            </w:pPr>
            <w:r w:rsidRPr="000401BD">
              <w:rPr>
                <w:rFonts w:cs="Arial"/>
                <w:color w:val="000000"/>
                <w:lang w:eastAsia="en-AU"/>
              </w:rPr>
              <w:t>$977,240</w:t>
            </w:r>
          </w:p>
        </w:tc>
        <w:tc>
          <w:tcPr>
            <w:tcW w:w="2268" w:type="dxa"/>
            <w:tcBorders>
              <w:top w:val="nil"/>
              <w:left w:val="nil"/>
              <w:bottom w:val="single" w:sz="4" w:space="0" w:color="auto"/>
              <w:right w:val="nil"/>
            </w:tcBorders>
            <w:vAlign w:val="center"/>
            <w:hideMark/>
          </w:tcPr>
          <w:p w:rsidR="00FC4951" w:rsidRDefault="00FC4951" w:rsidP="00051EB9">
            <w:pPr>
              <w:spacing w:before="120" w:after="40"/>
              <w:jc w:val="right"/>
              <w:rPr>
                <w:rFonts w:cs="Arial"/>
                <w:color w:val="000000"/>
                <w:lang w:eastAsia="en-AU"/>
              </w:rPr>
            </w:pPr>
            <w:r>
              <w:rPr>
                <w:rFonts w:cs="Arial"/>
                <w:color w:val="000000"/>
                <w:lang w:eastAsia="en-AU"/>
              </w:rPr>
              <w:t> </w:t>
            </w:r>
          </w:p>
        </w:tc>
        <w:tc>
          <w:tcPr>
            <w:tcW w:w="1701" w:type="dxa"/>
            <w:tcBorders>
              <w:top w:val="nil"/>
              <w:left w:val="nil"/>
              <w:bottom w:val="single" w:sz="4" w:space="0" w:color="auto"/>
              <w:right w:val="nil"/>
            </w:tcBorders>
            <w:vAlign w:val="center"/>
            <w:hideMark/>
          </w:tcPr>
          <w:p w:rsidR="00FC4951" w:rsidRDefault="00FC4951" w:rsidP="00051EB9">
            <w:pPr>
              <w:spacing w:before="120" w:after="40"/>
              <w:jc w:val="center"/>
              <w:rPr>
                <w:rFonts w:cs="Arial"/>
                <w:color w:val="000000"/>
                <w:lang w:eastAsia="en-AU"/>
              </w:rPr>
            </w:pPr>
            <w:r>
              <w:rPr>
                <w:rFonts w:cs="Arial"/>
                <w:color w:val="000000"/>
                <w:lang w:eastAsia="en-AU"/>
              </w:rPr>
              <w:t>$19,544,800</w:t>
            </w:r>
          </w:p>
        </w:tc>
      </w:tr>
      <w:tr w:rsidR="00FC4951" w:rsidTr="00051EB9">
        <w:trPr>
          <w:trHeight w:val="288"/>
        </w:trPr>
        <w:tc>
          <w:tcPr>
            <w:tcW w:w="1134" w:type="dxa"/>
            <w:tcBorders>
              <w:top w:val="single" w:sz="4" w:space="0" w:color="auto"/>
              <w:left w:val="nil"/>
              <w:bottom w:val="single" w:sz="4" w:space="0" w:color="auto"/>
              <w:right w:val="nil"/>
            </w:tcBorders>
            <w:vAlign w:val="center"/>
          </w:tcPr>
          <w:p w:rsidR="00FC4951" w:rsidRPr="00915C71" w:rsidRDefault="00FC4951" w:rsidP="00051EB9">
            <w:pPr>
              <w:spacing w:before="120" w:after="40"/>
              <w:rPr>
                <w:rFonts w:cs="Arial"/>
                <w:b/>
                <w:color w:val="000000"/>
                <w:lang w:eastAsia="en-AU"/>
              </w:rPr>
            </w:pPr>
            <w:r w:rsidRPr="00915C71">
              <w:rPr>
                <w:rFonts w:cs="Arial"/>
                <w:b/>
                <w:color w:val="000000"/>
                <w:lang w:eastAsia="en-AU"/>
              </w:rPr>
              <w:t>TOTAL</w:t>
            </w:r>
          </w:p>
        </w:tc>
        <w:tc>
          <w:tcPr>
            <w:tcW w:w="1843" w:type="dxa"/>
            <w:tcBorders>
              <w:top w:val="single" w:sz="4" w:space="0" w:color="auto"/>
              <w:left w:val="nil"/>
              <w:bottom w:val="single" w:sz="4" w:space="0" w:color="auto"/>
              <w:right w:val="nil"/>
            </w:tcBorders>
            <w:vAlign w:val="bottom"/>
          </w:tcPr>
          <w:p w:rsidR="00FC4951" w:rsidRPr="00915C71" w:rsidRDefault="00FC4951" w:rsidP="00051EB9">
            <w:pPr>
              <w:spacing w:before="120" w:after="40"/>
              <w:jc w:val="center"/>
              <w:rPr>
                <w:rFonts w:cs="Arial"/>
                <w:b/>
                <w:color w:val="000000"/>
                <w:lang w:eastAsia="en-AU"/>
              </w:rPr>
            </w:pPr>
            <w:r w:rsidRPr="00915C71">
              <w:rPr>
                <w:rFonts w:cs="Arial"/>
                <w:b/>
                <w:color w:val="000000"/>
                <w:lang w:eastAsia="en-AU"/>
              </w:rPr>
              <w:t>$54,956,550</w:t>
            </w:r>
          </w:p>
        </w:tc>
        <w:tc>
          <w:tcPr>
            <w:tcW w:w="2268" w:type="dxa"/>
            <w:tcBorders>
              <w:top w:val="single" w:sz="4" w:space="0" w:color="auto"/>
              <w:left w:val="nil"/>
              <w:bottom w:val="single" w:sz="4" w:space="0" w:color="auto"/>
              <w:right w:val="nil"/>
            </w:tcBorders>
            <w:vAlign w:val="bottom"/>
          </w:tcPr>
          <w:p w:rsidR="00FC4951" w:rsidRPr="00915C71" w:rsidRDefault="00FC4951" w:rsidP="00051EB9">
            <w:pPr>
              <w:spacing w:before="120" w:after="40"/>
              <w:jc w:val="center"/>
              <w:rPr>
                <w:rFonts w:cs="Arial"/>
                <w:b/>
                <w:color w:val="000000"/>
                <w:lang w:eastAsia="en-AU"/>
              </w:rPr>
            </w:pPr>
            <w:r w:rsidRPr="00915C71">
              <w:rPr>
                <w:rFonts w:cs="Arial"/>
                <w:b/>
                <w:color w:val="000000"/>
                <w:lang w:eastAsia="en-AU"/>
              </w:rPr>
              <w:t>$2,892,450</w:t>
            </w:r>
          </w:p>
        </w:tc>
        <w:tc>
          <w:tcPr>
            <w:tcW w:w="2268" w:type="dxa"/>
            <w:tcBorders>
              <w:top w:val="single" w:sz="4" w:space="0" w:color="auto"/>
              <w:left w:val="nil"/>
              <w:bottom w:val="single" w:sz="4" w:space="0" w:color="auto"/>
              <w:right w:val="nil"/>
            </w:tcBorders>
            <w:vAlign w:val="center"/>
          </w:tcPr>
          <w:p w:rsidR="00FC4951" w:rsidRPr="00915C71" w:rsidRDefault="00FC4951" w:rsidP="00051EB9">
            <w:pPr>
              <w:spacing w:before="120" w:after="40"/>
              <w:jc w:val="center"/>
              <w:rPr>
                <w:rFonts w:cs="Arial"/>
                <w:b/>
                <w:color w:val="000000"/>
                <w:lang w:eastAsia="en-AU"/>
              </w:rPr>
            </w:pPr>
            <w:r w:rsidRPr="00915C71">
              <w:rPr>
                <w:rFonts w:cs="Arial"/>
                <w:b/>
                <w:color w:val="000000"/>
                <w:lang w:eastAsia="en-AU"/>
              </w:rPr>
              <w:t>$4,125</w:t>
            </w:r>
            <w:r>
              <w:rPr>
                <w:rFonts w:cs="Arial"/>
                <w:b/>
                <w:color w:val="000000"/>
                <w:lang w:eastAsia="en-AU"/>
              </w:rPr>
              <w:t>,</w:t>
            </w:r>
            <w:r w:rsidRPr="00915C71">
              <w:rPr>
                <w:rFonts w:cs="Arial"/>
                <w:b/>
                <w:color w:val="000000"/>
                <w:lang w:eastAsia="en-AU"/>
              </w:rPr>
              <w:t>0</w:t>
            </w:r>
            <w:r>
              <w:rPr>
                <w:rFonts w:cs="Arial"/>
                <w:b/>
                <w:color w:val="000000"/>
                <w:lang w:eastAsia="en-AU"/>
              </w:rPr>
              <w:t>00</w:t>
            </w:r>
          </w:p>
        </w:tc>
        <w:tc>
          <w:tcPr>
            <w:tcW w:w="1701" w:type="dxa"/>
            <w:tcBorders>
              <w:top w:val="single" w:sz="4" w:space="0" w:color="auto"/>
              <w:left w:val="nil"/>
              <w:bottom w:val="single" w:sz="4" w:space="0" w:color="auto"/>
              <w:right w:val="nil"/>
            </w:tcBorders>
            <w:vAlign w:val="center"/>
          </w:tcPr>
          <w:p w:rsidR="00FC4951" w:rsidRPr="00915C71" w:rsidRDefault="00FC4951" w:rsidP="00051EB9">
            <w:pPr>
              <w:spacing w:before="120" w:after="40"/>
              <w:jc w:val="center"/>
              <w:rPr>
                <w:rFonts w:cs="Arial"/>
                <w:b/>
                <w:color w:val="000000"/>
                <w:lang w:eastAsia="en-AU"/>
              </w:rPr>
            </w:pPr>
            <w:r>
              <w:rPr>
                <w:rFonts w:cs="Arial"/>
                <w:b/>
                <w:color w:val="000000"/>
                <w:lang w:eastAsia="en-AU"/>
              </w:rPr>
              <w:t>$</w:t>
            </w:r>
            <w:r w:rsidRPr="00915C71">
              <w:rPr>
                <w:rFonts w:cs="Arial"/>
                <w:b/>
                <w:color w:val="000000"/>
                <w:lang w:eastAsia="en-AU"/>
              </w:rPr>
              <w:t>61,974,000</w:t>
            </w:r>
          </w:p>
        </w:tc>
      </w:tr>
    </w:tbl>
    <w:p w:rsidR="00FC4951" w:rsidRPr="00243A8C" w:rsidRDefault="00FC4951" w:rsidP="00FC4951">
      <w:pPr>
        <w:spacing w:before="120" w:after="40"/>
        <w:rPr>
          <w:rFonts w:cs="Arial"/>
          <w:sz w:val="16"/>
          <w:szCs w:val="18"/>
        </w:rPr>
      </w:pPr>
      <w:r>
        <w:rPr>
          <w:rFonts w:cs="Arial"/>
          <w:sz w:val="16"/>
          <w:szCs w:val="18"/>
          <w:vertAlign w:val="superscript"/>
        </w:rPr>
        <w:t xml:space="preserve">^ </w:t>
      </w:r>
      <w:r>
        <w:rPr>
          <w:rFonts w:cs="Arial"/>
          <w:sz w:val="16"/>
          <w:szCs w:val="18"/>
        </w:rPr>
        <w:t>The bushfire contingency funding will only be available to service regions impacted by the 2019–20 bushfires.</w:t>
      </w:r>
      <w:r w:rsidR="00243A8C">
        <w:rPr>
          <w:rFonts w:cs="Arial"/>
          <w:sz w:val="16"/>
          <w:szCs w:val="18"/>
        </w:rPr>
        <w:br/>
      </w:r>
    </w:p>
    <w:p w:rsidR="00FC4951" w:rsidRDefault="00FC4951" w:rsidP="00FC4951">
      <w:pPr>
        <w:spacing w:before="120" w:after="40"/>
      </w:pPr>
      <w:r>
        <w:t xml:space="preserve">Table </w:t>
      </w:r>
      <w:r>
        <w:rPr>
          <w:noProof/>
        </w:rPr>
        <w:fldChar w:fldCharType="begin"/>
      </w:r>
      <w:r>
        <w:rPr>
          <w:noProof/>
        </w:rPr>
        <w:instrText xml:space="preserve"> SEQ Table \* ARABIC </w:instrText>
      </w:r>
      <w:r>
        <w:rPr>
          <w:noProof/>
        </w:rPr>
        <w:fldChar w:fldCharType="separate"/>
      </w:r>
      <w:r w:rsidR="00347178">
        <w:rPr>
          <w:noProof/>
        </w:rPr>
        <w:t>1</w:t>
      </w:r>
      <w:r>
        <w:rPr>
          <w:noProof/>
        </w:rPr>
        <w:fldChar w:fldCharType="end"/>
      </w:r>
      <w:r>
        <w:rPr>
          <w:noProof/>
        </w:rPr>
        <w:t>.</w:t>
      </w:r>
      <w:r>
        <w:t xml:space="preserve"> Estimated yearly core funding amount allocated, by service region (GST inclusive)</w:t>
      </w:r>
    </w:p>
    <w:tbl>
      <w:tblPr>
        <w:tblW w:w="8789" w:type="dxa"/>
        <w:tblLook w:val="04A0" w:firstRow="1" w:lastRow="0" w:firstColumn="1" w:lastColumn="0" w:noHBand="0" w:noVBand="1"/>
      </w:tblPr>
      <w:tblGrid>
        <w:gridCol w:w="2120"/>
        <w:gridCol w:w="1960"/>
        <w:gridCol w:w="2380"/>
        <w:gridCol w:w="2329"/>
      </w:tblGrid>
      <w:tr w:rsidR="00FC4951" w:rsidRPr="00A853D5" w:rsidTr="00051EB9">
        <w:trPr>
          <w:trHeight w:val="720"/>
        </w:trPr>
        <w:tc>
          <w:tcPr>
            <w:tcW w:w="2120" w:type="dxa"/>
            <w:tcBorders>
              <w:top w:val="single" w:sz="4" w:space="0" w:color="auto"/>
              <w:left w:val="nil"/>
              <w:bottom w:val="single" w:sz="8" w:space="0" w:color="auto"/>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Geographical region</w:t>
            </w:r>
          </w:p>
        </w:tc>
        <w:tc>
          <w:tcPr>
            <w:tcW w:w="1960" w:type="dxa"/>
            <w:tcBorders>
              <w:top w:val="single" w:sz="4" w:space="0" w:color="auto"/>
              <w:left w:val="nil"/>
              <w:bottom w:val="single" w:sz="8" w:space="0" w:color="auto"/>
              <w:right w:val="nil"/>
            </w:tcBorders>
            <w:shd w:val="clear" w:color="auto" w:fill="auto"/>
            <w:vAlign w:val="center"/>
            <w:hideMark/>
          </w:tcPr>
          <w:p w:rsidR="00FC4951" w:rsidRPr="00A853D5" w:rsidRDefault="00FC4951" w:rsidP="00051EB9">
            <w:pPr>
              <w:spacing w:before="120" w:afterLines="60" w:after="144"/>
              <w:contextualSpacing/>
              <w:jc w:val="right"/>
              <w:rPr>
                <w:rFonts w:cs="Arial"/>
                <w:b/>
                <w:bCs/>
                <w:color w:val="000000"/>
                <w:lang w:eastAsia="en-AU"/>
              </w:rPr>
            </w:pPr>
            <w:r>
              <w:rPr>
                <w:rFonts w:cs="Arial"/>
                <w:b/>
                <w:bCs/>
                <w:color w:val="000000"/>
                <w:lang w:eastAsia="en-AU"/>
              </w:rPr>
              <w:t>2021</w:t>
            </w:r>
            <w:r>
              <w:rPr>
                <w:rFonts w:cs="Arial"/>
                <w:b/>
                <w:bCs/>
                <w:color w:val="000000"/>
                <w:lang w:eastAsia="en-AU"/>
              </w:rPr>
              <w:softHyphen/>
              <w:t>–</w:t>
            </w:r>
            <w:r w:rsidRPr="00A853D5">
              <w:rPr>
                <w:rFonts w:cs="Arial"/>
                <w:b/>
                <w:bCs/>
                <w:color w:val="000000"/>
                <w:lang w:eastAsia="en-AU"/>
              </w:rPr>
              <w:t>22</w:t>
            </w:r>
          </w:p>
        </w:tc>
        <w:tc>
          <w:tcPr>
            <w:tcW w:w="2380" w:type="dxa"/>
            <w:tcBorders>
              <w:top w:val="single" w:sz="4" w:space="0" w:color="auto"/>
              <w:left w:val="nil"/>
              <w:bottom w:val="single" w:sz="8" w:space="0" w:color="auto"/>
              <w:right w:val="nil"/>
            </w:tcBorders>
            <w:shd w:val="clear" w:color="auto" w:fill="auto"/>
            <w:vAlign w:val="center"/>
            <w:hideMark/>
          </w:tcPr>
          <w:p w:rsidR="00FC4951" w:rsidRPr="00A853D5" w:rsidRDefault="00FC4951" w:rsidP="00051EB9">
            <w:pPr>
              <w:spacing w:before="120" w:afterLines="60" w:after="144"/>
              <w:contextualSpacing/>
              <w:jc w:val="right"/>
              <w:rPr>
                <w:rFonts w:cs="Arial"/>
                <w:b/>
                <w:bCs/>
                <w:color w:val="000000"/>
                <w:lang w:eastAsia="en-AU"/>
              </w:rPr>
            </w:pPr>
            <w:r>
              <w:rPr>
                <w:rFonts w:cs="Arial"/>
                <w:b/>
                <w:bCs/>
                <w:color w:val="000000"/>
                <w:lang w:eastAsia="en-AU"/>
              </w:rPr>
              <w:t>2022–</w:t>
            </w:r>
            <w:r w:rsidRPr="00A853D5">
              <w:rPr>
                <w:rFonts w:cs="Arial"/>
                <w:b/>
                <w:bCs/>
                <w:color w:val="000000"/>
                <w:lang w:eastAsia="en-AU"/>
              </w:rPr>
              <w:t>23</w:t>
            </w:r>
          </w:p>
        </w:tc>
        <w:tc>
          <w:tcPr>
            <w:tcW w:w="2329" w:type="dxa"/>
            <w:tcBorders>
              <w:top w:val="single" w:sz="4" w:space="0" w:color="auto"/>
              <w:left w:val="nil"/>
              <w:bottom w:val="single" w:sz="8" w:space="0" w:color="auto"/>
              <w:right w:val="nil"/>
            </w:tcBorders>
            <w:shd w:val="clear" w:color="auto" w:fill="auto"/>
            <w:vAlign w:val="center"/>
            <w:hideMark/>
          </w:tcPr>
          <w:p w:rsidR="00FC4951" w:rsidRPr="00A853D5" w:rsidRDefault="00FC4951" w:rsidP="00051EB9">
            <w:pPr>
              <w:spacing w:before="120" w:afterLines="60" w:after="144"/>
              <w:contextualSpacing/>
              <w:jc w:val="right"/>
              <w:rPr>
                <w:rFonts w:cs="Arial"/>
                <w:b/>
                <w:bCs/>
                <w:color w:val="000000"/>
                <w:lang w:eastAsia="en-AU"/>
              </w:rPr>
            </w:pPr>
            <w:r w:rsidRPr="00A853D5">
              <w:rPr>
                <w:rFonts w:cs="Arial"/>
                <w:b/>
                <w:bCs/>
                <w:color w:val="000000"/>
                <w:lang w:eastAsia="en-AU"/>
              </w:rPr>
              <w:t>2023–24</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 xml:space="preserve">New South Wales Central </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$1,988,474.57</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$2,013,991.41</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$2,042,266.83</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 xml:space="preserve">New South Wales Northern </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$2,362,350.26</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$2,392,664.82</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$2,426,256.62</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 xml:space="preserve">New South Wales Southern </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$1,631,908.00</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$1,652,849.25</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$1,676,054.41</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 xml:space="preserve">Queensland Northern </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$696,663.29</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$705,603.13</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$715,509.44</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Queensland Southern</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$2,735,496.83</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$2,770,599.74</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$2,809,497.55</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South Australia and Northern Territory</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$1,849,992.69</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$1,873,732.48</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$1,900,038.74</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Tasmania</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$425,201.27</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$430,657.61</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$436,703.83</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Victoria Eastern</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$1,259,597.36</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$1,275,760.98</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$1,293,672.02</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Victoria North-East</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$888,157.96</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$899,555.13</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$912,184.43</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Victoria North-West</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$861,182.64</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$872,233.66</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$884,479.37</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Victoria Western</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$1,665,918.85</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$1,687,296.54</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$1,710,985.32</w:t>
            </w:r>
          </w:p>
        </w:tc>
      </w:tr>
      <w:tr w:rsidR="00FC4951" w:rsidRPr="00A853D5" w:rsidTr="00051EB9">
        <w:trPr>
          <w:trHeight w:val="720"/>
        </w:trPr>
        <w:tc>
          <w:tcPr>
            <w:tcW w:w="2120" w:type="dxa"/>
            <w:tcBorders>
              <w:top w:val="nil"/>
              <w:left w:val="nil"/>
              <w:bottom w:val="nil"/>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Western Australia</w:t>
            </w:r>
          </w:p>
        </w:tc>
        <w:tc>
          <w:tcPr>
            <w:tcW w:w="196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$1,713,556.27</w:t>
            </w:r>
          </w:p>
        </w:tc>
        <w:tc>
          <w:tcPr>
            <w:tcW w:w="2380"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$1,735,545.26</w:t>
            </w:r>
          </w:p>
        </w:tc>
        <w:tc>
          <w:tcPr>
            <w:tcW w:w="2329" w:type="dxa"/>
            <w:tcBorders>
              <w:top w:val="nil"/>
              <w:left w:val="nil"/>
              <w:bottom w:val="nil"/>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color w:val="000000"/>
                <w:lang w:eastAsia="en-AU"/>
              </w:rPr>
            </w:pPr>
            <w:r w:rsidRPr="00A853D5">
              <w:rPr>
                <w:rFonts w:cs="Arial"/>
                <w:color w:val="000000"/>
                <w:lang w:eastAsia="en-AU"/>
              </w:rPr>
              <w:t>$1,759,911.43</w:t>
            </w:r>
          </w:p>
        </w:tc>
      </w:tr>
      <w:tr w:rsidR="00FC4951" w:rsidRPr="00A853D5" w:rsidTr="00051EB9">
        <w:trPr>
          <w:trHeight w:val="720"/>
        </w:trPr>
        <w:tc>
          <w:tcPr>
            <w:tcW w:w="2120" w:type="dxa"/>
            <w:tcBorders>
              <w:top w:val="single" w:sz="4" w:space="0" w:color="auto"/>
              <w:left w:val="nil"/>
              <w:bottom w:val="single" w:sz="4" w:space="0" w:color="auto"/>
              <w:right w:val="nil"/>
            </w:tcBorders>
            <w:shd w:val="clear" w:color="auto" w:fill="auto"/>
            <w:vAlign w:val="center"/>
            <w:hideMark/>
          </w:tcPr>
          <w:p w:rsidR="00FC4951" w:rsidRPr="00A853D5" w:rsidRDefault="00FC4951" w:rsidP="00051EB9">
            <w:pPr>
              <w:spacing w:before="120" w:afterLines="60" w:after="144"/>
              <w:contextualSpacing/>
              <w:rPr>
                <w:rFonts w:cs="Arial"/>
                <w:b/>
                <w:bCs/>
                <w:color w:val="000000"/>
                <w:lang w:eastAsia="en-AU"/>
              </w:rPr>
            </w:pPr>
            <w:r w:rsidRPr="00A853D5">
              <w:rPr>
                <w:rFonts w:cs="Arial"/>
                <w:b/>
                <w:bCs/>
                <w:color w:val="000000"/>
                <w:lang w:eastAsia="en-AU"/>
              </w:rPr>
              <w:t>TOTAL</w:t>
            </w:r>
          </w:p>
        </w:tc>
        <w:tc>
          <w:tcPr>
            <w:tcW w:w="1960" w:type="dxa"/>
            <w:tcBorders>
              <w:top w:val="single" w:sz="4" w:space="0" w:color="auto"/>
              <w:left w:val="nil"/>
              <w:bottom w:val="single" w:sz="4" w:space="0" w:color="auto"/>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b/>
                <w:bCs/>
                <w:color w:val="000000"/>
                <w:lang w:eastAsia="en-AU"/>
              </w:rPr>
            </w:pPr>
            <w:r w:rsidRPr="00A853D5">
              <w:rPr>
                <w:rFonts w:cs="Arial"/>
                <w:b/>
              </w:rPr>
              <w:t>$18,078,</w:t>
            </w:r>
            <w:r>
              <w:rPr>
                <w:rFonts w:cs="Arial"/>
                <w:b/>
              </w:rPr>
              <w:t>500</w:t>
            </w:r>
          </w:p>
        </w:tc>
        <w:tc>
          <w:tcPr>
            <w:tcW w:w="2380" w:type="dxa"/>
            <w:tcBorders>
              <w:top w:val="single" w:sz="4" w:space="0" w:color="auto"/>
              <w:left w:val="nil"/>
              <w:bottom w:val="single" w:sz="4" w:space="0" w:color="auto"/>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b/>
                <w:bCs/>
                <w:color w:val="000000"/>
                <w:lang w:eastAsia="en-AU"/>
              </w:rPr>
            </w:pPr>
            <w:r>
              <w:rPr>
                <w:rFonts w:cs="Arial"/>
                <w:b/>
              </w:rPr>
              <w:t>$18,310,490</w:t>
            </w:r>
          </w:p>
        </w:tc>
        <w:tc>
          <w:tcPr>
            <w:tcW w:w="2329" w:type="dxa"/>
            <w:tcBorders>
              <w:top w:val="single" w:sz="4" w:space="0" w:color="auto"/>
              <w:left w:val="nil"/>
              <w:bottom w:val="single" w:sz="4" w:space="0" w:color="auto"/>
              <w:right w:val="nil"/>
            </w:tcBorders>
            <w:shd w:val="clear" w:color="auto" w:fill="auto"/>
            <w:noWrap/>
            <w:vAlign w:val="center"/>
            <w:hideMark/>
          </w:tcPr>
          <w:p w:rsidR="00FC4951" w:rsidRPr="00A853D5" w:rsidRDefault="00FC4951" w:rsidP="00051EB9">
            <w:pPr>
              <w:spacing w:before="120" w:afterLines="60" w:after="144"/>
              <w:contextualSpacing/>
              <w:jc w:val="right"/>
              <w:rPr>
                <w:rFonts w:cs="Arial"/>
                <w:b/>
                <w:bCs/>
                <w:color w:val="000000"/>
                <w:lang w:eastAsia="en-AU"/>
              </w:rPr>
            </w:pPr>
            <w:r w:rsidRPr="00A853D5">
              <w:rPr>
                <w:rFonts w:cs="Arial"/>
                <w:b/>
              </w:rPr>
              <w:t>$18,567,</w:t>
            </w:r>
            <w:r>
              <w:rPr>
                <w:rFonts w:cs="Arial"/>
                <w:b/>
              </w:rPr>
              <w:t>560</w:t>
            </w:r>
          </w:p>
        </w:tc>
      </w:tr>
    </w:tbl>
    <w:p w:rsidR="00FC4951" w:rsidRDefault="00FC4951" w:rsidP="00FC4951">
      <w:pPr>
        <w:spacing w:before="120" w:after="40"/>
        <w:contextualSpacing/>
        <w:rPr>
          <w:rFonts w:cs="Arial"/>
          <w:sz w:val="16"/>
          <w:szCs w:val="16"/>
        </w:rPr>
      </w:pPr>
      <w:r>
        <w:rPr>
          <w:rFonts w:cs="Arial"/>
          <w:sz w:val="16"/>
          <w:szCs w:val="16"/>
        </w:rPr>
        <w:t>Note: Contingency funding is not included. Totals have been rounded.</w:t>
      </w:r>
    </w:p>
    <w:p w:rsidR="00FC4951" w:rsidRPr="002479D3" w:rsidRDefault="00FC4951" w:rsidP="00FC4951">
      <w:pPr>
        <w:spacing w:before="120" w:after="40"/>
        <w:rPr>
          <w:b/>
        </w:rPr>
      </w:pPr>
      <w:r w:rsidRPr="002479D3">
        <w:rPr>
          <w:b/>
        </w:rPr>
        <w:lastRenderedPageBreak/>
        <w:t>Establishment funding</w:t>
      </w:r>
    </w:p>
    <w:p w:rsidR="00FC4951" w:rsidRPr="002479D3" w:rsidRDefault="00FC4951" w:rsidP="00FC4951">
      <w:pPr>
        <w:spacing w:before="120" w:after="40"/>
      </w:pPr>
      <w:r w:rsidRPr="002479D3">
        <w:t xml:space="preserve">Successful applicants who are not already providing a rural financial counselling service may be granted establishment funding to ensure the service is fully operational by 1 July 2021. The provision of establishment funding is at the department’s discretion and is to be used to set up office accommodation and equipment costs. It is not to be used for the provision of rural financial counselling. </w:t>
      </w:r>
    </w:p>
    <w:p w:rsidR="00FC4951" w:rsidRPr="002479D3" w:rsidRDefault="00FC4951" w:rsidP="00FC4951">
      <w:pPr>
        <w:spacing w:before="120" w:after="40"/>
      </w:pPr>
      <w:r w:rsidRPr="002479D3">
        <w:t xml:space="preserve">Successful applicants who are currently providing a rural financial counselling service and are offered a grant to service a new service region may also be eligible for establishment funding. </w:t>
      </w:r>
    </w:p>
    <w:p w:rsidR="00FC4951" w:rsidRPr="002479D3" w:rsidRDefault="00FC4951" w:rsidP="00FC4951">
      <w:pPr>
        <w:spacing w:before="120" w:after="40"/>
      </w:pPr>
      <w:r w:rsidRPr="002479D3">
        <w:t xml:space="preserve">Any request for establishment funding should be outlined in the application. The department will negotiate with successful applicants and any amount offered will be included in the grant agreement. </w:t>
      </w:r>
    </w:p>
    <w:p w:rsidR="00FC4951" w:rsidRPr="002479D3" w:rsidRDefault="00FC4951" w:rsidP="00FC4951">
      <w:pPr>
        <w:spacing w:before="120" w:after="40"/>
      </w:pPr>
      <w:r w:rsidRPr="002479D3">
        <w:t xml:space="preserve">Successful applicants who are offered a grant to continue the provision of rural financial counselling services in their current service region are not eligible for establishment funding. </w:t>
      </w:r>
    </w:p>
    <w:p w:rsidR="00FC4951" w:rsidRPr="002479D3" w:rsidRDefault="00FC4951" w:rsidP="00FC4951">
      <w:pPr>
        <w:spacing w:before="120" w:after="40"/>
        <w:rPr>
          <w:b/>
        </w:rPr>
      </w:pPr>
      <w:r w:rsidRPr="002479D3">
        <w:rPr>
          <w:b/>
        </w:rPr>
        <w:t>State and Territory funding</w:t>
      </w:r>
    </w:p>
    <w:p w:rsidR="00FC4951" w:rsidRPr="00EE2AD9" w:rsidRDefault="00FC4951" w:rsidP="00FC4951">
      <w:pPr>
        <w:spacing w:before="120" w:after="40"/>
      </w:pPr>
      <w:r w:rsidRPr="002479D3">
        <w:t xml:space="preserve">State governments and the Northern Territory Government currently co-fund the RFCS </w:t>
      </w:r>
      <w:r>
        <w:t>P</w:t>
      </w:r>
      <w:r w:rsidRPr="002479D3">
        <w:t xml:space="preserve">rogram with the Australian Government and are likely to continue this funding into the future. This funding is subject to separate grant agreements between grantees and the relevant state or Northern Territory.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18" w:name="_Toc530486324"/>
      <w:bookmarkStart w:id="19" w:name="_Toc530579967"/>
      <w:bookmarkStart w:id="20" w:name="_Toc55401013"/>
      <w:bookmarkEnd w:id="18"/>
      <w:bookmarkEnd w:id="19"/>
      <w:r w:rsidRPr="00243A8C">
        <w:rPr>
          <w:rFonts w:eastAsia="Times New Roman" w:cs="Arial"/>
          <w:iCs/>
          <w:color w:val="264F90"/>
          <w:sz w:val="24"/>
          <w:szCs w:val="32"/>
          <w:lang w:eastAsia="ja-JP"/>
        </w:rPr>
        <w:t xml:space="preserve">3.2   </w:t>
      </w:r>
      <w:r w:rsidRPr="00243A8C">
        <w:rPr>
          <w:rFonts w:eastAsia="Times New Roman" w:cs="Arial"/>
          <w:iCs/>
          <w:color w:val="264F90"/>
          <w:sz w:val="24"/>
          <w:szCs w:val="32"/>
          <w:lang w:eastAsia="ja-JP"/>
        </w:rPr>
        <w:tab/>
        <w:t>Grant period</w:t>
      </w:r>
      <w:bookmarkEnd w:id="20"/>
    </w:p>
    <w:p w:rsidR="00FC4951" w:rsidRDefault="00FC4951" w:rsidP="00FC4951">
      <w:pPr>
        <w:spacing w:before="120" w:after="40"/>
        <w:rPr>
          <w:rFonts w:cs="Arial"/>
        </w:rPr>
      </w:pPr>
      <w:r w:rsidRPr="00CD6B18">
        <w:rPr>
          <w:rFonts w:cs="Arial"/>
        </w:rPr>
        <w:t>The maximum grant period is three</w:t>
      </w:r>
      <w:r w:rsidRPr="00CD6B18">
        <w:rPr>
          <w:rFonts w:cs="Arial"/>
          <w:color w:val="0070C0"/>
        </w:rPr>
        <w:t xml:space="preserve"> </w:t>
      </w:r>
      <w:r w:rsidRPr="00CD6B18">
        <w:rPr>
          <w:rFonts w:cs="Arial"/>
        </w:rPr>
        <w:t xml:space="preserve">years, with the RFCS </w:t>
      </w:r>
      <w:r>
        <w:rPr>
          <w:rFonts w:cs="Arial"/>
        </w:rPr>
        <w:t>P</w:t>
      </w:r>
      <w:r w:rsidRPr="00CD6B18">
        <w:rPr>
          <w:rFonts w:cs="Arial"/>
        </w:rPr>
        <w:t>rogram to end on 30 June 2024</w:t>
      </w:r>
      <w:r w:rsidRPr="00CD6B18">
        <w:rPr>
          <w:rFonts w:cs="Arial"/>
          <w:color w:val="8FAADC"/>
        </w:rPr>
        <w:t xml:space="preserve">. </w:t>
      </w:r>
      <w:r w:rsidRPr="00CD6B18">
        <w:rPr>
          <w:rFonts w:cs="Arial"/>
        </w:rPr>
        <w:t>You must complete your grant activities, as per the grant agreement, by 30 September 2024.</w:t>
      </w:r>
      <w:r>
        <w:rPr>
          <w:rFonts w:cs="Arial"/>
        </w:rPr>
        <w:t xml:space="preserve"> </w:t>
      </w:r>
    </w:p>
    <w:p w:rsidR="00FC4951" w:rsidRDefault="00FC4951" w:rsidP="00FC4951">
      <w:pPr>
        <w:spacing w:before="120" w:after="40"/>
      </w:pPr>
      <w:r w:rsidRPr="00054071">
        <w:t xml:space="preserve">The Australian Government has discretion to extend grant agreements for up to </w:t>
      </w:r>
      <w:r>
        <w:t>three</w:t>
      </w:r>
      <w:r w:rsidRPr="00054071">
        <w:t xml:space="preserve"> years. </w:t>
      </w:r>
    </w:p>
    <w:p w:rsidR="00FC4951" w:rsidRPr="00243A8C" w:rsidRDefault="00FC4951" w:rsidP="00243A8C">
      <w:pPr>
        <w:pStyle w:val="Heading2"/>
        <w:keepNext/>
        <w:spacing w:before="240" w:after="120"/>
        <w:ind w:left="1134" w:hanging="1134"/>
        <w:rPr>
          <w:rFonts w:eastAsia="Times New Roman" w:cstheme="minorHAnsi"/>
          <w:b w:val="0"/>
          <w:iCs/>
          <w:color w:val="264F90"/>
          <w:sz w:val="32"/>
          <w:szCs w:val="32"/>
        </w:rPr>
      </w:pPr>
      <w:bookmarkStart w:id="21" w:name="_Toc55401014"/>
      <w:r w:rsidRPr="00243A8C">
        <w:rPr>
          <w:rFonts w:eastAsia="Times New Roman" w:cstheme="minorHAnsi"/>
          <w:b w:val="0"/>
          <w:iCs/>
          <w:color w:val="264F90"/>
          <w:sz w:val="32"/>
          <w:szCs w:val="32"/>
        </w:rPr>
        <w:t>4.</w:t>
      </w:r>
      <w:r w:rsidRPr="00243A8C">
        <w:rPr>
          <w:rFonts w:eastAsia="Times New Roman" w:cstheme="minorHAnsi"/>
          <w:b w:val="0"/>
          <w:iCs/>
          <w:color w:val="264F90"/>
          <w:sz w:val="32"/>
          <w:szCs w:val="32"/>
        </w:rPr>
        <w:tab/>
      </w:r>
      <w:r w:rsidRPr="00243A8C">
        <w:rPr>
          <w:rFonts w:eastAsia="Times New Roman" w:cstheme="minorHAnsi"/>
          <w:b w:val="0"/>
          <w:iCs/>
          <w:color w:val="264F90"/>
          <w:sz w:val="32"/>
          <w:szCs w:val="32"/>
        </w:rPr>
        <w:tab/>
        <w:t>Eligibility criteria</w:t>
      </w:r>
      <w:bookmarkEnd w:id="21"/>
    </w:p>
    <w:p w:rsidR="00FC4951" w:rsidRDefault="00FC4951" w:rsidP="00FC4951">
      <w:pPr>
        <w:pStyle w:val="ListBullet"/>
        <w:spacing w:before="120" w:after="40"/>
      </w:pPr>
      <w:bookmarkStart w:id="22" w:name="_Ref437348317"/>
      <w:bookmarkStart w:id="23" w:name="_Ref437348323"/>
      <w:bookmarkStart w:id="24" w:name="_Ref437349175"/>
      <w:r>
        <w:t xml:space="preserve">The decision maker can choose to waive the applicant eligibility criteria, however, they must be made aware of the risks. </w:t>
      </w:r>
    </w:p>
    <w:p w:rsidR="00FC4951" w:rsidRDefault="00FC4951" w:rsidP="00FC4951">
      <w:pPr>
        <w:pStyle w:val="ListBullet"/>
        <w:spacing w:before="120" w:after="40"/>
      </w:pPr>
      <w:r w:rsidRPr="001117B6">
        <w:t>We cannot provide a grant if you receive funding from another Australian Government source for the same purpose</w:t>
      </w:r>
      <w:r>
        <w:t xml:space="preserve"> – </w:t>
      </w:r>
      <w:r w:rsidRPr="001117B6">
        <w:t>that is, for the provision of rural financial counselling services</w:t>
      </w:r>
      <w:r>
        <w:t xml:space="preserve"> for the same time period</w:t>
      </w:r>
      <w:r w:rsidRPr="001117B6">
        <w:t xml:space="preserve">. </w:t>
      </w:r>
    </w:p>
    <w:p w:rsidR="00FC4951" w:rsidRDefault="00FC4951" w:rsidP="00243A8C">
      <w:pPr>
        <w:pStyle w:val="Heading3"/>
        <w:keepNext/>
        <w:spacing w:before="240" w:after="120" w:line="280" w:lineRule="atLeast"/>
        <w:ind w:left="1985" w:hanging="1134"/>
        <w:rPr>
          <w:lang w:eastAsia="ja-JP"/>
        </w:rPr>
      </w:pPr>
      <w:bookmarkStart w:id="25" w:name="_Ref485202969"/>
      <w:bookmarkStart w:id="26" w:name="_Toc55401015"/>
      <w:r w:rsidRPr="00243A8C">
        <w:rPr>
          <w:rFonts w:eastAsia="Times New Roman" w:cs="Arial"/>
          <w:iCs/>
          <w:color w:val="264F90"/>
          <w:sz w:val="24"/>
          <w:szCs w:val="32"/>
          <w:lang w:eastAsia="ja-JP"/>
        </w:rPr>
        <w:t>4.1</w:t>
      </w:r>
      <w:r w:rsidRPr="00243A8C">
        <w:rPr>
          <w:rFonts w:eastAsia="Times New Roman" w:cs="Arial"/>
          <w:iCs/>
          <w:color w:val="264F90"/>
          <w:sz w:val="24"/>
          <w:szCs w:val="32"/>
          <w:lang w:eastAsia="ja-JP"/>
        </w:rPr>
        <w:tab/>
        <w:t>Who is eligible to apply for a grant?</w:t>
      </w:r>
      <w:bookmarkEnd w:id="22"/>
      <w:bookmarkEnd w:id="23"/>
      <w:bookmarkEnd w:id="24"/>
      <w:bookmarkEnd w:id="25"/>
      <w:bookmarkEnd w:id="26"/>
    </w:p>
    <w:p w:rsidR="00FC4951" w:rsidRDefault="00FC4951" w:rsidP="00FC4951">
      <w:pPr>
        <w:spacing w:before="120" w:after="40"/>
        <w:rPr>
          <w:iCs/>
        </w:rPr>
      </w:pPr>
      <w:r w:rsidRPr="009C6F1B">
        <w:rPr>
          <w:iCs/>
        </w:rPr>
        <w:t xml:space="preserve">Applications are sought from </w:t>
      </w:r>
      <w:r>
        <w:rPr>
          <w:iCs/>
        </w:rPr>
        <w:t xml:space="preserve">eligible </w:t>
      </w:r>
      <w:r w:rsidRPr="009C6F1B">
        <w:rPr>
          <w:iCs/>
        </w:rPr>
        <w:t>organisation</w:t>
      </w:r>
      <w:r>
        <w:rPr>
          <w:iCs/>
        </w:rPr>
        <w:t>s or</w:t>
      </w:r>
      <w:r w:rsidRPr="009C6F1B">
        <w:rPr>
          <w:iCs/>
        </w:rPr>
        <w:t xml:space="preserve"> consortia. </w:t>
      </w:r>
    </w:p>
    <w:p w:rsidR="00FC4951" w:rsidRDefault="00FC4951" w:rsidP="00FC4951">
      <w:pPr>
        <w:spacing w:before="120" w:after="40"/>
      </w:pPr>
      <w:r>
        <w:t xml:space="preserve">To be eligible you must </w:t>
      </w:r>
      <w:r w:rsidRPr="000A271A">
        <w:t xml:space="preserve">be </w:t>
      </w:r>
      <w:r>
        <w:t>a legal entity with an Australian Business Number (ABN), have or are able to create an account with an Australian financial institution and be capable of entering into a legally binding and enforceable grant agreement with the Commonwealth.</w:t>
      </w:r>
    </w:p>
    <w:p w:rsidR="00FC4951" w:rsidRPr="000A271A" w:rsidRDefault="00FC4951" w:rsidP="00FC4951">
      <w:pPr>
        <w:spacing w:before="120" w:after="40"/>
      </w:pPr>
      <w:r>
        <w:t xml:space="preserve">To be eligible you must </w:t>
      </w:r>
      <w:r w:rsidRPr="000A271A">
        <w:t xml:space="preserve">be one </w:t>
      </w:r>
      <w:r>
        <w:t>of the following entity types:</w:t>
      </w:r>
    </w:p>
    <w:p w:rsidR="00FC4951" w:rsidRPr="000A271A" w:rsidRDefault="00FC4951" w:rsidP="00FC4951">
      <w:pPr>
        <w:pStyle w:val="ListBullet"/>
        <w:numPr>
          <w:ilvl w:val="0"/>
          <w:numId w:val="7"/>
        </w:numPr>
        <w:spacing w:before="120" w:after="40"/>
      </w:pPr>
      <w:r>
        <w:t xml:space="preserve">Indigenous Corporation registered under the </w:t>
      </w:r>
      <w:r w:rsidRPr="00F209AE">
        <w:rPr>
          <w:i/>
        </w:rPr>
        <w:t xml:space="preserve">Corporations (Aboriginal and Torres Strait Islander) Act 2006 </w:t>
      </w:r>
      <w:r w:rsidRPr="00F209AE">
        <w:rPr>
          <w:iCs w:val="0"/>
        </w:rPr>
        <w:t xml:space="preserve">(Cth) </w:t>
      </w:r>
    </w:p>
    <w:p w:rsidR="00FC4951" w:rsidRPr="00E82EDD" w:rsidRDefault="00FC4951" w:rsidP="00FC4951">
      <w:pPr>
        <w:pStyle w:val="ListBullet"/>
        <w:numPr>
          <w:ilvl w:val="0"/>
          <w:numId w:val="7"/>
        </w:numPr>
        <w:spacing w:before="120" w:after="40"/>
      </w:pPr>
      <w:r>
        <w:t>C</w:t>
      </w:r>
      <w:r w:rsidRPr="000A271A">
        <w:t xml:space="preserve">ompany </w:t>
      </w:r>
      <w:r w:rsidRPr="00E82EDD">
        <w:t xml:space="preserve">incorporated under the </w:t>
      </w:r>
      <w:r w:rsidRPr="00E82EDD">
        <w:rPr>
          <w:i/>
        </w:rPr>
        <w:t>Corporations Act 2001</w:t>
      </w:r>
      <w:r w:rsidRPr="00E82EDD">
        <w:t xml:space="preserve"> (Cth)</w:t>
      </w:r>
    </w:p>
    <w:p w:rsidR="00FC4951" w:rsidRPr="00D62014" w:rsidRDefault="00FC4951" w:rsidP="00FC4951">
      <w:pPr>
        <w:pStyle w:val="ListBullet"/>
        <w:numPr>
          <w:ilvl w:val="0"/>
          <w:numId w:val="7"/>
        </w:numPr>
        <w:spacing w:before="120" w:after="40"/>
      </w:pPr>
      <w:r w:rsidRPr="00D62014">
        <w:t>Cooperative</w:t>
      </w:r>
    </w:p>
    <w:p w:rsidR="00FC4951" w:rsidRPr="00D62014" w:rsidRDefault="00FC4951" w:rsidP="00FC4951">
      <w:pPr>
        <w:pStyle w:val="ListBullet"/>
        <w:numPr>
          <w:ilvl w:val="0"/>
          <w:numId w:val="7"/>
        </w:numPr>
        <w:spacing w:before="120" w:after="40"/>
      </w:pPr>
      <w:r w:rsidRPr="00D62014">
        <w:t>Incorporated Association</w:t>
      </w:r>
    </w:p>
    <w:p w:rsidR="00FC4951" w:rsidRDefault="00FC4951" w:rsidP="00FC4951">
      <w:pPr>
        <w:spacing w:before="0" w:after="0" w:line="240" w:lineRule="auto"/>
        <w:rPr>
          <w:iCs/>
        </w:rPr>
      </w:pPr>
      <w:r>
        <w:br w:type="page"/>
      </w:r>
    </w:p>
    <w:p w:rsidR="00FC4951" w:rsidRDefault="00FC4951" w:rsidP="00FC4951">
      <w:pPr>
        <w:pStyle w:val="ListBullet"/>
        <w:numPr>
          <w:ilvl w:val="0"/>
          <w:numId w:val="7"/>
        </w:numPr>
        <w:spacing w:before="120" w:after="40"/>
      </w:pPr>
      <w:r w:rsidRPr="00D62014">
        <w:lastRenderedPageBreak/>
        <w:t>Unincorporated Association</w:t>
      </w:r>
    </w:p>
    <w:p w:rsidR="00FC4951" w:rsidRDefault="00FC4951" w:rsidP="00FC4951">
      <w:pPr>
        <w:pStyle w:val="ListBullet"/>
        <w:numPr>
          <w:ilvl w:val="0"/>
          <w:numId w:val="7"/>
        </w:numPr>
        <w:spacing w:before="120" w:after="40"/>
      </w:pPr>
      <w:r>
        <w:t>Trustee on behalf of a Trust</w:t>
      </w:r>
      <w:r>
        <w:rPr>
          <w:rStyle w:val="FootnoteReference"/>
        </w:rPr>
        <w:footnoteReference w:id="1"/>
      </w:r>
      <w:r w:rsidRPr="000A271A">
        <w:t xml:space="preserve"> </w:t>
      </w:r>
    </w:p>
    <w:p w:rsidR="00FC4951" w:rsidRDefault="00FC4951" w:rsidP="00FC4951">
      <w:pPr>
        <w:pStyle w:val="ListBullet"/>
        <w:numPr>
          <w:ilvl w:val="0"/>
          <w:numId w:val="7"/>
        </w:numPr>
        <w:spacing w:before="120" w:after="40"/>
      </w:pPr>
      <w:r>
        <w:t>P</w:t>
      </w:r>
      <w:r w:rsidRPr="000A271A">
        <w:t>artnership</w:t>
      </w:r>
      <w:r>
        <w:rPr>
          <w:rStyle w:val="FootnoteReference"/>
        </w:rPr>
        <w:footnoteReference w:id="2"/>
      </w:r>
      <w:r>
        <w:t>.</w:t>
      </w:r>
    </w:p>
    <w:p w:rsidR="00FC4951" w:rsidRDefault="00FC4951" w:rsidP="00FC4951">
      <w:pPr>
        <w:pStyle w:val="ListBullet"/>
        <w:spacing w:before="120" w:after="40"/>
        <w:ind w:left="360" w:hanging="360"/>
        <w:rPr>
          <w:b/>
          <w:bCs/>
        </w:rPr>
      </w:pPr>
      <w:r>
        <w:rPr>
          <w:b/>
          <w:bCs/>
        </w:rPr>
        <w:t>Requirements for applications from consortia</w:t>
      </w:r>
    </w:p>
    <w:p w:rsidR="00FC4951" w:rsidRDefault="00FC4951" w:rsidP="00FC4951">
      <w:pPr>
        <w:spacing w:before="120" w:after="40"/>
      </w:pPr>
      <w:r w:rsidRPr="009C6F1B">
        <w:rPr>
          <w:iCs/>
        </w:rPr>
        <w:t xml:space="preserve">The consortium must nominate a lead applicant who is solely accountable to the </w:t>
      </w:r>
      <w:r>
        <w:rPr>
          <w:iCs/>
        </w:rPr>
        <w:t>Commonwealth</w:t>
      </w:r>
      <w:r w:rsidRPr="009C6F1B">
        <w:rPr>
          <w:iCs/>
        </w:rPr>
        <w:t xml:space="preserve"> for the delivery of grant activities. The lead applicant must be an eligible entity as per the list</w:t>
      </w:r>
      <w:r>
        <w:rPr>
          <w:iCs/>
        </w:rPr>
        <w:t xml:space="preserve"> above</w:t>
      </w:r>
      <w:r w:rsidRPr="009C6F1B">
        <w:rPr>
          <w:iCs/>
        </w:rPr>
        <w:t>.</w:t>
      </w:r>
      <w:r w:rsidRPr="009C6F1B">
        <w:t xml:space="preserve"> </w:t>
      </w:r>
      <w:r w:rsidRPr="00691CBF">
        <w:t>Eligible organisations can form a consortium with ineligible organisations.</w:t>
      </w:r>
    </w:p>
    <w:p w:rsidR="00FC4951" w:rsidRDefault="00FC4951" w:rsidP="00FC4951">
      <w:pPr>
        <w:pStyle w:val="ListBullet"/>
        <w:spacing w:before="120" w:after="40"/>
        <w:ind w:left="360" w:hanging="360"/>
        <w:rPr>
          <w:b/>
          <w:bCs/>
        </w:rPr>
      </w:pPr>
      <w:r>
        <w:rPr>
          <w:b/>
          <w:bCs/>
        </w:rPr>
        <w:t>Requirements for applications from unincorporated associations</w:t>
      </w:r>
    </w:p>
    <w:p w:rsidR="00FC4951" w:rsidRPr="00A46662" w:rsidRDefault="00FC4951" w:rsidP="00FC4951">
      <w:pPr>
        <w:spacing w:before="120" w:after="40"/>
      </w:pPr>
      <w:r>
        <w:t>Unincorporated associations may apply, however, i</w:t>
      </w:r>
      <w:r w:rsidRPr="00A46662">
        <w:t>f successful</w:t>
      </w:r>
      <w:r>
        <w:t xml:space="preserve"> for a grant</w:t>
      </w:r>
      <w:r w:rsidRPr="00A46662">
        <w:t xml:space="preserve">, </w:t>
      </w:r>
      <w:r>
        <w:t xml:space="preserve">it will be mandatory to </w:t>
      </w:r>
      <w:r w:rsidRPr="00A46662">
        <w:t xml:space="preserve">incorporate </w:t>
      </w:r>
      <w:r>
        <w:t xml:space="preserve">prior to entering into the grant agreement.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27" w:name="_Toc529276511"/>
      <w:bookmarkStart w:id="28" w:name="_Toc529276512"/>
      <w:bookmarkStart w:id="29" w:name="_Toc529276513"/>
      <w:bookmarkStart w:id="30" w:name="_Toc494290495"/>
      <w:bookmarkStart w:id="31" w:name="_Toc55401016"/>
      <w:bookmarkEnd w:id="27"/>
      <w:bookmarkEnd w:id="28"/>
      <w:bookmarkEnd w:id="29"/>
      <w:bookmarkEnd w:id="30"/>
      <w:r w:rsidRPr="00243A8C">
        <w:rPr>
          <w:rFonts w:eastAsia="Times New Roman" w:cs="Arial"/>
          <w:iCs/>
          <w:color w:val="264F90"/>
          <w:sz w:val="24"/>
          <w:szCs w:val="32"/>
          <w:lang w:eastAsia="ja-JP"/>
        </w:rPr>
        <w:t xml:space="preserve">4.2 </w:t>
      </w:r>
      <w:r w:rsidRPr="00243A8C">
        <w:rPr>
          <w:rFonts w:eastAsia="Times New Roman" w:cs="Arial"/>
          <w:iCs/>
          <w:color w:val="264F90"/>
          <w:sz w:val="24"/>
          <w:szCs w:val="32"/>
          <w:lang w:eastAsia="ja-JP"/>
        </w:rPr>
        <w:tab/>
        <w:t>Who is not eligible to apply for a grant?</w:t>
      </w:r>
      <w:bookmarkEnd w:id="31"/>
    </w:p>
    <w:p w:rsidR="00FC4951" w:rsidRDefault="00FC4951" w:rsidP="00FC4951">
      <w:pPr>
        <w:spacing w:before="120" w:after="40"/>
      </w:pPr>
      <w:r w:rsidRPr="00A668C8">
        <w:t>You are not eligible to apply if you are</w:t>
      </w:r>
      <w:r>
        <w:t xml:space="preserve"> a/an</w:t>
      </w:r>
      <w:r w:rsidRPr="00A668C8">
        <w:t xml:space="preserve">: </w:t>
      </w:r>
    </w:p>
    <w:p w:rsidR="00FC4951" w:rsidRPr="000509A4" w:rsidRDefault="00FC4951" w:rsidP="00FC4951">
      <w:pPr>
        <w:pStyle w:val="ListBullet"/>
        <w:numPr>
          <w:ilvl w:val="0"/>
          <w:numId w:val="7"/>
        </w:numPr>
        <w:spacing w:before="120" w:after="40"/>
      </w:pPr>
      <w:r w:rsidRPr="000509A4">
        <w:t xml:space="preserve">Corporate </w:t>
      </w:r>
      <w:r>
        <w:t>Commonwealth</w:t>
      </w:r>
      <w:r w:rsidRPr="000509A4">
        <w:t xml:space="preserve"> Entity</w:t>
      </w:r>
    </w:p>
    <w:p w:rsidR="00FC4951" w:rsidRPr="000509A4" w:rsidRDefault="00FC4951" w:rsidP="00FC4951">
      <w:pPr>
        <w:pStyle w:val="ListBullet"/>
        <w:numPr>
          <w:ilvl w:val="0"/>
          <w:numId w:val="7"/>
        </w:numPr>
        <w:spacing w:before="120" w:after="40"/>
      </w:pPr>
      <w:r w:rsidRPr="000509A4">
        <w:t xml:space="preserve">Non-Corporate </w:t>
      </w:r>
      <w:r>
        <w:t>Commonwealth</w:t>
      </w:r>
      <w:r w:rsidRPr="000509A4">
        <w:t xml:space="preserve"> Entity</w:t>
      </w:r>
    </w:p>
    <w:p w:rsidR="00FC4951" w:rsidRPr="000509A4" w:rsidRDefault="00FC4951" w:rsidP="00FC4951">
      <w:pPr>
        <w:pStyle w:val="ListBullet"/>
        <w:numPr>
          <w:ilvl w:val="0"/>
          <w:numId w:val="7"/>
        </w:numPr>
        <w:spacing w:before="120" w:after="40"/>
      </w:pPr>
      <w:r w:rsidRPr="000509A4">
        <w:t xml:space="preserve">Non-Corporate </w:t>
      </w:r>
      <w:r>
        <w:t>Commonwealth</w:t>
      </w:r>
      <w:r w:rsidRPr="000509A4">
        <w:t xml:space="preserve"> Statutory Authority </w:t>
      </w:r>
    </w:p>
    <w:p w:rsidR="00FC4951" w:rsidRPr="000509A4" w:rsidRDefault="00FC4951" w:rsidP="00FC4951">
      <w:pPr>
        <w:pStyle w:val="ListBullet"/>
        <w:numPr>
          <w:ilvl w:val="0"/>
          <w:numId w:val="7"/>
        </w:numPr>
        <w:spacing w:before="120" w:after="40"/>
      </w:pPr>
      <w:r>
        <w:t>Commonwealth</w:t>
      </w:r>
      <w:r w:rsidRPr="000509A4">
        <w:t xml:space="preserve"> Company </w:t>
      </w:r>
    </w:p>
    <w:p w:rsidR="00FC4951" w:rsidRPr="000509A4" w:rsidRDefault="00FC4951" w:rsidP="00FC4951">
      <w:pPr>
        <w:pStyle w:val="ListBullet"/>
        <w:numPr>
          <w:ilvl w:val="0"/>
          <w:numId w:val="7"/>
        </w:numPr>
        <w:spacing w:before="120" w:after="40"/>
      </w:pPr>
      <w:r w:rsidRPr="000509A4">
        <w:t xml:space="preserve">Corporate State or Territory Entity </w:t>
      </w:r>
    </w:p>
    <w:p w:rsidR="00FC4951" w:rsidRPr="000509A4" w:rsidRDefault="00FC4951" w:rsidP="00FC4951">
      <w:pPr>
        <w:pStyle w:val="ListBullet"/>
        <w:numPr>
          <w:ilvl w:val="0"/>
          <w:numId w:val="7"/>
        </w:numPr>
        <w:spacing w:before="120" w:after="40"/>
      </w:pPr>
      <w:r w:rsidRPr="000509A4">
        <w:t xml:space="preserve">Non-corporate State or Territory Entity </w:t>
      </w:r>
    </w:p>
    <w:p w:rsidR="00FC4951" w:rsidRDefault="00FC4951" w:rsidP="00FC4951">
      <w:pPr>
        <w:pStyle w:val="ListBullet"/>
        <w:numPr>
          <w:ilvl w:val="0"/>
          <w:numId w:val="7"/>
        </w:numPr>
        <w:spacing w:before="120" w:after="40"/>
      </w:pPr>
      <w:r w:rsidRPr="000509A4">
        <w:t>Non-corporate State or Territory Statutory Authority</w:t>
      </w:r>
    </w:p>
    <w:p w:rsidR="00FC4951" w:rsidRDefault="00FC4951" w:rsidP="00FC4951">
      <w:pPr>
        <w:pStyle w:val="ListBullet"/>
        <w:numPr>
          <w:ilvl w:val="0"/>
          <w:numId w:val="7"/>
        </w:numPr>
        <w:spacing w:before="120" w:after="40"/>
      </w:pPr>
      <w:r>
        <w:t>International Entity</w:t>
      </w:r>
    </w:p>
    <w:p w:rsidR="00FC4951" w:rsidRDefault="00FC4951" w:rsidP="00FC4951">
      <w:pPr>
        <w:pStyle w:val="ListBullet"/>
        <w:numPr>
          <w:ilvl w:val="0"/>
          <w:numId w:val="7"/>
        </w:numPr>
        <w:spacing w:before="120" w:after="40"/>
      </w:pPr>
      <w:r w:rsidRPr="00FA6A26">
        <w:t xml:space="preserve">Statutory Entity </w:t>
      </w:r>
    </w:p>
    <w:p w:rsidR="00FC4951" w:rsidRDefault="00FC4951" w:rsidP="00FC4951">
      <w:pPr>
        <w:pStyle w:val="ListBullet"/>
        <w:numPr>
          <w:ilvl w:val="0"/>
          <w:numId w:val="7"/>
        </w:numPr>
        <w:spacing w:before="120" w:after="40"/>
      </w:pPr>
      <w:r>
        <w:t xml:space="preserve">Sole Trader </w:t>
      </w:r>
    </w:p>
    <w:p w:rsidR="00FC4951" w:rsidRDefault="00FC4951" w:rsidP="00FC4951">
      <w:pPr>
        <w:pStyle w:val="ListBullet"/>
        <w:numPr>
          <w:ilvl w:val="0"/>
          <w:numId w:val="7"/>
        </w:numPr>
        <w:spacing w:before="120" w:after="40"/>
      </w:pPr>
      <w:r>
        <w:t>Local Government</w:t>
      </w:r>
    </w:p>
    <w:p w:rsidR="00FC4951" w:rsidRDefault="00FC4951" w:rsidP="00FC4951">
      <w:pPr>
        <w:pStyle w:val="ListBullet"/>
        <w:numPr>
          <w:ilvl w:val="0"/>
          <w:numId w:val="7"/>
        </w:numPr>
        <w:spacing w:before="120" w:after="40"/>
      </w:pPr>
      <w:r>
        <w:t xml:space="preserve">Person (that is, an individual, a human being).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32" w:name="_Toc55401017"/>
      <w:r w:rsidRPr="00243A8C">
        <w:rPr>
          <w:rFonts w:eastAsia="Times New Roman" w:cs="Arial"/>
          <w:iCs/>
          <w:color w:val="264F90"/>
          <w:sz w:val="24"/>
          <w:szCs w:val="32"/>
          <w:lang w:eastAsia="ja-JP"/>
        </w:rPr>
        <w:t xml:space="preserve">4.3 </w:t>
      </w:r>
      <w:r w:rsidRPr="00243A8C">
        <w:rPr>
          <w:rFonts w:eastAsia="Times New Roman" w:cs="Arial"/>
          <w:iCs/>
          <w:color w:val="264F90"/>
          <w:sz w:val="24"/>
          <w:szCs w:val="32"/>
          <w:lang w:eastAsia="ja-JP"/>
        </w:rPr>
        <w:tab/>
        <w:t>Qualifications and skills</w:t>
      </w:r>
      <w:bookmarkEnd w:id="32"/>
      <w:r w:rsidRPr="00243A8C">
        <w:rPr>
          <w:rFonts w:eastAsia="Times New Roman" w:cs="Arial"/>
          <w:iCs/>
          <w:color w:val="264F90"/>
          <w:sz w:val="24"/>
          <w:szCs w:val="32"/>
          <w:lang w:eastAsia="ja-JP"/>
        </w:rPr>
        <w:t xml:space="preserve"> </w:t>
      </w:r>
      <w:bookmarkStart w:id="33" w:name="_Toc164844264"/>
      <w:bookmarkStart w:id="34" w:name="_Toc383003257"/>
    </w:p>
    <w:p w:rsidR="00FC4951" w:rsidRDefault="00FC4951" w:rsidP="00FC4951">
      <w:pPr>
        <w:spacing w:before="120" w:after="40"/>
        <w:rPr>
          <w:b/>
        </w:rPr>
      </w:pPr>
      <w:r w:rsidRPr="006D14C3">
        <w:rPr>
          <w:b/>
        </w:rPr>
        <w:t xml:space="preserve">Rural </w:t>
      </w:r>
      <w:r>
        <w:rPr>
          <w:b/>
        </w:rPr>
        <w:t>financial c</w:t>
      </w:r>
      <w:r w:rsidRPr="006D14C3">
        <w:rPr>
          <w:b/>
        </w:rPr>
        <w:t>ounsellor qualifications</w:t>
      </w:r>
    </w:p>
    <w:p w:rsidR="00FC4951" w:rsidRDefault="00FC4951" w:rsidP="00FC4951">
      <w:pPr>
        <w:spacing w:before="120" w:after="40"/>
      </w:pPr>
      <w:r>
        <w:t xml:space="preserve">All rural financial counsellors employed by the grantee will be required to hold a </w:t>
      </w:r>
      <w:r w:rsidRPr="00EB48A5">
        <w:t xml:space="preserve">CHC51115 </w:t>
      </w:r>
      <w:r>
        <w:t xml:space="preserve">Diploma of Financial Counselling (Rural) (or equivalent), as a minimum requirement. New counsellors joining the RFCS will be required to commence training for these qualifications within six months of being employed as a rural financial counsellor and must gain these qualifications within two years of their commencement with the RFCS. New counsellors are to be supervised by a senior counsellor until they obtain the relevant qualification. The department will periodically review counsellor diploma qualification status. </w:t>
      </w:r>
    </w:p>
    <w:p w:rsidR="00FC4951" w:rsidRDefault="00FC4951" w:rsidP="00FC4951">
      <w:pPr>
        <w:spacing w:before="120" w:after="40"/>
      </w:pPr>
      <w:r>
        <w:lastRenderedPageBreak/>
        <w:t xml:space="preserve">Provision of ongoing workforce learning and development is expected from grantees to ensure that rural financial counsellors and support workers can appropriately support clients (see section 6, assessment criterion 3). </w:t>
      </w:r>
      <w:r w:rsidRPr="001A6EB1">
        <w:t>For example, case management, negotiation skills, mental health awareness, referral training and change management training may be highly relevant to staff.</w:t>
      </w:r>
    </w:p>
    <w:p w:rsidR="00FC4951" w:rsidRDefault="00FC4951" w:rsidP="00FC4951">
      <w:pPr>
        <w:spacing w:before="120" w:after="40"/>
        <w:rPr>
          <w:b/>
        </w:rPr>
      </w:pPr>
      <w:r w:rsidRPr="00D55E44">
        <w:rPr>
          <w:b/>
        </w:rPr>
        <w:t>Board</w:t>
      </w:r>
      <w:r>
        <w:rPr>
          <w:b/>
        </w:rPr>
        <w:t>*</w:t>
      </w:r>
      <w:r w:rsidRPr="00D55E44">
        <w:rPr>
          <w:b/>
        </w:rPr>
        <w:t xml:space="preserve"> skills, knowledge, qualifications and remuneration</w:t>
      </w:r>
      <w:r>
        <w:rPr>
          <w:b/>
        </w:rPr>
        <w:t xml:space="preserve"> </w:t>
      </w:r>
    </w:p>
    <w:p w:rsidR="00FC4951" w:rsidRDefault="00FC4951" w:rsidP="00FC4951">
      <w:pPr>
        <w:spacing w:before="120" w:after="40"/>
      </w:pPr>
      <w:r>
        <w:t xml:space="preserve">*Note: The term </w:t>
      </w:r>
      <w:r w:rsidRPr="002A47A5">
        <w:t>‘</w:t>
      </w:r>
      <w:r w:rsidRPr="00815F69">
        <w:t>Board</w:t>
      </w:r>
      <w:r w:rsidRPr="002A47A5">
        <w:t>’</w:t>
      </w:r>
      <w:r>
        <w:t xml:space="preserve"> encompasses a wide range of management structures including an executive management team or sub-committee as relevant to the organisation applying for the grant. </w:t>
      </w:r>
    </w:p>
    <w:p w:rsidR="00FC4951" w:rsidRDefault="00FC4951" w:rsidP="00FC4951">
      <w:pPr>
        <w:spacing w:before="120" w:after="40"/>
      </w:pPr>
      <w:r>
        <w:t xml:space="preserve">Boards must have a mix of professional skills and experience as well as </w:t>
      </w:r>
      <w:r w:rsidRPr="000D1B9E">
        <w:t xml:space="preserve">clear responsibility for the corporate governance of </w:t>
      </w:r>
      <w:r>
        <w:t>their organisation</w:t>
      </w:r>
      <w:r w:rsidRPr="000D1B9E">
        <w:t>. This will include</w:t>
      </w:r>
      <w:r>
        <w:t>:</w:t>
      </w:r>
      <w:r w:rsidRPr="000D1B9E">
        <w:t xml:space="preserve"> setting and reviewing all internal policies and processes for running a rural financial counselling service; monitoring staff </w:t>
      </w:r>
      <w:r>
        <w:t xml:space="preserve">and organisational </w:t>
      </w:r>
      <w:r w:rsidRPr="000D1B9E">
        <w:t>performance</w:t>
      </w:r>
      <w:r w:rsidRPr="00D47FEC">
        <w:t>; and</w:t>
      </w:r>
      <w:r>
        <w:t xml:space="preserve"> ensuring</w:t>
      </w:r>
      <w:r w:rsidRPr="00D47FEC">
        <w:t xml:space="preserve"> compliance with the terms of the </w:t>
      </w:r>
      <w:r>
        <w:t>grant agreement</w:t>
      </w:r>
      <w:r w:rsidRPr="00D47FEC">
        <w:t xml:space="preserve"> with the </w:t>
      </w:r>
      <w:r>
        <w:t>Commonwealth</w:t>
      </w:r>
      <w:r w:rsidRPr="00D47FEC">
        <w:t xml:space="preserve">. </w:t>
      </w:r>
    </w:p>
    <w:p w:rsidR="00FC4951" w:rsidRDefault="00FC4951" w:rsidP="00FC4951">
      <w:pPr>
        <w:spacing w:before="120" w:after="40"/>
      </w:pPr>
      <w:r>
        <w:t>Boards will demonstrate:</w:t>
      </w:r>
    </w:p>
    <w:p w:rsidR="00FC4951" w:rsidRDefault="00FC4951" w:rsidP="00E5349C">
      <w:pPr>
        <w:pStyle w:val="ListBullet"/>
        <w:numPr>
          <w:ilvl w:val="0"/>
          <w:numId w:val="39"/>
        </w:numPr>
        <w:spacing w:before="120" w:after="40"/>
      </w:pPr>
      <w:r>
        <w:t>a</w:t>
      </w:r>
      <w:r w:rsidRPr="00650998">
        <w:t xml:space="preserve">ppropriate industry knowledge and a diversity of </w:t>
      </w:r>
      <w:r>
        <w:t xml:space="preserve">skills, </w:t>
      </w:r>
      <w:r w:rsidRPr="00650998">
        <w:t>experiences and backgrounds</w:t>
      </w:r>
    </w:p>
    <w:p w:rsidR="00FC4951" w:rsidRDefault="00FC4951" w:rsidP="00E5349C">
      <w:pPr>
        <w:pStyle w:val="ListBullet"/>
        <w:numPr>
          <w:ilvl w:val="0"/>
          <w:numId w:val="39"/>
        </w:numPr>
        <w:spacing w:before="120" w:after="40"/>
      </w:pPr>
      <w:r>
        <w:t xml:space="preserve">strong leadership from </w:t>
      </w:r>
      <w:r w:rsidRPr="006C0FB4">
        <w:t>the chair and vice chair roles</w:t>
      </w:r>
    </w:p>
    <w:p w:rsidR="00FC4951" w:rsidRDefault="00FC4951" w:rsidP="00E5349C">
      <w:pPr>
        <w:pStyle w:val="ListBullet"/>
        <w:numPr>
          <w:ilvl w:val="0"/>
          <w:numId w:val="39"/>
        </w:numPr>
        <w:spacing w:before="120" w:after="40"/>
      </w:pPr>
      <w:r>
        <w:t xml:space="preserve">an awareness of issues facing the rural sector, </w:t>
      </w:r>
      <w:r w:rsidRPr="00FA73EA">
        <w:t>local communities</w:t>
      </w:r>
      <w:r>
        <w:t xml:space="preserve"> and eligible clients in the service region(s) in which you are applying for a grant</w:t>
      </w:r>
    </w:p>
    <w:p w:rsidR="00FC4951" w:rsidRPr="00650998" w:rsidRDefault="00FC4951" w:rsidP="00E5349C">
      <w:pPr>
        <w:pStyle w:val="ListBullet"/>
        <w:numPr>
          <w:ilvl w:val="0"/>
          <w:numId w:val="39"/>
        </w:numPr>
        <w:spacing w:before="120" w:after="40"/>
      </w:pPr>
      <w:r>
        <w:t>an ability to plan the activities of the organisation, identify and analyse risks and opportunities and identify the strategies required to maintain and improve the organisation’s effectiveness</w:t>
      </w:r>
    </w:p>
    <w:p w:rsidR="00FC4951" w:rsidRPr="00B958F5" w:rsidRDefault="00FC4951" w:rsidP="00E5349C">
      <w:pPr>
        <w:pStyle w:val="ListBullet"/>
        <w:numPr>
          <w:ilvl w:val="0"/>
          <w:numId w:val="39"/>
        </w:numPr>
        <w:spacing w:before="120" w:after="40"/>
      </w:pPr>
      <w:r>
        <w:t>a commitment to</w:t>
      </w:r>
      <w:r w:rsidRPr="00B958F5">
        <w:t xml:space="preserve"> continuing education program</w:t>
      </w:r>
      <w:r>
        <w:t>s</w:t>
      </w:r>
      <w:r w:rsidRPr="00B958F5">
        <w:t xml:space="preserve"> to enhance its members’ understanding of relevant risk, reporting, regulatory, and industry issues</w:t>
      </w:r>
    </w:p>
    <w:p w:rsidR="00FC4951" w:rsidRDefault="00FC4951" w:rsidP="00E5349C">
      <w:pPr>
        <w:pStyle w:val="ListBullet"/>
        <w:numPr>
          <w:ilvl w:val="0"/>
          <w:numId w:val="39"/>
        </w:numPr>
        <w:spacing w:before="120" w:after="40"/>
      </w:pPr>
      <w:r>
        <w:t xml:space="preserve">regular </w:t>
      </w:r>
      <w:r w:rsidRPr="00B958F5">
        <w:t xml:space="preserve">formal assessment of the performance and effectiveness of </w:t>
      </w:r>
      <w:r>
        <w:t xml:space="preserve">the Board </w:t>
      </w:r>
      <w:r w:rsidRPr="00B958F5">
        <w:t>itself, its committe</w:t>
      </w:r>
      <w:r>
        <w:t>es and individual board members</w:t>
      </w:r>
    </w:p>
    <w:p w:rsidR="00FC4951" w:rsidRDefault="00FC4951" w:rsidP="00E5349C">
      <w:pPr>
        <w:pStyle w:val="ListBullet"/>
        <w:numPr>
          <w:ilvl w:val="0"/>
          <w:numId w:val="39"/>
        </w:numPr>
        <w:spacing w:before="120" w:after="40"/>
      </w:pPr>
      <w:r>
        <w:t xml:space="preserve">a culture of </w:t>
      </w:r>
      <w:r w:rsidRPr="00F411F2">
        <w:t>integrity, acti</w:t>
      </w:r>
      <w:r>
        <w:t xml:space="preserve">ve participation, an ability to </w:t>
      </w:r>
      <w:r w:rsidRPr="00F411F2">
        <w:t>handle conflict constructively, strong interpersonal skills, and the willingness to address issues</w:t>
      </w:r>
      <w:r>
        <w:t xml:space="preserve"> </w:t>
      </w:r>
      <w:r w:rsidRPr="00F411F2">
        <w:t>proactively</w:t>
      </w:r>
    </w:p>
    <w:p w:rsidR="00FC4951" w:rsidRDefault="00FC4951" w:rsidP="00E5349C">
      <w:pPr>
        <w:pStyle w:val="ListBullet"/>
        <w:numPr>
          <w:ilvl w:val="0"/>
          <w:numId w:val="39"/>
        </w:numPr>
        <w:spacing w:before="120" w:after="40"/>
      </w:pPr>
      <w:r>
        <w:t>a culture of continuous improvement and innovation</w:t>
      </w:r>
    </w:p>
    <w:p w:rsidR="00FC4951" w:rsidRDefault="00FC4951" w:rsidP="00E5349C">
      <w:pPr>
        <w:pStyle w:val="ListBullet"/>
        <w:numPr>
          <w:ilvl w:val="0"/>
          <w:numId w:val="39"/>
        </w:numPr>
        <w:spacing w:before="120" w:after="40"/>
      </w:pPr>
      <w:r>
        <w:t>capacity to collaborate extensively with regional and community organisations and develop and maintain productive stakeholder relationships.</w:t>
      </w:r>
    </w:p>
    <w:p w:rsidR="00FC4951" w:rsidRPr="004F4336" w:rsidRDefault="00FC4951" w:rsidP="00FC4951">
      <w:pPr>
        <w:spacing w:before="120" w:after="40"/>
      </w:pPr>
      <w:r>
        <w:t>It is expected that:</w:t>
      </w:r>
    </w:p>
    <w:p w:rsidR="00FC4951" w:rsidRPr="004F4336" w:rsidRDefault="00FC4951" w:rsidP="00E5349C">
      <w:pPr>
        <w:pStyle w:val="ListBullet"/>
        <w:numPr>
          <w:ilvl w:val="0"/>
          <w:numId w:val="40"/>
        </w:numPr>
        <w:spacing w:before="120" w:after="40"/>
      </w:pPr>
      <w:r>
        <w:t>A</w:t>
      </w:r>
      <w:r w:rsidRPr="004F4336">
        <w:t xml:space="preserve">ll board members and the chair will be </w:t>
      </w:r>
      <w:r>
        <w:t>appointed</w:t>
      </w:r>
      <w:r w:rsidRPr="004F4336">
        <w:t xml:space="preserve"> through a merit</w:t>
      </w:r>
      <w:r>
        <w:t>-based</w:t>
      </w:r>
      <w:r w:rsidRPr="004F4336">
        <w:t xml:space="preserve"> selection process</w:t>
      </w:r>
      <w:r>
        <w:t>.</w:t>
      </w:r>
    </w:p>
    <w:p w:rsidR="00FC4951" w:rsidRPr="004F4336" w:rsidRDefault="00FC4951" w:rsidP="00E5349C">
      <w:pPr>
        <w:pStyle w:val="ListBullet"/>
        <w:numPr>
          <w:ilvl w:val="0"/>
          <w:numId w:val="40"/>
        </w:numPr>
        <w:spacing w:before="120" w:after="40"/>
      </w:pPr>
      <w:r>
        <w:t>All</w:t>
      </w:r>
      <w:r w:rsidRPr="004F4336">
        <w:t xml:space="preserve"> board</w:t>
      </w:r>
      <w:r>
        <w:t xml:space="preserve"> members</w:t>
      </w:r>
      <w:r w:rsidRPr="004F4336">
        <w:t xml:space="preserve"> will have a maximum tenure </w:t>
      </w:r>
      <w:r>
        <w:t>period.</w:t>
      </w:r>
    </w:p>
    <w:p w:rsidR="00FC4951" w:rsidRDefault="00FC4951" w:rsidP="00E5349C">
      <w:pPr>
        <w:pStyle w:val="ListBullet"/>
        <w:numPr>
          <w:ilvl w:val="0"/>
          <w:numId w:val="40"/>
        </w:numPr>
        <w:spacing w:before="120" w:after="40"/>
      </w:pPr>
      <w:r>
        <w:t>A</w:t>
      </w:r>
      <w:r w:rsidRPr="004F4336">
        <w:t xml:space="preserve"> succession plan </w:t>
      </w:r>
      <w:r>
        <w:t xml:space="preserve">will be in place </w:t>
      </w:r>
      <w:r w:rsidRPr="004F4336">
        <w:t>for</w:t>
      </w:r>
      <w:r>
        <w:t xml:space="preserve"> all</w:t>
      </w:r>
      <w:r w:rsidRPr="004F4336">
        <w:t xml:space="preserve"> board members</w:t>
      </w:r>
      <w:r>
        <w:t>.</w:t>
      </w:r>
    </w:p>
    <w:p w:rsidR="00FC4951" w:rsidRDefault="00FC4951" w:rsidP="00FC4951">
      <w:pPr>
        <w:spacing w:before="120" w:after="40"/>
      </w:pPr>
      <w:r>
        <w:t xml:space="preserve">The applicant will be required to provide details on its Board’s collective skills and experience in an attachment, via the application form. In this attachment, the applicant is also required to address maximum tenure and a succession plan for board members, and merit selection processes for board members and the chair (see section 6, assessment criterion 3). </w:t>
      </w:r>
    </w:p>
    <w:p w:rsidR="00FC4951" w:rsidRDefault="00FC4951" w:rsidP="00FC4951">
      <w:pPr>
        <w:spacing w:before="120" w:after="40"/>
        <w:rPr>
          <w:b/>
        </w:rPr>
      </w:pPr>
      <w:r w:rsidRPr="00671E92">
        <w:rPr>
          <w:b/>
        </w:rPr>
        <w:t>Board</w:t>
      </w:r>
      <w:r w:rsidRPr="004F4336">
        <w:rPr>
          <w:b/>
        </w:rPr>
        <w:t xml:space="preserve"> remuneration</w:t>
      </w:r>
    </w:p>
    <w:p w:rsidR="00FC4951" w:rsidRDefault="00FC4951" w:rsidP="00FC4951">
      <w:pPr>
        <w:spacing w:before="120" w:after="40"/>
      </w:pPr>
      <w:r w:rsidRPr="004F4336">
        <w:t xml:space="preserve">In the grant agreement, </w:t>
      </w:r>
      <w:r>
        <w:t xml:space="preserve">board </w:t>
      </w:r>
      <w:r w:rsidRPr="004F4336">
        <w:t xml:space="preserve">costs will be set to a maximum </w:t>
      </w:r>
      <w:r>
        <w:t xml:space="preserve">of $65,000 (excl GST) or </w:t>
      </w:r>
      <w:r>
        <w:br/>
        <w:t xml:space="preserve">$71,500 (incl GST) per annum </w:t>
      </w:r>
      <w:r w:rsidRPr="004F4336">
        <w:t>for activities relating to the RFCS, unless otherwise agreed by the department.</w:t>
      </w:r>
      <w:r>
        <w:t xml:space="preserve"> </w:t>
      </w:r>
      <w:r w:rsidRPr="00B51A12">
        <w:t xml:space="preserve">It will be a requirement of the </w:t>
      </w:r>
      <w:r>
        <w:t>grant agreement</w:t>
      </w:r>
      <w:r w:rsidRPr="00B51A12">
        <w:t xml:space="preserve"> that </w:t>
      </w:r>
      <w:r>
        <w:t>board members</w:t>
      </w:r>
      <w:r w:rsidRPr="00B51A12">
        <w:t xml:space="preserve"> are remunerated for their </w:t>
      </w:r>
      <w:r>
        <w:t>role in managing the RFCS</w:t>
      </w:r>
      <w:r w:rsidRPr="00B51A12">
        <w:t xml:space="preserve">. </w:t>
      </w:r>
      <w:r w:rsidRPr="0025398E">
        <w:t xml:space="preserve">Remuneration will </w:t>
      </w:r>
      <w:r>
        <w:t>not</w:t>
      </w:r>
      <w:r w:rsidRPr="0025398E">
        <w:t xml:space="preserve"> exceed Remuneration Tribunal rates. </w:t>
      </w:r>
    </w:p>
    <w:p w:rsidR="00FC4951" w:rsidRDefault="00FC4951" w:rsidP="00FC4951">
      <w:pPr>
        <w:spacing w:before="120" w:after="40"/>
      </w:pPr>
      <w:r w:rsidRPr="0025398E">
        <w:lastRenderedPageBreak/>
        <w:t xml:space="preserve">The relevant </w:t>
      </w:r>
      <w:r w:rsidRPr="0025398E">
        <w:rPr>
          <w:color w:val="000000"/>
          <w:spacing w:val="4"/>
        </w:rPr>
        <w:t>Remuneration Tribunal Determination is</w:t>
      </w:r>
      <w:r>
        <w:rPr>
          <w:color w:val="000000"/>
          <w:spacing w:val="4"/>
        </w:rPr>
        <w:t xml:space="preserve">: </w:t>
      </w:r>
      <w:r>
        <w:t>Remuneration Tribunal (Remuneration and Allowances for Holders of Part-time Public Office) Determination 2020. Part 2, section 12</w:t>
      </w:r>
      <w:r w:rsidRPr="0025398E">
        <w:t xml:space="preserve"> of this determination sets the rate at $556 per day for the chair and $418 per day for members</w:t>
      </w:r>
      <w:r>
        <w:t>.</w:t>
      </w:r>
    </w:p>
    <w:p w:rsidR="00FC4951" w:rsidRDefault="00FC4951" w:rsidP="00FC4951">
      <w:pPr>
        <w:spacing w:before="120" w:after="40"/>
      </w:pPr>
      <w:r w:rsidRPr="0025398E">
        <w:t xml:space="preserve">The Remuneration Tribunal </w:t>
      </w:r>
      <w:r>
        <w:t>(</w:t>
      </w:r>
      <w:r w:rsidRPr="0025398E">
        <w:t>Official Travel</w:t>
      </w:r>
      <w:r>
        <w:t>)</w:t>
      </w:r>
      <w:r w:rsidRPr="0025398E">
        <w:t xml:space="preserve"> Determination 2019 sets Tier 2 as the relevant travel allowance for </w:t>
      </w:r>
      <w:r>
        <w:t>c</w:t>
      </w:r>
      <w:r w:rsidRPr="0025398E">
        <w:t>hairs and board members</w:t>
      </w:r>
      <w:r>
        <w:t>.</w:t>
      </w:r>
    </w:p>
    <w:p w:rsidR="00FC4951" w:rsidRDefault="00FC4951" w:rsidP="00FC4951">
      <w:pPr>
        <w:spacing w:before="120" w:after="40"/>
        <w:rPr>
          <w:rStyle w:val="Hyperlink"/>
          <w:rFonts w:eastAsiaTheme="majorEastAsia"/>
        </w:rPr>
      </w:pPr>
      <w:r>
        <w:t>S</w:t>
      </w:r>
      <w:r w:rsidRPr="0025398E">
        <w:t xml:space="preserve">ee </w:t>
      </w:r>
      <w:hyperlink r:id="rId18" w:history="1">
        <w:r w:rsidRPr="00953ADA">
          <w:rPr>
            <w:rStyle w:val="Hyperlink"/>
            <w:rFonts w:eastAsiaTheme="majorEastAsia"/>
          </w:rPr>
          <w:t>Remuneration Tribunal website</w:t>
        </w:r>
      </w:hyperlink>
      <w:r>
        <w:t xml:space="preserve"> for further details</w:t>
      </w:r>
      <w:r w:rsidRPr="00713B84">
        <w:rPr>
          <w:rStyle w:val="Hyperlink"/>
          <w:rFonts w:eastAsiaTheme="majorEastAsia"/>
        </w:rPr>
        <w:t>.</w:t>
      </w:r>
      <w:r>
        <w:rPr>
          <w:rStyle w:val="Hyperlink"/>
          <w:rFonts w:eastAsiaTheme="majorEastAsia"/>
        </w:rPr>
        <w:t xml:space="preserve"> </w:t>
      </w:r>
    </w:p>
    <w:p w:rsidR="00FC4951" w:rsidRPr="00243A8C" w:rsidRDefault="00FC4951" w:rsidP="00243A8C">
      <w:pPr>
        <w:pStyle w:val="Heading2"/>
        <w:keepNext/>
        <w:spacing w:before="240" w:after="120"/>
        <w:ind w:left="1134" w:hanging="1134"/>
        <w:rPr>
          <w:rFonts w:eastAsia="Times New Roman" w:cstheme="minorHAnsi"/>
          <w:b w:val="0"/>
          <w:iCs/>
          <w:color w:val="264F90"/>
          <w:sz w:val="32"/>
          <w:szCs w:val="32"/>
        </w:rPr>
      </w:pPr>
      <w:bookmarkStart w:id="35" w:name="_Toc55401018"/>
      <w:bookmarkEnd w:id="33"/>
      <w:bookmarkEnd w:id="34"/>
      <w:r w:rsidRPr="00243A8C">
        <w:rPr>
          <w:rFonts w:eastAsia="Times New Roman" w:cstheme="minorHAnsi"/>
          <w:b w:val="0"/>
          <w:iCs/>
          <w:color w:val="264F90"/>
          <w:sz w:val="32"/>
          <w:szCs w:val="32"/>
        </w:rPr>
        <w:t xml:space="preserve">5. </w:t>
      </w:r>
      <w:r w:rsidRPr="00243A8C">
        <w:rPr>
          <w:rFonts w:eastAsia="Times New Roman" w:cstheme="minorHAnsi"/>
          <w:b w:val="0"/>
          <w:iCs/>
          <w:color w:val="264F90"/>
          <w:sz w:val="32"/>
          <w:szCs w:val="32"/>
        </w:rPr>
        <w:tab/>
      </w:r>
      <w:r w:rsidRPr="00243A8C">
        <w:rPr>
          <w:rFonts w:eastAsia="Times New Roman" w:cstheme="minorHAnsi"/>
          <w:b w:val="0"/>
          <w:iCs/>
          <w:color w:val="264F90"/>
          <w:sz w:val="32"/>
          <w:szCs w:val="32"/>
        </w:rPr>
        <w:tab/>
        <w:t>What the grant money can be used for</w:t>
      </w:r>
      <w:bookmarkEnd w:id="35"/>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36" w:name="_Toc11318230"/>
      <w:bookmarkStart w:id="37" w:name="_Toc11318231"/>
      <w:bookmarkStart w:id="38" w:name="_Toc55401019"/>
      <w:bookmarkEnd w:id="36"/>
      <w:bookmarkEnd w:id="37"/>
      <w:r w:rsidRPr="00243A8C">
        <w:rPr>
          <w:rFonts w:eastAsia="Times New Roman" w:cs="Arial"/>
          <w:iCs/>
          <w:color w:val="264F90"/>
          <w:sz w:val="24"/>
          <w:szCs w:val="32"/>
          <w:lang w:eastAsia="ja-JP"/>
        </w:rPr>
        <w:t xml:space="preserve">5.1 </w:t>
      </w:r>
      <w:r w:rsidRPr="00243A8C">
        <w:rPr>
          <w:rFonts w:eastAsia="Times New Roman" w:cs="Arial"/>
          <w:iCs/>
          <w:color w:val="264F90"/>
          <w:sz w:val="24"/>
          <w:szCs w:val="32"/>
          <w:lang w:eastAsia="ja-JP"/>
        </w:rPr>
        <w:tab/>
        <w:t>Eligible expenditure</w:t>
      </w:r>
      <w:bookmarkEnd w:id="38"/>
    </w:p>
    <w:p w:rsidR="00FC4951" w:rsidRDefault="00FC4951" w:rsidP="00FC4951">
      <w:pPr>
        <w:spacing w:before="120" w:after="40"/>
      </w:pP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Start w:id="55" w:name="_Ref468355814"/>
      <w:bookmarkStart w:id="56" w:name="_Toc383003258"/>
      <w:bookmarkStart w:id="57" w:name="_Toc16484426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The grant can only be used for</w:t>
      </w:r>
      <w:r w:rsidRPr="00C71318">
        <w:t xml:space="preserve"> expenditure </w:t>
      </w:r>
      <w:r>
        <w:t>the grantee has</w:t>
      </w:r>
      <w:r w:rsidRPr="00C71318">
        <w:t xml:space="preserve"> incurred </w:t>
      </w:r>
      <w:r w:rsidRPr="00056FDE">
        <w:t xml:space="preserve">for </w:t>
      </w:r>
      <w:r>
        <w:t xml:space="preserve">the </w:t>
      </w:r>
      <w:r w:rsidRPr="00056FDE">
        <w:t xml:space="preserve">delivery of </w:t>
      </w:r>
      <w:r>
        <w:t xml:space="preserve">free </w:t>
      </w:r>
      <w:r w:rsidRPr="00056FDE">
        <w:t>rural financial counselling services</w:t>
      </w:r>
      <w:r>
        <w:t xml:space="preserve"> in a predefined service region(s).</w:t>
      </w:r>
    </w:p>
    <w:p w:rsidR="00FC4951" w:rsidRDefault="00FC4951" w:rsidP="00FC4951">
      <w:pPr>
        <w:spacing w:before="120" w:after="40"/>
        <w:rPr>
          <w:iCs/>
        </w:rPr>
      </w:pPr>
      <w:r>
        <w:rPr>
          <w:iCs/>
        </w:rPr>
        <w:t>The grantee m</w:t>
      </w:r>
      <w:r w:rsidRPr="00287817">
        <w:rPr>
          <w:iCs/>
        </w:rPr>
        <w:t xml:space="preserve">ust incur the expenditure on </w:t>
      </w:r>
      <w:r w:rsidRPr="006B6451">
        <w:rPr>
          <w:iCs/>
        </w:rPr>
        <w:t>program activities between the start date and end date of the grant agreement for it to be eligible.</w:t>
      </w:r>
    </w:p>
    <w:p w:rsidR="00FC4951" w:rsidRPr="00287817" w:rsidRDefault="00FC4951" w:rsidP="00FC4951">
      <w:pPr>
        <w:pStyle w:val="ListBullet"/>
        <w:spacing w:before="120" w:after="40"/>
      </w:pPr>
      <w:r>
        <w:t>Grant f</w:t>
      </w:r>
      <w:r w:rsidRPr="00287817">
        <w:t>unding may be used for:</w:t>
      </w:r>
    </w:p>
    <w:p w:rsidR="00FC4951" w:rsidRPr="00287817" w:rsidRDefault="00FC4951" w:rsidP="00FC4951">
      <w:pPr>
        <w:pStyle w:val="ListBullet"/>
        <w:numPr>
          <w:ilvl w:val="0"/>
          <w:numId w:val="7"/>
        </w:numPr>
        <w:spacing w:before="120" w:after="40"/>
      </w:pPr>
      <w:r w:rsidRPr="00287817">
        <w:t>salaries for rural financial counselling staff and</w:t>
      </w:r>
      <w:r>
        <w:t xml:space="preserve"> support staff, including superannuation and leave provisions</w:t>
      </w:r>
    </w:p>
    <w:p w:rsidR="00FC4951" w:rsidRPr="00287817" w:rsidRDefault="00FC4951" w:rsidP="00FC4951">
      <w:pPr>
        <w:pStyle w:val="ListBullet"/>
        <w:numPr>
          <w:ilvl w:val="0"/>
          <w:numId w:val="7"/>
        </w:numPr>
        <w:spacing w:before="120" w:after="40"/>
      </w:pPr>
      <w:r w:rsidRPr="00287817">
        <w:t xml:space="preserve">direct support costs of running a </w:t>
      </w:r>
      <w:r>
        <w:t>service, including office costs, utility costs, accounting and audit costs</w:t>
      </w:r>
    </w:p>
    <w:p w:rsidR="00FC4951" w:rsidRDefault="00FC4951" w:rsidP="00FC4951">
      <w:pPr>
        <w:pStyle w:val="ListBullet"/>
        <w:numPr>
          <w:ilvl w:val="0"/>
          <w:numId w:val="7"/>
        </w:numPr>
        <w:spacing w:before="120" w:after="40"/>
      </w:pPr>
      <w:r w:rsidRPr="00287817">
        <w:t xml:space="preserve">capital items, such as equipment necessary for running </w:t>
      </w:r>
      <w:r>
        <w:t>a service (for example, desks, IT equipment etc.) and vehicles</w:t>
      </w:r>
    </w:p>
    <w:p w:rsidR="00FC4951" w:rsidRDefault="00FC4951" w:rsidP="00FC4951">
      <w:pPr>
        <w:pStyle w:val="ListBullet"/>
        <w:numPr>
          <w:ilvl w:val="0"/>
          <w:numId w:val="7"/>
        </w:numPr>
        <w:spacing w:before="120" w:after="40"/>
      </w:pPr>
      <w:r>
        <w:t>costs associated with professional development for staff</w:t>
      </w:r>
    </w:p>
    <w:p w:rsidR="00FC4951" w:rsidRDefault="00FC4951" w:rsidP="00FC4951">
      <w:pPr>
        <w:pStyle w:val="ListBullet"/>
        <w:numPr>
          <w:ilvl w:val="0"/>
          <w:numId w:val="7"/>
        </w:numPr>
        <w:spacing w:before="120" w:after="40"/>
      </w:pPr>
      <w:r>
        <w:t>marketing and promotion of the program and services.</w:t>
      </w:r>
    </w:p>
    <w:p w:rsidR="00FC4951" w:rsidRDefault="00FC4951" w:rsidP="00FC4951">
      <w:pPr>
        <w:spacing w:before="120" w:after="40"/>
        <w:rPr>
          <w:iCs/>
        </w:rPr>
      </w:pPr>
      <w:r w:rsidRPr="00E963D0">
        <w:rPr>
          <w:iCs/>
        </w:rPr>
        <w:t>As noted in section 3.1, establishment funding may be provided to particular grantees that request it</w:t>
      </w:r>
      <w:r>
        <w:rPr>
          <w:iCs/>
        </w:rPr>
        <w:t>. T</w:t>
      </w:r>
      <w:r w:rsidRPr="00E963D0">
        <w:rPr>
          <w:iCs/>
        </w:rPr>
        <w:t>his will be negotiat</w:t>
      </w:r>
      <w:r>
        <w:rPr>
          <w:iCs/>
        </w:rPr>
        <w:t xml:space="preserve">ed with the relevant </w:t>
      </w:r>
      <w:r w:rsidRPr="00E963D0">
        <w:rPr>
          <w:iCs/>
        </w:rPr>
        <w:t>grantees and inclu</w:t>
      </w:r>
      <w:r>
        <w:rPr>
          <w:iCs/>
        </w:rPr>
        <w:t xml:space="preserve">ded in their grant agreement. </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58" w:name="_Toc506537745"/>
      <w:bookmarkStart w:id="59" w:name="_Toc506537746"/>
      <w:bookmarkStart w:id="60" w:name="_Toc506537747"/>
      <w:bookmarkStart w:id="61" w:name="_Toc506537748"/>
      <w:bookmarkStart w:id="62" w:name="_Toc506537749"/>
      <w:bookmarkStart w:id="63" w:name="_Toc506537751"/>
      <w:bookmarkStart w:id="64" w:name="_Toc506537752"/>
      <w:bookmarkStart w:id="65" w:name="_Toc506537753"/>
      <w:bookmarkStart w:id="66" w:name="_Toc506537754"/>
      <w:bookmarkStart w:id="67" w:name="_Toc506537755"/>
      <w:bookmarkStart w:id="68" w:name="_Toc506537756"/>
      <w:bookmarkStart w:id="69" w:name="_Toc506537757"/>
      <w:bookmarkStart w:id="70" w:name="_Toc55401020"/>
      <w:bookmarkEnd w:id="58"/>
      <w:bookmarkEnd w:id="59"/>
      <w:bookmarkEnd w:id="60"/>
      <w:bookmarkEnd w:id="61"/>
      <w:bookmarkEnd w:id="62"/>
      <w:bookmarkEnd w:id="63"/>
      <w:bookmarkEnd w:id="64"/>
      <w:bookmarkEnd w:id="65"/>
      <w:bookmarkEnd w:id="66"/>
      <w:bookmarkEnd w:id="67"/>
      <w:bookmarkEnd w:id="68"/>
      <w:bookmarkEnd w:id="69"/>
      <w:r w:rsidRPr="00243A8C">
        <w:rPr>
          <w:rFonts w:eastAsia="Times New Roman" w:cs="Arial"/>
          <w:iCs/>
          <w:color w:val="264F90"/>
          <w:sz w:val="24"/>
          <w:szCs w:val="32"/>
          <w:lang w:eastAsia="ja-JP"/>
        </w:rPr>
        <w:t xml:space="preserve">5.2 </w:t>
      </w:r>
      <w:r w:rsidRPr="00243A8C">
        <w:rPr>
          <w:rFonts w:eastAsia="Times New Roman" w:cs="Arial"/>
          <w:iCs/>
          <w:color w:val="264F90"/>
          <w:sz w:val="24"/>
          <w:szCs w:val="32"/>
          <w:lang w:eastAsia="ja-JP"/>
        </w:rPr>
        <w:tab/>
        <w:t>What the grant money cannot be used for</w:t>
      </w:r>
      <w:bookmarkEnd w:id="70"/>
    </w:p>
    <w:p w:rsidR="00FC4951" w:rsidRDefault="00FC4951" w:rsidP="00FC4951">
      <w:pPr>
        <w:spacing w:before="120" w:after="40"/>
        <w:rPr>
          <w:iCs/>
        </w:rPr>
      </w:pPr>
      <w:r>
        <w:rPr>
          <w:iCs/>
        </w:rPr>
        <w:t xml:space="preserve">When employing staff, the grantee is expected to meet the minimum standards and entitlements for all employees, as outlined in the </w:t>
      </w:r>
      <w:hyperlink r:id="rId19" w:history="1">
        <w:r w:rsidRPr="009A6874">
          <w:rPr>
            <w:rStyle w:val="Hyperlink"/>
            <w:rFonts w:eastAsiaTheme="majorEastAsia"/>
            <w:iCs/>
          </w:rPr>
          <w:t>National Employment Standards</w:t>
        </w:r>
      </w:hyperlink>
      <w:r>
        <w:rPr>
          <w:iCs/>
        </w:rPr>
        <w:t>. However, according to value with money principles, it is not appropriate for the grantee to use the grant funding to pay performance bonuses or increase staff salaries excessively. Board remuneration is also capped.</w:t>
      </w:r>
    </w:p>
    <w:p w:rsidR="00FC4951" w:rsidRDefault="00FC4951" w:rsidP="00FC4951">
      <w:pPr>
        <w:spacing w:before="120" w:after="40"/>
        <w:rPr>
          <w:iCs/>
        </w:rPr>
      </w:pPr>
      <w:r>
        <w:rPr>
          <w:iCs/>
        </w:rPr>
        <w:t xml:space="preserve">Other ineligible uses of grant funding are: </w:t>
      </w:r>
    </w:p>
    <w:p w:rsidR="00FC4951" w:rsidRPr="000A271A" w:rsidRDefault="00FC4951" w:rsidP="00FC4951">
      <w:pPr>
        <w:pStyle w:val="ListBullet"/>
        <w:numPr>
          <w:ilvl w:val="0"/>
          <w:numId w:val="7"/>
        </w:numPr>
        <w:spacing w:before="120" w:after="40"/>
      </w:pPr>
      <w:r w:rsidRPr="00D04FD6">
        <w:t>purchase</w:t>
      </w:r>
      <w:r w:rsidRPr="000A271A">
        <w:t xml:space="preserve"> of land </w:t>
      </w:r>
    </w:p>
    <w:p w:rsidR="00FC4951" w:rsidRPr="000A271A" w:rsidRDefault="00FC4951" w:rsidP="00FC4951">
      <w:pPr>
        <w:pStyle w:val="ListBullet"/>
        <w:numPr>
          <w:ilvl w:val="0"/>
          <w:numId w:val="7"/>
        </w:numPr>
        <w:spacing w:before="120" w:after="40"/>
      </w:pPr>
      <w:r w:rsidRPr="000A271A">
        <w:t>major capital expenditure</w:t>
      </w:r>
      <w:r>
        <w:t>, such as building or renovating new office accommodation</w:t>
      </w:r>
    </w:p>
    <w:p w:rsidR="00FC4951" w:rsidRPr="000A271A" w:rsidRDefault="00FC4951" w:rsidP="00FC4951">
      <w:pPr>
        <w:pStyle w:val="ListBullet"/>
        <w:numPr>
          <w:ilvl w:val="0"/>
          <w:numId w:val="7"/>
        </w:numPr>
        <w:spacing w:before="120" w:after="40"/>
      </w:pPr>
      <w:r w:rsidRPr="000A271A">
        <w:t xml:space="preserve">the covering of retrospective </w:t>
      </w:r>
      <w:r>
        <w:t xml:space="preserve">project </w:t>
      </w:r>
      <w:r w:rsidRPr="000A271A">
        <w:t xml:space="preserve">costs </w:t>
      </w:r>
      <w:r>
        <w:t>before 1 July 2021</w:t>
      </w:r>
    </w:p>
    <w:p w:rsidR="00FC4951" w:rsidRDefault="00FC4951" w:rsidP="00FC4951">
      <w:pPr>
        <w:pStyle w:val="ListBullet"/>
        <w:numPr>
          <w:ilvl w:val="0"/>
          <w:numId w:val="7"/>
        </w:numPr>
        <w:spacing w:before="120" w:after="40"/>
      </w:pPr>
      <w:r w:rsidRPr="000A271A">
        <w:t xml:space="preserve">costs incurred in the preparation of a grant application or related documentation </w:t>
      </w:r>
    </w:p>
    <w:p w:rsidR="00FC4951" w:rsidRDefault="00FC4951" w:rsidP="00FC4951">
      <w:pPr>
        <w:pStyle w:val="ListBullet"/>
        <w:numPr>
          <w:ilvl w:val="0"/>
          <w:numId w:val="7"/>
        </w:numPr>
        <w:spacing w:before="120" w:after="40"/>
      </w:pPr>
      <w:r>
        <w:t>overseas travel</w:t>
      </w:r>
    </w:p>
    <w:p w:rsidR="00FC4951" w:rsidRPr="005141B0" w:rsidRDefault="00FC4951" w:rsidP="00FC4951">
      <w:pPr>
        <w:pStyle w:val="ListBullet"/>
        <w:spacing w:before="120" w:after="40"/>
      </w:pPr>
      <w:r w:rsidRPr="005141B0">
        <w:t>wages o</w:t>
      </w:r>
      <w:r>
        <w:t>r</w:t>
      </w:r>
      <w:r w:rsidRPr="005141B0">
        <w:t xml:space="preserve"> other staff costs not directly associated with the grant activities</w:t>
      </w:r>
    </w:p>
    <w:p w:rsidR="00FC4951" w:rsidRDefault="00FC4951" w:rsidP="00FC4951">
      <w:pPr>
        <w:numPr>
          <w:ilvl w:val="0"/>
          <w:numId w:val="7"/>
        </w:numPr>
        <w:spacing w:before="120" w:after="40"/>
        <w:rPr>
          <w:iCs/>
        </w:rPr>
      </w:pPr>
      <w:r>
        <w:rPr>
          <w:iCs/>
        </w:rPr>
        <w:t xml:space="preserve">the </w:t>
      </w:r>
      <w:r w:rsidRPr="005141B0">
        <w:rPr>
          <w:iCs/>
        </w:rPr>
        <w:t>cost of communication activities not directly associated with the grant ac</w:t>
      </w:r>
      <w:r>
        <w:rPr>
          <w:iCs/>
        </w:rPr>
        <w:t>tivities.</w:t>
      </w:r>
    </w:p>
    <w:p w:rsidR="00FC4951" w:rsidRPr="00243A8C" w:rsidRDefault="00FC4951" w:rsidP="00243A8C">
      <w:pPr>
        <w:pStyle w:val="Heading3"/>
        <w:keepNext/>
        <w:spacing w:before="240" w:after="120" w:line="280" w:lineRule="atLeast"/>
        <w:ind w:left="1985" w:hanging="1134"/>
        <w:rPr>
          <w:rFonts w:eastAsia="Times New Roman" w:cs="Arial"/>
          <w:iCs/>
          <w:color w:val="264F90"/>
          <w:sz w:val="24"/>
          <w:szCs w:val="32"/>
          <w:lang w:eastAsia="ja-JP"/>
        </w:rPr>
      </w:pPr>
      <w:bookmarkStart w:id="71" w:name="_Toc55401021"/>
      <w:r w:rsidRPr="00243A8C">
        <w:rPr>
          <w:rFonts w:eastAsia="Times New Roman" w:cs="Arial"/>
          <w:iCs/>
          <w:color w:val="264F90"/>
          <w:sz w:val="24"/>
          <w:szCs w:val="32"/>
          <w:lang w:eastAsia="ja-JP"/>
        </w:rPr>
        <w:lastRenderedPageBreak/>
        <w:t xml:space="preserve">5.3 </w:t>
      </w:r>
      <w:r w:rsidRPr="00243A8C">
        <w:rPr>
          <w:rFonts w:eastAsia="Times New Roman" w:cs="Arial"/>
          <w:iCs/>
          <w:color w:val="264F90"/>
          <w:sz w:val="24"/>
          <w:szCs w:val="32"/>
          <w:lang w:eastAsia="ja-JP"/>
        </w:rPr>
        <w:tab/>
        <w:t>Eligible locations</w:t>
      </w:r>
      <w:bookmarkEnd w:id="71"/>
    </w:p>
    <w:p w:rsidR="00FC4951" w:rsidRDefault="00FC4951" w:rsidP="00FC4951">
      <w:pPr>
        <w:spacing w:before="120" w:after="40"/>
      </w:pPr>
      <w:r>
        <w:t>One grantee will be selected to run a free, rural financial counselling service for each of the predefined service regions listed below. For the purposes of the program, service regions that comprise a whole state will be regarded as a single service region.</w:t>
      </w:r>
    </w:p>
    <w:p w:rsidR="00FC4951" w:rsidRDefault="00FC4951" w:rsidP="00FC4951">
      <w:pPr>
        <w:spacing w:before="120" w:after="40"/>
      </w:pPr>
      <w:r>
        <w:t xml:space="preserve">The 12 service regions are: </w:t>
      </w:r>
    </w:p>
    <w:p w:rsidR="00FC4951" w:rsidRDefault="00FC4951" w:rsidP="00E5349C">
      <w:pPr>
        <w:pStyle w:val="ListBullet"/>
        <w:numPr>
          <w:ilvl w:val="0"/>
          <w:numId w:val="41"/>
        </w:numPr>
        <w:spacing w:before="120" w:after="40"/>
      </w:pPr>
      <w:r>
        <w:t>New South Wales Central</w:t>
      </w:r>
    </w:p>
    <w:p w:rsidR="00FC4951" w:rsidRDefault="00FC4951" w:rsidP="00E5349C">
      <w:pPr>
        <w:pStyle w:val="ListBullet"/>
        <w:numPr>
          <w:ilvl w:val="0"/>
          <w:numId w:val="41"/>
        </w:numPr>
        <w:spacing w:before="120" w:after="40"/>
      </w:pPr>
      <w:r>
        <w:t>New South Wales Northern—t</w:t>
      </w:r>
      <w:r w:rsidRPr="00841C30">
        <w:t xml:space="preserve">he grantee for the New South Wales </w:t>
      </w:r>
      <w:r>
        <w:t xml:space="preserve">Northern service </w:t>
      </w:r>
      <w:r w:rsidRPr="00841C30">
        <w:t xml:space="preserve">region will be </w:t>
      </w:r>
      <w:r>
        <w:t xml:space="preserve">required to service </w:t>
      </w:r>
      <w:r w:rsidRPr="00841C30">
        <w:t xml:space="preserve">any </w:t>
      </w:r>
      <w:r>
        <w:t>Norfolk Island</w:t>
      </w:r>
      <w:r w:rsidRPr="00841C30">
        <w:t xml:space="preserve"> farmers</w:t>
      </w:r>
      <w:r>
        <w:t xml:space="preserve"> as required (via a phone service)</w:t>
      </w:r>
    </w:p>
    <w:p w:rsidR="00FC4951" w:rsidRPr="00841C30" w:rsidRDefault="00FC4951" w:rsidP="00E5349C">
      <w:pPr>
        <w:pStyle w:val="ListBullet"/>
        <w:numPr>
          <w:ilvl w:val="0"/>
          <w:numId w:val="41"/>
        </w:numPr>
        <w:spacing w:before="120" w:after="40"/>
      </w:pPr>
      <w:r>
        <w:t>New South Wales Southern—t</w:t>
      </w:r>
      <w:r w:rsidRPr="00841C30">
        <w:t xml:space="preserve">he grantee for the New South Wales Southern </w:t>
      </w:r>
      <w:r>
        <w:t xml:space="preserve">service </w:t>
      </w:r>
      <w:r w:rsidRPr="00841C30">
        <w:t xml:space="preserve">region will be </w:t>
      </w:r>
      <w:r>
        <w:t xml:space="preserve">required to service </w:t>
      </w:r>
      <w:r w:rsidRPr="00841C30">
        <w:t>any ACT farmers</w:t>
      </w:r>
      <w:r>
        <w:t xml:space="preserve"> as required</w:t>
      </w:r>
    </w:p>
    <w:p w:rsidR="00FC4951" w:rsidRDefault="00FC4951" w:rsidP="00E5349C">
      <w:pPr>
        <w:pStyle w:val="ListBullet"/>
        <w:numPr>
          <w:ilvl w:val="0"/>
          <w:numId w:val="41"/>
        </w:numPr>
        <w:spacing w:before="120" w:after="40"/>
      </w:pPr>
      <w:r>
        <w:t xml:space="preserve">Queensland Northern </w:t>
      </w:r>
    </w:p>
    <w:p w:rsidR="00FC4951" w:rsidRDefault="00FC4951" w:rsidP="00E5349C">
      <w:pPr>
        <w:pStyle w:val="ListBullet"/>
        <w:numPr>
          <w:ilvl w:val="0"/>
          <w:numId w:val="41"/>
        </w:numPr>
        <w:spacing w:before="120" w:after="40"/>
      </w:pPr>
      <w:r>
        <w:t xml:space="preserve">Queensland Southern </w:t>
      </w:r>
    </w:p>
    <w:p w:rsidR="00FC4951" w:rsidRDefault="00FC4951" w:rsidP="00E5349C">
      <w:pPr>
        <w:pStyle w:val="ListBullet"/>
        <w:numPr>
          <w:ilvl w:val="0"/>
          <w:numId w:val="41"/>
        </w:numPr>
        <w:spacing w:before="120" w:after="40"/>
      </w:pPr>
      <w:r>
        <w:t>South Australia and Northern Territory</w:t>
      </w:r>
    </w:p>
    <w:p w:rsidR="00FC4951" w:rsidRDefault="00FC4951" w:rsidP="00E5349C">
      <w:pPr>
        <w:pStyle w:val="ListBullet"/>
        <w:numPr>
          <w:ilvl w:val="0"/>
          <w:numId w:val="41"/>
        </w:numPr>
        <w:spacing w:before="120" w:after="40"/>
      </w:pPr>
      <w:r>
        <w:t>Tasmania</w:t>
      </w:r>
    </w:p>
    <w:p w:rsidR="00FC4951" w:rsidRDefault="00FC4951" w:rsidP="00E5349C">
      <w:pPr>
        <w:pStyle w:val="ListBullet"/>
        <w:numPr>
          <w:ilvl w:val="0"/>
          <w:numId w:val="41"/>
        </w:numPr>
        <w:spacing w:before="120" w:after="40"/>
      </w:pPr>
      <w:r>
        <w:t>Victoria Eastern</w:t>
      </w:r>
    </w:p>
    <w:p w:rsidR="00FC4951" w:rsidRDefault="00FC4951" w:rsidP="00E5349C">
      <w:pPr>
        <w:pStyle w:val="ListBullet"/>
        <w:numPr>
          <w:ilvl w:val="0"/>
          <w:numId w:val="41"/>
        </w:numPr>
        <w:spacing w:before="120" w:after="40"/>
      </w:pPr>
      <w:r>
        <w:t>Victoria North-East</w:t>
      </w:r>
    </w:p>
    <w:p w:rsidR="00FC4951" w:rsidRDefault="00FC4951" w:rsidP="00E5349C">
      <w:pPr>
        <w:pStyle w:val="ListBullet"/>
        <w:numPr>
          <w:ilvl w:val="0"/>
          <w:numId w:val="41"/>
        </w:numPr>
        <w:spacing w:before="120" w:after="40"/>
      </w:pPr>
      <w:r>
        <w:t>Victoria North-West</w:t>
      </w:r>
    </w:p>
    <w:p w:rsidR="00FC4951" w:rsidRDefault="00FC4951" w:rsidP="00E5349C">
      <w:pPr>
        <w:pStyle w:val="ListBullet"/>
        <w:numPr>
          <w:ilvl w:val="0"/>
          <w:numId w:val="41"/>
        </w:numPr>
        <w:spacing w:before="120" w:after="40"/>
      </w:pPr>
      <w:r>
        <w:t>Victoria Western</w:t>
      </w:r>
    </w:p>
    <w:p w:rsidR="00FC4951" w:rsidRDefault="00FC4951" w:rsidP="00E5349C">
      <w:pPr>
        <w:pStyle w:val="ListBullet"/>
        <w:numPr>
          <w:ilvl w:val="0"/>
          <w:numId w:val="41"/>
        </w:numPr>
        <w:spacing w:before="120" w:after="40"/>
      </w:pPr>
      <w:r>
        <w:t>Western Australia.</w:t>
      </w:r>
    </w:p>
    <w:p w:rsidR="00FC4951" w:rsidRDefault="00FC4951" w:rsidP="00FC4951">
      <w:pPr>
        <w:spacing w:before="120" w:after="40"/>
      </w:pPr>
      <w:r>
        <w:t xml:space="preserve">Fact sheets on the RFCS Program service regions are available on the Community Grants Hub website under this grant opportunity. These include maps of service regions. Program service region names refer to their geographical location and do not determine the name of the service provider in that service region. </w:t>
      </w:r>
      <w:r w:rsidRPr="009D0471">
        <w:t>Applicants may apply for more than one</w:t>
      </w:r>
      <w:r>
        <w:t xml:space="preserve"> service</w:t>
      </w:r>
      <w:r w:rsidRPr="009D0471">
        <w:t xml:space="preserve"> region, including </w:t>
      </w:r>
      <w:r>
        <w:t xml:space="preserve">service regions </w:t>
      </w:r>
      <w:r w:rsidRPr="009D0471">
        <w:t>in different states. Applications will be assessed region-by-region</w:t>
      </w:r>
      <w:r>
        <w:t xml:space="preserve"> by the assessment panel. </w:t>
      </w:r>
    </w:p>
    <w:p w:rsidR="00FC4951" w:rsidRPr="00243A8C" w:rsidRDefault="00FC4951" w:rsidP="00243A8C">
      <w:pPr>
        <w:pStyle w:val="Heading2"/>
        <w:keepNext/>
        <w:spacing w:before="240" w:after="120"/>
        <w:ind w:left="1134" w:hanging="1134"/>
        <w:rPr>
          <w:rFonts w:eastAsia="Times New Roman" w:cstheme="minorHAnsi"/>
          <w:b w:val="0"/>
          <w:iCs/>
          <w:color w:val="264F90"/>
          <w:sz w:val="32"/>
          <w:szCs w:val="32"/>
        </w:rPr>
      </w:pPr>
      <w:bookmarkStart w:id="72" w:name="_Toc494290504"/>
      <w:bookmarkStart w:id="73" w:name="_Toc494290505"/>
      <w:bookmarkStart w:id="74" w:name="_Toc494290506"/>
      <w:bookmarkStart w:id="75" w:name="_Toc494290507"/>
      <w:bookmarkStart w:id="76" w:name="_Toc494290508"/>
      <w:bookmarkStart w:id="77" w:name="_Toc494290509"/>
      <w:bookmarkStart w:id="78" w:name="_Toc494290510"/>
      <w:bookmarkStart w:id="79" w:name="_Toc494290511"/>
      <w:bookmarkStart w:id="80" w:name="_Ref485221187"/>
      <w:bookmarkStart w:id="81" w:name="_Toc55401022"/>
      <w:bookmarkEnd w:id="55"/>
      <w:bookmarkEnd w:id="72"/>
      <w:bookmarkEnd w:id="73"/>
      <w:bookmarkEnd w:id="74"/>
      <w:bookmarkEnd w:id="75"/>
      <w:bookmarkEnd w:id="76"/>
      <w:bookmarkEnd w:id="77"/>
      <w:bookmarkEnd w:id="78"/>
      <w:bookmarkEnd w:id="79"/>
      <w:r w:rsidRPr="00243A8C">
        <w:rPr>
          <w:rFonts w:eastAsia="Times New Roman" w:cstheme="minorHAnsi"/>
          <w:b w:val="0"/>
          <w:iCs/>
          <w:color w:val="264F90"/>
          <w:sz w:val="32"/>
          <w:szCs w:val="32"/>
        </w:rPr>
        <w:t xml:space="preserve">6. </w:t>
      </w:r>
      <w:r w:rsidRPr="00243A8C">
        <w:rPr>
          <w:rFonts w:eastAsia="Times New Roman" w:cstheme="minorHAnsi"/>
          <w:b w:val="0"/>
          <w:iCs/>
          <w:color w:val="264F90"/>
          <w:sz w:val="32"/>
          <w:szCs w:val="32"/>
        </w:rPr>
        <w:tab/>
        <w:t>The assessment criteria</w:t>
      </w:r>
      <w:bookmarkEnd w:id="80"/>
      <w:bookmarkEnd w:id="81"/>
    </w:p>
    <w:p w:rsidR="00FC4951" w:rsidRDefault="00FC4951" w:rsidP="00FC4951">
      <w:pPr>
        <w:spacing w:before="120" w:after="40"/>
      </w:pPr>
      <w:bookmarkStart w:id="82" w:name="_Toc164844283"/>
      <w:bookmarkStart w:id="83" w:name="_Toc383003272"/>
      <w:bookmarkEnd w:id="56"/>
      <w:bookmarkEnd w:id="57"/>
      <w:r>
        <w:t>Applicants</w:t>
      </w:r>
      <w:r w:rsidRPr="00B56783">
        <w:t xml:space="preserve"> must address all the assessment criteria in the application</w:t>
      </w:r>
      <w:r>
        <w:t xml:space="preserve"> form, as detailed below</w:t>
      </w:r>
      <w:r w:rsidRPr="00B56783">
        <w:t>. We will assess your application based on the weighting given to each criterion.</w:t>
      </w:r>
      <w:r>
        <w:t xml:space="preserve"> Information about the department’s expectations and factors that will be considered by the assessment panel are provided for guidance. </w:t>
      </w:r>
    </w:p>
    <w:p w:rsidR="00FC4951" w:rsidRDefault="00FC4951" w:rsidP="00FC4951">
      <w:pPr>
        <w:spacing w:before="120" w:after="40"/>
        <w:rPr>
          <w:b/>
        </w:rPr>
      </w:pPr>
      <w:r w:rsidRPr="0041428D">
        <w:rPr>
          <w:b/>
        </w:rPr>
        <w:t>Criterion 1:</w:t>
      </w:r>
      <w:r>
        <w:rPr>
          <w:b/>
          <w:sz w:val="22"/>
          <w:szCs w:val="22"/>
        </w:rPr>
        <w:t xml:space="preserve"> </w:t>
      </w:r>
      <w:r w:rsidRPr="004E12D7">
        <w:rPr>
          <w:b/>
        </w:rPr>
        <w:t>Case managemen</w:t>
      </w:r>
      <w:r w:rsidRPr="00C20491">
        <w:rPr>
          <w:b/>
        </w:rPr>
        <w:t xml:space="preserve">t </w:t>
      </w:r>
      <w:r>
        <w:rPr>
          <w:b/>
        </w:rPr>
        <w:t>(25%)</w:t>
      </w:r>
    </w:p>
    <w:p w:rsidR="00FC4951" w:rsidRDefault="00FC4951" w:rsidP="00FC4951">
      <w:pPr>
        <w:spacing w:before="120" w:after="40"/>
      </w:pPr>
      <w:r>
        <w:t>Case</w:t>
      </w:r>
      <w:r w:rsidRPr="00574447">
        <w:t xml:space="preserve"> management is the approach taken by rural financial counsellors to </w:t>
      </w:r>
      <w:r>
        <w:t>work intensively with cl</w:t>
      </w:r>
      <w:r w:rsidRPr="00574447">
        <w:t>ients</w:t>
      </w:r>
      <w:r>
        <w:t xml:space="preserve"> using counselling techniques that support decision making and behavioural change. </w:t>
      </w:r>
      <w:r w:rsidRPr="000A67E6">
        <w:t>This approach should reflect their vital role as change agents. More information on ca</w:t>
      </w:r>
      <w:r>
        <w:t>se management is in section 2.4 of these guidelines.</w:t>
      </w:r>
    </w:p>
    <w:p w:rsidR="00FC4951" w:rsidRDefault="00FC4951" w:rsidP="00FC4951">
      <w:pPr>
        <w:spacing w:before="120" w:after="40"/>
      </w:pPr>
      <w:r w:rsidRPr="000A67E6">
        <w:t xml:space="preserve">In the application, you will be required to provide an attachment that outlines your overall case management approach and how you will ensure this approach will </w:t>
      </w:r>
      <w:r>
        <w:t xml:space="preserve">achieve </w:t>
      </w:r>
      <w:r w:rsidRPr="000A67E6">
        <w:t xml:space="preserve">the </w:t>
      </w:r>
      <w:r>
        <w:t xml:space="preserve">RFCS Program objectives and client </w:t>
      </w:r>
      <w:r w:rsidRPr="000A67E6">
        <w:t xml:space="preserve">outcomes listed in the program logic. </w:t>
      </w:r>
    </w:p>
    <w:p w:rsidR="00FC4951" w:rsidRDefault="00FC4951" w:rsidP="00FC4951">
      <w:pPr>
        <w:spacing w:before="0" w:after="0" w:line="240" w:lineRule="auto"/>
      </w:pPr>
      <w:r>
        <w:br w:type="page"/>
      </w:r>
    </w:p>
    <w:p w:rsidR="00FC4951" w:rsidRDefault="00FC4951" w:rsidP="00FC4951">
      <w:pPr>
        <w:spacing w:before="120" w:after="40"/>
      </w:pPr>
      <w:r w:rsidRPr="000A67E6">
        <w:lastRenderedPageBreak/>
        <w:t>The following factors should be addressed in this attachment:</w:t>
      </w:r>
    </w:p>
    <w:p w:rsidR="00FC4951" w:rsidRDefault="00FC4951" w:rsidP="00E5349C">
      <w:pPr>
        <w:pStyle w:val="ListBullet"/>
        <w:numPr>
          <w:ilvl w:val="0"/>
          <w:numId w:val="42"/>
        </w:numPr>
        <w:spacing w:before="120" w:after="40"/>
      </w:pPr>
      <w:r>
        <w:t xml:space="preserve">How the applicant’s case management approach: </w:t>
      </w:r>
    </w:p>
    <w:p w:rsidR="00FC4951" w:rsidRDefault="00FC4951" w:rsidP="00FC4951">
      <w:pPr>
        <w:pStyle w:val="ListParagraph"/>
        <w:numPr>
          <w:ilvl w:val="0"/>
          <w:numId w:val="25"/>
        </w:numPr>
        <w:spacing w:before="120" w:after="40"/>
        <w:ind w:hanging="357"/>
        <w:contextualSpacing w:val="0"/>
      </w:pPr>
      <w:r>
        <w:t>will support the client through the change process</w:t>
      </w:r>
    </w:p>
    <w:p w:rsidR="00FC4951" w:rsidRPr="006C5E6F" w:rsidRDefault="00FC4951" w:rsidP="00FC4951">
      <w:pPr>
        <w:pStyle w:val="ListParagraph"/>
        <w:numPr>
          <w:ilvl w:val="0"/>
          <w:numId w:val="25"/>
        </w:numPr>
        <w:spacing w:before="120" w:after="40"/>
        <w:ind w:hanging="357"/>
        <w:contextualSpacing w:val="0"/>
      </w:pPr>
      <w:r>
        <w:t xml:space="preserve">will </w:t>
      </w:r>
      <w:r w:rsidRPr="006C5E6F">
        <w:t xml:space="preserve">support counsellors to establish rapport and trust with clients in challenging circumstances </w:t>
      </w:r>
    </w:p>
    <w:p w:rsidR="00FC4951" w:rsidRDefault="00FC4951" w:rsidP="00FC4951">
      <w:pPr>
        <w:pStyle w:val="ListParagraph"/>
        <w:numPr>
          <w:ilvl w:val="0"/>
          <w:numId w:val="25"/>
        </w:numPr>
        <w:spacing w:before="120" w:after="40"/>
        <w:ind w:hanging="357"/>
        <w:contextualSpacing w:val="0"/>
      </w:pPr>
      <w:r w:rsidRPr="00897E44">
        <w:t>utilises</w:t>
      </w:r>
      <w:r>
        <w:t xml:space="preserve"> counselling techniques that encourage clients to: </w:t>
      </w:r>
    </w:p>
    <w:p w:rsidR="00FC4951" w:rsidRDefault="00FC4951" w:rsidP="00FC4951">
      <w:pPr>
        <w:pStyle w:val="ListParagraph"/>
        <w:numPr>
          <w:ilvl w:val="0"/>
          <w:numId w:val="27"/>
        </w:numPr>
        <w:spacing w:before="120" w:after="40"/>
        <w:ind w:hanging="357"/>
        <w:contextualSpacing w:val="0"/>
      </w:pPr>
      <w:r>
        <w:t>be empowered to take control of their situation</w:t>
      </w:r>
    </w:p>
    <w:p w:rsidR="00FC4951" w:rsidRDefault="00FC4951" w:rsidP="00FC4951">
      <w:pPr>
        <w:pStyle w:val="ListParagraph"/>
        <w:numPr>
          <w:ilvl w:val="0"/>
          <w:numId w:val="27"/>
        </w:numPr>
        <w:spacing w:before="120" w:after="40"/>
        <w:ind w:hanging="357"/>
        <w:contextualSpacing w:val="0"/>
      </w:pPr>
      <w:r>
        <w:t xml:space="preserve">take a longer-term perspective </w:t>
      </w:r>
    </w:p>
    <w:p w:rsidR="00FC4951" w:rsidRDefault="00FC4951" w:rsidP="00FC4951">
      <w:pPr>
        <w:pStyle w:val="ListParagraph"/>
        <w:numPr>
          <w:ilvl w:val="0"/>
          <w:numId w:val="27"/>
        </w:numPr>
        <w:spacing w:before="120" w:after="40"/>
        <w:ind w:hanging="357"/>
        <w:contextualSpacing w:val="0"/>
      </w:pPr>
      <w:r>
        <w:t>see alternative pathways to achieving financial self-sufficiency.</w:t>
      </w:r>
    </w:p>
    <w:p w:rsidR="00FC4951" w:rsidRDefault="00FC4951" w:rsidP="00FC4951">
      <w:pPr>
        <w:pStyle w:val="ListParagraph"/>
        <w:numPr>
          <w:ilvl w:val="0"/>
          <w:numId w:val="25"/>
        </w:numPr>
        <w:spacing w:before="120" w:after="40"/>
        <w:ind w:hanging="357"/>
        <w:contextualSpacing w:val="0"/>
      </w:pPr>
      <w:r>
        <w:t>ensures clients are case managed holistically and</w:t>
      </w:r>
      <w:r w:rsidRPr="004D0548">
        <w:t xml:space="preserve"> </w:t>
      </w:r>
      <w:r>
        <w:t>referred</w:t>
      </w:r>
      <w:r w:rsidRPr="004D0548">
        <w:t xml:space="preserve"> to other </w:t>
      </w:r>
      <w:r>
        <w:t xml:space="preserve">professional </w:t>
      </w:r>
      <w:r w:rsidRPr="004D0548">
        <w:t xml:space="preserve">services </w:t>
      </w:r>
      <w:r>
        <w:t>to</w:t>
      </w:r>
      <w:r w:rsidRPr="004D0548">
        <w:t xml:space="preserve"> help realise their goals. </w:t>
      </w:r>
    </w:p>
    <w:p w:rsidR="00FC4951" w:rsidRDefault="00FC4951" w:rsidP="00E5349C">
      <w:pPr>
        <w:pStyle w:val="ListBullet"/>
        <w:numPr>
          <w:ilvl w:val="0"/>
          <w:numId w:val="42"/>
        </w:numPr>
        <w:spacing w:before="120" w:after="40"/>
      </w:pPr>
      <w:r w:rsidRPr="00CB2BDD">
        <w:t xml:space="preserve">How </w:t>
      </w:r>
      <w:r>
        <w:t>the applicant will</w:t>
      </w:r>
      <w:r w:rsidRPr="00CB2BDD">
        <w:t xml:space="preserve"> monitor </w:t>
      </w:r>
      <w:r>
        <w:t xml:space="preserve">and review </w:t>
      </w:r>
      <w:r w:rsidRPr="00CB2BDD">
        <w:t xml:space="preserve">clients’ progress towards achieving the outcomes in the program logic and support </w:t>
      </w:r>
      <w:r>
        <w:t>them</w:t>
      </w:r>
      <w:r w:rsidRPr="00CB2BDD">
        <w:t xml:space="preserve"> to follow through with their agreed actions</w:t>
      </w:r>
      <w:r>
        <w:t>, including keeping sufficient case notes to support business continuity and auditing.</w:t>
      </w:r>
    </w:p>
    <w:p w:rsidR="00FC4951" w:rsidRDefault="00FC4951" w:rsidP="00E5349C">
      <w:pPr>
        <w:pStyle w:val="ListBullet"/>
        <w:numPr>
          <w:ilvl w:val="0"/>
          <w:numId w:val="42"/>
        </w:numPr>
        <w:spacing w:before="120" w:after="40"/>
      </w:pPr>
      <w:r>
        <w:t>How the applicant will</w:t>
      </w:r>
      <w:r w:rsidRPr="008C482C">
        <w:t xml:space="preserve"> </w:t>
      </w:r>
      <w:r>
        <w:t>ensure</w:t>
      </w:r>
      <w:r w:rsidRPr="008C482C">
        <w:t xml:space="preserve"> counsellor</w:t>
      </w:r>
      <w:r>
        <w:t xml:space="preserve">s </w:t>
      </w:r>
      <w:r w:rsidRPr="008C482C">
        <w:t xml:space="preserve">consistently </w:t>
      </w:r>
      <w:r>
        <w:t>apply</w:t>
      </w:r>
      <w:r w:rsidRPr="008C482C">
        <w:t xml:space="preserve"> </w:t>
      </w:r>
      <w:r>
        <w:t xml:space="preserve">their case management approach (referencing </w:t>
      </w:r>
      <w:r w:rsidRPr="008C482C">
        <w:t>processes, policies and systems</w:t>
      </w:r>
      <w:r>
        <w:t xml:space="preserve">). </w:t>
      </w:r>
    </w:p>
    <w:p w:rsidR="00FC4951" w:rsidRDefault="00FC4951" w:rsidP="00FC4951">
      <w:pPr>
        <w:pBdr>
          <w:top w:val="single" w:sz="4" w:space="1" w:color="auto"/>
          <w:left w:val="single" w:sz="4" w:space="4" w:color="auto"/>
          <w:bottom w:val="single" w:sz="4" w:space="1" w:color="auto"/>
          <w:right w:val="single" w:sz="4" w:space="4" w:color="auto"/>
        </w:pBdr>
        <w:spacing w:before="120" w:after="40"/>
      </w:pPr>
      <w:r>
        <w:t xml:space="preserve">Mandatory requirements for this attachment include: </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rPr>
          <w:i/>
        </w:rPr>
      </w:pPr>
      <w:r w:rsidRPr="00D023B6">
        <w:rPr>
          <w:b/>
        </w:rPr>
        <w:t>Pages</w:t>
      </w:r>
      <w:r>
        <w:t xml:space="preserve"> – 5 page maximum. This limit applies even if you are applying for more than one service region.</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Font</w:t>
      </w:r>
      <w:r w:rsidRPr="00D023B6">
        <w:t xml:space="preserve"> – Times New Roman, 11 point minimum.</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Document size</w:t>
      </w:r>
      <w:r w:rsidRPr="00D023B6">
        <w:t xml:space="preserve"> – 2mb limit. </w:t>
      </w:r>
    </w:p>
    <w:p w:rsidR="00FC4951" w:rsidRDefault="00FC4951" w:rsidP="00FC4951">
      <w:pPr>
        <w:pStyle w:val="ListBullet"/>
        <w:pBdr>
          <w:top w:val="single" w:sz="4" w:space="1" w:color="auto"/>
          <w:left w:val="single" w:sz="4" w:space="4" w:color="auto"/>
          <w:bottom w:val="single" w:sz="4" w:space="1" w:color="auto"/>
          <w:right w:val="single" w:sz="4" w:space="4" w:color="auto"/>
        </w:pBdr>
        <w:spacing w:before="120" w:after="40"/>
      </w:pPr>
      <w:r>
        <w:t>If these mandatory attachment requirements are not met, your application may not be considered.</w:t>
      </w:r>
    </w:p>
    <w:p w:rsidR="00FC4951" w:rsidRDefault="00FC4951" w:rsidP="00E5349C">
      <w:pPr>
        <w:pStyle w:val="ListBullet"/>
        <w:spacing w:before="120" w:after="40"/>
        <w:rPr>
          <w:b/>
        </w:rPr>
      </w:pPr>
      <w:r w:rsidRPr="00AC2492">
        <w:rPr>
          <w:b/>
        </w:rPr>
        <w:t>Criterion 2:</w:t>
      </w:r>
      <w:r>
        <w:rPr>
          <w:b/>
          <w:sz w:val="22"/>
          <w:szCs w:val="22"/>
        </w:rPr>
        <w:t xml:space="preserve"> </w:t>
      </w:r>
      <w:r>
        <w:rPr>
          <w:b/>
        </w:rPr>
        <w:t>Client engagement (25%)</w:t>
      </w:r>
    </w:p>
    <w:p w:rsidR="00FC4951" w:rsidRDefault="00FC4951" w:rsidP="00FC4951">
      <w:pPr>
        <w:spacing w:before="120" w:after="40"/>
      </w:pPr>
      <w:r>
        <w:t>Client engagement is t</w:t>
      </w:r>
      <w:r w:rsidRPr="007C26AF">
        <w:t xml:space="preserve">he </w:t>
      </w:r>
      <w:r w:rsidRPr="00EF7404">
        <w:t xml:space="preserve">approach taken by </w:t>
      </w:r>
      <w:r>
        <w:t>grantees</w:t>
      </w:r>
      <w:r w:rsidRPr="00EF7404">
        <w:t xml:space="preserve"> to</w:t>
      </w:r>
      <w:r>
        <w:t xml:space="preserve"> effectively and efficiently target and manage demand for RFCS Program assistance. </w:t>
      </w:r>
      <w:r w:rsidRPr="00EF7404">
        <w:t>Client</w:t>
      </w:r>
      <w:r>
        <w:t>s should be encouraged to engage in case management, including where they are seeking transactional assistance,</w:t>
      </w:r>
      <w:r w:rsidRPr="0088112C">
        <w:t xml:space="preserve"> </w:t>
      </w:r>
      <w:r>
        <w:t xml:space="preserve">and </w:t>
      </w:r>
      <w:r w:rsidRPr="005F6106">
        <w:t xml:space="preserve">counsellor resources </w:t>
      </w:r>
      <w:r>
        <w:t xml:space="preserve">should be focused on </w:t>
      </w:r>
      <w:r w:rsidRPr="005F6106">
        <w:t xml:space="preserve">clients who are willing to fully engage in case management. </w:t>
      </w:r>
      <w:r>
        <w:t>More information on client engagement is in section 2.4.</w:t>
      </w:r>
    </w:p>
    <w:p w:rsidR="00FC4951" w:rsidRDefault="00FC4951" w:rsidP="00FC4951">
      <w:pPr>
        <w:spacing w:before="120" w:after="40"/>
      </w:pPr>
      <w:r>
        <w:t xml:space="preserve">In the application, you will be required to provide an attachment that outlines your overall client engagement approach and how </w:t>
      </w:r>
      <w:r w:rsidRPr="00C23C33">
        <w:t xml:space="preserve">this approach </w:t>
      </w:r>
      <w:r>
        <w:t xml:space="preserve">will achieve RFCS Program objectives and client </w:t>
      </w:r>
      <w:r w:rsidRPr="00C23C33">
        <w:t>outcomes listed in the program logic</w:t>
      </w:r>
      <w:r>
        <w:t>. The following factors should be addressed in this attachment.</w:t>
      </w:r>
    </w:p>
    <w:p w:rsidR="00FC4951" w:rsidRDefault="00FC4951" w:rsidP="00E5349C">
      <w:pPr>
        <w:pStyle w:val="ListBullet"/>
        <w:numPr>
          <w:ilvl w:val="0"/>
          <w:numId w:val="43"/>
        </w:numPr>
        <w:spacing w:before="120" w:after="40"/>
      </w:pPr>
      <w:r>
        <w:t xml:space="preserve">How the applicant will: </w:t>
      </w:r>
    </w:p>
    <w:p w:rsidR="00FC4951" w:rsidRDefault="00FC4951" w:rsidP="00FC4951">
      <w:pPr>
        <w:pStyle w:val="ListParagraph"/>
        <w:numPr>
          <w:ilvl w:val="0"/>
          <w:numId w:val="25"/>
        </w:numPr>
        <w:spacing w:before="120" w:after="40"/>
        <w:ind w:hanging="357"/>
        <w:contextualSpacing w:val="0"/>
      </w:pPr>
      <w:r w:rsidRPr="00F4543D">
        <w:t>strategically promote the service</w:t>
      </w:r>
      <w:r>
        <w:t>, considering the timing of promotion and ability to service demand, appropriate channels and messaging that effectively attracts potential clients and focuses on the benefits of case management</w:t>
      </w:r>
    </w:p>
    <w:p w:rsidR="00FC4951" w:rsidRDefault="00FC4951" w:rsidP="00FC4951">
      <w:pPr>
        <w:pStyle w:val="ListParagraph"/>
        <w:numPr>
          <w:ilvl w:val="0"/>
          <w:numId w:val="25"/>
        </w:numPr>
        <w:spacing w:before="120" w:after="40"/>
        <w:ind w:hanging="357"/>
        <w:contextualSpacing w:val="0"/>
      </w:pPr>
      <w:r>
        <w:t xml:space="preserve">implement strategies or processes to encourage clients to engage in case management and identify trigger points for considering if and when clients should be exited from the service, so that counsellors can maximise their time with </w:t>
      </w:r>
      <w:r w:rsidRPr="0077473C">
        <w:t xml:space="preserve">clients who are </w:t>
      </w:r>
      <w:r>
        <w:t>fully engaged in case management</w:t>
      </w:r>
    </w:p>
    <w:p w:rsidR="00FC4951" w:rsidRDefault="00FC4951" w:rsidP="00FC4951">
      <w:pPr>
        <w:pStyle w:val="ListParagraph"/>
        <w:numPr>
          <w:ilvl w:val="0"/>
          <w:numId w:val="25"/>
        </w:numPr>
        <w:spacing w:before="120" w:after="40"/>
        <w:ind w:hanging="357"/>
        <w:contextualSpacing w:val="0"/>
      </w:pPr>
      <w:r>
        <w:t>ensure waiting times are kept to a minimum during times of peak demand, including how counsellor resources are managed</w:t>
      </w:r>
    </w:p>
    <w:p w:rsidR="00FC4951" w:rsidRDefault="00FC4951" w:rsidP="00FC4951">
      <w:pPr>
        <w:pStyle w:val="ListParagraph"/>
        <w:numPr>
          <w:ilvl w:val="0"/>
          <w:numId w:val="25"/>
        </w:numPr>
        <w:spacing w:before="120" w:after="40"/>
        <w:ind w:hanging="357"/>
        <w:contextualSpacing w:val="0"/>
      </w:pPr>
      <w:r>
        <w:t>triage and prioritise clients’ needs, particularly during times of peak demand.</w:t>
      </w:r>
    </w:p>
    <w:p w:rsidR="00FC4951" w:rsidRDefault="00FC4951" w:rsidP="00E5349C">
      <w:pPr>
        <w:pStyle w:val="ListBullet"/>
        <w:numPr>
          <w:ilvl w:val="0"/>
          <w:numId w:val="43"/>
        </w:numPr>
        <w:spacing w:before="120" w:after="40"/>
      </w:pPr>
      <w:r>
        <w:lastRenderedPageBreak/>
        <w:t>How the applicant will</w:t>
      </w:r>
      <w:r w:rsidRPr="000076D4">
        <w:t xml:space="preserve"> track and sustainably exit</w:t>
      </w:r>
      <w:r>
        <w:t>:</w:t>
      </w:r>
    </w:p>
    <w:p w:rsidR="00FC4951" w:rsidRDefault="00FC4951" w:rsidP="00FC4951">
      <w:pPr>
        <w:pStyle w:val="ListParagraph"/>
        <w:numPr>
          <w:ilvl w:val="0"/>
          <w:numId w:val="25"/>
        </w:numPr>
        <w:spacing w:before="120" w:after="40"/>
        <w:ind w:hanging="357"/>
        <w:contextualSpacing w:val="0"/>
      </w:pPr>
      <w:r w:rsidRPr="000076D4">
        <w:t xml:space="preserve">case managed clients who have </w:t>
      </w:r>
      <w:r>
        <w:t xml:space="preserve">achieved their goals or reached </w:t>
      </w:r>
      <w:r w:rsidRPr="000076D4">
        <w:t xml:space="preserve">the end of their third year in the service </w:t>
      </w:r>
      <w:r>
        <w:t>(unless they are on the Farm Household Allowance)</w:t>
      </w:r>
    </w:p>
    <w:p w:rsidR="00FC4951" w:rsidRDefault="00FC4951" w:rsidP="00FC4951">
      <w:pPr>
        <w:pStyle w:val="ListParagraph"/>
        <w:numPr>
          <w:ilvl w:val="0"/>
          <w:numId w:val="25"/>
        </w:numPr>
        <w:spacing w:before="120" w:after="40"/>
        <w:ind w:hanging="357"/>
        <w:contextualSpacing w:val="0"/>
      </w:pPr>
      <w:r w:rsidRPr="000076D4">
        <w:t xml:space="preserve">transactional clients once </w:t>
      </w:r>
      <w:r>
        <w:t>a</w:t>
      </w:r>
      <w:r w:rsidRPr="000076D4">
        <w:t xml:space="preserve"> transaction is complete</w:t>
      </w:r>
      <w:r>
        <w:t xml:space="preserve"> and they are unwilling to engage in a case managed arrangement (within 6 to 12 months).</w:t>
      </w:r>
    </w:p>
    <w:p w:rsidR="00FC4951" w:rsidRDefault="00FC4951" w:rsidP="00E5349C">
      <w:pPr>
        <w:pStyle w:val="ListBullet"/>
        <w:numPr>
          <w:ilvl w:val="0"/>
          <w:numId w:val="43"/>
        </w:numPr>
        <w:spacing w:before="120" w:after="40"/>
      </w:pPr>
      <w:r>
        <w:t>How the applicant</w:t>
      </w:r>
      <w:r w:rsidRPr="008C482C">
        <w:t xml:space="preserve"> </w:t>
      </w:r>
      <w:r>
        <w:t>will</w:t>
      </w:r>
      <w:r w:rsidRPr="008C482C">
        <w:t xml:space="preserve"> </w:t>
      </w:r>
      <w:r>
        <w:t>ensure</w:t>
      </w:r>
      <w:r w:rsidRPr="008C482C">
        <w:t xml:space="preserve"> counsellor</w:t>
      </w:r>
      <w:r>
        <w:t>s</w:t>
      </w:r>
      <w:r w:rsidRPr="008C482C">
        <w:t xml:space="preserve"> consistently </w:t>
      </w:r>
      <w:r>
        <w:t>apply</w:t>
      </w:r>
      <w:r w:rsidRPr="008C482C">
        <w:t xml:space="preserve"> </w:t>
      </w:r>
      <w:r>
        <w:t xml:space="preserve">their client engagement approach (referencing </w:t>
      </w:r>
      <w:r w:rsidRPr="008C482C">
        <w:t>processes, policies and systems</w:t>
      </w:r>
      <w:r>
        <w:t>).</w:t>
      </w:r>
    </w:p>
    <w:p w:rsidR="00FC4951" w:rsidRDefault="00FC4951" w:rsidP="00FC4951">
      <w:pPr>
        <w:pBdr>
          <w:top w:val="single" w:sz="4" w:space="1" w:color="auto"/>
          <w:left w:val="single" w:sz="4" w:space="4" w:color="auto"/>
          <w:bottom w:val="single" w:sz="4" w:space="1" w:color="auto"/>
          <w:right w:val="single" w:sz="4" w:space="4" w:color="auto"/>
        </w:pBdr>
        <w:spacing w:before="120" w:after="40"/>
      </w:pPr>
      <w:r>
        <w:t xml:space="preserve">Mandatory requirements for this attachment include: </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rPr>
          <w:i/>
        </w:rPr>
      </w:pPr>
      <w:r w:rsidRPr="00D023B6">
        <w:rPr>
          <w:b/>
        </w:rPr>
        <w:t>Pages</w:t>
      </w:r>
      <w:r>
        <w:t xml:space="preserve"> – 5 page maximum. This limit applies even if you are applying for more than one service region.</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Font</w:t>
      </w:r>
      <w:r w:rsidRPr="00D023B6">
        <w:t xml:space="preserve"> – Times New Roman, 11 point minimum.</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Document size</w:t>
      </w:r>
      <w:r w:rsidRPr="00D023B6">
        <w:t xml:space="preserve"> – 2mb limit. </w:t>
      </w:r>
    </w:p>
    <w:p w:rsidR="00FC4951" w:rsidRDefault="00FC4951" w:rsidP="00FC4951">
      <w:pPr>
        <w:pStyle w:val="ListBullet"/>
        <w:pBdr>
          <w:top w:val="single" w:sz="4" w:space="1" w:color="auto"/>
          <w:left w:val="single" w:sz="4" w:space="4" w:color="auto"/>
          <w:bottom w:val="single" w:sz="4" w:space="1" w:color="auto"/>
          <w:right w:val="single" w:sz="4" w:space="4" w:color="auto"/>
        </w:pBdr>
        <w:spacing w:before="120" w:after="40"/>
        <w:rPr>
          <w:b/>
        </w:rPr>
      </w:pPr>
      <w:r>
        <w:t>If these mandatory attachment requirements are not met, your application may not be considered.</w:t>
      </w:r>
    </w:p>
    <w:p w:rsidR="00FC4951" w:rsidRDefault="00FC4951" w:rsidP="00FC4951">
      <w:pPr>
        <w:pStyle w:val="ListBullet"/>
        <w:spacing w:before="120" w:after="40"/>
        <w:rPr>
          <w:b/>
        </w:rPr>
      </w:pPr>
      <w:r w:rsidRPr="00AC2492">
        <w:rPr>
          <w:b/>
        </w:rPr>
        <w:t>Criterion 3:</w:t>
      </w:r>
      <w:r>
        <w:rPr>
          <w:b/>
          <w:sz w:val="22"/>
          <w:szCs w:val="22"/>
        </w:rPr>
        <w:t xml:space="preserve"> </w:t>
      </w:r>
      <w:r>
        <w:rPr>
          <w:b/>
        </w:rPr>
        <w:t>Organisational capability (15%)</w:t>
      </w:r>
    </w:p>
    <w:p w:rsidR="00FC4951" w:rsidRDefault="00FC4951" w:rsidP="00FC4951">
      <w:pPr>
        <w:spacing w:before="120" w:after="40"/>
      </w:pPr>
      <w:r>
        <w:t>Applicants must</w:t>
      </w:r>
      <w:r w:rsidRPr="00DB464B">
        <w:t xml:space="preserve"> display strong organisational capability</w:t>
      </w:r>
      <w:r>
        <w:t>, including</w:t>
      </w:r>
      <w:r w:rsidRPr="00DB464B">
        <w:t xml:space="preserve"> good governance, a focus on continuo</w:t>
      </w:r>
      <w:r>
        <w:t>us improvement</w:t>
      </w:r>
      <w:r w:rsidRPr="00DB464B">
        <w:t xml:space="preserve"> and c</w:t>
      </w:r>
      <w:r>
        <w:t>lient-centric service delivery.</w:t>
      </w:r>
      <w:r w:rsidRPr="00A5616B">
        <w:t xml:space="preserve"> </w:t>
      </w:r>
      <w:r>
        <w:t>Information on the department’s expectations of rural financial counsellor qualifications and boards is in section 4.3.</w:t>
      </w:r>
    </w:p>
    <w:p w:rsidR="00FC4951" w:rsidRDefault="00FC4951" w:rsidP="00FC4951">
      <w:pPr>
        <w:spacing w:before="120" w:after="40"/>
      </w:pPr>
      <w:r>
        <w:t xml:space="preserve">In the application, you will be required to provide an attachment that outlines your organisation’s capability and capacity to deliver the RFCS Program. </w:t>
      </w:r>
    </w:p>
    <w:p w:rsidR="00FC4951" w:rsidRDefault="00FC4951" w:rsidP="00FC4951">
      <w:pPr>
        <w:spacing w:before="120" w:after="40"/>
      </w:pPr>
      <w:r>
        <w:t>The following factors should be addressed in this attachment:</w:t>
      </w:r>
    </w:p>
    <w:p w:rsidR="00FC4951" w:rsidRDefault="00FC4951" w:rsidP="00FC4951">
      <w:pPr>
        <w:pStyle w:val="ListBullet"/>
        <w:numPr>
          <w:ilvl w:val="0"/>
          <w:numId w:val="23"/>
        </w:numPr>
        <w:spacing w:before="120" w:after="40"/>
      </w:pPr>
      <w:r>
        <w:t>D</w:t>
      </w:r>
      <w:r w:rsidRPr="00734C4C">
        <w:t xml:space="preserve">emonstrated capacity to administer </w:t>
      </w:r>
      <w:r>
        <w:t>grant programs</w:t>
      </w:r>
      <w:r w:rsidRPr="00734C4C">
        <w:t>, including contract</w:t>
      </w:r>
      <w:r>
        <w:t>,</w:t>
      </w:r>
      <w:r w:rsidRPr="00734C4C">
        <w:t xml:space="preserve"> project </w:t>
      </w:r>
      <w:r>
        <w:t xml:space="preserve">and risk </w:t>
      </w:r>
      <w:r w:rsidRPr="00734C4C">
        <w:t>management</w:t>
      </w:r>
      <w:r>
        <w:t xml:space="preserve"> and reporting</w:t>
      </w:r>
      <w:r w:rsidRPr="00734C4C">
        <w:t>. This includes defined processes for delivering quality outcomes</w:t>
      </w:r>
      <w:r>
        <w:t xml:space="preserve"> and accurate data,</w:t>
      </w:r>
      <w:r w:rsidRPr="00734C4C">
        <w:t xml:space="preserve"> on time and within budget.</w:t>
      </w:r>
    </w:p>
    <w:p w:rsidR="00FC4951" w:rsidRPr="00D12B27" w:rsidRDefault="00FC4951" w:rsidP="00FC4951">
      <w:pPr>
        <w:pStyle w:val="ListBullet"/>
        <w:numPr>
          <w:ilvl w:val="0"/>
          <w:numId w:val="23"/>
        </w:numPr>
        <w:spacing w:before="120" w:after="40"/>
      </w:pPr>
      <w:r>
        <w:t xml:space="preserve">How the organisation plans to </w:t>
      </w:r>
      <w:r w:rsidRPr="00D12B27">
        <w:t>build/establish/grow/sustain its counsellor base (particularly for non-incumbent organisations) including appropriate ratio of experienced counsellors to mentor/supervise new/developing staff.</w:t>
      </w:r>
    </w:p>
    <w:p w:rsidR="00FC4951" w:rsidRDefault="00FC4951" w:rsidP="00FC4951">
      <w:pPr>
        <w:pStyle w:val="ListBullet"/>
        <w:numPr>
          <w:ilvl w:val="0"/>
          <w:numId w:val="23"/>
        </w:numPr>
        <w:spacing w:before="120" w:after="40"/>
      </w:pPr>
      <w:r>
        <w:t>The organisation’s proposed welfare and professional development strategies for counsellors and staff.</w:t>
      </w:r>
    </w:p>
    <w:p w:rsidR="00FC4951" w:rsidRDefault="00FC4951" w:rsidP="00FC4951">
      <w:pPr>
        <w:pStyle w:val="ListBullet"/>
        <w:numPr>
          <w:ilvl w:val="0"/>
          <w:numId w:val="23"/>
        </w:numPr>
        <w:spacing w:before="120" w:after="40"/>
      </w:pPr>
      <w:r>
        <w:t xml:space="preserve">The organisation’s policies and processes to ensure the service is accessible and appropriate to the needs of diverse clients, including those from Culturally and Linguistically Diverse backgrounds, clients with disabilities or clients in vulnerable situations. </w:t>
      </w:r>
    </w:p>
    <w:p w:rsidR="00FC4951" w:rsidRDefault="00FC4951" w:rsidP="00FC4951">
      <w:pPr>
        <w:pStyle w:val="ListBullet"/>
        <w:numPr>
          <w:ilvl w:val="0"/>
          <w:numId w:val="23"/>
        </w:numPr>
        <w:spacing w:before="120" w:after="40"/>
      </w:pPr>
      <w:r>
        <w:rPr>
          <w:lang w:eastAsia="ja-JP"/>
        </w:rPr>
        <w:t xml:space="preserve">The organisation’s systems and processes to monitor its own performance and continuously improve its operations. </w:t>
      </w:r>
    </w:p>
    <w:p w:rsidR="00FC4951" w:rsidRDefault="00FC4951" w:rsidP="00FC4951">
      <w:pPr>
        <w:pStyle w:val="ListBullet"/>
        <w:numPr>
          <w:ilvl w:val="0"/>
          <w:numId w:val="23"/>
        </w:numPr>
        <w:spacing w:before="120" w:after="40"/>
      </w:pPr>
      <w:r>
        <w:rPr>
          <w:lang w:eastAsia="ja-JP"/>
        </w:rPr>
        <w:t xml:space="preserve">The organisation’s processes and policies to support effective, well-informed decision-making at all levels. </w:t>
      </w:r>
    </w:p>
    <w:p w:rsidR="00FC4951" w:rsidRDefault="00FC4951" w:rsidP="00FC4951">
      <w:pPr>
        <w:pStyle w:val="ListBullet"/>
        <w:numPr>
          <w:ilvl w:val="0"/>
          <w:numId w:val="23"/>
        </w:numPr>
        <w:spacing w:before="120" w:after="40"/>
      </w:pPr>
      <w:r>
        <w:t>The diversity of skills and experience that board members bring to the organisation (more information on board skills and experience is in section 4.3). Please provide details of your Board’s:</w:t>
      </w:r>
    </w:p>
    <w:p w:rsidR="00FC4951" w:rsidRDefault="00FC4951" w:rsidP="00FC4951">
      <w:pPr>
        <w:pStyle w:val="ListParagraph"/>
        <w:numPr>
          <w:ilvl w:val="1"/>
          <w:numId w:val="24"/>
        </w:numPr>
        <w:spacing w:before="120" w:after="40"/>
        <w:contextualSpacing w:val="0"/>
      </w:pPr>
      <w:r w:rsidRPr="00CC3DC2">
        <w:t>collective skills and experience</w:t>
      </w:r>
    </w:p>
    <w:p w:rsidR="00FC4951" w:rsidRDefault="00FC4951" w:rsidP="00FC4951">
      <w:pPr>
        <w:pStyle w:val="ListParagraph"/>
        <w:numPr>
          <w:ilvl w:val="1"/>
          <w:numId w:val="24"/>
        </w:numPr>
        <w:spacing w:before="120" w:after="40"/>
        <w:contextualSpacing w:val="0"/>
      </w:pPr>
      <w:r>
        <w:t>commitment to strong corporate governance</w:t>
      </w:r>
    </w:p>
    <w:p w:rsidR="00FC4951" w:rsidRDefault="00FC4951" w:rsidP="00FC4951">
      <w:pPr>
        <w:pStyle w:val="ListParagraph"/>
        <w:numPr>
          <w:ilvl w:val="1"/>
          <w:numId w:val="24"/>
        </w:numPr>
        <w:spacing w:before="120" w:after="40"/>
        <w:contextualSpacing w:val="0"/>
      </w:pPr>
      <w:r>
        <w:t>board selection processes and maximum tenure for board members.</w:t>
      </w:r>
    </w:p>
    <w:p w:rsidR="00FC4951" w:rsidRDefault="00FC4951" w:rsidP="00FC4951">
      <w:pPr>
        <w:spacing w:before="0" w:after="0" w:line="240" w:lineRule="auto"/>
      </w:pPr>
      <w:r>
        <w:br w:type="page"/>
      </w:r>
    </w:p>
    <w:p w:rsidR="00FC4951" w:rsidRDefault="00FC4951" w:rsidP="00FC4951">
      <w:pPr>
        <w:pBdr>
          <w:top w:val="single" w:sz="4" w:space="1" w:color="auto"/>
          <w:left w:val="single" w:sz="4" w:space="4" w:color="auto"/>
          <w:bottom w:val="single" w:sz="4" w:space="1" w:color="auto"/>
          <w:right w:val="single" w:sz="4" w:space="4" w:color="auto"/>
        </w:pBdr>
        <w:spacing w:before="120" w:after="40"/>
      </w:pPr>
      <w:r>
        <w:lastRenderedPageBreak/>
        <w:t xml:space="preserve">Mandatory requirements for this attachment include: </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rPr>
          <w:i/>
        </w:rPr>
      </w:pPr>
      <w:r w:rsidRPr="00D023B6">
        <w:rPr>
          <w:b/>
        </w:rPr>
        <w:t>Pages</w:t>
      </w:r>
      <w:r>
        <w:t xml:space="preserve"> – 5 page maximum. This limit applies even if you are applying for more than one service region.</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Font</w:t>
      </w:r>
      <w:r w:rsidRPr="00D023B6">
        <w:t xml:space="preserve"> – Times New Roman, 11 point minimum.</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Document size</w:t>
      </w:r>
      <w:r w:rsidRPr="00D023B6">
        <w:t xml:space="preserve"> – 2mb limit. </w:t>
      </w:r>
    </w:p>
    <w:p w:rsidR="00FC4951" w:rsidRPr="00FC18BD" w:rsidRDefault="00FC4951" w:rsidP="00FC4951">
      <w:pPr>
        <w:pStyle w:val="ListBullet"/>
        <w:pBdr>
          <w:top w:val="single" w:sz="4" w:space="1" w:color="auto"/>
          <w:left w:val="single" w:sz="4" w:space="4" w:color="auto"/>
          <w:bottom w:val="single" w:sz="4" w:space="1" w:color="auto"/>
          <w:right w:val="single" w:sz="4" w:space="4" w:color="auto"/>
        </w:pBdr>
        <w:spacing w:before="120" w:after="40"/>
        <w:rPr>
          <w:b/>
        </w:rPr>
      </w:pPr>
      <w:r>
        <w:t>If these mandatory attachment requirements are not met, your application may not be considered.</w:t>
      </w:r>
    </w:p>
    <w:p w:rsidR="00FC4951" w:rsidRDefault="00FC4951" w:rsidP="00FC4951">
      <w:pPr>
        <w:pStyle w:val="ListBullet"/>
        <w:spacing w:before="120" w:after="40"/>
        <w:rPr>
          <w:b/>
        </w:rPr>
      </w:pPr>
      <w:r w:rsidRPr="00962086">
        <w:rPr>
          <w:b/>
        </w:rPr>
        <w:t xml:space="preserve">Criterion 4: </w:t>
      </w:r>
      <w:r>
        <w:rPr>
          <w:b/>
        </w:rPr>
        <w:t>Regional knowledge and connectedness (10%)</w:t>
      </w:r>
    </w:p>
    <w:p w:rsidR="00FC4951" w:rsidRDefault="00FC4951" w:rsidP="00FC4951">
      <w:pPr>
        <w:pStyle w:val="ListBullet"/>
        <w:spacing w:before="120" w:after="40"/>
      </w:pPr>
      <w:r>
        <w:t>Applicants</w:t>
      </w:r>
      <w:r w:rsidRPr="00783E06">
        <w:t xml:space="preserve"> must demonstrate their </w:t>
      </w:r>
      <w:r>
        <w:t xml:space="preserve">knowledge – or </w:t>
      </w:r>
      <w:r w:rsidRPr="00783E06">
        <w:t>capacity to build local knowledge</w:t>
      </w:r>
      <w:r>
        <w:t xml:space="preserve"> – </w:t>
      </w:r>
      <w:r w:rsidRPr="00783E06">
        <w:t xml:space="preserve">of the </w:t>
      </w:r>
      <w:r>
        <w:t xml:space="preserve">service </w:t>
      </w:r>
      <w:r w:rsidRPr="00783E06">
        <w:t>region</w:t>
      </w:r>
      <w:r>
        <w:t>(s)</w:t>
      </w:r>
      <w:r w:rsidRPr="00783E06">
        <w:t xml:space="preserve"> and its clients and </w:t>
      </w:r>
      <w:r>
        <w:t xml:space="preserve">capacity to </w:t>
      </w:r>
      <w:r w:rsidRPr="00783E06">
        <w:t>build product</w:t>
      </w:r>
      <w:r>
        <w:t>ive working relationships with Australian</w:t>
      </w:r>
      <w:r w:rsidRPr="00783E06">
        <w:t xml:space="preserve"> and state </w:t>
      </w:r>
      <w:r>
        <w:t xml:space="preserve">and local </w:t>
      </w:r>
      <w:r w:rsidRPr="00783E06">
        <w:t>government departments, professional bodies</w:t>
      </w:r>
      <w:r>
        <w:t xml:space="preserve"> and</w:t>
      </w:r>
      <w:r w:rsidRPr="00783E06">
        <w:t xml:space="preserve"> oth</w:t>
      </w:r>
      <w:r>
        <w:t>er not-for-profit organisations.</w:t>
      </w:r>
    </w:p>
    <w:p w:rsidR="00FC4951" w:rsidRDefault="00FC4951" w:rsidP="00FC4951">
      <w:pPr>
        <w:spacing w:before="120" w:after="40"/>
      </w:pPr>
      <w:r>
        <w:t xml:space="preserve">In the application, you will be required to provide an attachment that outlines your overall regional knowledge and connectedness (or capacity to build this) for each service region you are applying for. </w:t>
      </w:r>
    </w:p>
    <w:p w:rsidR="00FC4951" w:rsidRDefault="00FC4951" w:rsidP="00FC4951">
      <w:pPr>
        <w:spacing w:before="120" w:after="40"/>
      </w:pPr>
      <w:r>
        <w:t>The following factors should be addressed in this attachment:</w:t>
      </w:r>
    </w:p>
    <w:p w:rsidR="00FC4951" w:rsidRDefault="00FC4951" w:rsidP="00FC4951">
      <w:pPr>
        <w:numPr>
          <w:ilvl w:val="0"/>
          <w:numId w:val="7"/>
        </w:numPr>
        <w:spacing w:before="120" w:after="40"/>
        <w:ind w:left="357" w:hanging="357"/>
        <w:rPr>
          <w:iCs/>
        </w:rPr>
      </w:pPr>
      <w:r w:rsidRPr="006C4A05">
        <w:rPr>
          <w:iCs/>
        </w:rPr>
        <w:t xml:space="preserve">The applicant’s </w:t>
      </w:r>
      <w:r>
        <w:rPr>
          <w:iCs/>
        </w:rPr>
        <w:t>capacity</w:t>
      </w:r>
      <w:r w:rsidRPr="006C4A05">
        <w:rPr>
          <w:iCs/>
        </w:rPr>
        <w:t xml:space="preserve"> to build knowledge of the</w:t>
      </w:r>
      <w:r>
        <w:rPr>
          <w:iCs/>
        </w:rPr>
        <w:t xml:space="preserve"> service</w:t>
      </w:r>
      <w:r w:rsidRPr="006C4A05">
        <w:rPr>
          <w:iCs/>
        </w:rPr>
        <w:t xml:space="preserve"> region(s) and its potential clients</w:t>
      </w:r>
      <w:r>
        <w:rPr>
          <w:iCs/>
        </w:rPr>
        <w:t>,</w:t>
      </w:r>
      <w:r w:rsidRPr="006C4A05">
        <w:rPr>
          <w:iCs/>
        </w:rPr>
        <w:t xml:space="preserve"> and how this knowledge will determine the delivery of the service (</w:t>
      </w:r>
      <w:r>
        <w:rPr>
          <w:iCs/>
        </w:rPr>
        <w:t xml:space="preserve">including proposed placement of counsellors in the service region). </w:t>
      </w:r>
      <w:r>
        <w:t>This capacity to build knowledge is particularly important for applicants applying for more than one service region or new applicants to the RFCS Program.</w:t>
      </w:r>
    </w:p>
    <w:p w:rsidR="00FC4951" w:rsidRPr="002B1AD9" w:rsidRDefault="00FC4951" w:rsidP="00FC4951">
      <w:pPr>
        <w:numPr>
          <w:ilvl w:val="0"/>
          <w:numId w:val="7"/>
        </w:numPr>
        <w:spacing w:before="120" w:after="40"/>
        <w:ind w:left="357" w:hanging="357"/>
        <w:rPr>
          <w:iCs/>
        </w:rPr>
      </w:pPr>
      <w:r w:rsidRPr="004F57D3">
        <w:t>If the applicant is applying for more than one service region</w:t>
      </w:r>
      <w:r>
        <w:t>,</w:t>
      </w:r>
      <w:r w:rsidRPr="004F57D3">
        <w:t xml:space="preserve"> the</w:t>
      </w:r>
      <w:r>
        <w:t xml:space="preserve"> applicant’s plan to establish an effective presence and begin operations across multiple service regions. </w:t>
      </w:r>
    </w:p>
    <w:p w:rsidR="00FC4951" w:rsidRDefault="00FC4951" w:rsidP="00FC4951">
      <w:pPr>
        <w:numPr>
          <w:ilvl w:val="0"/>
          <w:numId w:val="7"/>
        </w:numPr>
        <w:spacing w:before="120" w:after="40"/>
        <w:ind w:left="357" w:hanging="357"/>
        <w:rPr>
          <w:iCs/>
        </w:rPr>
      </w:pPr>
      <w:r w:rsidRPr="006C4A05">
        <w:rPr>
          <w:iCs/>
        </w:rPr>
        <w:t>The applicant’s</w:t>
      </w:r>
      <w:r>
        <w:rPr>
          <w:iCs/>
        </w:rPr>
        <w:t xml:space="preserve"> willingness and ability to build strong partnerships with stakeholders to improve service delivery, client outcomes, skills of counsellors and information brokering, for example, these stakeholders include:</w:t>
      </w:r>
    </w:p>
    <w:p w:rsidR="00FC4951" w:rsidRPr="00FF115E" w:rsidRDefault="00FC4951" w:rsidP="00FC4951">
      <w:pPr>
        <w:numPr>
          <w:ilvl w:val="1"/>
          <w:numId w:val="7"/>
        </w:numPr>
        <w:spacing w:before="120" w:after="40"/>
        <w:rPr>
          <w:iCs/>
        </w:rPr>
      </w:pPr>
      <w:r w:rsidRPr="00973E17">
        <w:rPr>
          <w:iCs/>
        </w:rPr>
        <w:t>local banks</w:t>
      </w:r>
      <w:r w:rsidRPr="00FF115E">
        <w:rPr>
          <w:iCs/>
        </w:rPr>
        <w:t xml:space="preserve"> to increase early referrals and negate the need for mediation</w:t>
      </w:r>
    </w:p>
    <w:p w:rsidR="00FC4951" w:rsidRDefault="00FC4951" w:rsidP="00FC4951">
      <w:pPr>
        <w:numPr>
          <w:ilvl w:val="1"/>
          <w:numId w:val="7"/>
        </w:numPr>
        <w:spacing w:before="120" w:after="40"/>
        <w:rPr>
          <w:iCs/>
        </w:rPr>
      </w:pPr>
      <w:r w:rsidRPr="00973E17">
        <w:rPr>
          <w:iCs/>
        </w:rPr>
        <w:t>professional service pr</w:t>
      </w:r>
      <w:r>
        <w:rPr>
          <w:iCs/>
        </w:rPr>
        <w:t>oviders (such as accountants and agronomists)</w:t>
      </w:r>
    </w:p>
    <w:p w:rsidR="00FC4951" w:rsidRDefault="00FC4951" w:rsidP="00FC4951">
      <w:pPr>
        <w:numPr>
          <w:ilvl w:val="1"/>
          <w:numId w:val="7"/>
        </w:numPr>
        <w:spacing w:before="120" w:after="40"/>
        <w:rPr>
          <w:iCs/>
        </w:rPr>
      </w:pPr>
      <w:r w:rsidRPr="00FF115E">
        <w:rPr>
          <w:iCs/>
        </w:rPr>
        <w:t>Pr</w:t>
      </w:r>
      <w:r>
        <w:rPr>
          <w:iCs/>
        </w:rPr>
        <w:t>imary Health Network providers</w:t>
      </w:r>
    </w:p>
    <w:p w:rsidR="00FC4951" w:rsidRDefault="00FC4951" w:rsidP="00FC4951">
      <w:pPr>
        <w:numPr>
          <w:ilvl w:val="1"/>
          <w:numId w:val="7"/>
        </w:numPr>
        <w:spacing w:before="120" w:after="40"/>
        <w:rPr>
          <w:iCs/>
        </w:rPr>
      </w:pPr>
      <w:r>
        <w:rPr>
          <w:iCs/>
        </w:rPr>
        <w:t>Farm Household Case Officers and Centrelink staff</w:t>
      </w:r>
    </w:p>
    <w:p w:rsidR="00FC4951" w:rsidRPr="00FF115E" w:rsidRDefault="00FC4951" w:rsidP="00FC4951">
      <w:pPr>
        <w:numPr>
          <w:ilvl w:val="1"/>
          <w:numId w:val="7"/>
        </w:numPr>
        <w:spacing w:before="120" w:after="40"/>
        <w:rPr>
          <w:iCs/>
        </w:rPr>
      </w:pPr>
      <w:r>
        <w:rPr>
          <w:iCs/>
        </w:rPr>
        <w:t>Legal Aid staff and charities</w:t>
      </w:r>
    </w:p>
    <w:p w:rsidR="00FC4951" w:rsidRPr="00FF115E" w:rsidRDefault="00FC4951" w:rsidP="00FC4951">
      <w:pPr>
        <w:numPr>
          <w:ilvl w:val="1"/>
          <w:numId w:val="7"/>
        </w:numPr>
        <w:spacing w:before="120" w:after="40"/>
        <w:rPr>
          <w:iCs/>
        </w:rPr>
      </w:pPr>
      <w:r>
        <w:rPr>
          <w:iCs/>
        </w:rPr>
        <w:t>the</w:t>
      </w:r>
      <w:r w:rsidRPr="00FF115E">
        <w:rPr>
          <w:iCs/>
        </w:rPr>
        <w:t xml:space="preserve"> department, </w:t>
      </w:r>
      <w:r>
        <w:rPr>
          <w:iCs/>
        </w:rPr>
        <w:t xml:space="preserve">Services Australia, </w:t>
      </w:r>
      <w:r w:rsidRPr="00FF115E">
        <w:rPr>
          <w:iCs/>
        </w:rPr>
        <w:t>state</w:t>
      </w:r>
      <w:r>
        <w:rPr>
          <w:iCs/>
        </w:rPr>
        <w:t xml:space="preserve"> </w:t>
      </w:r>
      <w:r w:rsidRPr="00FF115E">
        <w:rPr>
          <w:iCs/>
        </w:rPr>
        <w:t xml:space="preserve">governments and their assistance authorities, </w:t>
      </w:r>
      <w:r>
        <w:rPr>
          <w:iCs/>
        </w:rPr>
        <w:t>local councils, as well as</w:t>
      </w:r>
      <w:r w:rsidRPr="00FF115E">
        <w:rPr>
          <w:iCs/>
        </w:rPr>
        <w:t xml:space="preserve"> the R</w:t>
      </w:r>
      <w:r>
        <w:rPr>
          <w:iCs/>
        </w:rPr>
        <w:t>egional Investment Corporation</w:t>
      </w:r>
    </w:p>
    <w:p w:rsidR="00FC4951" w:rsidRDefault="00FC4951" w:rsidP="00FC4951">
      <w:pPr>
        <w:numPr>
          <w:ilvl w:val="0"/>
          <w:numId w:val="7"/>
        </w:numPr>
        <w:spacing w:before="120" w:after="40"/>
        <w:ind w:left="357" w:hanging="357"/>
        <w:rPr>
          <w:iCs/>
        </w:rPr>
      </w:pPr>
      <w:r>
        <w:rPr>
          <w:iCs/>
        </w:rPr>
        <w:t>The applicant’s ability to champion the RFCS Program’s objectives and the value of the program within the community.</w:t>
      </w:r>
    </w:p>
    <w:p w:rsidR="00FC4951" w:rsidRDefault="00FC4951" w:rsidP="00FC4951">
      <w:pPr>
        <w:pBdr>
          <w:top w:val="single" w:sz="4" w:space="1" w:color="auto"/>
          <w:left w:val="single" w:sz="4" w:space="4" w:color="auto"/>
          <w:bottom w:val="single" w:sz="4" w:space="1" w:color="auto"/>
          <w:right w:val="single" w:sz="4" w:space="4" w:color="auto"/>
        </w:pBdr>
        <w:spacing w:before="120" w:after="40"/>
      </w:pPr>
      <w:r>
        <w:t xml:space="preserve">Mandatory requirements for this attachment include: </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rPr>
          <w:i/>
        </w:rPr>
      </w:pPr>
      <w:r w:rsidRPr="00D023B6">
        <w:rPr>
          <w:b/>
        </w:rPr>
        <w:t>Pages</w:t>
      </w:r>
      <w:r>
        <w:t xml:space="preserve"> – 5 page maximum per service region applied for. </w:t>
      </w:r>
      <w:r>
        <w:rPr>
          <w:i/>
        </w:rPr>
        <w:t>For example, if an applicant wishes to apply for 3 service regions, the attachment should address each of the 3 regions and the maximum page length of the attachment for this example is 15 pages.</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Font</w:t>
      </w:r>
      <w:r w:rsidRPr="00D023B6">
        <w:t xml:space="preserve"> – Times New Roman, 11 point minimum.</w:t>
      </w:r>
    </w:p>
    <w:p w:rsidR="00E5349C" w:rsidRPr="00D023B6" w:rsidRDefault="00E5349C" w:rsidP="00E5349C">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Document size</w:t>
      </w:r>
      <w:r w:rsidRPr="00D023B6">
        <w:t xml:space="preserve"> – 2mb limit. </w:t>
      </w:r>
    </w:p>
    <w:p w:rsidR="00FC4951" w:rsidRPr="00815F69" w:rsidRDefault="00FC4951" w:rsidP="00FC4951">
      <w:pPr>
        <w:pStyle w:val="ListBullet"/>
        <w:pBdr>
          <w:top w:val="single" w:sz="4" w:space="1" w:color="auto"/>
          <w:left w:val="single" w:sz="4" w:space="4" w:color="auto"/>
          <w:bottom w:val="single" w:sz="4" w:space="1" w:color="auto"/>
          <w:right w:val="single" w:sz="4" w:space="4" w:color="auto"/>
        </w:pBdr>
        <w:spacing w:before="120" w:after="40"/>
      </w:pPr>
      <w:r>
        <w:t>If these mandatory attachment requirements are not met, your application may not be considered.</w:t>
      </w:r>
    </w:p>
    <w:p w:rsidR="00FC4951" w:rsidRDefault="00FC4951" w:rsidP="00FC4951">
      <w:pPr>
        <w:spacing w:before="120" w:after="40"/>
        <w:rPr>
          <w:b/>
        </w:rPr>
      </w:pPr>
      <w:r w:rsidRPr="00962086">
        <w:rPr>
          <w:b/>
        </w:rPr>
        <w:lastRenderedPageBreak/>
        <w:t xml:space="preserve">Criterion </w:t>
      </w:r>
      <w:r>
        <w:rPr>
          <w:b/>
        </w:rPr>
        <w:t>5</w:t>
      </w:r>
      <w:r w:rsidRPr="00962086">
        <w:rPr>
          <w:b/>
        </w:rPr>
        <w:t xml:space="preserve">: </w:t>
      </w:r>
      <w:r>
        <w:rPr>
          <w:b/>
        </w:rPr>
        <w:t>Budget, risk and value (25%)</w:t>
      </w:r>
    </w:p>
    <w:p w:rsidR="00FC4951" w:rsidRDefault="00FC4951" w:rsidP="00FC4951">
      <w:pPr>
        <w:pStyle w:val="ListBullet"/>
        <w:spacing w:before="120" w:after="40"/>
      </w:pPr>
      <w:r>
        <w:t xml:space="preserve">Applicants must demonstrate how, in delivering the RFCS Program in their nominated service region(s), they will produce high quality outcomes for all stakeholders in a cost-effective way. </w:t>
      </w:r>
    </w:p>
    <w:p w:rsidR="00FC4951" w:rsidRDefault="00FC4951" w:rsidP="00FC4951">
      <w:pPr>
        <w:spacing w:before="120" w:after="40"/>
        <w:rPr>
          <w:rFonts w:eastAsia="Calibri" w:cs="Arial"/>
        </w:rPr>
      </w:pPr>
      <w:r>
        <w:t xml:space="preserve">In the application, you will be required to provide an attachment that outlines how you will achieve value with </w:t>
      </w:r>
      <w:r w:rsidRPr="00D42ED6">
        <w:rPr>
          <w:rFonts w:cs="Arial"/>
        </w:rPr>
        <w:t>money whil</w:t>
      </w:r>
      <w:r>
        <w:rPr>
          <w:rFonts w:cs="Arial"/>
        </w:rPr>
        <w:t>e</w:t>
      </w:r>
      <w:r w:rsidRPr="00D42ED6">
        <w:rPr>
          <w:rFonts w:cs="Arial"/>
        </w:rPr>
        <w:t xml:space="preserve"> delivering the RFCS </w:t>
      </w:r>
      <w:r>
        <w:rPr>
          <w:rFonts w:cs="Arial"/>
        </w:rPr>
        <w:t>P</w:t>
      </w:r>
      <w:r w:rsidRPr="00D42ED6">
        <w:rPr>
          <w:rFonts w:cs="Arial"/>
        </w:rPr>
        <w:t xml:space="preserve">rogram in your </w:t>
      </w:r>
      <w:r>
        <w:rPr>
          <w:rFonts w:cs="Arial"/>
        </w:rPr>
        <w:t xml:space="preserve">nominated service </w:t>
      </w:r>
      <w:r w:rsidRPr="00D42ED6">
        <w:rPr>
          <w:rFonts w:cs="Arial"/>
        </w:rPr>
        <w:t xml:space="preserve">region(s). </w:t>
      </w:r>
      <w:r>
        <w:rPr>
          <w:rFonts w:eastAsia="Calibri" w:cs="Arial"/>
        </w:rPr>
        <w:t xml:space="preserve">Please note that value with money in your application will be assessed in relation to </w:t>
      </w:r>
      <w:r w:rsidRPr="009508B8">
        <w:rPr>
          <w:rFonts w:eastAsia="Calibri" w:cs="Arial"/>
        </w:rPr>
        <w:t xml:space="preserve">core </w:t>
      </w:r>
      <w:r>
        <w:rPr>
          <w:rFonts w:eastAsia="Calibri" w:cs="Arial"/>
        </w:rPr>
        <w:t xml:space="preserve">and establishment </w:t>
      </w:r>
      <w:r w:rsidRPr="009508B8">
        <w:rPr>
          <w:rFonts w:eastAsia="Calibri" w:cs="Arial"/>
        </w:rPr>
        <w:t>funding only</w:t>
      </w:r>
      <w:r>
        <w:rPr>
          <w:rFonts w:eastAsia="Calibri" w:cs="Arial"/>
        </w:rPr>
        <w:t xml:space="preserve"> </w:t>
      </w:r>
      <w:r>
        <w:t xml:space="preserve">– </w:t>
      </w:r>
      <w:r w:rsidRPr="009508B8">
        <w:rPr>
          <w:rFonts w:eastAsia="Calibri" w:cs="Arial"/>
        </w:rPr>
        <w:t>not contingency funding</w:t>
      </w:r>
      <w:r>
        <w:rPr>
          <w:rFonts w:eastAsia="Calibri" w:cs="Arial"/>
        </w:rPr>
        <w:t xml:space="preserve">, which may or may not be granted in the future. </w:t>
      </w:r>
    </w:p>
    <w:p w:rsidR="00FC4951" w:rsidRPr="008A4634" w:rsidRDefault="00FC4951" w:rsidP="00FC4951">
      <w:pPr>
        <w:spacing w:before="120" w:after="40"/>
        <w:rPr>
          <w:rFonts w:ascii="Calibri" w:eastAsia="Calibri" w:hAnsi="Calibri"/>
          <w:sz w:val="22"/>
          <w:szCs w:val="22"/>
        </w:rPr>
      </w:pPr>
      <w:r>
        <w:t>The following factors should be addressed in this attachment for each service region you are applying for:</w:t>
      </w:r>
    </w:p>
    <w:p w:rsidR="00FC4951" w:rsidRPr="000714C5" w:rsidRDefault="00FC4951" w:rsidP="00FC4951">
      <w:pPr>
        <w:numPr>
          <w:ilvl w:val="0"/>
          <w:numId w:val="7"/>
        </w:numPr>
        <w:spacing w:before="120" w:after="40"/>
        <w:ind w:left="357" w:hanging="357"/>
      </w:pPr>
      <w:r w:rsidRPr="000714C5">
        <w:t xml:space="preserve">How the applicant will </w:t>
      </w:r>
      <w:r w:rsidRPr="00D12B27">
        <w:t>maximise efficiencies and achieve high quality outcomes in a cost</w:t>
      </w:r>
      <w:r>
        <w:t>-</w:t>
      </w:r>
      <w:r w:rsidRPr="00D12B27">
        <w:t>effective way i</w:t>
      </w:r>
      <w:r w:rsidRPr="00011A1E">
        <w:t>ncluding a consideration/</w:t>
      </w:r>
      <w:r w:rsidRPr="000714C5">
        <w:t>articulation of any risks identified.</w:t>
      </w:r>
    </w:p>
    <w:p w:rsidR="00FC4951" w:rsidRDefault="00FC4951" w:rsidP="00FC4951">
      <w:pPr>
        <w:numPr>
          <w:ilvl w:val="0"/>
          <w:numId w:val="7"/>
        </w:numPr>
        <w:spacing w:before="120" w:after="40"/>
        <w:ind w:left="357" w:hanging="357"/>
      </w:pPr>
      <w:r>
        <w:t xml:space="preserve">A deployment approach, articulating: </w:t>
      </w:r>
    </w:p>
    <w:p w:rsidR="00FC4951" w:rsidRDefault="00FC4951" w:rsidP="00FC4951">
      <w:pPr>
        <w:numPr>
          <w:ilvl w:val="1"/>
          <w:numId w:val="7"/>
        </w:numPr>
        <w:spacing w:before="120" w:after="40"/>
      </w:pPr>
      <w:r>
        <w:t>the expected staff profile, including number of counsellors and other staff by location within the service region</w:t>
      </w:r>
    </w:p>
    <w:p w:rsidR="00FC4951" w:rsidRDefault="00FC4951" w:rsidP="00FC4951">
      <w:pPr>
        <w:numPr>
          <w:ilvl w:val="1"/>
          <w:numId w:val="7"/>
        </w:numPr>
        <w:spacing w:before="120" w:after="40"/>
      </w:pPr>
      <w:r>
        <w:t xml:space="preserve">how clients will be serviced across the entire RFCS region, including innovative methods for extending counsellor reach (such as technology and other relevant policies for engaging with clients) </w:t>
      </w:r>
    </w:p>
    <w:p w:rsidR="00FC4951" w:rsidRDefault="00FC4951" w:rsidP="00FC4951">
      <w:pPr>
        <w:numPr>
          <w:ilvl w:val="1"/>
          <w:numId w:val="7"/>
        </w:numPr>
        <w:spacing w:before="120" w:after="40"/>
      </w:pPr>
      <w:r>
        <w:t>how fluctuating demand will be managed with a fixed, limited budget.</w:t>
      </w:r>
    </w:p>
    <w:p w:rsidR="00FC4951" w:rsidRDefault="00FC4951" w:rsidP="00FC4951">
      <w:pPr>
        <w:numPr>
          <w:ilvl w:val="0"/>
          <w:numId w:val="7"/>
        </w:numPr>
        <w:spacing w:before="120" w:after="40"/>
        <w:ind w:hanging="357"/>
      </w:pPr>
      <w:r>
        <w:t xml:space="preserve">A high level budget for core funding in 2021–22 should be provided for each service region, including: </w:t>
      </w:r>
    </w:p>
    <w:p w:rsidR="00FC4951" w:rsidRDefault="00FC4951" w:rsidP="00FC4951">
      <w:pPr>
        <w:numPr>
          <w:ilvl w:val="1"/>
          <w:numId w:val="7"/>
        </w:numPr>
        <w:spacing w:before="120" w:after="40"/>
        <w:ind w:hanging="357"/>
      </w:pPr>
      <w:r>
        <w:t>board costs</w:t>
      </w:r>
    </w:p>
    <w:p w:rsidR="00FC4951" w:rsidRDefault="00FC4951" w:rsidP="00FC4951">
      <w:pPr>
        <w:numPr>
          <w:ilvl w:val="1"/>
          <w:numId w:val="7"/>
        </w:numPr>
        <w:spacing w:before="120" w:after="40"/>
        <w:ind w:hanging="357"/>
      </w:pPr>
      <w:r>
        <w:t xml:space="preserve">transition in/establishment costs </w:t>
      </w:r>
    </w:p>
    <w:p w:rsidR="00FC4951" w:rsidRDefault="00FC4951" w:rsidP="00FC4951">
      <w:pPr>
        <w:numPr>
          <w:ilvl w:val="1"/>
          <w:numId w:val="7"/>
        </w:numPr>
        <w:spacing w:before="120" w:after="40"/>
        <w:ind w:hanging="357"/>
      </w:pPr>
      <w:r>
        <w:t xml:space="preserve">employment costs (salary and on-costs) for: </w:t>
      </w:r>
    </w:p>
    <w:p w:rsidR="00FC4951" w:rsidRDefault="00FC4951" w:rsidP="00FC4951">
      <w:pPr>
        <w:numPr>
          <w:ilvl w:val="2"/>
          <w:numId w:val="26"/>
        </w:numPr>
        <w:spacing w:before="120" w:after="40"/>
        <w:ind w:hanging="357"/>
      </w:pPr>
      <w:r>
        <w:t xml:space="preserve">Executive Officer  </w:t>
      </w:r>
    </w:p>
    <w:p w:rsidR="00FC4951" w:rsidRDefault="00FC4951" w:rsidP="00FC4951">
      <w:pPr>
        <w:numPr>
          <w:ilvl w:val="2"/>
          <w:numId w:val="26"/>
        </w:numPr>
        <w:spacing w:before="120" w:after="40"/>
        <w:ind w:hanging="357"/>
      </w:pPr>
      <w:r>
        <w:t>rural financial counsellors (FTE and total cost)</w:t>
      </w:r>
    </w:p>
    <w:p w:rsidR="00FC4951" w:rsidRDefault="00FC4951" w:rsidP="00FC4951">
      <w:pPr>
        <w:numPr>
          <w:ilvl w:val="2"/>
          <w:numId w:val="26"/>
        </w:numPr>
        <w:spacing w:before="120" w:after="40"/>
        <w:ind w:hanging="357"/>
      </w:pPr>
      <w:r>
        <w:t>support staff (FTE and total cost)</w:t>
      </w:r>
    </w:p>
    <w:p w:rsidR="00FC4951" w:rsidRDefault="00FC4951" w:rsidP="00FC4951">
      <w:pPr>
        <w:numPr>
          <w:ilvl w:val="2"/>
          <w:numId w:val="26"/>
        </w:numPr>
        <w:spacing w:before="120" w:after="40"/>
        <w:ind w:hanging="357"/>
      </w:pPr>
      <w:r>
        <w:t>administrative staff (FTE and total cost).</w:t>
      </w:r>
    </w:p>
    <w:p w:rsidR="00FC4951" w:rsidRDefault="00FC4951" w:rsidP="00FC4951">
      <w:pPr>
        <w:numPr>
          <w:ilvl w:val="1"/>
          <w:numId w:val="7"/>
        </w:numPr>
        <w:spacing w:before="120" w:after="40"/>
        <w:ind w:hanging="357"/>
      </w:pPr>
      <w:r>
        <w:t>professional development and</w:t>
      </w:r>
      <w:r w:rsidRPr="00EB48A5">
        <w:t xml:space="preserve"> </w:t>
      </w:r>
      <w:r>
        <w:t>Diploma of Financial Counselling (Rural) training</w:t>
      </w:r>
    </w:p>
    <w:p w:rsidR="00FC4951" w:rsidRDefault="00FC4951" w:rsidP="00FC4951">
      <w:pPr>
        <w:numPr>
          <w:ilvl w:val="1"/>
          <w:numId w:val="7"/>
        </w:numPr>
        <w:spacing w:before="120" w:after="40"/>
        <w:ind w:hanging="357"/>
      </w:pPr>
      <w:r>
        <w:t xml:space="preserve">vehicle and asset costs </w:t>
      </w:r>
    </w:p>
    <w:p w:rsidR="00FC4951" w:rsidRDefault="00FC4951" w:rsidP="00FC4951">
      <w:pPr>
        <w:numPr>
          <w:ilvl w:val="1"/>
          <w:numId w:val="7"/>
        </w:numPr>
        <w:spacing w:before="120" w:after="40"/>
        <w:ind w:hanging="357"/>
      </w:pPr>
      <w:r>
        <w:t>office accommodation costs</w:t>
      </w:r>
    </w:p>
    <w:p w:rsidR="00FC4951" w:rsidRDefault="00FC4951" w:rsidP="00FC4951">
      <w:pPr>
        <w:numPr>
          <w:ilvl w:val="1"/>
          <w:numId w:val="7"/>
        </w:numPr>
        <w:spacing w:before="120" w:after="40"/>
        <w:ind w:hanging="357"/>
      </w:pPr>
      <w:r>
        <w:t>travel costs</w:t>
      </w:r>
    </w:p>
    <w:p w:rsidR="00FC4951" w:rsidRPr="002B4F7F" w:rsidRDefault="00FC4951" w:rsidP="00FC4951">
      <w:pPr>
        <w:numPr>
          <w:ilvl w:val="1"/>
          <w:numId w:val="7"/>
        </w:numPr>
        <w:spacing w:before="120" w:after="40"/>
        <w:ind w:hanging="357"/>
      </w:pPr>
      <w:r w:rsidRPr="002B4F7F">
        <w:t>IT costs</w:t>
      </w:r>
    </w:p>
    <w:p w:rsidR="00FC4951" w:rsidRPr="002B4F7F" w:rsidRDefault="00FC4951" w:rsidP="00FC4951">
      <w:pPr>
        <w:numPr>
          <w:ilvl w:val="1"/>
          <w:numId w:val="7"/>
        </w:numPr>
        <w:spacing w:before="120" w:after="40"/>
        <w:ind w:hanging="357"/>
      </w:pPr>
      <w:r w:rsidRPr="002B4F7F">
        <w:t xml:space="preserve">communication and marketing costs </w:t>
      </w:r>
    </w:p>
    <w:p w:rsidR="00FC4951" w:rsidRPr="002B4F7F" w:rsidRDefault="00FC4951" w:rsidP="00FC4951">
      <w:pPr>
        <w:numPr>
          <w:ilvl w:val="1"/>
          <w:numId w:val="7"/>
        </w:numPr>
        <w:spacing w:before="120" w:after="40"/>
        <w:ind w:hanging="357"/>
      </w:pPr>
      <w:bookmarkStart w:id="84" w:name="_Hlk55372616"/>
      <w:r w:rsidRPr="002B4F7F">
        <w:t>expenses relating to the ceasing of operations at the end of the activity.</w:t>
      </w:r>
    </w:p>
    <w:bookmarkEnd w:id="84"/>
    <w:p w:rsidR="00FC4951" w:rsidRPr="002B4F7F" w:rsidRDefault="00FC4951" w:rsidP="00FC4951">
      <w:pPr>
        <w:pStyle w:val="ListBullet"/>
        <w:spacing w:before="120" w:after="40"/>
        <w:rPr>
          <w:rFonts w:eastAsia="Calibri"/>
        </w:rPr>
      </w:pPr>
      <w:r w:rsidRPr="002B4F7F">
        <w:rPr>
          <w:rFonts w:eastAsia="Calibri"/>
        </w:rPr>
        <w:t>If you are requesting establishment funding, the quantum and purpose of these funds should also be clearly articulated in the attachment.</w:t>
      </w:r>
    </w:p>
    <w:p w:rsidR="00FC4951" w:rsidRDefault="00FC4951" w:rsidP="00FC4951">
      <w:pPr>
        <w:spacing w:before="0" w:after="0" w:line="240" w:lineRule="auto"/>
        <w:rPr>
          <w:u w:val="single"/>
        </w:rPr>
      </w:pPr>
      <w:r>
        <w:rPr>
          <w:u w:val="single"/>
        </w:rPr>
        <w:br w:type="page"/>
      </w:r>
    </w:p>
    <w:p w:rsidR="00FC4951" w:rsidRPr="00DA4870" w:rsidRDefault="00FC4951" w:rsidP="00FC4951">
      <w:pPr>
        <w:spacing w:before="120" w:after="40"/>
        <w:rPr>
          <w:u w:val="single"/>
        </w:rPr>
      </w:pPr>
      <w:r>
        <w:rPr>
          <w:u w:val="single"/>
        </w:rPr>
        <w:lastRenderedPageBreak/>
        <w:t xml:space="preserve">Applications for multiple </w:t>
      </w:r>
      <w:r w:rsidRPr="00DA4870">
        <w:rPr>
          <w:u w:val="single"/>
        </w:rPr>
        <w:t>service regions</w:t>
      </w:r>
    </w:p>
    <w:p w:rsidR="00FC4951" w:rsidRDefault="00FC4951" w:rsidP="00FC4951">
      <w:pPr>
        <w:spacing w:before="120" w:after="40"/>
      </w:pPr>
      <w:r w:rsidRPr="004F57D3">
        <w:t xml:space="preserve">If </w:t>
      </w:r>
      <w:r>
        <w:t xml:space="preserve">you are </w:t>
      </w:r>
      <w:r w:rsidRPr="004F57D3">
        <w:t>applying for</w:t>
      </w:r>
      <w:r>
        <w:t xml:space="preserve"> a grant for more than one service region,</w:t>
      </w:r>
      <w:r w:rsidRPr="004F57D3">
        <w:t xml:space="preserve"> </w:t>
      </w:r>
      <w:r>
        <w:t>you have up to an additional 5 pages to provide more information to support your proposal to service multiple regions. This additional information may include:</w:t>
      </w:r>
    </w:p>
    <w:p w:rsidR="00FC4951" w:rsidRDefault="00FC4951" w:rsidP="00FC4951">
      <w:pPr>
        <w:numPr>
          <w:ilvl w:val="0"/>
          <w:numId w:val="7"/>
        </w:numPr>
        <w:spacing w:before="120"/>
        <w:ind w:left="357" w:hanging="357"/>
      </w:pPr>
      <w:r>
        <w:t>budget information relevant to the various combinations of regions you have applied for – if appropriate, you may wish to provide a separate high-level budget for each combination of service regions you wish to apply for, or a summary of any cost savings and expenditure plans</w:t>
      </w:r>
    </w:p>
    <w:p w:rsidR="00FC4951" w:rsidRDefault="00FC4951" w:rsidP="00FC4951">
      <w:pPr>
        <w:numPr>
          <w:ilvl w:val="0"/>
          <w:numId w:val="7"/>
        </w:numPr>
        <w:spacing w:before="120"/>
        <w:ind w:left="357" w:hanging="357"/>
      </w:pPr>
      <w:r>
        <w:t>the efficiencies that may be gained from you delivering services across multiple service regions</w:t>
      </w:r>
    </w:p>
    <w:p w:rsidR="00FC4951" w:rsidRDefault="00FC4951" w:rsidP="00FC4951">
      <w:pPr>
        <w:numPr>
          <w:ilvl w:val="0"/>
          <w:numId w:val="7"/>
        </w:numPr>
        <w:spacing w:before="0" w:after="0"/>
        <w:ind w:left="357" w:hanging="357"/>
      </w:pPr>
      <w:r>
        <w:t>how you would address any additional risks or challenges of servicing multiple service regions.</w:t>
      </w:r>
    </w:p>
    <w:p w:rsidR="00FC4951" w:rsidRDefault="00FC4951" w:rsidP="00FC4951">
      <w:pPr>
        <w:spacing w:before="0" w:after="0"/>
        <w:ind w:left="357"/>
      </w:pPr>
    </w:p>
    <w:p w:rsidR="00FC4951" w:rsidRDefault="00FC4951" w:rsidP="00FC4951">
      <w:pPr>
        <w:spacing w:before="0" w:after="0"/>
      </w:pPr>
      <w:r>
        <w:t xml:space="preserve">Note: An example template of a high level budget is provided on the </w:t>
      </w:r>
      <w:r w:rsidRPr="009D00D1">
        <w:t>Community Grants Hub</w:t>
      </w:r>
      <w:r>
        <w:t xml:space="preserve"> website under this grant opportunity.</w:t>
      </w:r>
    </w:p>
    <w:p w:rsidR="00FC4951" w:rsidRDefault="00FC4951" w:rsidP="00FC4951">
      <w:pPr>
        <w:pBdr>
          <w:top w:val="single" w:sz="4" w:space="1" w:color="auto"/>
          <w:left w:val="single" w:sz="4" w:space="4" w:color="auto"/>
          <w:bottom w:val="single" w:sz="4" w:space="1" w:color="auto"/>
          <w:right w:val="single" w:sz="4" w:space="4" w:color="auto"/>
        </w:pBdr>
        <w:spacing w:before="0" w:after="0"/>
      </w:pPr>
      <w:r>
        <w:t xml:space="preserve">Mandatory requirements for this attachment include: </w:t>
      </w:r>
    </w:p>
    <w:p w:rsidR="00FC4951" w:rsidRPr="00D023B6" w:rsidRDefault="00FC4951" w:rsidP="00D023B6">
      <w:pPr>
        <w:pStyle w:val="ListBullet"/>
        <w:numPr>
          <w:ilvl w:val="0"/>
          <w:numId w:val="7"/>
        </w:numPr>
        <w:pBdr>
          <w:top w:val="single" w:sz="4" w:space="1" w:color="auto"/>
          <w:left w:val="single" w:sz="4" w:space="4" w:color="auto"/>
          <w:bottom w:val="single" w:sz="4" w:space="1" w:color="auto"/>
          <w:right w:val="single" w:sz="4" w:space="4" w:color="auto"/>
        </w:pBdr>
        <w:spacing w:before="120" w:after="40"/>
        <w:rPr>
          <w:i/>
        </w:rPr>
      </w:pPr>
      <w:r w:rsidRPr="00D023B6">
        <w:rPr>
          <w:b/>
        </w:rPr>
        <w:t>Pages</w:t>
      </w:r>
      <w:r w:rsidRPr="00D023B6">
        <w:t xml:space="preserve"> – 5 page maximum, per service region applied for. In addition, if you are applying for multiple service regions, you have up to an extra 5 pages to provide additional information to support your proposal to service multiple regions as specified above. </w:t>
      </w:r>
      <w:r w:rsidRPr="00D023B6">
        <w:rPr>
          <w:i/>
        </w:rPr>
        <w:t>For example, if an applicant wishes to apply for 3 service regions, the maximum page length for this attachment will be 20 pages – being 5 pages per region and an optional additional 5 pages to address the benefits, budget efficiencies and risks associated with delivering across multiple service regions.</w:t>
      </w:r>
    </w:p>
    <w:p w:rsidR="00FC4951" w:rsidRPr="00D023B6" w:rsidRDefault="00FC4951" w:rsidP="00D023B6">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Font</w:t>
      </w:r>
      <w:r w:rsidRPr="00D023B6">
        <w:t xml:space="preserve"> – Times New Roman, 11 point minimum.</w:t>
      </w:r>
    </w:p>
    <w:p w:rsidR="00FC4951" w:rsidRPr="00D023B6" w:rsidRDefault="00FC4951" w:rsidP="00D023B6">
      <w:pPr>
        <w:pStyle w:val="ListBullet"/>
        <w:numPr>
          <w:ilvl w:val="0"/>
          <w:numId w:val="7"/>
        </w:numPr>
        <w:pBdr>
          <w:top w:val="single" w:sz="4" w:space="1" w:color="auto"/>
          <w:left w:val="single" w:sz="4" w:space="4" w:color="auto"/>
          <w:bottom w:val="single" w:sz="4" w:space="1" w:color="auto"/>
          <w:right w:val="single" w:sz="4" w:space="4" w:color="auto"/>
        </w:pBdr>
        <w:spacing w:before="120" w:after="40"/>
      </w:pPr>
      <w:r w:rsidRPr="00D023B6">
        <w:rPr>
          <w:b/>
        </w:rPr>
        <w:t>Document size</w:t>
      </w:r>
      <w:r w:rsidRPr="00D023B6">
        <w:t xml:space="preserve"> – 2mb limit. </w:t>
      </w:r>
    </w:p>
    <w:p w:rsidR="00FC4951" w:rsidRPr="00FC18BD" w:rsidRDefault="00FC4951" w:rsidP="00FC4951">
      <w:pPr>
        <w:pStyle w:val="ListBullet"/>
        <w:pBdr>
          <w:top w:val="single" w:sz="4" w:space="1" w:color="auto"/>
          <w:left w:val="single" w:sz="4" w:space="4" w:color="auto"/>
          <w:bottom w:val="single" w:sz="4" w:space="1" w:color="auto"/>
          <w:right w:val="single" w:sz="4" w:space="4" w:color="auto"/>
        </w:pBdr>
        <w:spacing w:before="0" w:after="0"/>
      </w:pPr>
      <w:r>
        <w:t>If these mandatory attachment requirements are not met, your application may not be considered.</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85" w:name="_Toc55401023"/>
      <w:r w:rsidRPr="00D023B6">
        <w:rPr>
          <w:rFonts w:eastAsia="Times New Roman" w:cstheme="minorHAnsi"/>
          <w:b w:val="0"/>
          <w:iCs/>
          <w:color w:val="264F90"/>
          <w:sz w:val="32"/>
          <w:szCs w:val="32"/>
        </w:rPr>
        <w:t>7.</w:t>
      </w:r>
      <w:r w:rsidRPr="00D023B6">
        <w:rPr>
          <w:rFonts w:eastAsia="Times New Roman" w:cstheme="minorHAnsi"/>
          <w:b w:val="0"/>
          <w:iCs/>
          <w:color w:val="264F90"/>
          <w:sz w:val="32"/>
          <w:szCs w:val="32"/>
        </w:rPr>
        <w:tab/>
        <w:t>How to apply</w:t>
      </w:r>
      <w:bookmarkEnd w:id="85"/>
    </w:p>
    <w:p w:rsidR="00FC4951" w:rsidRDefault="00FC4951" w:rsidP="00FC4951">
      <w:pPr>
        <w:spacing w:before="120" w:after="40"/>
      </w:pPr>
      <w:bookmarkStart w:id="86" w:name="_Toc525295534"/>
      <w:bookmarkStart w:id="87" w:name="_Toc525552132"/>
      <w:bookmarkStart w:id="88" w:name="_Toc525722832"/>
      <w:bookmarkStart w:id="89" w:name="_Toc35952178"/>
      <w:bookmarkEnd w:id="86"/>
      <w:bookmarkEnd w:id="87"/>
      <w:bookmarkEnd w:id="88"/>
      <w:r w:rsidRPr="00E9183A">
        <w:t>Before applying, you must read and understand these guidelines, the grant program’s questions and answers and the sample grant agreement</w:t>
      </w:r>
      <w:r>
        <w:t>, as well as any corresponding terms and conditions</w:t>
      </w:r>
      <w:r w:rsidRPr="00E9183A">
        <w:t>.</w:t>
      </w:r>
    </w:p>
    <w:p w:rsidR="00FC4951" w:rsidRDefault="00FC4951" w:rsidP="00FC4951">
      <w:pPr>
        <w:spacing w:before="120" w:after="40"/>
      </w:pPr>
      <w:r w:rsidRPr="001A732D">
        <w:t xml:space="preserve">These documents are found on the </w:t>
      </w:r>
      <w:hyperlink r:id="rId20" w:history="1">
        <w:r w:rsidRPr="001A732D">
          <w:rPr>
            <w:color w:val="3366CC"/>
            <w:u w:val="single"/>
          </w:rPr>
          <w:t>GrantConnect</w:t>
        </w:r>
      </w:hyperlink>
      <w:r w:rsidRPr="001A732D">
        <w:t xml:space="preserve"> and </w:t>
      </w:r>
      <w:hyperlink r:id="rId21" w:history="1">
        <w:r w:rsidRPr="001A732D">
          <w:rPr>
            <w:color w:val="3366CC"/>
            <w:u w:val="single"/>
          </w:rPr>
          <w:t>Community Grants Hub</w:t>
        </w:r>
      </w:hyperlink>
      <w:r w:rsidRPr="001A732D">
        <w:t xml:space="preserve"> websites. Any changes to grant documentation are published on both sites and addenda</w:t>
      </w:r>
      <w:r w:rsidRPr="001A732D">
        <w:rPr>
          <w:vertAlign w:val="superscript"/>
        </w:rPr>
        <w:footnoteReference w:id="3"/>
      </w:r>
      <w:r w:rsidRPr="001A732D">
        <w:t xml:space="preserve"> will be published on GrantConnect. By registering on this website, you will be automat</w:t>
      </w:r>
      <w:r>
        <w:t xml:space="preserve">ically notified of any changes. </w:t>
      </w:r>
      <w:r w:rsidRPr="001A732D">
        <w:t>GrantConnect is the authoritative source for grants information.</w:t>
      </w:r>
    </w:p>
    <w:p w:rsidR="00FC4951" w:rsidRPr="00127001" w:rsidRDefault="00FC4951" w:rsidP="00FC4951">
      <w:pPr>
        <w:spacing w:before="120" w:after="40"/>
      </w:pPr>
      <w:r>
        <w:rPr>
          <w:iCs/>
        </w:rPr>
        <w:t xml:space="preserve">Only one application form is required per applicant. </w:t>
      </w:r>
      <w:r w:rsidRPr="00127001">
        <w:t xml:space="preserve">In the application form, you may nominate to deliver the RFCS </w:t>
      </w:r>
      <w:r>
        <w:t>P</w:t>
      </w:r>
      <w:r w:rsidRPr="00127001">
        <w:t xml:space="preserve">rogram in one or more service regions. </w:t>
      </w:r>
    </w:p>
    <w:p w:rsidR="00FC4951" w:rsidRDefault="00FC4951" w:rsidP="00FC4951">
      <w:pPr>
        <w:spacing w:before="120" w:after="40"/>
        <w:rPr>
          <w:rFonts w:cs="Arial"/>
          <w:color w:val="000000"/>
          <w:lang w:bidi="en-US"/>
        </w:rPr>
      </w:pPr>
      <w:r w:rsidRPr="001A732D">
        <w:rPr>
          <w:rFonts w:cs="Arial"/>
          <w:color w:val="000000"/>
          <w:lang w:bidi="en-US"/>
        </w:rPr>
        <w:t>Applicants, institutions and organisations may also be consortium members on more than one application.</w:t>
      </w:r>
      <w:r>
        <w:rPr>
          <w:rFonts w:cs="Arial"/>
          <w:color w:val="000000"/>
          <w:lang w:bidi="en-US"/>
        </w:rPr>
        <w:t xml:space="preserve"> The assessment criteria set out in section 6 takes into consideration the capacity of all members that form the consortium. </w:t>
      </w:r>
    </w:p>
    <w:p w:rsidR="00FC4951" w:rsidRDefault="00FC4951" w:rsidP="00FC4951">
      <w:pPr>
        <w:spacing w:before="0" w:after="0" w:line="240" w:lineRule="auto"/>
        <w:rPr>
          <w:iCs/>
        </w:rPr>
      </w:pPr>
      <w:r>
        <w:rPr>
          <w:iCs/>
        </w:rPr>
        <w:br w:type="page"/>
      </w:r>
    </w:p>
    <w:p w:rsidR="00FC4951" w:rsidRPr="001A732D" w:rsidRDefault="00FC4951" w:rsidP="00FC4951">
      <w:pPr>
        <w:spacing w:before="120" w:after="40"/>
        <w:rPr>
          <w:iCs/>
        </w:rPr>
      </w:pPr>
      <w:r w:rsidRPr="001A732D">
        <w:rPr>
          <w:iCs/>
        </w:rPr>
        <w:lastRenderedPageBreak/>
        <w:t xml:space="preserve">To apply you must: </w:t>
      </w:r>
    </w:p>
    <w:p w:rsidR="00FC4951" w:rsidRPr="001A732D" w:rsidRDefault="00FC4951" w:rsidP="00FC4951">
      <w:pPr>
        <w:numPr>
          <w:ilvl w:val="0"/>
          <w:numId w:val="7"/>
        </w:numPr>
        <w:spacing w:before="120" w:after="40"/>
        <w:rPr>
          <w:iCs/>
        </w:rPr>
      </w:pPr>
      <w:r>
        <w:rPr>
          <w:iCs/>
        </w:rPr>
        <w:t>C</w:t>
      </w:r>
      <w:r w:rsidRPr="001A732D">
        <w:rPr>
          <w:iCs/>
        </w:rPr>
        <w:t xml:space="preserve">omplete the online application form on the </w:t>
      </w:r>
      <w:hyperlink r:id="rId22" w:history="1">
        <w:r w:rsidRPr="001A732D">
          <w:rPr>
            <w:iCs/>
            <w:color w:val="3366CC"/>
            <w:u w:val="single"/>
          </w:rPr>
          <w:t>GrantConnect</w:t>
        </w:r>
      </w:hyperlink>
      <w:r w:rsidRPr="001A732D">
        <w:rPr>
          <w:iCs/>
          <w:color w:val="3366CC"/>
        </w:rPr>
        <w:t xml:space="preserve"> </w:t>
      </w:r>
      <w:r w:rsidRPr="001A732D">
        <w:rPr>
          <w:iCs/>
        </w:rPr>
        <w:t xml:space="preserve">or </w:t>
      </w:r>
      <w:hyperlink r:id="rId23" w:history="1">
        <w:r w:rsidRPr="001A732D">
          <w:rPr>
            <w:iCs/>
            <w:color w:val="3366CC"/>
            <w:u w:val="single"/>
          </w:rPr>
          <w:t>Community Grants Hub</w:t>
        </w:r>
      </w:hyperlink>
      <w:r w:rsidRPr="001A732D">
        <w:rPr>
          <w:iCs/>
        </w:rPr>
        <w:t xml:space="preserve"> websites</w:t>
      </w:r>
      <w:r>
        <w:rPr>
          <w:iCs/>
        </w:rPr>
        <w:t>.</w:t>
      </w:r>
    </w:p>
    <w:p w:rsidR="00FC4951" w:rsidRPr="001A732D" w:rsidRDefault="00FC4951" w:rsidP="00FC4951">
      <w:pPr>
        <w:numPr>
          <w:ilvl w:val="0"/>
          <w:numId w:val="7"/>
        </w:numPr>
        <w:spacing w:before="120" w:after="40"/>
        <w:rPr>
          <w:iCs/>
        </w:rPr>
      </w:pPr>
      <w:r>
        <w:rPr>
          <w:iCs/>
        </w:rPr>
        <w:t>P</w:t>
      </w:r>
      <w:r w:rsidRPr="001A732D">
        <w:rPr>
          <w:iCs/>
        </w:rPr>
        <w:t>rovide all the information requested</w:t>
      </w:r>
      <w:r>
        <w:rPr>
          <w:iCs/>
        </w:rPr>
        <w:t>.</w:t>
      </w:r>
    </w:p>
    <w:p w:rsidR="00FC4951" w:rsidRPr="001A732D" w:rsidRDefault="00FC4951" w:rsidP="00FC4951">
      <w:pPr>
        <w:numPr>
          <w:ilvl w:val="0"/>
          <w:numId w:val="7"/>
        </w:numPr>
        <w:spacing w:before="120" w:after="40"/>
        <w:rPr>
          <w:iCs/>
        </w:rPr>
      </w:pPr>
      <w:r>
        <w:rPr>
          <w:iCs/>
        </w:rPr>
        <w:t>A</w:t>
      </w:r>
      <w:r w:rsidRPr="001A732D">
        <w:rPr>
          <w:iCs/>
        </w:rPr>
        <w:t>ddress all eligibility criteria and assessment criteria</w:t>
      </w:r>
      <w:r>
        <w:rPr>
          <w:iCs/>
        </w:rPr>
        <w:t>.</w:t>
      </w:r>
    </w:p>
    <w:p w:rsidR="00FC4951" w:rsidRPr="001A732D" w:rsidRDefault="00FC4951" w:rsidP="00FC4951">
      <w:pPr>
        <w:numPr>
          <w:ilvl w:val="0"/>
          <w:numId w:val="7"/>
        </w:numPr>
        <w:spacing w:before="120" w:after="40"/>
        <w:rPr>
          <w:iCs/>
        </w:rPr>
      </w:pPr>
      <w:r>
        <w:rPr>
          <w:iCs/>
        </w:rPr>
        <w:t>I</w:t>
      </w:r>
      <w:r w:rsidRPr="001A732D">
        <w:rPr>
          <w:iCs/>
        </w:rPr>
        <w:t>nclude all necessary attachments</w:t>
      </w:r>
      <w:r>
        <w:rPr>
          <w:iCs/>
        </w:rPr>
        <w:t>, noting the relevant page limits.</w:t>
      </w:r>
    </w:p>
    <w:p w:rsidR="00FC4951" w:rsidRPr="008B5ACB" w:rsidRDefault="00FC4951" w:rsidP="00FC4951">
      <w:pPr>
        <w:numPr>
          <w:ilvl w:val="0"/>
          <w:numId w:val="7"/>
        </w:numPr>
        <w:spacing w:before="120" w:after="40"/>
        <w:rPr>
          <w:iCs/>
        </w:rPr>
      </w:pPr>
      <w:r>
        <w:rPr>
          <w:iCs/>
        </w:rPr>
        <w:t>S</w:t>
      </w:r>
      <w:r w:rsidRPr="00D057A2">
        <w:rPr>
          <w:iCs/>
        </w:rPr>
        <w:t xml:space="preserve">ubmit your application to the Community Grants Hub </w:t>
      </w:r>
      <w:r w:rsidRPr="008B5ACB">
        <w:rPr>
          <w:iCs/>
        </w:rPr>
        <w:t>by 11.00</w:t>
      </w:r>
      <w:r>
        <w:rPr>
          <w:iCs/>
        </w:rPr>
        <w:t xml:space="preserve"> </w:t>
      </w:r>
      <w:r w:rsidRPr="008B5ACB">
        <w:rPr>
          <w:iCs/>
        </w:rPr>
        <w:t xml:space="preserve">PM AEDT on </w:t>
      </w:r>
      <w:r w:rsidRPr="008B5ACB">
        <w:rPr>
          <w:iCs/>
        </w:rPr>
        <w:br/>
      </w:r>
      <w:r w:rsidRPr="009D00D1">
        <w:rPr>
          <w:iCs/>
        </w:rPr>
        <w:t>11 December 2020.</w:t>
      </w:r>
    </w:p>
    <w:p w:rsidR="00FC4951" w:rsidRPr="00D057A2" w:rsidRDefault="00FC4951" w:rsidP="00FC4951">
      <w:pPr>
        <w:spacing w:before="120" w:after="40"/>
        <w:rPr>
          <w:iCs/>
        </w:rPr>
      </w:pPr>
      <w:r>
        <w:rPr>
          <w:iCs/>
        </w:rPr>
        <w:t>Note: T</w:t>
      </w:r>
      <w:r w:rsidRPr="00D057A2">
        <w:rPr>
          <w:iCs/>
        </w:rPr>
        <w:t>he Community Grants Hub will not provide application forms or accept applications for this grant opportunity by fax or mail.</w:t>
      </w:r>
    </w:p>
    <w:p w:rsidR="00FC4951" w:rsidRDefault="00FC4951" w:rsidP="00FC4951">
      <w:pPr>
        <w:spacing w:before="120" w:after="40"/>
      </w:pPr>
      <w:r w:rsidRPr="001A732D">
        <w:t xml:space="preserve">The application form includes help information. You are responsible for making sure your application is complete and accurate. Giving false or misleading information is a serious offence under the </w:t>
      </w:r>
      <w:hyperlink r:id="rId24" w:history="1">
        <w:r w:rsidRPr="001A732D">
          <w:rPr>
            <w:i/>
            <w:color w:val="3366CC"/>
            <w:u w:val="single"/>
          </w:rPr>
          <w:t>Criminal Code 1995</w:t>
        </w:r>
      </w:hyperlink>
      <w:r>
        <w:t xml:space="preserve">.The Community Grants Hub </w:t>
      </w:r>
      <w:r w:rsidRPr="001A732D">
        <w:t>will investigate any false or misleading information and may exclude your application from further consideration.</w:t>
      </w:r>
    </w:p>
    <w:p w:rsidR="00FC4951" w:rsidRDefault="00FC4951" w:rsidP="00FC4951">
      <w:pPr>
        <w:spacing w:before="120" w:after="40"/>
      </w:pPr>
      <w:r w:rsidRPr="001A732D">
        <w:t xml:space="preserve">If you need more help </w:t>
      </w:r>
      <w:r>
        <w:t>with</w:t>
      </w:r>
      <w:r w:rsidRPr="001A732D">
        <w:t xml:space="preserve"> the application process,</w:t>
      </w:r>
      <w:r>
        <w:t xml:space="preserve"> including</w:t>
      </w:r>
      <w:r w:rsidRPr="001A732D">
        <w:t xml:space="preserve"> technical difficulties submitting an application online, or</w:t>
      </w:r>
      <w:r>
        <w:t xml:space="preserve"> if</w:t>
      </w:r>
      <w:r w:rsidRPr="001A732D">
        <w:t xml:space="preserve"> </w:t>
      </w:r>
      <w:r>
        <w:t xml:space="preserve">you </w:t>
      </w:r>
      <w:r w:rsidRPr="001A732D">
        <w:t>find an error in your application after submission</w:t>
      </w:r>
      <w:r>
        <w:t xml:space="preserve"> (</w:t>
      </w:r>
      <w:r w:rsidRPr="001A732D">
        <w:t>but before the closing date and time</w:t>
      </w:r>
      <w:r>
        <w:t xml:space="preserve">), </w:t>
      </w:r>
      <w:r w:rsidRPr="001A732D">
        <w:t xml:space="preserve">you should contact the Community Grants Hub immediately on 1800 020 283 (option 1) or email </w:t>
      </w:r>
      <w:hyperlink r:id="rId25" w:history="1">
        <w:r w:rsidRPr="001A732D">
          <w:rPr>
            <w:color w:val="3366CC"/>
            <w:u w:val="single"/>
          </w:rPr>
          <w:t>support@communitygrants.gov.au</w:t>
        </w:r>
      </w:hyperlink>
      <w:r w:rsidRPr="001A732D">
        <w:t xml:space="preserve">. </w:t>
      </w:r>
    </w:p>
    <w:p w:rsidR="00FC4951" w:rsidRDefault="00FC4951" w:rsidP="00FC4951">
      <w:pPr>
        <w:spacing w:before="120" w:after="40"/>
      </w:pPr>
      <w:r w:rsidRPr="001A732D">
        <w:t xml:space="preserve">The Community Grants Hub does not have to accept any additional information, or requests from </w:t>
      </w:r>
      <w:r>
        <w:t>applicants</w:t>
      </w:r>
      <w:r w:rsidRPr="001A732D">
        <w:t xml:space="preserve"> to correct </w:t>
      </w:r>
      <w:r>
        <w:t>their</w:t>
      </w:r>
      <w:r w:rsidRPr="001A732D">
        <w:t xml:space="preserve"> application after the closing time.</w:t>
      </w:r>
      <w:r>
        <w:t xml:space="preserve"> </w:t>
      </w:r>
      <w:r w:rsidRPr="001A732D">
        <w:t xml:space="preserve">You cannot change your application after the closing date and time. </w:t>
      </w:r>
    </w:p>
    <w:p w:rsidR="00FC4951" w:rsidRPr="001A732D" w:rsidRDefault="00FC4951" w:rsidP="00FC4951">
      <w:pPr>
        <w:spacing w:before="120" w:after="40"/>
      </w:pPr>
      <w:r w:rsidRPr="001A732D">
        <w:t xml:space="preserve">If we find an error or something missing, we may ask you for clarification or additional information. This will not change the nature of your application. However, we can refuse to accept any additional information from you that would change your application after the closing time. </w:t>
      </w:r>
    </w:p>
    <w:p w:rsidR="00FC4951" w:rsidRDefault="00FC4951" w:rsidP="00FC4951">
      <w:pPr>
        <w:spacing w:before="120" w:after="40"/>
      </w:pPr>
      <w:r w:rsidRPr="001A732D">
        <w:t xml:space="preserve">You should keep a copy of your application and any supporting documents. </w:t>
      </w:r>
    </w:p>
    <w:p w:rsidR="00FC4951" w:rsidRDefault="00FC4951" w:rsidP="00FC4951">
      <w:pPr>
        <w:spacing w:before="120" w:after="40"/>
      </w:pPr>
      <w:r w:rsidRPr="001A732D">
        <w:t>You will receive an automated notification acknowledging the receipt of your application.</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0" w:name="_Toc55401024"/>
      <w:r w:rsidRPr="00D023B6">
        <w:rPr>
          <w:rFonts w:eastAsia="Times New Roman" w:cs="Arial"/>
          <w:iCs/>
          <w:color w:val="264F90"/>
          <w:sz w:val="24"/>
          <w:szCs w:val="32"/>
          <w:lang w:eastAsia="ja-JP"/>
        </w:rPr>
        <w:t xml:space="preserve">7.1 </w:t>
      </w:r>
      <w:r w:rsidRPr="00D023B6">
        <w:rPr>
          <w:rFonts w:eastAsia="Times New Roman" w:cs="Arial"/>
          <w:iCs/>
          <w:color w:val="264F90"/>
          <w:sz w:val="24"/>
          <w:szCs w:val="32"/>
          <w:lang w:eastAsia="ja-JP"/>
        </w:rPr>
        <w:tab/>
        <w:t>Attachments to the application</w:t>
      </w:r>
      <w:bookmarkEnd w:id="89"/>
      <w:bookmarkEnd w:id="90"/>
    </w:p>
    <w:p w:rsidR="00FC4951" w:rsidRPr="00A92A91" w:rsidRDefault="00FC4951" w:rsidP="00FC4951">
      <w:pPr>
        <w:spacing w:before="120" w:after="40"/>
      </w:pPr>
      <w:r w:rsidRPr="00A92A91">
        <w:rPr>
          <w:iCs/>
        </w:rPr>
        <w:t xml:space="preserve">The following </w:t>
      </w:r>
      <w:r>
        <w:rPr>
          <w:iCs/>
        </w:rPr>
        <w:t xml:space="preserve">five </w:t>
      </w:r>
      <w:r w:rsidRPr="00A92A91">
        <w:rPr>
          <w:iCs/>
        </w:rPr>
        <w:t>mandatory attachments</w:t>
      </w:r>
      <w:r>
        <w:rPr>
          <w:iCs/>
        </w:rPr>
        <w:t xml:space="preserve"> must b</w:t>
      </w:r>
      <w:r w:rsidRPr="00A92A91">
        <w:rPr>
          <w:iCs/>
        </w:rPr>
        <w:t xml:space="preserve">e </w:t>
      </w:r>
      <w:r>
        <w:rPr>
          <w:iCs/>
        </w:rPr>
        <w:t>included with</w:t>
      </w:r>
      <w:r w:rsidRPr="00A92A91">
        <w:rPr>
          <w:iCs/>
        </w:rPr>
        <w:t xml:space="preserve"> your application</w:t>
      </w:r>
      <w:r>
        <w:rPr>
          <w:iCs/>
        </w:rPr>
        <w:t>:</w:t>
      </w:r>
    </w:p>
    <w:p w:rsidR="00FC4951" w:rsidRPr="00A92A91" w:rsidRDefault="00FC4951" w:rsidP="00FC4951">
      <w:pPr>
        <w:numPr>
          <w:ilvl w:val="0"/>
          <w:numId w:val="7"/>
        </w:numPr>
        <w:spacing w:before="120" w:after="40"/>
        <w:rPr>
          <w:iCs/>
        </w:rPr>
      </w:pPr>
      <w:r>
        <w:rPr>
          <w:iCs/>
        </w:rPr>
        <w:t>c</w:t>
      </w:r>
      <w:r w:rsidRPr="00A92A91">
        <w:rPr>
          <w:iCs/>
        </w:rPr>
        <w:t>ase management (see section 2.</w:t>
      </w:r>
      <w:r>
        <w:rPr>
          <w:iCs/>
        </w:rPr>
        <w:t>4</w:t>
      </w:r>
      <w:r w:rsidRPr="00A92A91">
        <w:rPr>
          <w:iCs/>
        </w:rPr>
        <w:t xml:space="preserve"> and section 6, criterion 1)</w:t>
      </w:r>
    </w:p>
    <w:p w:rsidR="00FC4951" w:rsidRPr="00A92A91" w:rsidRDefault="00FC4951" w:rsidP="00FC4951">
      <w:pPr>
        <w:numPr>
          <w:ilvl w:val="0"/>
          <w:numId w:val="7"/>
        </w:numPr>
        <w:spacing w:before="120" w:after="40"/>
        <w:rPr>
          <w:iCs/>
        </w:rPr>
      </w:pPr>
      <w:r>
        <w:rPr>
          <w:iCs/>
        </w:rPr>
        <w:t>c</w:t>
      </w:r>
      <w:r w:rsidRPr="00A92A91">
        <w:rPr>
          <w:iCs/>
        </w:rPr>
        <w:t>lient engagement (see section 2.</w:t>
      </w:r>
      <w:r>
        <w:rPr>
          <w:iCs/>
        </w:rPr>
        <w:t>4</w:t>
      </w:r>
      <w:r w:rsidRPr="00A92A91">
        <w:rPr>
          <w:iCs/>
        </w:rPr>
        <w:t xml:space="preserve"> and section 6, criterion 2)</w:t>
      </w:r>
    </w:p>
    <w:p w:rsidR="00FC4951" w:rsidRPr="00A92A91" w:rsidRDefault="00FC4951" w:rsidP="00FC4951">
      <w:pPr>
        <w:numPr>
          <w:ilvl w:val="0"/>
          <w:numId w:val="7"/>
        </w:numPr>
        <w:spacing w:before="120" w:after="40"/>
        <w:rPr>
          <w:iCs/>
        </w:rPr>
      </w:pPr>
      <w:r>
        <w:t>organisational capability (see section 6, criterion 3)</w:t>
      </w:r>
    </w:p>
    <w:p w:rsidR="00FC4951" w:rsidRPr="00A92A91" w:rsidRDefault="00FC4951" w:rsidP="00FC4951">
      <w:pPr>
        <w:numPr>
          <w:ilvl w:val="0"/>
          <w:numId w:val="7"/>
        </w:numPr>
        <w:spacing w:before="120" w:after="40"/>
        <w:rPr>
          <w:iCs/>
        </w:rPr>
      </w:pPr>
      <w:r>
        <w:t>regional knowledge and connectedness (see section 6, criterion 4)</w:t>
      </w:r>
    </w:p>
    <w:p w:rsidR="00FC4951" w:rsidRDefault="00FC4951" w:rsidP="00FC4951">
      <w:pPr>
        <w:numPr>
          <w:ilvl w:val="0"/>
          <w:numId w:val="7"/>
        </w:numPr>
        <w:spacing w:before="120" w:after="40"/>
        <w:rPr>
          <w:iCs/>
        </w:rPr>
      </w:pPr>
      <w:r>
        <w:t>budget, risk and value (see section 6, criterion 5).</w:t>
      </w:r>
    </w:p>
    <w:p w:rsidR="00FC4951" w:rsidRDefault="00FC4951" w:rsidP="00FC4951">
      <w:pPr>
        <w:spacing w:before="120" w:after="40"/>
      </w:pPr>
      <w:r>
        <w:t xml:space="preserve">For further guidance, please see the boxes under each criterion in section 6. </w:t>
      </w:r>
    </w:p>
    <w:p w:rsidR="00FC4951" w:rsidRDefault="00FC4951" w:rsidP="00FC4951">
      <w:pPr>
        <w:spacing w:before="120" w:after="40"/>
      </w:pPr>
      <w:r w:rsidRPr="00A92A91">
        <w:t xml:space="preserve">If </w:t>
      </w:r>
      <w:r>
        <w:t xml:space="preserve">the mandatory attachments are </w:t>
      </w:r>
      <w:r w:rsidRPr="00A92A91">
        <w:t>not included with your application</w:t>
      </w:r>
      <w:r>
        <w:t>, as specified</w:t>
      </w:r>
      <w:r w:rsidRPr="00A92A91">
        <w:t xml:space="preserve">, we </w:t>
      </w:r>
      <w:r>
        <w:t>may not be able</w:t>
      </w:r>
      <w:r w:rsidRPr="00A92A91">
        <w:t xml:space="preserve"> to assess that part of your application against the </w:t>
      </w:r>
      <w:r>
        <w:t xml:space="preserve">relevant </w:t>
      </w:r>
      <w:r w:rsidRPr="00A92A91">
        <w:t xml:space="preserve">criterion. Your application </w:t>
      </w:r>
      <w:r>
        <w:t>may be excluded from the evaluation process or may</w:t>
      </w:r>
      <w:r w:rsidRPr="00A92A91">
        <w:t xml:space="preserve"> receive a lower rating than it might have if the information had been provided</w:t>
      </w:r>
      <w:r>
        <w:t xml:space="preserve"> in the form requested</w:t>
      </w:r>
      <w:r w:rsidRPr="00A92A91">
        <w:t xml:space="preserve">. </w:t>
      </w:r>
      <w:r>
        <w:t>I</w:t>
      </w:r>
      <w:r w:rsidRPr="00A92A91">
        <w:t>nformation</w:t>
      </w:r>
      <w:r>
        <w:t xml:space="preserve"> in these attachments</w:t>
      </w:r>
      <w:r w:rsidRPr="00A92A91">
        <w:t xml:space="preserve"> will also directly inform the development and execution of a grant agreement (including schedules) with successful applicants.</w:t>
      </w:r>
    </w:p>
    <w:p w:rsidR="00FC4951" w:rsidRPr="00A92A91" w:rsidRDefault="00FC4951" w:rsidP="00FC4951">
      <w:pPr>
        <w:spacing w:before="120" w:after="40"/>
      </w:pPr>
      <w:r w:rsidRPr="00A92A91">
        <w:t xml:space="preserve">You must attach supporting documentation according to the instructions provided </w:t>
      </w:r>
      <w:r>
        <w:t>in</w:t>
      </w:r>
      <w:r w:rsidRPr="00A92A91">
        <w:t xml:space="preserve"> the application form. You should only attach requested documents. We will not consider information in attachments we have not asked for.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1" w:name="_Toc55401025"/>
      <w:r w:rsidRPr="00D023B6">
        <w:rPr>
          <w:rFonts w:eastAsia="Times New Roman" w:cs="Arial"/>
          <w:iCs/>
          <w:color w:val="264F90"/>
          <w:sz w:val="24"/>
          <w:szCs w:val="32"/>
          <w:lang w:eastAsia="ja-JP"/>
        </w:rPr>
        <w:lastRenderedPageBreak/>
        <w:t xml:space="preserve">7.2 </w:t>
      </w:r>
      <w:r w:rsidRPr="00D023B6">
        <w:rPr>
          <w:rFonts w:eastAsia="Times New Roman" w:cs="Arial"/>
          <w:iCs/>
          <w:color w:val="264F90"/>
          <w:sz w:val="24"/>
          <w:szCs w:val="32"/>
          <w:lang w:eastAsia="ja-JP"/>
        </w:rPr>
        <w:tab/>
        <w:t>Joint (consortia) applications</w:t>
      </w:r>
      <w:bookmarkEnd w:id="91"/>
    </w:p>
    <w:p w:rsidR="00FC4951" w:rsidRDefault="00FC4951" w:rsidP="00FC4951">
      <w:pPr>
        <w:spacing w:before="120" w:after="40"/>
      </w:pPr>
      <w:r>
        <w:t xml:space="preserve">We </w:t>
      </w:r>
      <w:r w:rsidRPr="0041792B">
        <w:t>recognise that some organisations may want to join together as a group to deliver the RFCS</w:t>
      </w:r>
      <w:r>
        <w:t xml:space="preserve"> Program</w:t>
      </w:r>
      <w:r w:rsidRPr="0041792B">
        <w:t xml:space="preserve">. </w:t>
      </w:r>
    </w:p>
    <w:p w:rsidR="00FC4951" w:rsidRDefault="00FC4951" w:rsidP="00FC4951">
      <w:pPr>
        <w:spacing w:before="120" w:after="40"/>
      </w:pPr>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outlined in </w:t>
      </w:r>
      <w:r>
        <w:rPr>
          <w:rFonts w:cs="Arial"/>
        </w:rPr>
        <w:t>s</w:t>
      </w:r>
      <w:r w:rsidRPr="007439DD">
        <w:rPr>
          <w:rFonts w:cs="Arial"/>
        </w:rPr>
        <w:t>ection 4.1.</w:t>
      </w:r>
      <w:r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p>
    <w:p w:rsidR="00FC4951" w:rsidRDefault="00FC4951" w:rsidP="00FC4951">
      <w:pPr>
        <w:spacing w:before="120" w:after="40"/>
      </w:pPr>
      <w:r>
        <w:t xml:space="preserve">If successful, you must have a formal arrangement in place with all parties forming part of the consortia prior to execution of the grant agreement.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2" w:name="_Toc55401026"/>
      <w:r w:rsidRPr="00D023B6">
        <w:rPr>
          <w:rFonts w:eastAsia="Times New Roman" w:cs="Arial"/>
          <w:iCs/>
          <w:color w:val="264F90"/>
          <w:sz w:val="24"/>
          <w:szCs w:val="32"/>
          <w:lang w:eastAsia="ja-JP"/>
        </w:rPr>
        <w:t>7.3</w:t>
      </w:r>
      <w:r w:rsidRPr="00D023B6">
        <w:rPr>
          <w:rFonts w:eastAsia="Times New Roman" w:cs="Arial"/>
          <w:iCs/>
          <w:color w:val="264F90"/>
          <w:sz w:val="24"/>
          <w:szCs w:val="32"/>
          <w:lang w:eastAsia="ja-JP"/>
        </w:rPr>
        <w:tab/>
        <w:t>Timing of grant opportunity processes</w:t>
      </w:r>
      <w:bookmarkEnd w:id="92"/>
    </w:p>
    <w:p w:rsidR="00FC4951" w:rsidRDefault="00FC4951" w:rsidP="00FC4951">
      <w:pPr>
        <w:spacing w:before="120" w:after="40"/>
      </w:pPr>
      <w:r w:rsidRPr="00AD4BB6">
        <w:t xml:space="preserve">You must submit an application between the published opening and closing dates. </w:t>
      </w:r>
    </w:p>
    <w:p w:rsidR="00FC4951" w:rsidRDefault="00FC4951" w:rsidP="00FC4951">
      <w:pPr>
        <w:spacing w:before="120" w:after="40"/>
        <w:rPr>
          <w:b/>
        </w:rPr>
      </w:pPr>
      <w:r w:rsidRPr="00AD4BB6">
        <w:rPr>
          <w:b/>
        </w:rPr>
        <w:t xml:space="preserve">Late applications </w:t>
      </w:r>
    </w:p>
    <w:p w:rsidR="00FC4951" w:rsidRDefault="00FC4951" w:rsidP="00FC4951">
      <w:pPr>
        <w:spacing w:before="120" w:after="40"/>
      </w:pPr>
      <w:r w:rsidRPr="00AD4BB6">
        <w:t>We will not accept late applications unless an applicant has experienced exceptional circumstances that prevent the submission of the application. Broadly, exceptional circumstances are events characterised by one or more of the following:</w:t>
      </w:r>
    </w:p>
    <w:p w:rsidR="00FC4951" w:rsidRPr="00AD4BB6" w:rsidRDefault="00FC4951" w:rsidP="00FC4951">
      <w:pPr>
        <w:numPr>
          <w:ilvl w:val="0"/>
          <w:numId w:val="7"/>
        </w:numPr>
        <w:spacing w:before="120" w:after="40"/>
        <w:rPr>
          <w:iCs/>
        </w:rPr>
      </w:pPr>
      <w:r w:rsidRPr="00AD4BB6">
        <w:rPr>
          <w:iCs/>
        </w:rPr>
        <w:t>reasonably unforeseeable</w:t>
      </w:r>
    </w:p>
    <w:p w:rsidR="00FC4951" w:rsidRPr="00AD4BB6" w:rsidRDefault="00FC4951" w:rsidP="00FC4951">
      <w:pPr>
        <w:numPr>
          <w:ilvl w:val="0"/>
          <w:numId w:val="7"/>
        </w:numPr>
        <w:spacing w:before="120" w:after="40"/>
        <w:rPr>
          <w:iCs/>
        </w:rPr>
      </w:pPr>
      <w:r w:rsidRPr="00AD4BB6">
        <w:rPr>
          <w:iCs/>
        </w:rPr>
        <w:t>beyond the applicant’s control</w:t>
      </w:r>
    </w:p>
    <w:p w:rsidR="00FC4951" w:rsidRPr="00AD4BB6" w:rsidRDefault="00FC4951" w:rsidP="00FC4951">
      <w:pPr>
        <w:numPr>
          <w:ilvl w:val="0"/>
          <w:numId w:val="7"/>
        </w:numPr>
        <w:spacing w:before="120" w:after="40"/>
        <w:rPr>
          <w:iCs/>
        </w:rPr>
      </w:pPr>
      <w:r w:rsidRPr="00AD4BB6">
        <w:rPr>
          <w:iCs/>
        </w:rPr>
        <w:t xml:space="preserve">unable to be managed or resolved within the application period. </w:t>
      </w:r>
    </w:p>
    <w:p w:rsidR="00FC4951" w:rsidRDefault="00FC4951" w:rsidP="00FC4951">
      <w:pPr>
        <w:spacing w:before="120" w:after="40"/>
      </w:pPr>
      <w:r w:rsidRPr="00AD4BB6">
        <w:t>Exceptional circumstances will be considered on their merits and in accordance with probity principles.</w:t>
      </w:r>
    </w:p>
    <w:p w:rsidR="00FC4951" w:rsidRDefault="00FC4951" w:rsidP="00FC4951">
      <w:pPr>
        <w:spacing w:before="120" w:after="40"/>
        <w:rPr>
          <w:b/>
          <w:bCs/>
        </w:rPr>
      </w:pPr>
      <w:r w:rsidRPr="00AD4BB6">
        <w:rPr>
          <w:b/>
          <w:bCs/>
        </w:rPr>
        <w:t>How to lodge a late application</w:t>
      </w:r>
    </w:p>
    <w:p w:rsidR="00FC4951" w:rsidRDefault="00FC4951" w:rsidP="00FC4951">
      <w:pPr>
        <w:spacing w:before="120" w:after="40"/>
        <w:rPr>
          <w:rFonts w:cs="Arial"/>
        </w:rPr>
      </w:pPr>
      <w:r w:rsidRPr="00AD4BB6">
        <w:rPr>
          <w:rFonts w:cs="Arial"/>
        </w:rPr>
        <w:t>Applicants seeking to submit a late application will be required to submit a late application request to the Community Grants Hub.</w:t>
      </w:r>
    </w:p>
    <w:p w:rsidR="00FC4951" w:rsidRDefault="00FC4951" w:rsidP="00FC4951">
      <w:pPr>
        <w:autoSpaceDE w:val="0"/>
        <w:autoSpaceDN w:val="0"/>
        <w:adjustRightInd w:val="0"/>
        <w:spacing w:before="120" w:after="40"/>
        <w:rPr>
          <w:rFonts w:cs="Arial"/>
          <w:lang w:eastAsia="en-AU"/>
        </w:rPr>
      </w:pPr>
      <w:r w:rsidRPr="00AD4BB6">
        <w:rPr>
          <w:rFonts w:cs="Arial"/>
          <w:lang w:eastAsia="en-AU"/>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FC4951" w:rsidRDefault="00FC4951" w:rsidP="00FC4951">
      <w:pPr>
        <w:spacing w:before="120" w:after="40"/>
        <w:rPr>
          <w:rFonts w:cs="Arial"/>
        </w:rPr>
      </w:pPr>
      <w:r w:rsidRPr="00AD4BB6">
        <w:rPr>
          <w:rFonts w:cs="Arial"/>
        </w:rPr>
        <w:t xml:space="preserve">The late application request form and instructions for how to submit it can be found on the </w:t>
      </w:r>
      <w:hyperlink r:id="rId26" w:history="1">
        <w:r w:rsidRPr="00AD4BB6">
          <w:rPr>
            <w:rFonts w:cs="Arial"/>
            <w:color w:val="3366CC"/>
            <w:u w:val="single"/>
          </w:rPr>
          <w:t>Community Grants Hub</w:t>
        </w:r>
      </w:hyperlink>
      <w:r w:rsidRPr="00AD4BB6">
        <w:rPr>
          <w:rFonts w:cs="Arial"/>
        </w:rPr>
        <w:t xml:space="preserve"> website.</w:t>
      </w:r>
    </w:p>
    <w:p w:rsidR="00FC4951" w:rsidRDefault="00FC4951" w:rsidP="00FC4951">
      <w:pPr>
        <w:spacing w:before="120" w:after="40"/>
        <w:rPr>
          <w:rFonts w:cs="Arial"/>
        </w:rPr>
      </w:pPr>
      <w:r w:rsidRPr="00AD4BB6">
        <w:rPr>
          <w:rFonts w:cs="Arial"/>
        </w:rPr>
        <w:t xml:space="preserve">Written requests to lodge a late application will only be accepted within three days after the grant opportunity has closed. </w:t>
      </w:r>
    </w:p>
    <w:p w:rsidR="00FC4951" w:rsidRDefault="00FC4951" w:rsidP="00FC4951">
      <w:pPr>
        <w:spacing w:before="120" w:after="40"/>
      </w:pPr>
      <w:r w:rsidRPr="00AD4BB6">
        <w:t xml:space="preserve">The </w:t>
      </w:r>
      <w:r>
        <w:t>d</w:t>
      </w:r>
      <w:r w:rsidRPr="00AD4BB6">
        <w:t>elegate or their appointed representative will determine whether a late application will be accepted. Th</w:t>
      </w:r>
      <w:r>
        <w:t>is</w:t>
      </w:r>
      <w:r w:rsidRPr="00AD4BB6">
        <w:t xml:space="preserve"> decision will be final and </w:t>
      </w:r>
      <w:r>
        <w:t xml:space="preserve">will </w:t>
      </w:r>
      <w:r w:rsidRPr="00AD4BB6">
        <w:t>not be subject to a review or appeals process.</w:t>
      </w:r>
    </w:p>
    <w:p w:rsidR="00FC4951" w:rsidRDefault="00FC4951" w:rsidP="00FC4951">
      <w:pPr>
        <w:spacing w:before="120" w:after="40"/>
      </w:pPr>
      <w:r w:rsidRPr="00AD4BB6">
        <w:t xml:space="preserve">Once the outcome is determined, the Community Grants Hub will advise the applicant </w:t>
      </w:r>
      <w:r>
        <w:t>whether</w:t>
      </w:r>
      <w:r w:rsidRPr="00AD4BB6">
        <w:t xml:space="preserve"> their request is accepted or declined.</w:t>
      </w:r>
    </w:p>
    <w:p w:rsidR="00D023B6" w:rsidRDefault="00D023B6">
      <w:pPr>
        <w:spacing w:before="0" w:after="200" w:line="276" w:lineRule="auto"/>
        <w:rPr>
          <w:b/>
        </w:rPr>
      </w:pPr>
      <w:r>
        <w:rPr>
          <w:b/>
        </w:rPr>
        <w:br w:type="page"/>
      </w:r>
    </w:p>
    <w:p w:rsidR="00FC4951" w:rsidRDefault="00FC4951" w:rsidP="00FC4951">
      <w:pPr>
        <w:spacing w:before="120" w:after="40"/>
        <w:rPr>
          <w:b/>
        </w:rPr>
      </w:pPr>
      <w:r w:rsidRPr="00632292">
        <w:rPr>
          <w:b/>
        </w:rPr>
        <w:lastRenderedPageBreak/>
        <w:t xml:space="preserve">Expected timing for this grant opportunity </w:t>
      </w:r>
    </w:p>
    <w:p w:rsidR="00D023B6" w:rsidRDefault="00FC4951" w:rsidP="00D023B6">
      <w:pPr>
        <w:spacing w:before="120" w:after="40"/>
        <w:rPr>
          <w:bCs/>
        </w:rPr>
      </w:pPr>
      <w:r>
        <w:t>If you are successful, you will be expected to commence the RFCS Program</w:t>
      </w:r>
      <w:r w:rsidRPr="000547C9">
        <w:t xml:space="preserve"> </w:t>
      </w:r>
      <w:r>
        <w:t>in</w:t>
      </w:r>
      <w:r w:rsidRPr="000547C9">
        <w:t xml:space="preserve"> July 2021.</w:t>
      </w:r>
    </w:p>
    <w:p w:rsidR="00FC4951" w:rsidRPr="00D023B6" w:rsidRDefault="00FC4951" w:rsidP="00D023B6">
      <w:pPr>
        <w:pStyle w:val="Caption"/>
        <w:keepNext/>
        <w:suppressAutoHyphens/>
        <w:spacing w:before="120" w:after="40"/>
        <w:rPr>
          <w:rFonts w:eastAsiaTheme="minorHAnsi" w:cstheme="minorBidi"/>
          <w:b w:val="0"/>
          <w:caps w:val="0"/>
          <w:sz w:val="20"/>
        </w:rPr>
      </w:pPr>
      <w:r w:rsidRPr="00D023B6">
        <w:rPr>
          <w:rFonts w:eastAsiaTheme="minorHAnsi" w:cstheme="minorBidi"/>
          <w:b w:val="0"/>
          <w:caps w:val="0"/>
          <w:sz w:val="20"/>
        </w:rPr>
        <w:t xml:space="preserve">Table 3.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FC4951" w:rsidRPr="00DB5819" w:rsidTr="00051EB9">
        <w:trPr>
          <w:cantSplit/>
          <w:tblHeader/>
        </w:trPr>
        <w:tc>
          <w:tcPr>
            <w:tcW w:w="4815" w:type="dxa"/>
            <w:shd w:val="clear" w:color="auto" w:fill="264F90"/>
          </w:tcPr>
          <w:p w:rsidR="00FC4951" w:rsidRPr="00DB5819" w:rsidRDefault="00FC4951" w:rsidP="00051EB9">
            <w:pPr>
              <w:pStyle w:val="TableHeadingNumbered"/>
              <w:spacing w:before="120" w:after="40"/>
            </w:pPr>
            <w:r w:rsidRPr="00DB5819">
              <w:t>Activity</w:t>
            </w:r>
          </w:p>
        </w:tc>
        <w:tc>
          <w:tcPr>
            <w:tcW w:w="3974" w:type="dxa"/>
            <w:shd w:val="clear" w:color="auto" w:fill="264F90"/>
          </w:tcPr>
          <w:p w:rsidR="00FC4951" w:rsidRPr="00D057A2" w:rsidRDefault="00FC4951" w:rsidP="00051EB9">
            <w:pPr>
              <w:pStyle w:val="TableHeadingNumbered"/>
              <w:spacing w:before="120" w:after="40"/>
            </w:pPr>
            <w:r w:rsidRPr="00D057A2">
              <w:t>Timeframe</w:t>
            </w:r>
          </w:p>
        </w:tc>
      </w:tr>
      <w:tr w:rsidR="00FC4951" w:rsidTr="00051EB9">
        <w:trPr>
          <w:cantSplit/>
        </w:trPr>
        <w:tc>
          <w:tcPr>
            <w:tcW w:w="4815" w:type="dxa"/>
          </w:tcPr>
          <w:p w:rsidR="00FC4951" w:rsidRPr="00B16B54" w:rsidRDefault="00FC4951" w:rsidP="00051EB9">
            <w:pPr>
              <w:pStyle w:val="TableText"/>
              <w:spacing w:before="120" w:after="40"/>
            </w:pPr>
            <w:r>
              <w:t>Applications open</w:t>
            </w:r>
          </w:p>
        </w:tc>
        <w:tc>
          <w:tcPr>
            <w:tcW w:w="3974" w:type="dxa"/>
          </w:tcPr>
          <w:p w:rsidR="00FC4951" w:rsidRPr="00B16B54" w:rsidRDefault="00FC4951" w:rsidP="00051EB9">
            <w:pPr>
              <w:pStyle w:val="TableText"/>
              <w:spacing w:before="120" w:after="40"/>
            </w:pPr>
            <w:r>
              <w:t>6 November 2020</w:t>
            </w:r>
          </w:p>
        </w:tc>
      </w:tr>
      <w:tr w:rsidR="00FC4951" w:rsidTr="00051EB9">
        <w:trPr>
          <w:cantSplit/>
        </w:trPr>
        <w:tc>
          <w:tcPr>
            <w:tcW w:w="4815" w:type="dxa"/>
          </w:tcPr>
          <w:p w:rsidR="00FC4951" w:rsidRDefault="00FC4951" w:rsidP="00051EB9">
            <w:pPr>
              <w:pStyle w:val="TableText"/>
              <w:spacing w:before="120" w:after="40"/>
            </w:pPr>
            <w:r>
              <w:t>Applications close</w:t>
            </w:r>
          </w:p>
        </w:tc>
        <w:tc>
          <w:tcPr>
            <w:tcW w:w="3974" w:type="dxa"/>
          </w:tcPr>
          <w:p w:rsidR="00FC4951" w:rsidRPr="00F120DB" w:rsidRDefault="00FC4951" w:rsidP="00051EB9">
            <w:pPr>
              <w:pStyle w:val="TableText"/>
              <w:spacing w:before="120" w:after="40"/>
              <w:rPr>
                <w:highlight w:val="yellow"/>
              </w:rPr>
            </w:pPr>
            <w:r w:rsidRPr="00825339">
              <w:t>11.</w:t>
            </w:r>
            <w:r w:rsidRPr="00C846C5">
              <w:t>00</w:t>
            </w:r>
            <w:r>
              <w:t xml:space="preserve"> </w:t>
            </w:r>
            <w:r w:rsidRPr="00C846C5">
              <w:t xml:space="preserve">PM AEDT </w:t>
            </w:r>
            <w:r>
              <w:t>11 December</w:t>
            </w:r>
            <w:r w:rsidRPr="00C846C5">
              <w:t xml:space="preserve"> 2020</w:t>
            </w:r>
          </w:p>
        </w:tc>
      </w:tr>
      <w:tr w:rsidR="00FC4951" w:rsidTr="00051EB9">
        <w:trPr>
          <w:cantSplit/>
        </w:trPr>
        <w:tc>
          <w:tcPr>
            <w:tcW w:w="4815" w:type="dxa"/>
          </w:tcPr>
          <w:p w:rsidR="00FC4951" w:rsidRPr="00B16B54" w:rsidRDefault="00FC4951" w:rsidP="00051EB9">
            <w:pPr>
              <w:pStyle w:val="TableText"/>
              <w:spacing w:before="120" w:after="40"/>
            </w:pPr>
            <w:r w:rsidRPr="00B16B54">
              <w:t>Assessment of applications</w:t>
            </w:r>
          </w:p>
        </w:tc>
        <w:tc>
          <w:tcPr>
            <w:tcW w:w="3974" w:type="dxa"/>
          </w:tcPr>
          <w:p w:rsidR="00FC4951" w:rsidRPr="00F120DB" w:rsidRDefault="00FC4951" w:rsidP="00051EB9">
            <w:pPr>
              <w:pStyle w:val="TableText"/>
              <w:spacing w:before="120" w:after="40"/>
              <w:rPr>
                <w:highlight w:val="yellow"/>
              </w:rPr>
            </w:pPr>
            <w:r>
              <w:t>Approx. 6 weeks</w:t>
            </w:r>
          </w:p>
        </w:tc>
      </w:tr>
      <w:tr w:rsidR="00FC4951" w:rsidTr="00051EB9">
        <w:trPr>
          <w:cantSplit/>
        </w:trPr>
        <w:tc>
          <w:tcPr>
            <w:tcW w:w="4815" w:type="dxa"/>
          </w:tcPr>
          <w:p w:rsidR="00FC4951" w:rsidRPr="00B16B54" w:rsidRDefault="00FC4951" w:rsidP="00051EB9">
            <w:pPr>
              <w:pStyle w:val="TableText"/>
              <w:spacing w:before="120" w:after="40"/>
            </w:pPr>
            <w:r w:rsidRPr="00B16B54">
              <w:t>Approval of outcomes of selection process</w:t>
            </w:r>
          </w:p>
        </w:tc>
        <w:tc>
          <w:tcPr>
            <w:tcW w:w="3974" w:type="dxa"/>
          </w:tcPr>
          <w:p w:rsidR="00FC4951" w:rsidRPr="00F120DB" w:rsidRDefault="00FC4951" w:rsidP="00051EB9">
            <w:pPr>
              <w:pStyle w:val="TableText"/>
              <w:spacing w:before="120" w:after="40"/>
              <w:rPr>
                <w:highlight w:val="yellow"/>
              </w:rPr>
            </w:pPr>
            <w:r>
              <w:t xml:space="preserve">Approx. </w:t>
            </w:r>
            <w:r w:rsidRPr="006F6F5F">
              <w:t xml:space="preserve">4 weeks </w:t>
            </w:r>
          </w:p>
        </w:tc>
      </w:tr>
      <w:tr w:rsidR="00FC4951" w:rsidTr="00051EB9">
        <w:trPr>
          <w:cantSplit/>
        </w:trPr>
        <w:tc>
          <w:tcPr>
            <w:tcW w:w="4815" w:type="dxa"/>
            <w:shd w:val="clear" w:color="auto" w:fill="FFFFFF" w:themeFill="background1"/>
          </w:tcPr>
          <w:p w:rsidR="00FC4951" w:rsidRPr="00B10CEC" w:rsidRDefault="00FC4951" w:rsidP="00051EB9">
            <w:pPr>
              <w:pStyle w:val="TableText"/>
              <w:spacing w:before="120" w:after="40"/>
            </w:pPr>
            <w:r w:rsidRPr="00B10CEC">
              <w:t>Notification to unsuccessful applicants</w:t>
            </w:r>
          </w:p>
        </w:tc>
        <w:tc>
          <w:tcPr>
            <w:tcW w:w="3974" w:type="dxa"/>
            <w:shd w:val="clear" w:color="auto" w:fill="FFFFFF" w:themeFill="background1"/>
          </w:tcPr>
          <w:p w:rsidR="00FC4951" w:rsidRPr="00B10CEC" w:rsidRDefault="00FC4951" w:rsidP="00051EB9">
            <w:pPr>
              <w:pStyle w:val="TableText"/>
              <w:spacing w:before="120" w:after="40"/>
            </w:pPr>
            <w:r>
              <w:t xml:space="preserve">2 weeks </w:t>
            </w:r>
          </w:p>
        </w:tc>
      </w:tr>
      <w:tr w:rsidR="00FC4951" w:rsidTr="00051EB9">
        <w:trPr>
          <w:cantSplit/>
        </w:trPr>
        <w:tc>
          <w:tcPr>
            <w:tcW w:w="4815" w:type="dxa"/>
            <w:shd w:val="clear" w:color="auto" w:fill="FFFFFF" w:themeFill="background1"/>
          </w:tcPr>
          <w:p w:rsidR="00FC4951" w:rsidRPr="00B10CEC" w:rsidRDefault="00FC4951" w:rsidP="00051EB9">
            <w:pPr>
              <w:pStyle w:val="TableText"/>
              <w:spacing w:before="120" w:after="40"/>
            </w:pPr>
            <w:r w:rsidRPr="00B10CEC">
              <w:t>Negotiations and award of grant agreements</w:t>
            </w:r>
          </w:p>
        </w:tc>
        <w:tc>
          <w:tcPr>
            <w:tcW w:w="3974" w:type="dxa"/>
            <w:shd w:val="clear" w:color="auto" w:fill="FFFFFF" w:themeFill="background1"/>
          </w:tcPr>
          <w:p w:rsidR="00FC4951" w:rsidRPr="00B10CEC" w:rsidRDefault="00FC4951" w:rsidP="00051EB9">
            <w:pPr>
              <w:pStyle w:val="TableText"/>
              <w:spacing w:before="120" w:after="40"/>
            </w:pPr>
            <w:r w:rsidRPr="00B10CEC">
              <w:t>Approx</w:t>
            </w:r>
            <w:r>
              <w:t>.</w:t>
            </w:r>
            <w:r w:rsidRPr="00B10CEC">
              <w:t xml:space="preserve"> 2 months </w:t>
            </w:r>
          </w:p>
        </w:tc>
      </w:tr>
      <w:tr w:rsidR="00FC4951" w:rsidTr="00051EB9">
        <w:trPr>
          <w:cantSplit/>
        </w:trPr>
        <w:tc>
          <w:tcPr>
            <w:tcW w:w="4815" w:type="dxa"/>
            <w:shd w:val="clear" w:color="auto" w:fill="FFFFFF" w:themeFill="background1"/>
          </w:tcPr>
          <w:p w:rsidR="00FC4951" w:rsidRPr="00B10CEC" w:rsidRDefault="00FC4951" w:rsidP="00051EB9">
            <w:pPr>
              <w:pStyle w:val="TableText"/>
              <w:spacing w:before="120" w:after="40"/>
            </w:pPr>
            <w:r>
              <w:t>Transition in/out process</w:t>
            </w:r>
          </w:p>
        </w:tc>
        <w:tc>
          <w:tcPr>
            <w:tcW w:w="3974" w:type="dxa"/>
            <w:shd w:val="clear" w:color="auto" w:fill="FFFFFF" w:themeFill="background1"/>
          </w:tcPr>
          <w:p w:rsidR="00FC4951" w:rsidRPr="00B10CEC" w:rsidRDefault="00FC4951" w:rsidP="00051EB9">
            <w:pPr>
              <w:pStyle w:val="TableText"/>
              <w:spacing w:before="120" w:after="40"/>
            </w:pPr>
            <w:r>
              <w:t>Approx. 3 months</w:t>
            </w:r>
          </w:p>
        </w:tc>
      </w:tr>
      <w:tr w:rsidR="00FC4951" w:rsidTr="00051EB9">
        <w:trPr>
          <w:cantSplit/>
        </w:trPr>
        <w:tc>
          <w:tcPr>
            <w:tcW w:w="4815" w:type="dxa"/>
          </w:tcPr>
          <w:p w:rsidR="00FC4951" w:rsidRDefault="00FC4951" w:rsidP="00051EB9">
            <w:pPr>
              <w:pStyle w:val="TableText"/>
              <w:spacing w:before="120" w:after="40"/>
            </w:pPr>
            <w:r>
              <w:t>Start date of grant a</w:t>
            </w:r>
            <w:r w:rsidRPr="00B16B54">
              <w:t>ctivity</w:t>
            </w:r>
            <w:r>
              <w:t xml:space="preserve"> </w:t>
            </w:r>
          </w:p>
        </w:tc>
        <w:tc>
          <w:tcPr>
            <w:tcW w:w="3974" w:type="dxa"/>
          </w:tcPr>
          <w:p w:rsidR="00FC4951" w:rsidRDefault="00FC4951" w:rsidP="00051EB9">
            <w:pPr>
              <w:pStyle w:val="TableText"/>
              <w:spacing w:before="120" w:after="40"/>
            </w:pPr>
            <w:r>
              <w:t>July 2021</w:t>
            </w:r>
          </w:p>
        </w:tc>
      </w:tr>
      <w:tr w:rsidR="00FC4951" w:rsidTr="00051EB9">
        <w:trPr>
          <w:cantSplit/>
        </w:trPr>
        <w:tc>
          <w:tcPr>
            <w:tcW w:w="4815" w:type="dxa"/>
          </w:tcPr>
          <w:p w:rsidR="00FC4951" w:rsidRPr="00B16B54" w:rsidRDefault="00FC4951" w:rsidP="00051EB9">
            <w:pPr>
              <w:pStyle w:val="TableText"/>
              <w:spacing w:before="120" w:after="40"/>
            </w:pPr>
            <w:r w:rsidRPr="00B16B54">
              <w:t>End date</w:t>
            </w:r>
            <w:r>
              <w:t xml:space="preserve"> of grant activity </w:t>
            </w:r>
          </w:p>
        </w:tc>
        <w:tc>
          <w:tcPr>
            <w:tcW w:w="3974" w:type="dxa"/>
          </w:tcPr>
          <w:p w:rsidR="00FC4951" w:rsidRPr="006F6F5F" w:rsidRDefault="00FC4951" w:rsidP="00051EB9">
            <w:pPr>
              <w:pStyle w:val="TableText"/>
              <w:spacing w:before="120" w:after="40"/>
            </w:pPr>
            <w:r w:rsidRPr="006F6F5F">
              <w:t>30 September 202</w:t>
            </w:r>
            <w:r>
              <w:t>4</w:t>
            </w:r>
          </w:p>
        </w:tc>
      </w:tr>
    </w:tbl>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3" w:name="_Toc55401027"/>
      <w:r w:rsidRPr="00D023B6">
        <w:rPr>
          <w:rFonts w:eastAsia="Times New Roman" w:cs="Arial"/>
          <w:iCs/>
          <w:color w:val="264F90"/>
          <w:sz w:val="24"/>
          <w:szCs w:val="32"/>
          <w:lang w:eastAsia="ja-JP"/>
        </w:rPr>
        <w:t>7.4</w:t>
      </w:r>
      <w:r w:rsidRPr="00D023B6">
        <w:rPr>
          <w:rFonts w:eastAsia="Times New Roman" w:cs="Arial"/>
          <w:iCs/>
          <w:color w:val="264F90"/>
          <w:sz w:val="24"/>
          <w:szCs w:val="32"/>
          <w:lang w:eastAsia="ja-JP"/>
        </w:rPr>
        <w:tab/>
        <w:t>Questions during the application process</w:t>
      </w:r>
      <w:bookmarkEnd w:id="93"/>
    </w:p>
    <w:p w:rsidR="00FC4951" w:rsidRDefault="00FC4951" w:rsidP="00FC4951">
      <w:pPr>
        <w:spacing w:before="120" w:after="40"/>
      </w:pPr>
      <w:r w:rsidRPr="00A64BEF">
        <w:t xml:space="preserve">If you have any questions during the application period, contact the Community Grants Hub on 1800 020 283 (option 1) or email </w:t>
      </w:r>
      <w:hyperlink r:id="rId27" w:history="1">
        <w:r w:rsidRPr="00A64BEF">
          <w:rPr>
            <w:color w:val="3366CC"/>
            <w:u w:val="single"/>
          </w:rPr>
          <w:t>support@communitygrants.gov.au</w:t>
        </w:r>
      </w:hyperlink>
      <w:r w:rsidRPr="00A64BEF">
        <w:t xml:space="preserve">. </w:t>
      </w:r>
    </w:p>
    <w:p w:rsidR="00FC4951" w:rsidRDefault="00FC4951" w:rsidP="00FC4951">
      <w:pPr>
        <w:spacing w:before="120" w:after="40"/>
        <w:rPr>
          <w:color w:val="0070C0"/>
        </w:rPr>
      </w:pPr>
      <w:r w:rsidRPr="00A64BEF">
        <w:t xml:space="preserve">The Community Grants Hub will respond to emailed questions within five working days. Answers to questions are posted on the </w:t>
      </w:r>
      <w:hyperlink r:id="rId28" w:history="1">
        <w:r w:rsidRPr="00A64BEF">
          <w:rPr>
            <w:color w:val="3366CC"/>
            <w:u w:val="single"/>
          </w:rPr>
          <w:t>GrantConnect</w:t>
        </w:r>
      </w:hyperlink>
      <w:r w:rsidRPr="00A64BEF">
        <w:t xml:space="preserve"> and </w:t>
      </w:r>
      <w:hyperlink r:id="rId29" w:history="1">
        <w:r w:rsidRPr="00A64BEF">
          <w:rPr>
            <w:color w:val="3366CC"/>
            <w:u w:val="single"/>
          </w:rPr>
          <w:t>Community Grants Hub</w:t>
        </w:r>
      </w:hyperlink>
      <w:r w:rsidRPr="00A64BEF">
        <w:t xml:space="preserve"> websites.</w:t>
      </w:r>
      <w:r w:rsidRPr="00A64BEF">
        <w:rPr>
          <w:color w:val="0070C0"/>
        </w:rPr>
        <w:t xml:space="preserve"> </w:t>
      </w:r>
    </w:p>
    <w:p w:rsidR="00FC4951" w:rsidRDefault="00FC4951" w:rsidP="00FC4951">
      <w:pPr>
        <w:spacing w:before="120" w:after="40"/>
        <w:rPr>
          <w:rFonts w:eastAsiaTheme="minorHAnsi" w:cstheme="minorBidi"/>
          <w:szCs w:val="22"/>
        </w:rPr>
      </w:pPr>
      <w:r w:rsidRPr="00A64BEF">
        <w:rPr>
          <w:rFonts w:eastAsiaTheme="minorHAnsi" w:cstheme="minorBidi"/>
          <w:szCs w:val="22"/>
        </w:rPr>
        <w:t xml:space="preserve">The question period will </w:t>
      </w:r>
      <w:r>
        <w:rPr>
          <w:rFonts w:eastAsiaTheme="minorHAnsi" w:cstheme="minorBidi"/>
          <w:szCs w:val="22"/>
        </w:rPr>
        <w:t>close at 5.</w:t>
      </w:r>
      <w:r w:rsidRPr="0018283B">
        <w:rPr>
          <w:rFonts w:eastAsiaTheme="minorHAnsi" w:cstheme="minorBidi"/>
          <w:szCs w:val="22"/>
        </w:rPr>
        <w:t>00</w:t>
      </w:r>
      <w:r>
        <w:rPr>
          <w:rFonts w:eastAsiaTheme="minorHAnsi" w:cstheme="minorBidi"/>
          <w:szCs w:val="22"/>
        </w:rPr>
        <w:t xml:space="preserve"> </w:t>
      </w:r>
      <w:r w:rsidRPr="0018283B">
        <w:rPr>
          <w:rFonts w:eastAsiaTheme="minorHAnsi" w:cstheme="minorBidi"/>
          <w:szCs w:val="22"/>
        </w:rPr>
        <w:t xml:space="preserve">PM AEDT on </w:t>
      </w:r>
      <w:r>
        <w:rPr>
          <w:rFonts w:eastAsiaTheme="minorHAnsi" w:cstheme="minorBidi"/>
          <w:szCs w:val="22"/>
        </w:rPr>
        <w:t>4 December</w:t>
      </w:r>
      <w:r w:rsidRPr="0018283B">
        <w:rPr>
          <w:rFonts w:eastAsiaTheme="minorHAnsi" w:cstheme="minorBidi"/>
          <w:szCs w:val="22"/>
        </w:rPr>
        <w:t xml:space="preserve"> 2020</w:t>
      </w:r>
      <w:r w:rsidRPr="0018283B">
        <w:rPr>
          <w:rFonts w:eastAsiaTheme="minorHAnsi" w:cstheme="minorBidi"/>
          <w:color w:val="0070C0"/>
          <w:szCs w:val="22"/>
        </w:rPr>
        <w:t>.</w:t>
      </w:r>
      <w:r w:rsidRPr="00A64BEF">
        <w:rPr>
          <w:rFonts w:eastAsiaTheme="minorHAnsi" w:cstheme="minorBidi"/>
          <w:color w:val="0070C0"/>
          <w:szCs w:val="22"/>
        </w:rPr>
        <w:t xml:space="preserve"> </w:t>
      </w:r>
      <w:r w:rsidRPr="00A64BEF">
        <w:rPr>
          <w:rFonts w:eastAsiaTheme="minorHAnsi" w:cstheme="minorBidi"/>
          <w:szCs w:val="22"/>
        </w:rPr>
        <w:t xml:space="preserve">Following this time, only questions about using and/or submitting the application form will be answered. </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94" w:name="_Toc55401028"/>
      <w:r w:rsidRPr="00D023B6">
        <w:rPr>
          <w:rFonts w:eastAsia="Times New Roman" w:cstheme="minorHAnsi"/>
          <w:b w:val="0"/>
          <w:iCs/>
          <w:color w:val="264F90"/>
          <w:sz w:val="32"/>
          <w:szCs w:val="32"/>
        </w:rPr>
        <w:t>8.</w:t>
      </w:r>
      <w:r w:rsidRPr="00D023B6">
        <w:rPr>
          <w:rFonts w:eastAsia="Times New Roman" w:cstheme="minorHAnsi"/>
          <w:b w:val="0"/>
          <w:iCs/>
          <w:color w:val="264F90"/>
          <w:sz w:val="32"/>
          <w:szCs w:val="32"/>
        </w:rPr>
        <w:tab/>
        <w:t>The grant selection process</w:t>
      </w:r>
      <w:bookmarkEnd w:id="94"/>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5" w:name="_Toc55401029"/>
      <w:r w:rsidRPr="00D023B6">
        <w:rPr>
          <w:rFonts w:eastAsia="Times New Roman" w:cs="Arial"/>
          <w:iCs/>
          <w:color w:val="264F90"/>
          <w:sz w:val="24"/>
          <w:szCs w:val="32"/>
          <w:lang w:eastAsia="ja-JP"/>
        </w:rPr>
        <w:t xml:space="preserve">8.1 </w:t>
      </w:r>
      <w:r w:rsidRPr="00D023B6">
        <w:rPr>
          <w:rFonts w:eastAsia="Times New Roman" w:cs="Arial"/>
          <w:iCs/>
          <w:color w:val="264F90"/>
          <w:sz w:val="24"/>
          <w:szCs w:val="32"/>
          <w:lang w:eastAsia="ja-JP"/>
        </w:rPr>
        <w:tab/>
        <w:t xml:space="preserve"> Assessment of grant applications</w:t>
      </w:r>
      <w:bookmarkEnd w:id="95"/>
      <w:r w:rsidRPr="00D023B6">
        <w:rPr>
          <w:rFonts w:eastAsia="Times New Roman" w:cs="Arial"/>
          <w:iCs/>
          <w:color w:val="264F90"/>
          <w:sz w:val="24"/>
          <w:szCs w:val="32"/>
          <w:lang w:eastAsia="ja-JP"/>
        </w:rPr>
        <w:t xml:space="preserve"> </w:t>
      </w:r>
    </w:p>
    <w:p w:rsidR="00FC4951" w:rsidRDefault="00FC4951" w:rsidP="00FC4951">
      <w:pPr>
        <w:spacing w:before="120" w:after="40"/>
        <w:rPr>
          <w:rFonts w:cstheme="minorHAnsi"/>
        </w:rPr>
      </w:pPr>
      <w:r>
        <w:t xml:space="preserve">There will be a staged assessment approach. The Community Grants Hub will </w:t>
      </w:r>
      <w:r>
        <w:rPr>
          <w:rFonts w:cstheme="minorHAnsi"/>
        </w:rPr>
        <w:t xml:space="preserve">review your application against the eligibility criteria. Only eligible applications will move to the next stage to be evaluated against the assessment criteria. </w:t>
      </w:r>
    </w:p>
    <w:p w:rsidR="00FC4951" w:rsidRDefault="00FC4951" w:rsidP="00FC4951">
      <w:pPr>
        <w:spacing w:before="120" w:after="40"/>
      </w:pPr>
      <w:r>
        <w:t xml:space="preserve">The assessment panel will assess eligible applications against the assessment criteria (see section 6) and against other applications for the particular service region(s) you have nominated. </w:t>
      </w:r>
    </w:p>
    <w:p w:rsidR="00FC4951" w:rsidRDefault="00FC4951" w:rsidP="00FC4951">
      <w:pPr>
        <w:spacing w:before="120" w:after="40"/>
      </w:pPr>
      <w:r>
        <w:t xml:space="preserve">For each application, the assessment panel must comment in respect of the assessment criteria. Weightings will be applied to each criterion as outlined in section 6 of these guidelines. </w:t>
      </w:r>
    </w:p>
    <w:p w:rsidR="00FC4951" w:rsidRDefault="00FC4951" w:rsidP="00FC4951">
      <w:pPr>
        <w:spacing w:before="120" w:after="40"/>
      </w:pPr>
      <w:r>
        <w:t>The assessment of applications by the assessment panel will also involve identification of any other risks associated with each application and any mitigation measures to alleviate those risks.</w:t>
      </w:r>
    </w:p>
    <w:p w:rsidR="00FC4951" w:rsidRPr="00D95F57" w:rsidRDefault="00FC4951" w:rsidP="00FC4951">
      <w:pPr>
        <w:spacing w:before="120" w:after="40"/>
        <w:rPr>
          <w:b/>
        </w:rPr>
      </w:pPr>
      <w:r w:rsidRPr="00D95F57">
        <w:rPr>
          <w:b/>
        </w:rPr>
        <w:t>Interviews</w:t>
      </w:r>
      <w:r>
        <w:rPr>
          <w:b/>
        </w:rPr>
        <w:t xml:space="preserve"> </w:t>
      </w:r>
    </w:p>
    <w:p w:rsidR="00FC4951" w:rsidRDefault="00FC4951" w:rsidP="00FC4951">
      <w:pPr>
        <w:spacing w:before="120" w:after="40"/>
      </w:pPr>
      <w:r>
        <w:t>An applicant may be requested to attend an interview as part of the application assessment process to provide additional supporting information. If an interview is conducted, standard questions will be asked and notes taken so that information can be used as part of the evaluation against the assessment criteria. If the assessment panel deems that an interview is necessary, or that additional information is required, all applicants for the service region</w:t>
      </w:r>
      <w:r w:rsidRPr="00B73E3D">
        <w:t xml:space="preserve">(s) in question, including </w:t>
      </w:r>
      <w:r>
        <w:t xml:space="preserve">for </w:t>
      </w:r>
      <w:r w:rsidRPr="00B73E3D">
        <w:t>combined service region</w:t>
      </w:r>
      <w:r>
        <w:t>s</w:t>
      </w:r>
      <w:r w:rsidRPr="00B73E3D">
        <w:t>, will be given the same opportunity.</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6" w:name="_Toc55401030"/>
      <w:r w:rsidRPr="00D023B6">
        <w:rPr>
          <w:rFonts w:eastAsia="Times New Roman" w:cs="Arial"/>
          <w:iCs/>
          <w:color w:val="264F90"/>
          <w:sz w:val="24"/>
          <w:szCs w:val="32"/>
          <w:lang w:eastAsia="ja-JP"/>
        </w:rPr>
        <w:lastRenderedPageBreak/>
        <w:t xml:space="preserve">8.2 </w:t>
      </w:r>
      <w:r w:rsidRPr="00D023B6">
        <w:rPr>
          <w:rFonts w:eastAsia="Times New Roman" w:cs="Arial"/>
          <w:iCs/>
          <w:color w:val="264F90"/>
          <w:sz w:val="24"/>
          <w:szCs w:val="32"/>
          <w:lang w:eastAsia="ja-JP"/>
        </w:rPr>
        <w:tab/>
        <w:t xml:space="preserve"> Financial Viability</w:t>
      </w:r>
      <w:bookmarkEnd w:id="96"/>
    </w:p>
    <w:p w:rsidR="00FC4951" w:rsidRPr="0018283B" w:rsidRDefault="00FC4951" w:rsidP="00FC4951">
      <w:pPr>
        <w:pStyle w:val="BodyTextnospace"/>
        <w:spacing w:before="120" w:after="40"/>
        <w:rPr>
          <w:rFonts w:cs="Arial"/>
        </w:rPr>
      </w:pPr>
      <w:r w:rsidRPr="0018283B">
        <w:rPr>
          <w:rFonts w:ascii="Arial" w:hAnsi="Arial" w:cs="Arial"/>
          <w:sz w:val="20"/>
        </w:rPr>
        <w:t xml:space="preserve">Applicants may be subject to a financial viability assessment. The financial viability assessment forms part of the risk mitigation strategy and can include: </w:t>
      </w:r>
    </w:p>
    <w:p w:rsidR="00FC4951" w:rsidRPr="0018283B" w:rsidRDefault="00FC4951" w:rsidP="00FC4951">
      <w:pPr>
        <w:pStyle w:val="ListBullet"/>
        <w:numPr>
          <w:ilvl w:val="0"/>
          <w:numId w:val="7"/>
        </w:numPr>
        <w:spacing w:before="120" w:after="40"/>
      </w:pPr>
      <w:r w:rsidRPr="0018283B">
        <w:t>establishing whether relevant persons have any adverse business history (for example</w:t>
      </w:r>
      <w:r>
        <w:t>,</w:t>
      </w:r>
      <w:r w:rsidRPr="0018283B">
        <w:t xml:space="preserve"> current or past bankruptcy)</w:t>
      </w:r>
    </w:p>
    <w:p w:rsidR="00FC4951" w:rsidRDefault="00FC4951" w:rsidP="00FC4951">
      <w:pPr>
        <w:pStyle w:val="ListBullet"/>
        <w:numPr>
          <w:ilvl w:val="0"/>
          <w:numId w:val="7"/>
        </w:numPr>
        <w:spacing w:before="120" w:after="40"/>
      </w:pPr>
      <w:r w:rsidRPr="0018283B">
        <w:t>assessment of the financial health of an entity.</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97" w:name="_Toc55401031"/>
      <w:r w:rsidRPr="00D023B6">
        <w:rPr>
          <w:rFonts w:eastAsia="Times New Roman" w:cs="Arial"/>
          <w:iCs/>
          <w:color w:val="264F90"/>
          <w:sz w:val="24"/>
          <w:szCs w:val="32"/>
          <w:lang w:eastAsia="ja-JP"/>
        </w:rPr>
        <w:t>8.3</w:t>
      </w:r>
      <w:r w:rsidRPr="00D023B6">
        <w:rPr>
          <w:rFonts w:eastAsia="Times New Roman" w:cs="Arial"/>
          <w:iCs/>
          <w:color w:val="264F90"/>
          <w:sz w:val="24"/>
          <w:szCs w:val="32"/>
          <w:lang w:eastAsia="ja-JP"/>
        </w:rPr>
        <w:tab/>
        <w:t>Who will assess and select applications?</w:t>
      </w:r>
      <w:bookmarkEnd w:id="97"/>
    </w:p>
    <w:p w:rsidR="00FC4951" w:rsidRDefault="00FC4951" w:rsidP="00FC4951">
      <w:pPr>
        <w:spacing w:before="120" w:after="40"/>
        <w:rPr>
          <w:rFonts w:cs="Arial"/>
        </w:rPr>
      </w:pPr>
      <w:r w:rsidRPr="00372537">
        <w:rPr>
          <w:rFonts w:eastAsia="Calibri" w:cs="Arial"/>
        </w:rPr>
        <w:t xml:space="preserve">The </w:t>
      </w:r>
      <w:r>
        <w:rPr>
          <w:rFonts w:eastAsia="Calibri" w:cs="Arial"/>
        </w:rPr>
        <w:t>department</w:t>
      </w:r>
      <w:r w:rsidRPr="00372537">
        <w:rPr>
          <w:rFonts w:eastAsia="Calibri" w:cs="Arial"/>
        </w:rPr>
        <w:t xml:space="preserve"> </w:t>
      </w:r>
      <w:r>
        <w:rPr>
          <w:rFonts w:eastAsia="Calibri" w:cs="Arial"/>
        </w:rPr>
        <w:t>will establish an a</w:t>
      </w:r>
      <w:r w:rsidRPr="00372537">
        <w:rPr>
          <w:rFonts w:eastAsia="Calibri" w:cs="Arial"/>
        </w:rPr>
        <w:t xml:space="preserve">ssessment </w:t>
      </w:r>
      <w:r>
        <w:rPr>
          <w:rFonts w:eastAsia="Calibri" w:cs="Arial"/>
        </w:rPr>
        <w:t>p</w:t>
      </w:r>
      <w:r w:rsidRPr="00372537">
        <w:rPr>
          <w:rFonts w:eastAsia="Calibri" w:cs="Arial"/>
        </w:rPr>
        <w:t>anel</w:t>
      </w:r>
      <w:r w:rsidRPr="00372537">
        <w:rPr>
          <w:rFonts w:cs="Arial"/>
        </w:rPr>
        <w:t xml:space="preserve"> </w:t>
      </w:r>
      <w:r>
        <w:rPr>
          <w:rFonts w:cs="Arial"/>
        </w:rPr>
        <w:t xml:space="preserve">to assess all applications and </w:t>
      </w:r>
      <w:r w:rsidRPr="00372537">
        <w:rPr>
          <w:rFonts w:cs="Arial"/>
        </w:rPr>
        <w:t>make recommendations on applicants to the decision</w:t>
      </w:r>
      <w:r>
        <w:rPr>
          <w:rFonts w:cs="Arial"/>
        </w:rPr>
        <w:t xml:space="preserve"> </w:t>
      </w:r>
      <w:r w:rsidRPr="00372537">
        <w:rPr>
          <w:rFonts w:cs="Arial"/>
        </w:rPr>
        <w:t xml:space="preserve">maker. </w:t>
      </w:r>
      <w:r>
        <w:rPr>
          <w:rFonts w:cs="Arial"/>
        </w:rPr>
        <w:t xml:space="preserve">The </w:t>
      </w:r>
      <w:r w:rsidRPr="00372537">
        <w:t>Minister for Agriculture, Drought and Emergency Management</w:t>
      </w:r>
      <w:r w:rsidRPr="00372537">
        <w:rPr>
          <w:rFonts w:cs="Arial"/>
        </w:rPr>
        <w:t xml:space="preserve"> will be the decision</w:t>
      </w:r>
      <w:r>
        <w:rPr>
          <w:rFonts w:cs="Arial"/>
        </w:rPr>
        <w:t xml:space="preserve"> </w:t>
      </w:r>
      <w:r w:rsidRPr="00372537">
        <w:rPr>
          <w:rFonts w:cs="Arial"/>
        </w:rPr>
        <w:t>maker for awarding grants.</w:t>
      </w:r>
    </w:p>
    <w:p w:rsidR="00FC4951" w:rsidRDefault="00FC4951" w:rsidP="00FC4951">
      <w:pPr>
        <w:spacing w:before="120" w:after="40"/>
      </w:pPr>
      <w:r>
        <w:rPr>
          <w:rFonts w:cs="Arial"/>
        </w:rPr>
        <w:t>The assessment panel will consist of representatives from the department and other Australian Government departments. The panel will utilise state/territory government advisers to inform its assessment of</w:t>
      </w:r>
      <w:r w:rsidRPr="009D5E5F">
        <w:rPr>
          <w:rFonts w:cs="Arial"/>
        </w:rPr>
        <w:t xml:space="preserve"> applications. These state/territory advisers will provide advice to the panel on applications</w:t>
      </w:r>
      <w:r>
        <w:rPr>
          <w:rFonts w:cs="Arial"/>
        </w:rPr>
        <w:t xml:space="preserve"> for service regions</w:t>
      </w:r>
      <w:r w:rsidRPr="009D5E5F">
        <w:rPr>
          <w:rFonts w:cs="Arial"/>
        </w:rPr>
        <w:t xml:space="preserve"> relevant to their state/territory.</w:t>
      </w:r>
    </w:p>
    <w:p w:rsidR="00FC4951" w:rsidRDefault="00FC4951" w:rsidP="00FC4951">
      <w:pPr>
        <w:spacing w:before="120" w:after="40"/>
      </w:pPr>
      <w:r>
        <w:t xml:space="preserve">A probity adviser has been appointed to provide advice to the assessment panel and department on probity matters. </w:t>
      </w:r>
    </w:p>
    <w:p w:rsidR="00FC4951" w:rsidRDefault="00FC4951" w:rsidP="00FC4951">
      <w:pPr>
        <w:spacing w:before="120" w:after="40"/>
      </w:pPr>
      <w:r>
        <w:t xml:space="preserve">The assessment panel may be assisted by technical, financial, legal and other experts as required. </w:t>
      </w:r>
    </w:p>
    <w:p w:rsidR="00FC4951" w:rsidRDefault="00FC4951" w:rsidP="00FC4951">
      <w:pPr>
        <w:spacing w:before="120" w:after="40"/>
        <w:rPr>
          <w:rFonts w:cs="Arial"/>
        </w:rPr>
      </w:pPr>
      <w:r>
        <w:rPr>
          <w:rFonts w:cs="Arial"/>
        </w:rPr>
        <w:t>Any expert/adviser, who is not an Australian Government official, will be required/expected to perform their duties in accordance with the CGRGs.</w:t>
      </w:r>
    </w:p>
    <w:p w:rsidR="00FC4951" w:rsidRPr="00C0447B" w:rsidRDefault="00FC4951" w:rsidP="00FC4951">
      <w:pPr>
        <w:spacing w:before="120" w:after="40"/>
        <w:rPr>
          <w:rFonts w:eastAsia="Calibri" w:cs="Arial"/>
        </w:rPr>
      </w:pPr>
      <w:r w:rsidRPr="00C0447B">
        <w:rPr>
          <w:rFonts w:eastAsia="Calibri" w:cs="Arial"/>
        </w:rPr>
        <w:t>The</w:t>
      </w:r>
      <w:r>
        <w:rPr>
          <w:rFonts w:eastAsia="Calibri" w:cs="Arial"/>
        </w:rPr>
        <w:t xml:space="preserve"> assessment panel</w:t>
      </w:r>
      <w:r w:rsidRPr="00FE2AD6">
        <w:rPr>
          <w:rFonts w:cs="Arial"/>
        </w:rPr>
        <w:t xml:space="preserve"> </w:t>
      </w:r>
      <w:r w:rsidRPr="00C0447B">
        <w:rPr>
          <w:rFonts w:eastAsia="Calibri" w:cs="Arial"/>
        </w:rPr>
        <w:t>will make final recommendations to the decision maker by taking into account the following factors:</w:t>
      </w:r>
    </w:p>
    <w:p w:rsidR="00FC4951" w:rsidRDefault="00FC4951" w:rsidP="00FC4951">
      <w:pPr>
        <w:pStyle w:val="ListBullet"/>
        <w:numPr>
          <w:ilvl w:val="0"/>
          <w:numId w:val="7"/>
        </w:numPr>
        <w:spacing w:before="120" w:after="40"/>
        <w:rPr>
          <w:rFonts w:cs="Arial"/>
        </w:rPr>
      </w:pPr>
      <w:r>
        <w:rPr>
          <w:rFonts w:cs="Arial"/>
        </w:rPr>
        <w:t xml:space="preserve">Each applicant’s responses against the assessment criteria. </w:t>
      </w:r>
    </w:p>
    <w:p w:rsidR="00FC4951" w:rsidRPr="00FE2AD6" w:rsidRDefault="00FC4951" w:rsidP="00FC4951">
      <w:pPr>
        <w:pStyle w:val="ListBullet"/>
        <w:numPr>
          <w:ilvl w:val="0"/>
          <w:numId w:val="7"/>
        </w:numPr>
        <w:spacing w:before="120" w:after="40"/>
        <w:rPr>
          <w:rFonts w:cs="Arial"/>
        </w:rPr>
      </w:pPr>
      <w:r w:rsidRPr="00FE2AD6">
        <w:rPr>
          <w:rFonts w:cs="Arial"/>
        </w:rPr>
        <w:t xml:space="preserve">The extent to which the evidence in the application demonstrates that it will contribute to meeting the outcomes/objectives of the </w:t>
      </w:r>
      <w:r>
        <w:rPr>
          <w:rFonts w:cs="Arial"/>
        </w:rPr>
        <w:t>RFCS Program.</w:t>
      </w:r>
    </w:p>
    <w:p w:rsidR="00FC4951" w:rsidRPr="00FE2AD6" w:rsidRDefault="00FC4951" w:rsidP="00FC4951">
      <w:pPr>
        <w:pStyle w:val="ListBullet"/>
        <w:numPr>
          <w:ilvl w:val="0"/>
          <w:numId w:val="7"/>
        </w:numPr>
        <w:spacing w:before="120" w:after="40"/>
        <w:rPr>
          <w:rFonts w:cs="Arial"/>
        </w:rPr>
      </w:pPr>
      <w:r w:rsidRPr="00FE2AD6">
        <w:rPr>
          <w:rFonts w:cs="Arial"/>
        </w:rPr>
        <w:t>The risks</w:t>
      </w:r>
      <w:r>
        <w:rPr>
          <w:rFonts w:cs="Arial"/>
        </w:rPr>
        <w:t xml:space="preserve"> (</w:t>
      </w:r>
      <w:r w:rsidRPr="00FE2AD6">
        <w:rPr>
          <w:rFonts w:cs="Arial"/>
        </w:rPr>
        <w:t>financial, fraud and other</w:t>
      </w:r>
      <w:r>
        <w:rPr>
          <w:rFonts w:cs="Arial"/>
        </w:rPr>
        <w:t xml:space="preserve">) </w:t>
      </w:r>
      <w:r w:rsidRPr="00FE2AD6">
        <w:rPr>
          <w:rFonts w:cs="Arial"/>
        </w:rPr>
        <w:t>that the applicant poses for the</w:t>
      </w:r>
      <w:r>
        <w:rPr>
          <w:rFonts w:cs="Arial"/>
        </w:rPr>
        <w:t xml:space="preserve"> department, the RFCS Program and/or the Australian Government. </w:t>
      </w:r>
    </w:p>
    <w:p w:rsidR="00FC4951" w:rsidRDefault="00FC4951" w:rsidP="00FC4951">
      <w:pPr>
        <w:pStyle w:val="ListBullet"/>
        <w:numPr>
          <w:ilvl w:val="0"/>
          <w:numId w:val="7"/>
        </w:numPr>
        <w:spacing w:before="120" w:after="40"/>
        <w:rPr>
          <w:rFonts w:cs="Arial"/>
        </w:rPr>
      </w:pPr>
      <w:r>
        <w:t xml:space="preserve">The overall value with money that applications represent for the relevant service region(s). </w:t>
      </w:r>
    </w:p>
    <w:p w:rsidR="00FC4951" w:rsidRPr="00382A02" w:rsidRDefault="00FC4951" w:rsidP="00FC4951">
      <w:pPr>
        <w:keepNext/>
        <w:spacing w:before="120" w:after="40"/>
        <w:outlineLvl w:val="2"/>
        <w:rPr>
          <w:rFonts w:cs="Arial"/>
          <w:bCs/>
        </w:rPr>
      </w:pPr>
      <w:r w:rsidRPr="00382A02">
        <w:rPr>
          <w:rFonts w:cs="Arial"/>
          <w:bCs/>
        </w:rPr>
        <w:t>The assessment panel may seek additional information from the applicant to assist in making its final recommendations.</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r w:rsidRPr="00D023B6">
        <w:rPr>
          <w:rFonts w:eastAsia="Times New Roman" w:cs="Arial"/>
          <w:iCs/>
          <w:color w:val="264F90"/>
          <w:sz w:val="24"/>
          <w:szCs w:val="32"/>
          <w:lang w:eastAsia="ja-JP"/>
        </w:rPr>
        <w:t xml:space="preserve"> </w:t>
      </w:r>
      <w:bookmarkStart w:id="98" w:name="_Toc55401032"/>
      <w:r w:rsidRPr="00D023B6">
        <w:rPr>
          <w:rFonts w:eastAsia="Times New Roman" w:cs="Arial"/>
          <w:iCs/>
          <w:color w:val="264F90"/>
          <w:sz w:val="24"/>
          <w:szCs w:val="32"/>
          <w:lang w:eastAsia="ja-JP"/>
        </w:rPr>
        <w:t>8.4</w:t>
      </w:r>
      <w:r w:rsidRPr="00D023B6">
        <w:rPr>
          <w:rFonts w:eastAsia="Times New Roman" w:cs="Arial"/>
          <w:iCs/>
          <w:color w:val="264F90"/>
          <w:sz w:val="24"/>
          <w:szCs w:val="32"/>
          <w:lang w:eastAsia="ja-JP"/>
        </w:rPr>
        <w:tab/>
        <w:t>Who will approve grants?</w:t>
      </w:r>
      <w:bookmarkEnd w:id="98"/>
    </w:p>
    <w:p w:rsidR="00FC4951" w:rsidRDefault="00FC4951" w:rsidP="00FC4951">
      <w:pPr>
        <w:pStyle w:val="ListBullet"/>
        <w:spacing w:before="120" w:after="40"/>
        <w:rPr>
          <w:rFonts w:cs="Arial"/>
        </w:rPr>
      </w:pPr>
      <w:r w:rsidRPr="00963258">
        <w:rPr>
          <w:rFonts w:eastAsia="Calibri" w:cs="Arial"/>
        </w:rPr>
        <w:t>Based on the value of the grant round, and in line with the</w:t>
      </w:r>
      <w:r>
        <w:rPr>
          <w:rFonts w:eastAsia="Calibri" w:cs="Arial"/>
        </w:rPr>
        <w:t xml:space="preserve"> department’s</w:t>
      </w:r>
      <w:r w:rsidRPr="00963258">
        <w:rPr>
          <w:rFonts w:cs="Arial"/>
          <w:color w:val="0070C0"/>
        </w:rPr>
        <w:t xml:space="preserve"> </w:t>
      </w:r>
      <w:r>
        <w:rPr>
          <w:rFonts w:cs="Arial"/>
        </w:rPr>
        <w:t>f</w:t>
      </w:r>
      <w:r>
        <w:rPr>
          <w:rFonts w:eastAsia="Calibri" w:cs="Arial"/>
        </w:rPr>
        <w:t>inancial d</w:t>
      </w:r>
      <w:r w:rsidRPr="00321C45">
        <w:rPr>
          <w:rFonts w:eastAsia="Calibri" w:cs="Arial"/>
        </w:rPr>
        <w:t>elegations,</w:t>
      </w:r>
      <w:r w:rsidRPr="00963258">
        <w:rPr>
          <w:rFonts w:eastAsia="Calibri" w:cs="Arial"/>
        </w:rPr>
        <w:t xml:space="preserve"> the </w:t>
      </w:r>
      <w:r w:rsidRPr="00963258">
        <w:t xml:space="preserve">Minister for Agriculture, Drought and Emergency Management </w:t>
      </w:r>
      <w:r w:rsidRPr="00963258">
        <w:rPr>
          <w:rFonts w:eastAsia="Calibri" w:cs="Arial"/>
        </w:rPr>
        <w:t>will be the decision maker for this round. The decision maker decides which grants to approve based on the recommendations of the assessment panel, taking into consideration any further information that may become known, including the</w:t>
      </w:r>
      <w:r w:rsidRPr="00963258">
        <w:rPr>
          <w:rFonts w:cs="Arial"/>
        </w:rPr>
        <w:t xml:space="preserve"> availability of grant funds for the purposes of the grant program.</w:t>
      </w:r>
    </w:p>
    <w:p w:rsidR="00FC4951" w:rsidRPr="00C0447B" w:rsidRDefault="00FC4951" w:rsidP="00FC4951">
      <w:pPr>
        <w:spacing w:before="120" w:after="40"/>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rsidR="00FC4951" w:rsidRPr="00FE2AD6" w:rsidRDefault="00FC4951" w:rsidP="00FC4951">
      <w:pPr>
        <w:pStyle w:val="ListBullet"/>
        <w:numPr>
          <w:ilvl w:val="0"/>
          <w:numId w:val="7"/>
        </w:numPr>
        <w:spacing w:before="120" w:after="40"/>
        <w:rPr>
          <w:rFonts w:cs="Arial"/>
        </w:rPr>
      </w:pPr>
      <w:r w:rsidRPr="00FE2AD6">
        <w:rPr>
          <w:rFonts w:cs="Arial"/>
        </w:rPr>
        <w:t>the approval of the grant</w:t>
      </w:r>
    </w:p>
    <w:p w:rsidR="00FC4951" w:rsidRPr="00FE2AD6" w:rsidRDefault="00FC4951" w:rsidP="00FC4951">
      <w:pPr>
        <w:pStyle w:val="ListBullet"/>
        <w:numPr>
          <w:ilvl w:val="0"/>
          <w:numId w:val="7"/>
        </w:numPr>
        <w:spacing w:before="120" w:after="40"/>
        <w:rPr>
          <w:rFonts w:cs="Arial"/>
        </w:rPr>
      </w:pPr>
      <w:r w:rsidRPr="00FE2AD6">
        <w:rPr>
          <w:rFonts w:cs="Arial"/>
        </w:rPr>
        <w:t>the grant funding amount to be awarded</w:t>
      </w:r>
    </w:p>
    <w:p w:rsidR="00FC4951" w:rsidRDefault="00FC4951" w:rsidP="00FC4951">
      <w:pPr>
        <w:pStyle w:val="ListBullet"/>
        <w:numPr>
          <w:ilvl w:val="0"/>
          <w:numId w:val="7"/>
        </w:numPr>
        <w:spacing w:before="120" w:after="40"/>
        <w:rPr>
          <w:rFonts w:cs="Arial"/>
        </w:rPr>
      </w:pPr>
      <w:r w:rsidRPr="00FE2AD6">
        <w:rPr>
          <w:rFonts w:cs="Arial"/>
        </w:rPr>
        <w:t xml:space="preserve">the terms and conditions of the grant. </w:t>
      </w:r>
    </w:p>
    <w:p w:rsidR="00FC4951" w:rsidRDefault="00FC4951" w:rsidP="00FC4951">
      <w:pPr>
        <w:spacing w:before="120" w:after="40"/>
        <w:rPr>
          <w:rFonts w:eastAsia="Calibri" w:cs="Arial"/>
        </w:rPr>
      </w:pPr>
      <w:r w:rsidRPr="00C0447B">
        <w:rPr>
          <w:rFonts w:eastAsia="Calibri" w:cs="Arial"/>
        </w:rPr>
        <w:t>There is no appeal mechanism for decisions to approve or not approve a grant.</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99" w:name="_Toc55401033"/>
      <w:r w:rsidRPr="00D023B6">
        <w:rPr>
          <w:rFonts w:eastAsia="Times New Roman" w:cstheme="minorHAnsi"/>
          <w:b w:val="0"/>
          <w:iCs/>
          <w:color w:val="264F90"/>
          <w:sz w:val="32"/>
          <w:szCs w:val="32"/>
        </w:rPr>
        <w:lastRenderedPageBreak/>
        <w:t xml:space="preserve">9. </w:t>
      </w:r>
      <w:r w:rsidRPr="00D023B6">
        <w:rPr>
          <w:rFonts w:eastAsia="Times New Roman" w:cstheme="minorHAnsi"/>
          <w:b w:val="0"/>
          <w:iCs/>
          <w:color w:val="264F90"/>
          <w:sz w:val="32"/>
          <w:szCs w:val="32"/>
        </w:rPr>
        <w:tab/>
        <w:t>Notification of application outcomes</w:t>
      </w:r>
      <w:bookmarkEnd w:id="99"/>
    </w:p>
    <w:p w:rsidR="00FC4951" w:rsidRDefault="00FC4951" w:rsidP="00FC4951">
      <w:pPr>
        <w:spacing w:before="120" w:after="40"/>
      </w:pPr>
      <w:r>
        <w:t>We</w:t>
      </w:r>
      <w:r w:rsidRPr="007238BC">
        <w:t xml:space="preserve"> will write to you about the outcome of your application. If you are successful, you </w:t>
      </w:r>
      <w:r>
        <w:t>will be</w:t>
      </w:r>
      <w:r w:rsidRPr="007238BC">
        <w:t xml:space="preserve"> advised of any specific conditions attached to </w:t>
      </w:r>
      <w:r>
        <w:t>the offer of a</w:t>
      </w:r>
      <w:r w:rsidRPr="007238BC">
        <w:t xml:space="preserve"> grant.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00" w:name="_Toc35952187"/>
      <w:bookmarkStart w:id="101" w:name="_Toc55401034"/>
      <w:r w:rsidRPr="00D023B6">
        <w:rPr>
          <w:rFonts w:eastAsia="Times New Roman" w:cs="Arial"/>
          <w:iCs/>
          <w:color w:val="264F90"/>
          <w:sz w:val="24"/>
          <w:szCs w:val="32"/>
          <w:lang w:eastAsia="ja-JP"/>
        </w:rPr>
        <w:t xml:space="preserve">9.1 </w:t>
      </w:r>
      <w:r w:rsidRPr="00D023B6">
        <w:rPr>
          <w:rFonts w:eastAsia="Times New Roman" w:cs="Arial"/>
          <w:iCs/>
          <w:color w:val="264F90"/>
          <w:sz w:val="24"/>
          <w:szCs w:val="32"/>
          <w:lang w:eastAsia="ja-JP"/>
        </w:rPr>
        <w:tab/>
        <w:t>Feedback on your application</w:t>
      </w:r>
      <w:bookmarkEnd w:id="100"/>
      <w:bookmarkEnd w:id="101"/>
    </w:p>
    <w:p w:rsidR="00FC4951" w:rsidRDefault="00FC4951" w:rsidP="00FC4951">
      <w:pPr>
        <w:spacing w:before="120" w:after="40"/>
      </w:pPr>
      <w:r w:rsidRPr="009453B4">
        <w:t xml:space="preserve">A </w:t>
      </w:r>
      <w:r>
        <w:t>f</w:t>
      </w:r>
      <w:r w:rsidRPr="009453B4">
        <w:t xml:space="preserve">eedback </w:t>
      </w:r>
      <w:r>
        <w:t>s</w:t>
      </w:r>
      <w:r w:rsidRPr="009453B4">
        <w:t>ummary will be published on the Community Grants Hub website to provide all organisations with easy access to information about the grant selection process and the main strengths and areas for improving applications.</w:t>
      </w:r>
    </w:p>
    <w:p w:rsidR="00FC4951" w:rsidRDefault="00FC4951" w:rsidP="00FC4951">
      <w:pPr>
        <w:spacing w:before="120" w:after="40"/>
      </w:pPr>
      <w:r>
        <w:t xml:space="preserve">Individual feedback on your application will also be available. To request this feedback, please email </w:t>
      </w:r>
      <w:hyperlink r:id="rId30" w:history="1">
        <w:r w:rsidRPr="00EF719C">
          <w:rPr>
            <w:rStyle w:val="Hyperlink"/>
            <w:rFonts w:eastAsiaTheme="majorEastAsia"/>
          </w:rPr>
          <w:t>rfcs@awe.gov.au</w:t>
        </w:r>
      </w:hyperlink>
      <w:r>
        <w:t xml:space="preserve">. </w:t>
      </w:r>
    </w:p>
    <w:p w:rsidR="00FC4951" w:rsidRDefault="00FC4951" w:rsidP="00FC4951">
      <w:pPr>
        <w:spacing w:before="120" w:after="40"/>
      </w:pPr>
      <w:r>
        <w:t xml:space="preserve">Where an applicant is approved for funding, some modifications to their approaches and service delivery models may be requested to address feedback. This will be detailed in the Activity Work Plan. </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102" w:name="_Toc55401035"/>
      <w:r w:rsidRPr="00D023B6">
        <w:rPr>
          <w:rFonts w:eastAsia="Times New Roman" w:cstheme="minorHAnsi"/>
          <w:b w:val="0"/>
          <w:iCs/>
          <w:color w:val="264F90"/>
          <w:sz w:val="32"/>
          <w:szCs w:val="32"/>
        </w:rPr>
        <w:t xml:space="preserve">10. </w:t>
      </w:r>
      <w:r w:rsidRPr="00D023B6">
        <w:rPr>
          <w:rFonts w:eastAsia="Times New Roman" w:cstheme="minorHAnsi"/>
          <w:b w:val="0"/>
          <w:iCs/>
          <w:color w:val="264F90"/>
          <w:sz w:val="32"/>
          <w:szCs w:val="32"/>
        </w:rPr>
        <w:tab/>
        <w:t>Successful grant applications</w:t>
      </w:r>
      <w:bookmarkEnd w:id="102"/>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03" w:name="_Toc55401036"/>
      <w:r w:rsidRPr="00D023B6">
        <w:rPr>
          <w:rFonts w:eastAsia="Times New Roman" w:cs="Arial"/>
          <w:iCs/>
          <w:color w:val="264F90"/>
          <w:sz w:val="24"/>
          <w:szCs w:val="32"/>
          <w:lang w:eastAsia="ja-JP"/>
        </w:rPr>
        <w:t xml:space="preserve">10.1 </w:t>
      </w:r>
      <w:r w:rsidRPr="00D023B6">
        <w:rPr>
          <w:rFonts w:eastAsia="Times New Roman" w:cs="Arial"/>
          <w:iCs/>
          <w:color w:val="264F90"/>
          <w:sz w:val="24"/>
          <w:szCs w:val="32"/>
          <w:lang w:eastAsia="ja-JP"/>
        </w:rPr>
        <w:tab/>
        <w:t>The grant agreement</w:t>
      </w:r>
      <w:bookmarkEnd w:id="103"/>
    </w:p>
    <w:p w:rsidR="00FC4951" w:rsidRPr="00E40A0C" w:rsidRDefault="00FC4951" w:rsidP="00FC4951">
      <w:pPr>
        <w:spacing w:before="120" w:after="40"/>
      </w:pPr>
      <w:bookmarkStart w:id="104" w:name="_Toc468693650"/>
      <w:bookmarkStart w:id="105" w:name="_Toc466898121"/>
      <w:bookmarkEnd w:id="82"/>
      <w:bookmarkEnd w:id="83"/>
      <w:r>
        <w:t>If successful, y</w:t>
      </w:r>
      <w:r w:rsidRPr="00E40A0C">
        <w:t xml:space="preserve">ou must enter into a legally binding grant agreement with the </w:t>
      </w:r>
      <w:r>
        <w:t>Commonwealth</w:t>
      </w:r>
      <w:r w:rsidRPr="00E40A0C">
        <w:t xml:space="preserve">. We will offer successful applicants a </w:t>
      </w:r>
      <w:r>
        <w:t>Commonwealth</w:t>
      </w:r>
      <w:r w:rsidRPr="00E40A0C">
        <w:t xml:space="preserve"> Standard Grant Agreement for this grant opportunity.</w:t>
      </w:r>
    </w:p>
    <w:p w:rsidR="00FC4951" w:rsidRDefault="00FC4951" w:rsidP="00FC4951">
      <w:pPr>
        <w:spacing w:before="120" w:after="40"/>
      </w:pPr>
      <w:r w:rsidRPr="00E40A0C">
        <w:t xml:space="preserve">Each agreement has general/standard grant conditions that cannot be changed. Sample </w:t>
      </w:r>
      <w:r w:rsidRPr="00E40A0C">
        <w:rPr>
          <w:rFonts w:eastAsia="MS Mincho"/>
        </w:rPr>
        <w:t>grant agreements are</w:t>
      </w:r>
      <w:r w:rsidRPr="00E40A0C">
        <w:t xml:space="preserve"> available on the </w:t>
      </w:r>
      <w:hyperlink r:id="rId31" w:history="1">
        <w:r w:rsidRPr="00E40A0C">
          <w:rPr>
            <w:color w:val="3366CC"/>
            <w:u w:val="single"/>
          </w:rPr>
          <w:t>GrantConnect</w:t>
        </w:r>
      </w:hyperlink>
      <w:r w:rsidRPr="00E40A0C">
        <w:t xml:space="preserve"> and </w:t>
      </w:r>
      <w:hyperlink r:id="rId32" w:history="1">
        <w:r w:rsidRPr="00E40A0C">
          <w:rPr>
            <w:color w:val="3366CC"/>
            <w:u w:val="single"/>
          </w:rPr>
          <w:t>Community Grants Hub</w:t>
        </w:r>
      </w:hyperlink>
      <w:r w:rsidRPr="00E40A0C">
        <w:t xml:space="preserve"> websites as part of the grant documentation</w:t>
      </w:r>
      <w:r w:rsidRPr="00E40A0C">
        <w:rPr>
          <w:color w:val="0070C0"/>
        </w:rPr>
        <w:t xml:space="preserve">. </w:t>
      </w:r>
      <w:r w:rsidRPr="00E40A0C">
        <w:t>We will use a schedule to outline the specific grant requirements.</w:t>
      </w:r>
    </w:p>
    <w:p w:rsidR="00FC4951" w:rsidRDefault="00FC4951" w:rsidP="00FC4951">
      <w:pPr>
        <w:spacing w:before="120" w:after="40"/>
      </w:pPr>
      <w:r>
        <w:t>The</w:t>
      </w:r>
      <w:r w:rsidRPr="00F46E46">
        <w:t xml:space="preserve"> grant will take effect from the date the grant agreement is executed. You must not start any program activities until the agreement has been executed as we are not responsible for any of your </w:t>
      </w:r>
      <w:r>
        <w:t xml:space="preserve">program </w:t>
      </w:r>
      <w:r w:rsidRPr="00F46E46">
        <w:t>expenditure until this has occurred.</w:t>
      </w:r>
      <w:r>
        <w:t xml:space="preserve"> </w:t>
      </w:r>
      <w:r w:rsidRPr="00E40A0C">
        <w:t xml:space="preserve">Your grant agreement may have specific conditions determined </w:t>
      </w:r>
      <w:r>
        <w:t>through</w:t>
      </w:r>
      <w:r w:rsidRPr="00E40A0C">
        <w:t xml:space="preserve"> the assessment process or other considerations made by the </w:t>
      </w:r>
      <w:r w:rsidRPr="00963258">
        <w:t>Minister for Agriculture, Drought and Emergency Management</w:t>
      </w:r>
      <w:r w:rsidRPr="00E40A0C">
        <w:t xml:space="preserve">. These are identified in the agreement. </w:t>
      </w:r>
      <w:r w:rsidRPr="00E40A0C" w:rsidDel="004423DA">
        <w:t xml:space="preserve">The </w:t>
      </w:r>
      <w:r w:rsidDel="004423DA">
        <w:t>Commonwealth</w:t>
      </w:r>
      <w:r w:rsidRPr="00E40A0C" w:rsidDel="004423DA">
        <w:t xml:space="preserve"> may recover grant funds if there is a breach of the grant agreement.</w:t>
      </w:r>
    </w:p>
    <w:p w:rsidR="00FC4951" w:rsidRDefault="00FC4951" w:rsidP="00FC4951">
      <w:pPr>
        <w:spacing w:before="120" w:after="40"/>
        <w:rPr>
          <w:iCs/>
        </w:rPr>
      </w:pPr>
      <w:r>
        <w:rPr>
          <w:iCs/>
        </w:rPr>
        <w:t>Unless agreed otherwise with the department, y</w:t>
      </w:r>
      <w:r w:rsidRPr="00E40A0C">
        <w:rPr>
          <w:iCs/>
        </w:rPr>
        <w:t xml:space="preserve">ou will have 20 business days from the date of a written offer to sign and return this grant agreement. The grant agreement is not considered to be executed until both you and the </w:t>
      </w:r>
      <w:r>
        <w:rPr>
          <w:iCs/>
        </w:rPr>
        <w:t>Commonwealth</w:t>
      </w:r>
      <w:r w:rsidRPr="00E40A0C">
        <w:rPr>
          <w:iCs/>
        </w:rPr>
        <w:t xml:space="preserve"> have signed the agreement. During this time, we will work with you to finalise details. </w:t>
      </w:r>
    </w:p>
    <w:p w:rsidR="00FC4951" w:rsidRDefault="00FC4951" w:rsidP="00FC4951">
      <w:pPr>
        <w:spacing w:before="120" w:after="40"/>
        <w:rPr>
          <w:iCs/>
        </w:rPr>
      </w:pPr>
      <w:r w:rsidRPr="00E40A0C">
        <w:rPr>
          <w:iCs/>
        </w:rPr>
        <w:t>The offer may lapse if both parties do not sign the grant agreement within this time. Under certain circumstances, we may extend this period. We base the approval of your grant on the information you provide in your application.</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06" w:name="_Toc530579998"/>
      <w:bookmarkStart w:id="107" w:name="_Toc55401037"/>
      <w:bookmarkEnd w:id="104"/>
      <w:bookmarkEnd w:id="105"/>
      <w:bookmarkEnd w:id="106"/>
      <w:r w:rsidRPr="00D023B6">
        <w:rPr>
          <w:rFonts w:eastAsia="Times New Roman" w:cs="Arial"/>
          <w:iCs/>
          <w:color w:val="264F90"/>
          <w:sz w:val="24"/>
          <w:szCs w:val="32"/>
          <w:lang w:eastAsia="ja-JP"/>
        </w:rPr>
        <w:t xml:space="preserve">10.2 </w:t>
      </w:r>
      <w:r w:rsidRPr="00D023B6">
        <w:rPr>
          <w:rFonts w:eastAsia="Times New Roman" w:cs="Arial"/>
          <w:iCs/>
          <w:color w:val="264F90"/>
          <w:sz w:val="24"/>
          <w:szCs w:val="32"/>
          <w:lang w:eastAsia="ja-JP"/>
        </w:rPr>
        <w:tab/>
        <w:t>How we pay the grant</w:t>
      </w:r>
      <w:bookmarkEnd w:id="107"/>
      <w:r w:rsidRPr="00D023B6">
        <w:rPr>
          <w:rFonts w:eastAsia="Times New Roman" w:cs="Arial"/>
          <w:iCs/>
          <w:color w:val="264F90"/>
          <w:sz w:val="24"/>
          <w:szCs w:val="32"/>
          <w:lang w:eastAsia="ja-JP"/>
        </w:rPr>
        <w:t xml:space="preserve"> </w:t>
      </w:r>
    </w:p>
    <w:p w:rsidR="00FC4951" w:rsidRDefault="00FC4951" w:rsidP="00FC4951">
      <w:pPr>
        <w:spacing w:before="120" w:after="40"/>
      </w:pPr>
      <w:bookmarkStart w:id="108" w:name="_Toc466898122"/>
      <w:r w:rsidRPr="00DB0315">
        <w:rPr>
          <w:bCs/>
          <w:lang w:eastAsia="en-AU"/>
        </w:rPr>
        <w:t xml:space="preserve">The </w:t>
      </w:r>
      <w:r>
        <w:rPr>
          <w:bCs/>
          <w:lang w:eastAsia="en-AU"/>
        </w:rPr>
        <w:t xml:space="preserve">grant agreement will state the </w:t>
      </w:r>
      <w:r>
        <w:t xml:space="preserve">maximum grant amount to be paid over the grant period. We will make payments according to an agreed schedule set out in the </w:t>
      </w:r>
      <w:r w:rsidRPr="00AE3DAF">
        <w:t>grant agreement</w:t>
      </w:r>
      <w:r>
        <w:t>. Payments are subject to satisfactory progress on program activities and in line with the grant agreement.</w:t>
      </w:r>
      <w:r w:rsidRPr="004423DA">
        <w:t xml:space="preserve">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09" w:name="_Toc529276547"/>
      <w:bookmarkStart w:id="110" w:name="_Toc529458389"/>
      <w:bookmarkStart w:id="111" w:name="_Toc530486357"/>
      <w:bookmarkStart w:id="112" w:name="_Toc530580001"/>
      <w:bookmarkStart w:id="113" w:name="_Toc55401038"/>
      <w:bookmarkEnd w:id="109"/>
      <w:bookmarkEnd w:id="110"/>
      <w:bookmarkEnd w:id="111"/>
      <w:bookmarkEnd w:id="112"/>
      <w:r w:rsidRPr="00D023B6">
        <w:rPr>
          <w:rFonts w:eastAsia="Times New Roman" w:cs="Arial"/>
          <w:iCs/>
          <w:color w:val="264F90"/>
          <w:sz w:val="24"/>
          <w:szCs w:val="32"/>
          <w:lang w:eastAsia="ja-JP"/>
        </w:rPr>
        <w:t xml:space="preserve">10. 3 </w:t>
      </w:r>
      <w:r w:rsidRPr="00D023B6">
        <w:rPr>
          <w:rFonts w:eastAsia="Times New Roman" w:cs="Arial"/>
          <w:iCs/>
          <w:color w:val="264F90"/>
          <w:sz w:val="24"/>
          <w:szCs w:val="32"/>
          <w:lang w:eastAsia="ja-JP"/>
        </w:rPr>
        <w:tab/>
        <w:t>Grant payments and GST</w:t>
      </w:r>
      <w:bookmarkEnd w:id="113"/>
    </w:p>
    <w:p w:rsidR="00FC4951" w:rsidRDefault="00FC4951" w:rsidP="00FC4951">
      <w:pPr>
        <w:spacing w:before="120" w:after="40"/>
      </w:pPr>
      <w:bookmarkStart w:id="114" w:name="_Toc494290551"/>
      <w:bookmarkStart w:id="115" w:name="_Toc485726977"/>
      <w:bookmarkStart w:id="116" w:name="_Toc485736597"/>
      <w:bookmarkStart w:id="117" w:name="_Toc164844284"/>
      <w:bookmarkEnd w:id="108"/>
      <w:bookmarkEnd w:id="114"/>
      <w:r>
        <w:t xml:space="preserve">Grantees are required to be registered for </w:t>
      </w:r>
      <w:r w:rsidRPr="00763195">
        <w:t>Goods and Services Tax (GST)</w:t>
      </w:r>
      <w:r>
        <w:t xml:space="preserve">. Grant payments will be GST inclusive and grantees will be issued with a </w:t>
      </w:r>
      <w:hyperlink r:id="rId33" w:history="1">
        <w:r w:rsidRPr="00763195">
          <w:rPr>
            <w:rStyle w:val="Hyperlink"/>
            <w:rFonts w:eastAsiaTheme="majorEastAsia"/>
          </w:rPr>
          <w:t>Recipient Created Tax Invoice.</w:t>
        </w:r>
      </w:hyperlink>
    </w:p>
    <w:p w:rsidR="00FC4951" w:rsidRDefault="00FC4951" w:rsidP="00FC4951">
      <w:pPr>
        <w:spacing w:before="120" w:after="40"/>
      </w:pPr>
      <w:r w:rsidRPr="00923839">
        <w:t xml:space="preserve">Grants are assessable income for taxation purposes, unless exempted by a taxation law. </w:t>
      </w:r>
    </w:p>
    <w:p w:rsidR="00FC4951" w:rsidRDefault="00FC4951" w:rsidP="00FC4951">
      <w:pPr>
        <w:spacing w:before="120" w:after="40"/>
      </w:pPr>
      <w:r>
        <w:lastRenderedPageBreak/>
        <w:t xml:space="preserve">Receipt of funding from this program may result in an applicant’s business being ineligible for support from other government programs. Applicants are advised that funding may have taxation implications and they should </w:t>
      </w:r>
      <w:r w:rsidRPr="00923839">
        <w:t xml:space="preserve">seek independent professional </w:t>
      </w:r>
      <w:r>
        <w:t xml:space="preserve">financial and/or taxation </w:t>
      </w:r>
      <w:r w:rsidRPr="00923839">
        <w:t xml:space="preserve">advice on </w:t>
      </w:r>
      <w:r>
        <w:t>their</w:t>
      </w:r>
      <w:r w:rsidRPr="00923839">
        <w:t xml:space="preserve"> taxation obligations or seek assistance from the </w:t>
      </w:r>
      <w:hyperlink r:id="rId34" w:history="1">
        <w:r w:rsidRPr="00923839">
          <w:rPr>
            <w:color w:val="3366CC"/>
            <w:u w:val="single"/>
          </w:rPr>
          <w:t>Australian Taxation Office</w:t>
        </w:r>
      </w:hyperlink>
      <w:r>
        <w:t xml:space="preserve"> before submitting their application. </w:t>
      </w:r>
      <w:r w:rsidRPr="00923839">
        <w:t xml:space="preserve">We do not provide advice on </w:t>
      </w:r>
      <w:r>
        <w:t>an applicant’s</w:t>
      </w:r>
      <w:r w:rsidRPr="00923839">
        <w:t xml:space="preserve"> par</w:t>
      </w:r>
      <w:r>
        <w:t>ticular taxation circumstances. Applicants should seek advice on the legal implications of their acceptance of a grant.</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18" w:name="_Toc55401039"/>
      <w:r w:rsidRPr="00D023B6">
        <w:rPr>
          <w:rFonts w:eastAsia="Times New Roman" w:cs="Arial"/>
          <w:iCs/>
          <w:color w:val="264F90"/>
          <w:sz w:val="24"/>
          <w:szCs w:val="32"/>
          <w:lang w:eastAsia="ja-JP"/>
        </w:rPr>
        <w:t xml:space="preserve">10.4 </w:t>
      </w:r>
      <w:r w:rsidRPr="00D023B6">
        <w:rPr>
          <w:rFonts w:eastAsia="Times New Roman" w:cs="Arial"/>
          <w:iCs/>
          <w:color w:val="264F90"/>
          <w:sz w:val="24"/>
          <w:szCs w:val="32"/>
          <w:lang w:eastAsia="ja-JP"/>
        </w:rPr>
        <w:tab/>
        <w:t>Grant agreement variations</w:t>
      </w:r>
      <w:bookmarkEnd w:id="118"/>
    </w:p>
    <w:p w:rsidR="00FC4951" w:rsidRDefault="00FC4951" w:rsidP="00FC4951">
      <w:pPr>
        <w:spacing w:before="120" w:after="40"/>
      </w:pPr>
      <w:r>
        <w:t>We recognise that unexpected events may affect your progress. In these circumstances, you can request a variation to your grant agreement. You can request a variation by contacting your Funding Arrangement Manager at the Community Grants Hub.</w:t>
      </w:r>
    </w:p>
    <w:p w:rsidR="00FC4951" w:rsidRDefault="00FC4951" w:rsidP="00FC4951">
      <w:pPr>
        <w:spacing w:before="120" w:after="40"/>
      </w:pPr>
      <w:r>
        <w:t>You should not assume that a variation request will be successful. We will consider your request based on provisions in the grant agreement and the likely impact on achieving outcomes.</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19" w:name="_Toc55401040"/>
      <w:r w:rsidRPr="00D023B6">
        <w:rPr>
          <w:rFonts w:eastAsia="Times New Roman" w:cs="Arial"/>
          <w:iCs/>
          <w:color w:val="264F90"/>
          <w:sz w:val="24"/>
          <w:szCs w:val="32"/>
          <w:lang w:eastAsia="ja-JP"/>
        </w:rPr>
        <w:t>10.5</w:t>
      </w:r>
      <w:r w:rsidRPr="00D023B6">
        <w:rPr>
          <w:rFonts w:eastAsia="Times New Roman" w:cs="Arial"/>
          <w:iCs/>
          <w:color w:val="264F90"/>
          <w:sz w:val="24"/>
          <w:szCs w:val="32"/>
          <w:lang w:eastAsia="ja-JP"/>
        </w:rPr>
        <w:tab/>
        <w:t>Activity Work Plan</w:t>
      </w:r>
      <w:bookmarkEnd w:id="119"/>
    </w:p>
    <w:p w:rsidR="00FC4951" w:rsidRDefault="00FC4951" w:rsidP="00FC4951">
      <w:pPr>
        <w:spacing w:before="120" w:after="40"/>
      </w:pPr>
      <w:r>
        <w:t>You must submit a completed Activity Work Plan on the template provided with your grant agreement. An Activity Work Plan will be used to outline the specific grant requirements. The Activity Work Plan documents planned deliverables, milestones and outputs for the funded project. The Activity Work Plan also documents risk management relevant to the funded project.</w:t>
      </w:r>
    </w:p>
    <w:p w:rsidR="00FC4951" w:rsidRDefault="00FC4951" w:rsidP="00FC4951">
      <w:pPr>
        <w:spacing w:before="120" w:after="40"/>
      </w:pPr>
      <w:r>
        <w:t xml:space="preserve">Grantees will be required to regularly report on progress and outcomes against the Activity Work Plan (see section 12.3).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20" w:name="_Toc55401041"/>
      <w:r w:rsidRPr="00D023B6">
        <w:rPr>
          <w:rFonts w:eastAsia="Times New Roman" w:cs="Arial"/>
          <w:iCs/>
          <w:color w:val="264F90"/>
          <w:sz w:val="24"/>
          <w:szCs w:val="32"/>
          <w:lang w:eastAsia="ja-JP"/>
        </w:rPr>
        <w:t>10.6</w:t>
      </w:r>
      <w:r w:rsidRPr="00D023B6">
        <w:rPr>
          <w:rFonts w:eastAsia="Times New Roman" w:cs="Arial"/>
          <w:iCs/>
          <w:color w:val="264F90"/>
          <w:sz w:val="24"/>
          <w:szCs w:val="32"/>
          <w:lang w:eastAsia="ja-JP"/>
        </w:rPr>
        <w:tab/>
        <w:t>Keeping us informed</w:t>
      </w:r>
      <w:bookmarkEnd w:id="120"/>
    </w:p>
    <w:p w:rsidR="00FC4951" w:rsidRDefault="00FC4951" w:rsidP="00FC4951">
      <w:pPr>
        <w:spacing w:before="120" w:after="40"/>
      </w:pPr>
      <w:r>
        <w:t>You should let us know if anything is likely to affect your grant activities or organisation. We need to know of any changes to your organisation, its circumstances or its business activities, particularly if they affect your ability to complete your grant, carry on business and pay debts due.</w:t>
      </w:r>
    </w:p>
    <w:p w:rsidR="00FC4951" w:rsidRDefault="00FC4951" w:rsidP="00FC4951">
      <w:pPr>
        <w:spacing w:before="120" w:after="40"/>
      </w:pPr>
      <w:r>
        <w:t>You must also inform us of any changes to your:</w:t>
      </w:r>
    </w:p>
    <w:p w:rsidR="00FC4951" w:rsidRDefault="00FC4951" w:rsidP="00FC4951">
      <w:pPr>
        <w:pStyle w:val="ListBullet"/>
        <w:numPr>
          <w:ilvl w:val="0"/>
          <w:numId w:val="7"/>
        </w:numPr>
        <w:spacing w:before="120" w:after="40"/>
      </w:pPr>
      <w:r>
        <w:t>name</w:t>
      </w:r>
    </w:p>
    <w:p w:rsidR="00FC4951" w:rsidRDefault="00FC4951" w:rsidP="00FC4951">
      <w:pPr>
        <w:pStyle w:val="ListBullet"/>
        <w:numPr>
          <w:ilvl w:val="0"/>
          <w:numId w:val="7"/>
        </w:numPr>
        <w:spacing w:before="120" w:after="40"/>
      </w:pPr>
      <w:r>
        <w:t>address(es)</w:t>
      </w:r>
    </w:p>
    <w:p w:rsidR="00FC4951" w:rsidRDefault="00FC4951" w:rsidP="00FC4951">
      <w:pPr>
        <w:pStyle w:val="ListBullet"/>
        <w:numPr>
          <w:ilvl w:val="0"/>
          <w:numId w:val="7"/>
        </w:numPr>
        <w:spacing w:before="120" w:after="40"/>
      </w:pPr>
      <w:r>
        <w:t>nominated contact details</w:t>
      </w:r>
    </w:p>
    <w:p w:rsidR="00FC4951" w:rsidRDefault="00FC4951" w:rsidP="00FC4951">
      <w:pPr>
        <w:pStyle w:val="ListBullet"/>
        <w:numPr>
          <w:ilvl w:val="0"/>
          <w:numId w:val="7"/>
        </w:numPr>
        <w:spacing w:before="120" w:after="40"/>
      </w:pPr>
      <w:r>
        <w:t>bank account details</w:t>
      </w:r>
    </w:p>
    <w:p w:rsidR="00FC4951" w:rsidRDefault="00FC4951" w:rsidP="00FC4951">
      <w:pPr>
        <w:pStyle w:val="ListBullet"/>
        <w:numPr>
          <w:ilvl w:val="0"/>
          <w:numId w:val="7"/>
        </w:numPr>
        <w:spacing w:before="120" w:after="40"/>
        <w:ind w:left="357" w:hanging="357"/>
      </w:pPr>
      <w:r>
        <w:t>key executive personnel.</w:t>
      </w:r>
    </w:p>
    <w:p w:rsidR="00FC4951" w:rsidRDefault="00FC4951" w:rsidP="00FC4951">
      <w:pPr>
        <w:spacing w:before="120" w:after="40"/>
      </w:pPr>
      <w:r>
        <w:t>If you become aware of a breach of the terms and conditions under the grant agreement, you must contact us immediately.</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121" w:name="_Toc55401042"/>
      <w:r w:rsidRPr="00D023B6">
        <w:rPr>
          <w:rFonts w:eastAsia="Times New Roman" w:cstheme="minorHAnsi"/>
          <w:b w:val="0"/>
          <w:iCs/>
          <w:color w:val="264F90"/>
          <w:sz w:val="32"/>
          <w:szCs w:val="32"/>
        </w:rPr>
        <w:t>11.</w:t>
      </w:r>
      <w:r w:rsidRPr="00D023B6">
        <w:rPr>
          <w:rFonts w:eastAsia="Times New Roman" w:cstheme="minorHAnsi"/>
          <w:b w:val="0"/>
          <w:iCs/>
          <w:color w:val="264F90"/>
          <w:sz w:val="32"/>
          <w:szCs w:val="32"/>
        </w:rPr>
        <w:tab/>
        <w:t>Announcement of grants</w:t>
      </w:r>
      <w:bookmarkEnd w:id="121"/>
    </w:p>
    <w:p w:rsidR="00FC4951" w:rsidRDefault="00FC4951" w:rsidP="00FC4951">
      <w:pPr>
        <w:spacing w:before="120" w:after="40"/>
        <w:rPr>
          <w:i/>
        </w:rPr>
      </w:pPr>
      <w:bookmarkStart w:id="122" w:name="_Toc530486361"/>
      <w:bookmarkStart w:id="123" w:name="_Toc530580006"/>
      <w:bookmarkEnd w:id="115"/>
      <w:bookmarkEnd w:id="116"/>
      <w:bookmarkEnd w:id="122"/>
      <w:bookmarkEnd w:id="123"/>
      <w:r w:rsidRPr="00923839" w:rsidDel="00457E6C">
        <w:t xml:space="preserve">If successful, your </w:t>
      </w:r>
      <w:r w:rsidRPr="00923839">
        <w:t>g</w:t>
      </w:r>
      <w:r w:rsidRPr="00923839" w:rsidDel="00457E6C">
        <w:t xml:space="preserve">rant </w:t>
      </w:r>
      <w:r w:rsidRPr="00923839" w:rsidDel="0035202F">
        <w:t xml:space="preserve">will be listed </w:t>
      </w:r>
      <w:r w:rsidRPr="00923839" w:rsidDel="00457E6C">
        <w:t xml:space="preserve">on the GrantConnect website </w:t>
      </w:r>
      <w:r w:rsidRPr="00923839">
        <w:t>21</w:t>
      </w:r>
      <w:r w:rsidRPr="00923839" w:rsidDel="00457E6C">
        <w:t xml:space="preserve"> </w:t>
      </w:r>
      <w:r w:rsidRPr="00923839">
        <w:t xml:space="preserve">calendar </w:t>
      </w:r>
      <w:r w:rsidRPr="00923839" w:rsidDel="00457E6C">
        <w:t xml:space="preserve">days after the date of effect as required by </w:t>
      </w:r>
      <w:r w:rsidRPr="00923839">
        <w:t>s</w:t>
      </w:r>
      <w:r w:rsidRPr="00923839" w:rsidDel="00457E6C">
        <w:t xml:space="preserve">ection 5.3 of the </w:t>
      </w:r>
      <w:hyperlink r:id="rId35" w:history="1">
        <w:r w:rsidRPr="00923839" w:rsidDel="00457E6C">
          <w:rPr>
            <w:color w:val="3366CC"/>
            <w:u w:val="single"/>
          </w:rPr>
          <w:t>CGRGs</w:t>
        </w:r>
      </w:hyperlink>
      <w:r w:rsidRPr="00923839" w:rsidDel="00457E6C">
        <w:t>.</w:t>
      </w:r>
      <w:r w:rsidRPr="00923839" w:rsidDel="00457E6C">
        <w:rPr>
          <w:i/>
        </w:rPr>
        <w:t xml:space="preserve"> </w:t>
      </w:r>
    </w:p>
    <w:p w:rsidR="00FC4951" w:rsidRDefault="00FC4951" w:rsidP="00FC4951">
      <w:pPr>
        <w:spacing w:before="120" w:after="40"/>
      </w:pPr>
      <w:r>
        <w:t>The department will also publish information on its website about successful applicants, including:</w:t>
      </w:r>
    </w:p>
    <w:p w:rsidR="00FC4951" w:rsidRDefault="00FC4951" w:rsidP="00FC4951">
      <w:pPr>
        <w:pStyle w:val="ListBullet"/>
        <w:numPr>
          <w:ilvl w:val="0"/>
          <w:numId w:val="7"/>
        </w:numPr>
        <w:spacing w:before="120" w:after="40"/>
      </w:pPr>
      <w:r>
        <w:t>name of the person or entity receiving the grant</w:t>
      </w:r>
    </w:p>
    <w:p w:rsidR="00FC4951" w:rsidRDefault="00FC4951" w:rsidP="00FC4951">
      <w:pPr>
        <w:pStyle w:val="ListBullet"/>
        <w:numPr>
          <w:ilvl w:val="0"/>
          <w:numId w:val="7"/>
        </w:numPr>
        <w:spacing w:before="120" w:after="40"/>
      </w:pPr>
      <w:r>
        <w:t>grant purpose</w:t>
      </w:r>
    </w:p>
    <w:p w:rsidR="00FC4951" w:rsidRDefault="00FC4951" w:rsidP="00FC4951">
      <w:pPr>
        <w:pStyle w:val="ListBullet"/>
        <w:numPr>
          <w:ilvl w:val="0"/>
          <w:numId w:val="7"/>
        </w:numPr>
        <w:spacing w:before="120" w:after="40"/>
      </w:pPr>
      <w:r>
        <w:t>amount of funding received</w:t>
      </w:r>
    </w:p>
    <w:p w:rsidR="00FC4951" w:rsidRDefault="00FC4951" w:rsidP="00FC4951">
      <w:pPr>
        <w:pStyle w:val="ListBullet"/>
        <w:numPr>
          <w:ilvl w:val="0"/>
          <w:numId w:val="7"/>
        </w:numPr>
        <w:spacing w:before="120" w:after="40"/>
      </w:pPr>
      <w:r>
        <w:t>term of the grant</w:t>
      </w:r>
    </w:p>
    <w:p w:rsidR="00FC4951" w:rsidRDefault="00FC4951" w:rsidP="00FC4951">
      <w:pPr>
        <w:pStyle w:val="ListBullet"/>
        <w:numPr>
          <w:ilvl w:val="0"/>
          <w:numId w:val="7"/>
        </w:numPr>
        <w:spacing w:before="120" w:after="40"/>
      </w:pPr>
      <w:r>
        <w:t>funding location.</w:t>
      </w:r>
    </w:p>
    <w:p w:rsidR="00FC4951" w:rsidRDefault="00FC4951" w:rsidP="00FC4951">
      <w:pPr>
        <w:spacing w:before="120" w:after="40"/>
      </w:pPr>
      <w:r>
        <w:lastRenderedPageBreak/>
        <w:t xml:space="preserve">By submitting an application for funding under this grant program, the applicant consents to publication of this information by the department should they be awarded funding under this grant program. </w:t>
      </w:r>
    </w:p>
    <w:p w:rsidR="00FC4951" w:rsidRPr="00D023B6" w:rsidRDefault="00FC4951" w:rsidP="00D023B6">
      <w:pPr>
        <w:pStyle w:val="Heading2"/>
        <w:keepNext/>
        <w:spacing w:before="240" w:after="120"/>
        <w:ind w:left="1134" w:hanging="1134"/>
        <w:rPr>
          <w:rFonts w:eastAsia="Times New Roman" w:cstheme="minorHAnsi"/>
          <w:b w:val="0"/>
          <w:iCs/>
          <w:color w:val="264F90"/>
          <w:sz w:val="32"/>
          <w:szCs w:val="32"/>
        </w:rPr>
      </w:pPr>
      <w:bookmarkStart w:id="124" w:name="_Toc55401043"/>
      <w:r w:rsidRPr="00D023B6">
        <w:rPr>
          <w:rFonts w:eastAsia="Times New Roman" w:cstheme="minorHAnsi"/>
          <w:b w:val="0"/>
          <w:iCs/>
          <w:color w:val="264F90"/>
          <w:sz w:val="32"/>
          <w:szCs w:val="32"/>
        </w:rPr>
        <w:t>12.</w:t>
      </w:r>
      <w:r w:rsidRPr="00D023B6">
        <w:rPr>
          <w:rFonts w:eastAsia="Times New Roman" w:cstheme="minorHAnsi"/>
          <w:b w:val="0"/>
          <w:iCs/>
          <w:color w:val="264F90"/>
          <w:sz w:val="32"/>
          <w:szCs w:val="32"/>
        </w:rPr>
        <w:tab/>
        <w:t>How we monitor your grant activity</w:t>
      </w:r>
      <w:bookmarkEnd w:id="124"/>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25" w:name="_Toc55401044"/>
      <w:r w:rsidRPr="00D023B6">
        <w:rPr>
          <w:rFonts w:eastAsia="Times New Roman" w:cs="Arial"/>
          <w:iCs/>
          <w:color w:val="264F90"/>
          <w:sz w:val="24"/>
          <w:szCs w:val="32"/>
          <w:lang w:eastAsia="ja-JP"/>
        </w:rPr>
        <w:t>12.1</w:t>
      </w:r>
      <w:r w:rsidRPr="00D023B6">
        <w:rPr>
          <w:rFonts w:eastAsia="Times New Roman" w:cs="Arial"/>
          <w:iCs/>
          <w:color w:val="264F90"/>
          <w:sz w:val="24"/>
          <w:szCs w:val="32"/>
          <w:lang w:eastAsia="ja-JP"/>
        </w:rPr>
        <w:tab/>
        <w:t>Monitoring, evaluation and assurance framework</w:t>
      </w:r>
      <w:bookmarkEnd w:id="125"/>
    </w:p>
    <w:p w:rsidR="00FC4951" w:rsidRPr="00926592" w:rsidRDefault="00FC4951" w:rsidP="00FC4951">
      <w:pPr>
        <w:spacing w:before="120" w:after="40"/>
      </w:pPr>
      <w:r w:rsidRPr="00926592">
        <w:t xml:space="preserve">The department will implement a monitoring, evaluation and assurance (MEA) framework to provide clarity to service providers, program managers and evaluators on how the program is expected to operate and how we will use data and information to drive continual program improvement over </w:t>
      </w:r>
      <w:r>
        <w:t xml:space="preserve">the </w:t>
      </w:r>
      <w:r w:rsidRPr="00926592">
        <w:t>grant period and beyond.</w:t>
      </w:r>
    </w:p>
    <w:p w:rsidR="00FC4951" w:rsidRPr="00926592" w:rsidRDefault="00FC4951" w:rsidP="00FC4951">
      <w:pPr>
        <w:spacing w:before="120" w:after="40"/>
      </w:pPr>
      <w:r w:rsidRPr="00926592">
        <w:t xml:space="preserve">The MEA framework will also outline the performance expectations of service providers, and the activities undertaken by the department to assess performance, manage risks and ensure compliance. </w:t>
      </w:r>
    </w:p>
    <w:p w:rsidR="00FC4951" w:rsidRPr="00926592" w:rsidRDefault="00FC4951" w:rsidP="00FC4951">
      <w:pPr>
        <w:spacing w:before="120" w:after="40"/>
      </w:pPr>
      <w:r w:rsidRPr="00926592">
        <w:t>Ultimately, the key objective of MEA activities is to understand whether the program is effectively and efficiently driving the behaviour change in clients needed to achieve financial self-sufficiency. The MEA framework will help identify which elements of program design, service delivery and provider performance (including case management and client engagement) are working well and what needs to change or be improved.</w:t>
      </w:r>
    </w:p>
    <w:p w:rsidR="00FC4951" w:rsidRPr="00926592" w:rsidRDefault="00FC4951" w:rsidP="00FC4951">
      <w:pPr>
        <w:spacing w:before="120" w:after="40"/>
      </w:pPr>
      <w:r w:rsidRPr="00926592">
        <w:t>The MEA framework will be refined and made available prior to the program commencing on 1 July 2021. Stakeholder feedback will be sought on key elements of the framework as required.</w:t>
      </w:r>
    </w:p>
    <w:p w:rsidR="00FC4951" w:rsidRPr="00926592" w:rsidRDefault="00FC4951" w:rsidP="00FC4951">
      <w:pPr>
        <w:spacing w:before="120" w:after="40"/>
      </w:pPr>
      <w:r w:rsidRPr="00926592">
        <w:t>The ME</w:t>
      </w:r>
      <w:r>
        <w:t>A</w:t>
      </w:r>
      <w:r w:rsidRPr="00926592">
        <w:t xml:space="preserve"> framework will include:</w:t>
      </w:r>
    </w:p>
    <w:p w:rsidR="00FC4951" w:rsidRPr="00926592" w:rsidRDefault="00FC4951" w:rsidP="00FC4951">
      <w:pPr>
        <w:numPr>
          <w:ilvl w:val="0"/>
          <w:numId w:val="7"/>
        </w:numPr>
        <w:spacing w:before="120" w:after="40"/>
        <w:ind w:left="357" w:hanging="357"/>
        <w:rPr>
          <w:iCs/>
        </w:rPr>
      </w:pPr>
      <w:r>
        <w:rPr>
          <w:iCs/>
        </w:rPr>
        <w:t>the department’s</w:t>
      </w:r>
      <w:r w:rsidRPr="00926592">
        <w:rPr>
          <w:iCs/>
        </w:rPr>
        <w:t xml:space="preserve"> theory of change and the client outcomes </w:t>
      </w:r>
      <w:r>
        <w:rPr>
          <w:iCs/>
        </w:rPr>
        <w:t>expected</w:t>
      </w:r>
      <w:r w:rsidRPr="00926592">
        <w:rPr>
          <w:iCs/>
        </w:rPr>
        <w:t xml:space="preserve"> </w:t>
      </w:r>
      <w:r>
        <w:rPr>
          <w:iCs/>
        </w:rPr>
        <w:t xml:space="preserve">from </w:t>
      </w:r>
      <w:r w:rsidRPr="00926592">
        <w:rPr>
          <w:iCs/>
        </w:rPr>
        <w:t>the program</w:t>
      </w:r>
    </w:p>
    <w:p w:rsidR="00FC4951" w:rsidRPr="00926592" w:rsidRDefault="00FC4951" w:rsidP="00FC4951">
      <w:pPr>
        <w:numPr>
          <w:ilvl w:val="0"/>
          <w:numId w:val="7"/>
        </w:numPr>
        <w:spacing w:before="120" w:after="40"/>
        <w:ind w:left="357" w:hanging="357"/>
        <w:rPr>
          <w:iCs/>
        </w:rPr>
      </w:pPr>
      <w:r w:rsidRPr="00926592">
        <w:rPr>
          <w:iCs/>
        </w:rPr>
        <w:t xml:space="preserve">what </w:t>
      </w:r>
      <w:r>
        <w:rPr>
          <w:iCs/>
        </w:rPr>
        <w:t>the department</w:t>
      </w:r>
      <w:r w:rsidRPr="00926592">
        <w:rPr>
          <w:iCs/>
        </w:rPr>
        <w:t xml:space="preserve"> consider</w:t>
      </w:r>
      <w:r>
        <w:rPr>
          <w:iCs/>
        </w:rPr>
        <w:t>s</w:t>
      </w:r>
      <w:r w:rsidRPr="00926592">
        <w:rPr>
          <w:iCs/>
        </w:rPr>
        <w:t xml:space="preserve"> to be good performance from service providers</w:t>
      </w:r>
    </w:p>
    <w:p w:rsidR="00FC4951" w:rsidRPr="00926592" w:rsidRDefault="00FC4951" w:rsidP="00FC4951">
      <w:pPr>
        <w:numPr>
          <w:ilvl w:val="0"/>
          <w:numId w:val="7"/>
        </w:numPr>
        <w:spacing w:before="120" w:after="40"/>
        <w:ind w:left="357" w:hanging="357"/>
        <w:rPr>
          <w:iCs/>
        </w:rPr>
      </w:pPr>
      <w:r w:rsidRPr="00926592">
        <w:rPr>
          <w:iCs/>
        </w:rPr>
        <w:t xml:space="preserve">how </w:t>
      </w:r>
      <w:r>
        <w:rPr>
          <w:iCs/>
        </w:rPr>
        <w:t>the department</w:t>
      </w:r>
      <w:r w:rsidRPr="00926592">
        <w:rPr>
          <w:iCs/>
        </w:rPr>
        <w:t xml:space="preserve"> will monitor the program </w:t>
      </w:r>
    </w:p>
    <w:p w:rsidR="00FC4951" w:rsidRPr="00926592" w:rsidRDefault="00FC4951" w:rsidP="00FC4951">
      <w:pPr>
        <w:numPr>
          <w:ilvl w:val="0"/>
          <w:numId w:val="7"/>
        </w:numPr>
        <w:spacing w:before="120" w:after="40"/>
        <w:ind w:left="357" w:hanging="357"/>
        <w:rPr>
          <w:iCs/>
        </w:rPr>
      </w:pPr>
      <w:r>
        <w:rPr>
          <w:iCs/>
        </w:rPr>
        <w:t>how the department will</w:t>
      </w:r>
      <w:r w:rsidRPr="00926592">
        <w:rPr>
          <w:iCs/>
        </w:rPr>
        <w:t xml:space="preserve"> assess service provider performance and compliance</w:t>
      </w:r>
    </w:p>
    <w:p w:rsidR="00FC4951" w:rsidRPr="00926592" w:rsidRDefault="00FC4951" w:rsidP="00FC4951">
      <w:pPr>
        <w:numPr>
          <w:ilvl w:val="0"/>
          <w:numId w:val="7"/>
        </w:numPr>
        <w:spacing w:before="120" w:after="40"/>
        <w:ind w:left="357" w:hanging="357"/>
        <w:rPr>
          <w:iCs/>
        </w:rPr>
      </w:pPr>
      <w:r w:rsidRPr="00926592">
        <w:rPr>
          <w:iCs/>
        </w:rPr>
        <w:t>the proposed scope of any future evaluation of the program.</w:t>
      </w:r>
    </w:p>
    <w:p w:rsidR="00FC4951" w:rsidRDefault="00FC4951" w:rsidP="00FC4951">
      <w:pPr>
        <w:spacing w:before="120" w:after="40"/>
        <w:rPr>
          <w:iCs/>
        </w:rPr>
      </w:pPr>
      <w:r w:rsidRPr="005147E9">
        <w:rPr>
          <w:iCs/>
        </w:rPr>
        <w:t>A MEA framework</w:t>
      </w:r>
      <w:r>
        <w:rPr>
          <w:iCs/>
        </w:rPr>
        <w:t xml:space="preserve"> summary</w:t>
      </w:r>
      <w:r w:rsidRPr="005147E9">
        <w:rPr>
          <w:iCs/>
        </w:rPr>
        <w:t xml:space="preserve"> is </w:t>
      </w:r>
      <w:r>
        <w:rPr>
          <w:iCs/>
        </w:rPr>
        <w:t xml:space="preserve">available for reference on the </w:t>
      </w:r>
      <w:r w:rsidRPr="00300945">
        <w:rPr>
          <w:iCs/>
        </w:rPr>
        <w:t>Community Grants Hub</w:t>
      </w:r>
      <w:r>
        <w:rPr>
          <w:iCs/>
        </w:rPr>
        <w:t xml:space="preserve"> website under this grant opportunity. </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26" w:name="_Toc55401045"/>
      <w:r w:rsidRPr="00D023B6">
        <w:rPr>
          <w:rFonts w:eastAsia="Times New Roman" w:cs="Arial"/>
          <w:iCs/>
          <w:color w:val="264F90"/>
          <w:sz w:val="24"/>
          <w:szCs w:val="32"/>
          <w:lang w:eastAsia="ja-JP"/>
        </w:rPr>
        <w:t>12.2</w:t>
      </w:r>
      <w:r w:rsidRPr="00D023B6">
        <w:rPr>
          <w:rFonts w:eastAsia="Times New Roman" w:cs="Arial"/>
          <w:iCs/>
          <w:color w:val="264F90"/>
          <w:sz w:val="24"/>
          <w:szCs w:val="32"/>
          <w:lang w:eastAsia="ja-JP"/>
        </w:rPr>
        <w:tab/>
        <w:t>Data collection</w:t>
      </w:r>
      <w:bookmarkEnd w:id="126"/>
      <w:r w:rsidRPr="00D023B6">
        <w:rPr>
          <w:rFonts w:eastAsia="Times New Roman" w:cs="Arial"/>
          <w:iCs/>
          <w:color w:val="264F90"/>
          <w:sz w:val="24"/>
          <w:szCs w:val="32"/>
          <w:lang w:eastAsia="ja-JP"/>
        </w:rPr>
        <w:t xml:space="preserve"> </w:t>
      </w:r>
    </w:p>
    <w:p w:rsidR="00FC4951" w:rsidRPr="00926592" w:rsidRDefault="00FC4951" w:rsidP="00FC4951">
      <w:pPr>
        <w:spacing w:before="120" w:after="40"/>
      </w:pPr>
      <w:r w:rsidRPr="00926592">
        <w:t xml:space="preserve">Grantees will be required to collect and report on a regular basis de-identified client data to the department. Examples of this data may include: </w:t>
      </w:r>
    </w:p>
    <w:p w:rsidR="00FC4951" w:rsidRPr="00926592" w:rsidRDefault="00FC4951" w:rsidP="00FC4951">
      <w:pPr>
        <w:numPr>
          <w:ilvl w:val="0"/>
          <w:numId w:val="7"/>
        </w:numPr>
        <w:spacing w:before="120" w:after="40"/>
        <w:ind w:left="357" w:hanging="357"/>
        <w:rPr>
          <w:iCs/>
        </w:rPr>
      </w:pPr>
      <w:r w:rsidRPr="00926592">
        <w:rPr>
          <w:iCs/>
        </w:rPr>
        <w:t>the type of assistance being given to clients (for example, case managed counselling or transactional assistance)</w:t>
      </w:r>
    </w:p>
    <w:p w:rsidR="00FC4951" w:rsidRPr="00926592" w:rsidRDefault="00FC4951" w:rsidP="00FC4951">
      <w:pPr>
        <w:numPr>
          <w:ilvl w:val="0"/>
          <w:numId w:val="7"/>
        </w:numPr>
        <w:spacing w:before="120" w:after="40"/>
        <w:ind w:left="357" w:hanging="357"/>
        <w:rPr>
          <w:iCs/>
        </w:rPr>
      </w:pPr>
      <w:r w:rsidRPr="00926592">
        <w:rPr>
          <w:iCs/>
        </w:rPr>
        <w:t>client location</w:t>
      </w:r>
    </w:p>
    <w:p w:rsidR="00FC4951" w:rsidRPr="00926592" w:rsidRDefault="00FC4951" w:rsidP="00FC4951">
      <w:pPr>
        <w:numPr>
          <w:ilvl w:val="0"/>
          <w:numId w:val="7"/>
        </w:numPr>
        <w:spacing w:before="120" w:after="40"/>
        <w:ind w:left="357" w:hanging="357"/>
        <w:rPr>
          <w:iCs/>
        </w:rPr>
      </w:pPr>
      <w:r w:rsidRPr="00926592">
        <w:rPr>
          <w:iCs/>
        </w:rPr>
        <w:t>the type of enterprise assisted</w:t>
      </w:r>
    </w:p>
    <w:p w:rsidR="00FC4951" w:rsidRPr="00926592" w:rsidRDefault="00FC4951" w:rsidP="00FC4951">
      <w:pPr>
        <w:numPr>
          <w:ilvl w:val="0"/>
          <w:numId w:val="7"/>
        </w:numPr>
        <w:spacing w:before="120" w:after="40"/>
        <w:ind w:left="357" w:hanging="357"/>
        <w:rPr>
          <w:iCs/>
        </w:rPr>
      </w:pPr>
      <w:r w:rsidRPr="00926592">
        <w:rPr>
          <w:iCs/>
        </w:rPr>
        <w:t>progress of clients in improving their financial situation</w:t>
      </w:r>
    </w:p>
    <w:p w:rsidR="00FC4951" w:rsidRPr="00926592" w:rsidRDefault="00FC4951" w:rsidP="00FC4951">
      <w:pPr>
        <w:numPr>
          <w:ilvl w:val="0"/>
          <w:numId w:val="7"/>
        </w:numPr>
        <w:spacing w:before="120" w:after="40"/>
        <w:ind w:left="357" w:hanging="357"/>
        <w:rPr>
          <w:iCs/>
        </w:rPr>
      </w:pPr>
      <w:r w:rsidRPr="00926592">
        <w:rPr>
          <w:iCs/>
        </w:rPr>
        <w:t>the number of returning clients and reasons for exiting</w:t>
      </w:r>
    </w:p>
    <w:p w:rsidR="00FC4951" w:rsidRPr="00926592" w:rsidRDefault="00FC4951" w:rsidP="00FC4951">
      <w:pPr>
        <w:numPr>
          <w:ilvl w:val="0"/>
          <w:numId w:val="7"/>
        </w:numPr>
        <w:spacing w:before="120" w:after="40"/>
        <w:ind w:left="357" w:hanging="357"/>
        <w:rPr>
          <w:iCs/>
        </w:rPr>
      </w:pPr>
      <w:r w:rsidRPr="00926592">
        <w:rPr>
          <w:iCs/>
        </w:rPr>
        <w:t xml:space="preserve">the client’s financial position </w:t>
      </w:r>
    </w:p>
    <w:p w:rsidR="00FC4951" w:rsidRPr="00926592" w:rsidRDefault="00FC4951" w:rsidP="00FC4951">
      <w:pPr>
        <w:numPr>
          <w:ilvl w:val="0"/>
          <w:numId w:val="7"/>
        </w:numPr>
        <w:spacing w:before="120" w:after="40"/>
        <w:ind w:left="357" w:hanging="357"/>
        <w:rPr>
          <w:iCs/>
        </w:rPr>
      </w:pPr>
      <w:r w:rsidRPr="00926592">
        <w:rPr>
          <w:iCs/>
        </w:rPr>
        <w:t xml:space="preserve">the number of clients who receive the </w:t>
      </w:r>
      <w:r>
        <w:rPr>
          <w:iCs/>
        </w:rPr>
        <w:t>FHA</w:t>
      </w:r>
      <w:r w:rsidRPr="00926592">
        <w:rPr>
          <w:iCs/>
        </w:rPr>
        <w:t xml:space="preserve">. </w:t>
      </w:r>
    </w:p>
    <w:p w:rsidR="00FC4951" w:rsidRPr="00926592" w:rsidRDefault="00FC4951" w:rsidP="00FC4951">
      <w:pPr>
        <w:spacing w:before="120" w:after="40"/>
      </w:pPr>
      <w:r w:rsidRPr="00926592">
        <w:lastRenderedPageBreak/>
        <w:t>Grantees will need to use their own Customer Records Management (CRM) systems for their own record keeping and program monitoring purposes. De-identified client data from the grantee’s CRM system, in a specified format, will be requested by the department.</w:t>
      </w:r>
    </w:p>
    <w:p w:rsidR="00FC4951" w:rsidRPr="00926592" w:rsidRDefault="00FC4951" w:rsidP="00FC4951">
      <w:pPr>
        <w:spacing w:before="120" w:after="40"/>
        <w:rPr>
          <w:rFonts w:eastAsiaTheme="minorHAnsi" w:cstheme="minorBidi"/>
          <w:b/>
          <w:iCs/>
          <w:szCs w:val="22"/>
        </w:rPr>
      </w:pPr>
      <w:r w:rsidRPr="00926592">
        <w:rPr>
          <w:rFonts w:eastAsiaTheme="minorHAnsi" w:cstheme="minorBidi"/>
          <w:b/>
          <w:iCs/>
          <w:szCs w:val="22"/>
        </w:rPr>
        <w:t>Client surveys</w:t>
      </w:r>
    </w:p>
    <w:p w:rsidR="00FC4951" w:rsidRPr="00926592" w:rsidRDefault="00FC4951" w:rsidP="00FC4951">
      <w:pPr>
        <w:spacing w:before="120" w:after="40"/>
      </w:pPr>
      <w:r w:rsidRPr="00926592">
        <w:t xml:space="preserve">Clients are expected to complete surveys on a regular basis throughout their participation in the program to assess whether client outcomes are being met, and to determine their satisfaction with the service. </w:t>
      </w:r>
      <w:r>
        <w:t>Grantees are</w:t>
      </w:r>
      <w:r w:rsidRPr="00926592">
        <w:t xml:space="preserve"> expect</w:t>
      </w:r>
      <w:r>
        <w:t>ed</w:t>
      </w:r>
      <w:r w:rsidRPr="00926592">
        <w:t xml:space="preserve"> to facilitate the completion of the client surveys.</w:t>
      </w:r>
    </w:p>
    <w:p w:rsidR="00FC4951" w:rsidRPr="00D023B6" w:rsidRDefault="00FC4951" w:rsidP="00D023B6">
      <w:pPr>
        <w:pStyle w:val="Heading3"/>
        <w:keepNext/>
        <w:spacing w:before="240" w:after="120" w:line="280" w:lineRule="atLeast"/>
        <w:ind w:left="1985" w:hanging="1134"/>
        <w:rPr>
          <w:rFonts w:eastAsia="Times New Roman" w:cs="Arial"/>
          <w:iCs/>
          <w:color w:val="264F90"/>
          <w:sz w:val="24"/>
          <w:szCs w:val="32"/>
          <w:lang w:eastAsia="ja-JP"/>
        </w:rPr>
      </w:pPr>
      <w:bookmarkStart w:id="127" w:name="_Toc55401046"/>
      <w:r w:rsidRPr="00D023B6">
        <w:rPr>
          <w:rFonts w:eastAsia="Times New Roman" w:cs="Arial"/>
          <w:iCs/>
          <w:color w:val="264F90"/>
          <w:sz w:val="24"/>
          <w:szCs w:val="32"/>
          <w:lang w:eastAsia="ja-JP"/>
        </w:rPr>
        <w:t>12.3</w:t>
      </w:r>
      <w:r w:rsidRPr="00D023B6">
        <w:rPr>
          <w:rFonts w:eastAsia="Times New Roman" w:cs="Arial"/>
          <w:iCs/>
          <w:color w:val="264F90"/>
          <w:sz w:val="24"/>
          <w:szCs w:val="32"/>
          <w:lang w:eastAsia="ja-JP"/>
        </w:rPr>
        <w:tab/>
        <w:t>Reporting</w:t>
      </w:r>
      <w:bookmarkEnd w:id="127"/>
    </w:p>
    <w:p w:rsidR="00FC4951" w:rsidRDefault="00FC4951" w:rsidP="00FC4951">
      <w:pPr>
        <w:spacing w:before="120" w:after="40"/>
        <w:rPr>
          <w:rFonts w:cstheme="minorHAnsi"/>
          <w:iCs/>
        </w:rPr>
      </w:pPr>
      <w:r w:rsidRPr="00926592">
        <w:rPr>
          <w:rFonts w:cstheme="minorHAnsi"/>
          <w:iCs/>
        </w:rPr>
        <w:t>In addition to routine data collection, you must submit reports</w:t>
      </w:r>
      <w:r w:rsidRPr="00926592">
        <w:rPr>
          <w:rFonts w:cstheme="minorHAnsi"/>
          <w:b/>
          <w:iCs/>
        </w:rPr>
        <w:t xml:space="preserve"> </w:t>
      </w:r>
      <w:r w:rsidRPr="00926592">
        <w:rPr>
          <w:rFonts w:cstheme="minorHAnsi"/>
          <w:iCs/>
        </w:rPr>
        <w:t>in line with the</w:t>
      </w:r>
      <w:r w:rsidRPr="00926592" w:rsidDel="00D505A5">
        <w:rPr>
          <w:rFonts w:cstheme="minorHAnsi"/>
          <w:iCs/>
        </w:rPr>
        <w:t xml:space="preserve"> </w:t>
      </w:r>
      <w:r w:rsidRPr="00926592">
        <w:rPr>
          <w:rFonts w:cstheme="minorHAnsi"/>
          <w:iCs/>
        </w:rPr>
        <w:t>grant agreement. We will provide templates for these reports. The Community Grants Hub will remind you of your reporting obligations before a report is due.</w:t>
      </w:r>
    </w:p>
    <w:p w:rsidR="00FC4951" w:rsidRDefault="00FC4951" w:rsidP="00FC4951">
      <w:pPr>
        <w:spacing w:before="120" w:after="40"/>
        <w:rPr>
          <w:b/>
        </w:rPr>
      </w:pPr>
      <w:r w:rsidRPr="00926592">
        <w:rPr>
          <w:b/>
        </w:rPr>
        <w:t>A</w:t>
      </w:r>
      <w:r>
        <w:rPr>
          <w:b/>
        </w:rPr>
        <w:t xml:space="preserve">ctivity Work Plan Reports </w:t>
      </w:r>
    </w:p>
    <w:p w:rsidR="00FC4951" w:rsidRPr="00F8305E" w:rsidRDefault="00FC4951" w:rsidP="00FC4951">
      <w:pPr>
        <w:spacing w:before="120" w:after="40"/>
        <w:rPr>
          <w:bCs/>
          <w:iCs/>
          <w:u w:val="single"/>
        </w:rPr>
      </w:pPr>
      <w:r w:rsidRPr="00F8305E">
        <w:rPr>
          <w:bCs/>
          <w:iCs/>
          <w:u w:val="single"/>
        </w:rPr>
        <w:t xml:space="preserve">Quarterly report </w:t>
      </w:r>
    </w:p>
    <w:p w:rsidR="00FC4951" w:rsidRPr="00F8305E" w:rsidRDefault="00FC4951" w:rsidP="00FC4951">
      <w:pPr>
        <w:spacing w:before="120" w:after="40"/>
        <w:rPr>
          <w:iCs/>
        </w:rPr>
      </w:pPr>
      <w:r w:rsidRPr="00F8305E">
        <w:rPr>
          <w:iCs/>
        </w:rPr>
        <w:t>Provided quarterly, starting in October 2021, this will outline:</w:t>
      </w:r>
    </w:p>
    <w:p w:rsidR="00FC4951" w:rsidRPr="00F8305E" w:rsidRDefault="00FC4951" w:rsidP="00FC4951">
      <w:pPr>
        <w:numPr>
          <w:ilvl w:val="0"/>
          <w:numId w:val="7"/>
        </w:numPr>
        <w:spacing w:before="120" w:after="40"/>
        <w:ind w:left="357" w:hanging="357"/>
        <w:rPr>
          <w:iCs/>
        </w:rPr>
      </w:pPr>
      <w:r w:rsidRPr="00880341">
        <w:rPr>
          <w:iCs/>
        </w:rPr>
        <w:t>your</w:t>
      </w:r>
      <w:r w:rsidRPr="00F8305E">
        <w:rPr>
          <w:iCs/>
        </w:rPr>
        <w:t xml:space="preserve"> full-time equivalent (FTE) staffing profile, including for each staff member their funding source and </w:t>
      </w:r>
      <w:r w:rsidRPr="00926592">
        <w:rPr>
          <w:iCs/>
        </w:rPr>
        <w:t>professional development status (including Diploma progress)</w:t>
      </w:r>
      <w:r w:rsidRPr="00F8305E">
        <w:rPr>
          <w:iCs/>
        </w:rPr>
        <w:t xml:space="preserve"> </w:t>
      </w:r>
    </w:p>
    <w:p w:rsidR="00FC4951" w:rsidRPr="00F8305E" w:rsidRDefault="00FC4951" w:rsidP="00FC4951">
      <w:pPr>
        <w:numPr>
          <w:ilvl w:val="0"/>
          <w:numId w:val="7"/>
        </w:numPr>
        <w:spacing w:before="120" w:after="40"/>
        <w:ind w:left="357" w:hanging="357"/>
        <w:rPr>
          <w:iCs/>
        </w:rPr>
      </w:pPr>
      <w:r w:rsidRPr="00926592">
        <w:rPr>
          <w:iCs/>
        </w:rPr>
        <w:t xml:space="preserve">progress on </w:t>
      </w:r>
      <w:r>
        <w:rPr>
          <w:iCs/>
        </w:rPr>
        <w:t xml:space="preserve">any </w:t>
      </w:r>
      <w:r w:rsidRPr="00926592">
        <w:rPr>
          <w:iCs/>
        </w:rPr>
        <w:t>requirements outlined in Activity Work Plan items</w:t>
      </w:r>
      <w:r>
        <w:rPr>
          <w:iCs/>
        </w:rPr>
        <w:t xml:space="preserve">. </w:t>
      </w:r>
    </w:p>
    <w:p w:rsidR="00FC4951" w:rsidRPr="00F8305E" w:rsidRDefault="00FC4951" w:rsidP="00FC4951">
      <w:pPr>
        <w:spacing w:before="120" w:after="40"/>
        <w:rPr>
          <w:bCs/>
          <w:iCs/>
          <w:u w:val="single"/>
        </w:rPr>
      </w:pPr>
      <w:r w:rsidRPr="00F8305E">
        <w:rPr>
          <w:bCs/>
          <w:iCs/>
          <w:u w:val="single"/>
        </w:rPr>
        <w:t xml:space="preserve">Annual spending intention and income declaration </w:t>
      </w:r>
    </w:p>
    <w:p w:rsidR="00FC4951" w:rsidRPr="00F8305E" w:rsidRDefault="00FC4951" w:rsidP="00FC4951">
      <w:pPr>
        <w:spacing w:before="120" w:after="40"/>
        <w:rPr>
          <w:iCs/>
        </w:rPr>
      </w:pPr>
      <w:r w:rsidRPr="00F8305E">
        <w:rPr>
          <w:iCs/>
        </w:rPr>
        <w:t>Provided annually, starting in May 2022, this will include information on:</w:t>
      </w:r>
    </w:p>
    <w:p w:rsidR="00FC4951" w:rsidRPr="00926592" w:rsidRDefault="00FC4951" w:rsidP="00FC4951">
      <w:pPr>
        <w:numPr>
          <w:ilvl w:val="0"/>
          <w:numId w:val="7"/>
        </w:numPr>
        <w:spacing w:before="120" w:after="40"/>
        <w:ind w:left="357" w:hanging="357"/>
        <w:rPr>
          <w:iCs/>
        </w:rPr>
      </w:pPr>
      <w:r w:rsidRPr="00926592">
        <w:rPr>
          <w:iCs/>
        </w:rPr>
        <w:t xml:space="preserve">funding sources for the program, including contributions from the Commonwealth and </w:t>
      </w:r>
      <w:r>
        <w:rPr>
          <w:iCs/>
        </w:rPr>
        <w:t>s</w:t>
      </w:r>
      <w:r w:rsidRPr="00926592">
        <w:rPr>
          <w:iCs/>
        </w:rPr>
        <w:t>tate</w:t>
      </w:r>
      <w:r>
        <w:rPr>
          <w:iCs/>
        </w:rPr>
        <w:t>/territory</w:t>
      </w:r>
      <w:r w:rsidRPr="00926592">
        <w:rPr>
          <w:iCs/>
        </w:rPr>
        <w:t xml:space="preserve"> governments, a</w:t>
      </w:r>
      <w:r>
        <w:rPr>
          <w:iCs/>
        </w:rPr>
        <w:t>nd any other sources of income</w:t>
      </w:r>
    </w:p>
    <w:p w:rsidR="00FC4951" w:rsidRPr="00F8305E" w:rsidRDefault="00FC4951" w:rsidP="00FC4951">
      <w:pPr>
        <w:numPr>
          <w:ilvl w:val="0"/>
          <w:numId w:val="7"/>
        </w:numPr>
        <w:spacing w:before="120" w:after="40"/>
        <w:ind w:left="357" w:hanging="357"/>
        <w:rPr>
          <w:iCs/>
        </w:rPr>
      </w:pPr>
      <w:r w:rsidRPr="00926592">
        <w:rPr>
          <w:iCs/>
        </w:rPr>
        <w:t>any funds that have not been allocated for expenditure within the financial year</w:t>
      </w:r>
      <w:r w:rsidRPr="00541DC5">
        <w:rPr>
          <w:iCs/>
        </w:rPr>
        <w:t>.</w:t>
      </w:r>
    </w:p>
    <w:p w:rsidR="00FC4951" w:rsidRPr="00926592" w:rsidRDefault="00FC4951" w:rsidP="00FC4951">
      <w:pPr>
        <w:spacing w:before="120" w:after="40"/>
        <w:rPr>
          <w:b/>
        </w:rPr>
      </w:pPr>
      <w:r w:rsidRPr="00926592">
        <w:rPr>
          <w:b/>
        </w:rPr>
        <w:t xml:space="preserve">Annual report </w:t>
      </w:r>
    </w:p>
    <w:p w:rsidR="00FC4951" w:rsidRPr="00926592" w:rsidRDefault="00FC4951" w:rsidP="00FC4951">
      <w:pPr>
        <w:spacing w:before="120" w:after="40"/>
      </w:pPr>
      <w:r w:rsidRPr="00926592">
        <w:t>Provided annually, starting in September 2022, this will include:</w:t>
      </w:r>
    </w:p>
    <w:p w:rsidR="00FC4951" w:rsidRPr="00926592" w:rsidRDefault="00FC4951" w:rsidP="00FC4951">
      <w:pPr>
        <w:numPr>
          <w:ilvl w:val="0"/>
          <w:numId w:val="7"/>
        </w:numPr>
        <w:spacing w:before="120" w:after="40"/>
        <w:ind w:left="357" w:hanging="357"/>
        <w:rPr>
          <w:iCs/>
        </w:rPr>
      </w:pPr>
      <w:r>
        <w:rPr>
          <w:iCs/>
        </w:rPr>
        <w:t xml:space="preserve">a Financial Declaration </w:t>
      </w:r>
    </w:p>
    <w:p w:rsidR="00FC4951" w:rsidRPr="00926592" w:rsidRDefault="00FC4951" w:rsidP="00FC4951">
      <w:pPr>
        <w:numPr>
          <w:ilvl w:val="0"/>
          <w:numId w:val="7"/>
        </w:numPr>
        <w:spacing w:before="120" w:after="40"/>
        <w:ind w:left="357" w:hanging="357"/>
        <w:rPr>
          <w:iCs/>
        </w:rPr>
      </w:pPr>
      <w:r w:rsidRPr="00926592">
        <w:rPr>
          <w:iCs/>
        </w:rPr>
        <w:t>independently audited general purpose financial statements</w:t>
      </w:r>
    </w:p>
    <w:p w:rsidR="00FC4951" w:rsidRPr="00926592" w:rsidRDefault="00FC4951" w:rsidP="00FC4951">
      <w:pPr>
        <w:numPr>
          <w:ilvl w:val="0"/>
          <w:numId w:val="7"/>
        </w:numPr>
        <w:spacing w:before="120" w:after="40"/>
        <w:ind w:left="357" w:hanging="357"/>
        <w:rPr>
          <w:iCs/>
        </w:rPr>
      </w:pPr>
      <w:r w:rsidRPr="00926592">
        <w:rPr>
          <w:iCs/>
        </w:rPr>
        <w:t>evidence of your progress toward completion of agreed activities and outcomes</w:t>
      </w:r>
    </w:p>
    <w:p w:rsidR="00FC4951" w:rsidRPr="00926592" w:rsidRDefault="00FC4951" w:rsidP="00FC4951">
      <w:pPr>
        <w:numPr>
          <w:ilvl w:val="0"/>
          <w:numId w:val="7"/>
        </w:numPr>
        <w:spacing w:before="120" w:after="40"/>
        <w:ind w:left="357" w:hanging="357"/>
        <w:rPr>
          <w:iCs/>
        </w:rPr>
      </w:pPr>
      <w:r w:rsidRPr="00926592">
        <w:rPr>
          <w:iCs/>
        </w:rPr>
        <w:t>client case studies and other information on promotional activities.</w:t>
      </w:r>
    </w:p>
    <w:p w:rsidR="00FC4951" w:rsidRDefault="00FC4951" w:rsidP="00FC4951">
      <w:pPr>
        <w:spacing w:before="120" w:after="40"/>
      </w:pPr>
      <w:r w:rsidRPr="00926592">
        <w:t>Annual reports must be submitted by the report due date (you can submit reports ahead of time if you have completed relevant activities).</w:t>
      </w:r>
      <w:r>
        <w:t xml:space="preserve"> G</w:t>
      </w:r>
      <w:r w:rsidRPr="00926592">
        <w:t xml:space="preserve">rant payments </w:t>
      </w:r>
      <w:r>
        <w:t>will only be made upon receipt and approval of</w:t>
      </w:r>
      <w:r w:rsidRPr="00926592">
        <w:t xml:space="preserve"> satisfactory progress reports. You must tell us of any anticipated reporting delays as soon as you become aware of them.</w:t>
      </w:r>
    </w:p>
    <w:p w:rsidR="00FC4951" w:rsidRPr="00926592" w:rsidRDefault="00FC4951" w:rsidP="00FC4951">
      <w:pPr>
        <w:spacing w:before="120" w:after="40"/>
        <w:rPr>
          <w:b/>
        </w:rPr>
      </w:pPr>
      <w:r w:rsidRPr="00926592">
        <w:rPr>
          <w:b/>
        </w:rPr>
        <w:t xml:space="preserve">Final report </w:t>
      </w:r>
    </w:p>
    <w:p w:rsidR="00FC4951" w:rsidRPr="00300945" w:rsidRDefault="00FC4951" w:rsidP="00FC4951">
      <w:pPr>
        <w:spacing w:before="120" w:after="40"/>
      </w:pPr>
      <w:r w:rsidRPr="00926592">
        <w:t>When you complete the grant activity, you must submit a final report. Final reports will include all annual reporting information, as well as a final financial acquittal for the end of the program</w:t>
      </w:r>
      <w:r>
        <w:t xml:space="preserve">. </w:t>
      </w:r>
      <w:r w:rsidRPr="00926592">
        <w:rPr>
          <w:iCs/>
        </w:rPr>
        <w:t xml:space="preserve">The amount of detail you provide in your reports should be relative to the size and complexity of the grant and the grant amount. </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28" w:name="_Toc55401047"/>
      <w:r w:rsidRPr="003B77F1">
        <w:rPr>
          <w:rFonts w:eastAsia="Times New Roman" w:cs="Arial"/>
          <w:iCs/>
          <w:color w:val="264F90"/>
          <w:sz w:val="24"/>
          <w:szCs w:val="32"/>
          <w:lang w:eastAsia="ja-JP"/>
        </w:rPr>
        <w:t xml:space="preserve">12.4 </w:t>
      </w:r>
      <w:r w:rsidRPr="003B77F1">
        <w:rPr>
          <w:rFonts w:eastAsia="Times New Roman" w:cs="Arial"/>
          <w:iCs/>
          <w:color w:val="264F90"/>
          <w:sz w:val="24"/>
          <w:szCs w:val="32"/>
          <w:lang w:eastAsia="ja-JP"/>
        </w:rPr>
        <w:tab/>
        <w:t>Evaluation</w:t>
      </w:r>
      <w:bookmarkEnd w:id="128"/>
    </w:p>
    <w:p w:rsidR="00FC4951" w:rsidRPr="00926592" w:rsidRDefault="00FC4951" w:rsidP="00FC4951">
      <w:pPr>
        <w:spacing w:before="120" w:after="40"/>
      </w:pPr>
      <w:r w:rsidRPr="00926592">
        <w:t xml:space="preserve">We will evaluate the RFCS </w:t>
      </w:r>
      <w:r>
        <w:t>P</w:t>
      </w:r>
      <w:r w:rsidRPr="00926592">
        <w:t>rogram</w:t>
      </w:r>
      <w:r w:rsidRPr="00926592">
        <w:rPr>
          <w:b/>
        </w:rPr>
        <w:t xml:space="preserve"> </w:t>
      </w:r>
      <w:r>
        <w:t>against the</w:t>
      </w:r>
      <w:r w:rsidRPr="00926592">
        <w:t xml:space="preserve"> </w:t>
      </w:r>
      <w:r>
        <w:t xml:space="preserve">stated program </w:t>
      </w:r>
      <w:r w:rsidRPr="00926592">
        <w:t>outcomes and objectives</w:t>
      </w:r>
      <w:r>
        <w:t xml:space="preserve">. </w:t>
      </w:r>
      <w:r w:rsidRPr="00926592">
        <w:t xml:space="preserve">We may use information from your application, reports and data for this purpose, as well as data from client </w:t>
      </w:r>
      <w:r w:rsidRPr="00926592">
        <w:lastRenderedPageBreak/>
        <w:t>surveys. We may also ask you for more information to help us understand how the grant impacted you and to evaluate how effective the program was in achieving its outcomes.</w:t>
      </w:r>
    </w:p>
    <w:p w:rsidR="00FC4951" w:rsidRPr="00926592" w:rsidRDefault="00FC4951" w:rsidP="00FC4951">
      <w:pPr>
        <w:spacing w:before="120" w:after="40"/>
      </w:pPr>
      <w:r w:rsidRPr="00926592">
        <w:t xml:space="preserve">We may contact you up to </w:t>
      </w:r>
      <w:r>
        <w:t>5</w:t>
      </w:r>
      <w:r w:rsidRPr="00926592">
        <w:t xml:space="preserve"> years after your grant agreement ends for more information to assist with this evaluation. </w:t>
      </w:r>
    </w:p>
    <w:p w:rsidR="00FC4951" w:rsidRPr="00926592" w:rsidRDefault="00FC4951" w:rsidP="00FC4951">
      <w:pPr>
        <w:spacing w:before="120" w:after="40"/>
      </w:pPr>
      <w:r w:rsidRPr="00926592">
        <w:t>The MEA framework summary contains further details on the scope of evaluation.</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29" w:name="_Toc55401048"/>
      <w:r w:rsidRPr="003B77F1">
        <w:rPr>
          <w:rFonts w:eastAsia="Times New Roman" w:cs="Arial"/>
          <w:iCs/>
          <w:color w:val="264F90"/>
          <w:sz w:val="24"/>
          <w:szCs w:val="32"/>
          <w:lang w:eastAsia="ja-JP"/>
        </w:rPr>
        <w:t xml:space="preserve">12.5 </w:t>
      </w:r>
      <w:r w:rsidRPr="003B77F1">
        <w:rPr>
          <w:rFonts w:eastAsia="Times New Roman" w:cs="Arial"/>
          <w:iCs/>
          <w:color w:val="264F90"/>
          <w:sz w:val="24"/>
          <w:szCs w:val="32"/>
          <w:lang w:eastAsia="ja-JP"/>
        </w:rPr>
        <w:tab/>
        <w:t>Assurance and performance</w:t>
      </w:r>
      <w:bookmarkEnd w:id="129"/>
    </w:p>
    <w:p w:rsidR="00FC4951" w:rsidRPr="00926592" w:rsidRDefault="00FC4951" w:rsidP="00FC4951">
      <w:pPr>
        <w:spacing w:before="120" w:after="40"/>
        <w:rPr>
          <w:rFonts w:eastAsiaTheme="minorHAnsi" w:cstheme="minorBidi"/>
          <w:iCs/>
          <w:szCs w:val="22"/>
        </w:rPr>
      </w:pPr>
      <w:r w:rsidRPr="00926592">
        <w:rPr>
          <w:rFonts w:eastAsiaTheme="minorHAnsi" w:cstheme="minorBidi"/>
          <w:iCs/>
          <w:szCs w:val="22"/>
        </w:rPr>
        <w:t xml:space="preserve">We need to assess grantee performance to </w:t>
      </w:r>
      <w:r>
        <w:rPr>
          <w:rFonts w:eastAsiaTheme="minorHAnsi" w:cstheme="minorBidi"/>
          <w:iCs/>
          <w:szCs w:val="22"/>
        </w:rPr>
        <w:t>ensure</w:t>
      </w:r>
      <w:r w:rsidRPr="00926592">
        <w:rPr>
          <w:rFonts w:eastAsiaTheme="minorHAnsi" w:cstheme="minorBidi"/>
          <w:iCs/>
          <w:szCs w:val="22"/>
        </w:rPr>
        <w:t xml:space="preserve"> that grantees are operating within the parameters of the RFCS </w:t>
      </w:r>
      <w:r>
        <w:rPr>
          <w:rFonts w:eastAsiaTheme="minorHAnsi" w:cstheme="minorBidi"/>
          <w:iCs/>
          <w:szCs w:val="22"/>
        </w:rPr>
        <w:t>P</w:t>
      </w:r>
      <w:r w:rsidRPr="00926592">
        <w:rPr>
          <w:rFonts w:eastAsiaTheme="minorHAnsi" w:cstheme="minorBidi"/>
          <w:iCs/>
          <w:szCs w:val="22"/>
        </w:rPr>
        <w:t xml:space="preserve">rogram and </w:t>
      </w:r>
      <w:r>
        <w:rPr>
          <w:rFonts w:eastAsiaTheme="minorHAnsi" w:cstheme="minorBidi"/>
          <w:iCs/>
          <w:szCs w:val="22"/>
        </w:rPr>
        <w:t>are meeting</w:t>
      </w:r>
      <w:r w:rsidRPr="00926592">
        <w:rPr>
          <w:rFonts w:eastAsiaTheme="minorHAnsi" w:cstheme="minorBidi"/>
          <w:iCs/>
          <w:szCs w:val="22"/>
        </w:rPr>
        <w:t xml:space="preserve"> the standards required to deliver </w:t>
      </w:r>
      <w:r>
        <w:rPr>
          <w:rFonts w:eastAsiaTheme="minorHAnsi" w:cstheme="minorBidi"/>
          <w:iCs/>
          <w:szCs w:val="22"/>
        </w:rPr>
        <w:t>program</w:t>
      </w:r>
      <w:r w:rsidRPr="00926592">
        <w:rPr>
          <w:rFonts w:eastAsiaTheme="minorHAnsi" w:cstheme="minorBidi"/>
          <w:iCs/>
          <w:szCs w:val="22"/>
        </w:rPr>
        <w:t xml:space="preserve"> objectives</w:t>
      </w:r>
      <w:r>
        <w:rPr>
          <w:rFonts w:eastAsiaTheme="minorHAnsi" w:cstheme="minorBidi"/>
          <w:iCs/>
          <w:szCs w:val="22"/>
        </w:rPr>
        <w:t xml:space="preserve"> and outcomes</w:t>
      </w:r>
      <w:r w:rsidRPr="00926592">
        <w:rPr>
          <w:rFonts w:eastAsiaTheme="minorHAnsi" w:cstheme="minorBidi"/>
          <w:iCs/>
          <w:szCs w:val="22"/>
        </w:rPr>
        <w:t xml:space="preserve">. We will undertake an assurance process with you, which will include a number of activities, such as audits. </w:t>
      </w:r>
    </w:p>
    <w:p w:rsidR="00FC4951" w:rsidRPr="00926592" w:rsidRDefault="00FC4951" w:rsidP="00FC4951">
      <w:pPr>
        <w:spacing w:before="120" w:after="40"/>
      </w:pPr>
      <w:r w:rsidRPr="00926592">
        <w:t xml:space="preserve">After the first six months of operation under the grant agreement (but primarily in the first and second year), you will be required to participate in audits of your case management and client engagement approach. This will include a review of systems, processes and strategies in place to support consistent implementation of case management and client engagement approaches, and spot checks on de-identified client case files and client data. </w:t>
      </w:r>
    </w:p>
    <w:p w:rsidR="00FC4951" w:rsidRPr="00926592" w:rsidRDefault="00FC4951" w:rsidP="00FC4951">
      <w:pPr>
        <w:spacing w:before="120" w:after="40"/>
      </w:pPr>
      <w:r w:rsidRPr="00926592">
        <w:t xml:space="preserve">You will be required to provide information to support these audits. These audits will also check that the required data entry for each client is complete. This includes the data listed </w:t>
      </w:r>
      <w:r>
        <w:t xml:space="preserve">in </w:t>
      </w:r>
      <w:r w:rsidRPr="00926592">
        <w:t xml:space="preserve">section </w:t>
      </w:r>
      <w:r w:rsidRPr="00492708">
        <w:t xml:space="preserve">12.2 </w:t>
      </w:r>
      <w:r>
        <w:t>of</w:t>
      </w:r>
      <w:r w:rsidRPr="00926592">
        <w:t xml:space="preserve"> these guidelines.</w:t>
      </w:r>
    </w:p>
    <w:p w:rsidR="00FC4951" w:rsidRPr="00926592" w:rsidRDefault="00FC4951" w:rsidP="00FC4951">
      <w:pPr>
        <w:spacing w:before="120" w:after="40"/>
      </w:pPr>
      <w:r w:rsidRPr="00926592">
        <w:t>The MEA framework summary contains further detail on the schedule of assurance activities.</w:t>
      </w:r>
    </w:p>
    <w:p w:rsidR="00FC4951" w:rsidRPr="00926592" w:rsidRDefault="00FC4951" w:rsidP="00FC4951">
      <w:pPr>
        <w:spacing w:before="120" w:after="40"/>
        <w:rPr>
          <w:b/>
        </w:rPr>
      </w:pPr>
      <w:r w:rsidRPr="00926592">
        <w:rPr>
          <w:b/>
        </w:rPr>
        <w:t>Performance expectations and annual performance reviews</w:t>
      </w:r>
    </w:p>
    <w:p w:rsidR="00FC4951" w:rsidRPr="00926592" w:rsidRDefault="00FC4951" w:rsidP="00FC4951">
      <w:pPr>
        <w:spacing w:before="120" w:after="40"/>
      </w:pPr>
      <w:r w:rsidRPr="00926592">
        <w:t>We will assess your performance against the following key performance expectations:</w:t>
      </w:r>
    </w:p>
    <w:p w:rsidR="00FC4951" w:rsidRPr="00926592" w:rsidRDefault="00FC4951" w:rsidP="00FC4951">
      <w:pPr>
        <w:numPr>
          <w:ilvl w:val="0"/>
          <w:numId w:val="7"/>
        </w:numPr>
        <w:spacing w:before="120" w:after="40"/>
        <w:rPr>
          <w:iCs/>
        </w:rPr>
      </w:pPr>
      <w:r w:rsidRPr="00926592">
        <w:rPr>
          <w:iCs/>
        </w:rPr>
        <w:t xml:space="preserve">Grantees operate within the grant agreement requirements, including the provision of services to eligible clients. </w:t>
      </w:r>
    </w:p>
    <w:p w:rsidR="00FC4951" w:rsidRPr="00926592" w:rsidRDefault="00FC4951" w:rsidP="00FC4951">
      <w:pPr>
        <w:numPr>
          <w:ilvl w:val="0"/>
          <w:numId w:val="7"/>
        </w:numPr>
        <w:spacing w:before="120" w:after="40"/>
        <w:rPr>
          <w:iCs/>
        </w:rPr>
      </w:pPr>
      <w:r w:rsidRPr="00926592">
        <w:rPr>
          <w:iCs/>
        </w:rPr>
        <w:t>Grantees display strong organisational capability (including good governance, a focus on continuous improvements, client-centric service delivery, building strong stakeholder relationships etc</w:t>
      </w:r>
      <w:r>
        <w:rPr>
          <w:iCs/>
        </w:rPr>
        <w:t>.</w:t>
      </w:r>
      <w:r w:rsidRPr="00926592">
        <w:rPr>
          <w:iCs/>
        </w:rPr>
        <w:t xml:space="preserve">). </w:t>
      </w:r>
    </w:p>
    <w:p w:rsidR="00FC4951" w:rsidRPr="00926592" w:rsidRDefault="00FC4951" w:rsidP="00FC4951">
      <w:pPr>
        <w:numPr>
          <w:ilvl w:val="0"/>
          <w:numId w:val="7"/>
        </w:numPr>
        <w:spacing w:before="120" w:after="40"/>
        <w:rPr>
          <w:iCs/>
        </w:rPr>
      </w:pPr>
      <w:r w:rsidRPr="00926592">
        <w:rPr>
          <w:iCs/>
        </w:rPr>
        <w:t>Grantees’ client engagement approaches support the efficient and effective targeting and management of client demand.</w:t>
      </w:r>
    </w:p>
    <w:p w:rsidR="00FC4951" w:rsidRDefault="00FC4951" w:rsidP="00FC4951">
      <w:pPr>
        <w:numPr>
          <w:ilvl w:val="0"/>
          <w:numId w:val="7"/>
        </w:numPr>
        <w:spacing w:before="120" w:after="40"/>
        <w:rPr>
          <w:iCs/>
        </w:rPr>
      </w:pPr>
      <w:r w:rsidRPr="00926592">
        <w:rPr>
          <w:iCs/>
        </w:rPr>
        <w:t xml:space="preserve">Grantees’ case management approaches drive client decision making and behavioural change needed to achieve long-term outcomes. </w:t>
      </w:r>
    </w:p>
    <w:p w:rsidR="00FC4951" w:rsidRPr="00926592" w:rsidRDefault="00FC4951" w:rsidP="00FC4951">
      <w:pPr>
        <w:spacing w:before="120" w:after="40"/>
      </w:pPr>
      <w:r w:rsidRPr="00926592">
        <w:t xml:space="preserve">We will do this by reviewing information in your reports, as well as analysing program data and client surveys. We will hold annual performance discussions with key executive personnel of your organisation </w:t>
      </w:r>
      <w:r>
        <w:t>and will document</w:t>
      </w:r>
      <w:r w:rsidRPr="00926592">
        <w:t xml:space="preserve"> successful outcomes and areas for improvement. </w:t>
      </w:r>
    </w:p>
    <w:p w:rsidR="00FC4951" w:rsidRPr="00926592" w:rsidRDefault="00FC4951" w:rsidP="00FC4951">
      <w:pPr>
        <w:spacing w:before="120" w:after="40"/>
      </w:pPr>
      <w:r w:rsidRPr="00926592">
        <w:rPr>
          <w:rFonts w:eastAsiaTheme="minorHAnsi" w:cstheme="minorBidi"/>
          <w:b/>
          <w:iCs/>
          <w:szCs w:val="22"/>
        </w:rPr>
        <w:t>Compliance visits and record keeping</w:t>
      </w:r>
    </w:p>
    <w:p w:rsidR="00FC4951" w:rsidRPr="00926592" w:rsidRDefault="00FC4951" w:rsidP="00FC4951">
      <w:pPr>
        <w:spacing w:before="120" w:after="40"/>
      </w:pPr>
      <w:r w:rsidRPr="00926592">
        <w:t>We</w:t>
      </w:r>
      <w:r w:rsidRPr="00926592">
        <w:rPr>
          <w:color w:val="0070C0"/>
        </w:rPr>
        <w:t xml:space="preserve"> </w:t>
      </w:r>
      <w:r w:rsidRPr="00926592">
        <w:t xml:space="preserve">may visit you during or at the completion of your grant activity to review your compliance with the grant agreement. We may also inspect the records you are required to keep under the grant agreement. </w:t>
      </w:r>
    </w:p>
    <w:p w:rsidR="00FC4951" w:rsidRPr="00926592" w:rsidRDefault="00FC4951" w:rsidP="00FC4951">
      <w:pPr>
        <w:spacing w:before="120" w:after="40"/>
      </w:pPr>
      <w:r w:rsidRPr="00926592">
        <w:t>We will provide you with reasonable notice of any compliance visit.</w:t>
      </w:r>
    </w:p>
    <w:p w:rsidR="00FC4951" w:rsidRPr="003B77F1" w:rsidRDefault="00FC4951" w:rsidP="003B77F1">
      <w:pPr>
        <w:pStyle w:val="Heading2"/>
        <w:keepNext/>
        <w:spacing w:before="240" w:after="120"/>
        <w:ind w:left="1134" w:hanging="1134"/>
        <w:rPr>
          <w:rFonts w:eastAsia="Times New Roman" w:cstheme="minorHAnsi"/>
          <w:b w:val="0"/>
          <w:iCs/>
          <w:color w:val="264F90"/>
          <w:sz w:val="32"/>
          <w:szCs w:val="32"/>
        </w:rPr>
      </w:pPr>
      <w:bookmarkStart w:id="130" w:name="_Toc529276553"/>
      <w:bookmarkStart w:id="131" w:name="_Toc35952201"/>
      <w:bookmarkStart w:id="132" w:name="_Toc55401049"/>
      <w:bookmarkEnd w:id="130"/>
      <w:r w:rsidRPr="003B77F1">
        <w:rPr>
          <w:rFonts w:eastAsia="Times New Roman" w:cstheme="minorHAnsi"/>
          <w:b w:val="0"/>
          <w:iCs/>
          <w:color w:val="264F90"/>
          <w:sz w:val="32"/>
          <w:szCs w:val="32"/>
        </w:rPr>
        <w:t xml:space="preserve">13. </w:t>
      </w:r>
      <w:r w:rsidRPr="003B77F1">
        <w:rPr>
          <w:rFonts w:eastAsia="Times New Roman" w:cstheme="minorHAnsi"/>
          <w:b w:val="0"/>
          <w:iCs/>
          <w:color w:val="264F90"/>
          <w:sz w:val="32"/>
          <w:szCs w:val="32"/>
        </w:rPr>
        <w:tab/>
        <w:t>Probity</w:t>
      </w:r>
      <w:bookmarkEnd w:id="131"/>
      <w:bookmarkEnd w:id="132"/>
    </w:p>
    <w:p w:rsidR="00FC4951" w:rsidRDefault="00FC4951" w:rsidP="00FC4951">
      <w:pPr>
        <w:spacing w:before="120" w:after="40"/>
      </w:pPr>
      <w:r w:rsidRPr="003A7E0C">
        <w:t xml:space="preserve">The Australian Government will </w:t>
      </w:r>
      <w:r>
        <w:t>ensure</w:t>
      </w:r>
      <w:r w:rsidRPr="003A7E0C">
        <w:t xml:space="preserve"> the grant opportunity process is fair, consistent with the published guidelines</w:t>
      </w:r>
      <w:r>
        <w:t xml:space="preserve"> and</w:t>
      </w:r>
      <w:r w:rsidRPr="00A3731C">
        <w:t xml:space="preserve"> </w:t>
      </w:r>
      <w:r w:rsidRPr="003A7E0C">
        <w:t xml:space="preserve">CGRGs, </w:t>
      </w:r>
      <w:r>
        <w:t xml:space="preserve">and </w:t>
      </w:r>
      <w:r w:rsidRPr="003A7E0C">
        <w:t>incorporates appropriate safeguards against fraud, unlawful activities and other inappropriate conduct.</w:t>
      </w:r>
    </w:p>
    <w:p w:rsidR="00FC4951" w:rsidRPr="003A7E0C" w:rsidRDefault="00FC4951" w:rsidP="00FC4951">
      <w:pPr>
        <w:spacing w:before="120" w:after="40"/>
      </w:pPr>
      <w:r w:rsidRPr="003A7E0C">
        <w:lastRenderedPageBreak/>
        <w:t>These guidelines may be changed by the</w:t>
      </w:r>
      <w:r>
        <w:t xml:space="preserve"> department. </w:t>
      </w:r>
      <w:r w:rsidRPr="003A7E0C">
        <w:t xml:space="preserve">When this happens, the revised guidelines </w:t>
      </w:r>
      <w:r>
        <w:t xml:space="preserve">will be </w:t>
      </w:r>
      <w:r w:rsidRPr="003A7E0C">
        <w:t xml:space="preserve">published on the </w:t>
      </w:r>
      <w:hyperlink r:id="rId36" w:history="1">
        <w:r w:rsidRPr="003A7E0C">
          <w:rPr>
            <w:color w:val="3366CC"/>
            <w:u w:val="single"/>
          </w:rPr>
          <w:t>GrantConnect</w:t>
        </w:r>
      </w:hyperlink>
      <w:r w:rsidRPr="003A7E0C">
        <w:t xml:space="preserve"> and </w:t>
      </w:r>
      <w:hyperlink r:id="rId37" w:history="1">
        <w:r w:rsidRPr="003A7E0C">
          <w:rPr>
            <w:color w:val="3366CC"/>
            <w:u w:val="single"/>
          </w:rPr>
          <w:t>Community Grants Hub</w:t>
        </w:r>
      </w:hyperlink>
      <w:r w:rsidRPr="003A7E0C">
        <w:t xml:space="preserve"> websites.</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33" w:name="_Toc35952202"/>
      <w:bookmarkStart w:id="134" w:name="_Toc55401050"/>
      <w:r w:rsidRPr="003B77F1">
        <w:rPr>
          <w:rFonts w:eastAsia="Times New Roman" w:cs="Arial"/>
          <w:iCs/>
          <w:color w:val="264F90"/>
          <w:sz w:val="24"/>
          <w:szCs w:val="32"/>
          <w:lang w:eastAsia="ja-JP"/>
        </w:rPr>
        <w:t xml:space="preserve">13.1 </w:t>
      </w:r>
      <w:r w:rsidRPr="003B77F1">
        <w:rPr>
          <w:rFonts w:eastAsia="Times New Roman" w:cs="Arial"/>
          <w:iCs/>
          <w:color w:val="264F90"/>
          <w:sz w:val="24"/>
          <w:szCs w:val="32"/>
          <w:lang w:eastAsia="ja-JP"/>
        </w:rPr>
        <w:tab/>
        <w:t>Enquiries and feedback</w:t>
      </w:r>
      <w:bookmarkEnd w:id="133"/>
      <w:bookmarkEnd w:id="134"/>
    </w:p>
    <w:p w:rsidR="00FC4951" w:rsidRDefault="00FC4951" w:rsidP="00FC4951">
      <w:pPr>
        <w:spacing w:before="120" w:after="40"/>
        <w:rPr>
          <w:b/>
        </w:rPr>
      </w:pPr>
      <w:r w:rsidRPr="00FA73EA">
        <w:rPr>
          <w:b/>
        </w:rPr>
        <w:t>Complaints ab</w:t>
      </w:r>
      <w:r>
        <w:rPr>
          <w:b/>
        </w:rPr>
        <w:t>o</w:t>
      </w:r>
      <w:r w:rsidRPr="00FA73EA">
        <w:rPr>
          <w:b/>
        </w:rPr>
        <w:t>ut the selection process and grant decisions</w:t>
      </w:r>
    </w:p>
    <w:p w:rsidR="00FC4951" w:rsidRDefault="00FC4951" w:rsidP="00FC4951">
      <w:pPr>
        <w:spacing w:before="120" w:after="40"/>
        <w:rPr>
          <w:u w:val="single"/>
        </w:rPr>
      </w:pPr>
      <w:r w:rsidRPr="00FA73EA">
        <w:t>C</w:t>
      </w:r>
      <w:r w:rsidRPr="003A7E0C">
        <w:t xml:space="preserve">omplaints about this grant opportunity, including </w:t>
      </w:r>
      <w:r>
        <w:t xml:space="preserve">the selection process and </w:t>
      </w:r>
      <w:r w:rsidRPr="003A7E0C">
        <w:t>grant decisions, must be made in writing</w:t>
      </w:r>
      <w:r>
        <w:t xml:space="preserve"> and </w:t>
      </w:r>
      <w:r w:rsidRPr="00D62014">
        <w:t xml:space="preserve">sent to </w:t>
      </w:r>
      <w:hyperlink r:id="rId38" w:history="1">
        <w:r w:rsidRPr="009F5FD2">
          <w:rPr>
            <w:rStyle w:val="Hyperlink"/>
            <w:rFonts w:eastAsiaTheme="majorEastAsia"/>
          </w:rPr>
          <w:t>rfcs@awe.gov.au</w:t>
        </w:r>
      </w:hyperlink>
      <w:r w:rsidRPr="00D62014">
        <w:rPr>
          <w:u w:val="single"/>
        </w:rPr>
        <w:t xml:space="preserve">. </w:t>
      </w:r>
    </w:p>
    <w:p w:rsidR="00FC4951" w:rsidRDefault="00FC4951" w:rsidP="00FC4951">
      <w:pPr>
        <w:spacing w:before="120" w:after="40"/>
      </w:pPr>
      <w:r>
        <w:t xml:space="preserve">The department’s </w:t>
      </w:r>
      <w:hyperlink r:id="rId39" w:history="1">
        <w:r w:rsidRPr="000941DE">
          <w:rPr>
            <w:rStyle w:val="Hyperlink"/>
            <w:rFonts w:eastAsiaTheme="majorEastAsia"/>
          </w:rPr>
          <w:t>Client Service Charter</w:t>
        </w:r>
      </w:hyperlink>
      <w:r>
        <w:t xml:space="preserve"> includes general information about feedback and complaints. </w:t>
      </w:r>
    </w:p>
    <w:p w:rsidR="00FC4951" w:rsidRPr="003A7E0C" w:rsidRDefault="00FC4951" w:rsidP="00FC4951">
      <w:pPr>
        <w:spacing w:before="120" w:after="40"/>
        <w:rPr>
          <w:b/>
        </w:rPr>
      </w:pPr>
      <w:r w:rsidRPr="003A7E0C">
        <w:rPr>
          <w:b/>
        </w:rPr>
        <w:t>Complaints about the</w:t>
      </w:r>
      <w:r>
        <w:rPr>
          <w:b/>
        </w:rPr>
        <w:t xml:space="preserve"> Community Grants Hub’s services</w:t>
      </w:r>
      <w:r w:rsidRPr="003A7E0C">
        <w:rPr>
          <w:b/>
        </w:rPr>
        <w:t xml:space="preserve"> </w:t>
      </w:r>
    </w:p>
    <w:p w:rsidR="00FC4951" w:rsidRDefault="00FC4951" w:rsidP="00FC4951">
      <w:pPr>
        <w:spacing w:before="120" w:after="40"/>
      </w:pPr>
      <w:r w:rsidRPr="003A7E0C">
        <w:t xml:space="preserve">Applicants can contact the complaints service with complaints about the Community Grants Hub’s service(s). </w:t>
      </w:r>
    </w:p>
    <w:p w:rsidR="00FC4951" w:rsidRDefault="00FC4951" w:rsidP="00FC4951">
      <w:pPr>
        <w:spacing w:before="120" w:after="40"/>
      </w:pPr>
      <w:r w:rsidRPr="003A7E0C">
        <w:t xml:space="preserve">Details of what makes an eligible complaint can be provided by asking the Community Grants Hub. Applicants can use the </w:t>
      </w:r>
      <w:hyperlink r:id="rId40" w:history="1">
        <w:r w:rsidRPr="003A7E0C">
          <w:rPr>
            <w:color w:val="3366CC"/>
            <w:u w:val="single"/>
          </w:rPr>
          <w:t>online complaints form</w:t>
        </w:r>
      </w:hyperlink>
      <w:r w:rsidRPr="003A7E0C">
        <w:t xml:space="preserve"> on the </w:t>
      </w:r>
      <w:hyperlink r:id="rId41" w:history="1">
        <w:r w:rsidRPr="003A7E0C">
          <w:rPr>
            <w:color w:val="3366CC"/>
            <w:u w:val="single"/>
          </w:rPr>
          <w:t>Department of Social Services</w:t>
        </w:r>
      </w:hyperlink>
      <w:r w:rsidRPr="003A7E0C">
        <w:t xml:space="preserve"> (DSS) website, or contact the DSS Complaints line.</w:t>
      </w:r>
    </w:p>
    <w:p w:rsidR="00FC4951" w:rsidRPr="003A7E0C" w:rsidRDefault="00FC4951" w:rsidP="00FC4951">
      <w:pPr>
        <w:spacing w:before="120" w:after="40"/>
      </w:pPr>
      <w:r w:rsidRPr="003A7E0C">
        <w:t>Phone:</w:t>
      </w:r>
      <w:r w:rsidRPr="003A7E0C">
        <w:tab/>
        <w:t>1800 634 035</w:t>
      </w:r>
    </w:p>
    <w:p w:rsidR="00FC4951" w:rsidRPr="003A7E0C" w:rsidRDefault="00FC4951" w:rsidP="00FC4951">
      <w:pPr>
        <w:spacing w:before="120" w:after="40"/>
      </w:pPr>
      <w:r w:rsidRPr="003A7E0C">
        <w:t xml:space="preserve">Email: </w:t>
      </w:r>
      <w:r w:rsidRPr="003A7E0C">
        <w:tab/>
      </w:r>
      <w:hyperlink r:id="rId42" w:history="1">
        <w:r w:rsidRPr="003A7E0C">
          <w:rPr>
            <w:color w:val="3366CC"/>
            <w:u w:val="single"/>
          </w:rPr>
          <w:t>complaints@dss.gov.au</w:t>
        </w:r>
      </w:hyperlink>
      <w:r w:rsidRPr="003A7E0C">
        <w:t xml:space="preserve"> </w:t>
      </w:r>
    </w:p>
    <w:p w:rsidR="00FC4951" w:rsidRPr="003A7E0C" w:rsidRDefault="00FC4951" w:rsidP="00FC4951">
      <w:pPr>
        <w:spacing w:before="120" w:after="40"/>
        <w:contextualSpacing/>
      </w:pPr>
      <w:r w:rsidRPr="003A7E0C">
        <w:t>Mail:</w:t>
      </w:r>
      <w:r w:rsidRPr="003A7E0C">
        <w:tab/>
        <w:t xml:space="preserve">Complaints </w:t>
      </w:r>
    </w:p>
    <w:p w:rsidR="00FC4951" w:rsidRPr="003A7E0C" w:rsidRDefault="00FC4951" w:rsidP="00FC4951">
      <w:pPr>
        <w:spacing w:before="120" w:after="40"/>
        <w:contextualSpacing/>
      </w:pPr>
      <w:r w:rsidRPr="003A7E0C">
        <w:tab/>
        <w:t>GPO Box 9820</w:t>
      </w:r>
    </w:p>
    <w:p w:rsidR="00FC4951" w:rsidRPr="003B77F1" w:rsidRDefault="00FC4951" w:rsidP="00FC4951">
      <w:pPr>
        <w:spacing w:before="120" w:after="40"/>
        <w:contextualSpacing/>
      </w:pPr>
      <w:r w:rsidRPr="003A7E0C">
        <w:tab/>
        <w:t>Canberra ACT 2601</w:t>
      </w:r>
    </w:p>
    <w:p w:rsidR="00FC4951" w:rsidRDefault="00FC4951" w:rsidP="00FC4951">
      <w:pPr>
        <w:spacing w:before="120" w:after="40"/>
        <w:rPr>
          <w:b/>
        </w:rPr>
      </w:pPr>
      <w:r w:rsidRPr="003A7E0C">
        <w:rPr>
          <w:b/>
        </w:rPr>
        <w:t>Complaints to the Ombudsman</w:t>
      </w:r>
    </w:p>
    <w:p w:rsidR="00FC4951" w:rsidRPr="003A7E0C" w:rsidRDefault="00FC4951" w:rsidP="00FC4951">
      <w:pPr>
        <w:spacing w:before="120" w:after="40"/>
      </w:pPr>
      <w:r w:rsidRPr="003A7E0C">
        <w:t xml:space="preserve">If you do not agree with the way the Community Grants Hub or the </w:t>
      </w:r>
      <w:r>
        <w:t>department</w:t>
      </w:r>
      <w:r w:rsidRPr="003A7E0C">
        <w:t xml:space="preserve"> has handled your complaint, you may complain to the </w:t>
      </w:r>
      <w:hyperlink r:id="rId43" w:history="1">
        <w:r>
          <w:rPr>
            <w:color w:val="3366CC"/>
            <w:u w:val="single"/>
          </w:rPr>
          <w:t>Commonwealth</w:t>
        </w:r>
        <w:r w:rsidRPr="003A7E0C">
          <w:rPr>
            <w:color w:val="3366CC"/>
            <w:u w:val="single"/>
          </w:rPr>
          <w:t xml:space="preserve"> Ombudsman</w:t>
        </w:r>
      </w:hyperlink>
      <w:r w:rsidRPr="003A7E0C">
        <w:t xml:space="preserve">. The Ombudsman will not usually look into a complaint unless the matter has first been raised directly with the Community Grants Hub or the </w:t>
      </w:r>
      <w:r>
        <w:t>department</w:t>
      </w:r>
      <w:r w:rsidRPr="003A7E0C">
        <w:t>.</w:t>
      </w:r>
      <w:r>
        <w:t xml:space="preserve"> </w:t>
      </w:r>
      <w:r w:rsidRPr="003A7E0C">
        <w:t xml:space="preserve">The </w:t>
      </w:r>
      <w:r>
        <w:t>Commonwealth</w:t>
      </w:r>
      <w:r w:rsidRPr="003A7E0C">
        <w:t xml:space="preserve"> Ombudsman can be contacted on: </w:t>
      </w:r>
    </w:p>
    <w:p w:rsidR="00FC4951" w:rsidRDefault="00FC4951" w:rsidP="00FC4951">
      <w:pPr>
        <w:spacing w:before="120" w:after="40"/>
      </w:pPr>
      <w:r w:rsidRPr="003A7E0C">
        <w:t>Phone (Toll free): 1300 362 072</w:t>
      </w:r>
    </w:p>
    <w:p w:rsidR="00FC4951" w:rsidRDefault="00FC4951" w:rsidP="00FC4951">
      <w:pPr>
        <w:spacing w:before="120" w:after="40"/>
      </w:pPr>
      <w:r w:rsidRPr="003A7E0C">
        <w:t xml:space="preserve">Email: </w:t>
      </w:r>
      <w:hyperlink r:id="rId44" w:history="1">
        <w:r w:rsidRPr="00C869F7">
          <w:rPr>
            <w:color w:val="3366CC"/>
            <w:u w:val="single"/>
          </w:rPr>
          <w:t>ombudsman@ombudsman.gov.au</w:t>
        </w:r>
      </w:hyperlink>
      <w:r w:rsidRPr="003A7E0C">
        <w:t xml:space="preserve"> </w:t>
      </w:r>
    </w:p>
    <w:p w:rsidR="00FC4951" w:rsidRDefault="00FC4951" w:rsidP="00FC4951">
      <w:pPr>
        <w:spacing w:before="120" w:after="40"/>
      </w:pPr>
      <w:r w:rsidRPr="003A7E0C">
        <w:t xml:space="preserve">Website: </w:t>
      </w:r>
      <w:hyperlink r:id="rId45" w:history="1">
        <w:r w:rsidRPr="003A7E0C">
          <w:t>www.ombudsman.gov.au</w:t>
        </w:r>
      </w:hyperlink>
      <w:r>
        <w:t>.</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35" w:name="_Toc55401051"/>
      <w:r w:rsidRPr="003B77F1">
        <w:rPr>
          <w:rFonts w:eastAsia="Times New Roman" w:cs="Arial"/>
          <w:iCs/>
          <w:color w:val="264F90"/>
          <w:sz w:val="24"/>
          <w:szCs w:val="32"/>
          <w:lang w:eastAsia="ja-JP"/>
        </w:rPr>
        <w:t xml:space="preserve">13.2 </w:t>
      </w:r>
      <w:r w:rsidRPr="003B77F1">
        <w:rPr>
          <w:rFonts w:eastAsia="Times New Roman" w:cs="Arial"/>
          <w:iCs/>
          <w:color w:val="264F90"/>
          <w:sz w:val="24"/>
          <w:szCs w:val="32"/>
          <w:lang w:eastAsia="ja-JP"/>
        </w:rPr>
        <w:tab/>
        <w:t>Conflicts of interest</w:t>
      </w:r>
      <w:bookmarkEnd w:id="135"/>
    </w:p>
    <w:p w:rsidR="00FC4951" w:rsidRPr="003A7E0C" w:rsidRDefault="00FC4951" w:rsidP="00FC4951">
      <w:pPr>
        <w:spacing w:before="120" w:after="40"/>
      </w:pPr>
      <w:r w:rsidRPr="003A7E0C">
        <w:t xml:space="preserve">Any conflicts of interest could affect the performance of the grant opportunity or program. There may be a </w:t>
      </w:r>
      <w:hyperlink r:id="rId46" w:history="1">
        <w:r w:rsidRPr="003A7E0C">
          <w:t>conflict of interest</w:t>
        </w:r>
      </w:hyperlink>
      <w:r w:rsidRPr="003A7E0C">
        <w:t>, or perceived conflict of interest, if the</w:t>
      </w:r>
      <w:r>
        <w:t xml:space="preserve"> department</w:t>
      </w:r>
      <w:r w:rsidRPr="003A7E0C">
        <w:t xml:space="preserve"> and the Community Grants Hub staff, any member of a committee or advis</w:t>
      </w:r>
      <w:r>
        <w:t>e</w:t>
      </w:r>
      <w:r w:rsidRPr="003A7E0C">
        <w:t>r and/or you or any of your personnel has</w:t>
      </w:r>
      <w:r>
        <w:t> </w:t>
      </w:r>
      <w:r w:rsidRPr="003A7E0C">
        <w:t>a:</w:t>
      </w:r>
    </w:p>
    <w:p w:rsidR="00FC4951" w:rsidRPr="003A7E0C" w:rsidRDefault="00FC4951" w:rsidP="00FC4951">
      <w:pPr>
        <w:numPr>
          <w:ilvl w:val="0"/>
          <w:numId w:val="7"/>
        </w:numPr>
        <w:spacing w:before="120" w:after="40"/>
        <w:rPr>
          <w:iCs/>
          <w:color w:val="0070C0"/>
        </w:rPr>
      </w:pPr>
      <w:r>
        <w:rPr>
          <w:iCs/>
        </w:rPr>
        <w:t>p</w:t>
      </w:r>
      <w:r w:rsidRPr="003A7E0C">
        <w:rPr>
          <w:iCs/>
        </w:rPr>
        <w:t>rofessional, commercial or personal relationship with a party who is able to influence the application selection process, such as an Australian Gov</w:t>
      </w:r>
      <w:r>
        <w:rPr>
          <w:iCs/>
        </w:rPr>
        <w:t>ernment officer or expert advise</w:t>
      </w:r>
      <w:r w:rsidRPr="003A7E0C">
        <w:rPr>
          <w:iCs/>
        </w:rPr>
        <w:t>r</w:t>
      </w:r>
    </w:p>
    <w:p w:rsidR="00FC4951" w:rsidRPr="003A7E0C" w:rsidRDefault="00FC4951" w:rsidP="00FC4951">
      <w:pPr>
        <w:numPr>
          <w:ilvl w:val="0"/>
          <w:numId w:val="7"/>
        </w:numPr>
        <w:spacing w:before="120" w:after="40"/>
        <w:rPr>
          <w:iCs/>
        </w:rPr>
      </w:pPr>
      <w:r>
        <w:rPr>
          <w:iCs/>
        </w:rPr>
        <w:t>r</w:t>
      </w:r>
      <w:r w:rsidRPr="003A7E0C">
        <w:rPr>
          <w:iCs/>
        </w:rPr>
        <w:t xml:space="preserve">elationship with or interest in, an organisation, </w:t>
      </w:r>
      <w:r>
        <w:rPr>
          <w:iCs/>
        </w:rPr>
        <w:t>that</w:t>
      </w:r>
      <w:r w:rsidRPr="003A7E0C">
        <w:rPr>
          <w:iCs/>
        </w:rPr>
        <w:t xml:space="preserve"> is likely to interfere with or restrict the applicants from carrying out the proposed acti</w:t>
      </w:r>
      <w:r>
        <w:rPr>
          <w:iCs/>
        </w:rPr>
        <w:t>vities fairly and independently</w:t>
      </w:r>
    </w:p>
    <w:p w:rsidR="00FC4951" w:rsidRPr="003A7E0C" w:rsidRDefault="00FC4951" w:rsidP="00FC4951">
      <w:pPr>
        <w:numPr>
          <w:ilvl w:val="0"/>
          <w:numId w:val="7"/>
        </w:numPr>
        <w:spacing w:before="120" w:after="40"/>
        <w:rPr>
          <w:iCs/>
        </w:rPr>
      </w:pPr>
      <w:r>
        <w:rPr>
          <w:iCs/>
        </w:rPr>
        <w:t>r</w:t>
      </w:r>
      <w:r w:rsidRPr="003A7E0C">
        <w:rPr>
          <w:iCs/>
        </w:rPr>
        <w:t>elationship with, or interest in, an organisation from which they will receive personal gain because the organisation receives a grant under the grant program/grant opportunity.</w:t>
      </w:r>
    </w:p>
    <w:p w:rsidR="00FC4951" w:rsidRDefault="00FC4951" w:rsidP="00FC4951">
      <w:pPr>
        <w:spacing w:before="120" w:after="40"/>
      </w:pPr>
      <w:r w:rsidRPr="003A7E0C">
        <w:t xml:space="preserve">You will be asked to declare, as part of your application, any perceived or existing conflicts of interests or, to the best of your knowledge, </w:t>
      </w:r>
      <w:r>
        <w:t>if t</w:t>
      </w:r>
      <w:r w:rsidRPr="003A7E0C">
        <w:t>here is no conflict of interest.</w:t>
      </w:r>
      <w:r>
        <w:t xml:space="preserve"> </w:t>
      </w:r>
      <w:r w:rsidRPr="003A7E0C">
        <w:t xml:space="preserve">If you later think there is an actual, apparent, or perceived conflict of interest, you must inform the </w:t>
      </w:r>
      <w:r>
        <w:t>department</w:t>
      </w:r>
      <w:r w:rsidRPr="003A7E0C">
        <w:t xml:space="preserve"> and the Community Grants Hub in writing immediately. </w:t>
      </w:r>
    </w:p>
    <w:p w:rsidR="00FC4951" w:rsidRDefault="00FC4951" w:rsidP="00FC4951">
      <w:pPr>
        <w:spacing w:before="120" w:after="40"/>
      </w:pPr>
      <w:r w:rsidRPr="003A7E0C">
        <w:lastRenderedPageBreak/>
        <w:t xml:space="preserve">Conflicts of interest for Australian Government staff will be handled as set out in the Australian </w:t>
      </w:r>
      <w:hyperlink r:id="rId47" w:history="1">
        <w:r w:rsidRPr="003A7E0C">
          <w:rPr>
            <w:color w:val="3366CC"/>
            <w:u w:val="single"/>
          </w:rPr>
          <w:t>Public Service Code of Conduct (Section 13(7))</w:t>
        </w:r>
      </w:hyperlink>
      <w:r w:rsidRPr="003A7E0C">
        <w:t xml:space="preserve"> of the </w:t>
      </w:r>
      <w:hyperlink r:id="rId48" w:history="1">
        <w:r w:rsidRPr="003A7E0C">
          <w:rPr>
            <w:i/>
            <w:color w:val="3366CC"/>
            <w:u w:val="single"/>
          </w:rPr>
          <w:t>Public Service Act 1999</w:t>
        </w:r>
      </w:hyperlink>
      <w:r w:rsidRPr="003A7E0C">
        <w:t xml:space="preserve">. </w:t>
      </w:r>
      <w:r>
        <w:t xml:space="preserve">Assessment panel </w:t>
      </w:r>
      <w:r w:rsidRPr="003A7E0C">
        <w:t>members and other officials</w:t>
      </w:r>
      <w:r>
        <w:t>,</w:t>
      </w:r>
      <w:r w:rsidRPr="003A7E0C">
        <w:t xml:space="preserve"> including the Minister</w:t>
      </w:r>
      <w:r>
        <w:t>,</w:t>
      </w:r>
      <w:r w:rsidRPr="003A7E0C">
        <w:t xml:space="preserve"> must also declare any conflicts of interest</w:t>
      </w:r>
      <w:r>
        <w:t xml:space="preserve">. </w:t>
      </w:r>
    </w:p>
    <w:p w:rsidR="00FC4951" w:rsidRDefault="00FC4951" w:rsidP="00FC4951">
      <w:pPr>
        <w:spacing w:before="120" w:after="40"/>
      </w:pPr>
      <w:r w:rsidRPr="003A7E0C">
        <w:t>We publish our conflict of interest policy on the</w:t>
      </w:r>
      <w:r w:rsidRPr="003A7E0C">
        <w:rPr>
          <w:b/>
          <w:color w:val="4F6228" w:themeColor="accent3" w:themeShade="80"/>
        </w:rPr>
        <w:t xml:space="preserve"> </w:t>
      </w:r>
      <w:hyperlink r:id="rId49" w:history="1">
        <w:r w:rsidRPr="003A7E0C">
          <w:rPr>
            <w:color w:val="3366CC"/>
            <w:u w:val="single"/>
          </w:rPr>
          <w:t>Community Grants Hub</w:t>
        </w:r>
      </w:hyperlink>
      <w:r w:rsidRPr="003A7E0C">
        <w:rPr>
          <w:color w:val="4F6228" w:themeColor="accent3" w:themeShade="80"/>
        </w:rPr>
        <w:t xml:space="preserve"> </w:t>
      </w:r>
      <w:r w:rsidRPr="003A7E0C">
        <w:t xml:space="preserve">website. </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36" w:name="_Toc55401052"/>
      <w:r w:rsidRPr="003B77F1">
        <w:rPr>
          <w:rFonts w:eastAsia="Times New Roman" w:cs="Arial"/>
          <w:iCs/>
          <w:color w:val="264F90"/>
          <w:sz w:val="24"/>
          <w:szCs w:val="32"/>
          <w:lang w:eastAsia="ja-JP"/>
        </w:rPr>
        <w:t xml:space="preserve">13.3 </w:t>
      </w:r>
      <w:r w:rsidRPr="003B77F1">
        <w:rPr>
          <w:rFonts w:eastAsia="Times New Roman" w:cs="Arial"/>
          <w:iCs/>
          <w:color w:val="264F90"/>
          <w:sz w:val="24"/>
          <w:szCs w:val="32"/>
          <w:lang w:eastAsia="ja-JP"/>
        </w:rPr>
        <w:tab/>
        <w:t>Privacy</w:t>
      </w:r>
      <w:bookmarkEnd w:id="136"/>
    </w:p>
    <w:p w:rsidR="00FC4951" w:rsidRPr="000D1F02" w:rsidRDefault="00FC4951" w:rsidP="00FC4951">
      <w:pPr>
        <w:spacing w:before="120" w:after="40"/>
      </w:pPr>
      <w:r>
        <w:t>We</w:t>
      </w:r>
      <w:r w:rsidRPr="009668F6">
        <w:rPr>
          <w:color w:val="0070C0"/>
        </w:rPr>
        <w:t xml:space="preserve"> </w:t>
      </w:r>
      <w:r w:rsidRPr="00164671">
        <w:t xml:space="preserve">treat your personal information according to the </w:t>
      </w:r>
      <w:hyperlink r:id="rId50" w:history="1">
        <w:r w:rsidRPr="000941DE">
          <w:rPr>
            <w:rStyle w:val="Hyperlink"/>
            <w:rFonts w:eastAsiaTheme="majorEastAsia"/>
            <w:i/>
          </w:rPr>
          <w:t>Privacy Act 1988</w:t>
        </w:r>
      </w:hyperlink>
      <w:r>
        <w:rPr>
          <w:i/>
        </w:rPr>
        <w:t xml:space="preserve"> </w:t>
      </w:r>
      <w:r w:rsidRPr="00B368D9">
        <w:t>and the</w:t>
      </w:r>
      <w:r>
        <w:rPr>
          <w:i/>
        </w:rPr>
        <w:t xml:space="preserve"> </w:t>
      </w:r>
      <w:hyperlink r:id="rId51" w:history="1">
        <w:r w:rsidRPr="000941DE">
          <w:rPr>
            <w:rStyle w:val="Hyperlink"/>
            <w:rFonts w:eastAsiaTheme="majorEastAsia"/>
          </w:rPr>
          <w:t>Australian Privacy</w:t>
        </w:r>
        <w:r w:rsidRPr="00311B5B">
          <w:rPr>
            <w:rStyle w:val="Hyperlink"/>
            <w:rFonts w:eastAsiaTheme="majorEastAsia"/>
          </w:rPr>
          <w:t xml:space="preserve"> Principles</w:t>
        </w:r>
      </w:hyperlink>
      <w:r w:rsidRPr="00164671">
        <w:t>. This includes letting you know:</w:t>
      </w:r>
      <w:r w:rsidRPr="000D1F02">
        <w:t xml:space="preserve"> </w:t>
      </w:r>
    </w:p>
    <w:p w:rsidR="00FC4951" w:rsidRPr="00E86A67" w:rsidRDefault="00FC4951" w:rsidP="00FC4951">
      <w:pPr>
        <w:pStyle w:val="ListBullet"/>
        <w:numPr>
          <w:ilvl w:val="0"/>
          <w:numId w:val="7"/>
        </w:numPr>
        <w:spacing w:before="120" w:after="40"/>
      </w:pPr>
      <w:r w:rsidRPr="00E86A67">
        <w:t xml:space="preserve">what personal information </w:t>
      </w:r>
      <w:r>
        <w:t>we</w:t>
      </w:r>
      <w:r w:rsidRPr="00E86A67">
        <w:t xml:space="preserve"> collect</w:t>
      </w:r>
    </w:p>
    <w:p w:rsidR="00FC4951" w:rsidRPr="00E86A67" w:rsidRDefault="00FC4951" w:rsidP="00FC4951">
      <w:pPr>
        <w:pStyle w:val="ListBullet"/>
        <w:numPr>
          <w:ilvl w:val="0"/>
          <w:numId w:val="7"/>
        </w:numPr>
        <w:spacing w:before="120" w:after="40"/>
      </w:pPr>
      <w:r w:rsidRPr="00E86A67">
        <w:t xml:space="preserve">why </w:t>
      </w:r>
      <w:r>
        <w:t>we</w:t>
      </w:r>
      <w:r w:rsidRPr="00E86A67">
        <w:t xml:space="preserve"> co</w:t>
      </w:r>
      <w:r>
        <w:t>llect your personal information</w:t>
      </w:r>
    </w:p>
    <w:p w:rsidR="00FC4951" w:rsidRDefault="00FC4951" w:rsidP="00FC4951">
      <w:pPr>
        <w:pStyle w:val="ListBullet"/>
        <w:numPr>
          <w:ilvl w:val="0"/>
          <w:numId w:val="7"/>
        </w:numPr>
        <w:spacing w:before="120" w:after="40"/>
      </w:pPr>
      <w:r w:rsidRPr="00E86A67">
        <w:t xml:space="preserve">who </w:t>
      </w:r>
      <w:r>
        <w:t>we</w:t>
      </w:r>
      <w:r w:rsidRPr="00E86A67">
        <w:t xml:space="preserve"> gi</w:t>
      </w:r>
      <w:r>
        <w:t>ve your personal information to.</w:t>
      </w:r>
    </w:p>
    <w:p w:rsidR="00FC4951" w:rsidRDefault="00FC4951" w:rsidP="00FC4951">
      <w:pPr>
        <w:spacing w:before="120" w:after="40"/>
      </w:pPr>
      <w:r>
        <w:t>Your personal information can only be disclosed to someone else for the primary purpose for which it was collected, unless an exemption applies.</w:t>
      </w:r>
    </w:p>
    <w:p w:rsidR="00FC4951" w:rsidRDefault="00FC4951" w:rsidP="00FC4951">
      <w:pPr>
        <w:spacing w:before="120" w:after="40"/>
      </w:pPr>
      <w:r w:rsidRPr="00763129">
        <w:t xml:space="preserve">The </w:t>
      </w:r>
      <w:r>
        <w:t>Australian G</w:t>
      </w:r>
      <w:r w:rsidRPr="00B12804">
        <w:t xml:space="preserve">overnment </w:t>
      </w:r>
      <w:r w:rsidRPr="00763129">
        <w:t xml:space="preserve">may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r>
        <w:t xml:space="preserve"> We</w:t>
      </w:r>
      <w:r w:rsidRPr="009668F6">
        <w:rPr>
          <w:color w:val="0070C0"/>
        </w:rPr>
        <w:t xml:space="preserve"> </w:t>
      </w:r>
      <w:r>
        <w:t>may also share the information you give us with other Commonwealth entities for purposes including government administration, research or service delivery, according to Australian laws.</w:t>
      </w:r>
    </w:p>
    <w:p w:rsidR="00FC4951" w:rsidRDefault="00FC4951" w:rsidP="00FC4951">
      <w:pPr>
        <w:spacing w:before="120" w:after="40"/>
      </w:pPr>
      <w:r>
        <w:t xml:space="preserve">As part of your application, you declare your ability to comply with </w:t>
      </w:r>
      <w:r w:rsidRPr="00815F69">
        <w:t>the Privacy Act 1988 (</w:t>
      </w:r>
      <w:r>
        <w:t>the Act)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that if done by the department would breach an Australian Privacy Principle as defined in the Act.</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37" w:name="_Toc55401053"/>
      <w:r w:rsidRPr="003B77F1">
        <w:rPr>
          <w:rFonts w:eastAsia="Times New Roman" w:cs="Arial"/>
          <w:iCs/>
          <w:color w:val="264F90"/>
          <w:sz w:val="24"/>
          <w:szCs w:val="32"/>
          <w:lang w:eastAsia="ja-JP"/>
        </w:rPr>
        <w:t xml:space="preserve">13.4 </w:t>
      </w:r>
      <w:r w:rsidRPr="003B77F1">
        <w:rPr>
          <w:rFonts w:eastAsia="Times New Roman" w:cs="Arial"/>
          <w:iCs/>
          <w:color w:val="264F90"/>
          <w:sz w:val="24"/>
          <w:szCs w:val="32"/>
          <w:lang w:eastAsia="ja-JP"/>
        </w:rPr>
        <w:tab/>
        <w:t>Confidential information</w:t>
      </w:r>
      <w:bookmarkEnd w:id="137"/>
    </w:p>
    <w:p w:rsidR="00FC4951" w:rsidRDefault="00FC4951" w:rsidP="00FC4951">
      <w:pPr>
        <w:spacing w:before="120" w:after="40"/>
        <w:rPr>
          <w:lang w:eastAsia="en-AU"/>
        </w:rPr>
      </w:pPr>
      <w:r>
        <w:rPr>
          <w:lang w:eastAsia="en-AU"/>
        </w:rPr>
        <w:t xml:space="preserve">Other than information available in the public domain, you agree not to give out to any person, other than us, any confidential information relating to the grant application and/or grant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FC4951" w:rsidRDefault="00FC4951" w:rsidP="00FC4951">
      <w:pPr>
        <w:spacing w:before="120" w:after="40"/>
        <w:rPr>
          <w:lang w:eastAsia="en-AU"/>
        </w:rPr>
      </w:pPr>
      <w:r>
        <w:rPr>
          <w:lang w:eastAsia="en-AU"/>
        </w:rPr>
        <w:t>We</w:t>
      </w:r>
      <w:r w:rsidRPr="00E96DD6">
        <w:rPr>
          <w:lang w:eastAsia="en-AU"/>
        </w:rPr>
        <w:t xml:space="preserve"> may at any time, require you</w:t>
      </w:r>
      <w:r>
        <w:t xml:space="preserve"> – </w:t>
      </w:r>
      <w:r w:rsidRPr="00E96DD6">
        <w:rPr>
          <w:lang w:eastAsia="en-AU"/>
        </w:rPr>
        <w:t xml:space="preserve">or </w:t>
      </w:r>
      <w:r>
        <w:rPr>
          <w:lang w:eastAsia="en-AU"/>
        </w:rPr>
        <w:t xml:space="preserve">for you to arrange </w:t>
      </w:r>
      <w:r w:rsidRPr="00E96DD6">
        <w:rPr>
          <w:lang w:eastAsia="en-AU"/>
        </w:rPr>
        <w:t>your employees, agents or subcontractors</w:t>
      </w:r>
      <w:r>
        <w:t xml:space="preserve"> – </w:t>
      </w:r>
      <w:r w:rsidRPr="00E96DD6">
        <w:rPr>
          <w:lang w:eastAsia="en-AU"/>
        </w:rPr>
        <w:t xml:space="preserve">to give a written undertaking relating to nondisclosure of our confidential information in a form </w:t>
      </w:r>
      <w:r>
        <w:rPr>
          <w:lang w:eastAsia="en-AU"/>
        </w:rPr>
        <w:t>we</w:t>
      </w:r>
      <w:r w:rsidRPr="00E96DD6">
        <w:rPr>
          <w:lang w:eastAsia="en-AU"/>
        </w:rPr>
        <w:t xml:space="preserve"> consider acceptable. </w:t>
      </w:r>
    </w:p>
    <w:p w:rsidR="00FC4951" w:rsidRPr="00E96DD6" w:rsidRDefault="00FC4951" w:rsidP="00FC4951">
      <w:pPr>
        <w:spacing w:before="120" w:after="40"/>
        <w:rPr>
          <w:lang w:eastAsia="en-AU"/>
        </w:rPr>
      </w:pPr>
      <w:r>
        <w:rPr>
          <w:lang w:eastAsia="en-AU"/>
        </w:rPr>
        <w:t>We</w:t>
      </w:r>
      <w:r w:rsidRPr="00E96DD6">
        <w:rPr>
          <w:lang w:eastAsia="en-AU"/>
        </w:rPr>
        <w:t xml:space="preserve"> will keep any information in connection with the grant agreement confidential to the extent that it meets all of the three conditions below:</w:t>
      </w:r>
    </w:p>
    <w:p w:rsidR="00FC4951" w:rsidRPr="00E96DD6" w:rsidRDefault="00FC4951" w:rsidP="00FC4951">
      <w:pPr>
        <w:pStyle w:val="ListNumber"/>
        <w:numPr>
          <w:ilvl w:val="0"/>
          <w:numId w:val="14"/>
        </w:numPr>
        <w:spacing w:before="120" w:after="40"/>
      </w:pPr>
      <w:r>
        <w:t>Y</w:t>
      </w:r>
      <w:r w:rsidRPr="00E96DD6">
        <w:t xml:space="preserve">ou clearly identify the information as confidential and explain why </w:t>
      </w:r>
      <w:r>
        <w:t>we</w:t>
      </w:r>
      <w:r w:rsidRPr="00E96DD6">
        <w:t xml:space="preserve"> should treat it as confidential</w:t>
      </w:r>
      <w:r>
        <w:t>.</w:t>
      </w:r>
    </w:p>
    <w:p w:rsidR="00FC4951" w:rsidRPr="00E96DD6" w:rsidRDefault="00FC4951" w:rsidP="00FC4951">
      <w:pPr>
        <w:pStyle w:val="ListNumber"/>
        <w:spacing w:before="120" w:after="40"/>
      </w:pPr>
      <w:r>
        <w:t>T</w:t>
      </w:r>
      <w:r w:rsidRPr="00E96DD6">
        <w:t>he information is commercially sensitive</w:t>
      </w:r>
      <w:r>
        <w:t>.</w:t>
      </w:r>
    </w:p>
    <w:p w:rsidR="00FC4951" w:rsidRDefault="00FC4951" w:rsidP="00FC4951">
      <w:pPr>
        <w:pStyle w:val="ListNumber"/>
        <w:spacing w:before="120" w:after="40"/>
      </w:pPr>
      <w:r>
        <w:t>R</w:t>
      </w:r>
      <w:r w:rsidRPr="00E96DD6">
        <w:t>evealing the information would cause unreasonable harm to you or someone else.</w:t>
      </w:r>
    </w:p>
    <w:p w:rsidR="00FC4951" w:rsidRDefault="00FC4951" w:rsidP="00FC4951">
      <w:pPr>
        <w:spacing w:before="0" w:after="0" w:line="240" w:lineRule="auto"/>
        <w:rPr>
          <w:lang w:eastAsia="en-AU"/>
        </w:rPr>
      </w:pPr>
      <w:r>
        <w:rPr>
          <w:lang w:eastAsia="en-AU"/>
        </w:rPr>
        <w:br w:type="page"/>
      </w:r>
    </w:p>
    <w:p w:rsidR="00FC4951" w:rsidRPr="00E96DD6" w:rsidRDefault="00FC4951" w:rsidP="00FC4951">
      <w:pPr>
        <w:spacing w:before="120" w:after="40"/>
        <w:rPr>
          <w:lang w:eastAsia="en-AU"/>
        </w:rPr>
      </w:pPr>
      <w:r>
        <w:rPr>
          <w:lang w:eastAsia="en-AU"/>
        </w:rPr>
        <w:lastRenderedPageBreak/>
        <w:t>We</w:t>
      </w:r>
      <w:r w:rsidRPr="00E96DD6">
        <w:rPr>
          <w:lang w:eastAsia="en-AU"/>
        </w:rPr>
        <w:t xml:space="preserve"> will not be in breach of any confidentiality agreement if the information is disclosed to: </w:t>
      </w:r>
    </w:p>
    <w:p w:rsidR="00FC4951" w:rsidRPr="00E96DD6" w:rsidRDefault="00FC4951" w:rsidP="00FC4951">
      <w:pPr>
        <w:pStyle w:val="ListBullet"/>
        <w:numPr>
          <w:ilvl w:val="0"/>
          <w:numId w:val="7"/>
        </w:numPr>
        <w:spacing w:before="120" w:after="40"/>
      </w:pPr>
      <w:r>
        <w:t>Australian Government</w:t>
      </w:r>
      <w:r w:rsidRPr="00E96DD6">
        <w:t xml:space="preserve"> employees and contractors to help us manage the program effectively</w:t>
      </w:r>
    </w:p>
    <w:p w:rsidR="00FC4951" w:rsidRDefault="00FC4951" w:rsidP="00FC4951">
      <w:pPr>
        <w:pStyle w:val="ListBullet"/>
        <w:numPr>
          <w:ilvl w:val="0"/>
          <w:numId w:val="7"/>
        </w:numPr>
        <w:spacing w:before="120" w:after="40"/>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FC4951" w:rsidRDefault="00FC4951" w:rsidP="00FC4951">
      <w:pPr>
        <w:pStyle w:val="ListBullet"/>
        <w:numPr>
          <w:ilvl w:val="0"/>
          <w:numId w:val="7"/>
        </w:numPr>
        <w:spacing w:before="120" w:after="40"/>
      </w:pPr>
      <w:r>
        <w:t>employees and contractors of other Australian Government agencies for any purposes, including government administration, research or service delivery</w:t>
      </w:r>
    </w:p>
    <w:p w:rsidR="00FC4951" w:rsidRPr="0033741C" w:rsidRDefault="00FC4951" w:rsidP="00FC4951">
      <w:pPr>
        <w:pStyle w:val="ListBullet"/>
        <w:numPr>
          <w:ilvl w:val="0"/>
          <w:numId w:val="7"/>
        </w:numPr>
        <w:spacing w:before="120" w:after="40"/>
      </w:pPr>
      <w:r>
        <w:t>other Australian, state, territory or local government agencies in program reports and consultations</w:t>
      </w:r>
    </w:p>
    <w:p w:rsidR="00FC4951" w:rsidRPr="0033741C" w:rsidRDefault="00FC4951" w:rsidP="00FC4951">
      <w:pPr>
        <w:pStyle w:val="ListBullet"/>
        <w:numPr>
          <w:ilvl w:val="0"/>
          <w:numId w:val="7"/>
        </w:numPr>
        <w:spacing w:before="120" w:after="40"/>
      </w:pPr>
      <w:r w:rsidRPr="0033741C">
        <w:t>the Auditor-General, Ombudsman or Privacy Commissioner</w:t>
      </w:r>
    </w:p>
    <w:p w:rsidR="00FC4951" w:rsidRPr="00BA6D16" w:rsidRDefault="00FC4951" w:rsidP="00FC4951">
      <w:pPr>
        <w:pStyle w:val="ListBullet"/>
        <w:numPr>
          <w:ilvl w:val="0"/>
          <w:numId w:val="7"/>
        </w:numPr>
        <w:spacing w:before="120" w:after="40"/>
      </w:pPr>
      <w:r w:rsidRPr="00BA6D16">
        <w:t>the responsible Minister or Parliamentary Secretary</w:t>
      </w:r>
    </w:p>
    <w:p w:rsidR="00FC4951" w:rsidRPr="0033741C" w:rsidRDefault="00FC4951" w:rsidP="00FC4951">
      <w:pPr>
        <w:pStyle w:val="ListBullet"/>
        <w:numPr>
          <w:ilvl w:val="0"/>
          <w:numId w:val="7"/>
        </w:numPr>
        <w:spacing w:before="120" w:after="40"/>
      </w:pPr>
      <w:r w:rsidRPr="0033741C">
        <w:t xml:space="preserve">a House or a Committee of the </w:t>
      </w:r>
      <w:r>
        <w:t xml:space="preserve">Australian </w:t>
      </w:r>
      <w:r w:rsidRPr="0033741C">
        <w:t>Parliament</w:t>
      </w:r>
      <w:r>
        <w:t>.</w:t>
      </w:r>
    </w:p>
    <w:p w:rsidR="00FC4951" w:rsidRDefault="00FC4951" w:rsidP="00FC4951">
      <w:pPr>
        <w:spacing w:before="120" w:after="40"/>
      </w:pPr>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rsidR="00FC4951" w:rsidRPr="003B77F1" w:rsidRDefault="00FC4951" w:rsidP="003B77F1">
      <w:pPr>
        <w:pStyle w:val="Heading3"/>
        <w:keepNext/>
        <w:spacing w:before="240" w:after="120" w:line="280" w:lineRule="atLeast"/>
        <w:ind w:left="1985" w:hanging="1134"/>
        <w:rPr>
          <w:rFonts w:eastAsia="Times New Roman" w:cs="Arial"/>
          <w:iCs/>
          <w:color w:val="264F90"/>
          <w:sz w:val="24"/>
          <w:szCs w:val="32"/>
          <w:lang w:eastAsia="ja-JP"/>
        </w:rPr>
      </w:pPr>
      <w:bookmarkStart w:id="138" w:name="_Toc55401054"/>
      <w:r w:rsidRPr="003B77F1">
        <w:rPr>
          <w:rFonts w:eastAsia="Times New Roman" w:cs="Arial"/>
          <w:iCs/>
          <w:color w:val="264F90"/>
          <w:sz w:val="24"/>
          <w:szCs w:val="32"/>
          <w:lang w:eastAsia="ja-JP"/>
        </w:rPr>
        <w:t xml:space="preserve">13.5 </w:t>
      </w:r>
      <w:r w:rsidRPr="003B77F1">
        <w:rPr>
          <w:rFonts w:eastAsia="Times New Roman" w:cs="Arial"/>
          <w:iCs/>
          <w:color w:val="264F90"/>
          <w:sz w:val="24"/>
          <w:szCs w:val="32"/>
          <w:lang w:eastAsia="ja-JP"/>
        </w:rPr>
        <w:tab/>
        <w:t>Freedom of information</w:t>
      </w:r>
      <w:bookmarkEnd w:id="138"/>
    </w:p>
    <w:p w:rsidR="00FC4951" w:rsidRDefault="00FC4951" w:rsidP="00FC4951">
      <w:pPr>
        <w:spacing w:before="120" w:after="40"/>
        <w:rPr>
          <w:i/>
        </w:rPr>
      </w:pPr>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52" w:history="1">
        <w:r w:rsidRPr="00F46E46">
          <w:rPr>
            <w:rStyle w:val="Hyperlink"/>
            <w:rFonts w:eastAsiaTheme="majorEastAsia"/>
            <w:i/>
          </w:rPr>
          <w:t>Freedom of Information Act 1982</w:t>
        </w:r>
      </w:hyperlink>
      <w:r w:rsidRPr="00B72EE8">
        <w:t xml:space="preserve"> </w:t>
      </w:r>
      <w:r w:rsidRPr="0049044C">
        <w:t>(FOI Act)</w:t>
      </w:r>
      <w:r w:rsidRPr="00333BAC">
        <w:rPr>
          <w:i/>
        </w:rPr>
        <w:t>.</w:t>
      </w:r>
    </w:p>
    <w:p w:rsidR="00FC4951" w:rsidRDefault="00FC4951" w:rsidP="00FC4951">
      <w:pPr>
        <w:spacing w:before="120" w:after="40"/>
      </w:pPr>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FC4951" w:rsidRDefault="00FC4951" w:rsidP="00FC4951">
      <w:pPr>
        <w:spacing w:before="120" w:after="40"/>
      </w:pPr>
      <w:r w:rsidRPr="00B72EE8">
        <w:t>All F</w:t>
      </w:r>
      <w:r>
        <w:t xml:space="preserve">reedom of Information </w:t>
      </w:r>
      <w:r w:rsidRPr="00B72EE8">
        <w:t>requests must be referred to the Freedom of Information Coordinator in writing.</w:t>
      </w:r>
    </w:p>
    <w:p w:rsidR="00FC4951" w:rsidRPr="00B72EE8" w:rsidRDefault="00FC4951" w:rsidP="00FC4951">
      <w:pPr>
        <w:tabs>
          <w:tab w:val="left" w:pos="1418"/>
        </w:tabs>
        <w:spacing w:before="120" w:after="40"/>
        <w:ind w:left="1418" w:hanging="1418"/>
        <w:contextualSpacing/>
      </w:pPr>
      <w:r w:rsidRPr="00B72EE8">
        <w:t>By mail:</w:t>
      </w:r>
      <w:r w:rsidRPr="00B72EE8">
        <w:tab/>
        <w:t xml:space="preserve">Freedom of Information </w:t>
      </w:r>
      <w:r>
        <w:t>Team</w:t>
      </w:r>
    </w:p>
    <w:p w:rsidR="00FC4951" w:rsidRDefault="00FC4951" w:rsidP="00FC4951">
      <w:pPr>
        <w:tabs>
          <w:tab w:val="left" w:pos="1418"/>
        </w:tabs>
        <w:spacing w:before="120" w:after="40"/>
        <w:ind w:left="2836" w:hanging="1418"/>
        <w:contextualSpacing/>
      </w:pPr>
      <w:r>
        <w:t xml:space="preserve">Government and Executive Services Branch </w:t>
      </w:r>
    </w:p>
    <w:p w:rsidR="00FC4951" w:rsidRDefault="00FC4951" w:rsidP="00FC4951">
      <w:pPr>
        <w:tabs>
          <w:tab w:val="left" w:pos="1418"/>
        </w:tabs>
        <w:spacing w:before="120" w:after="40"/>
        <w:ind w:left="2836" w:hanging="1418"/>
        <w:contextualSpacing/>
      </w:pPr>
      <w:r>
        <w:t>Department of Social Services (DSS)</w:t>
      </w:r>
    </w:p>
    <w:p w:rsidR="00FC4951" w:rsidRDefault="00FC4951" w:rsidP="00FC4951">
      <w:pPr>
        <w:tabs>
          <w:tab w:val="left" w:pos="1418"/>
        </w:tabs>
        <w:spacing w:before="120" w:after="40"/>
        <w:ind w:left="2836" w:hanging="1418"/>
        <w:contextualSpacing/>
      </w:pPr>
      <w:r>
        <w:t>GPO Box 9820</w:t>
      </w:r>
    </w:p>
    <w:p w:rsidR="00FC4951" w:rsidRPr="00516E21" w:rsidRDefault="00FC4951" w:rsidP="00FC4951">
      <w:pPr>
        <w:tabs>
          <w:tab w:val="left" w:pos="1418"/>
        </w:tabs>
        <w:spacing w:before="120" w:after="40"/>
        <w:ind w:left="2836" w:hanging="1418"/>
        <w:contextualSpacing/>
      </w:pPr>
      <w:r>
        <w:t>Canberra ACT 2601</w:t>
      </w:r>
    </w:p>
    <w:p w:rsidR="00FC4951" w:rsidRDefault="00FC4951" w:rsidP="00FC4951">
      <w:pPr>
        <w:spacing w:before="120" w:after="40"/>
      </w:pPr>
      <w:r w:rsidRPr="00122DEC">
        <w:t>By email:</w:t>
      </w:r>
      <w:r w:rsidRPr="00122DEC">
        <w:tab/>
      </w:r>
      <w:hyperlink r:id="rId53" w:history="1">
        <w:r w:rsidRPr="00F46E46">
          <w:rPr>
            <w:rStyle w:val="Hyperlink"/>
            <w:rFonts w:eastAsiaTheme="majorEastAsia"/>
          </w:rPr>
          <w:t>foi@dss.gov.au</w:t>
        </w:r>
      </w:hyperlink>
      <w:r>
        <w:t xml:space="preserve"> </w:t>
      </w:r>
    </w:p>
    <w:p w:rsidR="00FC4951" w:rsidRPr="003B77F1" w:rsidRDefault="00FC4951" w:rsidP="003B77F1">
      <w:pPr>
        <w:pStyle w:val="Heading2"/>
        <w:keepNext/>
        <w:spacing w:before="240" w:after="120"/>
        <w:ind w:left="1134" w:hanging="1134"/>
        <w:rPr>
          <w:rFonts w:eastAsia="Times New Roman" w:cstheme="minorHAnsi"/>
          <w:b w:val="0"/>
          <w:iCs/>
          <w:color w:val="264F90"/>
          <w:sz w:val="32"/>
          <w:szCs w:val="32"/>
        </w:rPr>
      </w:pPr>
      <w:bookmarkStart w:id="139" w:name="_Toc55401055"/>
      <w:r w:rsidRPr="003B77F1">
        <w:rPr>
          <w:rFonts w:eastAsia="Times New Roman" w:cstheme="minorHAnsi"/>
          <w:b w:val="0"/>
          <w:iCs/>
          <w:color w:val="264F90"/>
          <w:sz w:val="32"/>
          <w:szCs w:val="32"/>
        </w:rPr>
        <w:t xml:space="preserve">14. </w:t>
      </w:r>
      <w:r w:rsidRPr="003B77F1">
        <w:rPr>
          <w:rFonts w:eastAsia="Times New Roman" w:cstheme="minorHAnsi"/>
          <w:b w:val="0"/>
          <w:iCs/>
          <w:color w:val="264F90"/>
          <w:sz w:val="32"/>
          <w:szCs w:val="32"/>
        </w:rPr>
        <w:tab/>
        <w:t>Consultation</w:t>
      </w:r>
      <w:bookmarkEnd w:id="139"/>
    </w:p>
    <w:p w:rsidR="00FC4951" w:rsidRDefault="00FC4951" w:rsidP="00FC4951">
      <w:pPr>
        <w:spacing w:before="120" w:after="40"/>
      </w:pPr>
      <w:r>
        <w:t>O</w:t>
      </w:r>
      <w:r w:rsidRPr="00F90FC6">
        <w:t>utcomes from the RFCS</w:t>
      </w:r>
      <w:r>
        <w:t xml:space="preserve"> Program</w:t>
      </w:r>
      <w:r w:rsidRPr="00F90FC6">
        <w:t xml:space="preserve"> internal review, further di</w:t>
      </w:r>
      <w:r>
        <w:t xml:space="preserve">scussions with key stakeholders and the RFCS Program national conference (held between 29 April and 1 May 2020) have all informed the development of the program logic. This program logic underpins the direction and describes our expectations </w:t>
      </w:r>
      <w:r w:rsidRPr="00F90FC6">
        <w:t xml:space="preserve">for how </w:t>
      </w:r>
      <w:r w:rsidRPr="003B77F1">
        <w:t>the 20</w:t>
      </w:r>
      <w:r w:rsidRPr="003B77F1">
        <w:rPr>
          <w:rStyle w:val="highlightedtextChar"/>
          <w:rFonts w:cs="Arial"/>
          <w:b w:val="0"/>
          <w:color w:val="auto"/>
        </w:rPr>
        <w:t>21 to 2024 RFCS</w:t>
      </w:r>
      <w:r w:rsidRPr="003B77F1">
        <w:t xml:space="preserve"> </w:t>
      </w:r>
      <w:r>
        <w:t>P</w:t>
      </w:r>
      <w:r w:rsidRPr="00F90FC6">
        <w:t>rogram should work i</w:t>
      </w:r>
      <w:r>
        <w:t xml:space="preserve">n the future to support clients and, therefore, has informed the development of these guidelines. </w:t>
      </w:r>
    </w:p>
    <w:p w:rsidR="00FC4951" w:rsidRDefault="00FC4951" w:rsidP="00FC4951">
      <w:pPr>
        <w:spacing w:before="120" w:after="40"/>
        <w:rPr>
          <w:b/>
          <w:iCs/>
        </w:rPr>
      </w:pPr>
      <w:r>
        <w:rPr>
          <w:b/>
        </w:rPr>
        <w:br w:type="page"/>
      </w:r>
    </w:p>
    <w:p w:rsidR="00FC4951" w:rsidRPr="003B77F1" w:rsidRDefault="00FC4951" w:rsidP="003B77F1">
      <w:pPr>
        <w:pStyle w:val="Heading2"/>
        <w:keepNext/>
        <w:spacing w:before="240" w:after="120"/>
        <w:ind w:left="1134" w:hanging="1134"/>
        <w:rPr>
          <w:rFonts w:eastAsia="Times New Roman" w:cstheme="minorHAnsi"/>
          <w:b w:val="0"/>
          <w:iCs/>
          <w:color w:val="264F90"/>
          <w:sz w:val="32"/>
          <w:szCs w:val="32"/>
        </w:rPr>
      </w:pPr>
      <w:bookmarkStart w:id="140" w:name="_Toc55401056"/>
      <w:bookmarkEnd w:id="117"/>
      <w:r w:rsidRPr="003B77F1">
        <w:rPr>
          <w:rFonts w:eastAsia="Times New Roman" w:cstheme="minorHAnsi"/>
          <w:b w:val="0"/>
          <w:iCs/>
          <w:color w:val="264F90"/>
          <w:sz w:val="32"/>
          <w:szCs w:val="32"/>
        </w:rPr>
        <w:lastRenderedPageBreak/>
        <w:t xml:space="preserve">15. </w:t>
      </w:r>
      <w:r w:rsidRPr="003B77F1">
        <w:rPr>
          <w:rFonts w:eastAsia="Times New Roman" w:cstheme="minorHAnsi"/>
          <w:b w:val="0"/>
          <w:iCs/>
          <w:color w:val="264F90"/>
          <w:sz w:val="32"/>
          <w:szCs w:val="32"/>
        </w:rPr>
        <w:tab/>
        <w:t>Glossary</w:t>
      </w:r>
      <w:bookmarkEnd w:id="140"/>
    </w:p>
    <w:p w:rsidR="00FC4951" w:rsidRPr="00B61B06" w:rsidRDefault="00FC4951" w:rsidP="00FC4951">
      <w:pPr>
        <w:spacing w:before="120" w:after="40"/>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4"/>
      </w:tblGrid>
      <w:tr w:rsidR="00FC4951" w:rsidRPr="009E3949" w:rsidTr="00051EB9">
        <w:trPr>
          <w:cantSplit/>
          <w:tblHeader/>
        </w:trPr>
        <w:tc>
          <w:tcPr>
            <w:tcW w:w="1843" w:type="pct"/>
            <w:shd w:val="clear" w:color="auto" w:fill="264F90"/>
          </w:tcPr>
          <w:p w:rsidR="00FC4951" w:rsidRPr="004D41A5" w:rsidRDefault="00FC4951" w:rsidP="00051EB9">
            <w:pPr>
              <w:pStyle w:val="TableHeadingNumbered"/>
              <w:spacing w:before="120" w:after="40"/>
            </w:pPr>
            <w:r w:rsidRPr="004D41A5">
              <w:t>Term</w:t>
            </w:r>
          </w:p>
        </w:tc>
        <w:tc>
          <w:tcPr>
            <w:tcW w:w="3157" w:type="pct"/>
            <w:shd w:val="clear" w:color="auto" w:fill="264F90"/>
          </w:tcPr>
          <w:p w:rsidR="00FC4951" w:rsidRPr="004D41A5" w:rsidRDefault="00FC4951" w:rsidP="00051EB9">
            <w:pPr>
              <w:pStyle w:val="TableHeadingNumbered"/>
              <w:spacing w:before="120" w:after="40"/>
            </w:pPr>
            <w:r w:rsidRPr="004D41A5">
              <w:t>Definition</w:t>
            </w:r>
          </w:p>
        </w:tc>
      </w:tr>
      <w:tr w:rsidR="00FC4951" w:rsidRPr="00274AE2" w:rsidTr="00051EB9">
        <w:trPr>
          <w:cantSplit/>
        </w:trPr>
        <w:tc>
          <w:tcPr>
            <w:tcW w:w="1843" w:type="pct"/>
          </w:tcPr>
          <w:p w:rsidR="00FC4951" w:rsidRPr="00274AE2" w:rsidRDefault="00FC4951" w:rsidP="00051EB9">
            <w:pPr>
              <w:spacing w:before="120" w:after="40"/>
            </w:pPr>
            <w:r>
              <w:t>a</w:t>
            </w:r>
            <w:r w:rsidRPr="00274AE2">
              <w:t>dministering entity</w:t>
            </w:r>
          </w:p>
        </w:tc>
        <w:tc>
          <w:tcPr>
            <w:tcW w:w="3157" w:type="pct"/>
          </w:tcPr>
          <w:p w:rsidR="00FC4951" w:rsidRPr="00274AE2" w:rsidRDefault="00FC4951" w:rsidP="00051EB9">
            <w:pPr>
              <w:spacing w:before="120" w:after="40"/>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FC4951" w:rsidRPr="009E3949" w:rsidTr="00051EB9">
        <w:trPr>
          <w:cantSplit/>
        </w:trPr>
        <w:tc>
          <w:tcPr>
            <w:tcW w:w="1843" w:type="pct"/>
          </w:tcPr>
          <w:p w:rsidR="00FC4951" w:rsidRDefault="00FC4951" w:rsidP="00051EB9">
            <w:pPr>
              <w:spacing w:before="120" w:after="40"/>
            </w:pPr>
            <w:r w:rsidRPr="001B21A4">
              <w:t>assessment criteria</w:t>
            </w:r>
          </w:p>
        </w:tc>
        <w:tc>
          <w:tcPr>
            <w:tcW w:w="3157" w:type="pct"/>
          </w:tcPr>
          <w:p w:rsidR="00FC4951" w:rsidRPr="006C4678" w:rsidRDefault="00FC4951" w:rsidP="00051EB9">
            <w:pPr>
              <w:spacing w:before="120" w:after="40"/>
            </w:pPr>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FC4951" w:rsidRPr="009E3949" w:rsidTr="00051EB9">
        <w:trPr>
          <w:cantSplit/>
        </w:trPr>
        <w:tc>
          <w:tcPr>
            <w:tcW w:w="1843" w:type="pct"/>
          </w:tcPr>
          <w:p w:rsidR="00FC4951" w:rsidRPr="001B21A4" w:rsidRDefault="00FC4951" w:rsidP="00051EB9">
            <w:pPr>
              <w:spacing w:before="120" w:after="40"/>
            </w:pPr>
            <w:r>
              <w:t>assessment panel</w:t>
            </w:r>
          </w:p>
        </w:tc>
        <w:tc>
          <w:tcPr>
            <w:tcW w:w="3157" w:type="pct"/>
          </w:tcPr>
          <w:p w:rsidR="00FC4951" w:rsidRDefault="00FC4951" w:rsidP="00051EB9">
            <w:pPr>
              <w:spacing w:before="120" w:after="40"/>
              <w:rPr>
                <w:rFonts w:cs="Arial"/>
                <w:lang w:eastAsia="en-AU"/>
              </w:rPr>
            </w:pPr>
            <w:r>
              <w:t>comprises Australian Government representatives, who together, assess applications against the assessment criteria and provide recommendations for the decision maker on</w:t>
            </w:r>
            <w:r w:rsidRPr="00117DE3">
              <w:t xml:space="preserve"> assessed applications</w:t>
            </w:r>
            <w:r>
              <w:t>.</w:t>
            </w:r>
          </w:p>
        </w:tc>
      </w:tr>
      <w:tr w:rsidR="00FC4951" w:rsidRPr="009E3949" w:rsidTr="00051EB9">
        <w:trPr>
          <w:cantSplit/>
        </w:trPr>
        <w:tc>
          <w:tcPr>
            <w:tcW w:w="1843" w:type="pct"/>
          </w:tcPr>
          <w:p w:rsidR="00FC4951" w:rsidRDefault="00FC4951" w:rsidP="00051EB9">
            <w:pPr>
              <w:spacing w:before="120" w:after="40"/>
            </w:pPr>
            <w:r>
              <w:t xml:space="preserve">Commonwealth </w:t>
            </w:r>
            <w:r w:rsidRPr="001B21A4">
              <w:t>entity</w:t>
            </w:r>
          </w:p>
        </w:tc>
        <w:tc>
          <w:tcPr>
            <w:tcW w:w="3157" w:type="pct"/>
          </w:tcPr>
          <w:p w:rsidR="00FC4951" w:rsidRPr="00164671" w:rsidRDefault="00FC4951" w:rsidP="00051EB9">
            <w:pPr>
              <w:spacing w:before="120" w:after="40"/>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w:t>
            </w:r>
            <w:r>
              <w:rPr>
                <w:rFonts w:cs="Arial"/>
                <w:lang w:eastAsia="en-AU"/>
              </w:rPr>
              <w:t>Commonwealth</w:t>
            </w:r>
            <w:r w:rsidRPr="00932BB0">
              <w:rPr>
                <w:rFonts w:cs="Arial"/>
                <w:lang w:eastAsia="en-AU"/>
              </w:rPr>
              <w:t xml:space="preserve">. See subsections 10(1) and (2) of the </w:t>
            </w:r>
            <w:r w:rsidRPr="00DE37FF">
              <w:rPr>
                <w:rFonts w:cs="Arial"/>
                <w:i/>
                <w:lang w:eastAsia="en-AU"/>
              </w:rPr>
              <w:t>Public Governance, Performance and Accountability Act 2013</w:t>
            </w:r>
            <w:r w:rsidRPr="00DE37FF">
              <w:rPr>
                <w:rFonts w:cs="Arial"/>
                <w:lang w:eastAsia="en-AU"/>
              </w:rPr>
              <w:t xml:space="preserve"> </w:t>
            </w:r>
            <w:r w:rsidRPr="00DE37FF">
              <w:rPr>
                <w:rFonts w:cs="Arial"/>
                <w:iCs/>
                <w:lang w:eastAsia="en-AU"/>
              </w:rPr>
              <w:t>(Cth)</w:t>
            </w:r>
            <w:r w:rsidRPr="00DE37FF">
              <w:rPr>
                <w:rFonts w:cs="Arial"/>
                <w:lang w:eastAsia="en-AU"/>
              </w:rPr>
              <w:t xml:space="preserve"> (PGPA Act).</w:t>
            </w:r>
          </w:p>
        </w:tc>
      </w:tr>
      <w:tr w:rsidR="00FC4951" w:rsidRPr="009E3949" w:rsidTr="00051EB9">
        <w:trPr>
          <w:cantSplit/>
        </w:trPr>
        <w:tc>
          <w:tcPr>
            <w:tcW w:w="1843" w:type="pct"/>
          </w:tcPr>
          <w:p w:rsidR="00FC4951" w:rsidRPr="000237A7" w:rsidRDefault="00B20E59" w:rsidP="00051EB9">
            <w:pPr>
              <w:spacing w:before="120" w:after="40"/>
            </w:pPr>
            <w:hyperlink r:id="rId54" w:history="1">
              <w:r w:rsidR="00FC4951" w:rsidRPr="000237A7">
                <w:rPr>
                  <w:rStyle w:val="Hyperlink"/>
                  <w:rFonts w:eastAsiaTheme="majorEastAsia"/>
                </w:rPr>
                <w:t>Commonwealth Grants Rules and Guidelines (CGRGs)</w:t>
              </w:r>
            </w:hyperlink>
            <w:r w:rsidR="00FC4951" w:rsidRPr="000237A7">
              <w:rPr>
                <w:rStyle w:val="Hyperlink"/>
                <w:rFonts w:eastAsiaTheme="majorEastAsia"/>
              </w:rPr>
              <w:t xml:space="preserve"> </w:t>
            </w:r>
          </w:p>
        </w:tc>
        <w:tc>
          <w:tcPr>
            <w:tcW w:w="3157" w:type="pct"/>
          </w:tcPr>
          <w:p w:rsidR="00FC4951" w:rsidRPr="00164671" w:rsidRDefault="00FC4951" w:rsidP="00051EB9">
            <w:pPr>
              <w:spacing w:before="120" w:after="40"/>
              <w:rPr>
                <w:rFonts w:cs="Arial"/>
                <w:lang w:eastAsia="en-AU"/>
              </w:rPr>
            </w:pPr>
            <w:r>
              <w:rPr>
                <w:rFonts w:cs="Arial"/>
                <w:lang w:eastAsia="en-AU"/>
              </w:rPr>
              <w:t>e</w:t>
            </w:r>
            <w:r w:rsidRPr="00A77F5D">
              <w:rPr>
                <w:rFonts w:cs="Arial"/>
                <w:lang w:eastAsia="en-AU"/>
              </w:rPr>
              <w:t xml:space="preserve">stablish the overarching </w:t>
            </w:r>
            <w:r>
              <w:rPr>
                <w:rFonts w:cs="Arial"/>
                <w:lang w:eastAsia="en-AU"/>
              </w:rPr>
              <w:t>Commonwealth</w:t>
            </w:r>
            <w:r w:rsidRPr="00A77F5D">
              <w:rPr>
                <w:rFonts w:cs="Arial"/>
                <w:lang w:eastAsia="en-AU"/>
              </w:rPr>
              <w:t xml:space="preserve"> grants policy framework and articulate the expectations for all non-corporate </w:t>
            </w:r>
            <w:r>
              <w:rPr>
                <w:rFonts w:cs="Arial"/>
                <w:lang w:eastAsia="en-AU"/>
              </w:rPr>
              <w:t>Commonwealth</w:t>
            </w:r>
            <w:r w:rsidRPr="00A77F5D">
              <w:rPr>
                <w:rFonts w:cs="Arial"/>
                <w:lang w:eastAsia="en-AU"/>
              </w:rPr>
              <w:t xml:space="preserve"> entities in relation to grants administration. Under this overarching framework, non-corporate </w:t>
            </w:r>
            <w:r>
              <w:rPr>
                <w:rFonts w:cs="Arial"/>
                <w:lang w:eastAsia="en-AU"/>
              </w:rPr>
              <w:t>Commonwealth</w:t>
            </w:r>
            <w:r w:rsidRPr="00A77F5D">
              <w:rPr>
                <w:rFonts w:cs="Arial"/>
                <w:lang w:eastAsia="en-AU"/>
              </w:rPr>
              <w:t xml:space="preserve"> entities undertake grants administration based on the mandatory requirements and key principles of grants administration. </w:t>
            </w:r>
          </w:p>
        </w:tc>
      </w:tr>
      <w:tr w:rsidR="00FC4951" w:rsidRPr="009E3949" w:rsidTr="00051EB9">
        <w:trPr>
          <w:cantSplit/>
        </w:trPr>
        <w:tc>
          <w:tcPr>
            <w:tcW w:w="1843" w:type="pct"/>
          </w:tcPr>
          <w:p w:rsidR="00FC4951" w:rsidRPr="00B84910" w:rsidRDefault="00FC4951" w:rsidP="00051EB9">
            <w:pPr>
              <w:spacing w:before="120" w:after="40"/>
              <w:rPr>
                <w:rFonts w:ascii="Calibri" w:hAnsi="Calibri"/>
              </w:rPr>
            </w:pPr>
            <w:r w:rsidRPr="00B84910">
              <w:rPr>
                <w:bCs/>
              </w:rPr>
              <w:t>Customer Records Management system</w:t>
            </w:r>
            <w:r>
              <w:t xml:space="preserve"> (CRM)</w:t>
            </w:r>
          </w:p>
          <w:p w:rsidR="00FC4951" w:rsidRPr="00BC3582" w:rsidRDefault="00FC4951" w:rsidP="00051EB9">
            <w:pPr>
              <w:spacing w:before="120" w:after="40"/>
              <w:rPr>
                <w:rStyle w:val="Hyperlink"/>
                <w:rFonts w:eastAsiaTheme="majorEastAsia"/>
                <w:i/>
              </w:rPr>
            </w:pPr>
          </w:p>
        </w:tc>
        <w:tc>
          <w:tcPr>
            <w:tcW w:w="3157" w:type="pct"/>
          </w:tcPr>
          <w:p w:rsidR="00FC4951" w:rsidRDefault="00FC4951" w:rsidP="00051EB9">
            <w:pPr>
              <w:spacing w:before="120" w:after="40"/>
              <w:rPr>
                <w:rFonts w:cs="Arial"/>
                <w:lang w:eastAsia="en-AU"/>
              </w:rPr>
            </w:pPr>
            <w:r>
              <w:t>a</w:t>
            </w:r>
            <w:r w:rsidRPr="00B84910">
              <w:t xml:space="preserve">n information technology system used by the grantee to manage its relationships and interactions with RFCS </w:t>
            </w:r>
            <w:r>
              <w:t>P</w:t>
            </w:r>
            <w:r w:rsidRPr="00B84910">
              <w:t xml:space="preserve">rogram clients. The system should allow for case notes that keep track of the client’s progress and engagement with the service. </w:t>
            </w:r>
            <w:r w:rsidRPr="00B84910">
              <w:rPr>
                <w:rStyle w:val="e24kjd"/>
                <w:rFonts w:cs="Arial"/>
                <w:sz w:val="21"/>
                <w:szCs w:val="21"/>
              </w:rPr>
              <w:t> </w:t>
            </w:r>
          </w:p>
        </w:tc>
      </w:tr>
      <w:tr w:rsidR="00FC4951" w:rsidRPr="009E3949" w:rsidTr="00051EB9">
        <w:trPr>
          <w:cantSplit/>
        </w:trPr>
        <w:tc>
          <w:tcPr>
            <w:tcW w:w="1843" w:type="pct"/>
          </w:tcPr>
          <w:p w:rsidR="00FC4951" w:rsidRDefault="00FC4951" w:rsidP="00051EB9">
            <w:pPr>
              <w:spacing w:before="120" w:after="40"/>
            </w:pPr>
            <w:r>
              <w:t>date of effect</w:t>
            </w:r>
          </w:p>
        </w:tc>
        <w:tc>
          <w:tcPr>
            <w:tcW w:w="3157" w:type="pct"/>
          </w:tcPr>
          <w:p w:rsidR="00FC4951" w:rsidRPr="006C4678" w:rsidRDefault="00FC4951" w:rsidP="00051EB9">
            <w:pPr>
              <w:spacing w:before="120" w:after="40"/>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FC4951" w:rsidRPr="009E3949" w:rsidTr="00051EB9">
        <w:trPr>
          <w:cantSplit/>
        </w:trPr>
        <w:tc>
          <w:tcPr>
            <w:tcW w:w="1843" w:type="pct"/>
          </w:tcPr>
          <w:p w:rsidR="00FC4951" w:rsidRDefault="00FC4951" w:rsidP="00051EB9">
            <w:pPr>
              <w:spacing w:before="120" w:after="40"/>
            </w:pPr>
            <w:r w:rsidRPr="001B21A4">
              <w:t>decision maker</w:t>
            </w:r>
          </w:p>
        </w:tc>
        <w:tc>
          <w:tcPr>
            <w:tcW w:w="3157" w:type="pct"/>
          </w:tcPr>
          <w:p w:rsidR="00FC4951" w:rsidRPr="006C4678" w:rsidRDefault="00FC4951" w:rsidP="00051EB9">
            <w:pPr>
              <w:spacing w:before="120" w:after="40"/>
            </w:pPr>
            <w:r>
              <w:rPr>
                <w:rFonts w:cs="Arial"/>
                <w:lang w:eastAsia="en-AU"/>
              </w:rPr>
              <w:t>t</w:t>
            </w:r>
            <w:r w:rsidRPr="00710FAB">
              <w:rPr>
                <w:rFonts w:cs="Arial"/>
                <w:lang w:eastAsia="en-AU"/>
              </w:rPr>
              <w:t>he person who makes a decision to award a grant</w:t>
            </w:r>
            <w:r>
              <w:rPr>
                <w:rFonts w:cs="Arial"/>
                <w:lang w:eastAsia="en-AU"/>
              </w:rPr>
              <w:t>.</w:t>
            </w:r>
          </w:p>
        </w:tc>
      </w:tr>
      <w:tr w:rsidR="00FC4951" w:rsidRPr="009E3949" w:rsidTr="00051EB9">
        <w:trPr>
          <w:cantSplit/>
        </w:trPr>
        <w:tc>
          <w:tcPr>
            <w:tcW w:w="1843" w:type="pct"/>
          </w:tcPr>
          <w:p w:rsidR="00FC4951" w:rsidRPr="001B21A4" w:rsidRDefault="00FC4951" w:rsidP="00051EB9">
            <w:pPr>
              <w:spacing w:before="120" w:after="40"/>
            </w:pPr>
            <w:r>
              <w:t xml:space="preserve">Department of Agriculture, Water and the Environment </w:t>
            </w:r>
          </w:p>
        </w:tc>
        <w:tc>
          <w:tcPr>
            <w:tcW w:w="3157" w:type="pct"/>
          </w:tcPr>
          <w:p w:rsidR="00FC4951" w:rsidRDefault="00FC4951" w:rsidP="00051EB9">
            <w:pPr>
              <w:spacing w:before="120" w:after="40"/>
              <w:rPr>
                <w:rFonts w:cs="Arial"/>
                <w:lang w:eastAsia="en-AU"/>
              </w:rPr>
            </w:pPr>
            <w:r>
              <w:rPr>
                <w:rFonts w:cs="Arial"/>
                <w:lang w:eastAsia="en-AU"/>
              </w:rPr>
              <w:t xml:space="preserve">the Commonwealth policy entity for this grant opportunity (the </w:t>
            </w:r>
            <w:r w:rsidRPr="00912EDB">
              <w:rPr>
                <w:rFonts w:cs="Arial"/>
                <w:lang w:eastAsia="en-AU"/>
              </w:rPr>
              <w:t>2021 to 2024</w:t>
            </w:r>
            <w:r>
              <w:rPr>
                <w:rFonts w:cs="Arial"/>
                <w:lang w:eastAsia="en-AU"/>
              </w:rPr>
              <w:t xml:space="preserve"> RFCS Program</w:t>
            </w:r>
            <w:r w:rsidRPr="00912EDB">
              <w:rPr>
                <w:rFonts w:cs="Arial"/>
                <w:lang w:eastAsia="en-AU"/>
              </w:rPr>
              <w:t>).</w:t>
            </w:r>
            <w:r>
              <w:rPr>
                <w:rFonts w:cs="Arial"/>
                <w:lang w:eastAsia="en-AU"/>
              </w:rPr>
              <w:t xml:space="preserve"> </w:t>
            </w:r>
          </w:p>
        </w:tc>
      </w:tr>
      <w:tr w:rsidR="00FC4951" w:rsidRPr="009E3949" w:rsidTr="00051EB9">
        <w:trPr>
          <w:cantSplit/>
        </w:trPr>
        <w:tc>
          <w:tcPr>
            <w:tcW w:w="1843" w:type="pct"/>
          </w:tcPr>
          <w:p w:rsidR="00FC4951" w:rsidRDefault="00FC4951" w:rsidP="00051EB9">
            <w:pPr>
              <w:spacing w:before="120" w:after="40"/>
            </w:pPr>
            <w:r w:rsidRPr="001B21A4">
              <w:t>eligibility criteria</w:t>
            </w:r>
          </w:p>
        </w:tc>
        <w:tc>
          <w:tcPr>
            <w:tcW w:w="3157" w:type="pct"/>
          </w:tcPr>
          <w:p w:rsidR="00FC4951" w:rsidRPr="006C4678" w:rsidRDefault="00FC4951" w:rsidP="00051EB9">
            <w:pPr>
              <w:spacing w:before="120" w:after="40"/>
              <w:rPr>
                <w:bCs/>
              </w:rPr>
            </w:pPr>
            <w:r>
              <w:rPr>
                <w:rFonts w:cs="Arial"/>
                <w:lang w:eastAsia="en-AU"/>
              </w:rPr>
              <w:t>r</w:t>
            </w:r>
            <w:r w:rsidRPr="00932BB0">
              <w:rPr>
                <w:rFonts w:cs="Arial"/>
                <w:lang w:eastAsia="en-AU"/>
              </w:rPr>
              <w:t xml:space="preserve">efer to the mandatory criteria </w:t>
            </w:r>
            <w:r>
              <w:rPr>
                <w:rFonts w:cs="Arial"/>
                <w:lang w:eastAsia="en-AU"/>
              </w:rPr>
              <w:t>that</w:t>
            </w:r>
            <w:r w:rsidRPr="00932BB0">
              <w:rPr>
                <w:rFonts w:cs="Arial"/>
                <w:lang w:eastAsia="en-AU"/>
              </w:rPr>
              <w:t xml:space="preserve"> must be met to qualify for a grant. Assessment criteria may apply in addition to eligibility criteria</w:t>
            </w:r>
            <w:r>
              <w:rPr>
                <w:rFonts w:cs="Arial"/>
                <w:lang w:eastAsia="en-AU"/>
              </w:rPr>
              <w:t>.</w:t>
            </w:r>
          </w:p>
        </w:tc>
      </w:tr>
      <w:tr w:rsidR="00FC4951" w:rsidRPr="009E3949" w:rsidTr="00051EB9">
        <w:trPr>
          <w:cantSplit/>
        </w:trPr>
        <w:tc>
          <w:tcPr>
            <w:tcW w:w="1843" w:type="pct"/>
          </w:tcPr>
          <w:p w:rsidR="00FC4951" w:rsidRPr="00463AB3" w:rsidRDefault="00FC4951" w:rsidP="00051EB9">
            <w:pPr>
              <w:spacing w:before="120" w:after="40"/>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rsidR="00FC4951" w:rsidRDefault="00FC4951" w:rsidP="00051EB9">
            <w:pPr>
              <w:suppressAutoHyphens/>
              <w:spacing w:before="120" w:after="40"/>
            </w:pPr>
            <w:r>
              <w:t>is the officer responsible for the ongoing management of the grantee and their compliance with the grant agreement.</w:t>
            </w:r>
          </w:p>
        </w:tc>
      </w:tr>
      <w:tr w:rsidR="00FC4951" w:rsidRPr="009E3949" w:rsidTr="00051EB9">
        <w:trPr>
          <w:cantSplit/>
        </w:trPr>
        <w:tc>
          <w:tcPr>
            <w:tcW w:w="1843" w:type="pct"/>
          </w:tcPr>
          <w:p w:rsidR="00FC4951" w:rsidRPr="0007627E" w:rsidRDefault="00FC4951" w:rsidP="00051EB9">
            <w:pPr>
              <w:spacing w:before="120" w:after="40"/>
            </w:pPr>
            <w:r w:rsidRPr="00463AB3">
              <w:rPr>
                <w:rFonts w:cs="Arial"/>
                <w:lang w:eastAsia="en-AU"/>
              </w:rPr>
              <w:lastRenderedPageBreak/>
              <w:t xml:space="preserve">grant </w:t>
            </w:r>
          </w:p>
        </w:tc>
        <w:tc>
          <w:tcPr>
            <w:tcW w:w="3157" w:type="pct"/>
          </w:tcPr>
          <w:p w:rsidR="00FC4951" w:rsidRPr="006A6E10" w:rsidRDefault="00FC4951" w:rsidP="00051EB9">
            <w:pPr>
              <w:suppressAutoHyphens/>
              <w:spacing w:before="120" w:after="40"/>
              <w:rPr>
                <w:rFonts w:cs="Arial"/>
              </w:rPr>
            </w:pPr>
            <w:r>
              <w:t xml:space="preserve">for the purposes of the CGRGs, a ‘grant’ is an arrangement for the provision of financial assistance by the </w:t>
            </w:r>
            <w:r>
              <w:rPr>
                <w:rFonts w:cs="Arial"/>
              </w:rPr>
              <w:t>Commonwealth</w:t>
            </w:r>
            <w:r w:rsidRPr="006A6E10">
              <w:rPr>
                <w:rFonts w:cs="Arial"/>
              </w:rPr>
              <w:t xml:space="preserve"> or on behalf of the </w:t>
            </w:r>
            <w:r>
              <w:rPr>
                <w:rFonts w:cs="Arial"/>
              </w:rPr>
              <w:t>Commonwealth</w:t>
            </w:r>
            <w:r w:rsidRPr="006A6E10">
              <w:rPr>
                <w:rFonts w:cs="Arial"/>
              </w:rPr>
              <w:t>:</w:t>
            </w:r>
          </w:p>
          <w:p w:rsidR="00FC4951" w:rsidRPr="00181A24" w:rsidRDefault="00FC4951" w:rsidP="00FC4951">
            <w:pPr>
              <w:pStyle w:val="NumberedList2"/>
              <w:numPr>
                <w:ilvl w:val="1"/>
                <w:numId w:val="16"/>
              </w:numPr>
              <w:spacing w:after="4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Pr>
                <w:rFonts w:ascii="Arial" w:hAnsi="Arial" w:cs="Arial"/>
                <w:sz w:val="20"/>
                <w:szCs w:val="20"/>
              </w:rPr>
              <w:t xml:space="preserve"> </w:t>
            </w:r>
            <w:hyperlink r:id="rId55" w:history="1">
              <w:r w:rsidRPr="000237A7">
                <w:rPr>
                  <w:rStyle w:val="Hyperlink"/>
                  <w:rFonts w:cs="Arial"/>
                  <w:sz w:val="20"/>
                  <w:szCs w:val="20"/>
                </w:rPr>
                <w:t>Consolidated Revenue Fund</w:t>
              </w:r>
            </w:hyperlink>
            <w:r w:rsidRPr="000237A7">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w:t>
            </w:r>
            <w:r>
              <w:rPr>
                <w:rFonts w:ascii="Arial" w:hAnsi="Arial" w:cs="Arial"/>
                <w:sz w:val="20"/>
                <w:szCs w:val="20"/>
              </w:rPr>
              <w:t>Commonwealth</w:t>
            </w:r>
          </w:p>
          <w:p w:rsidR="00FC4951" w:rsidRPr="00710FAB" w:rsidRDefault="00FC4951" w:rsidP="00FC4951">
            <w:pPr>
              <w:pStyle w:val="NumberedList2"/>
              <w:numPr>
                <w:ilvl w:val="1"/>
                <w:numId w:val="15"/>
              </w:numPr>
              <w:spacing w:after="40"/>
              <w:ind w:left="284"/>
            </w:pPr>
            <w:r>
              <w:rPr>
                <w:rFonts w:ascii="Arial" w:hAnsi="Arial" w:cs="Arial"/>
                <w:sz w:val="20"/>
                <w:szCs w:val="20"/>
              </w:rPr>
              <w:t>that</w:t>
            </w:r>
            <w:r w:rsidRPr="00181A24">
              <w:rPr>
                <w:rFonts w:ascii="Arial" w:hAnsi="Arial" w:cs="Arial"/>
                <w:sz w:val="20"/>
                <w:szCs w:val="20"/>
              </w:rPr>
              <w:t xml:space="preserve">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FC4951" w:rsidRPr="009E3949" w:rsidTr="00051EB9">
        <w:trPr>
          <w:cantSplit/>
        </w:trPr>
        <w:tc>
          <w:tcPr>
            <w:tcW w:w="1843" w:type="pct"/>
          </w:tcPr>
          <w:p w:rsidR="00FC4951" w:rsidRPr="00463AB3" w:rsidRDefault="00FC4951" w:rsidP="00051EB9">
            <w:pPr>
              <w:spacing w:before="120" w:after="40"/>
              <w:rPr>
                <w:rFonts w:cs="Arial"/>
                <w:lang w:eastAsia="en-AU"/>
              </w:rPr>
            </w:pPr>
            <w:r>
              <w:t xml:space="preserve">grant </w:t>
            </w:r>
            <w:r w:rsidRPr="001B21A4">
              <w:t>activity</w:t>
            </w:r>
            <w:r>
              <w:t>/activities</w:t>
            </w:r>
          </w:p>
        </w:tc>
        <w:tc>
          <w:tcPr>
            <w:tcW w:w="3157" w:type="pct"/>
          </w:tcPr>
          <w:p w:rsidR="00FC4951" w:rsidRPr="00463AB3" w:rsidRDefault="00FC4951" w:rsidP="00051EB9">
            <w:pPr>
              <w:spacing w:before="120" w:after="40"/>
              <w:rPr>
                <w:rFonts w:cs="Arial"/>
                <w:lang w:eastAsia="en-AU"/>
              </w:rPr>
            </w:pPr>
            <w:r>
              <w:t>r</w:t>
            </w:r>
            <w:r w:rsidRPr="00A77F5D">
              <w:t>efers to the project/tasks/services that the grantee is required to undertake</w:t>
            </w:r>
            <w:r>
              <w:t>.</w:t>
            </w:r>
          </w:p>
        </w:tc>
      </w:tr>
      <w:tr w:rsidR="00FC4951" w:rsidRPr="009E3949" w:rsidTr="00051EB9">
        <w:trPr>
          <w:cantSplit/>
        </w:trPr>
        <w:tc>
          <w:tcPr>
            <w:tcW w:w="1843" w:type="pct"/>
          </w:tcPr>
          <w:p w:rsidR="00FC4951" w:rsidRDefault="00FC4951" w:rsidP="00051EB9">
            <w:pPr>
              <w:spacing w:before="120" w:after="40"/>
            </w:pPr>
            <w:r w:rsidRPr="001B21A4">
              <w:t>grant agreement</w:t>
            </w:r>
          </w:p>
        </w:tc>
        <w:tc>
          <w:tcPr>
            <w:tcW w:w="3157" w:type="pct"/>
          </w:tcPr>
          <w:p w:rsidR="00FC4951" w:rsidRPr="00710FAB" w:rsidRDefault="00FC4951" w:rsidP="00051EB9">
            <w:pPr>
              <w:spacing w:before="120" w:after="40"/>
            </w:pPr>
            <w:r>
              <w:t>s</w:t>
            </w:r>
            <w:r w:rsidRPr="00A77F5D">
              <w:t>ets out the relationship bet</w:t>
            </w:r>
            <w:r>
              <w:t>we</w:t>
            </w:r>
            <w:r w:rsidRPr="00A77F5D">
              <w:t>en the parties to the agreement, and specifies the details of the grant</w:t>
            </w:r>
            <w:r>
              <w:t>.</w:t>
            </w:r>
          </w:p>
        </w:tc>
      </w:tr>
      <w:tr w:rsidR="00FC4951" w:rsidRPr="009E3949" w:rsidTr="00051EB9">
        <w:trPr>
          <w:cantSplit/>
        </w:trPr>
        <w:tc>
          <w:tcPr>
            <w:tcW w:w="1843" w:type="pct"/>
          </w:tcPr>
          <w:p w:rsidR="00FC4951" w:rsidRDefault="00B20E59" w:rsidP="00051EB9">
            <w:pPr>
              <w:spacing w:before="120" w:after="40"/>
            </w:pPr>
            <w:hyperlink r:id="rId56" w:history="1">
              <w:r w:rsidR="00FC4951" w:rsidRPr="000237A7">
                <w:rPr>
                  <w:rStyle w:val="Hyperlink"/>
                  <w:rFonts w:eastAsiaTheme="majorEastAsia"/>
                </w:rPr>
                <w:t>GrantConnect</w:t>
              </w:r>
            </w:hyperlink>
          </w:p>
        </w:tc>
        <w:tc>
          <w:tcPr>
            <w:tcW w:w="3157" w:type="pct"/>
          </w:tcPr>
          <w:p w:rsidR="00FC4951" w:rsidRPr="00710FAB" w:rsidRDefault="00FC4951" w:rsidP="00051EB9">
            <w:pPr>
              <w:spacing w:before="120" w:after="40"/>
            </w:pPr>
            <w:r>
              <w:t>is the Australian g</w:t>
            </w:r>
            <w:r w:rsidRPr="00A77F5D">
              <w:t xml:space="preserve">overnment’s whole-of-government grants information system, which centralises the publication and reporting of </w:t>
            </w:r>
            <w:r>
              <w:t>Commonwealth</w:t>
            </w:r>
            <w:r w:rsidRPr="00A77F5D">
              <w:t xml:space="preserve"> grants in accordance with the CGRGs</w:t>
            </w:r>
            <w:r>
              <w:t>.</w:t>
            </w:r>
          </w:p>
        </w:tc>
      </w:tr>
      <w:tr w:rsidR="00FC4951" w:rsidRPr="009E3949" w:rsidTr="00051EB9">
        <w:trPr>
          <w:cantSplit/>
        </w:trPr>
        <w:tc>
          <w:tcPr>
            <w:tcW w:w="1843" w:type="pct"/>
          </w:tcPr>
          <w:p w:rsidR="00FC4951" w:rsidRPr="001B21A4" w:rsidRDefault="00FC4951" w:rsidP="00051EB9">
            <w:pPr>
              <w:spacing w:before="120" w:after="40"/>
            </w:pPr>
            <w:r>
              <w:t>grantee</w:t>
            </w:r>
          </w:p>
        </w:tc>
        <w:tc>
          <w:tcPr>
            <w:tcW w:w="3157" w:type="pct"/>
          </w:tcPr>
          <w:p w:rsidR="00FC4951" w:rsidRPr="00710FAB" w:rsidRDefault="00FC4951" w:rsidP="00051EB9">
            <w:pPr>
              <w:spacing w:before="120" w:after="40"/>
              <w:rPr>
                <w:rFonts w:cs="Arial"/>
              </w:rPr>
            </w:pPr>
            <w:r>
              <w:t>the organisation that has been selected to receive a grant.</w:t>
            </w:r>
          </w:p>
        </w:tc>
      </w:tr>
      <w:tr w:rsidR="00FC4951" w:rsidRPr="009E3949" w:rsidTr="00051EB9">
        <w:trPr>
          <w:cantSplit/>
        </w:trPr>
        <w:tc>
          <w:tcPr>
            <w:tcW w:w="1843" w:type="pct"/>
          </w:tcPr>
          <w:p w:rsidR="00FC4951" w:rsidRPr="001B21A4" w:rsidRDefault="00FC4951" w:rsidP="00051EB9">
            <w:pPr>
              <w:spacing w:before="120" w:after="40"/>
            </w:pPr>
            <w:r>
              <w:t>grant opportunity</w:t>
            </w:r>
          </w:p>
        </w:tc>
        <w:tc>
          <w:tcPr>
            <w:tcW w:w="3157" w:type="pct"/>
          </w:tcPr>
          <w:p w:rsidR="00FC4951" w:rsidRPr="00710FAB" w:rsidRDefault="00FC4951" w:rsidP="00051EB9">
            <w:pPr>
              <w:spacing w:before="120" w:after="40"/>
            </w:pPr>
            <w:r>
              <w:t>r</w:t>
            </w:r>
            <w:r w:rsidRPr="00A77F5D">
              <w:t xml:space="preserve">efers to the specific grant round or process where a </w:t>
            </w:r>
            <w:r>
              <w:t>Commonwealth</w:t>
            </w:r>
            <w:r w:rsidRPr="00A77F5D">
              <w:t xml:space="preserve"> grant is made available to potential grantees. Grant opportunities may be open or targeted, and will reflect the relevant grant selection process</w:t>
            </w:r>
            <w:r>
              <w:t>.</w:t>
            </w:r>
          </w:p>
        </w:tc>
      </w:tr>
      <w:tr w:rsidR="00FC4951" w:rsidRPr="009E3949" w:rsidTr="00051EB9">
        <w:trPr>
          <w:cantSplit/>
        </w:trPr>
        <w:tc>
          <w:tcPr>
            <w:tcW w:w="1843" w:type="pct"/>
          </w:tcPr>
          <w:p w:rsidR="00FC4951" w:rsidRDefault="00FC4951" w:rsidP="00051EB9">
            <w:pPr>
              <w:spacing w:before="120" w:after="40"/>
            </w:pPr>
            <w:r w:rsidRPr="001B21A4">
              <w:t xml:space="preserve">grant </w:t>
            </w:r>
            <w:r>
              <w:t>program</w:t>
            </w:r>
          </w:p>
        </w:tc>
        <w:tc>
          <w:tcPr>
            <w:tcW w:w="3157" w:type="pct"/>
          </w:tcPr>
          <w:p w:rsidR="00FC4951" w:rsidRPr="00F85418" w:rsidRDefault="00FC4951" w:rsidP="00051EB9">
            <w:pPr>
              <w:spacing w:before="120" w:after="40"/>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 of Agriculture, Water and the Environment</w:t>
            </w:r>
            <w:r w:rsidRPr="00A77F5D">
              <w:rPr>
                <w:rFonts w:cs="Arial"/>
              </w:rPr>
              <w:t xml:space="preserve"> Portfolio Budget Statement Program</w:t>
            </w:r>
            <w:r>
              <w:rPr>
                <w:rFonts w:cs="Arial"/>
              </w:rPr>
              <w:t>.</w:t>
            </w:r>
          </w:p>
        </w:tc>
      </w:tr>
      <w:tr w:rsidR="00FC4951" w:rsidRPr="009E3949" w:rsidTr="00051EB9">
        <w:trPr>
          <w:cantSplit/>
        </w:trPr>
        <w:tc>
          <w:tcPr>
            <w:tcW w:w="1843" w:type="pct"/>
          </w:tcPr>
          <w:p w:rsidR="00FC4951" w:rsidRPr="00B84910" w:rsidRDefault="00FC4951" w:rsidP="00051EB9">
            <w:pPr>
              <w:spacing w:before="120" w:after="40"/>
              <w:rPr>
                <w:rFonts w:ascii="Calibri" w:hAnsi="Calibri"/>
              </w:rPr>
            </w:pPr>
            <w:r w:rsidRPr="00B84910">
              <w:rPr>
                <w:bCs/>
              </w:rPr>
              <w:t>Monitoring,</w:t>
            </w:r>
            <w:r>
              <w:rPr>
                <w:bCs/>
              </w:rPr>
              <w:t xml:space="preserve"> evaluation and assurance framework</w:t>
            </w:r>
          </w:p>
        </w:tc>
        <w:tc>
          <w:tcPr>
            <w:tcW w:w="3157" w:type="pct"/>
          </w:tcPr>
          <w:p w:rsidR="00FC4951" w:rsidRDefault="00FC4951" w:rsidP="00051EB9">
            <w:pPr>
              <w:spacing w:before="120" w:after="40"/>
            </w:pPr>
            <w:r>
              <w:t xml:space="preserve">describes how the </w:t>
            </w:r>
            <w:r w:rsidRPr="00F706A3">
              <w:t>2021 to 2024</w:t>
            </w:r>
            <w:r w:rsidRPr="00B84910">
              <w:t xml:space="preserve"> RFCS </w:t>
            </w:r>
            <w:r>
              <w:t>P</w:t>
            </w:r>
            <w:r w:rsidRPr="00B84910">
              <w:t xml:space="preserve">rogram will be monitored and evaluated, and how performance of </w:t>
            </w:r>
            <w:r>
              <w:t>grantees</w:t>
            </w:r>
            <w:r w:rsidRPr="00B84910">
              <w:t xml:space="preserve"> will be assessed. </w:t>
            </w:r>
            <w:r>
              <w:t xml:space="preserve">The purpose of this framework is to: </w:t>
            </w:r>
          </w:p>
          <w:p w:rsidR="00FC4951" w:rsidRPr="00280D31" w:rsidRDefault="00FC4951" w:rsidP="00FC4951">
            <w:pPr>
              <w:pStyle w:val="ListBullet"/>
              <w:numPr>
                <w:ilvl w:val="0"/>
                <w:numId w:val="7"/>
              </w:numPr>
              <w:spacing w:before="120" w:after="40"/>
              <w:rPr>
                <w:color w:val="FF0000"/>
              </w:rPr>
            </w:pPr>
            <w:r>
              <w:t>ensure that the RFCS Program works as it is intended to work (as outlined in the program logic)</w:t>
            </w:r>
          </w:p>
          <w:p w:rsidR="00FC4951" w:rsidRPr="00B84910" w:rsidRDefault="00FC4951" w:rsidP="00FC4951">
            <w:pPr>
              <w:pStyle w:val="ListBullet"/>
              <w:numPr>
                <w:ilvl w:val="0"/>
                <w:numId w:val="7"/>
              </w:numPr>
              <w:spacing w:before="120" w:after="40"/>
              <w:rPr>
                <w:color w:val="FF0000"/>
              </w:rPr>
            </w:pPr>
            <w:r>
              <w:t>assess whether the RFCS Program has worked the way it was intended to work (as outlined in the program logic)</w:t>
            </w:r>
            <w:r w:rsidRPr="005C5036">
              <w:t>.</w:t>
            </w:r>
          </w:p>
        </w:tc>
      </w:tr>
      <w:tr w:rsidR="00FC4951" w:rsidRPr="009E3949" w:rsidTr="00051EB9">
        <w:trPr>
          <w:cantSplit/>
        </w:trPr>
        <w:tc>
          <w:tcPr>
            <w:tcW w:w="1843" w:type="pct"/>
          </w:tcPr>
          <w:p w:rsidR="00FC4951" w:rsidRDefault="00FC4951" w:rsidP="00051EB9">
            <w:pPr>
              <w:spacing w:before="120" w:after="40"/>
            </w:pPr>
            <w:r>
              <w:lastRenderedPageBreak/>
              <w:t>Portfolio Budget Statement (</w:t>
            </w:r>
            <w:r w:rsidRPr="00463AB3">
              <w:t>PBS</w:t>
            </w:r>
            <w:r>
              <w:t>)</w:t>
            </w:r>
            <w:r w:rsidRPr="00463AB3">
              <w:t xml:space="preserve"> Program</w:t>
            </w:r>
          </w:p>
        </w:tc>
        <w:tc>
          <w:tcPr>
            <w:tcW w:w="3157" w:type="pct"/>
          </w:tcPr>
          <w:p w:rsidR="00FC4951" w:rsidRPr="00710FAB" w:rsidRDefault="00FC4951" w:rsidP="00051EB9">
            <w:pPr>
              <w:spacing w:before="120" w:after="40"/>
            </w:pPr>
            <w:r>
              <w:rPr>
                <w:rFonts w:cs="Arial"/>
              </w:rPr>
              <w:t>d</w:t>
            </w:r>
            <w:r w:rsidRPr="00463AB3">
              <w:rPr>
                <w:rFonts w:cs="Arial"/>
              </w:rPr>
              <w:t xml:space="preserve">escribed within the entity’s </w:t>
            </w:r>
            <w:hyperlink r:id="rId57" w:history="1">
              <w:r w:rsidRPr="000237A7">
                <w:rPr>
                  <w:rStyle w:val="Hyperlink"/>
                  <w:rFonts w:eastAsiaTheme="majorEastAsia" w:cs="Arial"/>
                </w:rPr>
                <w:t>Portfolio Budget Statement</w:t>
              </w:r>
            </w:hyperlink>
            <w:r w:rsidRPr="000237A7">
              <w:rPr>
                <w:rFonts w:cs="Arial"/>
              </w:rPr>
              <w:t xml:space="preserve">, </w:t>
            </w:r>
            <w:r w:rsidRPr="00463AB3">
              <w:t>PBS programs each link to a single outcome and provide transparency for funding decisions. These high-level PBS programs often comprise a number of lo</w:t>
            </w:r>
            <w:r>
              <w:t>we</w:t>
            </w:r>
            <w:r w:rsidRPr="00463AB3">
              <w:t xml:space="preserv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FC4951" w:rsidRPr="00B84910" w:rsidTr="00051EB9">
        <w:trPr>
          <w:cantSplit/>
        </w:trPr>
        <w:tc>
          <w:tcPr>
            <w:tcW w:w="1843" w:type="pct"/>
          </w:tcPr>
          <w:p w:rsidR="00FC4951" w:rsidRPr="00B84910" w:rsidRDefault="00FC4951" w:rsidP="00051EB9">
            <w:pPr>
              <w:spacing w:before="120" w:after="40"/>
            </w:pPr>
            <w:r w:rsidRPr="00B84910">
              <w:t>program logic</w:t>
            </w:r>
          </w:p>
        </w:tc>
        <w:tc>
          <w:tcPr>
            <w:tcW w:w="3157" w:type="pct"/>
          </w:tcPr>
          <w:p w:rsidR="00FC4951" w:rsidRPr="00B84910" w:rsidRDefault="00FC4951" w:rsidP="00051EB9">
            <w:pPr>
              <w:spacing w:before="120" w:after="40"/>
              <w:rPr>
                <w:rFonts w:ascii="Calibri" w:hAnsi="Calibri"/>
              </w:rPr>
            </w:pPr>
            <w:r>
              <w:t>d</w:t>
            </w:r>
            <w:r w:rsidRPr="00B84910">
              <w:t xml:space="preserve">escribes the department’s expectations for how the </w:t>
            </w:r>
            <w:r>
              <w:br/>
            </w:r>
            <w:r w:rsidRPr="00B62EAA">
              <w:t>2021 to 2024</w:t>
            </w:r>
            <w:r w:rsidRPr="00B84910">
              <w:t xml:space="preserve"> RFCS </w:t>
            </w:r>
            <w:r>
              <w:t>P</w:t>
            </w:r>
            <w:r w:rsidRPr="00B84910">
              <w:t>rogram should work to support clients to become financially resilient and be better prepared to dea</w:t>
            </w:r>
            <w:r>
              <w:t>l with shocks to their business.</w:t>
            </w:r>
          </w:p>
        </w:tc>
      </w:tr>
      <w:tr w:rsidR="00FC4951" w:rsidRPr="009E3949" w:rsidTr="00051EB9">
        <w:trPr>
          <w:cantSplit/>
        </w:trPr>
        <w:tc>
          <w:tcPr>
            <w:tcW w:w="1843" w:type="pct"/>
          </w:tcPr>
          <w:p w:rsidR="00FC4951" w:rsidRPr="001B21A4" w:rsidRDefault="00FC4951" w:rsidP="00051EB9">
            <w:pPr>
              <w:spacing w:before="120" w:after="40"/>
            </w:pPr>
            <w:r>
              <w:t xml:space="preserve">Rural Financial Counselling Service (RFCS) program  </w:t>
            </w:r>
          </w:p>
        </w:tc>
        <w:tc>
          <w:tcPr>
            <w:tcW w:w="3157" w:type="pct"/>
          </w:tcPr>
          <w:p w:rsidR="00FC4951" w:rsidRDefault="00FC4951" w:rsidP="00051EB9">
            <w:pPr>
              <w:spacing w:before="120" w:after="40"/>
              <w:rPr>
                <w:rFonts w:cs="Arial"/>
              </w:rPr>
            </w:pPr>
            <w:r w:rsidRPr="00B33EFA">
              <w:rPr>
                <w:rFonts w:cs="Arial"/>
              </w:rPr>
              <w:t xml:space="preserve">The RFCS </w:t>
            </w:r>
            <w:r>
              <w:rPr>
                <w:rFonts w:cs="Arial"/>
              </w:rPr>
              <w:t xml:space="preserve">Program is an Australian Government program that </w:t>
            </w:r>
            <w:r w:rsidRPr="00151C45">
              <w:rPr>
                <w:rFonts w:cs="Arial"/>
              </w:rPr>
              <w:t>provide</w:t>
            </w:r>
            <w:r>
              <w:rPr>
                <w:rFonts w:cs="Arial"/>
              </w:rPr>
              <w:t>s</w:t>
            </w:r>
            <w:r w:rsidRPr="00151C45">
              <w:rPr>
                <w:rFonts w:cs="Arial"/>
              </w:rPr>
              <w:t xml:space="preserve"> free</w:t>
            </w:r>
            <w:r>
              <w:rPr>
                <w:rFonts w:cs="Arial"/>
              </w:rPr>
              <w:t xml:space="preserve"> and independent</w:t>
            </w:r>
            <w:r w:rsidRPr="00151C45">
              <w:rPr>
                <w:rFonts w:cs="Arial"/>
              </w:rPr>
              <w:t xml:space="preserve"> financial counselling to eligible </w:t>
            </w:r>
            <w:r>
              <w:rPr>
                <w:rFonts w:cs="Arial"/>
              </w:rPr>
              <w:t>farmers</w:t>
            </w:r>
            <w:r w:rsidRPr="00151C45">
              <w:rPr>
                <w:rFonts w:cs="Arial"/>
              </w:rPr>
              <w:t>, fishers</w:t>
            </w:r>
            <w:r>
              <w:rPr>
                <w:rFonts w:cs="Arial"/>
              </w:rPr>
              <w:t>,</w:t>
            </w:r>
            <w:r w:rsidRPr="0022578F">
              <w:t xml:space="preserve"> </w:t>
            </w:r>
            <w:r>
              <w:rPr>
                <w:rFonts w:cs="Arial"/>
              </w:rPr>
              <w:t>foresters</w:t>
            </w:r>
            <w:r w:rsidRPr="00151C45">
              <w:rPr>
                <w:rFonts w:cs="Arial"/>
              </w:rPr>
              <w:t xml:space="preserve"> and small r</w:t>
            </w:r>
            <w:r>
              <w:rPr>
                <w:rFonts w:cs="Arial"/>
              </w:rPr>
              <w:t>elated</w:t>
            </w:r>
            <w:r w:rsidRPr="00151C45">
              <w:rPr>
                <w:rFonts w:cs="Arial"/>
              </w:rPr>
              <w:t xml:space="preserve"> </w:t>
            </w:r>
            <w:r>
              <w:rPr>
                <w:rFonts w:cs="Arial"/>
              </w:rPr>
              <w:t>enterprises</w:t>
            </w:r>
            <w:r w:rsidRPr="00151C45">
              <w:rPr>
                <w:rFonts w:cs="Arial"/>
              </w:rPr>
              <w:t xml:space="preserve"> </w:t>
            </w:r>
            <w:r w:rsidRPr="00E5048F">
              <w:rPr>
                <w:rFonts w:cs="Arial"/>
              </w:rPr>
              <w:t>experiencing, or at risk of</w:t>
            </w:r>
            <w:r>
              <w:rPr>
                <w:rFonts w:cs="Arial"/>
              </w:rPr>
              <w:t>,</w:t>
            </w:r>
            <w:r w:rsidRPr="00E5048F">
              <w:rPr>
                <w:rFonts w:cs="Arial"/>
              </w:rPr>
              <w:t xml:space="preserve"> </w:t>
            </w:r>
            <w:r w:rsidRPr="00151C45">
              <w:rPr>
                <w:rFonts w:cs="Arial"/>
              </w:rPr>
              <w:t xml:space="preserve">financial </w:t>
            </w:r>
            <w:r>
              <w:rPr>
                <w:rFonts w:cs="Arial"/>
              </w:rPr>
              <w:t>hardship. The RFCS Program also provides</w:t>
            </w:r>
            <w:r w:rsidRPr="00151C45">
              <w:rPr>
                <w:rFonts w:cs="Arial"/>
              </w:rPr>
              <w:t xml:space="preserve"> referrals to other sources of </w:t>
            </w:r>
            <w:r>
              <w:rPr>
                <w:rFonts w:cs="Arial"/>
              </w:rPr>
              <w:t xml:space="preserve">professional </w:t>
            </w:r>
            <w:r w:rsidRPr="00151C45">
              <w:rPr>
                <w:rFonts w:cs="Arial"/>
              </w:rPr>
              <w:t>assistance.</w:t>
            </w:r>
          </w:p>
          <w:p w:rsidR="00FC4951" w:rsidRDefault="00FC4951" w:rsidP="00051EB9">
            <w:pPr>
              <w:spacing w:before="120" w:after="40"/>
              <w:rPr>
                <w:rFonts w:cs="Arial"/>
              </w:rPr>
            </w:pPr>
            <w:r>
              <w:rPr>
                <w:rFonts w:cs="Arial"/>
              </w:rPr>
              <w:t xml:space="preserve">The grant program, as per these guidelines, is the </w:t>
            </w:r>
            <w:r>
              <w:rPr>
                <w:rFonts w:cs="Arial"/>
              </w:rPr>
              <w:br/>
            </w:r>
            <w:r w:rsidRPr="00B62EAA">
              <w:rPr>
                <w:rFonts w:cs="Arial"/>
              </w:rPr>
              <w:t>2021</w:t>
            </w:r>
            <w:r w:rsidRPr="00B62EAA">
              <w:t xml:space="preserve"> to </w:t>
            </w:r>
            <w:r w:rsidRPr="00B62EAA">
              <w:rPr>
                <w:rFonts w:cs="Arial"/>
              </w:rPr>
              <w:t>2024</w:t>
            </w:r>
            <w:r>
              <w:rPr>
                <w:rFonts w:cs="Arial"/>
              </w:rPr>
              <w:t xml:space="preserve"> RFCS Program. </w:t>
            </w:r>
          </w:p>
          <w:p w:rsidR="00FC4951" w:rsidRDefault="00FC4951" w:rsidP="00051EB9">
            <w:pPr>
              <w:spacing w:before="120" w:after="40"/>
            </w:pPr>
            <w:r>
              <w:rPr>
                <w:rFonts w:cs="Arial"/>
              </w:rPr>
              <w:t xml:space="preserve">RFCS in these guidelines refers to a rural financial counselling service that a grantee will operate in one or more service regions. </w:t>
            </w:r>
          </w:p>
        </w:tc>
      </w:tr>
      <w:tr w:rsidR="00FC4951" w:rsidRPr="009E3949" w:rsidTr="00051EB9">
        <w:trPr>
          <w:cantSplit/>
        </w:trPr>
        <w:tc>
          <w:tcPr>
            <w:tcW w:w="1843" w:type="pct"/>
          </w:tcPr>
          <w:p w:rsidR="00FC4951" w:rsidRPr="001B21A4" w:rsidRDefault="00FC4951" w:rsidP="00051EB9">
            <w:pPr>
              <w:spacing w:before="120" w:after="40"/>
            </w:pPr>
            <w:r w:rsidRPr="001B21A4">
              <w:t>selection process</w:t>
            </w:r>
          </w:p>
        </w:tc>
        <w:tc>
          <w:tcPr>
            <w:tcW w:w="3157" w:type="pct"/>
          </w:tcPr>
          <w:p w:rsidR="00FC4951" w:rsidRPr="00710FAB" w:rsidRDefault="00FC4951" w:rsidP="00051EB9">
            <w:pPr>
              <w:spacing w:before="120" w:after="40"/>
            </w:pPr>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FC4951" w:rsidRPr="009E3949" w:rsidTr="00051EB9">
        <w:trPr>
          <w:cantSplit/>
        </w:trPr>
        <w:tc>
          <w:tcPr>
            <w:tcW w:w="1843" w:type="pct"/>
          </w:tcPr>
          <w:p w:rsidR="00FC4951" w:rsidRPr="001B21A4" w:rsidRDefault="00FC4951" w:rsidP="00051EB9">
            <w:pPr>
              <w:spacing w:before="120" w:after="40"/>
            </w:pPr>
            <w:r>
              <w:t xml:space="preserve">value with </w:t>
            </w:r>
            <w:r w:rsidRPr="00274AE2">
              <w:t>money</w:t>
            </w:r>
          </w:p>
        </w:tc>
        <w:tc>
          <w:tcPr>
            <w:tcW w:w="3157" w:type="pct"/>
          </w:tcPr>
          <w:p w:rsidR="00FC4951" w:rsidRPr="00274AE2" w:rsidRDefault="00FC4951" w:rsidP="00051EB9">
            <w:pPr>
              <w:spacing w:before="120" w:after="40"/>
            </w:pPr>
            <w:r>
              <w:t xml:space="preserve">refers to ‘value with </w:t>
            </w:r>
            <w:r w:rsidRPr="00274AE2">
              <w:t>relevant money</w:t>
            </w:r>
            <w:r>
              <w:t xml:space="preserve">’ that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FC4951" w:rsidRPr="00274AE2" w:rsidRDefault="00FC4951" w:rsidP="00051EB9">
            <w:pPr>
              <w:spacing w:before="120" w:after="40"/>
            </w:pPr>
            <w:r w:rsidRPr="00274AE2">
              <w:t>When administering a grant opportunity, an official should consider the relevant financial and non-financial costs and benefits of each proposal including, but not limited to</w:t>
            </w:r>
            <w:r>
              <w:t xml:space="preserve"> the</w:t>
            </w:r>
            <w:r w:rsidRPr="00274AE2">
              <w:t>:</w:t>
            </w:r>
          </w:p>
          <w:p w:rsidR="00FC4951" w:rsidRPr="005C5036" w:rsidRDefault="00FC4951" w:rsidP="00FC4951">
            <w:pPr>
              <w:pStyle w:val="ListBullet"/>
              <w:numPr>
                <w:ilvl w:val="0"/>
                <w:numId w:val="7"/>
              </w:numPr>
              <w:spacing w:before="120" w:after="40"/>
            </w:pPr>
            <w:r w:rsidRPr="005C5036">
              <w:t>quality of the project proposal and activities</w:t>
            </w:r>
          </w:p>
          <w:p w:rsidR="00FC4951" w:rsidRPr="005C5036" w:rsidRDefault="00FC4951" w:rsidP="00FC4951">
            <w:pPr>
              <w:pStyle w:val="ListBullet"/>
              <w:numPr>
                <w:ilvl w:val="0"/>
                <w:numId w:val="7"/>
              </w:numPr>
              <w:spacing w:before="120" w:after="40"/>
            </w:pPr>
            <w:r w:rsidRPr="005C5036">
              <w:t>fit</w:t>
            </w:r>
            <w:r>
              <w:t xml:space="preserve">ness </w:t>
            </w:r>
            <w:r w:rsidRPr="005C5036">
              <w:t>for purpose of the proposal in contri</w:t>
            </w:r>
            <w:r>
              <w:t>buting to government objectives</w:t>
            </w:r>
          </w:p>
          <w:p w:rsidR="00FC4951" w:rsidRPr="00710FAB" w:rsidRDefault="00FC4951" w:rsidP="00FC4951">
            <w:pPr>
              <w:pStyle w:val="ListBullet"/>
              <w:numPr>
                <w:ilvl w:val="0"/>
                <w:numId w:val="7"/>
              </w:numPr>
              <w:spacing w:before="120" w:after="40"/>
            </w:pPr>
            <w:r w:rsidRPr="005C5036">
              <w:t>potential grantee’s relevant experience and performance history.</w:t>
            </w:r>
          </w:p>
        </w:tc>
      </w:tr>
    </w:tbl>
    <w:p w:rsidR="00FC4951" w:rsidRDefault="00FC4951" w:rsidP="00FC4951">
      <w:pPr>
        <w:pStyle w:val="Heading2Appendix"/>
        <w:spacing w:before="120" w:after="40"/>
      </w:pPr>
    </w:p>
    <w:p w:rsidR="00FC4951" w:rsidRPr="001A6726" w:rsidRDefault="00FC4951" w:rsidP="00FC4951">
      <w:pPr>
        <w:spacing w:before="120" w:after="40"/>
      </w:pPr>
    </w:p>
    <w:p w:rsidR="007B0256" w:rsidRPr="00B91E3E" w:rsidRDefault="007B0256" w:rsidP="00B91E3E"/>
    <w:sectPr w:rsidR="007B0256" w:rsidRPr="00B91E3E" w:rsidSect="00FC5522">
      <w:headerReference w:type="even" r:id="rId58"/>
      <w:headerReference w:type="default" r:id="rId59"/>
      <w:footerReference w:type="even" r:id="rId60"/>
      <w:footerReference w:type="default" r:id="rId61"/>
      <w:headerReference w:type="first" r:id="rId62"/>
      <w:footerReference w:type="first" r:id="rId63"/>
      <w:pgSz w:w="11906" w:h="16838"/>
      <w:pgMar w:top="284" w:right="1418"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E59" w:rsidRDefault="00B20E59" w:rsidP="00B04ED8">
      <w:pPr>
        <w:spacing w:after="0" w:line="240" w:lineRule="auto"/>
      </w:pPr>
      <w:r>
        <w:separator/>
      </w:r>
    </w:p>
  </w:endnote>
  <w:endnote w:type="continuationSeparator" w:id="0">
    <w:p w:rsidR="00B20E59" w:rsidRDefault="00B20E5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51" w:rsidRPr="00FC5522" w:rsidRDefault="00FC4951" w:rsidP="00FC5522">
    <w:pPr>
      <w:pStyle w:val="Footer"/>
      <w:tabs>
        <w:tab w:val="clear" w:pos="4513"/>
        <w:tab w:val="clear" w:pos="9026"/>
        <w:tab w:val="center" w:pos="6096"/>
        <w:tab w:val="right" w:pos="8789"/>
      </w:tabs>
      <w:spacing w:before="0"/>
      <w:rPr>
        <w:sz w:val="16"/>
      </w:rPr>
    </w:pPr>
    <w:r w:rsidRPr="00FC5522">
      <w:rPr>
        <w:sz w:val="16"/>
      </w:rPr>
      <w:t>2021 to 2024 RFCS Program Grant Opportunity Guidelines</w:t>
    </w:r>
    <w:r w:rsidRPr="00FC5522">
      <w:rPr>
        <w:sz w:val="16"/>
      </w:rPr>
      <w:tab/>
      <w:t xml:space="preserve">  November 2020</w:t>
    </w:r>
    <w:r w:rsidRPr="00FC5522">
      <w:rPr>
        <w:sz w:val="16"/>
      </w:rPr>
      <w:tab/>
      <w:t xml:space="preserve">Page </w:t>
    </w:r>
    <w:r w:rsidRPr="00FC5522">
      <w:rPr>
        <w:sz w:val="16"/>
      </w:rPr>
      <w:fldChar w:fldCharType="begin"/>
    </w:r>
    <w:r w:rsidRPr="00FC5522">
      <w:rPr>
        <w:sz w:val="16"/>
      </w:rPr>
      <w:instrText xml:space="preserve"> PAGE </w:instrText>
    </w:r>
    <w:r w:rsidRPr="00FC5522">
      <w:rPr>
        <w:sz w:val="16"/>
      </w:rPr>
      <w:fldChar w:fldCharType="separate"/>
    </w:r>
    <w:r w:rsidR="00347178">
      <w:rPr>
        <w:noProof/>
        <w:sz w:val="16"/>
      </w:rPr>
      <w:t>3</w:t>
    </w:r>
    <w:r w:rsidRPr="00FC5522">
      <w:rPr>
        <w:sz w:val="16"/>
      </w:rPr>
      <w:fldChar w:fldCharType="end"/>
    </w:r>
    <w:r w:rsidRPr="00FC5522">
      <w:rPr>
        <w:sz w:val="16"/>
      </w:rPr>
      <w:t xml:space="preserve"> of </w:t>
    </w:r>
    <w:r w:rsidRPr="00FC5522">
      <w:rPr>
        <w:sz w:val="16"/>
      </w:rPr>
      <w:fldChar w:fldCharType="begin"/>
    </w:r>
    <w:r w:rsidRPr="00FC5522">
      <w:rPr>
        <w:sz w:val="16"/>
      </w:rPr>
      <w:instrText xml:space="preserve"> NUMPAGES </w:instrText>
    </w:r>
    <w:r w:rsidRPr="00FC5522">
      <w:rPr>
        <w:sz w:val="16"/>
      </w:rPr>
      <w:fldChar w:fldCharType="separate"/>
    </w:r>
    <w:r w:rsidR="00347178">
      <w:rPr>
        <w:noProof/>
        <w:sz w:val="16"/>
      </w:rPr>
      <w:t>37</w:t>
    </w:r>
    <w:r w:rsidRPr="00FC5522">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51" w:rsidRPr="00FC5522" w:rsidRDefault="00FC4951" w:rsidP="00FC5522">
    <w:pPr>
      <w:pStyle w:val="Footer"/>
      <w:tabs>
        <w:tab w:val="clear" w:pos="4513"/>
        <w:tab w:val="clear" w:pos="9026"/>
        <w:tab w:val="center" w:pos="4153"/>
        <w:tab w:val="right" w:pos="8306"/>
      </w:tabs>
      <w:spacing w:before="0"/>
      <w:rPr>
        <w:sz w:val="16"/>
      </w:rPr>
    </w:pPr>
    <w:r w:rsidRPr="00FC5522">
      <w:rPr>
        <w:sz w:val="16"/>
      </w:rPr>
      <w:t>2021 to 2024 RFCS Program Guidelines</w:t>
    </w:r>
    <w:r w:rsidRPr="00FC5522">
      <w:rPr>
        <w:sz w:val="16"/>
      </w:rPr>
      <w:tab/>
      <w:t xml:space="preserve">  November 2020</w:t>
    </w:r>
    <w:r w:rsidRPr="00FC5522">
      <w:rPr>
        <w:sz w:val="16"/>
      </w:rPr>
      <w:tab/>
      <w:t xml:space="preserve">Page </w:t>
    </w:r>
    <w:r w:rsidRPr="00FC5522">
      <w:rPr>
        <w:sz w:val="16"/>
      </w:rPr>
      <w:fldChar w:fldCharType="begin"/>
    </w:r>
    <w:r w:rsidRPr="00FC5522">
      <w:rPr>
        <w:sz w:val="16"/>
      </w:rPr>
      <w:instrText xml:space="preserve"> PAGE </w:instrText>
    </w:r>
    <w:r w:rsidRPr="00FC5522">
      <w:rPr>
        <w:sz w:val="16"/>
      </w:rPr>
      <w:fldChar w:fldCharType="separate"/>
    </w:r>
    <w:r w:rsidR="00347178">
      <w:rPr>
        <w:noProof/>
        <w:sz w:val="16"/>
      </w:rPr>
      <w:t>1</w:t>
    </w:r>
    <w:r w:rsidRPr="00FC5522">
      <w:rPr>
        <w:sz w:val="16"/>
      </w:rPr>
      <w:fldChar w:fldCharType="end"/>
    </w:r>
    <w:r w:rsidRPr="00FC5522">
      <w:rPr>
        <w:sz w:val="16"/>
      </w:rPr>
      <w:t xml:space="preserve"> of </w:t>
    </w:r>
    <w:r w:rsidRPr="00FC5522">
      <w:rPr>
        <w:sz w:val="16"/>
      </w:rPr>
      <w:fldChar w:fldCharType="begin"/>
    </w:r>
    <w:r w:rsidRPr="00FC5522">
      <w:rPr>
        <w:sz w:val="16"/>
      </w:rPr>
      <w:instrText xml:space="preserve"> NUMPAGES </w:instrText>
    </w:r>
    <w:r w:rsidRPr="00FC5522">
      <w:rPr>
        <w:sz w:val="16"/>
      </w:rPr>
      <w:fldChar w:fldCharType="separate"/>
    </w:r>
    <w:r w:rsidR="00347178">
      <w:rPr>
        <w:noProof/>
        <w:sz w:val="16"/>
      </w:rPr>
      <w:t>37</w:t>
    </w:r>
    <w:r w:rsidRPr="00FC5522">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8C" w:rsidRDefault="00243A8C" w:rsidP="00243A8C">
    <w:pPr>
      <w:pStyle w:val="Footer"/>
      <w:tabs>
        <w:tab w:val="clear" w:pos="4513"/>
        <w:tab w:val="clear" w:pos="9026"/>
        <w:tab w:val="center" w:pos="6096"/>
        <w:tab w:val="right" w:pos="8789"/>
      </w:tabs>
      <w:spacing w:before="0"/>
      <w:rPr>
        <w:sz w:val="16"/>
      </w:rPr>
    </w:pPr>
  </w:p>
  <w:p w:rsidR="00B04ED8" w:rsidRPr="00243A8C" w:rsidRDefault="00243A8C" w:rsidP="00243A8C">
    <w:pPr>
      <w:pStyle w:val="Footer"/>
      <w:tabs>
        <w:tab w:val="clear" w:pos="4513"/>
        <w:tab w:val="clear" w:pos="9026"/>
        <w:tab w:val="center" w:pos="6096"/>
        <w:tab w:val="right" w:pos="8789"/>
      </w:tabs>
      <w:spacing w:before="0"/>
      <w:rPr>
        <w:sz w:val="16"/>
      </w:rPr>
    </w:pPr>
    <w:r w:rsidRPr="00FC5522">
      <w:rPr>
        <w:sz w:val="16"/>
      </w:rPr>
      <w:t>2021 to 2024 RFCS Program Grant Opportunity Guidelines</w:t>
    </w:r>
    <w:r w:rsidRPr="00FC5522">
      <w:rPr>
        <w:sz w:val="16"/>
      </w:rPr>
      <w:tab/>
      <w:t xml:space="preserve">  November 2020</w:t>
    </w:r>
    <w:r w:rsidRPr="00FC5522">
      <w:rPr>
        <w:sz w:val="16"/>
      </w:rPr>
      <w:tab/>
      <w:t xml:space="preserve">Page </w:t>
    </w:r>
    <w:r w:rsidRPr="00FC5522">
      <w:rPr>
        <w:sz w:val="16"/>
      </w:rPr>
      <w:fldChar w:fldCharType="begin"/>
    </w:r>
    <w:r w:rsidRPr="00FC5522">
      <w:rPr>
        <w:sz w:val="16"/>
      </w:rPr>
      <w:instrText xml:space="preserve"> PAGE </w:instrText>
    </w:r>
    <w:r w:rsidRPr="00FC5522">
      <w:rPr>
        <w:sz w:val="16"/>
      </w:rPr>
      <w:fldChar w:fldCharType="separate"/>
    </w:r>
    <w:r w:rsidR="00347178">
      <w:rPr>
        <w:noProof/>
        <w:sz w:val="16"/>
      </w:rPr>
      <w:t>36</w:t>
    </w:r>
    <w:r w:rsidRPr="00FC5522">
      <w:rPr>
        <w:sz w:val="16"/>
      </w:rPr>
      <w:fldChar w:fldCharType="end"/>
    </w:r>
    <w:r w:rsidRPr="00FC5522">
      <w:rPr>
        <w:sz w:val="16"/>
      </w:rPr>
      <w:t xml:space="preserve"> of </w:t>
    </w:r>
    <w:r w:rsidRPr="00FC5522">
      <w:rPr>
        <w:sz w:val="16"/>
      </w:rPr>
      <w:fldChar w:fldCharType="begin"/>
    </w:r>
    <w:r w:rsidRPr="00FC5522">
      <w:rPr>
        <w:sz w:val="16"/>
      </w:rPr>
      <w:instrText xml:space="preserve"> NUMPAGES </w:instrText>
    </w:r>
    <w:r w:rsidRPr="00FC5522">
      <w:rPr>
        <w:sz w:val="16"/>
      </w:rPr>
      <w:fldChar w:fldCharType="separate"/>
    </w:r>
    <w:r w:rsidR="00347178">
      <w:rPr>
        <w:noProof/>
        <w:sz w:val="16"/>
      </w:rPr>
      <w:t>37</w:t>
    </w:r>
    <w:r w:rsidRPr="00FC5522">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E59" w:rsidRDefault="00B20E59" w:rsidP="00B04ED8">
      <w:pPr>
        <w:spacing w:after="0" w:line="240" w:lineRule="auto"/>
      </w:pPr>
      <w:r>
        <w:separator/>
      </w:r>
    </w:p>
  </w:footnote>
  <w:footnote w:type="continuationSeparator" w:id="0">
    <w:p w:rsidR="00B20E59" w:rsidRDefault="00B20E59" w:rsidP="00B04ED8">
      <w:pPr>
        <w:spacing w:after="0" w:line="240" w:lineRule="auto"/>
      </w:pPr>
      <w:r>
        <w:continuationSeparator/>
      </w:r>
    </w:p>
  </w:footnote>
  <w:footnote w:id="1">
    <w:p w:rsidR="00FC4951" w:rsidRPr="001B6272" w:rsidRDefault="00243A8C" w:rsidP="00FC4951">
      <w:pPr>
        <w:pStyle w:val="FootnoteText"/>
      </w:pPr>
      <w:r>
        <w:br/>
      </w:r>
      <w:r w:rsidR="00FC4951">
        <w:rPr>
          <w:rStyle w:val="FootnoteReference"/>
        </w:rPr>
        <w:footnoteRef/>
      </w:r>
      <w:r w:rsidR="00FC4951">
        <w:t xml:space="preserve"> </w:t>
      </w:r>
      <w:r w:rsidR="00FC4951" w:rsidRPr="007D1730">
        <w:t>Trusts are not legal entities in their own right</w:t>
      </w:r>
      <w:r w:rsidR="00FC4951">
        <w:t xml:space="preserve"> – </w:t>
      </w:r>
      <w:r w:rsidR="00FC4951" w:rsidRPr="007D1730">
        <w:t>to be eligible, only the Trustee for the Trust can apply</w:t>
      </w:r>
      <w:r w:rsidR="00FC4951">
        <w:t xml:space="preserve"> by</w:t>
      </w:r>
      <w:r w:rsidR="00FC4951" w:rsidRPr="007D1730">
        <w:t xml:space="preserve"> providing the signed Trust Deed and any subsequent variations with </w:t>
      </w:r>
      <w:r w:rsidR="00FC4951" w:rsidRPr="000D1B9E">
        <w:t xml:space="preserve">the application form. Trustees must be an eligible entity type as stated in </w:t>
      </w:r>
      <w:r w:rsidR="00FC4951">
        <w:t>s</w:t>
      </w:r>
      <w:r w:rsidR="00FC4951" w:rsidRPr="000D1B9E">
        <w:t>ection 4.1</w:t>
      </w:r>
      <w:r w:rsidR="00FC4951">
        <w:t>.</w:t>
      </w:r>
    </w:p>
  </w:footnote>
  <w:footnote w:id="2">
    <w:p w:rsidR="00FC4951" w:rsidRDefault="00FC4951" w:rsidP="00FC4951">
      <w:pPr>
        <w:pStyle w:val="FootnoteText"/>
      </w:pPr>
      <w:r>
        <w:rPr>
          <w:rStyle w:val="FootnoteReference"/>
        </w:rPr>
        <w:footnoteRef/>
      </w:r>
      <w:r>
        <w:t xml:space="preserve"> Partnership – the individual partners will enter into the agreement with the department. A Partnership Agreement or a list of all individual partners of the Partnership may be requested. </w:t>
      </w:r>
    </w:p>
  </w:footnote>
  <w:footnote w:id="3">
    <w:p w:rsidR="00FC4951" w:rsidRDefault="00D023B6" w:rsidP="00FC4951">
      <w:pPr>
        <w:pStyle w:val="FootnoteText"/>
      </w:pPr>
      <w:r>
        <w:br/>
      </w:r>
      <w:r w:rsidR="00FC4951">
        <w:rPr>
          <w:rStyle w:val="FootnoteReference"/>
        </w:rPr>
        <w:footnoteRef/>
      </w:r>
      <w:r w:rsidR="00FC4951">
        <w:t xml:space="preserve"> Alterations and addenda include but are not limited to: corrections to currently published documents, changes to close times for applications and questions and answers documents.</w:t>
      </w:r>
    </w:p>
  </w:footnote>
  <w:footnote w:id="4">
    <w:p w:rsidR="00FC4951" w:rsidRPr="007133C2" w:rsidRDefault="003B77F1" w:rsidP="00FC4951">
      <w:pPr>
        <w:pStyle w:val="FootnoteText"/>
      </w:pPr>
      <w:r>
        <w:br/>
      </w:r>
      <w:r w:rsidR="00FC4951" w:rsidRPr="007133C2">
        <w:rPr>
          <w:rStyle w:val="FootnoteReference"/>
        </w:rPr>
        <w:footnoteRef/>
      </w:r>
      <w:r w:rsidR="00FC4951" w:rsidRPr="007133C2">
        <w:t xml:space="preserve"> Relevant money is defined in the PGPA Act. See section 8, Dictionary</w:t>
      </w:r>
      <w:r w:rsidR="00FC4951">
        <w:t>.</w:t>
      </w:r>
    </w:p>
  </w:footnote>
  <w:footnote w:id="5">
    <w:p w:rsidR="00FC4951" w:rsidRPr="007133C2" w:rsidRDefault="00FC4951" w:rsidP="00FC495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51" w:rsidRDefault="00FC4951">
    <w:pPr>
      <w:pStyle w:val="Header"/>
    </w:pPr>
    <w:r>
      <w:rPr>
        <w:noProof/>
        <w:lang w:eastAsia="en-AU"/>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883400" cy="982980"/>
              <wp:effectExtent l="0" t="1800225" r="0" b="19983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C4951" w:rsidRDefault="00FC4951" w:rsidP="00FC49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2pt;height:7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" o:allowincell="f" filled="f" stroked="f">
              <v:stroke joinstyle="round"/>
              <o:lock v:ext="edit" shapetype="t"/>
              <v:textbox style="mso-fit-shape-to-text:t">
                <w:txbxContent>
                  <w:p w:rsidR="00FC4951" w:rsidRDefault="00FC4951" w:rsidP="00FC495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951" w:rsidRDefault="00FC4951">
    <w:pPr>
      <w:pStyle w:val="Header"/>
    </w:pPr>
    <w:r w:rsidRPr="00A74736">
      <w:rPr>
        <w:noProof/>
        <w:lang w:eastAsia="en-AU"/>
      </w:rPr>
      <w:drawing>
        <wp:anchor distT="0" distB="0" distL="114300" distR="114300" simplePos="0" relativeHeight="251660288" behindDoc="0" locked="0" layoutInCell="1" allowOverlap="1" wp14:anchorId="79AAFD6D" wp14:editId="2FC93ECD">
          <wp:simplePos x="0" y="0"/>
          <wp:positionH relativeFrom="column">
            <wp:posOffset>-565785</wp:posOffset>
          </wp:positionH>
          <wp:positionV relativeFrom="paragraph">
            <wp:posOffset>-5715</wp:posOffset>
          </wp:positionV>
          <wp:extent cx="2417445" cy="723265"/>
          <wp:effectExtent l="0" t="0" r="1905" b="635"/>
          <wp:wrapNone/>
          <wp:docPr id="5" name="Picture 5"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9264" behindDoc="0" locked="0" layoutInCell="1" allowOverlap="1" wp14:anchorId="567B1038" wp14:editId="4A2A14B4">
              <wp:simplePos x="0" y="0"/>
              <wp:positionH relativeFrom="column">
                <wp:posOffset>1990090</wp:posOffset>
              </wp:positionH>
              <wp:positionV relativeFrom="paragraph">
                <wp:posOffset>38735</wp:posOffset>
              </wp:positionV>
              <wp:extent cx="4619625" cy="624840"/>
              <wp:effectExtent l="0" t="0" r="9525" b="3810"/>
              <wp:wrapNone/>
              <wp:docPr id="2" name="Group 2" descr="Logo" title="Community Grants Hub Logo"/>
              <wp:cNvGraphicFramePr/>
              <a:graphic xmlns:a="http://schemas.openxmlformats.org/drawingml/2006/main">
                <a:graphicData uri="http://schemas.microsoft.com/office/word/2010/wordprocessingGroup">
                  <wpg:wgp>
                    <wpg:cNvGrpSpPr/>
                    <wpg:grpSpPr>
                      <a:xfrm>
                        <a:off x="0" y="0"/>
                        <a:ext cx="4619625" cy="624840"/>
                        <a:chOff x="1990725" y="0"/>
                        <a:chExt cx="4619625" cy="624840"/>
                      </a:xfrm>
                    </wpg:grpSpPr>
                    <pic:pic xmlns:pic="http://schemas.openxmlformats.org/drawingml/2006/picture">
                      <pic:nvPicPr>
                        <pic:cNvPr id="3" name="Picture 3" descr="Logo" title="Community Grants Hub header"/>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descr="Logo" title="Community Grants Hub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9544FD" id="Group 2" o:spid="_x0000_s1026" alt="Title: Community Grants Hub Logo - Description: Logo" style="position:absolute;margin-left:156.7pt;margin-top:3.05pt;width:363.75pt;height:49.2pt;z-index:251659264;mso-width-relative:margin;mso-height-relative:margin" coordorigin="19907"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qRFCsBUA&#10;AAAAAAAAAAAAAAAAAAAAAAAAAAAAAAAAAABIziSbAAAAAAAAAAAAAAAAAAAAAAAAAAAAAAAAAAAA&#10;gB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NqGAbT2VZtsqu/pWhl17ohV56UQW99EIv9NILvdBLr7HO89BLL7300ksv&#10;vfTSSy+99NJLL730Qi+99NILvfTSSy/00ksvvdi/7zxjoxd6oZde6IVeeqEXeumFXuilF3qhl17o&#10;hV56oRd66YVe6KUXeqHXoUAv4wvjC730ohQ9eZ7bCwAAAAAAAAAAAAAAAAAAAAAAAAAAAAAAAAAA&#10;ACRnnF0AAAAAAAAAAAAAAAAAAAAAAAAAAAAAAAAAAABAi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mmAXhGhUsI2m3ayXXnrppZdeeumll156oZdeeumFXnrp&#10;pRd66aWXXuill156oZdeeumFXnrppRd66aWXXuill156oZdG6IVeemGOgV566aUXeumll17opZde&#10;eqGXXnrpZTfrpZdeeumll1566aWXXuill156oZdeeumFXnrppVf7evI8lxIAAAAAAAAAAAAAAAAA&#10;AAAAAAAAAAAAAAAAAIDkjLMLAAAAAAAAAAAAAAAAAAAAAAAAAAAAAAAAAAAASJE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tQIIdgLAAAAAAAAAAAAAAAA&#10;AAAAAAAAAAAAAAAAAAAAZGecXQAAAAAAAAAAAAAAAAAAAAAAAAAAAAAAAAAAAECOLNgHAAAAAAAA&#10;AAAAAAAAAAAAAAAAAAAAAAAAAABAlizYBwAAAAAAAAAAAAAAAAAAAAAAAAAAAAAAAAAAQJYs2AcA&#10;AAAAAAAAAAAAAAAAAAAAAAAAAAAAAAAAAECWLNgHAAAAAAAAAAAAAAAAAAAAAAAAAAAAAAAAAABA&#10;lizYBwAAAAAAAAAAAAAAAEPBMPAAACAASURBV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">
                <v:imagedata r:id="rId4" o:title="Logo" cropleft="9419f" cropright="15106f"/>
                <v:path arrowok="t"/>
              </v:shape>
              <v:shape id="Picture 4" o:spid="_x0000_s1028" type="#_x0000_t75" alt="Logo"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">
                <v:imagedata r:id="rId5" o:title="Logo"/>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C11DBB"/>
    <w:multiLevelType w:val="hybridMultilevel"/>
    <w:tmpl w:val="97E0E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99678A2"/>
    <w:multiLevelType w:val="hybridMultilevel"/>
    <w:tmpl w:val="8D7A04DA"/>
    <w:lvl w:ilvl="0" w:tplc="273A3F5A">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4233ED"/>
    <w:multiLevelType w:val="multilevel"/>
    <w:tmpl w:val="C1F0932E"/>
    <w:styleLink w:val="List1"/>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701"/>
        </w:tabs>
        <w:ind w:left="1701" w:hanging="567"/>
      </w:pPr>
      <w:rPr>
        <w:rFonts w:hint="default"/>
      </w:rPr>
    </w:lvl>
    <w:lvl w:ilvl="2">
      <w:start w:val="1"/>
      <w:numFmt w:val="upperLetter"/>
      <w:lvlText w:val="%3)"/>
      <w:lvlJc w:val="left"/>
      <w:pPr>
        <w:tabs>
          <w:tab w:val="num" w:pos="2155"/>
        </w:tabs>
        <w:ind w:left="2155"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4C6A27"/>
    <w:multiLevelType w:val="multilevel"/>
    <w:tmpl w:val="03A65018"/>
    <w:lvl w:ilvl="0">
      <w:start w:val="1"/>
      <w:numFmt w:val="decimal"/>
      <w:lvlText w:val="%1"/>
      <w:lvlJc w:val="left"/>
      <w:pPr>
        <w:ind w:left="1134" w:hanging="1134"/>
      </w:pPr>
      <w:rPr>
        <w:rFonts w:hint="default"/>
      </w:rPr>
    </w:lvl>
    <w:lvl w:ilvl="1">
      <w:start w:val="1"/>
      <w:numFmt w:val="decimal"/>
      <w:lvlText w:val="%1.%2"/>
      <w:lvlJc w:val="left"/>
      <w:pPr>
        <w:ind w:left="3261" w:hanging="1134"/>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E5FC4"/>
    <w:multiLevelType w:val="hybridMultilevel"/>
    <w:tmpl w:val="4056AEFA"/>
    <w:lvl w:ilvl="0" w:tplc="273A3F5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D93AF3"/>
    <w:multiLevelType w:val="hybridMultilevel"/>
    <w:tmpl w:val="CED41C8A"/>
    <w:lvl w:ilvl="0" w:tplc="0C090001">
      <w:start w:val="1"/>
      <w:numFmt w:val="bullet"/>
      <w:lvlText w:val=""/>
      <w:lvlJc w:val="left"/>
      <w:pPr>
        <w:ind w:left="1077" w:hanging="360"/>
      </w:pPr>
      <w:rPr>
        <w:rFonts w:ascii="Symbol" w:hAnsi="Symbol" w:hint="default"/>
        <w:color w:val="1F497D" w:themeColor="text2"/>
      </w:rPr>
    </w:lvl>
    <w:lvl w:ilvl="1" w:tplc="FA647308">
      <w:start w:val="1"/>
      <w:numFmt w:val="bullet"/>
      <w:lvlText w:val=""/>
      <w:lvlJc w:val="left"/>
      <w:pPr>
        <w:ind w:left="1797" w:hanging="360"/>
      </w:pPr>
      <w:rPr>
        <w:rFonts w:ascii="Symbol" w:hAnsi="Symbol"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17F303F4"/>
    <w:multiLevelType w:val="hybridMultilevel"/>
    <w:tmpl w:val="C6C28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B9940BF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644"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3174CF"/>
    <w:multiLevelType w:val="hybridMultilevel"/>
    <w:tmpl w:val="08608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D1D7C72"/>
    <w:multiLevelType w:val="multilevel"/>
    <w:tmpl w:val="076AC0EA"/>
    <w:lvl w:ilvl="0">
      <w:start w:val="1"/>
      <w:numFmt w:val="bullet"/>
      <w:lvlText w:val=""/>
      <w:lvlJc w:val="left"/>
      <w:pPr>
        <w:tabs>
          <w:tab w:val="num" w:pos="425"/>
        </w:tabs>
        <w:ind w:left="425" w:hanging="425"/>
      </w:pPr>
      <w:rPr>
        <w:rFonts w:ascii="Wingdings" w:hAnsi="Wingdings" w:hint="default"/>
        <w:color w:val="1F497D" w:themeColor="text2"/>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F6B6497"/>
    <w:multiLevelType w:val="hybridMultilevel"/>
    <w:tmpl w:val="79AE7650"/>
    <w:lvl w:ilvl="0" w:tplc="273A3F5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A77C5D"/>
    <w:multiLevelType w:val="hybridMultilevel"/>
    <w:tmpl w:val="78EE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89C77DB"/>
    <w:multiLevelType w:val="hybridMultilevel"/>
    <w:tmpl w:val="24AAFCE0"/>
    <w:lvl w:ilvl="0" w:tplc="FA647308">
      <w:start w:val="1"/>
      <w:numFmt w:val="bullet"/>
      <w:lvlText w:val=""/>
      <w:lvlJc w:val="left"/>
      <w:pPr>
        <w:ind w:left="717" w:hanging="360"/>
      </w:pPr>
      <w:rPr>
        <w:rFonts w:ascii="Symbol" w:hAnsi="Symbol" w:hint="default"/>
        <w:color w:val="1F497D" w:themeColor="text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42661714"/>
    <w:multiLevelType w:val="multilevel"/>
    <w:tmpl w:val="A1E08834"/>
    <w:lvl w:ilvl="0">
      <w:start w:val="1"/>
      <w:numFmt w:val="bullet"/>
      <w:lvlText w:val=""/>
      <w:lvlJc w:val="left"/>
      <w:pPr>
        <w:tabs>
          <w:tab w:val="num" w:pos="425"/>
        </w:tabs>
        <w:ind w:left="425" w:hanging="425"/>
      </w:pPr>
      <w:rPr>
        <w:rFonts w:ascii="Wingdings" w:hAnsi="Wingdings" w:hint="default"/>
        <w:color w:val="1F497D" w:themeColor="text2"/>
      </w:rPr>
    </w:lvl>
    <w:lvl w:ilvl="1">
      <w:start w:val="1"/>
      <w:numFmt w:val="bullet"/>
      <w:lvlText w:val=""/>
      <w:lvlJc w:val="left"/>
      <w:pPr>
        <w:ind w:left="794" w:hanging="369"/>
      </w:pPr>
      <w:rPr>
        <w:rFonts w:ascii="Symbol" w:hAnsi="Symbol" w:hint="default"/>
        <w:color w:val="1F497D" w:themeColor="text2"/>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72219B2"/>
    <w:multiLevelType w:val="multilevel"/>
    <w:tmpl w:val="E04A39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3C1BEC"/>
    <w:multiLevelType w:val="hybridMultilevel"/>
    <w:tmpl w:val="C4D82896"/>
    <w:lvl w:ilvl="0" w:tplc="0C090001">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97E98"/>
    <w:multiLevelType w:val="hybridMultilevel"/>
    <w:tmpl w:val="C820E7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E0D94"/>
    <w:multiLevelType w:val="hybridMultilevel"/>
    <w:tmpl w:val="9756663A"/>
    <w:lvl w:ilvl="0" w:tplc="273A3F5A">
      <w:start w:val="1"/>
      <w:numFmt w:val="bullet"/>
      <w:lvlText w:val=""/>
      <w:lvlJc w:val="left"/>
      <w:pPr>
        <w:ind w:left="363" w:hanging="360"/>
      </w:pPr>
      <w:rPr>
        <w:rFonts w:ascii="Wingdings" w:hAnsi="Wingdings" w:hint="default"/>
        <w:color w:val="264F9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B807B6E"/>
    <w:multiLevelType w:val="hybridMultilevel"/>
    <w:tmpl w:val="E5740F74"/>
    <w:lvl w:ilvl="0" w:tplc="273A3F5A">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F51EC7"/>
    <w:multiLevelType w:val="multilevel"/>
    <w:tmpl w:val="F210F82C"/>
    <w:styleLink w:val="Headings"/>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616827A6"/>
    <w:multiLevelType w:val="multilevel"/>
    <w:tmpl w:val="CBE0EEB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1F497D"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85B2C09"/>
    <w:multiLevelType w:val="hybridMultilevel"/>
    <w:tmpl w:val="8A0C8960"/>
    <w:lvl w:ilvl="0" w:tplc="273A3F5A">
      <w:start w:val="1"/>
      <w:numFmt w:val="bullet"/>
      <w:lvlText w:val=""/>
      <w:lvlJc w:val="left"/>
      <w:pPr>
        <w:ind w:left="363" w:hanging="360"/>
      </w:pPr>
      <w:rPr>
        <w:rFonts w:ascii="Wingdings" w:hAnsi="Wingdings" w:hint="default"/>
        <w:color w:val="264F9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E3045E"/>
    <w:multiLevelType w:val="hybridMultilevel"/>
    <w:tmpl w:val="793EB6DA"/>
    <w:lvl w:ilvl="0" w:tplc="DD42EB20">
      <w:start w:val="1"/>
      <w:numFmt w:val="lowerLetter"/>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0"/>
  </w:num>
  <w:num w:numId="3">
    <w:abstractNumId w:val="18"/>
  </w:num>
  <w:num w:numId="4">
    <w:abstractNumId w:val="21"/>
  </w:num>
  <w:num w:numId="5">
    <w:abstractNumId w:val="37"/>
  </w:num>
  <w:num w:numId="6">
    <w:abstractNumId w:val="36"/>
  </w:num>
  <w:num w:numId="7">
    <w:abstractNumId w:val="11"/>
  </w:num>
  <w:num w:numId="8">
    <w:abstractNumId w:val="7"/>
  </w:num>
  <w:num w:numId="9">
    <w:abstractNumId w:val="3"/>
  </w:num>
  <w:num w:numId="10">
    <w:abstractNumId w:val="1"/>
  </w:num>
  <w:num w:numId="11">
    <w:abstractNumId w:val="35"/>
  </w:num>
  <w:num w:numId="12">
    <w:abstractNumId w:val="27"/>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num>
  <w:num w:numId="19">
    <w:abstractNumId w:val="13"/>
  </w:num>
  <w:num w:numId="20">
    <w:abstractNumId w:val="22"/>
  </w:num>
  <w:num w:numId="21">
    <w:abstractNumId w:val="6"/>
  </w:num>
  <w:num w:numId="22">
    <w:abstractNumId w:val="33"/>
  </w:num>
  <w:num w:numId="23">
    <w:abstractNumId w:val="14"/>
  </w:num>
  <w:num w:numId="24">
    <w:abstractNumId w:val="20"/>
  </w:num>
  <w:num w:numId="25">
    <w:abstractNumId w:val="19"/>
  </w:num>
  <w:num w:numId="26">
    <w:abstractNumId w:val="30"/>
  </w:num>
  <w:num w:numId="27">
    <w:abstractNumId w:val="9"/>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12"/>
  </w:num>
  <w:num w:numId="36">
    <w:abstractNumId w:val="16"/>
  </w:num>
  <w:num w:numId="37">
    <w:abstractNumId w:val="25"/>
  </w:num>
  <w:num w:numId="38">
    <w:abstractNumId w:val="24"/>
  </w:num>
  <w:num w:numId="39">
    <w:abstractNumId w:val="28"/>
  </w:num>
  <w:num w:numId="40">
    <w:abstractNumId w:val="8"/>
  </w:num>
  <w:num w:numId="41">
    <w:abstractNumId w:val="15"/>
  </w:num>
  <w:num w:numId="42">
    <w:abstractNumId w:val="31"/>
  </w:num>
  <w:num w:numId="43">
    <w:abstractNumId w:val="2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51"/>
    <w:rsid w:val="00005633"/>
    <w:rsid w:val="00020CAD"/>
    <w:rsid w:val="001E630D"/>
    <w:rsid w:val="00243A8C"/>
    <w:rsid w:val="00284DC9"/>
    <w:rsid w:val="00347178"/>
    <w:rsid w:val="003B2BB8"/>
    <w:rsid w:val="003B77F1"/>
    <w:rsid w:val="003D34FF"/>
    <w:rsid w:val="004B54CA"/>
    <w:rsid w:val="004E5CBF"/>
    <w:rsid w:val="005C3AA9"/>
    <w:rsid w:val="00621FC5"/>
    <w:rsid w:val="00637B02"/>
    <w:rsid w:val="00683A84"/>
    <w:rsid w:val="006A4CE7"/>
    <w:rsid w:val="00785261"/>
    <w:rsid w:val="007B0256"/>
    <w:rsid w:val="0083177B"/>
    <w:rsid w:val="009225F0"/>
    <w:rsid w:val="0093462C"/>
    <w:rsid w:val="00953795"/>
    <w:rsid w:val="00974189"/>
    <w:rsid w:val="00B04ED8"/>
    <w:rsid w:val="00B20E59"/>
    <w:rsid w:val="00B91E3E"/>
    <w:rsid w:val="00BA2DB9"/>
    <w:rsid w:val="00BE7148"/>
    <w:rsid w:val="00C84DD7"/>
    <w:rsid w:val="00CB5863"/>
    <w:rsid w:val="00CF5766"/>
    <w:rsid w:val="00D023B6"/>
    <w:rsid w:val="00D87531"/>
    <w:rsid w:val="00DA243A"/>
    <w:rsid w:val="00E273E4"/>
    <w:rsid w:val="00E5349C"/>
    <w:rsid w:val="00F30AFE"/>
    <w:rsid w:val="00FC4951"/>
    <w:rsid w:val="00FC5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9"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51"/>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GG text"/>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GG text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99"/>
    <w:qFormat/>
    <w:rsid w:val="004B54C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12"/>
    <w:unhideWhenUsed/>
    <w:qFormat/>
    <w:rsid w:val="00785261"/>
    <w:rPr>
      <w:b/>
      <w:bCs/>
      <w:caps/>
      <w:sz w:val="16"/>
      <w:szCs w:val="18"/>
    </w:rPr>
  </w:style>
  <w:style w:type="paragraph" w:styleId="TOCHeading">
    <w:name w:val="TOC Heading"/>
    <w:basedOn w:val="Heading1"/>
    <w:next w:val="Normal"/>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paragraph" w:styleId="ListNumber">
    <w:name w:val="List Number"/>
    <w:basedOn w:val="Normal"/>
    <w:uiPriority w:val="9"/>
    <w:qFormat/>
    <w:rsid w:val="00FC4951"/>
    <w:pPr>
      <w:numPr>
        <w:numId w:val="1"/>
      </w:numPr>
    </w:pPr>
  </w:style>
  <w:style w:type="character" w:styleId="Hyperlink">
    <w:name w:val="Hyperlink"/>
    <w:uiPriority w:val="99"/>
    <w:rsid w:val="00FC4951"/>
    <w:rPr>
      <w:rFonts w:cs="Times New Roman"/>
      <w:color w:val="3366CC"/>
      <w:u w:val="single"/>
    </w:rPr>
  </w:style>
  <w:style w:type="paragraph" w:styleId="FootnoteText">
    <w:name w:val="footnote text"/>
    <w:basedOn w:val="Normal"/>
    <w:link w:val="FootnoteTextChar1"/>
    <w:autoRedefine/>
    <w:qFormat/>
    <w:rsid w:val="00FC4951"/>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uiPriority w:val="97"/>
    <w:rsid w:val="00FC4951"/>
    <w:rPr>
      <w:rFonts w:ascii="Arial" w:eastAsia="Times New Roman" w:hAnsi="Arial" w:cs="Times New Roman"/>
      <w:sz w:val="20"/>
      <w:szCs w:val="20"/>
    </w:rPr>
  </w:style>
  <w:style w:type="character" w:customStyle="1" w:styleId="FootnoteTextChar1">
    <w:name w:val="Footnote Text Char1"/>
    <w:basedOn w:val="DefaultParagraphFont"/>
    <w:link w:val="FootnoteText"/>
    <w:rsid w:val="00FC4951"/>
    <w:rPr>
      <w:rFonts w:ascii="Arial" w:eastAsia="Times New Roman" w:hAnsi="Arial" w:cs="Times New Roman"/>
      <w:sz w:val="16"/>
      <w:szCs w:val="20"/>
    </w:rPr>
  </w:style>
  <w:style w:type="paragraph" w:styleId="ListBullet2">
    <w:name w:val="List Bullet 2"/>
    <w:aliases w:val="Dot-dash bullet"/>
    <w:basedOn w:val="ListBullet"/>
    <w:rsid w:val="00FC4951"/>
    <w:pPr>
      <w:numPr>
        <w:numId w:val="3"/>
      </w:numPr>
      <w:spacing w:line="240" w:lineRule="auto"/>
    </w:pPr>
  </w:style>
  <w:style w:type="paragraph" w:styleId="ListBullet3">
    <w:name w:val="List Bullet 3"/>
    <w:aliases w:val="Indent Quote Bullet"/>
    <w:rsid w:val="00FC4951"/>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FC4951"/>
    <w:pPr>
      <w:spacing w:after="80"/>
    </w:pPr>
    <w:rPr>
      <w:iCs/>
    </w:rPr>
  </w:style>
  <w:style w:type="paragraph" w:styleId="DocumentMap">
    <w:name w:val="Document Map"/>
    <w:basedOn w:val="Normal"/>
    <w:link w:val="DocumentMapChar"/>
    <w:semiHidden/>
    <w:rsid w:val="00FC49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4951"/>
    <w:rPr>
      <w:rFonts w:ascii="Tahoma" w:eastAsia="Times New Roman" w:hAnsi="Tahoma" w:cs="Tahoma"/>
      <w:sz w:val="20"/>
      <w:szCs w:val="20"/>
      <w:shd w:val="clear" w:color="auto" w:fill="000080"/>
    </w:rPr>
  </w:style>
  <w:style w:type="paragraph" w:styleId="ListNumber2">
    <w:name w:val="List Number 2"/>
    <w:basedOn w:val="ListNumber"/>
    <w:uiPriority w:val="10"/>
    <w:qFormat/>
    <w:rsid w:val="00FC4951"/>
    <w:pPr>
      <w:numPr>
        <w:numId w:val="9"/>
      </w:numPr>
    </w:pPr>
  </w:style>
  <w:style w:type="paragraph" w:styleId="TOC4">
    <w:name w:val="toc 4"/>
    <w:basedOn w:val="Normal"/>
    <w:next w:val="Normal"/>
    <w:autoRedefine/>
    <w:uiPriority w:val="39"/>
    <w:rsid w:val="00FC4951"/>
    <w:pPr>
      <w:tabs>
        <w:tab w:val="left" w:pos="1843"/>
        <w:tab w:val="right" w:leader="dot" w:pos="8789"/>
      </w:tabs>
      <w:spacing w:line="240" w:lineRule="auto"/>
      <w:ind w:left="1418" w:hanging="284"/>
    </w:pPr>
    <w:rPr>
      <w:noProof/>
    </w:rPr>
  </w:style>
  <w:style w:type="paragraph" w:styleId="ListNumber3">
    <w:name w:val="List Number 3"/>
    <w:basedOn w:val="ListNumber2"/>
    <w:uiPriority w:val="11"/>
    <w:qFormat/>
    <w:rsid w:val="00FC4951"/>
    <w:pPr>
      <w:numPr>
        <w:numId w:val="2"/>
      </w:numPr>
      <w:spacing w:before="60" w:after="60"/>
      <w:ind w:left="1080"/>
    </w:pPr>
  </w:style>
  <w:style w:type="character" w:styleId="FootnoteReference">
    <w:name w:val="footnote reference"/>
    <w:basedOn w:val="DefaultParagraphFont"/>
    <w:uiPriority w:val="99"/>
    <w:rsid w:val="00FC4951"/>
    <w:rPr>
      <w:rFonts w:cs="Times New Roman"/>
      <w:vertAlign w:val="superscript"/>
    </w:rPr>
  </w:style>
  <w:style w:type="paragraph" w:customStyle="1" w:styleId="Default">
    <w:name w:val="Default"/>
    <w:rsid w:val="00FC4951"/>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FC495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C495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C4951"/>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uiPriority w:val="99"/>
    <w:rsid w:val="00FC495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C4951"/>
    <w:rPr>
      <w:rFonts w:ascii="Tahoma" w:eastAsia="Times New Roman" w:hAnsi="Tahoma" w:cs="Tahoma"/>
      <w:sz w:val="16"/>
      <w:szCs w:val="16"/>
    </w:rPr>
  </w:style>
  <w:style w:type="numbering" w:customStyle="1" w:styleId="StyleBulleted">
    <w:name w:val="Style Bulleted"/>
    <w:basedOn w:val="NoList"/>
    <w:rsid w:val="00FC4951"/>
    <w:pPr>
      <w:numPr>
        <w:numId w:val="5"/>
      </w:numPr>
    </w:pPr>
  </w:style>
  <w:style w:type="table" w:styleId="TableGrid">
    <w:name w:val="Table Grid"/>
    <w:basedOn w:val="TableNormal"/>
    <w:uiPriority w:val="59"/>
    <w:rsid w:val="00FC4951"/>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FC49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FC4951"/>
    <w:pPr>
      <w:keepNext/>
      <w:tabs>
        <w:tab w:val="left" w:pos="1134"/>
      </w:tabs>
      <w:spacing w:before="0" w:after="120"/>
      <w:ind w:left="1134" w:hanging="1134"/>
    </w:pPr>
    <w:rPr>
      <w:rFonts w:ascii="Verdana" w:eastAsia="Times New Roman" w:hAnsi="Verdana" w:cs="Times New Roman"/>
      <w:bCs w:val="0"/>
      <w:sz w:val="32"/>
      <w:szCs w:val="20"/>
    </w:rPr>
  </w:style>
  <w:style w:type="numbering" w:customStyle="1" w:styleId="StyleNumbered">
    <w:name w:val="Style Numbered"/>
    <w:basedOn w:val="NoList"/>
    <w:rsid w:val="00FC4951"/>
    <w:pPr>
      <w:numPr>
        <w:numId w:val="6"/>
      </w:numPr>
    </w:pPr>
  </w:style>
  <w:style w:type="table" w:customStyle="1" w:styleId="AusIndustryTable">
    <w:name w:val="AusIndustry Table"/>
    <w:basedOn w:val="TableNormal"/>
    <w:rsid w:val="00FC4951"/>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FC4951"/>
    <w:rPr>
      <w:color w:val="FFFFFF" w:themeColor="background1"/>
    </w:rPr>
  </w:style>
  <w:style w:type="paragraph" w:customStyle="1" w:styleId="DefaultTableText">
    <w:name w:val="Default Table Text"/>
    <w:basedOn w:val="Normal"/>
    <w:rsid w:val="00FC4951"/>
    <w:pPr>
      <w:spacing w:before="80" w:after="80"/>
    </w:pPr>
    <w:rPr>
      <w:rFonts w:ascii="Times New Roman" w:hAnsi="Times New Roman"/>
    </w:rPr>
  </w:style>
  <w:style w:type="paragraph" w:customStyle="1" w:styleId="IndentQuote">
    <w:name w:val="Indent Quote"/>
    <w:basedOn w:val="Normal"/>
    <w:next w:val="Normal"/>
    <w:rsid w:val="00FC4951"/>
    <w:pPr>
      <w:spacing w:line="320" w:lineRule="atLeast"/>
      <w:ind w:left="567"/>
    </w:pPr>
    <w:rPr>
      <w:rFonts w:ascii="Times New Roman" w:hAnsi="Times New Roman"/>
    </w:rPr>
  </w:style>
  <w:style w:type="paragraph" w:customStyle="1" w:styleId="NumberedParas">
    <w:name w:val="Numbered Paras"/>
    <w:basedOn w:val="Normal"/>
    <w:rsid w:val="00FC4951"/>
    <w:pPr>
      <w:spacing w:after="0"/>
    </w:pPr>
    <w:rPr>
      <w:rFonts w:cs="Arial"/>
      <w:b/>
      <w:bCs/>
    </w:rPr>
  </w:style>
  <w:style w:type="paragraph" w:styleId="BodyText">
    <w:name w:val="Body Text"/>
    <w:basedOn w:val="Default"/>
    <w:next w:val="Default"/>
    <w:link w:val="BodyTextChar"/>
    <w:rsid w:val="00FC4951"/>
    <w:pPr>
      <w:spacing w:before="120" w:after="120"/>
    </w:pPr>
    <w:rPr>
      <w:rFonts w:cs="Times New Roman"/>
      <w:color w:val="auto"/>
      <w:lang w:eastAsia="en-AU"/>
    </w:rPr>
  </w:style>
  <w:style w:type="character" w:customStyle="1" w:styleId="BodyTextChar">
    <w:name w:val="Body Text Char"/>
    <w:basedOn w:val="DefaultParagraphFont"/>
    <w:link w:val="BodyText"/>
    <w:rsid w:val="00FC4951"/>
    <w:rPr>
      <w:rFonts w:ascii="Arial" w:eastAsia="Times New Roman" w:hAnsi="Arial" w:cs="Times New Roman"/>
      <w:sz w:val="24"/>
      <w:szCs w:val="24"/>
      <w:lang w:eastAsia="en-AU"/>
    </w:rPr>
  </w:style>
  <w:style w:type="character" w:styleId="CommentReference">
    <w:name w:val="annotation reference"/>
    <w:uiPriority w:val="99"/>
    <w:rsid w:val="00FC4951"/>
    <w:rPr>
      <w:sz w:val="16"/>
      <w:szCs w:val="16"/>
    </w:rPr>
  </w:style>
  <w:style w:type="paragraph" w:styleId="CommentText">
    <w:name w:val="annotation text"/>
    <w:basedOn w:val="Normal"/>
    <w:link w:val="CommentTextChar"/>
    <w:uiPriority w:val="99"/>
    <w:rsid w:val="00FC49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FC4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C4951"/>
    <w:rPr>
      <w:b/>
      <w:bCs/>
    </w:rPr>
  </w:style>
  <w:style w:type="character" w:customStyle="1" w:styleId="CommentSubjectChar">
    <w:name w:val="Comment Subject Char"/>
    <w:basedOn w:val="CommentTextChar"/>
    <w:link w:val="CommentSubject"/>
    <w:rsid w:val="00FC4951"/>
    <w:rPr>
      <w:rFonts w:ascii="Times New Roman" w:eastAsia="Times New Roman" w:hAnsi="Times New Roman" w:cs="Times New Roman"/>
      <w:b/>
      <w:bCs/>
      <w:sz w:val="20"/>
      <w:szCs w:val="20"/>
    </w:rPr>
  </w:style>
  <w:style w:type="paragraph" w:customStyle="1" w:styleId="StyleBefore6pt">
    <w:name w:val="Style Before:  6 pt"/>
    <w:basedOn w:val="Normal"/>
    <w:rsid w:val="00FC4951"/>
    <w:pPr>
      <w:suppressAutoHyphens/>
      <w:spacing w:after="60" w:line="320" w:lineRule="atLeast"/>
    </w:pPr>
    <w:rPr>
      <w:lang w:eastAsia="ar-SA"/>
    </w:rPr>
  </w:style>
  <w:style w:type="paragraph" w:customStyle="1" w:styleId="StyleBoldGreenBefore6pt">
    <w:name w:val="Style Bold Green Before:  6 pt"/>
    <w:basedOn w:val="Normal"/>
    <w:rsid w:val="00FC4951"/>
    <w:pPr>
      <w:suppressAutoHyphens/>
      <w:spacing w:before="60" w:line="320" w:lineRule="atLeast"/>
    </w:pPr>
    <w:rPr>
      <w:b/>
      <w:bCs/>
      <w:color w:val="008000"/>
      <w:lang w:eastAsia="ar-SA"/>
    </w:rPr>
  </w:style>
  <w:style w:type="character" w:styleId="PageNumber">
    <w:name w:val="page number"/>
    <w:rsid w:val="00FC4951"/>
    <w:rPr>
      <w:rFonts w:cs="Times New Roman"/>
    </w:rPr>
  </w:style>
  <w:style w:type="paragraph" w:customStyle="1" w:styleId="Normal-Style2">
    <w:name w:val="Normal - Style2"/>
    <w:basedOn w:val="Normal"/>
    <w:qFormat/>
    <w:rsid w:val="00FC4951"/>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FC4951"/>
    <w:pPr>
      <w:spacing w:before="0"/>
    </w:pPr>
  </w:style>
  <w:style w:type="paragraph" w:customStyle="1" w:styleId="NormalStyle4subbulletpoint">
    <w:name w:val="Normal Style4 sub bullet point"/>
    <w:basedOn w:val="Normal-Style2"/>
    <w:qFormat/>
    <w:rsid w:val="00FC4951"/>
    <w:pPr>
      <w:spacing w:before="0" w:after="0"/>
    </w:pPr>
  </w:style>
  <w:style w:type="paragraph" w:customStyle="1" w:styleId="Pa5">
    <w:name w:val="Pa5"/>
    <w:basedOn w:val="Default"/>
    <w:next w:val="Default"/>
    <w:uiPriority w:val="99"/>
    <w:rsid w:val="00FC4951"/>
    <w:pPr>
      <w:spacing w:line="191" w:lineRule="atLeast"/>
    </w:pPr>
    <w:rPr>
      <w:rFonts w:ascii="Interstate Light" w:hAnsi="Interstate Light" w:cs="Times New Roman"/>
      <w:color w:val="auto"/>
      <w:lang w:eastAsia="en-AU"/>
    </w:rPr>
  </w:style>
  <w:style w:type="paragraph" w:styleId="Revision">
    <w:name w:val="Revision"/>
    <w:hidden/>
    <w:uiPriority w:val="99"/>
    <w:semiHidden/>
    <w:rsid w:val="00FC4951"/>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FC4951"/>
    <w:pPr>
      <w:keepNext/>
    </w:pPr>
    <w:rPr>
      <w:b/>
    </w:rPr>
  </w:style>
  <w:style w:type="paragraph" w:customStyle="1" w:styleId="Heading2Appendix">
    <w:name w:val="Heading 2 Appendix"/>
    <w:basedOn w:val="Heading2"/>
    <w:next w:val="Normal"/>
    <w:qFormat/>
    <w:rsid w:val="00FC4951"/>
    <w:pPr>
      <w:keepNext/>
      <w:spacing w:before="0" w:after="120"/>
      <w:ind w:left="1134" w:hanging="1134"/>
    </w:pPr>
    <w:rPr>
      <w:rFonts w:eastAsia="Times New Roman" w:cstheme="minorHAnsi"/>
      <w:b w:val="0"/>
      <w:iCs/>
      <w:color w:val="264F90"/>
      <w:sz w:val="32"/>
      <w:szCs w:val="32"/>
    </w:rPr>
  </w:style>
  <w:style w:type="paragraph" w:customStyle="1" w:styleId="Heading3Appendix">
    <w:name w:val="Heading 3 Appendix"/>
    <w:basedOn w:val="Heading3"/>
    <w:qFormat/>
    <w:rsid w:val="00FC4951"/>
    <w:pPr>
      <w:keepNext/>
      <w:spacing w:before="0" w:after="120" w:line="280" w:lineRule="atLeast"/>
      <w:ind w:left="1134" w:firstLine="720"/>
    </w:pPr>
    <w:rPr>
      <w:rFonts w:eastAsia="Times New Roman" w:cs="Arial"/>
      <w:iCs/>
      <w:color w:val="264F90"/>
      <w:sz w:val="24"/>
      <w:szCs w:val="32"/>
    </w:rPr>
  </w:style>
  <w:style w:type="character" w:styleId="FollowedHyperlink">
    <w:name w:val="FollowedHyperlink"/>
    <w:basedOn w:val="DefaultParagraphFont"/>
    <w:rsid w:val="00FC4951"/>
    <w:rPr>
      <w:color w:val="800080" w:themeColor="followedHyperlink"/>
      <w:u w:val="single"/>
    </w:rPr>
  </w:style>
  <w:style w:type="paragraph" w:styleId="TOC5">
    <w:name w:val="toc 5"/>
    <w:basedOn w:val="Normal"/>
    <w:next w:val="Normal"/>
    <w:autoRedefine/>
    <w:uiPriority w:val="39"/>
    <w:rsid w:val="00FC4951"/>
    <w:pPr>
      <w:tabs>
        <w:tab w:val="left" w:pos="1985"/>
        <w:tab w:val="right" w:leader="dot" w:pos="8778"/>
      </w:tabs>
      <w:ind w:left="1418" w:hanging="284"/>
    </w:pPr>
  </w:style>
  <w:style w:type="character" w:styleId="PlaceholderText">
    <w:name w:val="Placeholder Text"/>
    <w:basedOn w:val="DefaultParagraphFont"/>
    <w:uiPriority w:val="99"/>
    <w:semiHidden/>
    <w:rsid w:val="00FC4951"/>
    <w:rPr>
      <w:color w:val="808080"/>
    </w:rPr>
  </w:style>
  <w:style w:type="paragraph" w:customStyle="1" w:styleId="Normalheaderrow">
    <w:name w:val="Normal + header row"/>
    <w:basedOn w:val="Normal"/>
    <w:qFormat/>
    <w:rsid w:val="00FC4951"/>
    <w:rPr>
      <w:color w:val="FFFFFF" w:themeColor="background1"/>
    </w:rPr>
  </w:style>
  <w:style w:type="paragraph" w:customStyle="1" w:styleId="Heading5appendix">
    <w:name w:val="Heading 5 + appendix"/>
    <w:basedOn w:val="Heading5"/>
    <w:qFormat/>
    <w:rsid w:val="00FC4951"/>
    <w:pPr>
      <w:keepNext/>
      <w:tabs>
        <w:tab w:val="left" w:pos="1985"/>
      </w:tabs>
      <w:spacing w:before="0" w:after="120"/>
      <w:ind w:left="1134" w:hanging="1134"/>
    </w:pPr>
    <w:rPr>
      <w:rFonts w:eastAsia="MS Mincho" w:cs="TimesNewRoman"/>
      <w:bCs w:val="0"/>
      <w:color w:val="auto"/>
      <w:szCs w:val="26"/>
    </w:rPr>
  </w:style>
  <w:style w:type="character" w:customStyle="1" w:styleId="hvr">
    <w:name w:val="hvr"/>
    <w:basedOn w:val="DefaultParagraphFont"/>
    <w:rsid w:val="00FC4951"/>
  </w:style>
  <w:style w:type="paragraph" w:customStyle="1" w:styleId="Heading4appendix">
    <w:name w:val="Heading 4 + appendix"/>
    <w:basedOn w:val="Heading4"/>
    <w:qFormat/>
    <w:rsid w:val="00FC4951"/>
    <w:pPr>
      <w:keepNext/>
      <w:spacing w:before="0" w:after="120"/>
      <w:ind w:left="1134" w:firstLine="720"/>
    </w:pPr>
    <w:rPr>
      <w:rFonts w:eastAsia="MS Mincho" w:cs="TimesNewRoman"/>
      <w:b w:val="0"/>
      <w:i w:val="0"/>
    </w:rPr>
  </w:style>
  <w:style w:type="paragraph" w:customStyle="1" w:styleId="inputcomment">
    <w:name w:val="input comment"/>
    <w:basedOn w:val="Normal"/>
    <w:qFormat/>
    <w:rsid w:val="00FC4951"/>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FC4951"/>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FC4951"/>
    <w:pPr>
      <w:spacing w:before="0" w:line="240" w:lineRule="auto"/>
    </w:pPr>
    <w:rPr>
      <w:rFonts w:ascii="Cambria" w:hAnsi="Cambria"/>
      <w:iCs/>
      <w:sz w:val="22"/>
    </w:rPr>
  </w:style>
  <w:style w:type="paragraph" w:styleId="ListBullet4">
    <w:name w:val="List Bullet 4"/>
    <w:basedOn w:val="ListBullet"/>
    <w:uiPriority w:val="99"/>
    <w:unhideWhenUsed/>
    <w:rsid w:val="00FC4951"/>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FC495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FC4951"/>
    <w:rPr>
      <w:b/>
      <w:iCs/>
      <w:color w:val="4F6228" w:themeColor="accent3" w:themeShade="80"/>
    </w:rPr>
  </w:style>
  <w:style w:type="paragraph" w:customStyle="1" w:styleId="Bullet1">
    <w:name w:val="Bullet 1"/>
    <w:basedOn w:val="Normal"/>
    <w:qFormat/>
    <w:rsid w:val="00FC4951"/>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FC4951"/>
    <w:pPr>
      <w:numPr>
        <w:ilvl w:val="1"/>
      </w:numPr>
    </w:pPr>
  </w:style>
  <w:style w:type="paragraph" w:customStyle="1" w:styleId="Bullet3">
    <w:name w:val="Bullet 3"/>
    <w:basedOn w:val="Bullet2"/>
    <w:qFormat/>
    <w:rsid w:val="00FC4951"/>
    <w:pPr>
      <w:numPr>
        <w:ilvl w:val="2"/>
      </w:numPr>
    </w:pPr>
  </w:style>
  <w:style w:type="numbering" w:customStyle="1" w:styleId="BulletsList">
    <w:name w:val="Bullets List"/>
    <w:uiPriority w:val="99"/>
    <w:rsid w:val="00FC4951"/>
    <w:pPr>
      <w:numPr>
        <w:numId w:val="11"/>
      </w:numPr>
    </w:pPr>
  </w:style>
  <w:style w:type="numbering" w:customStyle="1" w:styleId="TableHeadingNumbers">
    <w:name w:val="Table Heading Numbers"/>
    <w:uiPriority w:val="99"/>
    <w:rsid w:val="00FC4951"/>
    <w:pPr>
      <w:numPr>
        <w:numId w:val="12"/>
      </w:numPr>
    </w:pPr>
  </w:style>
  <w:style w:type="paragraph" w:customStyle="1" w:styleId="Guidelinesbodytext">
    <w:name w:val="Guidelines body text"/>
    <w:basedOn w:val="NoSpacing"/>
    <w:qFormat/>
    <w:rsid w:val="00FC4951"/>
    <w:rPr>
      <w:rFonts w:ascii="Calibri" w:hAnsi="Calibri"/>
      <w:color w:val="000000"/>
      <w:lang w:val="en-US" w:bidi="en-US"/>
    </w:rPr>
  </w:style>
  <w:style w:type="table" w:customStyle="1" w:styleId="Finance1">
    <w:name w:val="Finance 1"/>
    <w:basedOn w:val="TableNormal"/>
    <w:uiPriority w:val="99"/>
    <w:rsid w:val="00FC4951"/>
    <w:pPr>
      <w:spacing w:before="60" w:after="60" w:line="200" w:lineRule="atLeast"/>
    </w:pPr>
    <w:rPr>
      <w:sz w:val="16"/>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uiPriority w:val="13"/>
    <w:qFormat/>
    <w:rsid w:val="00FC4951"/>
    <w:pPr>
      <w:suppressAutoHyphens/>
      <w:spacing w:before="60" w:after="60"/>
    </w:pPr>
    <w:rPr>
      <w:rFonts w:eastAsiaTheme="minorHAnsi" w:cstheme="minorBidi"/>
      <w:iCs/>
      <w:szCs w:val="22"/>
    </w:rPr>
  </w:style>
  <w:style w:type="table" w:styleId="TableGridLight">
    <w:name w:val="Grid Table Light"/>
    <w:basedOn w:val="TableNormal"/>
    <w:uiPriority w:val="40"/>
    <w:rsid w:val="00FC4951"/>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FC4951"/>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FC4951"/>
    <w:pPr>
      <w:numPr>
        <w:ilvl w:val="1"/>
      </w:numPr>
      <w:spacing w:before="120"/>
    </w:pPr>
  </w:style>
  <w:style w:type="paragraph" w:customStyle="1" w:styleId="NumberedList3">
    <w:name w:val="Numbered List 3"/>
    <w:basedOn w:val="NumberedList2"/>
    <w:qFormat/>
    <w:rsid w:val="00FC4951"/>
    <w:pPr>
      <w:numPr>
        <w:ilvl w:val="2"/>
      </w:numPr>
      <w:ind w:left="851"/>
    </w:pPr>
  </w:style>
  <w:style w:type="numbering" w:customStyle="1" w:styleId="Numberedlist">
    <w:name w:val="Numbered list"/>
    <w:uiPriority w:val="99"/>
    <w:rsid w:val="00FC4951"/>
    <w:pPr>
      <w:numPr>
        <w:numId w:val="13"/>
      </w:numPr>
    </w:pPr>
  </w:style>
  <w:style w:type="table" w:styleId="GridTable1Light">
    <w:name w:val="Grid Table 1 Light"/>
    <w:basedOn w:val="TableNormal"/>
    <w:uiPriority w:val="46"/>
    <w:rsid w:val="00FC4951"/>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FC4951"/>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FC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FC4951"/>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numbering" w:customStyle="1" w:styleId="Headings">
    <w:name w:val="Headings"/>
    <w:uiPriority w:val="99"/>
    <w:rsid w:val="00FC4951"/>
    <w:pPr>
      <w:numPr>
        <w:numId w:val="17"/>
      </w:numPr>
    </w:pPr>
  </w:style>
  <w:style w:type="numbering" w:customStyle="1" w:styleId="ListNumbers">
    <w:name w:val="ListNumbers"/>
    <w:uiPriority w:val="99"/>
    <w:rsid w:val="00FC4951"/>
    <w:pPr>
      <w:numPr>
        <w:numId w:val="18"/>
      </w:numPr>
    </w:pPr>
  </w:style>
  <w:style w:type="paragraph" w:customStyle="1" w:styleId="AppendixHeading1">
    <w:name w:val="Appendix Heading 1"/>
    <w:qFormat/>
    <w:rsid w:val="00FC4951"/>
    <w:pPr>
      <w:pageBreakBefore/>
      <w:numPr>
        <w:numId w:val="20"/>
      </w:numPr>
      <w:spacing w:after="240" w:line="240" w:lineRule="auto"/>
    </w:pPr>
    <w:rPr>
      <w:rFonts w:eastAsia="Times New Roman" w:cs="Times New Roman"/>
      <w:b/>
      <w:bCs/>
      <w:sz w:val="56"/>
      <w:szCs w:val="24"/>
    </w:rPr>
  </w:style>
  <w:style w:type="numbering" w:customStyle="1" w:styleId="Appendix">
    <w:name w:val="Appendix"/>
    <w:uiPriority w:val="99"/>
    <w:rsid w:val="00FC4951"/>
    <w:pPr>
      <w:numPr>
        <w:numId w:val="19"/>
      </w:numPr>
    </w:pPr>
  </w:style>
  <w:style w:type="paragraph" w:customStyle="1" w:styleId="AppendixHeading2">
    <w:name w:val="Appendix Heading 2"/>
    <w:qFormat/>
    <w:rsid w:val="00FC4951"/>
    <w:pPr>
      <w:numPr>
        <w:ilvl w:val="1"/>
        <w:numId w:val="20"/>
      </w:numPr>
      <w:spacing w:after="0" w:line="240" w:lineRule="auto"/>
    </w:pPr>
    <w:rPr>
      <w:rFonts w:eastAsia="Times New Roman" w:cs="Times New Roman"/>
      <w:b/>
      <w:bCs/>
      <w:sz w:val="32"/>
      <w:szCs w:val="24"/>
    </w:rPr>
  </w:style>
  <w:style w:type="paragraph" w:customStyle="1" w:styleId="TableHeading">
    <w:name w:val="Table Heading"/>
    <w:basedOn w:val="TableText"/>
    <w:uiPriority w:val="14"/>
    <w:qFormat/>
    <w:rsid w:val="00FC4951"/>
    <w:pPr>
      <w:keepNext/>
      <w:suppressAutoHyphens w:val="0"/>
      <w:spacing w:line="240" w:lineRule="auto"/>
    </w:pPr>
    <w:rPr>
      <w:rFonts w:ascii="Cambria" w:eastAsia="Calibri" w:hAnsi="Cambria" w:cs="Times New Roman"/>
      <w:b/>
      <w:iCs w:val="0"/>
      <w:sz w:val="18"/>
    </w:rPr>
  </w:style>
  <w:style w:type="paragraph" w:customStyle="1" w:styleId="FigureTableNoteSource">
    <w:name w:val="Figure/Table Note/Source"/>
    <w:basedOn w:val="Normal"/>
    <w:next w:val="Normal"/>
    <w:uiPriority w:val="16"/>
    <w:qFormat/>
    <w:rsid w:val="00FC4951"/>
    <w:pPr>
      <w:spacing w:before="120" w:after="0" w:line="264" w:lineRule="auto"/>
      <w:contextualSpacing/>
    </w:pPr>
    <w:rPr>
      <w:rFonts w:ascii="Cambria" w:eastAsia="Calibri" w:hAnsi="Cambria"/>
      <w:sz w:val="18"/>
      <w:szCs w:val="22"/>
    </w:rPr>
  </w:style>
  <w:style w:type="paragraph" w:customStyle="1" w:styleId="AppendixHeading3">
    <w:name w:val="Appendix Heading 3"/>
    <w:qFormat/>
    <w:rsid w:val="00FC4951"/>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styleId="NormalWeb">
    <w:name w:val="Normal (Web)"/>
    <w:basedOn w:val="Normal"/>
    <w:uiPriority w:val="99"/>
    <w:semiHidden/>
    <w:unhideWhenUsed/>
    <w:rsid w:val="00FC4951"/>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3"/>
    <w:link w:val="Style1Char"/>
    <w:qFormat/>
    <w:rsid w:val="00FC4951"/>
    <w:pPr>
      <w:keepNext/>
      <w:spacing w:before="0" w:after="120" w:line="280" w:lineRule="atLeast"/>
      <w:ind w:left="1134" w:firstLine="720"/>
    </w:pPr>
    <w:rPr>
      <w:rFonts w:eastAsia="Times New Roman" w:cs="Arial"/>
      <w:iCs/>
      <w:color w:val="264F90"/>
      <w:sz w:val="24"/>
      <w:szCs w:val="32"/>
    </w:rPr>
  </w:style>
  <w:style w:type="character" w:customStyle="1" w:styleId="Style1Char">
    <w:name w:val="Style1 Char"/>
    <w:basedOn w:val="Heading3Char"/>
    <w:link w:val="Style1"/>
    <w:rsid w:val="00FC4951"/>
    <w:rPr>
      <w:rFonts w:ascii="Arial" w:eastAsia="Times New Roman" w:hAnsi="Arial" w:cs="Arial"/>
      <w:b/>
      <w:bCs/>
      <w:iCs/>
      <w:color w:val="264F90"/>
      <w:sz w:val="24"/>
      <w:szCs w:val="32"/>
    </w:rPr>
  </w:style>
  <w:style w:type="character" w:customStyle="1" w:styleId="ListParagraphChar">
    <w:name w:val="List Paragraph Char"/>
    <w:aliases w:val="Recommendation Char,List Paragraph1 Char,List Paragraph11 Char"/>
    <w:basedOn w:val="DefaultParagraphFont"/>
    <w:link w:val="ListParagraph"/>
    <w:uiPriority w:val="34"/>
    <w:locked/>
    <w:rsid w:val="00FC4951"/>
    <w:rPr>
      <w:rFonts w:ascii="Arial" w:hAnsi="Arial"/>
    </w:rPr>
  </w:style>
  <w:style w:type="paragraph" w:styleId="List">
    <w:name w:val="List"/>
    <w:basedOn w:val="Normal"/>
    <w:unhideWhenUsed/>
    <w:rsid w:val="00FC4951"/>
    <w:pPr>
      <w:ind w:left="283" w:hanging="283"/>
      <w:contextualSpacing/>
    </w:pPr>
  </w:style>
  <w:style w:type="paragraph" w:styleId="List2">
    <w:name w:val="List 2"/>
    <w:basedOn w:val="Normal"/>
    <w:rsid w:val="00FC4951"/>
    <w:pPr>
      <w:tabs>
        <w:tab w:val="num" w:pos="1701"/>
      </w:tabs>
      <w:spacing w:before="120"/>
      <w:ind w:left="1701" w:hanging="567"/>
      <w:contextualSpacing/>
      <w:outlineLvl w:val="2"/>
    </w:pPr>
    <w:rPr>
      <w:rFonts w:asciiTheme="majorHAnsi" w:hAnsiTheme="majorHAnsi" w:cs="Angsana New"/>
      <w:sz w:val="22"/>
      <w:szCs w:val="22"/>
      <w:lang w:eastAsia="zh-CN" w:bidi="th-TH"/>
    </w:rPr>
  </w:style>
  <w:style w:type="paragraph" w:styleId="List3">
    <w:name w:val="List 3"/>
    <w:basedOn w:val="Normal"/>
    <w:rsid w:val="00FC4951"/>
    <w:pPr>
      <w:tabs>
        <w:tab w:val="num" w:pos="2155"/>
      </w:tabs>
      <w:spacing w:before="0" w:after="140"/>
      <w:ind w:left="2155" w:hanging="454"/>
    </w:pPr>
    <w:rPr>
      <w:rFonts w:asciiTheme="majorHAnsi" w:hAnsiTheme="majorHAnsi" w:cs="Angsana New"/>
      <w:sz w:val="22"/>
      <w:szCs w:val="22"/>
      <w:lang w:eastAsia="zh-CN" w:bidi="th-TH"/>
    </w:rPr>
  </w:style>
  <w:style w:type="numbering" w:customStyle="1" w:styleId="List1">
    <w:name w:val="List1"/>
    <w:uiPriority w:val="99"/>
    <w:rsid w:val="00FC4951"/>
    <w:pPr>
      <w:numPr>
        <w:numId w:val="21"/>
      </w:numPr>
    </w:pPr>
  </w:style>
  <w:style w:type="character" w:customStyle="1" w:styleId="e24kjd">
    <w:name w:val="e24kjd"/>
    <w:basedOn w:val="DefaultParagraphFont"/>
    <w:rsid w:val="00FC4951"/>
  </w:style>
  <w:style w:type="numbering" w:customStyle="1" w:styleId="TableHeadingNumbers1">
    <w:name w:val="Table Heading Numbers1"/>
    <w:uiPriority w:val="99"/>
    <w:rsid w:val="00FC4951"/>
  </w:style>
  <w:style w:type="paragraph" w:customStyle="1" w:styleId="Classification">
    <w:name w:val="Classification"/>
    <w:basedOn w:val="Normal"/>
    <w:autoRedefine/>
    <w:uiPriority w:val="10"/>
    <w:qFormat/>
    <w:rsid w:val="00FC4951"/>
    <w:pPr>
      <w:tabs>
        <w:tab w:val="center" w:pos="4536"/>
        <w:tab w:val="center" w:pos="4819"/>
        <w:tab w:val="right" w:pos="9356"/>
      </w:tabs>
      <w:spacing w:before="0" w:after="0" w:line="240" w:lineRule="auto"/>
      <w:jc w:val="center"/>
    </w:pPr>
    <w:rPr>
      <w:rFonts w:ascii="Times New Roman" w:hAnsi="Times New Roman" w:cs="Arial"/>
      <w:color w:val="FF0000"/>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0375">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 w:id="2073456909">
      <w:bodyDiv w:val="1"/>
      <w:marLeft w:val="0"/>
      <w:marRight w:val="0"/>
      <w:marTop w:val="0"/>
      <w:marBottom w:val="0"/>
      <w:divBdr>
        <w:top w:val="none" w:sz="0" w:space="0" w:color="auto"/>
        <w:left w:val="none" w:sz="0" w:space="0" w:color="auto"/>
        <w:bottom w:val="none" w:sz="0" w:space="0" w:color="auto"/>
        <w:right w:val="none" w:sz="0" w:space="0" w:color="auto"/>
      </w:divBdr>
    </w:div>
    <w:div w:id="21101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hyperlink" Target="https://www.remtribunal.gov.au/" TargetMode="External"/><Relationship Id="rId26" Type="http://schemas.openxmlformats.org/officeDocument/2006/relationships/hyperlink" Target="https://www.communitygrants.gov.au/information/information-applicants/timing-grant-opportunity-processes" TargetMode="External"/><Relationship Id="rId39" Type="http://schemas.openxmlformats.org/officeDocument/2006/relationships/hyperlink" Target="https://www.awe.gov.au/about/commitment/client-service-charter" TargetMode="External"/><Relationship Id="rId21" Type="http://schemas.openxmlformats.org/officeDocument/2006/relationships/hyperlink" Target="https://www.communitygrants.gov.au/" TargetMode="External"/><Relationship Id="rId34" Type="http://schemas.openxmlformats.org/officeDocument/2006/relationships/hyperlink" Target="https://www.ato.gov.au/"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0C00237" TargetMode="External"/><Relationship Id="rId55" Type="http://schemas.openxmlformats.org/officeDocument/2006/relationships/hyperlink" Target="https://www.finance.gov.au/about-us/glossary/pgpa/term-consolidated-revenue-fund-crf"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griculture.gov.au/ag-farm-food/drought/assistance/rural-financial-counselling-service/publications"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finance.gov.au/sites/default/files/commonwealth-grants-rules-and-guidelines.pdf"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communitygrants.gov.au/"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mmunitygrants.gov.au/" TargetMode="External"/><Relationship Id="rId23" Type="http://schemas.openxmlformats.org/officeDocument/2006/relationships/hyperlink" Target="https://www.communitygrants.gov.au/" TargetMode="External"/><Relationship Id="rId28" Type="http://schemas.openxmlformats.org/officeDocument/2006/relationships/hyperlink" Target="https://www.grants.gov.au/"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s://www.budget.gov.au/2019-20/content/pbs/index.htm" TargetMode="External"/><Relationship Id="rId61"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fairwork.gov.au/employee-entitlements/national-employment-standards" TargetMode="External"/><Relationship Id="rId31" Type="http://schemas.openxmlformats.org/officeDocument/2006/relationships/hyperlink" Target="https://www.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rants.gov.au/" TargetMode="External"/><Relationship Id="rId22" Type="http://schemas.openxmlformats.org/officeDocument/2006/relationships/hyperlink" Target="https://www.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mailto:rfcs@awe.gov.au" TargetMode="External"/><Relationship Id="rId35" Type="http://schemas.openxmlformats.org/officeDocument/2006/relationships/hyperlink" Target="https://finance.govcms.gov.au/government/commonwealth-grants/commonwealth-grants-rules-guideline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www.grants.gov.au/" TargetMode="External"/><Relationship Id="rId64" Type="http://schemas.openxmlformats.org/officeDocument/2006/relationships/fontTable" Target="fontTable.xml"/><Relationship Id="rId8" Type="http://schemas.openxmlformats.org/officeDocument/2006/relationships/hyperlink" Target="mailto:support@communitygrants.gov.au" TargetMode="External"/><Relationship Id="rId51" Type="http://schemas.openxmlformats.org/officeDocument/2006/relationships/hyperlink" Target="https://www.oaic.gov.au/privacy-law/privacy-act/australian-privacy-principle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sic.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ato.gov.au/Forms/Recipient-created-tax-invoices/" TargetMode="External"/><Relationship Id="rId38" Type="http://schemas.openxmlformats.org/officeDocument/2006/relationships/hyperlink" Target="mailto:rfcs@awe.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75A02-31BC-432D-B63C-5591433F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14070</Words>
  <Characters>80202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2020-11-05T03:39:00Z</dcterms:created>
  <dcterms:modified xsi:type="dcterms:W3CDTF">2020-11-05T06:36:00Z</dcterms:modified>
</cp:coreProperties>
</file>