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429CF" w14:textId="77777777" w:rsidR="0024654A" w:rsidRDefault="0024654A" w:rsidP="006D49FA">
      <w:pPr>
        <w:pStyle w:val="Title"/>
        <w:spacing w:line="480" w:lineRule="exact"/>
        <w:contextualSpacing w:val="0"/>
        <w:rPr>
          <w:rFonts w:ascii="Arial" w:hAnsi="Arial"/>
          <w:color w:val="C00000"/>
          <w:sz w:val="44"/>
          <w:szCs w:val="44"/>
        </w:rPr>
      </w:pPr>
    </w:p>
    <w:p w14:paraId="4F733241" w14:textId="77777777" w:rsidR="0024654A" w:rsidRDefault="0024654A" w:rsidP="006D49FA">
      <w:pPr>
        <w:pStyle w:val="Title"/>
        <w:spacing w:line="480" w:lineRule="exact"/>
        <w:contextualSpacing w:val="0"/>
        <w:rPr>
          <w:rFonts w:ascii="Arial" w:hAnsi="Arial"/>
          <w:color w:val="C00000"/>
          <w:sz w:val="44"/>
          <w:szCs w:val="44"/>
        </w:rPr>
      </w:pPr>
    </w:p>
    <w:p w14:paraId="7CCF54A9" w14:textId="0FA02441" w:rsidR="00CC1B7B" w:rsidRPr="00045CDB" w:rsidRDefault="004C1CB6" w:rsidP="0024654A">
      <w:pPr>
        <w:pStyle w:val="Title"/>
        <w:spacing w:line="480" w:lineRule="exact"/>
        <w:contextualSpacing w:val="0"/>
        <w:jc w:val="center"/>
        <w:rPr>
          <w:rFonts w:ascii="Arial" w:hAnsi="Arial"/>
          <w:color w:val="C00000"/>
          <w:sz w:val="44"/>
          <w:szCs w:val="44"/>
        </w:rPr>
      </w:pPr>
      <w:r w:rsidRPr="00045CDB">
        <w:rPr>
          <w:rFonts w:ascii="Arial" w:hAnsi="Arial"/>
          <w:b/>
          <w:color w:val="C00000"/>
          <w:sz w:val="48"/>
          <w:szCs w:val="44"/>
        </w:rPr>
        <w:t xml:space="preserve">Disability Employment </w:t>
      </w:r>
      <w:r w:rsidR="005365C0" w:rsidRPr="00045CDB">
        <w:rPr>
          <w:rFonts w:ascii="Arial" w:hAnsi="Arial"/>
          <w:b/>
          <w:color w:val="C00000"/>
          <w:sz w:val="48"/>
          <w:szCs w:val="44"/>
        </w:rPr>
        <w:br/>
      </w:r>
      <w:r w:rsidRPr="00045CDB">
        <w:rPr>
          <w:rFonts w:ascii="Arial" w:hAnsi="Arial"/>
          <w:b/>
          <w:color w:val="C00000"/>
          <w:sz w:val="48"/>
          <w:szCs w:val="44"/>
        </w:rPr>
        <w:t>Continuity</w:t>
      </w:r>
      <w:r w:rsidR="005365C0" w:rsidRPr="00045CDB">
        <w:rPr>
          <w:rFonts w:ascii="Arial" w:hAnsi="Arial"/>
          <w:b/>
          <w:color w:val="C00000"/>
          <w:sz w:val="48"/>
          <w:szCs w:val="44"/>
        </w:rPr>
        <w:t xml:space="preserve"> </w:t>
      </w:r>
      <w:r w:rsidRPr="00045CDB">
        <w:rPr>
          <w:rFonts w:ascii="Arial" w:hAnsi="Arial"/>
          <w:b/>
          <w:color w:val="C00000"/>
          <w:sz w:val="48"/>
          <w:szCs w:val="44"/>
        </w:rPr>
        <w:t xml:space="preserve">of </w:t>
      </w:r>
      <w:r w:rsidR="00116F34" w:rsidRPr="00045CDB">
        <w:rPr>
          <w:rFonts w:ascii="Arial" w:hAnsi="Arial"/>
          <w:b/>
          <w:color w:val="C00000"/>
          <w:sz w:val="48"/>
          <w:szCs w:val="44"/>
        </w:rPr>
        <w:t xml:space="preserve">Support </w:t>
      </w:r>
      <w:r w:rsidR="006961E6" w:rsidRPr="00045CDB">
        <w:rPr>
          <w:rFonts w:ascii="Arial" w:hAnsi="Arial"/>
          <w:b/>
          <w:color w:val="C00000"/>
          <w:sz w:val="48"/>
          <w:szCs w:val="44"/>
        </w:rPr>
        <w:br/>
        <w:t>(</w:t>
      </w:r>
      <w:proofErr w:type="spellStart"/>
      <w:r w:rsidR="006961E6" w:rsidRPr="00045CDB">
        <w:rPr>
          <w:rFonts w:ascii="Arial" w:hAnsi="Arial"/>
          <w:b/>
          <w:color w:val="C00000"/>
          <w:sz w:val="48"/>
          <w:szCs w:val="44"/>
        </w:rPr>
        <w:t>DECoS</w:t>
      </w:r>
      <w:proofErr w:type="spellEnd"/>
      <w:r w:rsidR="006961E6" w:rsidRPr="00045CDB">
        <w:rPr>
          <w:rFonts w:ascii="Arial" w:hAnsi="Arial"/>
          <w:b/>
          <w:color w:val="C00000"/>
          <w:sz w:val="48"/>
          <w:szCs w:val="44"/>
        </w:rPr>
        <w:t>)</w:t>
      </w:r>
    </w:p>
    <w:p w14:paraId="5183443F" w14:textId="77777777" w:rsidR="0024654A" w:rsidRPr="00045CDB" w:rsidRDefault="0024654A" w:rsidP="0024654A">
      <w:pPr>
        <w:pStyle w:val="Title"/>
        <w:spacing w:line="480" w:lineRule="exact"/>
        <w:contextualSpacing w:val="0"/>
        <w:jc w:val="center"/>
        <w:rPr>
          <w:rFonts w:ascii="Arial" w:hAnsi="Arial"/>
          <w:color w:val="C00000"/>
          <w:sz w:val="44"/>
          <w:szCs w:val="44"/>
        </w:rPr>
      </w:pPr>
    </w:p>
    <w:p w14:paraId="38EFDFD7" w14:textId="3AEC4E5C" w:rsidR="0024654A" w:rsidRPr="00045CDB" w:rsidRDefault="00422BF0" w:rsidP="0024654A">
      <w:pPr>
        <w:jc w:val="center"/>
        <w:rPr>
          <w:sz w:val="40"/>
          <w:szCs w:val="40"/>
        </w:rPr>
      </w:pPr>
      <w:r w:rsidRPr="00045CDB">
        <w:rPr>
          <w:sz w:val="40"/>
          <w:szCs w:val="40"/>
        </w:rPr>
        <w:t>Questions and Answers</w:t>
      </w:r>
    </w:p>
    <w:p w14:paraId="56D8ADDC" w14:textId="7A686402" w:rsidR="0024654A" w:rsidRPr="00045CDB" w:rsidRDefault="0024654A">
      <w:pPr>
        <w:spacing w:after="0" w:line="240" w:lineRule="auto"/>
        <w:rPr>
          <w:sz w:val="40"/>
          <w:szCs w:val="40"/>
        </w:rPr>
      </w:pPr>
      <w:r w:rsidRPr="00045CDB">
        <w:rPr>
          <w:sz w:val="40"/>
          <w:szCs w:val="40"/>
        </w:rPr>
        <w:br w:type="page"/>
      </w:r>
      <w:r w:rsidR="009C2F2D" w:rsidRPr="00045CDB">
        <w:rPr>
          <w:sz w:val="40"/>
          <w:szCs w:val="40"/>
        </w:rPr>
        <w:lastRenderedPageBreak/>
        <w:t xml:space="preserve"> </w:t>
      </w:r>
    </w:p>
    <w:p w14:paraId="71948222" w14:textId="77777777" w:rsidR="00270221" w:rsidRPr="00045CDB" w:rsidRDefault="00270221" w:rsidP="00270221">
      <w:pPr>
        <w:pStyle w:val="Heading1"/>
        <w:spacing w:before="120" w:after="120"/>
        <w:ind w:left="-76"/>
      </w:pPr>
      <w:bookmarkStart w:id="0" w:name="_Toc53332919"/>
      <w:bookmarkStart w:id="1" w:name="_Toc57108361"/>
      <w:r w:rsidRPr="00045CDB">
        <w:t>Acronyms and Abbreviations</w:t>
      </w:r>
      <w:bookmarkEnd w:id="0"/>
      <w:bookmarkEnd w:id="1"/>
    </w:p>
    <w:p w14:paraId="69513481" w14:textId="77777777" w:rsidR="00270221" w:rsidRPr="00045CDB" w:rsidRDefault="00270221" w:rsidP="00270221">
      <w:pPr>
        <w:pStyle w:val="BodyText"/>
        <w:spacing w:after="120"/>
        <w:ind w:right="-103"/>
        <w:rPr>
          <w:b/>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7"/>
        <w:gridCol w:w="7152"/>
      </w:tblGrid>
      <w:tr w:rsidR="00270221" w:rsidRPr="00045CDB" w14:paraId="524FFAFF" w14:textId="77777777" w:rsidTr="0047376E">
        <w:trPr>
          <w:trHeight w:val="512"/>
        </w:trPr>
        <w:tc>
          <w:tcPr>
            <w:tcW w:w="2007" w:type="dxa"/>
          </w:tcPr>
          <w:p w14:paraId="6B583744" w14:textId="77777777" w:rsidR="00270221" w:rsidRPr="00045CDB" w:rsidRDefault="00270221" w:rsidP="008901AE">
            <w:pPr>
              <w:pStyle w:val="TableParagraph"/>
              <w:spacing w:before="120" w:after="120"/>
              <w:ind w:right="-102"/>
            </w:pPr>
            <w:r w:rsidRPr="00045CDB">
              <w:t>ADE</w:t>
            </w:r>
          </w:p>
        </w:tc>
        <w:tc>
          <w:tcPr>
            <w:tcW w:w="7152" w:type="dxa"/>
          </w:tcPr>
          <w:p w14:paraId="324D15F4" w14:textId="77777777" w:rsidR="00270221" w:rsidRPr="00045CDB" w:rsidRDefault="00270221" w:rsidP="008901AE">
            <w:pPr>
              <w:pStyle w:val="TableParagraph"/>
              <w:spacing w:before="120" w:after="120"/>
              <w:ind w:left="308" w:right="-102"/>
            </w:pPr>
            <w:r w:rsidRPr="00045CDB">
              <w:t>Australian Disability Enterprise</w:t>
            </w:r>
          </w:p>
        </w:tc>
      </w:tr>
      <w:tr w:rsidR="00270221" w:rsidRPr="00045CDB" w14:paraId="7409F546" w14:textId="77777777" w:rsidTr="0047376E">
        <w:trPr>
          <w:trHeight w:val="512"/>
        </w:trPr>
        <w:tc>
          <w:tcPr>
            <w:tcW w:w="2007" w:type="dxa"/>
          </w:tcPr>
          <w:p w14:paraId="0AF315F1" w14:textId="77777777" w:rsidR="00270221" w:rsidRPr="00045CDB" w:rsidRDefault="00270221" w:rsidP="008901AE">
            <w:pPr>
              <w:pStyle w:val="TableParagraph"/>
              <w:spacing w:before="120" w:after="120"/>
              <w:ind w:right="-102"/>
            </w:pPr>
            <w:r w:rsidRPr="00045CDB">
              <w:t>CBF</w:t>
            </w:r>
          </w:p>
        </w:tc>
        <w:tc>
          <w:tcPr>
            <w:tcW w:w="7152" w:type="dxa"/>
          </w:tcPr>
          <w:p w14:paraId="2A9D6A76" w14:textId="77777777" w:rsidR="00270221" w:rsidRPr="00045CDB" w:rsidRDefault="00270221" w:rsidP="008901AE">
            <w:pPr>
              <w:pStyle w:val="TableParagraph"/>
              <w:spacing w:before="120" w:after="120"/>
              <w:ind w:left="308" w:right="-102"/>
            </w:pPr>
            <w:r w:rsidRPr="00045CDB">
              <w:t>Case Based Funding</w:t>
            </w:r>
          </w:p>
        </w:tc>
      </w:tr>
      <w:tr w:rsidR="00C52795" w:rsidRPr="00045CDB" w14:paraId="7334C25A" w14:textId="77777777" w:rsidTr="0047376E">
        <w:trPr>
          <w:trHeight w:val="512"/>
        </w:trPr>
        <w:tc>
          <w:tcPr>
            <w:tcW w:w="2007" w:type="dxa"/>
          </w:tcPr>
          <w:p w14:paraId="301A8B9E" w14:textId="499F69E7" w:rsidR="00C52795" w:rsidRPr="00045CDB" w:rsidRDefault="00C52795" w:rsidP="008901AE">
            <w:pPr>
              <w:pStyle w:val="TableParagraph"/>
              <w:spacing w:before="120" w:after="120"/>
              <w:ind w:right="-102"/>
            </w:pPr>
            <w:r w:rsidRPr="00045CDB">
              <w:t>CGH</w:t>
            </w:r>
          </w:p>
        </w:tc>
        <w:tc>
          <w:tcPr>
            <w:tcW w:w="7152" w:type="dxa"/>
          </w:tcPr>
          <w:p w14:paraId="056AF48F" w14:textId="4B3E15BB" w:rsidR="00C52795" w:rsidRPr="00045CDB" w:rsidRDefault="00C52795" w:rsidP="008901AE">
            <w:pPr>
              <w:pStyle w:val="TableParagraph"/>
              <w:spacing w:before="120" w:after="120"/>
              <w:ind w:left="308" w:right="-102"/>
            </w:pPr>
            <w:r w:rsidRPr="00045CDB">
              <w:t>Community Grants Hub</w:t>
            </w:r>
          </w:p>
        </w:tc>
      </w:tr>
      <w:tr w:rsidR="00270221" w:rsidRPr="00045CDB" w14:paraId="5667CF70" w14:textId="77777777" w:rsidTr="0047376E">
        <w:trPr>
          <w:trHeight w:val="512"/>
        </w:trPr>
        <w:tc>
          <w:tcPr>
            <w:tcW w:w="2007" w:type="dxa"/>
          </w:tcPr>
          <w:p w14:paraId="4124E30B" w14:textId="0E3725CD" w:rsidR="00270221" w:rsidRPr="00045CDB" w:rsidRDefault="00270221" w:rsidP="008901AE">
            <w:pPr>
              <w:pStyle w:val="TableParagraph"/>
              <w:spacing w:before="120" w:after="120"/>
              <w:ind w:right="-102"/>
            </w:pPr>
            <w:proofErr w:type="spellStart"/>
            <w:r w:rsidRPr="00045CDB">
              <w:t>CoS</w:t>
            </w:r>
            <w:proofErr w:type="spellEnd"/>
          </w:p>
        </w:tc>
        <w:tc>
          <w:tcPr>
            <w:tcW w:w="7152" w:type="dxa"/>
          </w:tcPr>
          <w:p w14:paraId="3F270140" w14:textId="3D5AF065" w:rsidR="00270221" w:rsidRPr="00045CDB" w:rsidRDefault="00270221" w:rsidP="008901AE">
            <w:pPr>
              <w:pStyle w:val="TableParagraph"/>
              <w:spacing w:before="120" w:after="120"/>
              <w:ind w:left="308" w:right="-102"/>
            </w:pPr>
            <w:r w:rsidRPr="00045CDB">
              <w:t>Continuity of Support</w:t>
            </w:r>
          </w:p>
        </w:tc>
      </w:tr>
      <w:tr w:rsidR="00270221" w:rsidRPr="00045CDB" w14:paraId="745B77BE" w14:textId="77777777" w:rsidTr="0047376E">
        <w:trPr>
          <w:trHeight w:val="512"/>
        </w:trPr>
        <w:tc>
          <w:tcPr>
            <w:tcW w:w="2007" w:type="dxa"/>
          </w:tcPr>
          <w:p w14:paraId="284543F0" w14:textId="77777777" w:rsidR="00270221" w:rsidRPr="00045CDB" w:rsidRDefault="00270221" w:rsidP="008901AE">
            <w:pPr>
              <w:pStyle w:val="TableParagraph"/>
              <w:spacing w:before="120" w:after="120"/>
              <w:ind w:right="-102"/>
            </w:pPr>
            <w:r w:rsidRPr="00045CDB">
              <w:t>DEA</w:t>
            </w:r>
          </w:p>
        </w:tc>
        <w:tc>
          <w:tcPr>
            <w:tcW w:w="7152" w:type="dxa"/>
          </w:tcPr>
          <w:p w14:paraId="044C0B55" w14:textId="77777777" w:rsidR="00270221" w:rsidRPr="00045CDB" w:rsidRDefault="00270221" w:rsidP="008901AE">
            <w:pPr>
              <w:pStyle w:val="TableParagraph"/>
              <w:spacing w:before="120" w:after="120"/>
              <w:ind w:left="308" w:right="-102"/>
            </w:pPr>
            <w:r w:rsidRPr="00045CDB">
              <w:t>Disability Employment Assistance</w:t>
            </w:r>
          </w:p>
        </w:tc>
      </w:tr>
      <w:tr w:rsidR="006961E6" w:rsidRPr="00045CDB" w14:paraId="688931B7" w14:textId="77777777" w:rsidTr="0047376E">
        <w:trPr>
          <w:trHeight w:val="512"/>
        </w:trPr>
        <w:tc>
          <w:tcPr>
            <w:tcW w:w="2007" w:type="dxa"/>
          </w:tcPr>
          <w:p w14:paraId="1DAC978F" w14:textId="40C53397" w:rsidR="006961E6" w:rsidRPr="00045CDB" w:rsidRDefault="006961E6" w:rsidP="008901AE">
            <w:pPr>
              <w:pStyle w:val="TableParagraph"/>
              <w:spacing w:before="120" w:after="120"/>
              <w:ind w:right="-102"/>
            </w:pPr>
            <w:proofErr w:type="spellStart"/>
            <w:r w:rsidRPr="00045CDB">
              <w:t>DECoS</w:t>
            </w:r>
            <w:proofErr w:type="spellEnd"/>
          </w:p>
        </w:tc>
        <w:tc>
          <w:tcPr>
            <w:tcW w:w="7152" w:type="dxa"/>
          </w:tcPr>
          <w:p w14:paraId="013EFD54" w14:textId="662B0126" w:rsidR="006961E6" w:rsidRPr="00045CDB" w:rsidRDefault="006961E6" w:rsidP="0047376E">
            <w:pPr>
              <w:pStyle w:val="TableParagraph"/>
              <w:spacing w:before="120" w:after="120"/>
              <w:ind w:left="308" w:right="-102"/>
            </w:pPr>
            <w:r w:rsidRPr="00045CDB">
              <w:t>Disability Employment Continuity of Support</w:t>
            </w:r>
          </w:p>
        </w:tc>
      </w:tr>
      <w:tr w:rsidR="00AF0B65" w:rsidRPr="00045CDB" w14:paraId="780854A6" w14:textId="77777777" w:rsidTr="0047376E">
        <w:trPr>
          <w:trHeight w:val="512"/>
        </w:trPr>
        <w:tc>
          <w:tcPr>
            <w:tcW w:w="2007" w:type="dxa"/>
          </w:tcPr>
          <w:p w14:paraId="11228BB1" w14:textId="7444149E" w:rsidR="00AF0B65" w:rsidRPr="00045CDB" w:rsidRDefault="00AF0B65" w:rsidP="008901AE">
            <w:pPr>
              <w:pStyle w:val="TableParagraph"/>
              <w:spacing w:before="120" w:after="120"/>
              <w:ind w:right="-102"/>
            </w:pPr>
            <w:r w:rsidRPr="00045CDB">
              <w:t>DMI</w:t>
            </w:r>
          </w:p>
        </w:tc>
        <w:tc>
          <w:tcPr>
            <w:tcW w:w="7152" w:type="dxa"/>
          </w:tcPr>
          <w:p w14:paraId="7555CF8D" w14:textId="2C4C5C1C" w:rsidR="00AF0B65" w:rsidRPr="00045CDB" w:rsidRDefault="00196AE4" w:rsidP="0047376E">
            <w:pPr>
              <w:pStyle w:val="TableParagraph"/>
              <w:spacing w:before="120" w:after="120"/>
              <w:ind w:left="308" w:right="-102"/>
            </w:pPr>
            <w:r w:rsidRPr="00045CDB">
              <w:t xml:space="preserve">Disability Maintenance Instrument </w:t>
            </w:r>
          </w:p>
        </w:tc>
      </w:tr>
      <w:tr w:rsidR="00875276" w:rsidRPr="00045CDB" w14:paraId="1B23E860" w14:textId="77777777" w:rsidTr="0047376E">
        <w:trPr>
          <w:trHeight w:val="512"/>
        </w:trPr>
        <w:tc>
          <w:tcPr>
            <w:tcW w:w="2007" w:type="dxa"/>
          </w:tcPr>
          <w:p w14:paraId="4C95C1F8" w14:textId="77777777" w:rsidR="00875276" w:rsidRPr="00045CDB" w:rsidRDefault="00875276" w:rsidP="00875276">
            <w:pPr>
              <w:pStyle w:val="TableParagraph"/>
              <w:spacing w:before="120" w:after="120"/>
              <w:ind w:right="-102"/>
            </w:pPr>
            <w:r w:rsidRPr="00045CDB">
              <w:t>DSS</w:t>
            </w:r>
          </w:p>
        </w:tc>
        <w:tc>
          <w:tcPr>
            <w:tcW w:w="7152" w:type="dxa"/>
          </w:tcPr>
          <w:p w14:paraId="283F3012" w14:textId="77777777" w:rsidR="00875276" w:rsidRPr="00045CDB" w:rsidRDefault="00875276" w:rsidP="00875276">
            <w:pPr>
              <w:pStyle w:val="TableParagraph"/>
              <w:spacing w:before="120" w:after="120"/>
              <w:ind w:left="308" w:right="-102"/>
            </w:pPr>
            <w:r w:rsidRPr="00045CDB">
              <w:t>Department of Social Services</w:t>
            </w:r>
          </w:p>
        </w:tc>
      </w:tr>
      <w:tr w:rsidR="00875276" w:rsidRPr="00045CDB" w14:paraId="36F6C2F3" w14:textId="77777777" w:rsidTr="0047376E">
        <w:trPr>
          <w:trHeight w:val="512"/>
        </w:trPr>
        <w:tc>
          <w:tcPr>
            <w:tcW w:w="2007" w:type="dxa"/>
          </w:tcPr>
          <w:p w14:paraId="745757E4" w14:textId="26C3B9F7" w:rsidR="00875276" w:rsidRPr="00045CDB" w:rsidRDefault="00875276" w:rsidP="00875276">
            <w:pPr>
              <w:pStyle w:val="TableParagraph"/>
              <w:spacing w:before="120" w:after="120"/>
              <w:ind w:right="-102"/>
            </w:pPr>
            <w:r w:rsidRPr="00045CDB">
              <w:t>EAP</w:t>
            </w:r>
          </w:p>
        </w:tc>
        <w:tc>
          <w:tcPr>
            <w:tcW w:w="7152" w:type="dxa"/>
          </w:tcPr>
          <w:p w14:paraId="55D3BC97" w14:textId="3DC1EF0E" w:rsidR="00875276" w:rsidRPr="00045CDB" w:rsidRDefault="00875276" w:rsidP="00875276">
            <w:pPr>
              <w:pStyle w:val="TableParagraph"/>
              <w:spacing w:before="120" w:after="120"/>
              <w:ind w:left="308" w:right="-102"/>
            </w:pPr>
            <w:r w:rsidRPr="00045CDB">
              <w:t>Employment Assistance Plan</w:t>
            </w:r>
          </w:p>
        </w:tc>
      </w:tr>
      <w:tr w:rsidR="00875276" w:rsidRPr="00045CDB" w14:paraId="1A684B5C" w14:textId="77777777" w:rsidTr="0047376E">
        <w:trPr>
          <w:trHeight w:val="512"/>
        </w:trPr>
        <w:tc>
          <w:tcPr>
            <w:tcW w:w="2007" w:type="dxa"/>
          </w:tcPr>
          <w:p w14:paraId="4B966971" w14:textId="2CA5FB07" w:rsidR="00875276" w:rsidRPr="00045CDB" w:rsidRDefault="00875276" w:rsidP="00875276">
            <w:pPr>
              <w:pStyle w:val="TableParagraph"/>
              <w:spacing w:before="120" w:after="120"/>
              <w:ind w:right="-102"/>
            </w:pPr>
            <w:r w:rsidRPr="00045CDB">
              <w:t>FAM</w:t>
            </w:r>
          </w:p>
        </w:tc>
        <w:tc>
          <w:tcPr>
            <w:tcW w:w="7152" w:type="dxa"/>
          </w:tcPr>
          <w:p w14:paraId="6457E13A" w14:textId="769C0E43" w:rsidR="00875276" w:rsidRPr="00045CDB" w:rsidRDefault="00875276" w:rsidP="00875276">
            <w:pPr>
              <w:pStyle w:val="TableParagraph"/>
              <w:spacing w:before="120" w:after="120"/>
              <w:ind w:left="308" w:right="-102"/>
            </w:pPr>
            <w:r w:rsidRPr="00045CDB">
              <w:t>Funding Arrangement Manager</w:t>
            </w:r>
          </w:p>
        </w:tc>
      </w:tr>
      <w:tr w:rsidR="00875276" w:rsidRPr="00045CDB" w14:paraId="1B26147B" w14:textId="77777777" w:rsidTr="0047376E">
        <w:trPr>
          <w:trHeight w:val="512"/>
        </w:trPr>
        <w:tc>
          <w:tcPr>
            <w:tcW w:w="2007" w:type="dxa"/>
          </w:tcPr>
          <w:p w14:paraId="2E1FC15E" w14:textId="5BDC0E8F" w:rsidR="00875276" w:rsidRPr="00045CDB" w:rsidRDefault="00875276" w:rsidP="00875276">
            <w:pPr>
              <w:pStyle w:val="TableParagraph"/>
              <w:spacing w:before="120" w:after="120"/>
              <w:ind w:right="-102"/>
            </w:pPr>
            <w:r w:rsidRPr="00045CDB">
              <w:t>GOGs</w:t>
            </w:r>
          </w:p>
        </w:tc>
        <w:tc>
          <w:tcPr>
            <w:tcW w:w="7152" w:type="dxa"/>
          </w:tcPr>
          <w:p w14:paraId="134A0ECA" w14:textId="24276548" w:rsidR="00875276" w:rsidRPr="00045CDB" w:rsidRDefault="00875276" w:rsidP="00875276">
            <w:pPr>
              <w:pStyle w:val="TableParagraph"/>
              <w:spacing w:before="120" w:after="120"/>
              <w:ind w:left="308" w:right="-102"/>
            </w:pPr>
            <w:r w:rsidRPr="00045CDB">
              <w:rPr>
                <w:rFonts w:eastAsia="Calibri"/>
              </w:rPr>
              <w:t>Grant Opportunity Guidelines</w:t>
            </w:r>
          </w:p>
        </w:tc>
      </w:tr>
      <w:tr w:rsidR="00875276" w:rsidRPr="00045CDB" w14:paraId="2036E51B" w14:textId="77777777" w:rsidTr="0047376E">
        <w:trPr>
          <w:trHeight w:val="512"/>
        </w:trPr>
        <w:tc>
          <w:tcPr>
            <w:tcW w:w="2007" w:type="dxa"/>
          </w:tcPr>
          <w:p w14:paraId="1EEC75E6" w14:textId="77777777" w:rsidR="00875276" w:rsidRPr="00045CDB" w:rsidRDefault="00875276" w:rsidP="00875276">
            <w:pPr>
              <w:pStyle w:val="TableParagraph"/>
              <w:spacing w:before="120" w:after="120"/>
              <w:ind w:right="-102"/>
            </w:pPr>
            <w:r w:rsidRPr="00045CDB">
              <w:t>NDIA</w:t>
            </w:r>
          </w:p>
        </w:tc>
        <w:tc>
          <w:tcPr>
            <w:tcW w:w="7152" w:type="dxa"/>
          </w:tcPr>
          <w:p w14:paraId="7073A968" w14:textId="77777777" w:rsidR="00875276" w:rsidRPr="00045CDB" w:rsidRDefault="00875276" w:rsidP="00875276">
            <w:pPr>
              <w:pStyle w:val="TableParagraph"/>
              <w:spacing w:before="120" w:after="120"/>
              <w:ind w:left="308" w:right="-102"/>
            </w:pPr>
            <w:r w:rsidRPr="00045CDB">
              <w:t>National Disability Insurance Agency</w:t>
            </w:r>
          </w:p>
        </w:tc>
      </w:tr>
      <w:tr w:rsidR="00875276" w:rsidRPr="00045CDB" w14:paraId="4443F15B" w14:textId="77777777" w:rsidTr="0047376E">
        <w:trPr>
          <w:trHeight w:val="512"/>
        </w:trPr>
        <w:tc>
          <w:tcPr>
            <w:tcW w:w="2007" w:type="dxa"/>
          </w:tcPr>
          <w:p w14:paraId="75000D0E" w14:textId="77777777" w:rsidR="00875276" w:rsidRPr="00045CDB" w:rsidRDefault="00875276" w:rsidP="00875276">
            <w:pPr>
              <w:pStyle w:val="TableParagraph"/>
              <w:spacing w:before="120" w:after="120"/>
              <w:ind w:right="-102"/>
            </w:pPr>
            <w:r w:rsidRPr="00045CDB">
              <w:t>NDIS</w:t>
            </w:r>
          </w:p>
        </w:tc>
        <w:tc>
          <w:tcPr>
            <w:tcW w:w="7152" w:type="dxa"/>
          </w:tcPr>
          <w:p w14:paraId="1E01C088" w14:textId="77777777" w:rsidR="00875276" w:rsidRPr="00045CDB" w:rsidRDefault="00875276" w:rsidP="00875276">
            <w:pPr>
              <w:pStyle w:val="TableParagraph"/>
              <w:spacing w:before="120" w:after="120"/>
              <w:ind w:left="308" w:right="-102"/>
            </w:pPr>
            <w:r w:rsidRPr="00045CDB">
              <w:t>National Disability Insurance Scheme</w:t>
            </w:r>
          </w:p>
        </w:tc>
      </w:tr>
      <w:tr w:rsidR="00875276" w:rsidRPr="00045CDB" w14:paraId="72410A69" w14:textId="77777777" w:rsidTr="0047376E">
        <w:trPr>
          <w:trHeight w:val="512"/>
        </w:trPr>
        <w:tc>
          <w:tcPr>
            <w:tcW w:w="2007" w:type="dxa"/>
          </w:tcPr>
          <w:p w14:paraId="71404BA7" w14:textId="1316D2EC" w:rsidR="00875276" w:rsidRPr="00045CDB" w:rsidRDefault="00875276" w:rsidP="00875276">
            <w:pPr>
              <w:pStyle w:val="TableParagraph"/>
              <w:spacing w:before="120" w:after="120"/>
              <w:ind w:right="-102"/>
            </w:pPr>
            <w:r w:rsidRPr="00045CDB">
              <w:t>NSDS</w:t>
            </w:r>
          </w:p>
        </w:tc>
        <w:tc>
          <w:tcPr>
            <w:tcW w:w="7152" w:type="dxa"/>
          </w:tcPr>
          <w:p w14:paraId="4AA33550" w14:textId="2FAC53C6" w:rsidR="00875276" w:rsidRPr="00045CDB" w:rsidRDefault="00875276" w:rsidP="000C24C2">
            <w:pPr>
              <w:pStyle w:val="TableParagraph"/>
              <w:spacing w:before="120" w:after="120"/>
              <w:ind w:left="308" w:right="-102"/>
            </w:pPr>
            <w:r w:rsidRPr="00045CDB">
              <w:rPr>
                <w:rFonts w:eastAsia="Calibri"/>
              </w:rPr>
              <w:t xml:space="preserve">National Standards </w:t>
            </w:r>
            <w:r w:rsidR="000C24C2">
              <w:rPr>
                <w:rFonts w:eastAsia="Calibri"/>
              </w:rPr>
              <w:t>for</w:t>
            </w:r>
            <w:r w:rsidR="000C24C2" w:rsidRPr="00045CDB">
              <w:rPr>
                <w:rFonts w:eastAsia="Calibri"/>
              </w:rPr>
              <w:t xml:space="preserve"> </w:t>
            </w:r>
            <w:r w:rsidRPr="00045CDB">
              <w:rPr>
                <w:rFonts w:eastAsia="Calibri"/>
              </w:rPr>
              <w:t>Disability Services</w:t>
            </w:r>
          </w:p>
        </w:tc>
      </w:tr>
      <w:tr w:rsidR="003E5603" w:rsidRPr="00045CDB" w14:paraId="7BDC8E3F" w14:textId="77777777" w:rsidTr="0047376E">
        <w:trPr>
          <w:trHeight w:val="512"/>
        </w:trPr>
        <w:tc>
          <w:tcPr>
            <w:tcW w:w="2007" w:type="dxa"/>
          </w:tcPr>
          <w:p w14:paraId="1B135F79" w14:textId="1E056351" w:rsidR="003E5603" w:rsidRPr="00045CDB" w:rsidRDefault="003E5603" w:rsidP="00875276">
            <w:pPr>
              <w:pStyle w:val="TableParagraph"/>
              <w:spacing w:before="120" w:after="120"/>
              <w:ind w:right="-102"/>
            </w:pPr>
            <w:r w:rsidRPr="00045CDB">
              <w:t>RRSS</w:t>
            </w:r>
          </w:p>
        </w:tc>
        <w:tc>
          <w:tcPr>
            <w:tcW w:w="7152" w:type="dxa"/>
          </w:tcPr>
          <w:p w14:paraId="514269AA" w14:textId="720FEDF5" w:rsidR="003E5603" w:rsidRPr="00045CDB" w:rsidRDefault="003E5603" w:rsidP="003E5603">
            <w:pPr>
              <w:pStyle w:val="TableParagraph"/>
              <w:spacing w:before="120" w:after="120"/>
              <w:ind w:left="308" w:right="-102"/>
              <w:rPr>
                <w:rFonts w:eastAsia="Calibri"/>
              </w:rPr>
            </w:pPr>
            <w:r w:rsidRPr="00045CDB">
              <w:rPr>
                <w:bCs/>
              </w:rPr>
              <w:t xml:space="preserve">Rural and Remote Service Supplementation </w:t>
            </w:r>
          </w:p>
        </w:tc>
      </w:tr>
      <w:tr w:rsidR="00DD796E" w:rsidRPr="00045CDB" w14:paraId="5F5D56CA" w14:textId="77777777" w:rsidTr="0047376E">
        <w:trPr>
          <w:trHeight w:val="512"/>
        </w:trPr>
        <w:tc>
          <w:tcPr>
            <w:tcW w:w="2007" w:type="dxa"/>
          </w:tcPr>
          <w:p w14:paraId="3D38C51A" w14:textId="2738BA5F" w:rsidR="00DD796E" w:rsidRPr="00045CDB" w:rsidRDefault="00DD796E" w:rsidP="00875276">
            <w:pPr>
              <w:pStyle w:val="TableParagraph"/>
              <w:spacing w:before="120" w:after="120"/>
              <w:ind w:right="-102"/>
            </w:pPr>
            <w:r w:rsidRPr="00045CDB">
              <w:t>SACS</w:t>
            </w:r>
          </w:p>
        </w:tc>
        <w:tc>
          <w:tcPr>
            <w:tcW w:w="7152" w:type="dxa"/>
          </w:tcPr>
          <w:p w14:paraId="45EE3B14" w14:textId="4265799C" w:rsidR="00DD796E" w:rsidRPr="00045CDB" w:rsidRDefault="00DD796E" w:rsidP="00875276">
            <w:pPr>
              <w:pStyle w:val="TableParagraph"/>
              <w:spacing w:before="120" w:after="120"/>
              <w:ind w:left="308" w:right="-102"/>
              <w:rPr>
                <w:rFonts w:eastAsia="Calibri"/>
              </w:rPr>
            </w:pPr>
            <w:r w:rsidRPr="00045CDB">
              <w:rPr>
                <w:rFonts w:eastAsia="Calibri"/>
              </w:rPr>
              <w:t>Social and Community Services Workers Supplementation</w:t>
            </w:r>
          </w:p>
        </w:tc>
      </w:tr>
      <w:tr w:rsidR="00875276" w:rsidRPr="00045CDB" w14:paraId="3D669EFA" w14:textId="77777777" w:rsidTr="0047376E">
        <w:trPr>
          <w:trHeight w:val="387"/>
        </w:trPr>
        <w:tc>
          <w:tcPr>
            <w:tcW w:w="2007" w:type="dxa"/>
          </w:tcPr>
          <w:p w14:paraId="75894F92" w14:textId="7DEE0312" w:rsidR="00875276" w:rsidRPr="00045CDB" w:rsidRDefault="00875276" w:rsidP="00875276">
            <w:pPr>
              <w:pStyle w:val="TableParagraph"/>
              <w:spacing w:before="120" w:after="120"/>
              <w:ind w:right="-102"/>
            </w:pPr>
            <w:r w:rsidRPr="00045CDB">
              <w:t>The Agreement</w:t>
            </w:r>
          </w:p>
        </w:tc>
        <w:tc>
          <w:tcPr>
            <w:tcW w:w="7152" w:type="dxa"/>
          </w:tcPr>
          <w:p w14:paraId="2FBE94FE" w14:textId="2EF8B73C" w:rsidR="00875276" w:rsidRPr="00045CDB" w:rsidRDefault="00875276" w:rsidP="00875276">
            <w:pPr>
              <w:pStyle w:val="TableParagraph"/>
              <w:spacing w:before="120" w:after="120"/>
              <w:ind w:left="308" w:right="-102"/>
            </w:pPr>
            <w:r w:rsidRPr="00045CDB">
              <w:t>The Commonwealth Standard Grant Agreement</w:t>
            </w:r>
          </w:p>
        </w:tc>
      </w:tr>
      <w:tr w:rsidR="00875276" w:rsidRPr="00045CDB" w14:paraId="5FF686A9" w14:textId="77777777" w:rsidTr="0047376E">
        <w:trPr>
          <w:trHeight w:val="387"/>
        </w:trPr>
        <w:tc>
          <w:tcPr>
            <w:tcW w:w="2007" w:type="dxa"/>
          </w:tcPr>
          <w:p w14:paraId="5AAF36A4" w14:textId="2D234314" w:rsidR="00875276" w:rsidRPr="00045CDB" w:rsidRDefault="00875276" w:rsidP="00875276">
            <w:pPr>
              <w:pStyle w:val="TableParagraph"/>
              <w:spacing w:before="120" w:after="120"/>
              <w:ind w:right="-102"/>
            </w:pPr>
            <w:r w:rsidRPr="00045CDB">
              <w:t>The Guidelines</w:t>
            </w:r>
          </w:p>
        </w:tc>
        <w:tc>
          <w:tcPr>
            <w:tcW w:w="7152" w:type="dxa"/>
          </w:tcPr>
          <w:p w14:paraId="0ED0165C" w14:textId="58FC3F0F" w:rsidR="00875276" w:rsidRPr="00045CDB" w:rsidRDefault="00875276" w:rsidP="0047376E">
            <w:pPr>
              <w:pStyle w:val="TableParagraph"/>
              <w:spacing w:before="120" w:after="120"/>
              <w:ind w:left="308" w:right="-102"/>
            </w:pPr>
            <w:r w:rsidRPr="00045CDB">
              <w:t xml:space="preserve">Operational Guidelines </w:t>
            </w:r>
            <w:r w:rsidR="003074B9" w:rsidRPr="00045CDB">
              <w:t xml:space="preserve">- </w:t>
            </w:r>
            <w:r w:rsidR="006961E6" w:rsidRPr="00045CDB">
              <w:t>Disability Employment Continuity of Support</w:t>
            </w:r>
          </w:p>
        </w:tc>
      </w:tr>
      <w:tr w:rsidR="00875276" w:rsidRPr="00045CDB" w14:paraId="0525E05E" w14:textId="77777777" w:rsidTr="0047376E">
        <w:trPr>
          <w:trHeight w:val="512"/>
        </w:trPr>
        <w:tc>
          <w:tcPr>
            <w:tcW w:w="2007" w:type="dxa"/>
          </w:tcPr>
          <w:p w14:paraId="7CEFF7E4" w14:textId="0CC8C2EF" w:rsidR="00875276" w:rsidRPr="00045CDB" w:rsidRDefault="00875276" w:rsidP="00875276">
            <w:pPr>
              <w:pStyle w:val="TableParagraph"/>
              <w:spacing w:before="120" w:after="120"/>
              <w:ind w:right="-102"/>
            </w:pPr>
            <w:r w:rsidRPr="00045CDB">
              <w:t>The Portal</w:t>
            </w:r>
          </w:p>
        </w:tc>
        <w:tc>
          <w:tcPr>
            <w:tcW w:w="7152" w:type="dxa"/>
          </w:tcPr>
          <w:p w14:paraId="1D05DE17" w14:textId="0CEAF29D" w:rsidR="00875276" w:rsidRPr="00045CDB" w:rsidRDefault="00875276" w:rsidP="00875276">
            <w:pPr>
              <w:pStyle w:val="TableParagraph"/>
              <w:spacing w:before="120" w:after="120"/>
              <w:ind w:left="308" w:right="-102"/>
            </w:pPr>
            <w:r w:rsidRPr="00045CDB">
              <w:t>Disability Case Portal</w:t>
            </w:r>
          </w:p>
        </w:tc>
      </w:tr>
      <w:tr w:rsidR="005F05EE" w:rsidRPr="00045CDB" w14:paraId="6001087D" w14:textId="77777777" w:rsidTr="0047376E">
        <w:trPr>
          <w:trHeight w:val="512"/>
        </w:trPr>
        <w:tc>
          <w:tcPr>
            <w:tcW w:w="2007" w:type="dxa"/>
          </w:tcPr>
          <w:p w14:paraId="4C7AFF3F" w14:textId="1BABF298" w:rsidR="005F05EE" w:rsidRPr="00045CDB" w:rsidRDefault="005F05EE" w:rsidP="00875276">
            <w:pPr>
              <w:pStyle w:val="TableParagraph"/>
              <w:spacing w:before="120" w:after="120"/>
              <w:ind w:right="-102"/>
            </w:pPr>
            <w:r w:rsidRPr="00045CDB">
              <w:t>TVS</w:t>
            </w:r>
          </w:p>
        </w:tc>
        <w:tc>
          <w:tcPr>
            <w:tcW w:w="7152" w:type="dxa"/>
          </w:tcPr>
          <w:p w14:paraId="259F0149" w14:textId="048E7C36" w:rsidR="005F05EE" w:rsidRPr="00045CDB" w:rsidRDefault="005F05EE" w:rsidP="00875276">
            <w:pPr>
              <w:pStyle w:val="TableParagraph"/>
              <w:spacing w:before="120" w:after="120"/>
              <w:ind w:left="308" w:right="-102"/>
            </w:pPr>
            <w:r w:rsidRPr="00045CDB">
              <w:t>Temporary Viability Support</w:t>
            </w:r>
          </w:p>
        </w:tc>
      </w:tr>
      <w:tr w:rsidR="00875276" w:rsidRPr="00045CDB" w14:paraId="4934671A" w14:textId="77777777" w:rsidTr="0047376E">
        <w:trPr>
          <w:trHeight w:val="512"/>
        </w:trPr>
        <w:tc>
          <w:tcPr>
            <w:tcW w:w="2007" w:type="dxa"/>
          </w:tcPr>
          <w:p w14:paraId="3A5E995F" w14:textId="77777777" w:rsidR="00875276" w:rsidRPr="00045CDB" w:rsidRDefault="00875276" w:rsidP="00875276">
            <w:pPr>
              <w:pStyle w:val="TableParagraph"/>
              <w:spacing w:before="120" w:after="120"/>
              <w:ind w:right="-102"/>
            </w:pPr>
            <w:r w:rsidRPr="00045CDB">
              <w:t>WBPA</w:t>
            </w:r>
          </w:p>
        </w:tc>
        <w:tc>
          <w:tcPr>
            <w:tcW w:w="7152" w:type="dxa"/>
          </w:tcPr>
          <w:p w14:paraId="5A2E9C70" w14:textId="77777777" w:rsidR="00875276" w:rsidRPr="00045CDB" w:rsidRDefault="00875276" w:rsidP="00875276">
            <w:pPr>
              <w:pStyle w:val="TableParagraph"/>
              <w:spacing w:before="120" w:after="120"/>
              <w:ind w:left="308" w:right="-102"/>
            </w:pPr>
            <w:r w:rsidRPr="00045CDB">
              <w:t>Work Based Personal Assistance</w:t>
            </w:r>
          </w:p>
        </w:tc>
      </w:tr>
    </w:tbl>
    <w:p w14:paraId="6EE40E07" w14:textId="3131D995" w:rsidR="00270221" w:rsidRPr="00045CDB" w:rsidRDefault="00270221">
      <w:pPr>
        <w:spacing w:after="0" w:line="240" w:lineRule="auto"/>
        <w:rPr>
          <w:sz w:val="40"/>
          <w:szCs w:val="40"/>
        </w:rPr>
      </w:pPr>
    </w:p>
    <w:sdt>
      <w:sdtPr>
        <w:rPr>
          <w:rFonts w:ascii="Arial" w:eastAsiaTheme="minorHAnsi" w:hAnsi="Arial" w:cstheme="minorBidi"/>
          <w:bCs w:val="0"/>
          <w:color w:val="auto"/>
          <w:sz w:val="22"/>
          <w:szCs w:val="22"/>
        </w:rPr>
        <w:id w:val="-2053770586"/>
        <w:docPartObj>
          <w:docPartGallery w:val="Table of Contents"/>
          <w:docPartUnique/>
        </w:docPartObj>
      </w:sdtPr>
      <w:sdtEndPr>
        <w:rPr>
          <w:b/>
          <w:noProof/>
        </w:rPr>
      </w:sdtEndPr>
      <w:sdtContent>
        <w:p w14:paraId="32EDA45A" w14:textId="3426474C" w:rsidR="000A27DD" w:rsidRPr="00045CDB" w:rsidRDefault="000A27DD" w:rsidP="005365C0">
          <w:pPr>
            <w:pStyle w:val="TOCHeading"/>
            <w:ind w:left="142"/>
            <w:rPr>
              <w:rFonts w:asciiTheme="minorHAnsi" w:hAnsiTheme="minorHAnsi" w:cstheme="minorHAnsi"/>
            </w:rPr>
          </w:pPr>
          <w:r w:rsidRPr="00045CDB">
            <w:rPr>
              <w:rFonts w:asciiTheme="minorHAnsi" w:hAnsiTheme="minorHAnsi" w:cstheme="minorHAnsi"/>
            </w:rPr>
            <w:t>Contents</w:t>
          </w:r>
        </w:p>
        <w:p w14:paraId="6BE24350" w14:textId="5EF22120" w:rsidR="00636462" w:rsidRDefault="000A27DD">
          <w:pPr>
            <w:pStyle w:val="TOC1"/>
            <w:rPr>
              <w:rFonts w:asciiTheme="minorHAnsi" w:eastAsiaTheme="minorEastAsia" w:hAnsiTheme="minorHAnsi" w:cstheme="minorBidi"/>
              <w:b w:val="0"/>
              <w:bCs w:val="0"/>
              <w:noProof/>
              <w:color w:val="auto"/>
              <w:sz w:val="22"/>
              <w:szCs w:val="22"/>
              <w:lang w:eastAsia="en-AU"/>
            </w:rPr>
          </w:pPr>
          <w:r w:rsidRPr="00045CDB">
            <w:fldChar w:fldCharType="begin"/>
          </w:r>
          <w:r w:rsidRPr="00045CDB">
            <w:instrText xml:space="preserve"> TOC \o "1-3" \h \z \u </w:instrText>
          </w:r>
          <w:r w:rsidRPr="00045CDB">
            <w:fldChar w:fldCharType="separate"/>
          </w:r>
          <w:hyperlink w:anchor="_Toc57108361" w:history="1">
            <w:r w:rsidR="00636462" w:rsidRPr="00287C80">
              <w:rPr>
                <w:rStyle w:val="Hyperlink"/>
                <w:noProof/>
              </w:rPr>
              <w:t>Acronyms and Abbreviations</w:t>
            </w:r>
            <w:r w:rsidR="00636462">
              <w:rPr>
                <w:noProof/>
                <w:webHidden/>
              </w:rPr>
              <w:tab/>
            </w:r>
            <w:r w:rsidR="00636462">
              <w:rPr>
                <w:noProof/>
                <w:webHidden/>
              </w:rPr>
              <w:fldChar w:fldCharType="begin"/>
            </w:r>
            <w:r w:rsidR="00636462">
              <w:rPr>
                <w:noProof/>
                <w:webHidden/>
              </w:rPr>
              <w:instrText xml:space="preserve"> PAGEREF _Toc57108361 \h </w:instrText>
            </w:r>
            <w:r w:rsidR="00636462">
              <w:rPr>
                <w:noProof/>
                <w:webHidden/>
              </w:rPr>
            </w:r>
            <w:r w:rsidR="00636462">
              <w:rPr>
                <w:noProof/>
                <w:webHidden/>
              </w:rPr>
              <w:fldChar w:fldCharType="separate"/>
            </w:r>
            <w:r w:rsidR="00636462">
              <w:rPr>
                <w:noProof/>
                <w:webHidden/>
              </w:rPr>
              <w:t>2</w:t>
            </w:r>
            <w:r w:rsidR="00636462">
              <w:rPr>
                <w:noProof/>
                <w:webHidden/>
              </w:rPr>
              <w:fldChar w:fldCharType="end"/>
            </w:r>
          </w:hyperlink>
        </w:p>
        <w:p w14:paraId="623D4FEB" w14:textId="02F8E1E6" w:rsidR="00636462" w:rsidRDefault="00636462">
          <w:pPr>
            <w:pStyle w:val="TOC3"/>
            <w:rPr>
              <w:rFonts w:eastAsiaTheme="minorEastAsia" w:cstheme="minorBidi"/>
              <w:noProof/>
              <w:color w:val="auto"/>
              <w:szCs w:val="22"/>
              <w:lang w:eastAsia="en-AU"/>
            </w:rPr>
          </w:pPr>
          <w:hyperlink w:anchor="_Toc57108362" w:history="1">
            <w:r w:rsidRPr="00287C80">
              <w:rPr>
                <w:rStyle w:val="Hyperlink"/>
                <w:noProof/>
              </w:rPr>
              <w:t>About the grant opportunity</w:t>
            </w:r>
            <w:r>
              <w:rPr>
                <w:noProof/>
                <w:webHidden/>
              </w:rPr>
              <w:tab/>
            </w:r>
            <w:r>
              <w:rPr>
                <w:noProof/>
                <w:webHidden/>
              </w:rPr>
              <w:fldChar w:fldCharType="begin"/>
            </w:r>
            <w:r>
              <w:rPr>
                <w:noProof/>
                <w:webHidden/>
              </w:rPr>
              <w:instrText xml:space="preserve"> PAGEREF _Toc57108362 \h </w:instrText>
            </w:r>
            <w:r>
              <w:rPr>
                <w:noProof/>
                <w:webHidden/>
              </w:rPr>
            </w:r>
            <w:r>
              <w:rPr>
                <w:noProof/>
                <w:webHidden/>
              </w:rPr>
              <w:fldChar w:fldCharType="separate"/>
            </w:r>
            <w:r>
              <w:rPr>
                <w:noProof/>
                <w:webHidden/>
              </w:rPr>
              <w:t>5</w:t>
            </w:r>
            <w:r>
              <w:rPr>
                <w:noProof/>
                <w:webHidden/>
              </w:rPr>
              <w:fldChar w:fldCharType="end"/>
            </w:r>
          </w:hyperlink>
        </w:p>
        <w:p w14:paraId="652FCDF3" w14:textId="6D3816AA" w:rsidR="00636462" w:rsidRDefault="00636462">
          <w:pPr>
            <w:pStyle w:val="TOC3"/>
            <w:tabs>
              <w:tab w:val="left" w:pos="880"/>
            </w:tabs>
            <w:rPr>
              <w:rFonts w:eastAsiaTheme="minorEastAsia" w:cstheme="minorBidi"/>
              <w:noProof/>
              <w:color w:val="auto"/>
              <w:szCs w:val="22"/>
              <w:lang w:eastAsia="en-AU"/>
            </w:rPr>
          </w:pPr>
          <w:hyperlink w:anchor="_Toc57108363" w:history="1">
            <w:r w:rsidRPr="00287C80">
              <w:rPr>
                <w:rStyle w:val="Hyperlink"/>
                <w:rFonts w:eastAsia="Calibri"/>
                <w:noProof/>
              </w:rPr>
              <w:t>1.</w:t>
            </w:r>
            <w:r>
              <w:rPr>
                <w:rFonts w:eastAsiaTheme="minorEastAsia" w:cstheme="minorBidi"/>
                <w:noProof/>
                <w:color w:val="auto"/>
                <w:szCs w:val="22"/>
                <w:lang w:eastAsia="en-AU"/>
              </w:rPr>
              <w:tab/>
            </w:r>
            <w:r w:rsidRPr="00287C80">
              <w:rPr>
                <w:rStyle w:val="Hyperlink"/>
                <w:rFonts w:eastAsia="Calibri"/>
                <w:noProof/>
              </w:rPr>
              <w:t>What are the grant opportunity documents?</w:t>
            </w:r>
            <w:r>
              <w:rPr>
                <w:noProof/>
                <w:webHidden/>
              </w:rPr>
              <w:tab/>
            </w:r>
            <w:r>
              <w:rPr>
                <w:noProof/>
                <w:webHidden/>
              </w:rPr>
              <w:fldChar w:fldCharType="begin"/>
            </w:r>
            <w:r>
              <w:rPr>
                <w:noProof/>
                <w:webHidden/>
              </w:rPr>
              <w:instrText xml:space="preserve"> PAGEREF _Toc57108363 \h </w:instrText>
            </w:r>
            <w:r>
              <w:rPr>
                <w:noProof/>
                <w:webHidden/>
              </w:rPr>
            </w:r>
            <w:r>
              <w:rPr>
                <w:noProof/>
                <w:webHidden/>
              </w:rPr>
              <w:fldChar w:fldCharType="separate"/>
            </w:r>
            <w:r>
              <w:rPr>
                <w:noProof/>
                <w:webHidden/>
              </w:rPr>
              <w:t>5</w:t>
            </w:r>
            <w:r>
              <w:rPr>
                <w:noProof/>
                <w:webHidden/>
              </w:rPr>
              <w:fldChar w:fldCharType="end"/>
            </w:r>
          </w:hyperlink>
        </w:p>
        <w:p w14:paraId="75FCCC79" w14:textId="41380C63" w:rsidR="00636462" w:rsidRDefault="00636462">
          <w:pPr>
            <w:pStyle w:val="TOC3"/>
            <w:tabs>
              <w:tab w:val="left" w:pos="880"/>
            </w:tabs>
            <w:rPr>
              <w:rFonts w:eastAsiaTheme="minorEastAsia" w:cstheme="minorBidi"/>
              <w:noProof/>
              <w:color w:val="auto"/>
              <w:szCs w:val="22"/>
              <w:lang w:eastAsia="en-AU"/>
            </w:rPr>
          </w:pPr>
          <w:hyperlink w:anchor="_Toc57108364" w:history="1">
            <w:r w:rsidRPr="00287C80">
              <w:rPr>
                <w:rStyle w:val="Hyperlink"/>
                <w:rFonts w:eastAsia="Calibri"/>
                <w:noProof/>
              </w:rPr>
              <w:t>2.</w:t>
            </w:r>
            <w:r>
              <w:rPr>
                <w:rFonts w:eastAsiaTheme="minorEastAsia" w:cstheme="minorBidi"/>
                <w:noProof/>
                <w:color w:val="auto"/>
                <w:szCs w:val="22"/>
                <w:lang w:eastAsia="en-AU"/>
              </w:rPr>
              <w:tab/>
            </w:r>
            <w:r w:rsidRPr="00287C80">
              <w:rPr>
                <w:rStyle w:val="Hyperlink"/>
                <w:rFonts w:eastAsia="Calibri"/>
                <w:noProof/>
              </w:rPr>
              <w:t>What is CoS?</w:t>
            </w:r>
            <w:r>
              <w:rPr>
                <w:noProof/>
                <w:webHidden/>
              </w:rPr>
              <w:tab/>
            </w:r>
            <w:r>
              <w:rPr>
                <w:noProof/>
                <w:webHidden/>
              </w:rPr>
              <w:fldChar w:fldCharType="begin"/>
            </w:r>
            <w:r>
              <w:rPr>
                <w:noProof/>
                <w:webHidden/>
              </w:rPr>
              <w:instrText xml:space="preserve"> PAGEREF _Toc57108364 \h </w:instrText>
            </w:r>
            <w:r>
              <w:rPr>
                <w:noProof/>
                <w:webHidden/>
              </w:rPr>
            </w:r>
            <w:r>
              <w:rPr>
                <w:noProof/>
                <w:webHidden/>
              </w:rPr>
              <w:fldChar w:fldCharType="separate"/>
            </w:r>
            <w:r>
              <w:rPr>
                <w:noProof/>
                <w:webHidden/>
              </w:rPr>
              <w:t>5</w:t>
            </w:r>
            <w:r>
              <w:rPr>
                <w:noProof/>
                <w:webHidden/>
              </w:rPr>
              <w:fldChar w:fldCharType="end"/>
            </w:r>
          </w:hyperlink>
        </w:p>
        <w:p w14:paraId="7E3D3F0E" w14:textId="1B1743BE" w:rsidR="00636462" w:rsidRDefault="00636462">
          <w:pPr>
            <w:pStyle w:val="TOC3"/>
            <w:tabs>
              <w:tab w:val="left" w:pos="880"/>
            </w:tabs>
            <w:rPr>
              <w:rFonts w:eastAsiaTheme="minorEastAsia" w:cstheme="minorBidi"/>
              <w:noProof/>
              <w:color w:val="auto"/>
              <w:szCs w:val="22"/>
              <w:lang w:eastAsia="en-AU"/>
            </w:rPr>
          </w:pPr>
          <w:hyperlink w:anchor="_Toc57108365" w:history="1">
            <w:r w:rsidRPr="00287C80">
              <w:rPr>
                <w:rStyle w:val="Hyperlink"/>
                <w:rFonts w:eastAsia="Calibri"/>
                <w:noProof/>
              </w:rPr>
              <w:t>3.</w:t>
            </w:r>
            <w:r>
              <w:rPr>
                <w:rFonts w:eastAsiaTheme="minorEastAsia" w:cstheme="minorBidi"/>
                <w:noProof/>
                <w:color w:val="auto"/>
                <w:szCs w:val="22"/>
                <w:lang w:eastAsia="en-AU"/>
              </w:rPr>
              <w:tab/>
            </w:r>
            <w:r w:rsidRPr="00287C80">
              <w:rPr>
                <w:rStyle w:val="Hyperlink"/>
                <w:rFonts w:eastAsia="Calibri"/>
                <w:noProof/>
              </w:rPr>
              <w:t>What is the DECoS program?</w:t>
            </w:r>
            <w:r>
              <w:rPr>
                <w:noProof/>
                <w:webHidden/>
              </w:rPr>
              <w:tab/>
            </w:r>
            <w:r>
              <w:rPr>
                <w:noProof/>
                <w:webHidden/>
              </w:rPr>
              <w:fldChar w:fldCharType="begin"/>
            </w:r>
            <w:r>
              <w:rPr>
                <w:noProof/>
                <w:webHidden/>
              </w:rPr>
              <w:instrText xml:space="preserve"> PAGEREF _Toc57108365 \h </w:instrText>
            </w:r>
            <w:r>
              <w:rPr>
                <w:noProof/>
                <w:webHidden/>
              </w:rPr>
            </w:r>
            <w:r>
              <w:rPr>
                <w:noProof/>
                <w:webHidden/>
              </w:rPr>
              <w:fldChar w:fldCharType="separate"/>
            </w:r>
            <w:r>
              <w:rPr>
                <w:noProof/>
                <w:webHidden/>
              </w:rPr>
              <w:t>5</w:t>
            </w:r>
            <w:r>
              <w:rPr>
                <w:noProof/>
                <w:webHidden/>
              </w:rPr>
              <w:fldChar w:fldCharType="end"/>
            </w:r>
          </w:hyperlink>
        </w:p>
        <w:p w14:paraId="0EA8FB18" w14:textId="0590E914" w:rsidR="00636462" w:rsidRDefault="00636462">
          <w:pPr>
            <w:pStyle w:val="TOC3"/>
            <w:tabs>
              <w:tab w:val="left" w:pos="880"/>
            </w:tabs>
            <w:rPr>
              <w:rFonts w:eastAsiaTheme="minorEastAsia" w:cstheme="minorBidi"/>
              <w:noProof/>
              <w:color w:val="auto"/>
              <w:szCs w:val="22"/>
              <w:lang w:eastAsia="en-AU"/>
            </w:rPr>
          </w:pPr>
          <w:hyperlink w:anchor="_Toc57108366" w:history="1">
            <w:r w:rsidRPr="00287C80">
              <w:rPr>
                <w:rStyle w:val="Hyperlink"/>
                <w:rFonts w:eastAsia="Calibri"/>
                <w:noProof/>
              </w:rPr>
              <w:t>4.</w:t>
            </w:r>
            <w:r>
              <w:rPr>
                <w:rFonts w:eastAsiaTheme="minorEastAsia" w:cstheme="minorBidi"/>
                <w:noProof/>
                <w:color w:val="auto"/>
                <w:szCs w:val="22"/>
                <w:lang w:eastAsia="en-AU"/>
              </w:rPr>
              <w:tab/>
            </w:r>
            <w:r w:rsidRPr="00287C80">
              <w:rPr>
                <w:rStyle w:val="Hyperlink"/>
                <w:rFonts w:eastAsia="Calibri"/>
                <w:noProof/>
              </w:rPr>
              <w:t>Which government department is responsible for the DECoS program?</w:t>
            </w:r>
            <w:r>
              <w:rPr>
                <w:noProof/>
                <w:webHidden/>
              </w:rPr>
              <w:tab/>
            </w:r>
            <w:r>
              <w:rPr>
                <w:noProof/>
                <w:webHidden/>
              </w:rPr>
              <w:fldChar w:fldCharType="begin"/>
            </w:r>
            <w:r>
              <w:rPr>
                <w:noProof/>
                <w:webHidden/>
              </w:rPr>
              <w:instrText xml:space="preserve"> PAGEREF _Toc57108366 \h </w:instrText>
            </w:r>
            <w:r>
              <w:rPr>
                <w:noProof/>
                <w:webHidden/>
              </w:rPr>
            </w:r>
            <w:r>
              <w:rPr>
                <w:noProof/>
                <w:webHidden/>
              </w:rPr>
              <w:fldChar w:fldCharType="separate"/>
            </w:r>
            <w:r>
              <w:rPr>
                <w:noProof/>
                <w:webHidden/>
              </w:rPr>
              <w:t>6</w:t>
            </w:r>
            <w:r>
              <w:rPr>
                <w:noProof/>
                <w:webHidden/>
              </w:rPr>
              <w:fldChar w:fldCharType="end"/>
            </w:r>
          </w:hyperlink>
        </w:p>
        <w:p w14:paraId="03B576B4" w14:textId="77AFF333" w:rsidR="00636462" w:rsidRDefault="00636462">
          <w:pPr>
            <w:pStyle w:val="TOC3"/>
            <w:tabs>
              <w:tab w:val="left" w:pos="880"/>
            </w:tabs>
            <w:rPr>
              <w:rFonts w:eastAsiaTheme="minorEastAsia" w:cstheme="minorBidi"/>
              <w:noProof/>
              <w:color w:val="auto"/>
              <w:szCs w:val="22"/>
              <w:lang w:eastAsia="en-AU"/>
            </w:rPr>
          </w:pPr>
          <w:hyperlink w:anchor="_Toc57108367" w:history="1">
            <w:r w:rsidRPr="00287C80">
              <w:rPr>
                <w:rStyle w:val="Hyperlink"/>
                <w:rFonts w:eastAsia="Calibri"/>
                <w:noProof/>
              </w:rPr>
              <w:t>5.</w:t>
            </w:r>
            <w:r>
              <w:rPr>
                <w:rFonts w:eastAsiaTheme="minorEastAsia" w:cstheme="minorBidi"/>
                <w:noProof/>
                <w:color w:val="auto"/>
                <w:szCs w:val="22"/>
                <w:lang w:eastAsia="en-AU"/>
              </w:rPr>
              <w:tab/>
            </w:r>
            <w:r w:rsidRPr="00287C80">
              <w:rPr>
                <w:rStyle w:val="Hyperlink"/>
                <w:rFonts w:eastAsia="Calibri"/>
                <w:noProof/>
              </w:rPr>
              <w:t>Why has my ADE been invited to apply for this grant opportunity?</w:t>
            </w:r>
            <w:r>
              <w:rPr>
                <w:noProof/>
                <w:webHidden/>
              </w:rPr>
              <w:tab/>
            </w:r>
            <w:r>
              <w:rPr>
                <w:noProof/>
                <w:webHidden/>
              </w:rPr>
              <w:fldChar w:fldCharType="begin"/>
            </w:r>
            <w:r>
              <w:rPr>
                <w:noProof/>
                <w:webHidden/>
              </w:rPr>
              <w:instrText xml:space="preserve"> PAGEREF _Toc57108367 \h </w:instrText>
            </w:r>
            <w:r>
              <w:rPr>
                <w:noProof/>
                <w:webHidden/>
              </w:rPr>
            </w:r>
            <w:r>
              <w:rPr>
                <w:noProof/>
                <w:webHidden/>
              </w:rPr>
              <w:fldChar w:fldCharType="separate"/>
            </w:r>
            <w:r>
              <w:rPr>
                <w:noProof/>
                <w:webHidden/>
              </w:rPr>
              <w:t>6</w:t>
            </w:r>
            <w:r>
              <w:rPr>
                <w:noProof/>
                <w:webHidden/>
              </w:rPr>
              <w:fldChar w:fldCharType="end"/>
            </w:r>
          </w:hyperlink>
        </w:p>
        <w:p w14:paraId="63978698" w14:textId="2C682F4F" w:rsidR="00636462" w:rsidRDefault="00636462">
          <w:pPr>
            <w:pStyle w:val="TOC3"/>
            <w:tabs>
              <w:tab w:val="left" w:pos="880"/>
            </w:tabs>
            <w:rPr>
              <w:rFonts w:eastAsiaTheme="minorEastAsia" w:cstheme="minorBidi"/>
              <w:noProof/>
              <w:color w:val="auto"/>
              <w:szCs w:val="22"/>
              <w:lang w:eastAsia="en-AU"/>
            </w:rPr>
          </w:pPr>
          <w:hyperlink w:anchor="_Toc57108368" w:history="1">
            <w:r w:rsidRPr="00287C80">
              <w:rPr>
                <w:rStyle w:val="Hyperlink"/>
                <w:rFonts w:eastAsia="Calibri"/>
                <w:noProof/>
              </w:rPr>
              <w:t>6.</w:t>
            </w:r>
            <w:r>
              <w:rPr>
                <w:rFonts w:eastAsiaTheme="minorEastAsia" w:cstheme="minorBidi"/>
                <w:noProof/>
                <w:color w:val="auto"/>
                <w:szCs w:val="22"/>
                <w:lang w:eastAsia="en-AU"/>
              </w:rPr>
              <w:tab/>
            </w:r>
            <w:r w:rsidRPr="00287C80">
              <w:rPr>
                <w:rStyle w:val="Hyperlink"/>
                <w:rFonts w:eastAsia="Calibri"/>
                <w:noProof/>
              </w:rPr>
              <w:t>Should my ADE apply for DECoS if we have no supported employees left on CBF?</w:t>
            </w:r>
            <w:r>
              <w:rPr>
                <w:noProof/>
                <w:webHidden/>
              </w:rPr>
              <w:tab/>
            </w:r>
            <w:r>
              <w:rPr>
                <w:noProof/>
                <w:webHidden/>
              </w:rPr>
              <w:fldChar w:fldCharType="begin"/>
            </w:r>
            <w:r>
              <w:rPr>
                <w:noProof/>
                <w:webHidden/>
              </w:rPr>
              <w:instrText xml:space="preserve"> PAGEREF _Toc57108368 \h </w:instrText>
            </w:r>
            <w:r>
              <w:rPr>
                <w:noProof/>
                <w:webHidden/>
              </w:rPr>
            </w:r>
            <w:r>
              <w:rPr>
                <w:noProof/>
                <w:webHidden/>
              </w:rPr>
              <w:fldChar w:fldCharType="separate"/>
            </w:r>
            <w:r>
              <w:rPr>
                <w:noProof/>
                <w:webHidden/>
              </w:rPr>
              <w:t>6</w:t>
            </w:r>
            <w:r>
              <w:rPr>
                <w:noProof/>
                <w:webHidden/>
              </w:rPr>
              <w:fldChar w:fldCharType="end"/>
            </w:r>
          </w:hyperlink>
        </w:p>
        <w:p w14:paraId="47135FB1" w14:textId="73E21785" w:rsidR="00636462" w:rsidRDefault="00636462">
          <w:pPr>
            <w:pStyle w:val="TOC3"/>
            <w:tabs>
              <w:tab w:val="left" w:pos="880"/>
            </w:tabs>
            <w:rPr>
              <w:rFonts w:eastAsiaTheme="minorEastAsia" w:cstheme="minorBidi"/>
              <w:noProof/>
              <w:color w:val="auto"/>
              <w:szCs w:val="22"/>
              <w:lang w:eastAsia="en-AU"/>
            </w:rPr>
          </w:pPr>
          <w:hyperlink w:anchor="_Toc57108369" w:history="1">
            <w:r w:rsidRPr="00287C80">
              <w:rPr>
                <w:rStyle w:val="Hyperlink"/>
                <w:noProof/>
                <w:lang w:eastAsia="en-AU"/>
              </w:rPr>
              <w:t>7.</w:t>
            </w:r>
            <w:r>
              <w:rPr>
                <w:rFonts w:eastAsiaTheme="minorEastAsia" w:cstheme="minorBidi"/>
                <w:noProof/>
                <w:color w:val="auto"/>
                <w:szCs w:val="22"/>
                <w:lang w:eastAsia="en-AU"/>
              </w:rPr>
              <w:tab/>
            </w:r>
            <w:r w:rsidRPr="00287C80">
              <w:rPr>
                <w:rStyle w:val="Hyperlink"/>
                <w:rFonts w:eastAsia="Calibri"/>
                <w:noProof/>
              </w:rPr>
              <w:t>What are the eligibility requirements for a supported employee to be funded under DECoS?</w:t>
            </w:r>
            <w:r>
              <w:rPr>
                <w:noProof/>
                <w:webHidden/>
              </w:rPr>
              <w:tab/>
            </w:r>
            <w:r>
              <w:rPr>
                <w:noProof/>
                <w:webHidden/>
              </w:rPr>
              <w:fldChar w:fldCharType="begin"/>
            </w:r>
            <w:r>
              <w:rPr>
                <w:noProof/>
                <w:webHidden/>
              </w:rPr>
              <w:instrText xml:space="preserve"> PAGEREF _Toc57108369 \h </w:instrText>
            </w:r>
            <w:r>
              <w:rPr>
                <w:noProof/>
                <w:webHidden/>
              </w:rPr>
            </w:r>
            <w:r>
              <w:rPr>
                <w:noProof/>
                <w:webHidden/>
              </w:rPr>
              <w:fldChar w:fldCharType="separate"/>
            </w:r>
            <w:r>
              <w:rPr>
                <w:noProof/>
                <w:webHidden/>
              </w:rPr>
              <w:t>6</w:t>
            </w:r>
            <w:r>
              <w:rPr>
                <w:noProof/>
                <w:webHidden/>
              </w:rPr>
              <w:fldChar w:fldCharType="end"/>
            </w:r>
          </w:hyperlink>
        </w:p>
        <w:p w14:paraId="4D4AE769" w14:textId="6ADE99FE" w:rsidR="00636462" w:rsidRDefault="00636462">
          <w:pPr>
            <w:pStyle w:val="TOC3"/>
            <w:tabs>
              <w:tab w:val="left" w:pos="880"/>
            </w:tabs>
            <w:rPr>
              <w:rFonts w:eastAsiaTheme="minorEastAsia" w:cstheme="minorBidi"/>
              <w:noProof/>
              <w:color w:val="auto"/>
              <w:szCs w:val="22"/>
              <w:lang w:eastAsia="en-AU"/>
            </w:rPr>
          </w:pPr>
          <w:hyperlink w:anchor="_Toc57108370" w:history="1">
            <w:r w:rsidRPr="00287C80">
              <w:rPr>
                <w:rStyle w:val="Hyperlink"/>
                <w:rFonts w:eastAsia="Calibri"/>
                <w:noProof/>
              </w:rPr>
              <w:t>8.</w:t>
            </w:r>
            <w:r>
              <w:rPr>
                <w:rFonts w:eastAsiaTheme="minorEastAsia" w:cstheme="minorBidi"/>
                <w:noProof/>
                <w:color w:val="auto"/>
                <w:szCs w:val="22"/>
                <w:lang w:eastAsia="en-AU"/>
              </w:rPr>
              <w:tab/>
            </w:r>
            <w:r w:rsidRPr="00287C80">
              <w:rPr>
                <w:rStyle w:val="Hyperlink"/>
                <w:rFonts w:eastAsia="Calibri"/>
                <w:noProof/>
              </w:rPr>
              <w:t>How do I know if a supported employee at my ADE is eligible for DECoS funding?</w:t>
            </w:r>
            <w:r>
              <w:rPr>
                <w:noProof/>
                <w:webHidden/>
              </w:rPr>
              <w:tab/>
            </w:r>
            <w:r>
              <w:rPr>
                <w:noProof/>
                <w:webHidden/>
              </w:rPr>
              <w:fldChar w:fldCharType="begin"/>
            </w:r>
            <w:r>
              <w:rPr>
                <w:noProof/>
                <w:webHidden/>
              </w:rPr>
              <w:instrText xml:space="preserve"> PAGEREF _Toc57108370 \h </w:instrText>
            </w:r>
            <w:r>
              <w:rPr>
                <w:noProof/>
                <w:webHidden/>
              </w:rPr>
            </w:r>
            <w:r>
              <w:rPr>
                <w:noProof/>
                <w:webHidden/>
              </w:rPr>
              <w:fldChar w:fldCharType="separate"/>
            </w:r>
            <w:r>
              <w:rPr>
                <w:noProof/>
                <w:webHidden/>
              </w:rPr>
              <w:t>7</w:t>
            </w:r>
            <w:r>
              <w:rPr>
                <w:noProof/>
                <w:webHidden/>
              </w:rPr>
              <w:fldChar w:fldCharType="end"/>
            </w:r>
          </w:hyperlink>
        </w:p>
        <w:p w14:paraId="4D9C8661" w14:textId="76F53494" w:rsidR="00636462" w:rsidRDefault="00636462">
          <w:pPr>
            <w:pStyle w:val="TOC3"/>
            <w:tabs>
              <w:tab w:val="left" w:pos="880"/>
            </w:tabs>
            <w:rPr>
              <w:rFonts w:eastAsiaTheme="minorEastAsia" w:cstheme="minorBidi"/>
              <w:noProof/>
              <w:color w:val="auto"/>
              <w:szCs w:val="22"/>
              <w:lang w:eastAsia="en-AU"/>
            </w:rPr>
          </w:pPr>
          <w:hyperlink w:anchor="_Toc57108371" w:history="1">
            <w:r w:rsidRPr="00287C80">
              <w:rPr>
                <w:rStyle w:val="Hyperlink"/>
                <w:rFonts w:eastAsia="Calibri"/>
                <w:noProof/>
              </w:rPr>
              <w:t>9.</w:t>
            </w:r>
            <w:r>
              <w:rPr>
                <w:rFonts w:eastAsiaTheme="minorEastAsia" w:cstheme="minorBidi"/>
                <w:noProof/>
                <w:color w:val="auto"/>
                <w:szCs w:val="22"/>
                <w:lang w:eastAsia="en-AU"/>
              </w:rPr>
              <w:tab/>
            </w:r>
            <w:r w:rsidRPr="00287C80">
              <w:rPr>
                <w:rStyle w:val="Hyperlink"/>
                <w:rFonts w:eastAsia="Calibri"/>
                <w:noProof/>
              </w:rPr>
              <w:t>What eligibility criteria does my ADE have to meet (as an applicant) to apply for this grant opportunity?</w:t>
            </w:r>
            <w:r>
              <w:rPr>
                <w:noProof/>
                <w:webHidden/>
              </w:rPr>
              <w:tab/>
            </w:r>
            <w:r>
              <w:rPr>
                <w:noProof/>
                <w:webHidden/>
              </w:rPr>
              <w:fldChar w:fldCharType="begin"/>
            </w:r>
            <w:r>
              <w:rPr>
                <w:noProof/>
                <w:webHidden/>
              </w:rPr>
              <w:instrText xml:space="preserve"> PAGEREF _Toc57108371 \h </w:instrText>
            </w:r>
            <w:r>
              <w:rPr>
                <w:noProof/>
                <w:webHidden/>
              </w:rPr>
            </w:r>
            <w:r>
              <w:rPr>
                <w:noProof/>
                <w:webHidden/>
              </w:rPr>
              <w:fldChar w:fldCharType="separate"/>
            </w:r>
            <w:r>
              <w:rPr>
                <w:noProof/>
                <w:webHidden/>
              </w:rPr>
              <w:t>7</w:t>
            </w:r>
            <w:r>
              <w:rPr>
                <w:noProof/>
                <w:webHidden/>
              </w:rPr>
              <w:fldChar w:fldCharType="end"/>
            </w:r>
          </w:hyperlink>
        </w:p>
        <w:p w14:paraId="08DC0BE9" w14:textId="6AB09BE8" w:rsidR="00636462" w:rsidRDefault="00636462">
          <w:pPr>
            <w:pStyle w:val="TOC3"/>
            <w:tabs>
              <w:tab w:val="left" w:pos="1100"/>
            </w:tabs>
            <w:rPr>
              <w:rFonts w:eastAsiaTheme="minorEastAsia" w:cstheme="minorBidi"/>
              <w:noProof/>
              <w:color w:val="auto"/>
              <w:szCs w:val="22"/>
              <w:lang w:eastAsia="en-AU"/>
            </w:rPr>
          </w:pPr>
          <w:hyperlink w:anchor="_Toc57108372" w:history="1">
            <w:r w:rsidRPr="00287C80">
              <w:rPr>
                <w:rStyle w:val="Hyperlink"/>
                <w:rFonts w:eastAsia="Calibri"/>
                <w:noProof/>
              </w:rPr>
              <w:t>10.</w:t>
            </w:r>
            <w:r>
              <w:rPr>
                <w:rFonts w:eastAsiaTheme="minorEastAsia" w:cstheme="minorBidi"/>
                <w:noProof/>
                <w:color w:val="auto"/>
                <w:szCs w:val="22"/>
                <w:lang w:eastAsia="en-AU"/>
              </w:rPr>
              <w:tab/>
            </w:r>
            <w:r w:rsidRPr="00287C80">
              <w:rPr>
                <w:rStyle w:val="Hyperlink"/>
                <w:rFonts w:eastAsia="Calibri"/>
                <w:noProof/>
              </w:rPr>
              <w:t>What is a financial viability check?</w:t>
            </w:r>
            <w:r>
              <w:rPr>
                <w:noProof/>
                <w:webHidden/>
              </w:rPr>
              <w:tab/>
            </w:r>
            <w:r>
              <w:rPr>
                <w:noProof/>
                <w:webHidden/>
              </w:rPr>
              <w:fldChar w:fldCharType="begin"/>
            </w:r>
            <w:r>
              <w:rPr>
                <w:noProof/>
                <w:webHidden/>
              </w:rPr>
              <w:instrText xml:space="preserve"> PAGEREF _Toc57108372 \h </w:instrText>
            </w:r>
            <w:r>
              <w:rPr>
                <w:noProof/>
                <w:webHidden/>
              </w:rPr>
            </w:r>
            <w:r>
              <w:rPr>
                <w:noProof/>
                <w:webHidden/>
              </w:rPr>
              <w:fldChar w:fldCharType="separate"/>
            </w:r>
            <w:r>
              <w:rPr>
                <w:noProof/>
                <w:webHidden/>
              </w:rPr>
              <w:t>7</w:t>
            </w:r>
            <w:r>
              <w:rPr>
                <w:noProof/>
                <w:webHidden/>
              </w:rPr>
              <w:fldChar w:fldCharType="end"/>
            </w:r>
          </w:hyperlink>
        </w:p>
        <w:p w14:paraId="7CC1A6DC" w14:textId="5B60139C" w:rsidR="00636462" w:rsidRDefault="00636462">
          <w:pPr>
            <w:pStyle w:val="TOC3"/>
            <w:tabs>
              <w:tab w:val="left" w:pos="1100"/>
            </w:tabs>
            <w:rPr>
              <w:rFonts w:eastAsiaTheme="minorEastAsia" w:cstheme="minorBidi"/>
              <w:noProof/>
              <w:color w:val="auto"/>
              <w:szCs w:val="22"/>
              <w:lang w:eastAsia="en-AU"/>
            </w:rPr>
          </w:pPr>
          <w:hyperlink w:anchor="_Toc57108373" w:history="1">
            <w:r w:rsidRPr="00287C80">
              <w:rPr>
                <w:rStyle w:val="Hyperlink"/>
                <w:rFonts w:eastAsia="Calibri"/>
                <w:noProof/>
              </w:rPr>
              <w:t>11.</w:t>
            </w:r>
            <w:r>
              <w:rPr>
                <w:rFonts w:eastAsiaTheme="minorEastAsia" w:cstheme="minorBidi"/>
                <w:noProof/>
                <w:color w:val="auto"/>
                <w:szCs w:val="22"/>
                <w:lang w:eastAsia="en-AU"/>
              </w:rPr>
              <w:tab/>
            </w:r>
            <w:r w:rsidRPr="00287C80">
              <w:rPr>
                <w:rStyle w:val="Hyperlink"/>
                <w:rFonts w:eastAsia="Calibri"/>
                <w:noProof/>
              </w:rPr>
              <w:t>What are the grant conditions for the DECoS funding round?</w:t>
            </w:r>
            <w:r>
              <w:rPr>
                <w:noProof/>
                <w:webHidden/>
              </w:rPr>
              <w:tab/>
            </w:r>
            <w:r>
              <w:rPr>
                <w:noProof/>
                <w:webHidden/>
              </w:rPr>
              <w:fldChar w:fldCharType="begin"/>
            </w:r>
            <w:r>
              <w:rPr>
                <w:noProof/>
                <w:webHidden/>
              </w:rPr>
              <w:instrText xml:space="preserve"> PAGEREF _Toc57108373 \h </w:instrText>
            </w:r>
            <w:r>
              <w:rPr>
                <w:noProof/>
                <w:webHidden/>
              </w:rPr>
            </w:r>
            <w:r>
              <w:rPr>
                <w:noProof/>
                <w:webHidden/>
              </w:rPr>
              <w:fldChar w:fldCharType="separate"/>
            </w:r>
            <w:r>
              <w:rPr>
                <w:noProof/>
                <w:webHidden/>
              </w:rPr>
              <w:t>7</w:t>
            </w:r>
            <w:r>
              <w:rPr>
                <w:noProof/>
                <w:webHidden/>
              </w:rPr>
              <w:fldChar w:fldCharType="end"/>
            </w:r>
          </w:hyperlink>
        </w:p>
        <w:p w14:paraId="2C2B2F1F" w14:textId="3404B19D" w:rsidR="00636462" w:rsidRDefault="00636462">
          <w:pPr>
            <w:pStyle w:val="TOC3"/>
            <w:rPr>
              <w:rFonts w:eastAsiaTheme="minorEastAsia" w:cstheme="minorBidi"/>
              <w:noProof/>
              <w:color w:val="auto"/>
              <w:szCs w:val="22"/>
              <w:lang w:eastAsia="en-AU"/>
            </w:rPr>
          </w:pPr>
          <w:hyperlink w:anchor="_Toc57108374" w:history="1">
            <w:r w:rsidRPr="00287C80">
              <w:rPr>
                <w:rStyle w:val="Hyperlink"/>
                <w:noProof/>
              </w:rPr>
              <w:t>About the grant agreement</w:t>
            </w:r>
            <w:r>
              <w:rPr>
                <w:noProof/>
                <w:webHidden/>
              </w:rPr>
              <w:tab/>
            </w:r>
            <w:r>
              <w:rPr>
                <w:noProof/>
                <w:webHidden/>
              </w:rPr>
              <w:fldChar w:fldCharType="begin"/>
            </w:r>
            <w:r>
              <w:rPr>
                <w:noProof/>
                <w:webHidden/>
              </w:rPr>
              <w:instrText xml:space="preserve"> PAGEREF _Toc57108374 \h </w:instrText>
            </w:r>
            <w:r>
              <w:rPr>
                <w:noProof/>
                <w:webHidden/>
              </w:rPr>
            </w:r>
            <w:r>
              <w:rPr>
                <w:noProof/>
                <w:webHidden/>
              </w:rPr>
              <w:fldChar w:fldCharType="separate"/>
            </w:r>
            <w:r>
              <w:rPr>
                <w:noProof/>
                <w:webHidden/>
              </w:rPr>
              <w:t>8</w:t>
            </w:r>
            <w:r>
              <w:rPr>
                <w:noProof/>
                <w:webHidden/>
              </w:rPr>
              <w:fldChar w:fldCharType="end"/>
            </w:r>
          </w:hyperlink>
        </w:p>
        <w:p w14:paraId="0FBB9301" w14:textId="384C7B37" w:rsidR="00636462" w:rsidRDefault="00636462">
          <w:pPr>
            <w:pStyle w:val="TOC3"/>
            <w:tabs>
              <w:tab w:val="left" w:pos="1100"/>
            </w:tabs>
            <w:rPr>
              <w:rFonts w:eastAsiaTheme="minorEastAsia" w:cstheme="minorBidi"/>
              <w:noProof/>
              <w:color w:val="auto"/>
              <w:szCs w:val="22"/>
              <w:lang w:eastAsia="en-AU"/>
            </w:rPr>
          </w:pPr>
          <w:hyperlink w:anchor="_Toc57108375" w:history="1">
            <w:r w:rsidRPr="00287C80">
              <w:rPr>
                <w:rStyle w:val="Hyperlink"/>
                <w:rFonts w:eastAsia="Calibri"/>
                <w:noProof/>
              </w:rPr>
              <w:t>12.</w:t>
            </w:r>
            <w:r>
              <w:rPr>
                <w:rFonts w:eastAsiaTheme="minorEastAsia" w:cstheme="minorBidi"/>
                <w:noProof/>
                <w:color w:val="auto"/>
                <w:szCs w:val="22"/>
                <w:lang w:eastAsia="en-AU"/>
              </w:rPr>
              <w:tab/>
            </w:r>
            <w:r w:rsidRPr="00287C80">
              <w:rPr>
                <w:rStyle w:val="Hyperlink"/>
                <w:rFonts w:eastAsia="Calibri"/>
                <w:noProof/>
              </w:rPr>
              <w:t>What can my ADE use the grant funding for?</w:t>
            </w:r>
            <w:r>
              <w:rPr>
                <w:noProof/>
                <w:webHidden/>
              </w:rPr>
              <w:tab/>
            </w:r>
            <w:r>
              <w:rPr>
                <w:noProof/>
                <w:webHidden/>
              </w:rPr>
              <w:fldChar w:fldCharType="begin"/>
            </w:r>
            <w:r>
              <w:rPr>
                <w:noProof/>
                <w:webHidden/>
              </w:rPr>
              <w:instrText xml:space="preserve"> PAGEREF _Toc57108375 \h </w:instrText>
            </w:r>
            <w:r>
              <w:rPr>
                <w:noProof/>
                <w:webHidden/>
              </w:rPr>
            </w:r>
            <w:r>
              <w:rPr>
                <w:noProof/>
                <w:webHidden/>
              </w:rPr>
              <w:fldChar w:fldCharType="separate"/>
            </w:r>
            <w:r>
              <w:rPr>
                <w:noProof/>
                <w:webHidden/>
              </w:rPr>
              <w:t>8</w:t>
            </w:r>
            <w:r>
              <w:rPr>
                <w:noProof/>
                <w:webHidden/>
              </w:rPr>
              <w:fldChar w:fldCharType="end"/>
            </w:r>
          </w:hyperlink>
        </w:p>
        <w:p w14:paraId="2A033F91" w14:textId="0266201D" w:rsidR="00636462" w:rsidRDefault="00636462">
          <w:pPr>
            <w:pStyle w:val="TOC3"/>
            <w:tabs>
              <w:tab w:val="left" w:pos="1100"/>
            </w:tabs>
            <w:rPr>
              <w:rFonts w:eastAsiaTheme="minorEastAsia" w:cstheme="minorBidi"/>
              <w:noProof/>
              <w:color w:val="auto"/>
              <w:szCs w:val="22"/>
              <w:lang w:eastAsia="en-AU"/>
            </w:rPr>
          </w:pPr>
          <w:hyperlink w:anchor="_Toc57108376" w:history="1">
            <w:r w:rsidRPr="00287C80">
              <w:rPr>
                <w:rStyle w:val="Hyperlink"/>
                <w:rFonts w:eastAsia="Calibri"/>
                <w:noProof/>
              </w:rPr>
              <w:t>13.</w:t>
            </w:r>
            <w:r>
              <w:rPr>
                <w:rFonts w:eastAsiaTheme="minorEastAsia" w:cstheme="minorBidi"/>
                <w:noProof/>
                <w:color w:val="auto"/>
                <w:szCs w:val="22"/>
                <w:lang w:eastAsia="en-AU"/>
              </w:rPr>
              <w:tab/>
            </w:r>
            <w:r w:rsidRPr="00287C80">
              <w:rPr>
                <w:rStyle w:val="Hyperlink"/>
                <w:rFonts w:eastAsia="Calibri"/>
                <w:noProof/>
              </w:rPr>
              <w:t>What the grant money cannot be used for</w:t>
            </w:r>
            <w:r>
              <w:rPr>
                <w:noProof/>
                <w:webHidden/>
              </w:rPr>
              <w:tab/>
            </w:r>
            <w:r>
              <w:rPr>
                <w:noProof/>
                <w:webHidden/>
              </w:rPr>
              <w:fldChar w:fldCharType="begin"/>
            </w:r>
            <w:r>
              <w:rPr>
                <w:noProof/>
                <w:webHidden/>
              </w:rPr>
              <w:instrText xml:space="preserve"> PAGEREF _Toc57108376 \h </w:instrText>
            </w:r>
            <w:r>
              <w:rPr>
                <w:noProof/>
                <w:webHidden/>
              </w:rPr>
            </w:r>
            <w:r>
              <w:rPr>
                <w:noProof/>
                <w:webHidden/>
              </w:rPr>
              <w:fldChar w:fldCharType="separate"/>
            </w:r>
            <w:r>
              <w:rPr>
                <w:noProof/>
                <w:webHidden/>
              </w:rPr>
              <w:t>8</w:t>
            </w:r>
            <w:r>
              <w:rPr>
                <w:noProof/>
                <w:webHidden/>
              </w:rPr>
              <w:fldChar w:fldCharType="end"/>
            </w:r>
          </w:hyperlink>
        </w:p>
        <w:p w14:paraId="59AA6BF9" w14:textId="1E6E70EF" w:rsidR="00636462" w:rsidRDefault="00636462">
          <w:pPr>
            <w:pStyle w:val="TOC3"/>
            <w:tabs>
              <w:tab w:val="left" w:pos="1100"/>
            </w:tabs>
            <w:rPr>
              <w:rFonts w:eastAsiaTheme="minorEastAsia" w:cstheme="minorBidi"/>
              <w:noProof/>
              <w:color w:val="auto"/>
              <w:szCs w:val="22"/>
              <w:lang w:eastAsia="en-AU"/>
            </w:rPr>
          </w:pPr>
          <w:hyperlink w:anchor="_Toc57108377" w:history="1">
            <w:r w:rsidRPr="00287C80">
              <w:rPr>
                <w:rStyle w:val="Hyperlink"/>
                <w:rFonts w:eastAsia="Calibri"/>
                <w:noProof/>
              </w:rPr>
              <w:t>14.</w:t>
            </w:r>
            <w:r>
              <w:rPr>
                <w:rFonts w:eastAsiaTheme="minorEastAsia" w:cstheme="minorBidi"/>
                <w:noProof/>
                <w:color w:val="auto"/>
                <w:szCs w:val="22"/>
                <w:lang w:eastAsia="en-AU"/>
              </w:rPr>
              <w:tab/>
            </w:r>
            <w:r w:rsidRPr="00287C80">
              <w:rPr>
                <w:rStyle w:val="Hyperlink"/>
                <w:rFonts w:eastAsia="Calibri"/>
                <w:noProof/>
              </w:rPr>
              <w:t>How much funding is available for the grant agreement?</w:t>
            </w:r>
            <w:r>
              <w:rPr>
                <w:noProof/>
                <w:webHidden/>
              </w:rPr>
              <w:tab/>
            </w:r>
            <w:r>
              <w:rPr>
                <w:noProof/>
                <w:webHidden/>
              </w:rPr>
              <w:fldChar w:fldCharType="begin"/>
            </w:r>
            <w:r>
              <w:rPr>
                <w:noProof/>
                <w:webHidden/>
              </w:rPr>
              <w:instrText xml:space="preserve"> PAGEREF _Toc57108377 \h </w:instrText>
            </w:r>
            <w:r>
              <w:rPr>
                <w:noProof/>
                <w:webHidden/>
              </w:rPr>
            </w:r>
            <w:r>
              <w:rPr>
                <w:noProof/>
                <w:webHidden/>
              </w:rPr>
              <w:fldChar w:fldCharType="separate"/>
            </w:r>
            <w:r>
              <w:rPr>
                <w:noProof/>
                <w:webHidden/>
              </w:rPr>
              <w:t>9</w:t>
            </w:r>
            <w:r>
              <w:rPr>
                <w:noProof/>
                <w:webHidden/>
              </w:rPr>
              <w:fldChar w:fldCharType="end"/>
            </w:r>
          </w:hyperlink>
        </w:p>
        <w:p w14:paraId="79FD288A" w14:textId="2CCD3E9D" w:rsidR="00636462" w:rsidRDefault="00636462">
          <w:pPr>
            <w:pStyle w:val="TOC3"/>
            <w:tabs>
              <w:tab w:val="left" w:pos="1100"/>
            </w:tabs>
            <w:rPr>
              <w:rFonts w:eastAsiaTheme="minorEastAsia" w:cstheme="minorBidi"/>
              <w:noProof/>
              <w:color w:val="auto"/>
              <w:szCs w:val="22"/>
              <w:lang w:eastAsia="en-AU"/>
            </w:rPr>
          </w:pPr>
          <w:hyperlink w:anchor="_Toc57108378" w:history="1">
            <w:r w:rsidRPr="00287C80">
              <w:rPr>
                <w:rStyle w:val="Hyperlink"/>
                <w:rFonts w:eastAsia="Calibri"/>
                <w:noProof/>
              </w:rPr>
              <w:t>15.</w:t>
            </w:r>
            <w:r>
              <w:rPr>
                <w:rFonts w:eastAsiaTheme="minorEastAsia" w:cstheme="minorBidi"/>
                <w:noProof/>
                <w:color w:val="auto"/>
                <w:szCs w:val="22"/>
                <w:lang w:eastAsia="en-AU"/>
              </w:rPr>
              <w:tab/>
            </w:r>
            <w:r w:rsidRPr="00287C80">
              <w:rPr>
                <w:rStyle w:val="Hyperlink"/>
                <w:rFonts w:eastAsia="Calibri"/>
                <w:noProof/>
              </w:rPr>
              <w:t>How will my ADE be paid under the grant agreement?</w:t>
            </w:r>
            <w:r>
              <w:rPr>
                <w:noProof/>
                <w:webHidden/>
              </w:rPr>
              <w:tab/>
            </w:r>
            <w:r>
              <w:rPr>
                <w:noProof/>
                <w:webHidden/>
              </w:rPr>
              <w:fldChar w:fldCharType="begin"/>
            </w:r>
            <w:r>
              <w:rPr>
                <w:noProof/>
                <w:webHidden/>
              </w:rPr>
              <w:instrText xml:space="preserve"> PAGEREF _Toc57108378 \h </w:instrText>
            </w:r>
            <w:r>
              <w:rPr>
                <w:noProof/>
                <w:webHidden/>
              </w:rPr>
            </w:r>
            <w:r>
              <w:rPr>
                <w:noProof/>
                <w:webHidden/>
              </w:rPr>
              <w:fldChar w:fldCharType="separate"/>
            </w:r>
            <w:r>
              <w:rPr>
                <w:noProof/>
                <w:webHidden/>
              </w:rPr>
              <w:t>9</w:t>
            </w:r>
            <w:r>
              <w:rPr>
                <w:noProof/>
                <w:webHidden/>
              </w:rPr>
              <w:fldChar w:fldCharType="end"/>
            </w:r>
          </w:hyperlink>
        </w:p>
        <w:p w14:paraId="0009245B" w14:textId="4E8EEABA" w:rsidR="00636462" w:rsidRDefault="00636462">
          <w:pPr>
            <w:pStyle w:val="TOC3"/>
            <w:tabs>
              <w:tab w:val="left" w:pos="1100"/>
            </w:tabs>
            <w:rPr>
              <w:rFonts w:eastAsiaTheme="minorEastAsia" w:cstheme="minorBidi"/>
              <w:noProof/>
              <w:color w:val="auto"/>
              <w:szCs w:val="22"/>
              <w:lang w:eastAsia="en-AU"/>
            </w:rPr>
          </w:pPr>
          <w:hyperlink w:anchor="_Toc57108379" w:history="1">
            <w:r w:rsidRPr="00287C80">
              <w:rPr>
                <w:rStyle w:val="Hyperlink"/>
                <w:rFonts w:eastAsia="Calibri"/>
                <w:noProof/>
              </w:rPr>
              <w:t>16.</w:t>
            </w:r>
            <w:r>
              <w:rPr>
                <w:rFonts w:eastAsiaTheme="minorEastAsia" w:cstheme="minorBidi"/>
                <w:noProof/>
                <w:color w:val="auto"/>
                <w:szCs w:val="22"/>
                <w:lang w:eastAsia="en-AU"/>
              </w:rPr>
              <w:tab/>
            </w:r>
            <w:r w:rsidRPr="00287C80">
              <w:rPr>
                <w:rStyle w:val="Hyperlink"/>
                <w:rFonts w:eastAsia="Calibri"/>
                <w:noProof/>
              </w:rPr>
              <w:t>What types of funding are available in the DECoS program?</w:t>
            </w:r>
            <w:r>
              <w:rPr>
                <w:noProof/>
                <w:webHidden/>
              </w:rPr>
              <w:tab/>
            </w:r>
            <w:r>
              <w:rPr>
                <w:noProof/>
                <w:webHidden/>
              </w:rPr>
              <w:fldChar w:fldCharType="begin"/>
            </w:r>
            <w:r>
              <w:rPr>
                <w:noProof/>
                <w:webHidden/>
              </w:rPr>
              <w:instrText xml:space="preserve"> PAGEREF _Toc57108379 \h </w:instrText>
            </w:r>
            <w:r>
              <w:rPr>
                <w:noProof/>
                <w:webHidden/>
              </w:rPr>
            </w:r>
            <w:r>
              <w:rPr>
                <w:noProof/>
                <w:webHidden/>
              </w:rPr>
              <w:fldChar w:fldCharType="separate"/>
            </w:r>
            <w:r>
              <w:rPr>
                <w:noProof/>
                <w:webHidden/>
              </w:rPr>
              <w:t>9</w:t>
            </w:r>
            <w:r>
              <w:rPr>
                <w:noProof/>
                <w:webHidden/>
              </w:rPr>
              <w:fldChar w:fldCharType="end"/>
            </w:r>
          </w:hyperlink>
        </w:p>
        <w:p w14:paraId="79C47206" w14:textId="4AC0038A" w:rsidR="00636462" w:rsidRDefault="00636462">
          <w:pPr>
            <w:pStyle w:val="TOC3"/>
            <w:tabs>
              <w:tab w:val="left" w:pos="1100"/>
            </w:tabs>
            <w:rPr>
              <w:rFonts w:eastAsiaTheme="minorEastAsia" w:cstheme="minorBidi"/>
              <w:noProof/>
              <w:color w:val="auto"/>
              <w:szCs w:val="22"/>
              <w:lang w:eastAsia="en-AU"/>
            </w:rPr>
          </w:pPr>
          <w:hyperlink w:anchor="_Toc57108380" w:history="1">
            <w:r w:rsidRPr="00287C80">
              <w:rPr>
                <w:rStyle w:val="Hyperlink"/>
                <w:rFonts w:eastAsia="Calibri"/>
                <w:noProof/>
              </w:rPr>
              <w:t>17.</w:t>
            </w:r>
            <w:r>
              <w:rPr>
                <w:rFonts w:eastAsiaTheme="minorEastAsia" w:cstheme="minorBidi"/>
                <w:noProof/>
                <w:color w:val="auto"/>
                <w:szCs w:val="22"/>
                <w:lang w:eastAsia="en-AU"/>
              </w:rPr>
              <w:tab/>
            </w:r>
            <w:r w:rsidRPr="00287C80">
              <w:rPr>
                <w:rStyle w:val="Hyperlink"/>
                <w:rFonts w:eastAsia="Calibri"/>
                <w:noProof/>
              </w:rPr>
              <w:t>What are the CBF core fees?</w:t>
            </w:r>
            <w:r>
              <w:rPr>
                <w:noProof/>
                <w:webHidden/>
              </w:rPr>
              <w:tab/>
            </w:r>
            <w:r>
              <w:rPr>
                <w:noProof/>
                <w:webHidden/>
              </w:rPr>
              <w:fldChar w:fldCharType="begin"/>
            </w:r>
            <w:r>
              <w:rPr>
                <w:noProof/>
                <w:webHidden/>
              </w:rPr>
              <w:instrText xml:space="preserve"> PAGEREF _Toc57108380 \h </w:instrText>
            </w:r>
            <w:r>
              <w:rPr>
                <w:noProof/>
                <w:webHidden/>
              </w:rPr>
            </w:r>
            <w:r>
              <w:rPr>
                <w:noProof/>
                <w:webHidden/>
              </w:rPr>
              <w:fldChar w:fldCharType="separate"/>
            </w:r>
            <w:r>
              <w:rPr>
                <w:noProof/>
                <w:webHidden/>
              </w:rPr>
              <w:t>9</w:t>
            </w:r>
            <w:r>
              <w:rPr>
                <w:noProof/>
                <w:webHidden/>
              </w:rPr>
              <w:fldChar w:fldCharType="end"/>
            </w:r>
          </w:hyperlink>
        </w:p>
        <w:p w14:paraId="00574E84" w14:textId="23B0A21C" w:rsidR="00636462" w:rsidRDefault="00636462">
          <w:pPr>
            <w:pStyle w:val="TOC3"/>
            <w:tabs>
              <w:tab w:val="left" w:pos="1100"/>
            </w:tabs>
            <w:rPr>
              <w:rFonts w:eastAsiaTheme="minorEastAsia" w:cstheme="minorBidi"/>
              <w:noProof/>
              <w:color w:val="auto"/>
              <w:szCs w:val="22"/>
              <w:lang w:eastAsia="en-AU"/>
            </w:rPr>
          </w:pPr>
          <w:hyperlink w:anchor="_Toc57108381" w:history="1">
            <w:r w:rsidRPr="00287C80">
              <w:rPr>
                <w:rStyle w:val="Hyperlink"/>
                <w:rFonts w:eastAsia="Calibri"/>
                <w:noProof/>
              </w:rPr>
              <w:t>18.</w:t>
            </w:r>
            <w:r>
              <w:rPr>
                <w:rFonts w:eastAsiaTheme="minorEastAsia" w:cstheme="minorBidi"/>
                <w:noProof/>
                <w:color w:val="auto"/>
                <w:szCs w:val="22"/>
                <w:lang w:eastAsia="en-AU"/>
              </w:rPr>
              <w:tab/>
            </w:r>
            <w:r w:rsidRPr="00287C80">
              <w:rPr>
                <w:rStyle w:val="Hyperlink"/>
                <w:rFonts w:eastAsia="Calibri"/>
                <w:noProof/>
              </w:rPr>
              <w:t>Will funding be indexed each financial year?</w:t>
            </w:r>
            <w:r>
              <w:rPr>
                <w:noProof/>
                <w:webHidden/>
              </w:rPr>
              <w:tab/>
            </w:r>
            <w:r>
              <w:rPr>
                <w:noProof/>
                <w:webHidden/>
              </w:rPr>
              <w:fldChar w:fldCharType="begin"/>
            </w:r>
            <w:r>
              <w:rPr>
                <w:noProof/>
                <w:webHidden/>
              </w:rPr>
              <w:instrText xml:space="preserve"> PAGEREF _Toc57108381 \h </w:instrText>
            </w:r>
            <w:r>
              <w:rPr>
                <w:noProof/>
                <w:webHidden/>
              </w:rPr>
            </w:r>
            <w:r>
              <w:rPr>
                <w:noProof/>
                <w:webHidden/>
              </w:rPr>
              <w:fldChar w:fldCharType="separate"/>
            </w:r>
            <w:r>
              <w:rPr>
                <w:noProof/>
                <w:webHidden/>
              </w:rPr>
              <w:t>9</w:t>
            </w:r>
            <w:r>
              <w:rPr>
                <w:noProof/>
                <w:webHidden/>
              </w:rPr>
              <w:fldChar w:fldCharType="end"/>
            </w:r>
          </w:hyperlink>
        </w:p>
        <w:p w14:paraId="306BC24B" w14:textId="3FE5FA14" w:rsidR="00636462" w:rsidRDefault="00636462">
          <w:pPr>
            <w:pStyle w:val="TOC3"/>
            <w:tabs>
              <w:tab w:val="left" w:pos="1100"/>
            </w:tabs>
            <w:rPr>
              <w:rFonts w:eastAsiaTheme="minorEastAsia" w:cstheme="minorBidi"/>
              <w:noProof/>
              <w:color w:val="auto"/>
              <w:szCs w:val="22"/>
              <w:lang w:eastAsia="en-AU"/>
            </w:rPr>
          </w:pPr>
          <w:hyperlink w:anchor="_Toc57108382" w:history="1">
            <w:r w:rsidRPr="00287C80">
              <w:rPr>
                <w:rStyle w:val="Hyperlink"/>
                <w:rFonts w:eastAsia="Calibri"/>
                <w:noProof/>
              </w:rPr>
              <w:t>19.</w:t>
            </w:r>
            <w:r>
              <w:rPr>
                <w:rFonts w:eastAsiaTheme="minorEastAsia" w:cstheme="minorBidi"/>
                <w:noProof/>
                <w:color w:val="auto"/>
                <w:szCs w:val="22"/>
                <w:lang w:eastAsia="en-AU"/>
              </w:rPr>
              <w:tab/>
            </w:r>
            <w:r w:rsidRPr="00287C80">
              <w:rPr>
                <w:rStyle w:val="Hyperlink"/>
                <w:rFonts w:eastAsia="Calibri"/>
                <w:noProof/>
              </w:rPr>
              <w:t>Is the funding ongoing?</w:t>
            </w:r>
            <w:r>
              <w:rPr>
                <w:noProof/>
                <w:webHidden/>
              </w:rPr>
              <w:tab/>
            </w:r>
            <w:r>
              <w:rPr>
                <w:noProof/>
                <w:webHidden/>
              </w:rPr>
              <w:fldChar w:fldCharType="begin"/>
            </w:r>
            <w:r>
              <w:rPr>
                <w:noProof/>
                <w:webHidden/>
              </w:rPr>
              <w:instrText xml:space="preserve"> PAGEREF _Toc57108382 \h </w:instrText>
            </w:r>
            <w:r>
              <w:rPr>
                <w:noProof/>
                <w:webHidden/>
              </w:rPr>
            </w:r>
            <w:r>
              <w:rPr>
                <w:noProof/>
                <w:webHidden/>
              </w:rPr>
              <w:fldChar w:fldCharType="separate"/>
            </w:r>
            <w:r>
              <w:rPr>
                <w:noProof/>
                <w:webHidden/>
              </w:rPr>
              <w:t>9</w:t>
            </w:r>
            <w:r>
              <w:rPr>
                <w:noProof/>
                <w:webHidden/>
              </w:rPr>
              <w:fldChar w:fldCharType="end"/>
            </w:r>
          </w:hyperlink>
        </w:p>
        <w:p w14:paraId="310994C2" w14:textId="4320D405" w:rsidR="00636462" w:rsidRDefault="00636462">
          <w:pPr>
            <w:pStyle w:val="TOC3"/>
            <w:tabs>
              <w:tab w:val="left" w:pos="1100"/>
            </w:tabs>
            <w:rPr>
              <w:rFonts w:eastAsiaTheme="minorEastAsia" w:cstheme="minorBidi"/>
              <w:noProof/>
              <w:color w:val="auto"/>
              <w:szCs w:val="22"/>
              <w:lang w:eastAsia="en-AU"/>
            </w:rPr>
          </w:pPr>
          <w:hyperlink w:anchor="_Toc57108383" w:history="1">
            <w:r w:rsidRPr="00287C80">
              <w:rPr>
                <w:rStyle w:val="Hyperlink"/>
                <w:rFonts w:eastAsia="Calibri"/>
                <w:noProof/>
              </w:rPr>
              <w:t>20.</w:t>
            </w:r>
            <w:r>
              <w:rPr>
                <w:rFonts w:eastAsiaTheme="minorEastAsia" w:cstheme="minorBidi"/>
                <w:noProof/>
                <w:color w:val="auto"/>
                <w:szCs w:val="22"/>
                <w:lang w:eastAsia="en-AU"/>
              </w:rPr>
              <w:tab/>
            </w:r>
            <w:r w:rsidRPr="00287C80">
              <w:rPr>
                <w:rStyle w:val="Hyperlink"/>
                <w:rFonts w:eastAsia="Calibri"/>
                <w:noProof/>
              </w:rPr>
              <w:t>Will the WBPA supplement/payment be available?</w:t>
            </w:r>
            <w:r>
              <w:rPr>
                <w:noProof/>
                <w:webHidden/>
              </w:rPr>
              <w:tab/>
            </w:r>
            <w:r>
              <w:rPr>
                <w:noProof/>
                <w:webHidden/>
              </w:rPr>
              <w:fldChar w:fldCharType="begin"/>
            </w:r>
            <w:r>
              <w:rPr>
                <w:noProof/>
                <w:webHidden/>
              </w:rPr>
              <w:instrText xml:space="preserve"> PAGEREF _Toc57108383 \h </w:instrText>
            </w:r>
            <w:r>
              <w:rPr>
                <w:noProof/>
                <w:webHidden/>
              </w:rPr>
            </w:r>
            <w:r>
              <w:rPr>
                <w:noProof/>
                <w:webHidden/>
              </w:rPr>
              <w:fldChar w:fldCharType="separate"/>
            </w:r>
            <w:r>
              <w:rPr>
                <w:noProof/>
                <w:webHidden/>
              </w:rPr>
              <w:t>10</w:t>
            </w:r>
            <w:r>
              <w:rPr>
                <w:noProof/>
                <w:webHidden/>
              </w:rPr>
              <w:fldChar w:fldCharType="end"/>
            </w:r>
          </w:hyperlink>
        </w:p>
        <w:p w14:paraId="579CB2B6" w14:textId="0E70A63A" w:rsidR="00636462" w:rsidRDefault="00636462">
          <w:pPr>
            <w:pStyle w:val="TOC3"/>
            <w:tabs>
              <w:tab w:val="left" w:pos="1100"/>
            </w:tabs>
            <w:rPr>
              <w:rFonts w:eastAsiaTheme="minorEastAsia" w:cstheme="minorBidi"/>
              <w:noProof/>
              <w:color w:val="auto"/>
              <w:szCs w:val="22"/>
              <w:lang w:eastAsia="en-AU"/>
            </w:rPr>
          </w:pPr>
          <w:hyperlink w:anchor="_Toc57108384" w:history="1">
            <w:r w:rsidRPr="00287C80">
              <w:rPr>
                <w:rStyle w:val="Hyperlink"/>
                <w:rFonts w:eastAsia="Calibri"/>
                <w:noProof/>
              </w:rPr>
              <w:t>21.</w:t>
            </w:r>
            <w:r>
              <w:rPr>
                <w:rFonts w:eastAsiaTheme="minorEastAsia" w:cstheme="minorBidi"/>
                <w:noProof/>
                <w:color w:val="auto"/>
                <w:szCs w:val="22"/>
                <w:lang w:eastAsia="en-AU"/>
              </w:rPr>
              <w:tab/>
            </w:r>
            <w:r w:rsidRPr="00287C80">
              <w:rPr>
                <w:rStyle w:val="Hyperlink"/>
                <w:rFonts w:eastAsia="Calibri"/>
                <w:noProof/>
              </w:rPr>
              <w:t>Will Quality Assurance Certification and Surveillance payments be available?</w:t>
            </w:r>
            <w:r>
              <w:rPr>
                <w:noProof/>
                <w:webHidden/>
              </w:rPr>
              <w:tab/>
            </w:r>
            <w:r>
              <w:rPr>
                <w:noProof/>
                <w:webHidden/>
              </w:rPr>
              <w:fldChar w:fldCharType="begin"/>
            </w:r>
            <w:r>
              <w:rPr>
                <w:noProof/>
                <w:webHidden/>
              </w:rPr>
              <w:instrText xml:space="preserve"> PAGEREF _Toc57108384 \h </w:instrText>
            </w:r>
            <w:r>
              <w:rPr>
                <w:noProof/>
                <w:webHidden/>
              </w:rPr>
            </w:r>
            <w:r>
              <w:rPr>
                <w:noProof/>
                <w:webHidden/>
              </w:rPr>
              <w:fldChar w:fldCharType="separate"/>
            </w:r>
            <w:r>
              <w:rPr>
                <w:noProof/>
                <w:webHidden/>
              </w:rPr>
              <w:t>10</w:t>
            </w:r>
            <w:r>
              <w:rPr>
                <w:noProof/>
                <w:webHidden/>
              </w:rPr>
              <w:fldChar w:fldCharType="end"/>
            </w:r>
          </w:hyperlink>
        </w:p>
        <w:p w14:paraId="3180E0F6" w14:textId="7BB3A006" w:rsidR="00636462" w:rsidRDefault="00636462">
          <w:pPr>
            <w:pStyle w:val="TOC3"/>
            <w:tabs>
              <w:tab w:val="left" w:pos="1100"/>
            </w:tabs>
            <w:rPr>
              <w:rFonts w:eastAsiaTheme="minorEastAsia" w:cstheme="minorBidi"/>
              <w:noProof/>
              <w:color w:val="auto"/>
              <w:szCs w:val="22"/>
              <w:lang w:eastAsia="en-AU"/>
            </w:rPr>
          </w:pPr>
          <w:hyperlink w:anchor="_Toc57108385" w:history="1">
            <w:r w:rsidRPr="00287C80">
              <w:rPr>
                <w:rStyle w:val="Hyperlink"/>
                <w:rFonts w:eastAsia="Calibri"/>
                <w:noProof/>
              </w:rPr>
              <w:t>22.</w:t>
            </w:r>
            <w:r>
              <w:rPr>
                <w:rFonts w:eastAsiaTheme="minorEastAsia" w:cstheme="minorBidi"/>
                <w:noProof/>
                <w:color w:val="auto"/>
                <w:szCs w:val="22"/>
                <w:lang w:eastAsia="en-AU"/>
              </w:rPr>
              <w:tab/>
            </w:r>
            <w:r w:rsidRPr="00287C80">
              <w:rPr>
                <w:rStyle w:val="Hyperlink"/>
                <w:rFonts w:eastAsia="Calibri"/>
                <w:noProof/>
              </w:rPr>
              <w:t>Will intake payments be available?</w:t>
            </w:r>
            <w:r>
              <w:rPr>
                <w:noProof/>
                <w:webHidden/>
              </w:rPr>
              <w:tab/>
            </w:r>
            <w:r>
              <w:rPr>
                <w:noProof/>
                <w:webHidden/>
              </w:rPr>
              <w:fldChar w:fldCharType="begin"/>
            </w:r>
            <w:r>
              <w:rPr>
                <w:noProof/>
                <w:webHidden/>
              </w:rPr>
              <w:instrText xml:space="preserve"> PAGEREF _Toc57108385 \h </w:instrText>
            </w:r>
            <w:r>
              <w:rPr>
                <w:noProof/>
                <w:webHidden/>
              </w:rPr>
            </w:r>
            <w:r>
              <w:rPr>
                <w:noProof/>
                <w:webHidden/>
              </w:rPr>
              <w:fldChar w:fldCharType="separate"/>
            </w:r>
            <w:r>
              <w:rPr>
                <w:noProof/>
                <w:webHidden/>
              </w:rPr>
              <w:t>10</w:t>
            </w:r>
            <w:r>
              <w:rPr>
                <w:noProof/>
                <w:webHidden/>
              </w:rPr>
              <w:fldChar w:fldCharType="end"/>
            </w:r>
          </w:hyperlink>
        </w:p>
        <w:p w14:paraId="384305F9" w14:textId="1E299BB1" w:rsidR="00636462" w:rsidRDefault="00636462">
          <w:pPr>
            <w:pStyle w:val="TOC3"/>
            <w:tabs>
              <w:tab w:val="left" w:pos="1100"/>
            </w:tabs>
            <w:rPr>
              <w:rFonts w:eastAsiaTheme="minorEastAsia" w:cstheme="minorBidi"/>
              <w:noProof/>
              <w:color w:val="auto"/>
              <w:szCs w:val="22"/>
              <w:lang w:eastAsia="en-AU"/>
            </w:rPr>
          </w:pPr>
          <w:hyperlink w:anchor="_Toc57108386" w:history="1">
            <w:r w:rsidRPr="00287C80">
              <w:rPr>
                <w:rStyle w:val="Hyperlink"/>
                <w:rFonts w:eastAsia="Calibri"/>
                <w:noProof/>
              </w:rPr>
              <w:t>23.</w:t>
            </w:r>
            <w:r>
              <w:rPr>
                <w:rFonts w:eastAsiaTheme="minorEastAsia" w:cstheme="minorBidi"/>
                <w:noProof/>
                <w:color w:val="auto"/>
                <w:szCs w:val="22"/>
                <w:lang w:eastAsia="en-AU"/>
              </w:rPr>
              <w:tab/>
            </w:r>
            <w:r w:rsidRPr="00287C80">
              <w:rPr>
                <w:rStyle w:val="Hyperlink"/>
                <w:rFonts w:eastAsia="Calibri"/>
                <w:noProof/>
              </w:rPr>
              <w:t>Will TVS be available?</w:t>
            </w:r>
            <w:r>
              <w:rPr>
                <w:noProof/>
                <w:webHidden/>
              </w:rPr>
              <w:tab/>
            </w:r>
            <w:r>
              <w:rPr>
                <w:noProof/>
                <w:webHidden/>
              </w:rPr>
              <w:fldChar w:fldCharType="begin"/>
            </w:r>
            <w:r>
              <w:rPr>
                <w:noProof/>
                <w:webHidden/>
              </w:rPr>
              <w:instrText xml:space="preserve"> PAGEREF _Toc57108386 \h </w:instrText>
            </w:r>
            <w:r>
              <w:rPr>
                <w:noProof/>
                <w:webHidden/>
              </w:rPr>
            </w:r>
            <w:r>
              <w:rPr>
                <w:noProof/>
                <w:webHidden/>
              </w:rPr>
              <w:fldChar w:fldCharType="separate"/>
            </w:r>
            <w:r>
              <w:rPr>
                <w:noProof/>
                <w:webHidden/>
              </w:rPr>
              <w:t>10</w:t>
            </w:r>
            <w:r>
              <w:rPr>
                <w:noProof/>
                <w:webHidden/>
              </w:rPr>
              <w:fldChar w:fldCharType="end"/>
            </w:r>
          </w:hyperlink>
        </w:p>
        <w:p w14:paraId="7E48FBAB" w14:textId="5AD0F439" w:rsidR="00636462" w:rsidRDefault="00636462">
          <w:pPr>
            <w:pStyle w:val="TOC3"/>
            <w:tabs>
              <w:tab w:val="left" w:pos="1100"/>
            </w:tabs>
            <w:rPr>
              <w:rFonts w:eastAsiaTheme="minorEastAsia" w:cstheme="minorBidi"/>
              <w:noProof/>
              <w:color w:val="auto"/>
              <w:szCs w:val="22"/>
              <w:lang w:eastAsia="en-AU"/>
            </w:rPr>
          </w:pPr>
          <w:hyperlink w:anchor="_Toc57108387" w:history="1">
            <w:r w:rsidRPr="00287C80">
              <w:rPr>
                <w:rStyle w:val="Hyperlink"/>
                <w:rFonts w:ascii="Arial" w:hAnsi="Arial"/>
                <w:noProof/>
                <w:lang w:eastAsia="en-AU"/>
              </w:rPr>
              <w:t>24.</w:t>
            </w:r>
            <w:r>
              <w:rPr>
                <w:rFonts w:eastAsiaTheme="minorEastAsia" w:cstheme="minorBidi"/>
                <w:noProof/>
                <w:color w:val="auto"/>
                <w:szCs w:val="22"/>
                <w:lang w:eastAsia="en-AU"/>
              </w:rPr>
              <w:tab/>
            </w:r>
            <w:r w:rsidRPr="00287C80">
              <w:rPr>
                <w:rStyle w:val="Hyperlink"/>
                <w:rFonts w:eastAsia="Calibri"/>
                <w:noProof/>
              </w:rPr>
              <w:t>Will my ADE receive RRSS</w:t>
            </w:r>
            <w:r w:rsidRPr="00287C80">
              <w:rPr>
                <w:rStyle w:val="Hyperlink"/>
                <w:rFonts w:ascii="Arial" w:hAnsi="Arial"/>
                <w:noProof/>
                <w:lang w:eastAsia="en-AU"/>
              </w:rPr>
              <w:t>?</w:t>
            </w:r>
            <w:r>
              <w:rPr>
                <w:noProof/>
                <w:webHidden/>
              </w:rPr>
              <w:tab/>
            </w:r>
            <w:r>
              <w:rPr>
                <w:noProof/>
                <w:webHidden/>
              </w:rPr>
              <w:fldChar w:fldCharType="begin"/>
            </w:r>
            <w:r>
              <w:rPr>
                <w:noProof/>
                <w:webHidden/>
              </w:rPr>
              <w:instrText xml:space="preserve"> PAGEREF _Toc57108387 \h </w:instrText>
            </w:r>
            <w:r>
              <w:rPr>
                <w:noProof/>
                <w:webHidden/>
              </w:rPr>
            </w:r>
            <w:r>
              <w:rPr>
                <w:noProof/>
                <w:webHidden/>
              </w:rPr>
              <w:fldChar w:fldCharType="separate"/>
            </w:r>
            <w:r>
              <w:rPr>
                <w:noProof/>
                <w:webHidden/>
              </w:rPr>
              <w:t>10</w:t>
            </w:r>
            <w:r>
              <w:rPr>
                <w:noProof/>
                <w:webHidden/>
              </w:rPr>
              <w:fldChar w:fldCharType="end"/>
            </w:r>
          </w:hyperlink>
        </w:p>
        <w:p w14:paraId="50EBC3A2" w14:textId="40E966E1" w:rsidR="00636462" w:rsidRDefault="00636462">
          <w:pPr>
            <w:pStyle w:val="TOC3"/>
            <w:tabs>
              <w:tab w:val="left" w:pos="1100"/>
            </w:tabs>
            <w:rPr>
              <w:rFonts w:eastAsiaTheme="minorEastAsia" w:cstheme="minorBidi"/>
              <w:noProof/>
              <w:color w:val="auto"/>
              <w:szCs w:val="22"/>
              <w:lang w:eastAsia="en-AU"/>
            </w:rPr>
          </w:pPr>
          <w:hyperlink w:anchor="_Toc57108388" w:history="1">
            <w:r w:rsidRPr="00287C80">
              <w:rPr>
                <w:rStyle w:val="Hyperlink"/>
                <w:rFonts w:eastAsia="Calibri"/>
                <w:noProof/>
              </w:rPr>
              <w:t>25.</w:t>
            </w:r>
            <w:r>
              <w:rPr>
                <w:rFonts w:eastAsiaTheme="minorEastAsia" w:cstheme="minorBidi"/>
                <w:noProof/>
                <w:color w:val="auto"/>
                <w:szCs w:val="22"/>
                <w:lang w:eastAsia="en-AU"/>
              </w:rPr>
              <w:tab/>
            </w:r>
            <w:r w:rsidRPr="00287C80">
              <w:rPr>
                <w:rStyle w:val="Hyperlink"/>
                <w:rFonts w:eastAsia="Calibri"/>
                <w:noProof/>
              </w:rPr>
              <w:t>Will SACS be available?</w:t>
            </w:r>
            <w:r>
              <w:rPr>
                <w:noProof/>
                <w:webHidden/>
              </w:rPr>
              <w:tab/>
            </w:r>
            <w:r>
              <w:rPr>
                <w:noProof/>
                <w:webHidden/>
              </w:rPr>
              <w:fldChar w:fldCharType="begin"/>
            </w:r>
            <w:r>
              <w:rPr>
                <w:noProof/>
                <w:webHidden/>
              </w:rPr>
              <w:instrText xml:space="preserve"> PAGEREF _Toc57108388 \h </w:instrText>
            </w:r>
            <w:r>
              <w:rPr>
                <w:noProof/>
                <w:webHidden/>
              </w:rPr>
            </w:r>
            <w:r>
              <w:rPr>
                <w:noProof/>
                <w:webHidden/>
              </w:rPr>
              <w:fldChar w:fldCharType="separate"/>
            </w:r>
            <w:r>
              <w:rPr>
                <w:noProof/>
                <w:webHidden/>
              </w:rPr>
              <w:t>10</w:t>
            </w:r>
            <w:r>
              <w:rPr>
                <w:noProof/>
                <w:webHidden/>
              </w:rPr>
              <w:fldChar w:fldCharType="end"/>
            </w:r>
          </w:hyperlink>
        </w:p>
        <w:p w14:paraId="7FBD0912" w14:textId="46875DE9" w:rsidR="00636462" w:rsidRDefault="00636462">
          <w:pPr>
            <w:pStyle w:val="TOC3"/>
            <w:tabs>
              <w:tab w:val="left" w:pos="1100"/>
            </w:tabs>
            <w:rPr>
              <w:rFonts w:eastAsiaTheme="minorEastAsia" w:cstheme="minorBidi"/>
              <w:noProof/>
              <w:color w:val="auto"/>
              <w:szCs w:val="22"/>
              <w:lang w:eastAsia="en-AU"/>
            </w:rPr>
          </w:pPr>
          <w:hyperlink w:anchor="_Toc57108389" w:history="1">
            <w:r w:rsidRPr="00287C80">
              <w:rPr>
                <w:rStyle w:val="Hyperlink"/>
                <w:rFonts w:eastAsia="Calibri"/>
                <w:noProof/>
              </w:rPr>
              <w:t>26.</w:t>
            </w:r>
            <w:r>
              <w:rPr>
                <w:rFonts w:eastAsiaTheme="minorEastAsia" w:cstheme="minorBidi"/>
                <w:noProof/>
                <w:color w:val="auto"/>
                <w:szCs w:val="22"/>
                <w:lang w:eastAsia="en-AU"/>
              </w:rPr>
              <w:tab/>
            </w:r>
            <w:r w:rsidRPr="00287C80">
              <w:rPr>
                <w:rStyle w:val="Hyperlink"/>
                <w:rFonts w:eastAsia="Calibri"/>
                <w:noProof/>
              </w:rPr>
              <w:t>What is the Portal?</w:t>
            </w:r>
            <w:r>
              <w:rPr>
                <w:noProof/>
                <w:webHidden/>
              </w:rPr>
              <w:tab/>
            </w:r>
            <w:r>
              <w:rPr>
                <w:noProof/>
                <w:webHidden/>
              </w:rPr>
              <w:fldChar w:fldCharType="begin"/>
            </w:r>
            <w:r>
              <w:rPr>
                <w:noProof/>
                <w:webHidden/>
              </w:rPr>
              <w:instrText xml:space="preserve"> PAGEREF _Toc57108389 \h </w:instrText>
            </w:r>
            <w:r>
              <w:rPr>
                <w:noProof/>
                <w:webHidden/>
              </w:rPr>
            </w:r>
            <w:r>
              <w:rPr>
                <w:noProof/>
                <w:webHidden/>
              </w:rPr>
              <w:fldChar w:fldCharType="separate"/>
            </w:r>
            <w:r>
              <w:rPr>
                <w:noProof/>
                <w:webHidden/>
              </w:rPr>
              <w:t>10</w:t>
            </w:r>
            <w:r>
              <w:rPr>
                <w:noProof/>
                <w:webHidden/>
              </w:rPr>
              <w:fldChar w:fldCharType="end"/>
            </w:r>
          </w:hyperlink>
        </w:p>
        <w:p w14:paraId="1211F4F9" w14:textId="46D2F096" w:rsidR="00636462" w:rsidRDefault="00636462">
          <w:pPr>
            <w:pStyle w:val="TOC3"/>
            <w:tabs>
              <w:tab w:val="left" w:pos="1100"/>
            </w:tabs>
            <w:rPr>
              <w:rFonts w:eastAsiaTheme="minorEastAsia" w:cstheme="minorBidi"/>
              <w:noProof/>
              <w:color w:val="auto"/>
              <w:szCs w:val="22"/>
              <w:lang w:eastAsia="en-AU"/>
            </w:rPr>
          </w:pPr>
          <w:hyperlink w:anchor="_Toc57108390" w:history="1">
            <w:r w:rsidRPr="00287C80">
              <w:rPr>
                <w:rStyle w:val="Hyperlink"/>
                <w:rFonts w:eastAsia="Calibri"/>
                <w:noProof/>
              </w:rPr>
              <w:t>27.</w:t>
            </w:r>
            <w:r>
              <w:rPr>
                <w:rFonts w:eastAsiaTheme="minorEastAsia" w:cstheme="minorBidi"/>
                <w:noProof/>
                <w:color w:val="auto"/>
                <w:szCs w:val="22"/>
                <w:lang w:eastAsia="en-AU"/>
              </w:rPr>
              <w:tab/>
            </w:r>
            <w:r w:rsidRPr="00287C80">
              <w:rPr>
                <w:rStyle w:val="Hyperlink"/>
                <w:rFonts w:eastAsia="Calibri"/>
                <w:noProof/>
              </w:rPr>
              <w:t>What will happen to the program after 30 June 2023?</w:t>
            </w:r>
            <w:r>
              <w:rPr>
                <w:noProof/>
                <w:webHidden/>
              </w:rPr>
              <w:tab/>
            </w:r>
            <w:r>
              <w:rPr>
                <w:noProof/>
                <w:webHidden/>
              </w:rPr>
              <w:fldChar w:fldCharType="begin"/>
            </w:r>
            <w:r>
              <w:rPr>
                <w:noProof/>
                <w:webHidden/>
              </w:rPr>
              <w:instrText xml:space="preserve"> PAGEREF _Toc57108390 \h </w:instrText>
            </w:r>
            <w:r>
              <w:rPr>
                <w:noProof/>
                <w:webHidden/>
              </w:rPr>
            </w:r>
            <w:r>
              <w:rPr>
                <w:noProof/>
                <w:webHidden/>
              </w:rPr>
              <w:fldChar w:fldCharType="separate"/>
            </w:r>
            <w:r>
              <w:rPr>
                <w:noProof/>
                <w:webHidden/>
              </w:rPr>
              <w:t>10</w:t>
            </w:r>
            <w:r>
              <w:rPr>
                <w:noProof/>
                <w:webHidden/>
              </w:rPr>
              <w:fldChar w:fldCharType="end"/>
            </w:r>
          </w:hyperlink>
        </w:p>
        <w:p w14:paraId="55EFAAA1" w14:textId="1E9F86C0" w:rsidR="00636462" w:rsidRDefault="00636462">
          <w:pPr>
            <w:pStyle w:val="TOC3"/>
            <w:tabs>
              <w:tab w:val="left" w:pos="1100"/>
            </w:tabs>
            <w:rPr>
              <w:rFonts w:eastAsiaTheme="minorEastAsia" w:cstheme="minorBidi"/>
              <w:noProof/>
              <w:color w:val="auto"/>
              <w:szCs w:val="22"/>
              <w:lang w:eastAsia="en-AU"/>
            </w:rPr>
          </w:pPr>
          <w:hyperlink w:anchor="_Toc57108391" w:history="1">
            <w:r w:rsidRPr="00287C80">
              <w:rPr>
                <w:rStyle w:val="Hyperlink"/>
                <w:rFonts w:eastAsia="Calibri"/>
                <w:noProof/>
              </w:rPr>
              <w:t>28.</w:t>
            </w:r>
            <w:r>
              <w:rPr>
                <w:rFonts w:eastAsiaTheme="minorEastAsia" w:cstheme="minorBidi"/>
                <w:noProof/>
                <w:color w:val="auto"/>
                <w:szCs w:val="22"/>
                <w:lang w:eastAsia="en-AU"/>
              </w:rPr>
              <w:tab/>
            </w:r>
            <w:r w:rsidRPr="00287C80">
              <w:rPr>
                <w:rStyle w:val="Hyperlink"/>
                <w:rFonts w:eastAsia="Calibri"/>
                <w:noProof/>
              </w:rPr>
              <w:t>When will the Operational Guidelines for the DECoS program be released?</w:t>
            </w:r>
            <w:r>
              <w:rPr>
                <w:noProof/>
                <w:webHidden/>
              </w:rPr>
              <w:tab/>
            </w:r>
            <w:r>
              <w:rPr>
                <w:noProof/>
                <w:webHidden/>
              </w:rPr>
              <w:fldChar w:fldCharType="begin"/>
            </w:r>
            <w:r>
              <w:rPr>
                <w:noProof/>
                <w:webHidden/>
              </w:rPr>
              <w:instrText xml:space="preserve"> PAGEREF _Toc57108391 \h </w:instrText>
            </w:r>
            <w:r>
              <w:rPr>
                <w:noProof/>
                <w:webHidden/>
              </w:rPr>
            </w:r>
            <w:r>
              <w:rPr>
                <w:noProof/>
                <w:webHidden/>
              </w:rPr>
              <w:fldChar w:fldCharType="separate"/>
            </w:r>
            <w:r>
              <w:rPr>
                <w:noProof/>
                <w:webHidden/>
              </w:rPr>
              <w:t>11</w:t>
            </w:r>
            <w:r>
              <w:rPr>
                <w:noProof/>
                <w:webHidden/>
              </w:rPr>
              <w:fldChar w:fldCharType="end"/>
            </w:r>
          </w:hyperlink>
        </w:p>
        <w:p w14:paraId="6671C8D7" w14:textId="6BAC94DA" w:rsidR="00636462" w:rsidRDefault="00636462">
          <w:pPr>
            <w:pStyle w:val="TOC3"/>
            <w:rPr>
              <w:rFonts w:eastAsiaTheme="minorEastAsia" w:cstheme="minorBidi"/>
              <w:noProof/>
              <w:color w:val="auto"/>
              <w:szCs w:val="22"/>
              <w:lang w:eastAsia="en-AU"/>
            </w:rPr>
          </w:pPr>
          <w:hyperlink w:anchor="_Toc57108392" w:history="1">
            <w:r w:rsidRPr="00287C80">
              <w:rPr>
                <w:rStyle w:val="Hyperlink"/>
                <w:noProof/>
              </w:rPr>
              <w:t>About the application process</w:t>
            </w:r>
            <w:r>
              <w:rPr>
                <w:noProof/>
                <w:webHidden/>
              </w:rPr>
              <w:tab/>
            </w:r>
            <w:r>
              <w:rPr>
                <w:noProof/>
                <w:webHidden/>
              </w:rPr>
              <w:fldChar w:fldCharType="begin"/>
            </w:r>
            <w:r>
              <w:rPr>
                <w:noProof/>
                <w:webHidden/>
              </w:rPr>
              <w:instrText xml:space="preserve"> PAGEREF _Toc57108392 \h </w:instrText>
            </w:r>
            <w:r>
              <w:rPr>
                <w:noProof/>
                <w:webHidden/>
              </w:rPr>
            </w:r>
            <w:r>
              <w:rPr>
                <w:noProof/>
                <w:webHidden/>
              </w:rPr>
              <w:fldChar w:fldCharType="separate"/>
            </w:r>
            <w:r>
              <w:rPr>
                <w:noProof/>
                <w:webHidden/>
              </w:rPr>
              <w:t>11</w:t>
            </w:r>
            <w:r>
              <w:rPr>
                <w:noProof/>
                <w:webHidden/>
              </w:rPr>
              <w:fldChar w:fldCharType="end"/>
            </w:r>
          </w:hyperlink>
        </w:p>
        <w:p w14:paraId="3632BE97" w14:textId="214114BC" w:rsidR="00636462" w:rsidRDefault="00636462">
          <w:pPr>
            <w:pStyle w:val="TOC3"/>
            <w:tabs>
              <w:tab w:val="left" w:pos="1100"/>
            </w:tabs>
            <w:rPr>
              <w:rFonts w:eastAsiaTheme="minorEastAsia" w:cstheme="minorBidi"/>
              <w:noProof/>
              <w:color w:val="auto"/>
              <w:szCs w:val="22"/>
              <w:lang w:eastAsia="en-AU"/>
            </w:rPr>
          </w:pPr>
          <w:hyperlink w:anchor="_Toc57108393" w:history="1">
            <w:r w:rsidRPr="00287C80">
              <w:rPr>
                <w:rStyle w:val="Hyperlink"/>
                <w:rFonts w:eastAsia="Calibri"/>
                <w:noProof/>
              </w:rPr>
              <w:t>29.</w:t>
            </w:r>
            <w:r>
              <w:rPr>
                <w:rFonts w:eastAsiaTheme="minorEastAsia" w:cstheme="minorBidi"/>
                <w:noProof/>
                <w:color w:val="auto"/>
                <w:szCs w:val="22"/>
                <w:lang w:eastAsia="en-AU"/>
              </w:rPr>
              <w:tab/>
            </w:r>
            <w:r w:rsidRPr="00287C80">
              <w:rPr>
                <w:rStyle w:val="Hyperlink"/>
                <w:rFonts w:eastAsia="Calibri"/>
                <w:noProof/>
              </w:rPr>
              <w:t>How can my ADE submit the online application form?</w:t>
            </w:r>
            <w:r>
              <w:rPr>
                <w:noProof/>
                <w:webHidden/>
              </w:rPr>
              <w:tab/>
            </w:r>
            <w:r>
              <w:rPr>
                <w:noProof/>
                <w:webHidden/>
              </w:rPr>
              <w:fldChar w:fldCharType="begin"/>
            </w:r>
            <w:r>
              <w:rPr>
                <w:noProof/>
                <w:webHidden/>
              </w:rPr>
              <w:instrText xml:space="preserve"> PAGEREF _Toc57108393 \h </w:instrText>
            </w:r>
            <w:r>
              <w:rPr>
                <w:noProof/>
                <w:webHidden/>
              </w:rPr>
            </w:r>
            <w:r>
              <w:rPr>
                <w:noProof/>
                <w:webHidden/>
              </w:rPr>
              <w:fldChar w:fldCharType="separate"/>
            </w:r>
            <w:r>
              <w:rPr>
                <w:noProof/>
                <w:webHidden/>
              </w:rPr>
              <w:t>11</w:t>
            </w:r>
            <w:r>
              <w:rPr>
                <w:noProof/>
                <w:webHidden/>
              </w:rPr>
              <w:fldChar w:fldCharType="end"/>
            </w:r>
          </w:hyperlink>
        </w:p>
        <w:p w14:paraId="53C68291" w14:textId="1E3C51A1" w:rsidR="00636462" w:rsidRDefault="00636462">
          <w:pPr>
            <w:pStyle w:val="TOC3"/>
            <w:tabs>
              <w:tab w:val="left" w:pos="1100"/>
            </w:tabs>
            <w:rPr>
              <w:rFonts w:eastAsiaTheme="minorEastAsia" w:cstheme="minorBidi"/>
              <w:noProof/>
              <w:color w:val="auto"/>
              <w:szCs w:val="22"/>
              <w:lang w:eastAsia="en-AU"/>
            </w:rPr>
          </w:pPr>
          <w:hyperlink w:anchor="_Toc57108394" w:history="1">
            <w:r w:rsidRPr="00287C80">
              <w:rPr>
                <w:rStyle w:val="Hyperlink"/>
                <w:rFonts w:eastAsia="Calibri"/>
                <w:noProof/>
              </w:rPr>
              <w:t>30.</w:t>
            </w:r>
            <w:r>
              <w:rPr>
                <w:rFonts w:eastAsiaTheme="minorEastAsia" w:cstheme="minorBidi"/>
                <w:noProof/>
                <w:color w:val="auto"/>
                <w:szCs w:val="22"/>
                <w:lang w:eastAsia="en-AU"/>
              </w:rPr>
              <w:tab/>
            </w:r>
            <w:r w:rsidRPr="00287C80">
              <w:rPr>
                <w:rStyle w:val="Hyperlink"/>
                <w:rFonts w:eastAsia="Calibri"/>
                <w:noProof/>
              </w:rPr>
              <w:t>What is the closing time and date for applications?</w:t>
            </w:r>
            <w:r>
              <w:rPr>
                <w:noProof/>
                <w:webHidden/>
              </w:rPr>
              <w:tab/>
            </w:r>
            <w:r>
              <w:rPr>
                <w:noProof/>
                <w:webHidden/>
              </w:rPr>
              <w:fldChar w:fldCharType="begin"/>
            </w:r>
            <w:r>
              <w:rPr>
                <w:noProof/>
                <w:webHidden/>
              </w:rPr>
              <w:instrText xml:space="preserve"> PAGEREF _Toc57108394 \h </w:instrText>
            </w:r>
            <w:r>
              <w:rPr>
                <w:noProof/>
                <w:webHidden/>
              </w:rPr>
            </w:r>
            <w:r>
              <w:rPr>
                <w:noProof/>
                <w:webHidden/>
              </w:rPr>
              <w:fldChar w:fldCharType="separate"/>
            </w:r>
            <w:r>
              <w:rPr>
                <w:noProof/>
                <w:webHidden/>
              </w:rPr>
              <w:t>11</w:t>
            </w:r>
            <w:r>
              <w:rPr>
                <w:noProof/>
                <w:webHidden/>
              </w:rPr>
              <w:fldChar w:fldCharType="end"/>
            </w:r>
          </w:hyperlink>
        </w:p>
        <w:p w14:paraId="018BDB1B" w14:textId="2606D322" w:rsidR="00636462" w:rsidRDefault="00636462">
          <w:pPr>
            <w:pStyle w:val="TOC3"/>
            <w:tabs>
              <w:tab w:val="left" w:pos="1100"/>
            </w:tabs>
            <w:rPr>
              <w:rFonts w:eastAsiaTheme="minorEastAsia" w:cstheme="minorBidi"/>
              <w:noProof/>
              <w:color w:val="auto"/>
              <w:szCs w:val="22"/>
              <w:lang w:eastAsia="en-AU"/>
            </w:rPr>
          </w:pPr>
          <w:hyperlink w:anchor="_Toc57108395" w:history="1">
            <w:r w:rsidRPr="00287C80">
              <w:rPr>
                <w:rStyle w:val="Hyperlink"/>
                <w:rFonts w:eastAsia="Calibri"/>
                <w:noProof/>
              </w:rPr>
              <w:t>31.</w:t>
            </w:r>
            <w:r>
              <w:rPr>
                <w:rFonts w:eastAsiaTheme="minorEastAsia" w:cstheme="minorBidi"/>
                <w:noProof/>
                <w:color w:val="auto"/>
                <w:szCs w:val="22"/>
                <w:lang w:eastAsia="en-AU"/>
              </w:rPr>
              <w:tab/>
            </w:r>
            <w:r w:rsidRPr="00287C80">
              <w:rPr>
                <w:rStyle w:val="Hyperlink"/>
                <w:rFonts w:eastAsia="Calibri"/>
                <w:noProof/>
              </w:rPr>
              <w:t>What do I enter as the short title of my application for this activity?</w:t>
            </w:r>
            <w:r>
              <w:rPr>
                <w:noProof/>
                <w:webHidden/>
              </w:rPr>
              <w:tab/>
            </w:r>
            <w:r>
              <w:rPr>
                <w:noProof/>
                <w:webHidden/>
              </w:rPr>
              <w:fldChar w:fldCharType="begin"/>
            </w:r>
            <w:r>
              <w:rPr>
                <w:noProof/>
                <w:webHidden/>
              </w:rPr>
              <w:instrText xml:space="preserve"> PAGEREF _Toc57108395 \h </w:instrText>
            </w:r>
            <w:r>
              <w:rPr>
                <w:noProof/>
                <w:webHidden/>
              </w:rPr>
            </w:r>
            <w:r>
              <w:rPr>
                <w:noProof/>
                <w:webHidden/>
              </w:rPr>
              <w:fldChar w:fldCharType="separate"/>
            </w:r>
            <w:r>
              <w:rPr>
                <w:noProof/>
                <w:webHidden/>
              </w:rPr>
              <w:t>11</w:t>
            </w:r>
            <w:r>
              <w:rPr>
                <w:noProof/>
                <w:webHidden/>
              </w:rPr>
              <w:fldChar w:fldCharType="end"/>
            </w:r>
          </w:hyperlink>
        </w:p>
        <w:p w14:paraId="6D6159E5" w14:textId="69E77E28" w:rsidR="00636462" w:rsidRDefault="00636462">
          <w:pPr>
            <w:pStyle w:val="TOC3"/>
            <w:tabs>
              <w:tab w:val="left" w:pos="1100"/>
            </w:tabs>
            <w:rPr>
              <w:rFonts w:eastAsiaTheme="minorEastAsia" w:cstheme="minorBidi"/>
              <w:noProof/>
              <w:color w:val="auto"/>
              <w:szCs w:val="22"/>
              <w:lang w:eastAsia="en-AU"/>
            </w:rPr>
          </w:pPr>
          <w:hyperlink w:anchor="_Toc57108396" w:history="1">
            <w:r w:rsidRPr="00287C80">
              <w:rPr>
                <w:rStyle w:val="Hyperlink"/>
                <w:rFonts w:eastAsia="Calibri"/>
                <w:noProof/>
              </w:rPr>
              <w:t>32.</w:t>
            </w:r>
            <w:r>
              <w:rPr>
                <w:rFonts w:eastAsiaTheme="minorEastAsia" w:cstheme="minorBidi"/>
                <w:noProof/>
                <w:color w:val="auto"/>
                <w:szCs w:val="22"/>
                <w:lang w:eastAsia="en-AU"/>
              </w:rPr>
              <w:tab/>
            </w:r>
            <w:r w:rsidRPr="00287C80">
              <w:rPr>
                <w:rStyle w:val="Hyperlink"/>
                <w:rFonts w:eastAsia="Calibri"/>
                <w:noProof/>
              </w:rPr>
              <w:t>What do I enter as the brief description of my application for this activity?</w:t>
            </w:r>
            <w:r>
              <w:rPr>
                <w:noProof/>
                <w:webHidden/>
              </w:rPr>
              <w:tab/>
            </w:r>
            <w:r>
              <w:rPr>
                <w:noProof/>
                <w:webHidden/>
              </w:rPr>
              <w:fldChar w:fldCharType="begin"/>
            </w:r>
            <w:r>
              <w:rPr>
                <w:noProof/>
                <w:webHidden/>
              </w:rPr>
              <w:instrText xml:space="preserve"> PAGEREF _Toc57108396 \h </w:instrText>
            </w:r>
            <w:r>
              <w:rPr>
                <w:noProof/>
                <w:webHidden/>
              </w:rPr>
            </w:r>
            <w:r>
              <w:rPr>
                <w:noProof/>
                <w:webHidden/>
              </w:rPr>
              <w:fldChar w:fldCharType="separate"/>
            </w:r>
            <w:r>
              <w:rPr>
                <w:noProof/>
                <w:webHidden/>
              </w:rPr>
              <w:t>11</w:t>
            </w:r>
            <w:r>
              <w:rPr>
                <w:noProof/>
                <w:webHidden/>
              </w:rPr>
              <w:fldChar w:fldCharType="end"/>
            </w:r>
          </w:hyperlink>
        </w:p>
        <w:p w14:paraId="4AC2A426" w14:textId="4F919FC0" w:rsidR="00636462" w:rsidRDefault="00636462">
          <w:pPr>
            <w:pStyle w:val="TOC3"/>
            <w:tabs>
              <w:tab w:val="left" w:pos="1100"/>
            </w:tabs>
            <w:rPr>
              <w:rFonts w:eastAsiaTheme="minorEastAsia" w:cstheme="minorBidi"/>
              <w:noProof/>
              <w:color w:val="auto"/>
              <w:szCs w:val="22"/>
              <w:lang w:eastAsia="en-AU"/>
            </w:rPr>
          </w:pPr>
          <w:hyperlink w:anchor="_Toc57108397" w:history="1">
            <w:r w:rsidRPr="00287C80">
              <w:rPr>
                <w:rStyle w:val="Hyperlink"/>
                <w:rFonts w:eastAsia="Calibri"/>
                <w:noProof/>
              </w:rPr>
              <w:t>33.</w:t>
            </w:r>
            <w:r>
              <w:rPr>
                <w:rFonts w:eastAsiaTheme="minorEastAsia" w:cstheme="minorBidi"/>
                <w:noProof/>
                <w:color w:val="auto"/>
                <w:szCs w:val="22"/>
                <w:lang w:eastAsia="en-AU"/>
              </w:rPr>
              <w:tab/>
            </w:r>
            <w:r w:rsidRPr="00287C80">
              <w:rPr>
                <w:rStyle w:val="Hyperlink"/>
                <w:rFonts w:eastAsia="Calibri"/>
                <w:noProof/>
              </w:rPr>
              <w:t>What are coverage areas?</w:t>
            </w:r>
            <w:r>
              <w:rPr>
                <w:noProof/>
                <w:webHidden/>
              </w:rPr>
              <w:tab/>
            </w:r>
            <w:r>
              <w:rPr>
                <w:noProof/>
                <w:webHidden/>
              </w:rPr>
              <w:fldChar w:fldCharType="begin"/>
            </w:r>
            <w:r>
              <w:rPr>
                <w:noProof/>
                <w:webHidden/>
              </w:rPr>
              <w:instrText xml:space="preserve"> PAGEREF _Toc57108397 \h </w:instrText>
            </w:r>
            <w:r>
              <w:rPr>
                <w:noProof/>
                <w:webHidden/>
              </w:rPr>
            </w:r>
            <w:r>
              <w:rPr>
                <w:noProof/>
                <w:webHidden/>
              </w:rPr>
              <w:fldChar w:fldCharType="separate"/>
            </w:r>
            <w:r>
              <w:rPr>
                <w:noProof/>
                <w:webHidden/>
              </w:rPr>
              <w:t>11</w:t>
            </w:r>
            <w:r>
              <w:rPr>
                <w:noProof/>
                <w:webHidden/>
              </w:rPr>
              <w:fldChar w:fldCharType="end"/>
            </w:r>
          </w:hyperlink>
        </w:p>
        <w:p w14:paraId="282011DC" w14:textId="43AC0B7E" w:rsidR="00636462" w:rsidRDefault="00636462">
          <w:pPr>
            <w:pStyle w:val="TOC3"/>
            <w:tabs>
              <w:tab w:val="left" w:pos="1100"/>
            </w:tabs>
            <w:rPr>
              <w:rFonts w:eastAsiaTheme="minorEastAsia" w:cstheme="minorBidi"/>
              <w:noProof/>
              <w:color w:val="auto"/>
              <w:szCs w:val="22"/>
              <w:lang w:eastAsia="en-AU"/>
            </w:rPr>
          </w:pPr>
          <w:hyperlink w:anchor="_Toc57108398" w:history="1">
            <w:r w:rsidRPr="00287C80">
              <w:rPr>
                <w:rStyle w:val="Hyperlink"/>
                <w:rFonts w:eastAsia="Calibri"/>
                <w:noProof/>
              </w:rPr>
              <w:t>34.</w:t>
            </w:r>
            <w:r>
              <w:rPr>
                <w:rFonts w:eastAsiaTheme="minorEastAsia" w:cstheme="minorBidi"/>
                <w:noProof/>
                <w:color w:val="auto"/>
                <w:szCs w:val="22"/>
                <w:lang w:eastAsia="en-AU"/>
              </w:rPr>
              <w:tab/>
            </w:r>
            <w:r w:rsidRPr="00287C80">
              <w:rPr>
                <w:rStyle w:val="Hyperlink"/>
                <w:rFonts w:eastAsia="Calibri"/>
                <w:noProof/>
              </w:rPr>
              <w:t>What do I enter as a breakdown of the proposed grant funding by the chosen service areas?</w:t>
            </w:r>
            <w:r>
              <w:rPr>
                <w:noProof/>
                <w:webHidden/>
              </w:rPr>
              <w:tab/>
            </w:r>
            <w:r>
              <w:rPr>
                <w:noProof/>
                <w:webHidden/>
              </w:rPr>
              <w:fldChar w:fldCharType="begin"/>
            </w:r>
            <w:r>
              <w:rPr>
                <w:noProof/>
                <w:webHidden/>
              </w:rPr>
              <w:instrText xml:space="preserve"> PAGEREF _Toc57108398 \h </w:instrText>
            </w:r>
            <w:r>
              <w:rPr>
                <w:noProof/>
                <w:webHidden/>
              </w:rPr>
            </w:r>
            <w:r>
              <w:rPr>
                <w:noProof/>
                <w:webHidden/>
              </w:rPr>
              <w:fldChar w:fldCharType="separate"/>
            </w:r>
            <w:r>
              <w:rPr>
                <w:noProof/>
                <w:webHidden/>
              </w:rPr>
              <w:t>12</w:t>
            </w:r>
            <w:r>
              <w:rPr>
                <w:noProof/>
                <w:webHidden/>
              </w:rPr>
              <w:fldChar w:fldCharType="end"/>
            </w:r>
          </w:hyperlink>
        </w:p>
        <w:p w14:paraId="7159E668" w14:textId="075EA22D" w:rsidR="00636462" w:rsidRDefault="00636462">
          <w:pPr>
            <w:pStyle w:val="TOC3"/>
            <w:tabs>
              <w:tab w:val="left" w:pos="1100"/>
            </w:tabs>
            <w:rPr>
              <w:rFonts w:eastAsiaTheme="minorEastAsia" w:cstheme="minorBidi"/>
              <w:noProof/>
              <w:color w:val="auto"/>
              <w:szCs w:val="22"/>
              <w:lang w:eastAsia="en-AU"/>
            </w:rPr>
          </w:pPr>
          <w:hyperlink w:anchor="_Toc57108399" w:history="1">
            <w:r w:rsidRPr="00287C80">
              <w:rPr>
                <w:rStyle w:val="Hyperlink"/>
                <w:noProof/>
              </w:rPr>
              <w:t>35.</w:t>
            </w:r>
            <w:r>
              <w:rPr>
                <w:rFonts w:eastAsiaTheme="minorEastAsia" w:cstheme="minorBidi"/>
                <w:noProof/>
                <w:color w:val="auto"/>
                <w:szCs w:val="22"/>
                <w:lang w:eastAsia="en-AU"/>
              </w:rPr>
              <w:tab/>
            </w:r>
            <w:r w:rsidRPr="00287C80">
              <w:rPr>
                <w:rStyle w:val="Hyperlink"/>
                <w:rFonts w:eastAsia="Calibri"/>
                <w:noProof/>
              </w:rPr>
              <w:t>Why does my ADE need to provide a copy of its audit report/certificate of compliance against the NSDS?</w:t>
            </w:r>
            <w:r>
              <w:rPr>
                <w:noProof/>
                <w:webHidden/>
              </w:rPr>
              <w:tab/>
            </w:r>
            <w:r>
              <w:rPr>
                <w:noProof/>
                <w:webHidden/>
              </w:rPr>
              <w:fldChar w:fldCharType="begin"/>
            </w:r>
            <w:r>
              <w:rPr>
                <w:noProof/>
                <w:webHidden/>
              </w:rPr>
              <w:instrText xml:space="preserve"> PAGEREF _Toc57108399 \h </w:instrText>
            </w:r>
            <w:r>
              <w:rPr>
                <w:noProof/>
                <w:webHidden/>
              </w:rPr>
            </w:r>
            <w:r>
              <w:rPr>
                <w:noProof/>
                <w:webHidden/>
              </w:rPr>
              <w:fldChar w:fldCharType="separate"/>
            </w:r>
            <w:r>
              <w:rPr>
                <w:noProof/>
                <w:webHidden/>
              </w:rPr>
              <w:t>12</w:t>
            </w:r>
            <w:r>
              <w:rPr>
                <w:noProof/>
                <w:webHidden/>
              </w:rPr>
              <w:fldChar w:fldCharType="end"/>
            </w:r>
          </w:hyperlink>
        </w:p>
        <w:p w14:paraId="20E91A8B" w14:textId="5854360C" w:rsidR="00636462" w:rsidRDefault="00636462">
          <w:pPr>
            <w:pStyle w:val="TOC3"/>
            <w:tabs>
              <w:tab w:val="left" w:pos="1100"/>
            </w:tabs>
            <w:rPr>
              <w:rFonts w:eastAsiaTheme="minorEastAsia" w:cstheme="minorBidi"/>
              <w:noProof/>
              <w:color w:val="auto"/>
              <w:szCs w:val="22"/>
              <w:lang w:eastAsia="en-AU"/>
            </w:rPr>
          </w:pPr>
          <w:hyperlink w:anchor="_Toc57108400" w:history="1">
            <w:r w:rsidRPr="00287C80">
              <w:rPr>
                <w:rStyle w:val="Hyperlink"/>
                <w:rFonts w:eastAsia="Calibri"/>
                <w:noProof/>
              </w:rPr>
              <w:t>36.</w:t>
            </w:r>
            <w:r>
              <w:rPr>
                <w:rFonts w:eastAsiaTheme="minorEastAsia" w:cstheme="minorBidi"/>
                <w:noProof/>
                <w:color w:val="auto"/>
                <w:szCs w:val="22"/>
                <w:lang w:eastAsia="en-AU"/>
              </w:rPr>
              <w:tab/>
            </w:r>
            <w:r w:rsidRPr="00287C80">
              <w:rPr>
                <w:rStyle w:val="Hyperlink"/>
                <w:rFonts w:eastAsia="Calibri"/>
                <w:noProof/>
              </w:rPr>
              <w:t>If my ADE is not able to submit its application by the due time and date, can we be granted an extension?</w:t>
            </w:r>
            <w:r>
              <w:rPr>
                <w:noProof/>
                <w:webHidden/>
              </w:rPr>
              <w:tab/>
            </w:r>
            <w:r>
              <w:rPr>
                <w:noProof/>
                <w:webHidden/>
              </w:rPr>
              <w:fldChar w:fldCharType="begin"/>
            </w:r>
            <w:r>
              <w:rPr>
                <w:noProof/>
                <w:webHidden/>
              </w:rPr>
              <w:instrText xml:space="preserve"> PAGEREF _Toc57108400 \h </w:instrText>
            </w:r>
            <w:r>
              <w:rPr>
                <w:noProof/>
                <w:webHidden/>
              </w:rPr>
            </w:r>
            <w:r>
              <w:rPr>
                <w:noProof/>
                <w:webHidden/>
              </w:rPr>
              <w:fldChar w:fldCharType="separate"/>
            </w:r>
            <w:r>
              <w:rPr>
                <w:noProof/>
                <w:webHidden/>
              </w:rPr>
              <w:t>12</w:t>
            </w:r>
            <w:r>
              <w:rPr>
                <w:noProof/>
                <w:webHidden/>
              </w:rPr>
              <w:fldChar w:fldCharType="end"/>
            </w:r>
          </w:hyperlink>
        </w:p>
        <w:p w14:paraId="29AC1C97" w14:textId="6F54442D" w:rsidR="00636462" w:rsidRDefault="00636462">
          <w:pPr>
            <w:pStyle w:val="TOC3"/>
            <w:tabs>
              <w:tab w:val="left" w:pos="1100"/>
            </w:tabs>
            <w:rPr>
              <w:rFonts w:eastAsiaTheme="minorEastAsia" w:cstheme="minorBidi"/>
              <w:noProof/>
              <w:color w:val="auto"/>
              <w:szCs w:val="22"/>
              <w:lang w:eastAsia="en-AU"/>
            </w:rPr>
          </w:pPr>
          <w:hyperlink w:anchor="_Toc57108401" w:history="1">
            <w:r w:rsidRPr="00287C80">
              <w:rPr>
                <w:rStyle w:val="Hyperlink"/>
                <w:rFonts w:eastAsia="Calibri"/>
                <w:noProof/>
              </w:rPr>
              <w:t>37.</w:t>
            </w:r>
            <w:r>
              <w:rPr>
                <w:rFonts w:eastAsiaTheme="minorEastAsia" w:cstheme="minorBidi"/>
                <w:noProof/>
                <w:color w:val="auto"/>
                <w:szCs w:val="22"/>
                <w:lang w:eastAsia="en-AU"/>
              </w:rPr>
              <w:tab/>
            </w:r>
            <w:r w:rsidRPr="00287C80">
              <w:rPr>
                <w:rStyle w:val="Hyperlink"/>
                <w:rFonts w:eastAsia="Calibri"/>
                <w:noProof/>
              </w:rPr>
              <w:t>What happens if I find a mistake in my ADE’s application after it has been submitted?</w:t>
            </w:r>
            <w:r>
              <w:rPr>
                <w:noProof/>
                <w:webHidden/>
              </w:rPr>
              <w:tab/>
            </w:r>
            <w:r>
              <w:rPr>
                <w:noProof/>
                <w:webHidden/>
              </w:rPr>
              <w:fldChar w:fldCharType="begin"/>
            </w:r>
            <w:r>
              <w:rPr>
                <w:noProof/>
                <w:webHidden/>
              </w:rPr>
              <w:instrText xml:space="preserve"> PAGEREF _Toc57108401 \h </w:instrText>
            </w:r>
            <w:r>
              <w:rPr>
                <w:noProof/>
                <w:webHidden/>
              </w:rPr>
            </w:r>
            <w:r>
              <w:rPr>
                <w:noProof/>
                <w:webHidden/>
              </w:rPr>
              <w:fldChar w:fldCharType="separate"/>
            </w:r>
            <w:r>
              <w:rPr>
                <w:noProof/>
                <w:webHidden/>
              </w:rPr>
              <w:t>12</w:t>
            </w:r>
            <w:r>
              <w:rPr>
                <w:noProof/>
                <w:webHidden/>
              </w:rPr>
              <w:fldChar w:fldCharType="end"/>
            </w:r>
          </w:hyperlink>
        </w:p>
        <w:p w14:paraId="4AD19B61" w14:textId="37758449" w:rsidR="00636462" w:rsidRDefault="00636462">
          <w:pPr>
            <w:pStyle w:val="TOC3"/>
            <w:rPr>
              <w:rFonts w:eastAsiaTheme="minorEastAsia" w:cstheme="minorBidi"/>
              <w:noProof/>
              <w:color w:val="auto"/>
              <w:szCs w:val="22"/>
              <w:lang w:eastAsia="en-AU"/>
            </w:rPr>
          </w:pPr>
          <w:hyperlink w:anchor="_Toc57108402" w:history="1">
            <w:r w:rsidRPr="00287C80">
              <w:rPr>
                <w:rStyle w:val="Hyperlink"/>
                <w:noProof/>
              </w:rPr>
              <w:t>About the assessment process</w:t>
            </w:r>
            <w:r>
              <w:rPr>
                <w:noProof/>
                <w:webHidden/>
              </w:rPr>
              <w:tab/>
            </w:r>
            <w:r>
              <w:rPr>
                <w:noProof/>
                <w:webHidden/>
              </w:rPr>
              <w:fldChar w:fldCharType="begin"/>
            </w:r>
            <w:r>
              <w:rPr>
                <w:noProof/>
                <w:webHidden/>
              </w:rPr>
              <w:instrText xml:space="preserve"> PAGEREF _Toc57108402 \h </w:instrText>
            </w:r>
            <w:r>
              <w:rPr>
                <w:noProof/>
                <w:webHidden/>
              </w:rPr>
            </w:r>
            <w:r>
              <w:rPr>
                <w:noProof/>
                <w:webHidden/>
              </w:rPr>
              <w:fldChar w:fldCharType="separate"/>
            </w:r>
            <w:r>
              <w:rPr>
                <w:noProof/>
                <w:webHidden/>
              </w:rPr>
              <w:t>12</w:t>
            </w:r>
            <w:r>
              <w:rPr>
                <w:noProof/>
                <w:webHidden/>
              </w:rPr>
              <w:fldChar w:fldCharType="end"/>
            </w:r>
          </w:hyperlink>
        </w:p>
        <w:p w14:paraId="6642BFDD" w14:textId="4373CC9B" w:rsidR="00636462" w:rsidRDefault="00636462">
          <w:pPr>
            <w:pStyle w:val="TOC3"/>
            <w:tabs>
              <w:tab w:val="left" w:pos="1100"/>
            </w:tabs>
            <w:rPr>
              <w:rFonts w:eastAsiaTheme="minorEastAsia" w:cstheme="minorBidi"/>
              <w:noProof/>
              <w:color w:val="auto"/>
              <w:szCs w:val="22"/>
              <w:lang w:eastAsia="en-AU"/>
            </w:rPr>
          </w:pPr>
          <w:hyperlink w:anchor="_Toc57108403" w:history="1">
            <w:r w:rsidRPr="00287C80">
              <w:rPr>
                <w:rStyle w:val="Hyperlink"/>
                <w:rFonts w:eastAsia="Calibri"/>
                <w:noProof/>
              </w:rPr>
              <w:t>38.</w:t>
            </w:r>
            <w:r>
              <w:rPr>
                <w:rFonts w:eastAsiaTheme="minorEastAsia" w:cstheme="minorBidi"/>
                <w:noProof/>
                <w:color w:val="auto"/>
                <w:szCs w:val="22"/>
                <w:lang w:eastAsia="en-AU"/>
              </w:rPr>
              <w:tab/>
            </w:r>
            <w:r w:rsidRPr="00287C80">
              <w:rPr>
                <w:rStyle w:val="Hyperlink"/>
                <w:rFonts w:eastAsia="Calibri"/>
                <w:noProof/>
              </w:rPr>
              <w:t>Who is undertaking the assessment of applications?</w:t>
            </w:r>
            <w:r>
              <w:rPr>
                <w:noProof/>
                <w:webHidden/>
              </w:rPr>
              <w:tab/>
            </w:r>
            <w:r>
              <w:rPr>
                <w:noProof/>
                <w:webHidden/>
              </w:rPr>
              <w:fldChar w:fldCharType="begin"/>
            </w:r>
            <w:r>
              <w:rPr>
                <w:noProof/>
                <w:webHidden/>
              </w:rPr>
              <w:instrText xml:space="preserve"> PAGEREF _Toc57108403 \h </w:instrText>
            </w:r>
            <w:r>
              <w:rPr>
                <w:noProof/>
                <w:webHidden/>
              </w:rPr>
            </w:r>
            <w:r>
              <w:rPr>
                <w:noProof/>
                <w:webHidden/>
              </w:rPr>
              <w:fldChar w:fldCharType="separate"/>
            </w:r>
            <w:r>
              <w:rPr>
                <w:noProof/>
                <w:webHidden/>
              </w:rPr>
              <w:t>12</w:t>
            </w:r>
            <w:r>
              <w:rPr>
                <w:noProof/>
                <w:webHidden/>
              </w:rPr>
              <w:fldChar w:fldCharType="end"/>
            </w:r>
          </w:hyperlink>
        </w:p>
        <w:p w14:paraId="29C76325" w14:textId="7714F159" w:rsidR="00636462" w:rsidRDefault="00636462">
          <w:pPr>
            <w:pStyle w:val="TOC3"/>
            <w:tabs>
              <w:tab w:val="left" w:pos="1100"/>
            </w:tabs>
            <w:rPr>
              <w:rFonts w:eastAsiaTheme="minorEastAsia" w:cstheme="minorBidi"/>
              <w:noProof/>
              <w:color w:val="auto"/>
              <w:szCs w:val="22"/>
              <w:lang w:eastAsia="en-AU"/>
            </w:rPr>
          </w:pPr>
          <w:hyperlink w:anchor="_Toc57108404" w:history="1">
            <w:r w:rsidRPr="00287C80">
              <w:rPr>
                <w:rStyle w:val="Hyperlink"/>
                <w:rFonts w:eastAsia="Calibri"/>
                <w:noProof/>
              </w:rPr>
              <w:t>39.</w:t>
            </w:r>
            <w:r>
              <w:rPr>
                <w:rFonts w:eastAsiaTheme="minorEastAsia" w:cstheme="minorBidi"/>
                <w:noProof/>
                <w:color w:val="auto"/>
                <w:szCs w:val="22"/>
                <w:lang w:eastAsia="en-AU"/>
              </w:rPr>
              <w:tab/>
            </w:r>
            <w:r w:rsidRPr="00287C80">
              <w:rPr>
                <w:rStyle w:val="Hyperlink"/>
                <w:rFonts w:eastAsia="Calibri"/>
                <w:noProof/>
              </w:rPr>
              <w:t>How will my ADE’s application be assessed?</w:t>
            </w:r>
            <w:r>
              <w:rPr>
                <w:noProof/>
                <w:webHidden/>
              </w:rPr>
              <w:tab/>
            </w:r>
            <w:r>
              <w:rPr>
                <w:noProof/>
                <w:webHidden/>
              </w:rPr>
              <w:fldChar w:fldCharType="begin"/>
            </w:r>
            <w:r>
              <w:rPr>
                <w:noProof/>
                <w:webHidden/>
              </w:rPr>
              <w:instrText xml:space="preserve"> PAGEREF _Toc57108404 \h </w:instrText>
            </w:r>
            <w:r>
              <w:rPr>
                <w:noProof/>
                <w:webHidden/>
              </w:rPr>
            </w:r>
            <w:r>
              <w:rPr>
                <w:noProof/>
                <w:webHidden/>
              </w:rPr>
              <w:fldChar w:fldCharType="separate"/>
            </w:r>
            <w:r>
              <w:rPr>
                <w:noProof/>
                <w:webHidden/>
              </w:rPr>
              <w:t>13</w:t>
            </w:r>
            <w:r>
              <w:rPr>
                <w:noProof/>
                <w:webHidden/>
              </w:rPr>
              <w:fldChar w:fldCharType="end"/>
            </w:r>
          </w:hyperlink>
        </w:p>
        <w:p w14:paraId="61333E75" w14:textId="1FB27DA8" w:rsidR="00636462" w:rsidRDefault="00636462">
          <w:pPr>
            <w:pStyle w:val="TOC3"/>
            <w:tabs>
              <w:tab w:val="left" w:pos="1100"/>
            </w:tabs>
            <w:rPr>
              <w:rFonts w:eastAsiaTheme="minorEastAsia" w:cstheme="minorBidi"/>
              <w:noProof/>
              <w:color w:val="auto"/>
              <w:szCs w:val="22"/>
              <w:lang w:eastAsia="en-AU"/>
            </w:rPr>
          </w:pPr>
          <w:hyperlink w:anchor="_Toc57108405" w:history="1">
            <w:r w:rsidRPr="00287C80">
              <w:rPr>
                <w:rStyle w:val="Hyperlink"/>
                <w:rFonts w:eastAsia="Calibri"/>
                <w:noProof/>
              </w:rPr>
              <w:t>40.</w:t>
            </w:r>
            <w:r>
              <w:rPr>
                <w:rFonts w:eastAsiaTheme="minorEastAsia" w:cstheme="minorBidi"/>
                <w:noProof/>
                <w:color w:val="auto"/>
                <w:szCs w:val="22"/>
                <w:lang w:eastAsia="en-AU"/>
              </w:rPr>
              <w:tab/>
            </w:r>
            <w:r w:rsidRPr="00287C80">
              <w:rPr>
                <w:rStyle w:val="Hyperlink"/>
                <w:rFonts w:eastAsia="Calibri"/>
                <w:noProof/>
              </w:rPr>
              <w:t>When will I know the outcome of my application?</w:t>
            </w:r>
            <w:r>
              <w:rPr>
                <w:noProof/>
                <w:webHidden/>
              </w:rPr>
              <w:tab/>
            </w:r>
            <w:r>
              <w:rPr>
                <w:noProof/>
                <w:webHidden/>
              </w:rPr>
              <w:fldChar w:fldCharType="begin"/>
            </w:r>
            <w:r>
              <w:rPr>
                <w:noProof/>
                <w:webHidden/>
              </w:rPr>
              <w:instrText xml:space="preserve"> PAGEREF _Toc57108405 \h </w:instrText>
            </w:r>
            <w:r>
              <w:rPr>
                <w:noProof/>
                <w:webHidden/>
              </w:rPr>
            </w:r>
            <w:r>
              <w:rPr>
                <w:noProof/>
                <w:webHidden/>
              </w:rPr>
              <w:fldChar w:fldCharType="separate"/>
            </w:r>
            <w:r>
              <w:rPr>
                <w:noProof/>
                <w:webHidden/>
              </w:rPr>
              <w:t>13</w:t>
            </w:r>
            <w:r>
              <w:rPr>
                <w:noProof/>
                <w:webHidden/>
              </w:rPr>
              <w:fldChar w:fldCharType="end"/>
            </w:r>
          </w:hyperlink>
        </w:p>
        <w:p w14:paraId="05EFFB4E" w14:textId="04BAC474" w:rsidR="00636462" w:rsidRDefault="00636462">
          <w:pPr>
            <w:pStyle w:val="TOC3"/>
            <w:rPr>
              <w:rFonts w:eastAsiaTheme="minorEastAsia" w:cstheme="minorBidi"/>
              <w:noProof/>
              <w:color w:val="auto"/>
              <w:szCs w:val="22"/>
              <w:lang w:eastAsia="en-AU"/>
            </w:rPr>
          </w:pPr>
          <w:hyperlink w:anchor="_Toc57108406" w:history="1">
            <w:r w:rsidRPr="00287C80">
              <w:rPr>
                <w:rStyle w:val="Hyperlink"/>
                <w:noProof/>
              </w:rPr>
              <w:t>Further questions</w:t>
            </w:r>
            <w:r>
              <w:rPr>
                <w:noProof/>
                <w:webHidden/>
              </w:rPr>
              <w:tab/>
            </w:r>
            <w:r>
              <w:rPr>
                <w:noProof/>
                <w:webHidden/>
              </w:rPr>
              <w:fldChar w:fldCharType="begin"/>
            </w:r>
            <w:r>
              <w:rPr>
                <w:noProof/>
                <w:webHidden/>
              </w:rPr>
              <w:instrText xml:space="preserve"> PAGEREF _Toc57108406 \h </w:instrText>
            </w:r>
            <w:r>
              <w:rPr>
                <w:noProof/>
                <w:webHidden/>
              </w:rPr>
            </w:r>
            <w:r>
              <w:rPr>
                <w:noProof/>
                <w:webHidden/>
              </w:rPr>
              <w:fldChar w:fldCharType="separate"/>
            </w:r>
            <w:r>
              <w:rPr>
                <w:noProof/>
                <w:webHidden/>
              </w:rPr>
              <w:t>13</w:t>
            </w:r>
            <w:r>
              <w:rPr>
                <w:noProof/>
                <w:webHidden/>
              </w:rPr>
              <w:fldChar w:fldCharType="end"/>
            </w:r>
          </w:hyperlink>
        </w:p>
        <w:p w14:paraId="628888EB" w14:textId="4079D03A" w:rsidR="00636462" w:rsidRDefault="00636462">
          <w:pPr>
            <w:pStyle w:val="TOC3"/>
            <w:tabs>
              <w:tab w:val="left" w:pos="1100"/>
            </w:tabs>
            <w:rPr>
              <w:rFonts w:eastAsiaTheme="minorEastAsia" w:cstheme="minorBidi"/>
              <w:noProof/>
              <w:color w:val="auto"/>
              <w:szCs w:val="22"/>
              <w:lang w:eastAsia="en-AU"/>
            </w:rPr>
          </w:pPr>
          <w:hyperlink w:anchor="_Toc57108407" w:history="1">
            <w:r w:rsidRPr="00287C80">
              <w:rPr>
                <w:rStyle w:val="Hyperlink"/>
                <w:rFonts w:eastAsia="Calibri"/>
                <w:noProof/>
              </w:rPr>
              <w:t>41.</w:t>
            </w:r>
            <w:r>
              <w:rPr>
                <w:rFonts w:eastAsiaTheme="minorEastAsia" w:cstheme="minorBidi"/>
                <w:noProof/>
                <w:color w:val="auto"/>
                <w:szCs w:val="22"/>
                <w:lang w:eastAsia="en-AU"/>
              </w:rPr>
              <w:tab/>
            </w:r>
            <w:r w:rsidRPr="00287C80">
              <w:rPr>
                <w:rStyle w:val="Hyperlink"/>
                <w:rFonts w:eastAsia="Calibri"/>
                <w:noProof/>
              </w:rPr>
              <w:t>Will successful applicants be expected to maintain their current NSDS certification?</w:t>
            </w:r>
            <w:r>
              <w:rPr>
                <w:noProof/>
                <w:webHidden/>
              </w:rPr>
              <w:tab/>
            </w:r>
            <w:r>
              <w:rPr>
                <w:noProof/>
                <w:webHidden/>
              </w:rPr>
              <w:fldChar w:fldCharType="begin"/>
            </w:r>
            <w:r>
              <w:rPr>
                <w:noProof/>
                <w:webHidden/>
              </w:rPr>
              <w:instrText xml:space="preserve"> PAGEREF _Toc57108407 \h </w:instrText>
            </w:r>
            <w:r>
              <w:rPr>
                <w:noProof/>
                <w:webHidden/>
              </w:rPr>
            </w:r>
            <w:r>
              <w:rPr>
                <w:noProof/>
                <w:webHidden/>
              </w:rPr>
              <w:fldChar w:fldCharType="separate"/>
            </w:r>
            <w:r>
              <w:rPr>
                <w:noProof/>
                <w:webHidden/>
              </w:rPr>
              <w:t>13</w:t>
            </w:r>
            <w:r>
              <w:rPr>
                <w:noProof/>
                <w:webHidden/>
              </w:rPr>
              <w:fldChar w:fldCharType="end"/>
            </w:r>
          </w:hyperlink>
        </w:p>
        <w:p w14:paraId="2AF9984F" w14:textId="6331A8A0" w:rsidR="00636462" w:rsidRDefault="00636462">
          <w:pPr>
            <w:pStyle w:val="TOC3"/>
            <w:tabs>
              <w:tab w:val="left" w:pos="1100"/>
            </w:tabs>
            <w:rPr>
              <w:rFonts w:eastAsiaTheme="minorEastAsia" w:cstheme="minorBidi"/>
              <w:noProof/>
              <w:color w:val="auto"/>
              <w:szCs w:val="22"/>
              <w:lang w:eastAsia="en-AU"/>
            </w:rPr>
          </w:pPr>
          <w:hyperlink w:anchor="_Toc57108408" w:history="1">
            <w:r w:rsidRPr="00287C80">
              <w:rPr>
                <w:rStyle w:val="Hyperlink"/>
                <w:rFonts w:eastAsia="Calibri"/>
                <w:noProof/>
              </w:rPr>
              <w:t>42.</w:t>
            </w:r>
            <w:r>
              <w:rPr>
                <w:rFonts w:eastAsiaTheme="minorEastAsia" w:cstheme="minorBidi"/>
                <w:noProof/>
                <w:color w:val="auto"/>
                <w:szCs w:val="22"/>
                <w:lang w:eastAsia="en-AU"/>
              </w:rPr>
              <w:tab/>
            </w:r>
            <w:r w:rsidRPr="00287C80">
              <w:rPr>
                <w:rStyle w:val="Hyperlink"/>
                <w:rFonts w:eastAsia="Calibri"/>
                <w:noProof/>
              </w:rPr>
              <w:t>What is DSS doing to prevent the need for 2 audits under the NSDS and the NDIS Practice Standards?</w:t>
            </w:r>
            <w:r>
              <w:rPr>
                <w:noProof/>
                <w:webHidden/>
              </w:rPr>
              <w:tab/>
            </w:r>
            <w:r>
              <w:rPr>
                <w:noProof/>
                <w:webHidden/>
              </w:rPr>
              <w:fldChar w:fldCharType="begin"/>
            </w:r>
            <w:r>
              <w:rPr>
                <w:noProof/>
                <w:webHidden/>
              </w:rPr>
              <w:instrText xml:space="preserve"> PAGEREF _Toc57108408 \h </w:instrText>
            </w:r>
            <w:r>
              <w:rPr>
                <w:noProof/>
                <w:webHidden/>
              </w:rPr>
            </w:r>
            <w:r>
              <w:rPr>
                <w:noProof/>
                <w:webHidden/>
              </w:rPr>
              <w:fldChar w:fldCharType="separate"/>
            </w:r>
            <w:r>
              <w:rPr>
                <w:noProof/>
                <w:webHidden/>
              </w:rPr>
              <w:t>13</w:t>
            </w:r>
            <w:r>
              <w:rPr>
                <w:noProof/>
                <w:webHidden/>
              </w:rPr>
              <w:fldChar w:fldCharType="end"/>
            </w:r>
          </w:hyperlink>
        </w:p>
        <w:p w14:paraId="4454C89E" w14:textId="536A9312" w:rsidR="00636462" w:rsidRDefault="00636462">
          <w:pPr>
            <w:pStyle w:val="TOC3"/>
            <w:tabs>
              <w:tab w:val="left" w:pos="1100"/>
            </w:tabs>
            <w:rPr>
              <w:rFonts w:eastAsiaTheme="minorEastAsia" w:cstheme="minorBidi"/>
              <w:noProof/>
              <w:color w:val="auto"/>
              <w:szCs w:val="22"/>
              <w:lang w:eastAsia="en-AU"/>
            </w:rPr>
          </w:pPr>
          <w:hyperlink w:anchor="_Toc57108409" w:history="1">
            <w:r w:rsidRPr="00287C80">
              <w:rPr>
                <w:rStyle w:val="Hyperlink"/>
                <w:rFonts w:eastAsia="Calibri"/>
                <w:noProof/>
              </w:rPr>
              <w:t>43.</w:t>
            </w:r>
            <w:r>
              <w:rPr>
                <w:rFonts w:eastAsiaTheme="minorEastAsia" w:cstheme="minorBidi"/>
                <w:noProof/>
                <w:color w:val="auto"/>
                <w:szCs w:val="22"/>
                <w:lang w:eastAsia="en-AU"/>
              </w:rPr>
              <w:tab/>
            </w:r>
            <w:r w:rsidRPr="00287C80">
              <w:rPr>
                <w:rStyle w:val="Hyperlink"/>
                <w:rFonts w:eastAsia="Calibri"/>
                <w:noProof/>
              </w:rPr>
              <w:t>If my ADE chooses not to apply, will its supported employees be able to seek and obtain employment with another organisation?</w:t>
            </w:r>
            <w:r>
              <w:rPr>
                <w:noProof/>
                <w:webHidden/>
              </w:rPr>
              <w:tab/>
            </w:r>
            <w:r>
              <w:rPr>
                <w:noProof/>
                <w:webHidden/>
              </w:rPr>
              <w:fldChar w:fldCharType="begin"/>
            </w:r>
            <w:r>
              <w:rPr>
                <w:noProof/>
                <w:webHidden/>
              </w:rPr>
              <w:instrText xml:space="preserve"> PAGEREF _Toc57108409 \h </w:instrText>
            </w:r>
            <w:r>
              <w:rPr>
                <w:noProof/>
                <w:webHidden/>
              </w:rPr>
            </w:r>
            <w:r>
              <w:rPr>
                <w:noProof/>
                <w:webHidden/>
              </w:rPr>
              <w:fldChar w:fldCharType="separate"/>
            </w:r>
            <w:r>
              <w:rPr>
                <w:noProof/>
                <w:webHidden/>
              </w:rPr>
              <w:t>13</w:t>
            </w:r>
            <w:r>
              <w:rPr>
                <w:noProof/>
                <w:webHidden/>
              </w:rPr>
              <w:fldChar w:fldCharType="end"/>
            </w:r>
          </w:hyperlink>
        </w:p>
        <w:p w14:paraId="03A13EE7" w14:textId="1C27919A" w:rsidR="00636462" w:rsidRDefault="00636462">
          <w:pPr>
            <w:pStyle w:val="TOC3"/>
            <w:tabs>
              <w:tab w:val="left" w:pos="1100"/>
            </w:tabs>
            <w:rPr>
              <w:rFonts w:eastAsiaTheme="minorEastAsia" w:cstheme="minorBidi"/>
              <w:noProof/>
              <w:color w:val="auto"/>
              <w:szCs w:val="22"/>
              <w:lang w:eastAsia="en-AU"/>
            </w:rPr>
          </w:pPr>
          <w:hyperlink w:anchor="_Toc57108410" w:history="1">
            <w:r w:rsidRPr="00287C80">
              <w:rPr>
                <w:rStyle w:val="Hyperlink"/>
                <w:rFonts w:eastAsia="Calibri"/>
                <w:noProof/>
              </w:rPr>
              <w:t>44.</w:t>
            </w:r>
            <w:r>
              <w:rPr>
                <w:rFonts w:eastAsiaTheme="minorEastAsia" w:cstheme="minorBidi"/>
                <w:noProof/>
                <w:color w:val="auto"/>
                <w:szCs w:val="22"/>
                <w:lang w:eastAsia="en-AU"/>
              </w:rPr>
              <w:tab/>
            </w:r>
            <w:r w:rsidRPr="00287C80">
              <w:rPr>
                <w:rStyle w:val="Hyperlink"/>
                <w:rFonts w:eastAsia="Calibri"/>
                <w:noProof/>
              </w:rPr>
              <w:t>Can my ADEs supported employees work from one of its other sites / locations / businesses or will they need to remain at the current site / location / business?</w:t>
            </w:r>
            <w:r>
              <w:rPr>
                <w:noProof/>
                <w:webHidden/>
              </w:rPr>
              <w:tab/>
            </w:r>
            <w:r>
              <w:rPr>
                <w:noProof/>
                <w:webHidden/>
              </w:rPr>
              <w:fldChar w:fldCharType="begin"/>
            </w:r>
            <w:r>
              <w:rPr>
                <w:noProof/>
                <w:webHidden/>
              </w:rPr>
              <w:instrText xml:space="preserve"> PAGEREF _Toc57108410 \h </w:instrText>
            </w:r>
            <w:r>
              <w:rPr>
                <w:noProof/>
                <w:webHidden/>
              </w:rPr>
            </w:r>
            <w:r>
              <w:rPr>
                <w:noProof/>
                <w:webHidden/>
              </w:rPr>
              <w:fldChar w:fldCharType="separate"/>
            </w:r>
            <w:r>
              <w:rPr>
                <w:noProof/>
                <w:webHidden/>
              </w:rPr>
              <w:t>14</w:t>
            </w:r>
            <w:r>
              <w:rPr>
                <w:noProof/>
                <w:webHidden/>
              </w:rPr>
              <w:fldChar w:fldCharType="end"/>
            </w:r>
          </w:hyperlink>
        </w:p>
        <w:p w14:paraId="5BF6CDCD" w14:textId="4750FE92" w:rsidR="00636462" w:rsidRDefault="00636462">
          <w:pPr>
            <w:pStyle w:val="TOC3"/>
            <w:tabs>
              <w:tab w:val="left" w:pos="1100"/>
            </w:tabs>
            <w:rPr>
              <w:rFonts w:eastAsiaTheme="minorEastAsia" w:cstheme="minorBidi"/>
              <w:noProof/>
              <w:color w:val="auto"/>
              <w:szCs w:val="22"/>
              <w:lang w:eastAsia="en-AU"/>
            </w:rPr>
          </w:pPr>
          <w:hyperlink w:anchor="_Toc57108411" w:history="1">
            <w:r w:rsidRPr="00287C80">
              <w:rPr>
                <w:rStyle w:val="Hyperlink"/>
                <w:rFonts w:eastAsia="Calibri"/>
                <w:noProof/>
              </w:rPr>
              <w:t>45.</w:t>
            </w:r>
            <w:r>
              <w:rPr>
                <w:rFonts w:eastAsiaTheme="minorEastAsia" w:cstheme="minorBidi"/>
                <w:noProof/>
                <w:color w:val="auto"/>
                <w:szCs w:val="22"/>
                <w:lang w:eastAsia="en-AU"/>
              </w:rPr>
              <w:tab/>
            </w:r>
            <w:r w:rsidRPr="00287C80">
              <w:rPr>
                <w:rStyle w:val="Hyperlink"/>
                <w:rFonts w:eastAsia="Calibri"/>
                <w:noProof/>
              </w:rPr>
              <w:t>Where should I go for further information?</w:t>
            </w:r>
            <w:r>
              <w:rPr>
                <w:noProof/>
                <w:webHidden/>
              </w:rPr>
              <w:tab/>
            </w:r>
            <w:r>
              <w:rPr>
                <w:noProof/>
                <w:webHidden/>
              </w:rPr>
              <w:fldChar w:fldCharType="begin"/>
            </w:r>
            <w:r>
              <w:rPr>
                <w:noProof/>
                <w:webHidden/>
              </w:rPr>
              <w:instrText xml:space="preserve"> PAGEREF _Toc57108411 \h </w:instrText>
            </w:r>
            <w:r>
              <w:rPr>
                <w:noProof/>
                <w:webHidden/>
              </w:rPr>
            </w:r>
            <w:r>
              <w:rPr>
                <w:noProof/>
                <w:webHidden/>
              </w:rPr>
              <w:fldChar w:fldCharType="separate"/>
            </w:r>
            <w:r>
              <w:rPr>
                <w:noProof/>
                <w:webHidden/>
              </w:rPr>
              <w:t>14</w:t>
            </w:r>
            <w:r>
              <w:rPr>
                <w:noProof/>
                <w:webHidden/>
              </w:rPr>
              <w:fldChar w:fldCharType="end"/>
            </w:r>
          </w:hyperlink>
        </w:p>
        <w:p w14:paraId="26421FEB" w14:textId="68F03BA5" w:rsidR="00636462" w:rsidRDefault="00636462">
          <w:pPr>
            <w:pStyle w:val="TOC2"/>
            <w:rPr>
              <w:rFonts w:asciiTheme="minorHAnsi" w:eastAsiaTheme="minorEastAsia" w:hAnsiTheme="minorHAnsi" w:cstheme="minorBidi"/>
              <w:b w:val="0"/>
              <w:bCs w:val="0"/>
              <w:noProof/>
              <w:color w:val="auto"/>
              <w:szCs w:val="22"/>
              <w:lang w:eastAsia="en-AU"/>
            </w:rPr>
          </w:pPr>
          <w:hyperlink w:anchor="_Toc57108412" w:history="1">
            <w:r w:rsidRPr="00287C80">
              <w:rPr>
                <w:rStyle w:val="Hyperlink"/>
                <w:rFonts w:eastAsia="Calibri"/>
                <w:noProof/>
              </w:rPr>
              <w:t>Questions and Answers added on 24 November 2020</w:t>
            </w:r>
            <w:r>
              <w:rPr>
                <w:noProof/>
                <w:webHidden/>
              </w:rPr>
              <w:tab/>
            </w:r>
            <w:r>
              <w:rPr>
                <w:noProof/>
                <w:webHidden/>
              </w:rPr>
              <w:fldChar w:fldCharType="begin"/>
            </w:r>
            <w:r>
              <w:rPr>
                <w:noProof/>
                <w:webHidden/>
              </w:rPr>
              <w:instrText xml:space="preserve"> PAGEREF _Toc57108412 \h </w:instrText>
            </w:r>
            <w:r>
              <w:rPr>
                <w:noProof/>
                <w:webHidden/>
              </w:rPr>
            </w:r>
            <w:r>
              <w:rPr>
                <w:noProof/>
                <w:webHidden/>
              </w:rPr>
              <w:fldChar w:fldCharType="separate"/>
            </w:r>
            <w:r>
              <w:rPr>
                <w:noProof/>
                <w:webHidden/>
              </w:rPr>
              <w:t>14</w:t>
            </w:r>
            <w:r>
              <w:rPr>
                <w:noProof/>
                <w:webHidden/>
              </w:rPr>
              <w:fldChar w:fldCharType="end"/>
            </w:r>
          </w:hyperlink>
        </w:p>
        <w:p w14:paraId="51CF4A2B" w14:textId="5196DB67" w:rsidR="00636462" w:rsidRDefault="00636462">
          <w:pPr>
            <w:pStyle w:val="TOC3"/>
            <w:tabs>
              <w:tab w:val="left" w:pos="1100"/>
            </w:tabs>
            <w:rPr>
              <w:rFonts w:eastAsiaTheme="minorEastAsia" w:cstheme="minorBidi"/>
              <w:noProof/>
              <w:color w:val="auto"/>
              <w:szCs w:val="22"/>
              <w:lang w:eastAsia="en-AU"/>
            </w:rPr>
          </w:pPr>
          <w:hyperlink w:anchor="_Toc57108413" w:history="1">
            <w:r w:rsidRPr="00287C80">
              <w:rPr>
                <w:rStyle w:val="Hyperlink"/>
                <w:rFonts w:eastAsia="Calibri"/>
                <w:noProof/>
              </w:rPr>
              <w:t>46.</w:t>
            </w:r>
            <w:r>
              <w:rPr>
                <w:rFonts w:eastAsiaTheme="minorEastAsia" w:cstheme="minorBidi"/>
                <w:noProof/>
                <w:color w:val="auto"/>
                <w:szCs w:val="22"/>
                <w:lang w:eastAsia="en-AU"/>
              </w:rPr>
              <w:tab/>
            </w:r>
            <w:r w:rsidRPr="00287C80">
              <w:rPr>
                <w:rStyle w:val="Hyperlink"/>
                <w:rFonts w:eastAsia="Calibri"/>
                <w:noProof/>
              </w:rPr>
              <w:t>In the application form, there is a question about entity type. The only option is “company”. What do we do if we are invited to the grant opportunity but we are NOT a company?</w:t>
            </w:r>
            <w:r>
              <w:rPr>
                <w:noProof/>
                <w:webHidden/>
              </w:rPr>
              <w:tab/>
            </w:r>
            <w:r>
              <w:rPr>
                <w:noProof/>
                <w:webHidden/>
              </w:rPr>
              <w:fldChar w:fldCharType="begin"/>
            </w:r>
            <w:r>
              <w:rPr>
                <w:noProof/>
                <w:webHidden/>
              </w:rPr>
              <w:instrText xml:space="preserve"> PAGEREF _Toc57108413 \h </w:instrText>
            </w:r>
            <w:r>
              <w:rPr>
                <w:noProof/>
                <w:webHidden/>
              </w:rPr>
            </w:r>
            <w:r>
              <w:rPr>
                <w:noProof/>
                <w:webHidden/>
              </w:rPr>
              <w:fldChar w:fldCharType="separate"/>
            </w:r>
            <w:r>
              <w:rPr>
                <w:noProof/>
                <w:webHidden/>
              </w:rPr>
              <w:t>14</w:t>
            </w:r>
            <w:r>
              <w:rPr>
                <w:noProof/>
                <w:webHidden/>
              </w:rPr>
              <w:fldChar w:fldCharType="end"/>
            </w:r>
          </w:hyperlink>
        </w:p>
        <w:p w14:paraId="61C6E331" w14:textId="5BE1435E" w:rsidR="000A27DD" w:rsidRPr="00045CDB" w:rsidRDefault="000A27DD">
          <w:pPr>
            <w:ind w:left="426" w:right="282"/>
          </w:pPr>
          <w:r w:rsidRPr="00045CDB">
            <w:rPr>
              <w:b/>
              <w:bCs/>
              <w:noProof/>
            </w:rPr>
            <w:fldChar w:fldCharType="end"/>
          </w:r>
        </w:p>
      </w:sdtContent>
    </w:sdt>
    <w:p w14:paraId="632DE605" w14:textId="38FEE1D4" w:rsidR="0024654A" w:rsidRPr="00045CDB" w:rsidRDefault="0024654A">
      <w:pPr>
        <w:spacing w:after="0" w:line="240" w:lineRule="auto"/>
        <w:rPr>
          <w:sz w:val="40"/>
          <w:szCs w:val="40"/>
        </w:rPr>
      </w:pPr>
      <w:r w:rsidRPr="00045CDB">
        <w:rPr>
          <w:sz w:val="40"/>
          <w:szCs w:val="40"/>
        </w:rPr>
        <w:br w:type="page"/>
      </w:r>
      <w:bookmarkStart w:id="2" w:name="_GoBack"/>
      <w:bookmarkEnd w:id="2"/>
    </w:p>
    <w:p w14:paraId="4FFD3A62" w14:textId="5EB2FFA5" w:rsidR="002F52CC" w:rsidRPr="00045CDB" w:rsidRDefault="002F52CC" w:rsidP="00B34B99">
      <w:pPr>
        <w:pStyle w:val="Subheading"/>
        <w:spacing w:before="360" w:after="360"/>
        <w:rPr>
          <w:color w:val="C00000"/>
          <w:sz w:val="40"/>
        </w:rPr>
      </w:pPr>
      <w:bookmarkStart w:id="3" w:name="_Toc57108362"/>
      <w:r w:rsidRPr="00045CDB">
        <w:rPr>
          <w:color w:val="C00000"/>
          <w:sz w:val="40"/>
        </w:rPr>
        <w:lastRenderedPageBreak/>
        <w:t xml:space="preserve">About the </w:t>
      </w:r>
      <w:r w:rsidR="00D91A3C" w:rsidRPr="00045CDB">
        <w:rPr>
          <w:color w:val="C00000"/>
          <w:sz w:val="40"/>
        </w:rPr>
        <w:t>g</w:t>
      </w:r>
      <w:r w:rsidRPr="00045CDB">
        <w:rPr>
          <w:color w:val="C00000"/>
          <w:sz w:val="40"/>
        </w:rPr>
        <w:t xml:space="preserve">rant </w:t>
      </w:r>
      <w:r w:rsidR="00D91A3C" w:rsidRPr="00045CDB">
        <w:rPr>
          <w:color w:val="C00000"/>
          <w:sz w:val="40"/>
        </w:rPr>
        <w:t>o</w:t>
      </w:r>
      <w:r w:rsidRPr="00045CDB">
        <w:rPr>
          <w:color w:val="C00000"/>
          <w:sz w:val="40"/>
        </w:rPr>
        <w:t>pportunity</w:t>
      </w:r>
      <w:bookmarkEnd w:id="3"/>
    </w:p>
    <w:p w14:paraId="5AB74F81" w14:textId="5FC75C99" w:rsidR="00575543" w:rsidRPr="00045CDB" w:rsidRDefault="00575543" w:rsidP="000A27DD">
      <w:pPr>
        <w:pStyle w:val="Numbers1"/>
        <w:rPr>
          <w:rFonts w:eastAsia="Calibri"/>
          <w:sz w:val="24"/>
        </w:rPr>
      </w:pPr>
      <w:bookmarkStart w:id="4" w:name="_Toc57108363"/>
      <w:r w:rsidRPr="00045CDB">
        <w:rPr>
          <w:rFonts w:eastAsia="Calibri"/>
          <w:sz w:val="24"/>
        </w:rPr>
        <w:t xml:space="preserve">What are the </w:t>
      </w:r>
      <w:r w:rsidR="003B1414" w:rsidRPr="00045CDB">
        <w:rPr>
          <w:rFonts w:eastAsia="Calibri"/>
          <w:sz w:val="24"/>
        </w:rPr>
        <w:t>g</w:t>
      </w:r>
      <w:r w:rsidRPr="00045CDB">
        <w:rPr>
          <w:rFonts w:eastAsia="Calibri"/>
          <w:sz w:val="24"/>
        </w:rPr>
        <w:t xml:space="preserve">rant </w:t>
      </w:r>
      <w:r w:rsidR="003B1414" w:rsidRPr="00045CDB">
        <w:rPr>
          <w:rFonts w:eastAsia="Calibri"/>
          <w:sz w:val="24"/>
        </w:rPr>
        <w:t>o</w:t>
      </w:r>
      <w:r w:rsidRPr="00045CDB">
        <w:rPr>
          <w:rFonts w:eastAsia="Calibri"/>
          <w:sz w:val="24"/>
        </w:rPr>
        <w:t xml:space="preserve">pportunity </w:t>
      </w:r>
      <w:r w:rsidR="00753548" w:rsidRPr="00045CDB">
        <w:rPr>
          <w:rFonts w:eastAsia="Calibri"/>
          <w:sz w:val="24"/>
        </w:rPr>
        <w:t>d</w:t>
      </w:r>
      <w:r w:rsidRPr="00045CDB">
        <w:rPr>
          <w:rFonts w:eastAsia="Calibri"/>
          <w:sz w:val="24"/>
        </w:rPr>
        <w:t>ocuments?</w:t>
      </w:r>
      <w:bookmarkEnd w:id="4"/>
    </w:p>
    <w:p w14:paraId="7ACE3073" w14:textId="620E5BF6" w:rsidR="006D49FA" w:rsidRPr="00045CDB" w:rsidRDefault="006D49FA" w:rsidP="006D49FA">
      <w:pPr>
        <w:ind w:left="426"/>
        <w:rPr>
          <w:lang w:eastAsia="en-AU"/>
        </w:rPr>
      </w:pPr>
      <w:r w:rsidRPr="00045CDB">
        <w:rPr>
          <w:lang w:eastAsia="en-AU"/>
        </w:rPr>
        <w:t>Your organisation was sent an email with a link to</w:t>
      </w:r>
      <w:r w:rsidR="00B7571E" w:rsidRPr="00045CDB">
        <w:t xml:space="preserve"> </w:t>
      </w:r>
      <w:hyperlink r:id="rId9" w:history="1">
        <w:r w:rsidR="00B7571E" w:rsidRPr="00045CDB">
          <w:rPr>
            <w:rStyle w:val="Hyperlink"/>
            <w:lang w:eastAsia="en-AU"/>
          </w:rPr>
          <w:t>GrantConnect</w:t>
        </w:r>
      </w:hyperlink>
      <w:r w:rsidR="00B7571E" w:rsidRPr="00045CDB">
        <w:rPr>
          <w:lang w:eastAsia="en-AU"/>
        </w:rPr>
        <w:t>, w</w:t>
      </w:r>
      <w:r w:rsidR="003B1414" w:rsidRPr="00045CDB">
        <w:rPr>
          <w:lang w:eastAsia="en-AU"/>
        </w:rPr>
        <w:t>hich has the grant o</w:t>
      </w:r>
      <w:r w:rsidR="00753548" w:rsidRPr="00045CDB">
        <w:rPr>
          <w:lang w:eastAsia="en-AU"/>
        </w:rPr>
        <w:t>pportunity d</w:t>
      </w:r>
      <w:r w:rsidR="00B7571E" w:rsidRPr="00045CDB">
        <w:rPr>
          <w:lang w:eastAsia="en-AU"/>
        </w:rPr>
        <w:t>ocuments</w:t>
      </w:r>
      <w:r w:rsidRPr="00045CDB">
        <w:rPr>
          <w:lang w:eastAsia="en-AU"/>
        </w:rPr>
        <w:t xml:space="preserve">. This email also contains </w:t>
      </w:r>
      <w:r w:rsidR="00B7571E" w:rsidRPr="00045CDB">
        <w:rPr>
          <w:lang w:eastAsia="en-AU"/>
        </w:rPr>
        <w:t xml:space="preserve">a link to the online application form and </w:t>
      </w:r>
      <w:r w:rsidRPr="00045CDB">
        <w:rPr>
          <w:lang w:eastAsia="en-AU"/>
        </w:rPr>
        <w:t xml:space="preserve">instructions on how to complete the </w:t>
      </w:r>
      <w:r w:rsidR="00B7571E" w:rsidRPr="00045CDB">
        <w:rPr>
          <w:lang w:eastAsia="en-AU"/>
        </w:rPr>
        <w:t xml:space="preserve">online </w:t>
      </w:r>
      <w:r w:rsidRPr="00045CDB">
        <w:rPr>
          <w:lang w:eastAsia="en-AU"/>
        </w:rPr>
        <w:t xml:space="preserve">application. </w:t>
      </w:r>
    </w:p>
    <w:p w14:paraId="17EE458E" w14:textId="2A38A33E" w:rsidR="00B7571E" w:rsidRPr="00045CDB" w:rsidRDefault="00B7571E" w:rsidP="00B7571E">
      <w:pPr>
        <w:ind w:left="426"/>
        <w:rPr>
          <w:lang w:eastAsia="en-AU"/>
        </w:rPr>
      </w:pPr>
      <w:r w:rsidRPr="00045CDB">
        <w:rPr>
          <w:lang w:eastAsia="en-AU"/>
        </w:rPr>
        <w:t>The ful</w:t>
      </w:r>
      <w:r w:rsidR="003B1414" w:rsidRPr="00045CDB">
        <w:rPr>
          <w:lang w:eastAsia="en-AU"/>
        </w:rPr>
        <w:t>l package of grant opportunity d</w:t>
      </w:r>
      <w:r w:rsidRPr="00045CDB">
        <w:rPr>
          <w:lang w:eastAsia="en-AU"/>
        </w:rPr>
        <w:t>ocuments consists of:</w:t>
      </w:r>
    </w:p>
    <w:p w14:paraId="3073690E" w14:textId="779AA7D1" w:rsidR="00B7571E" w:rsidRPr="00045CDB" w:rsidRDefault="00B7571E" w:rsidP="00601288">
      <w:pPr>
        <w:pStyle w:val="ListParagraph"/>
        <w:numPr>
          <w:ilvl w:val="0"/>
          <w:numId w:val="8"/>
        </w:numPr>
      </w:pPr>
      <w:r w:rsidRPr="00045CDB">
        <w:t>Grant Opportunity Guidelines</w:t>
      </w:r>
      <w:r w:rsidR="00434158" w:rsidRPr="00045CDB">
        <w:t xml:space="preserve"> </w:t>
      </w:r>
    </w:p>
    <w:p w14:paraId="1985EB1F" w14:textId="389E1474" w:rsidR="00B7571E" w:rsidRPr="00045CDB" w:rsidRDefault="00685D65" w:rsidP="00601288">
      <w:pPr>
        <w:pStyle w:val="ListParagraph"/>
        <w:numPr>
          <w:ilvl w:val="0"/>
          <w:numId w:val="8"/>
        </w:numPr>
      </w:pPr>
      <w:r w:rsidRPr="00045CDB">
        <w:t>Questions and Answers</w:t>
      </w:r>
    </w:p>
    <w:p w14:paraId="5A026806" w14:textId="2BC582F9" w:rsidR="00434158" w:rsidRPr="00045CDB" w:rsidRDefault="00434158" w:rsidP="00601288">
      <w:pPr>
        <w:pStyle w:val="ListParagraph"/>
        <w:numPr>
          <w:ilvl w:val="0"/>
          <w:numId w:val="8"/>
        </w:numPr>
      </w:pPr>
      <w:r w:rsidRPr="00045CDB">
        <w:t>Common</w:t>
      </w:r>
      <w:r w:rsidR="00F45B40" w:rsidRPr="00045CDB">
        <w:t>wealth Standard Grant Agreement</w:t>
      </w:r>
      <w:r w:rsidRPr="00045CDB">
        <w:t xml:space="preserve"> </w:t>
      </w:r>
    </w:p>
    <w:p w14:paraId="797052A5" w14:textId="23837066" w:rsidR="00434158" w:rsidRPr="00045CDB" w:rsidRDefault="00434158" w:rsidP="009021BD">
      <w:pPr>
        <w:pStyle w:val="ListParagraph"/>
        <w:numPr>
          <w:ilvl w:val="1"/>
          <w:numId w:val="8"/>
        </w:numPr>
        <w:rPr>
          <w:rFonts w:cs="Arial"/>
        </w:rPr>
      </w:pPr>
      <w:r w:rsidRPr="00045CDB">
        <w:t xml:space="preserve">the Agreement </w:t>
      </w:r>
      <w:r w:rsidRPr="00045CDB">
        <w:rPr>
          <w:rFonts w:cs="Arial"/>
        </w:rPr>
        <w:t xml:space="preserve">comprises the </w:t>
      </w:r>
      <w:r w:rsidR="00F45B40" w:rsidRPr="00045CDB">
        <w:rPr>
          <w:rFonts w:cs="Arial"/>
        </w:rPr>
        <w:t xml:space="preserve">Grant Details </w:t>
      </w:r>
      <w:r w:rsidRPr="00045CDB">
        <w:rPr>
          <w:rFonts w:cs="Arial"/>
        </w:rPr>
        <w:t>Supplementary Terms from the Clause Bank</w:t>
      </w:r>
      <w:r w:rsidR="00F45B40" w:rsidRPr="00045CDB">
        <w:rPr>
          <w:rFonts w:cs="Arial"/>
        </w:rPr>
        <w:t>,</w:t>
      </w:r>
      <w:r w:rsidR="00A426A4" w:rsidRPr="00045CDB">
        <w:rPr>
          <w:rFonts w:cs="Arial"/>
        </w:rPr>
        <w:t xml:space="preserve"> </w:t>
      </w:r>
      <w:r w:rsidRPr="00045CDB">
        <w:rPr>
          <w:rFonts w:cs="Arial"/>
        </w:rPr>
        <w:t>the Standard Grant Conditions (Schedule 1)</w:t>
      </w:r>
      <w:r w:rsidR="00F45B40" w:rsidRPr="00045CDB">
        <w:rPr>
          <w:rFonts w:cs="Arial"/>
        </w:rPr>
        <w:t xml:space="preserve"> and </w:t>
      </w:r>
      <w:r w:rsidRPr="00045CDB">
        <w:rPr>
          <w:rFonts w:cs="Arial"/>
        </w:rPr>
        <w:t>any other document referenced or incorporated in the Grant Details</w:t>
      </w:r>
    </w:p>
    <w:p w14:paraId="5AC31DAB" w14:textId="62C26813" w:rsidR="00B7571E" w:rsidRPr="00045CDB" w:rsidRDefault="00B7571E" w:rsidP="00601288">
      <w:pPr>
        <w:pStyle w:val="ListParagraph"/>
        <w:numPr>
          <w:ilvl w:val="0"/>
          <w:numId w:val="8"/>
        </w:numPr>
      </w:pPr>
      <w:r w:rsidRPr="00045CDB">
        <w:t xml:space="preserve">Declaration </w:t>
      </w:r>
      <w:r w:rsidR="006B31C6">
        <w:t>–</w:t>
      </w:r>
      <w:r w:rsidRPr="00045CDB">
        <w:t xml:space="preserve"> Unable to Provide Financial Statements</w:t>
      </w:r>
    </w:p>
    <w:p w14:paraId="336E6567" w14:textId="571F93B1" w:rsidR="00B7571E" w:rsidRPr="00045CDB" w:rsidRDefault="00B7571E" w:rsidP="00601288">
      <w:pPr>
        <w:pStyle w:val="ListParagraph"/>
        <w:numPr>
          <w:ilvl w:val="1"/>
          <w:numId w:val="8"/>
        </w:numPr>
        <w:rPr>
          <w:lang w:eastAsia="en-AU"/>
        </w:rPr>
      </w:pPr>
      <w:r w:rsidRPr="00045CDB">
        <w:t>Y</w:t>
      </w:r>
      <w:r w:rsidRPr="00045CDB">
        <w:rPr>
          <w:lang w:eastAsia="en-AU"/>
        </w:rPr>
        <w:t xml:space="preserve">ou will only need this form if you are unable to provide </w:t>
      </w:r>
      <w:r w:rsidR="002B6AAA" w:rsidRPr="00045CDB">
        <w:rPr>
          <w:lang w:eastAsia="en-AU"/>
        </w:rPr>
        <w:t xml:space="preserve">your </w:t>
      </w:r>
      <w:r w:rsidR="00767A9C">
        <w:rPr>
          <w:lang w:eastAsia="en-AU"/>
        </w:rPr>
        <w:t>2</w:t>
      </w:r>
      <w:r w:rsidR="00767A9C" w:rsidRPr="00045CDB">
        <w:rPr>
          <w:lang w:eastAsia="en-AU"/>
        </w:rPr>
        <w:t xml:space="preserve"> </w:t>
      </w:r>
      <w:r w:rsidRPr="00045CDB">
        <w:rPr>
          <w:lang w:eastAsia="en-AU"/>
        </w:rPr>
        <w:t>most recent year-end financial statements.</w:t>
      </w:r>
    </w:p>
    <w:p w14:paraId="34310391" w14:textId="6B76F60B" w:rsidR="00D321E9" w:rsidRPr="00045CDB" w:rsidRDefault="00B7571E" w:rsidP="00D321E9">
      <w:pPr>
        <w:ind w:left="426"/>
        <w:rPr>
          <w:lang w:eastAsia="en-AU"/>
        </w:rPr>
      </w:pPr>
      <w:r w:rsidRPr="00045CDB">
        <w:rPr>
          <w:lang w:eastAsia="en-AU"/>
        </w:rPr>
        <w:t xml:space="preserve">You are strongly encouraged to read all of these documents before commencing your application. </w:t>
      </w:r>
    </w:p>
    <w:p w14:paraId="4DCA0493" w14:textId="44B631EC" w:rsidR="00D321E9" w:rsidRPr="00045CDB" w:rsidRDefault="00D321E9" w:rsidP="00D321E9">
      <w:pPr>
        <w:ind w:left="426"/>
        <w:rPr>
          <w:lang w:eastAsia="en-AU"/>
        </w:rPr>
      </w:pPr>
      <w:r w:rsidRPr="00045CDB">
        <w:rPr>
          <w:lang w:eastAsia="en-AU"/>
        </w:rPr>
        <w:t>If your organisation did not receive an email, but is list</w:t>
      </w:r>
      <w:r w:rsidR="000C24C2">
        <w:rPr>
          <w:lang w:eastAsia="en-AU"/>
        </w:rPr>
        <w:t>ed as an</w:t>
      </w:r>
      <w:r w:rsidRPr="00045CDB">
        <w:rPr>
          <w:lang w:eastAsia="en-AU"/>
        </w:rPr>
        <w:t xml:space="preserve"> </w:t>
      </w:r>
      <w:r w:rsidR="00840786" w:rsidRPr="00045CDB">
        <w:rPr>
          <w:lang w:eastAsia="en-AU"/>
        </w:rPr>
        <w:t>eligible organisation</w:t>
      </w:r>
      <w:r w:rsidRPr="00045CDB">
        <w:rPr>
          <w:lang w:eastAsia="en-AU"/>
        </w:rPr>
        <w:t xml:space="preserve">, please contact </w:t>
      </w:r>
      <w:r w:rsidRPr="00045CDB">
        <w:t xml:space="preserve">the </w:t>
      </w:r>
      <w:r w:rsidR="00C52795" w:rsidRPr="00045CDB">
        <w:t>CGH</w:t>
      </w:r>
      <w:r w:rsidRPr="00045CDB">
        <w:t xml:space="preserve"> by phone on 1800 020 283 (option 1) or by email at </w:t>
      </w:r>
      <w:hyperlink r:id="rId10" w:history="1">
        <w:r w:rsidRPr="00045CDB">
          <w:t>support@communitygrants.gov.au</w:t>
        </w:r>
      </w:hyperlink>
      <w:r w:rsidRPr="00045CDB">
        <w:t>.</w:t>
      </w:r>
    </w:p>
    <w:p w14:paraId="7F38BC1F" w14:textId="5331464F" w:rsidR="002F52CC" w:rsidRPr="00045CDB" w:rsidRDefault="00D91A3C" w:rsidP="000A27DD">
      <w:pPr>
        <w:pStyle w:val="Numbers1"/>
        <w:rPr>
          <w:rFonts w:eastAsia="Calibri"/>
          <w:sz w:val="24"/>
        </w:rPr>
      </w:pPr>
      <w:bookmarkStart w:id="5" w:name="_Toc57108364"/>
      <w:r w:rsidRPr="00045CDB">
        <w:rPr>
          <w:rFonts w:eastAsia="Calibri"/>
          <w:sz w:val="24"/>
        </w:rPr>
        <w:t xml:space="preserve">What is </w:t>
      </w:r>
      <w:proofErr w:type="spellStart"/>
      <w:proofErr w:type="gramStart"/>
      <w:r w:rsidR="00270221" w:rsidRPr="00045CDB">
        <w:rPr>
          <w:rFonts w:eastAsia="Calibri"/>
          <w:sz w:val="24"/>
        </w:rPr>
        <w:t>CoS</w:t>
      </w:r>
      <w:proofErr w:type="spellEnd"/>
      <w:proofErr w:type="gramEnd"/>
      <w:r w:rsidR="002F52CC" w:rsidRPr="00045CDB">
        <w:rPr>
          <w:rFonts w:eastAsia="Calibri"/>
          <w:sz w:val="24"/>
        </w:rPr>
        <w:t>?</w:t>
      </w:r>
      <w:bookmarkEnd w:id="5"/>
    </w:p>
    <w:p w14:paraId="3E95F297" w14:textId="167C7ECA" w:rsidR="002F52CC" w:rsidRPr="00045CDB" w:rsidRDefault="002F52CC" w:rsidP="002F52CC">
      <w:pPr>
        <w:ind w:left="426"/>
        <w:rPr>
          <w:lang w:eastAsia="en-AU"/>
        </w:rPr>
      </w:pPr>
      <w:r w:rsidRPr="00045CDB">
        <w:rPr>
          <w:lang w:eastAsia="en-AU"/>
        </w:rPr>
        <w:t xml:space="preserve">The </w:t>
      </w:r>
      <w:r w:rsidR="006A5A88" w:rsidRPr="00045CDB">
        <w:rPr>
          <w:lang w:eastAsia="en-AU"/>
        </w:rPr>
        <w:t xml:space="preserve">Australian </w:t>
      </w:r>
      <w:r w:rsidRPr="00045CDB">
        <w:rPr>
          <w:lang w:eastAsia="en-AU"/>
        </w:rPr>
        <w:t xml:space="preserve">Government is committed to providing </w:t>
      </w:r>
      <w:proofErr w:type="spellStart"/>
      <w:r w:rsidR="00BB135E" w:rsidRPr="00045CDB">
        <w:rPr>
          <w:lang w:eastAsia="en-AU"/>
        </w:rPr>
        <w:t>CoS</w:t>
      </w:r>
      <w:proofErr w:type="spellEnd"/>
      <w:r w:rsidR="00BB135E" w:rsidRPr="00045CDB">
        <w:rPr>
          <w:lang w:eastAsia="en-AU"/>
        </w:rPr>
        <w:t xml:space="preserve"> </w:t>
      </w:r>
      <w:r w:rsidRPr="00045CDB">
        <w:rPr>
          <w:lang w:eastAsia="en-AU"/>
        </w:rPr>
        <w:t>to</w:t>
      </w:r>
      <w:r w:rsidR="00B12E2F" w:rsidRPr="00045CDB">
        <w:rPr>
          <w:lang w:eastAsia="en-AU"/>
        </w:rPr>
        <w:t xml:space="preserve"> existing clients of Commonwealth disability programs</w:t>
      </w:r>
      <w:r w:rsidRPr="00045CDB">
        <w:rPr>
          <w:lang w:eastAsia="en-AU"/>
        </w:rPr>
        <w:t xml:space="preserve"> </w:t>
      </w:r>
      <w:r w:rsidR="00D91A3C" w:rsidRPr="00045CDB">
        <w:rPr>
          <w:lang w:eastAsia="en-AU"/>
        </w:rPr>
        <w:t xml:space="preserve">who are ineligible for the </w:t>
      </w:r>
      <w:r w:rsidRPr="00045CDB">
        <w:rPr>
          <w:lang w:eastAsia="en-AU"/>
        </w:rPr>
        <w:t xml:space="preserve">NDIS. </w:t>
      </w:r>
    </w:p>
    <w:p w14:paraId="1988521D" w14:textId="6DC64AEF" w:rsidR="002F52CC" w:rsidRPr="00045CDB" w:rsidRDefault="00270221" w:rsidP="002F52CC">
      <w:pPr>
        <w:ind w:left="426"/>
        <w:rPr>
          <w:lang w:eastAsia="en-AU"/>
        </w:rPr>
      </w:pPr>
      <w:proofErr w:type="spellStart"/>
      <w:r w:rsidRPr="00045CDB">
        <w:rPr>
          <w:lang w:eastAsia="en-AU"/>
        </w:rPr>
        <w:t>CoS</w:t>
      </w:r>
      <w:proofErr w:type="spellEnd"/>
      <w:r w:rsidR="00D91A3C" w:rsidRPr="00045CDB">
        <w:rPr>
          <w:lang w:eastAsia="en-AU"/>
        </w:rPr>
        <w:t xml:space="preserve"> </w:t>
      </w:r>
      <w:r w:rsidR="002F52CC" w:rsidRPr="00045CDB">
        <w:rPr>
          <w:lang w:eastAsia="en-AU"/>
        </w:rPr>
        <w:t xml:space="preserve">will assist </w:t>
      </w:r>
      <w:r w:rsidR="00B12E2F" w:rsidRPr="00045CDB">
        <w:rPr>
          <w:lang w:eastAsia="en-AU"/>
        </w:rPr>
        <w:t xml:space="preserve">these </w:t>
      </w:r>
      <w:r w:rsidR="002F52CC" w:rsidRPr="00045CDB">
        <w:rPr>
          <w:lang w:eastAsia="en-AU"/>
        </w:rPr>
        <w:t>clients to achieve similar outcomes to those they were aiming to achieve prior to the introduction of the NDIS</w:t>
      </w:r>
      <w:r w:rsidR="00665795" w:rsidRPr="00045CDB">
        <w:rPr>
          <w:lang w:eastAsia="en-AU"/>
        </w:rPr>
        <w:t>.</w:t>
      </w:r>
    </w:p>
    <w:p w14:paraId="1DC2F269" w14:textId="6C1CBB02" w:rsidR="002F52CC" w:rsidRPr="00045CDB" w:rsidRDefault="002F52CC" w:rsidP="000A27DD">
      <w:pPr>
        <w:pStyle w:val="Numbers1"/>
        <w:rPr>
          <w:rFonts w:eastAsia="Calibri"/>
          <w:sz w:val="24"/>
        </w:rPr>
      </w:pPr>
      <w:bookmarkStart w:id="6" w:name="_Toc57108365"/>
      <w:r w:rsidRPr="00045CDB">
        <w:rPr>
          <w:rFonts w:eastAsia="Calibri"/>
          <w:sz w:val="24"/>
        </w:rPr>
        <w:t xml:space="preserve">What is the </w:t>
      </w:r>
      <w:proofErr w:type="spellStart"/>
      <w:r w:rsidR="00270221" w:rsidRPr="00045CDB">
        <w:rPr>
          <w:rFonts w:eastAsia="Calibri"/>
          <w:sz w:val="24"/>
        </w:rPr>
        <w:t>DECoS</w:t>
      </w:r>
      <w:proofErr w:type="spellEnd"/>
      <w:r w:rsidRPr="00045CDB">
        <w:rPr>
          <w:rFonts w:eastAsia="Calibri"/>
          <w:sz w:val="24"/>
        </w:rPr>
        <w:t xml:space="preserve"> program?</w:t>
      </w:r>
      <w:bookmarkEnd w:id="6"/>
    </w:p>
    <w:p w14:paraId="0AB76C04" w14:textId="77777777" w:rsidR="002A653A" w:rsidRPr="00045CDB" w:rsidRDefault="002A653A" w:rsidP="002518F8">
      <w:pPr>
        <w:ind w:left="426"/>
        <w:rPr>
          <w:lang w:eastAsia="en-AU"/>
        </w:rPr>
      </w:pPr>
      <w:r w:rsidRPr="00045CDB">
        <w:rPr>
          <w:lang w:eastAsia="en-AU"/>
        </w:rPr>
        <w:t xml:space="preserve">The </w:t>
      </w:r>
      <w:proofErr w:type="spellStart"/>
      <w:r w:rsidRPr="00045CDB">
        <w:rPr>
          <w:lang w:eastAsia="en-AU"/>
        </w:rPr>
        <w:t>DECoS</w:t>
      </w:r>
      <w:proofErr w:type="spellEnd"/>
      <w:r w:rsidRPr="00045CDB">
        <w:rPr>
          <w:lang w:eastAsia="en-AU"/>
        </w:rPr>
        <w:t xml:space="preserve"> program is one of a number of </w:t>
      </w:r>
      <w:proofErr w:type="spellStart"/>
      <w:proofErr w:type="gramStart"/>
      <w:r w:rsidRPr="00045CDB">
        <w:rPr>
          <w:lang w:eastAsia="en-AU"/>
        </w:rPr>
        <w:t>CoS</w:t>
      </w:r>
      <w:proofErr w:type="spellEnd"/>
      <w:proofErr w:type="gramEnd"/>
      <w:r w:rsidRPr="00045CDB">
        <w:rPr>
          <w:lang w:eastAsia="en-AU"/>
        </w:rPr>
        <w:t xml:space="preserve"> programs delivered by Commonwealth, state and territory governments.</w:t>
      </w:r>
    </w:p>
    <w:p w14:paraId="748B9BE4" w14:textId="77777777" w:rsidR="002A653A" w:rsidRPr="00045CDB" w:rsidRDefault="002A653A" w:rsidP="002518F8">
      <w:pPr>
        <w:ind w:left="426"/>
        <w:rPr>
          <w:lang w:eastAsia="en-AU"/>
        </w:rPr>
      </w:pPr>
      <w:r w:rsidRPr="00045CDB">
        <w:rPr>
          <w:lang w:eastAsia="en-AU"/>
        </w:rPr>
        <w:t xml:space="preserve">The </w:t>
      </w:r>
      <w:proofErr w:type="spellStart"/>
      <w:r w:rsidRPr="00045CDB">
        <w:rPr>
          <w:lang w:eastAsia="en-AU"/>
        </w:rPr>
        <w:t>DECoS</w:t>
      </w:r>
      <w:proofErr w:type="spellEnd"/>
      <w:r w:rsidRPr="00045CDB">
        <w:rPr>
          <w:lang w:eastAsia="en-AU"/>
        </w:rPr>
        <w:t xml:space="preserve"> program will run from 1 April 2021 to 30 June 2023.</w:t>
      </w:r>
    </w:p>
    <w:p w14:paraId="2AE872EA" w14:textId="09A9A69B" w:rsidR="002A653A" w:rsidRPr="00045CDB" w:rsidRDefault="002A653A" w:rsidP="002518F8">
      <w:pPr>
        <w:ind w:left="426"/>
        <w:rPr>
          <w:lang w:eastAsia="en-AU"/>
        </w:rPr>
      </w:pPr>
      <w:bookmarkStart w:id="7" w:name="_Toc494290488"/>
      <w:bookmarkEnd w:id="7"/>
      <w:r w:rsidRPr="00045CDB">
        <w:rPr>
          <w:lang w:eastAsia="en-AU"/>
        </w:rPr>
        <w:t xml:space="preserve">From 1 April 2021, the </w:t>
      </w:r>
      <w:proofErr w:type="spellStart"/>
      <w:r w:rsidRPr="00045CDB">
        <w:rPr>
          <w:lang w:eastAsia="en-AU"/>
        </w:rPr>
        <w:t>DECoS</w:t>
      </w:r>
      <w:proofErr w:type="spellEnd"/>
      <w:r w:rsidRPr="00045CDB">
        <w:rPr>
          <w:lang w:eastAsia="en-AU"/>
        </w:rPr>
        <w:t xml:space="preserve"> program will provide funding for supports and services that enable current DEA clients who are confirmed ineligible for the NDIS to participate in and retain employment. </w:t>
      </w:r>
    </w:p>
    <w:p w14:paraId="328D42DD" w14:textId="77777777" w:rsidR="002A653A" w:rsidRPr="00045CDB" w:rsidRDefault="002A653A" w:rsidP="002518F8">
      <w:pPr>
        <w:ind w:left="426"/>
        <w:rPr>
          <w:lang w:eastAsia="en-AU"/>
        </w:rPr>
      </w:pPr>
      <w:r w:rsidRPr="00045CDB">
        <w:rPr>
          <w:lang w:eastAsia="en-AU"/>
        </w:rPr>
        <w:lastRenderedPageBreak/>
        <w:t xml:space="preserve">Clients (supported employees) funded through the DEA program who have been confirmed ineligible for the NDIS (due to their age, residency, citizenship or disability type), will be eligible for the </w:t>
      </w:r>
      <w:proofErr w:type="spellStart"/>
      <w:r w:rsidRPr="00045CDB">
        <w:rPr>
          <w:lang w:eastAsia="en-AU"/>
        </w:rPr>
        <w:t>DECoS</w:t>
      </w:r>
      <w:proofErr w:type="spellEnd"/>
      <w:r w:rsidRPr="00045CDB">
        <w:rPr>
          <w:lang w:eastAsia="en-AU"/>
        </w:rPr>
        <w:t xml:space="preserve"> program.</w:t>
      </w:r>
    </w:p>
    <w:p w14:paraId="54EFBE56" w14:textId="7E9C0C8B" w:rsidR="00D91A3C" w:rsidRPr="00045CDB" w:rsidRDefault="00D91A3C" w:rsidP="00D91A3C">
      <w:pPr>
        <w:pStyle w:val="Numbers1"/>
        <w:rPr>
          <w:rFonts w:eastAsia="Calibri"/>
          <w:sz w:val="24"/>
        </w:rPr>
      </w:pPr>
      <w:bookmarkStart w:id="8" w:name="_Toc57108366"/>
      <w:r w:rsidRPr="00045CDB">
        <w:rPr>
          <w:rFonts w:eastAsia="Calibri"/>
          <w:sz w:val="24"/>
        </w:rPr>
        <w:t>Which government department is responsible for the</w:t>
      </w:r>
      <w:r w:rsidR="005A1D4F" w:rsidRPr="00045CDB">
        <w:rPr>
          <w:rFonts w:eastAsia="Calibri"/>
          <w:sz w:val="24"/>
        </w:rPr>
        <w:t xml:space="preserve"> </w:t>
      </w:r>
      <w:proofErr w:type="spellStart"/>
      <w:r w:rsidR="005A1D4F" w:rsidRPr="00045CDB">
        <w:rPr>
          <w:rFonts w:eastAsia="Calibri"/>
          <w:sz w:val="24"/>
        </w:rPr>
        <w:t>DECoS</w:t>
      </w:r>
      <w:proofErr w:type="spellEnd"/>
      <w:r w:rsidRPr="00045CDB">
        <w:rPr>
          <w:rFonts w:eastAsia="Calibri"/>
          <w:sz w:val="24"/>
        </w:rPr>
        <w:t xml:space="preserve"> program?</w:t>
      </w:r>
      <w:bookmarkEnd w:id="8"/>
    </w:p>
    <w:p w14:paraId="32EE7FC7" w14:textId="11345DAB" w:rsidR="00D91A3C" w:rsidRPr="00045CDB" w:rsidRDefault="00840786" w:rsidP="002F52CC">
      <w:pPr>
        <w:ind w:left="426"/>
        <w:rPr>
          <w:lang w:eastAsia="en-AU"/>
        </w:rPr>
      </w:pPr>
      <w:r w:rsidRPr="00045CDB">
        <w:rPr>
          <w:lang w:eastAsia="en-AU"/>
        </w:rPr>
        <w:t>DSS</w:t>
      </w:r>
      <w:r w:rsidR="00C526F2" w:rsidRPr="00045CDB">
        <w:rPr>
          <w:lang w:eastAsia="en-AU"/>
        </w:rPr>
        <w:t xml:space="preserve"> </w:t>
      </w:r>
      <w:r w:rsidR="0065074D" w:rsidRPr="00045CDB">
        <w:rPr>
          <w:lang w:eastAsia="en-AU"/>
        </w:rPr>
        <w:t>will manage t</w:t>
      </w:r>
      <w:r w:rsidR="00D91A3C" w:rsidRPr="00045CDB">
        <w:rPr>
          <w:lang w:eastAsia="en-AU"/>
        </w:rPr>
        <w:t>he</w:t>
      </w:r>
      <w:r w:rsidR="005A1D4F" w:rsidRPr="00045CDB">
        <w:rPr>
          <w:lang w:eastAsia="en-AU"/>
        </w:rPr>
        <w:t xml:space="preserve"> </w:t>
      </w:r>
      <w:proofErr w:type="spellStart"/>
      <w:r w:rsidR="005A1D4F" w:rsidRPr="00045CDB">
        <w:rPr>
          <w:lang w:eastAsia="en-AU"/>
        </w:rPr>
        <w:t>DECoS</w:t>
      </w:r>
      <w:proofErr w:type="spellEnd"/>
      <w:r w:rsidR="005A1D4F" w:rsidRPr="00045CDB">
        <w:rPr>
          <w:lang w:eastAsia="en-AU"/>
        </w:rPr>
        <w:t xml:space="preserve"> </w:t>
      </w:r>
      <w:r w:rsidR="00D91A3C" w:rsidRPr="00045CDB">
        <w:rPr>
          <w:lang w:eastAsia="en-AU"/>
        </w:rPr>
        <w:t xml:space="preserve">program. </w:t>
      </w:r>
      <w:r w:rsidR="00C054C1" w:rsidRPr="00045CDB">
        <w:rPr>
          <w:lang w:eastAsia="en-AU"/>
        </w:rPr>
        <w:t>Should</w:t>
      </w:r>
      <w:r w:rsidR="003C0CC3" w:rsidRPr="00045CDB">
        <w:rPr>
          <w:lang w:eastAsia="en-AU"/>
        </w:rPr>
        <w:t> </w:t>
      </w:r>
      <w:r w:rsidR="00C054C1" w:rsidRPr="00045CDB">
        <w:rPr>
          <w:lang w:eastAsia="en-AU"/>
        </w:rPr>
        <w:t xml:space="preserve">your application be successful, you will enter into a </w:t>
      </w:r>
      <w:r w:rsidR="00EA6FCC" w:rsidRPr="00045CDB">
        <w:rPr>
          <w:lang w:eastAsia="en-AU"/>
        </w:rPr>
        <w:t>grant agreement with DSS.</w:t>
      </w:r>
    </w:p>
    <w:p w14:paraId="74A184D4" w14:textId="4171BFC8" w:rsidR="002F52CC" w:rsidRPr="00045CDB" w:rsidRDefault="002F52CC" w:rsidP="000A27DD">
      <w:pPr>
        <w:pStyle w:val="Numbers1"/>
        <w:rPr>
          <w:rFonts w:eastAsia="Calibri"/>
          <w:sz w:val="24"/>
        </w:rPr>
      </w:pPr>
      <w:bookmarkStart w:id="9" w:name="_Toc57108367"/>
      <w:r w:rsidRPr="00045CDB">
        <w:rPr>
          <w:rFonts w:eastAsia="Calibri"/>
          <w:sz w:val="24"/>
        </w:rPr>
        <w:t>Why ha</w:t>
      </w:r>
      <w:r w:rsidR="0034138D" w:rsidRPr="00045CDB">
        <w:rPr>
          <w:rFonts w:eastAsia="Calibri"/>
          <w:sz w:val="24"/>
        </w:rPr>
        <w:t>s my ADE</w:t>
      </w:r>
      <w:r w:rsidRPr="00045CDB">
        <w:rPr>
          <w:rFonts w:eastAsia="Calibri"/>
          <w:sz w:val="24"/>
        </w:rPr>
        <w:t xml:space="preserve"> been invited to apply for this grant opportunity?</w:t>
      </w:r>
      <w:bookmarkEnd w:id="9"/>
    </w:p>
    <w:p w14:paraId="7371B4A5" w14:textId="295ECADE" w:rsidR="002F52CC" w:rsidRPr="00045CDB" w:rsidRDefault="002F52CC" w:rsidP="002F52CC">
      <w:pPr>
        <w:ind w:left="426"/>
        <w:rPr>
          <w:lang w:eastAsia="en-AU"/>
        </w:rPr>
      </w:pPr>
      <w:r w:rsidRPr="00045CDB">
        <w:rPr>
          <w:lang w:eastAsia="en-AU"/>
        </w:rPr>
        <w:t xml:space="preserve">You are invited to apply for this grant opportunity because you are an existing provider </w:t>
      </w:r>
      <w:r w:rsidR="0063532D" w:rsidRPr="00045CDB">
        <w:rPr>
          <w:lang w:eastAsia="en-AU"/>
        </w:rPr>
        <w:t>-</w:t>
      </w:r>
      <w:r w:rsidRPr="00045CDB">
        <w:rPr>
          <w:lang w:eastAsia="en-AU"/>
        </w:rPr>
        <w:t xml:space="preserve"> under the </w:t>
      </w:r>
      <w:r w:rsidR="00753548" w:rsidRPr="00045CDB">
        <w:rPr>
          <w:lang w:eastAsia="en-AU"/>
        </w:rPr>
        <w:t xml:space="preserve">DEA </w:t>
      </w:r>
      <w:r w:rsidRPr="00045CDB">
        <w:rPr>
          <w:lang w:eastAsia="en-AU"/>
        </w:rPr>
        <w:t>program</w:t>
      </w:r>
      <w:r w:rsidR="00EA6FCC" w:rsidRPr="00045CDB">
        <w:rPr>
          <w:lang w:eastAsia="en-AU"/>
        </w:rPr>
        <w:t xml:space="preserve">, which ceases on </w:t>
      </w:r>
      <w:r w:rsidR="0019434E" w:rsidRPr="00045CDB">
        <w:rPr>
          <w:lang w:eastAsia="en-AU"/>
        </w:rPr>
        <w:t>31 March </w:t>
      </w:r>
      <w:r w:rsidR="00EA6FCC" w:rsidRPr="00045CDB">
        <w:rPr>
          <w:lang w:eastAsia="en-AU"/>
        </w:rPr>
        <w:t>202</w:t>
      </w:r>
      <w:r w:rsidR="0019434E" w:rsidRPr="00045CDB">
        <w:rPr>
          <w:lang w:eastAsia="en-AU"/>
        </w:rPr>
        <w:t>1</w:t>
      </w:r>
      <w:r w:rsidR="00EA6FCC" w:rsidRPr="00045CDB">
        <w:rPr>
          <w:lang w:eastAsia="en-AU"/>
        </w:rPr>
        <w:t>.</w:t>
      </w:r>
      <w:r w:rsidR="00C526F2" w:rsidRPr="00045CDB">
        <w:rPr>
          <w:lang w:eastAsia="en-AU"/>
        </w:rPr>
        <w:t xml:space="preserve"> </w:t>
      </w:r>
    </w:p>
    <w:p w14:paraId="254E5C43" w14:textId="00C050EB" w:rsidR="002F52CC" w:rsidRPr="00045CDB" w:rsidRDefault="002F52CC" w:rsidP="000A27DD">
      <w:pPr>
        <w:pStyle w:val="Numbers1"/>
        <w:rPr>
          <w:rFonts w:eastAsia="Calibri"/>
          <w:sz w:val="24"/>
        </w:rPr>
      </w:pPr>
      <w:bookmarkStart w:id="10" w:name="_Toc57108368"/>
      <w:r w:rsidRPr="00045CDB">
        <w:rPr>
          <w:rFonts w:eastAsia="Calibri"/>
          <w:sz w:val="24"/>
        </w:rPr>
        <w:t xml:space="preserve">Should </w:t>
      </w:r>
      <w:r w:rsidR="0034138D" w:rsidRPr="00045CDB">
        <w:rPr>
          <w:rFonts w:eastAsia="Calibri"/>
          <w:sz w:val="24"/>
        </w:rPr>
        <w:t>my ADE</w:t>
      </w:r>
      <w:r w:rsidRPr="00045CDB">
        <w:rPr>
          <w:rFonts w:eastAsia="Calibri"/>
          <w:sz w:val="24"/>
        </w:rPr>
        <w:t xml:space="preserve"> apply for </w:t>
      </w:r>
      <w:proofErr w:type="spellStart"/>
      <w:r w:rsidRPr="00045CDB">
        <w:rPr>
          <w:rFonts w:eastAsia="Calibri"/>
          <w:sz w:val="24"/>
        </w:rPr>
        <w:t>DECoS</w:t>
      </w:r>
      <w:proofErr w:type="spellEnd"/>
      <w:r w:rsidRPr="00045CDB">
        <w:rPr>
          <w:rFonts w:eastAsia="Calibri"/>
          <w:sz w:val="24"/>
        </w:rPr>
        <w:t xml:space="preserve"> if </w:t>
      </w:r>
      <w:r w:rsidR="0034138D" w:rsidRPr="00045CDB">
        <w:rPr>
          <w:rFonts w:eastAsia="Calibri"/>
          <w:sz w:val="24"/>
        </w:rPr>
        <w:t>we</w:t>
      </w:r>
      <w:r w:rsidR="0056424F" w:rsidRPr="00045CDB">
        <w:rPr>
          <w:rFonts w:eastAsia="Calibri"/>
          <w:sz w:val="24"/>
        </w:rPr>
        <w:t xml:space="preserve"> have </w:t>
      </w:r>
      <w:r w:rsidRPr="00045CDB">
        <w:rPr>
          <w:rFonts w:eastAsia="Calibri"/>
          <w:sz w:val="24"/>
        </w:rPr>
        <w:t xml:space="preserve">no supported employees left on </w:t>
      </w:r>
      <w:r w:rsidR="00270221" w:rsidRPr="00045CDB">
        <w:rPr>
          <w:rFonts w:eastAsia="Calibri"/>
          <w:sz w:val="24"/>
        </w:rPr>
        <w:t>CBF</w:t>
      </w:r>
      <w:r w:rsidRPr="00045CDB">
        <w:rPr>
          <w:rFonts w:eastAsia="Calibri"/>
          <w:sz w:val="24"/>
        </w:rPr>
        <w:t>?</w:t>
      </w:r>
      <w:bookmarkEnd w:id="10"/>
    </w:p>
    <w:p w14:paraId="21320B93" w14:textId="0B7ACCC5" w:rsidR="00EB335B" w:rsidRPr="00045CDB" w:rsidRDefault="00EB335B" w:rsidP="00456EEF">
      <w:pPr>
        <w:ind w:left="426"/>
        <w:rPr>
          <w:lang w:eastAsia="en-AU"/>
        </w:rPr>
      </w:pPr>
      <w:r w:rsidRPr="00045CDB">
        <w:rPr>
          <w:lang w:eastAsia="en-AU"/>
        </w:rPr>
        <w:t xml:space="preserve">No, to be eligible to apply for the </w:t>
      </w:r>
      <w:proofErr w:type="spellStart"/>
      <w:r w:rsidRPr="00045CDB">
        <w:rPr>
          <w:lang w:eastAsia="en-AU"/>
        </w:rPr>
        <w:t>DECoS</w:t>
      </w:r>
      <w:proofErr w:type="spellEnd"/>
      <w:r w:rsidRPr="00045CDB">
        <w:rPr>
          <w:lang w:eastAsia="en-AU"/>
        </w:rPr>
        <w:t xml:space="preserve"> program, your ADE must:</w:t>
      </w:r>
    </w:p>
    <w:p w14:paraId="010E5858" w14:textId="7171D1A1" w:rsidR="00EB335B" w:rsidRPr="00045CDB" w:rsidRDefault="00EB335B" w:rsidP="00222039">
      <w:pPr>
        <w:pStyle w:val="ListParagraph"/>
        <w:numPr>
          <w:ilvl w:val="0"/>
          <w:numId w:val="12"/>
        </w:numPr>
        <w:rPr>
          <w:lang w:eastAsia="en-AU"/>
        </w:rPr>
      </w:pPr>
      <w:r w:rsidRPr="00045CDB">
        <w:rPr>
          <w:lang w:eastAsia="en-AU"/>
        </w:rPr>
        <w:t>have an existing DEA agreement</w:t>
      </w:r>
    </w:p>
    <w:p w14:paraId="50C3E02C" w14:textId="1CA612AA" w:rsidR="00BF5194" w:rsidRPr="00045CDB" w:rsidRDefault="00EB335B" w:rsidP="00222039">
      <w:pPr>
        <w:pStyle w:val="ListParagraph"/>
        <w:numPr>
          <w:ilvl w:val="0"/>
          <w:numId w:val="12"/>
        </w:numPr>
        <w:rPr>
          <w:lang w:eastAsia="en-AU"/>
        </w:rPr>
      </w:pPr>
      <w:proofErr w:type="gramStart"/>
      <w:r w:rsidRPr="00045CDB">
        <w:rPr>
          <w:lang w:eastAsia="en-AU"/>
        </w:rPr>
        <w:t>have</w:t>
      </w:r>
      <w:proofErr w:type="gramEnd"/>
      <w:r w:rsidRPr="00045CDB">
        <w:rPr>
          <w:lang w:eastAsia="en-AU"/>
        </w:rPr>
        <w:t xml:space="preserve"> DEA clients who do not meet the NDIS eligibility requirements, or are anticipated to not meet the NDIS eligibility requirements</w:t>
      </w:r>
      <w:r w:rsidR="000C24C2">
        <w:rPr>
          <w:lang w:eastAsia="en-AU"/>
        </w:rPr>
        <w:t>.</w:t>
      </w:r>
    </w:p>
    <w:p w14:paraId="6116DCCB" w14:textId="2D0AFE7F" w:rsidR="003D077F" w:rsidRPr="00045CDB" w:rsidRDefault="002F52CC" w:rsidP="00456EEF">
      <w:pPr>
        <w:ind w:left="426"/>
        <w:rPr>
          <w:lang w:eastAsia="en-AU"/>
        </w:rPr>
      </w:pPr>
      <w:r w:rsidRPr="00045CDB">
        <w:rPr>
          <w:lang w:eastAsia="en-AU"/>
        </w:rPr>
        <w:t>If you do not submit an application now, there will be no other opportunities to</w:t>
      </w:r>
      <w:r w:rsidR="00EA6FCC" w:rsidRPr="00045CDB">
        <w:rPr>
          <w:lang w:eastAsia="en-AU"/>
        </w:rPr>
        <w:t xml:space="preserve"> </w:t>
      </w:r>
      <w:r w:rsidR="00C526F2" w:rsidRPr="00045CDB">
        <w:rPr>
          <w:lang w:eastAsia="en-AU"/>
        </w:rPr>
        <w:t>take</w:t>
      </w:r>
      <w:r w:rsidR="00EA6FCC" w:rsidRPr="00045CDB">
        <w:rPr>
          <w:lang w:eastAsia="en-AU"/>
        </w:rPr>
        <w:t xml:space="preserve"> part </w:t>
      </w:r>
      <w:r w:rsidR="00C526F2" w:rsidRPr="00045CDB">
        <w:rPr>
          <w:lang w:eastAsia="en-AU"/>
        </w:rPr>
        <w:t xml:space="preserve">in </w:t>
      </w:r>
      <w:r w:rsidR="00EA6FCC" w:rsidRPr="00045CDB">
        <w:rPr>
          <w:lang w:eastAsia="en-AU"/>
        </w:rPr>
        <w:t>th</w:t>
      </w:r>
      <w:r w:rsidR="00C526F2" w:rsidRPr="00045CDB">
        <w:rPr>
          <w:lang w:eastAsia="en-AU"/>
        </w:rPr>
        <w:t xml:space="preserve">e </w:t>
      </w:r>
      <w:proofErr w:type="spellStart"/>
      <w:r w:rsidR="00C526F2" w:rsidRPr="00045CDB">
        <w:rPr>
          <w:lang w:eastAsia="en-AU"/>
        </w:rPr>
        <w:t>DECoS</w:t>
      </w:r>
      <w:proofErr w:type="spellEnd"/>
      <w:r w:rsidR="00EA6FCC" w:rsidRPr="00045CDB">
        <w:rPr>
          <w:lang w:eastAsia="en-AU"/>
        </w:rPr>
        <w:t xml:space="preserve"> program.</w:t>
      </w:r>
    </w:p>
    <w:p w14:paraId="19D8D453" w14:textId="533E44E7" w:rsidR="003D16CA" w:rsidRPr="00045CDB" w:rsidRDefault="002F52CC" w:rsidP="0047376E">
      <w:pPr>
        <w:pStyle w:val="Numbers1"/>
        <w:rPr>
          <w:lang w:eastAsia="en-AU"/>
        </w:rPr>
      </w:pPr>
      <w:bookmarkStart w:id="11" w:name="_Toc57108369"/>
      <w:r w:rsidRPr="00045CDB">
        <w:rPr>
          <w:rFonts w:eastAsia="Calibri"/>
          <w:sz w:val="24"/>
        </w:rPr>
        <w:t xml:space="preserve">What are the eligibility requirements for a supported employee to be funded under </w:t>
      </w:r>
      <w:proofErr w:type="spellStart"/>
      <w:r w:rsidRPr="00045CDB">
        <w:rPr>
          <w:rFonts w:eastAsia="Calibri"/>
          <w:sz w:val="24"/>
        </w:rPr>
        <w:t>DECoS</w:t>
      </w:r>
      <w:proofErr w:type="spellEnd"/>
      <w:r w:rsidRPr="00045CDB">
        <w:rPr>
          <w:rFonts w:eastAsia="Calibri"/>
          <w:sz w:val="24"/>
        </w:rPr>
        <w:t>?</w:t>
      </w:r>
      <w:bookmarkEnd w:id="11"/>
      <w:r w:rsidRPr="00045CDB">
        <w:rPr>
          <w:rFonts w:eastAsia="Calibri"/>
          <w:sz w:val="24"/>
        </w:rPr>
        <w:t xml:space="preserve"> </w:t>
      </w:r>
    </w:p>
    <w:p w14:paraId="1CA3208E" w14:textId="0BFBA1FE" w:rsidR="003D16CA" w:rsidRPr="00045CDB" w:rsidRDefault="003D16CA" w:rsidP="0047376E">
      <w:pPr>
        <w:ind w:left="426"/>
        <w:rPr>
          <w:lang w:eastAsia="en-AU"/>
        </w:rPr>
      </w:pPr>
      <w:r w:rsidRPr="00045CDB">
        <w:rPr>
          <w:lang w:eastAsia="en-AU"/>
        </w:rPr>
        <w:t xml:space="preserve">Supported employees funded </w:t>
      </w:r>
      <w:r w:rsidR="002B6AAA" w:rsidRPr="00045CDB">
        <w:rPr>
          <w:lang w:eastAsia="en-AU"/>
        </w:rPr>
        <w:t xml:space="preserve">under </w:t>
      </w:r>
      <w:r w:rsidRPr="00045CDB">
        <w:rPr>
          <w:lang w:eastAsia="en-AU"/>
        </w:rPr>
        <w:t xml:space="preserve">the DEA program who have been confirmed ineligible for the NDIS (due to their age, residency, citizenship or disability type), will be eligible for the </w:t>
      </w:r>
      <w:proofErr w:type="spellStart"/>
      <w:r w:rsidRPr="00045CDB">
        <w:rPr>
          <w:lang w:eastAsia="en-AU"/>
        </w:rPr>
        <w:t>DECoS</w:t>
      </w:r>
      <w:proofErr w:type="spellEnd"/>
      <w:r w:rsidRPr="00045CDB">
        <w:rPr>
          <w:lang w:eastAsia="en-AU"/>
        </w:rPr>
        <w:t xml:space="preserve"> program.</w:t>
      </w:r>
    </w:p>
    <w:p w14:paraId="11A9BCF5" w14:textId="1AF19317" w:rsidR="002F52CC" w:rsidRPr="00045CDB" w:rsidRDefault="002F52CC" w:rsidP="002F52CC">
      <w:pPr>
        <w:ind w:left="426"/>
        <w:rPr>
          <w:lang w:eastAsia="en-AU"/>
        </w:rPr>
      </w:pPr>
      <w:r w:rsidRPr="00045CDB">
        <w:t>Specifically</w:t>
      </w:r>
      <w:r w:rsidRPr="00045CDB">
        <w:rPr>
          <w:lang w:eastAsia="en-AU"/>
        </w:rPr>
        <w:t xml:space="preserve">, a person </w:t>
      </w:r>
      <w:r w:rsidR="0056424F" w:rsidRPr="00045CDB">
        <w:rPr>
          <w:lang w:eastAsia="en-AU"/>
        </w:rPr>
        <w:t>will be</w:t>
      </w:r>
      <w:r w:rsidRPr="00045CDB">
        <w:rPr>
          <w:lang w:eastAsia="en-AU"/>
        </w:rPr>
        <w:t xml:space="preserve"> eligible to be a supported employee under </w:t>
      </w:r>
      <w:proofErr w:type="spellStart"/>
      <w:r w:rsidRPr="00045CDB">
        <w:rPr>
          <w:lang w:eastAsia="en-AU"/>
        </w:rPr>
        <w:t>DECoS</w:t>
      </w:r>
      <w:proofErr w:type="spellEnd"/>
      <w:r w:rsidRPr="00045CDB">
        <w:rPr>
          <w:lang w:eastAsia="en-AU"/>
        </w:rPr>
        <w:t xml:space="preserve"> if:</w:t>
      </w:r>
    </w:p>
    <w:p w14:paraId="37C2C5FE" w14:textId="3683EFA5" w:rsidR="002F52CC" w:rsidRPr="00045CDB" w:rsidRDefault="002F52CC" w:rsidP="00222039">
      <w:pPr>
        <w:pStyle w:val="ListParagraph"/>
        <w:numPr>
          <w:ilvl w:val="0"/>
          <w:numId w:val="12"/>
        </w:numPr>
        <w:rPr>
          <w:lang w:eastAsia="en-AU"/>
        </w:rPr>
      </w:pPr>
      <w:r w:rsidRPr="00045CDB">
        <w:rPr>
          <w:lang w:eastAsia="en-AU"/>
        </w:rPr>
        <w:t xml:space="preserve">at </w:t>
      </w:r>
      <w:r w:rsidR="003B48E7" w:rsidRPr="00045CDB">
        <w:rPr>
          <w:lang w:eastAsia="en-AU"/>
        </w:rPr>
        <w:t>31 March 2021</w:t>
      </w:r>
      <w:r w:rsidRPr="00045CDB">
        <w:rPr>
          <w:lang w:eastAsia="en-AU"/>
        </w:rPr>
        <w:t>, they are a supported employee</w:t>
      </w:r>
      <w:r w:rsidR="0065074D" w:rsidRPr="00045CDB">
        <w:rPr>
          <w:lang w:eastAsia="en-AU"/>
        </w:rPr>
        <w:t xml:space="preserve"> funded</w:t>
      </w:r>
      <w:r w:rsidRPr="00045CDB">
        <w:rPr>
          <w:lang w:eastAsia="en-AU"/>
        </w:rPr>
        <w:t xml:space="preserve"> under the </w:t>
      </w:r>
      <w:r w:rsidR="00E63052" w:rsidRPr="00045CDB">
        <w:rPr>
          <w:lang w:eastAsia="en-AU"/>
        </w:rPr>
        <w:t>DEA</w:t>
      </w:r>
      <w:r w:rsidRPr="00045CDB">
        <w:rPr>
          <w:lang w:eastAsia="en-AU"/>
        </w:rPr>
        <w:t xml:space="preserve"> program, </w:t>
      </w:r>
      <w:r w:rsidR="0065074D" w:rsidRPr="00045CDB">
        <w:rPr>
          <w:lang w:eastAsia="en-AU"/>
        </w:rPr>
        <w:t>with a case status of ‘Started’ or</w:t>
      </w:r>
      <w:r w:rsidRPr="00045CDB">
        <w:rPr>
          <w:lang w:eastAsia="en-AU"/>
        </w:rPr>
        <w:t xml:space="preserve"> ‘Returned from Suspension’ </w:t>
      </w:r>
    </w:p>
    <w:p w14:paraId="54A131D7" w14:textId="1167DB6F" w:rsidR="008C486F" w:rsidRPr="00045CDB" w:rsidRDefault="002F52CC" w:rsidP="00222039">
      <w:pPr>
        <w:pStyle w:val="ListParagraph"/>
        <w:numPr>
          <w:ilvl w:val="0"/>
          <w:numId w:val="12"/>
        </w:numPr>
        <w:rPr>
          <w:lang w:eastAsia="en-AU"/>
        </w:rPr>
      </w:pPr>
      <w:r w:rsidRPr="00045CDB">
        <w:rPr>
          <w:lang w:eastAsia="en-AU"/>
        </w:rPr>
        <w:t>they made an NDIS Access Request to test</w:t>
      </w:r>
      <w:r w:rsidR="000C71CF" w:rsidRPr="00045CDB">
        <w:rPr>
          <w:lang w:eastAsia="en-AU"/>
        </w:rPr>
        <w:t xml:space="preserve"> their eligibility for the NDIS</w:t>
      </w:r>
      <w:r w:rsidR="00BB135E" w:rsidRPr="00045CDB">
        <w:rPr>
          <w:lang w:eastAsia="en-AU"/>
        </w:rPr>
        <w:t xml:space="preserve"> </w:t>
      </w:r>
    </w:p>
    <w:p w14:paraId="71268C33" w14:textId="14D53425" w:rsidR="008C486F" w:rsidRPr="00045CDB" w:rsidRDefault="002F52CC" w:rsidP="00222039">
      <w:pPr>
        <w:pStyle w:val="ListParagraph"/>
        <w:numPr>
          <w:ilvl w:val="0"/>
          <w:numId w:val="12"/>
        </w:numPr>
      </w:pPr>
      <w:proofErr w:type="gramStart"/>
      <w:r w:rsidRPr="00045CDB">
        <w:rPr>
          <w:lang w:eastAsia="en-AU"/>
        </w:rPr>
        <w:t>the</w:t>
      </w:r>
      <w:proofErr w:type="gramEnd"/>
      <w:r w:rsidRPr="00045CDB">
        <w:rPr>
          <w:lang w:eastAsia="en-AU"/>
        </w:rPr>
        <w:t xml:space="preserve"> NDIS</w:t>
      </w:r>
      <w:r w:rsidR="002518F8" w:rsidRPr="00045CDB">
        <w:rPr>
          <w:lang w:eastAsia="en-AU"/>
        </w:rPr>
        <w:t xml:space="preserve"> have</w:t>
      </w:r>
      <w:r w:rsidRPr="00045CDB">
        <w:rPr>
          <w:lang w:eastAsia="en-AU"/>
        </w:rPr>
        <w:t xml:space="preserve"> confirmed they are ineligible for the NDIS due to their residency, citiz</w:t>
      </w:r>
      <w:r w:rsidR="00EA6FCC" w:rsidRPr="00045CDB">
        <w:rPr>
          <w:lang w:eastAsia="en-AU"/>
        </w:rPr>
        <w:t>enship,</w:t>
      </w:r>
      <w:r w:rsidR="00EA6FCC" w:rsidRPr="00045CDB">
        <w:t xml:space="preserve"> age or disability type.</w:t>
      </w:r>
      <w:r w:rsidR="008C486F" w:rsidRPr="00045CDB">
        <w:t xml:space="preserve"> </w:t>
      </w:r>
    </w:p>
    <w:p w14:paraId="51318D66" w14:textId="22264DC3" w:rsidR="008C486F" w:rsidRPr="00045CDB" w:rsidRDefault="008C486F" w:rsidP="00C52795">
      <w:pPr>
        <w:ind w:left="426"/>
      </w:pPr>
      <w:r w:rsidRPr="00045CDB">
        <w:t>If a supported employee is ineligible for the NDIS due to their age</w:t>
      </w:r>
      <w:r w:rsidR="00685D65" w:rsidRPr="00045CDB">
        <w:t>,</w:t>
      </w:r>
      <w:r w:rsidRPr="00045CDB">
        <w:t xml:space="preserve"> they are not required to test their NDIS eligibility.</w:t>
      </w:r>
    </w:p>
    <w:p w14:paraId="6EA4EB7F" w14:textId="3927DD46" w:rsidR="002F52CC" w:rsidRPr="00045CDB" w:rsidRDefault="002F52CC" w:rsidP="002F52CC">
      <w:pPr>
        <w:ind w:left="426"/>
        <w:rPr>
          <w:lang w:eastAsia="en-AU"/>
        </w:rPr>
      </w:pPr>
      <w:r w:rsidRPr="00045CDB">
        <w:rPr>
          <w:lang w:eastAsia="en-AU"/>
        </w:rPr>
        <w:t xml:space="preserve">There is no age limit for supported employees who can be funded under </w:t>
      </w:r>
      <w:proofErr w:type="spellStart"/>
      <w:r w:rsidRPr="00045CDB">
        <w:rPr>
          <w:lang w:eastAsia="en-AU"/>
        </w:rPr>
        <w:t>DECoS</w:t>
      </w:r>
      <w:proofErr w:type="spellEnd"/>
      <w:r w:rsidRPr="00045CDB">
        <w:rPr>
          <w:lang w:eastAsia="en-AU"/>
        </w:rPr>
        <w:t>.</w:t>
      </w:r>
    </w:p>
    <w:p w14:paraId="47EB5282" w14:textId="731A28C5" w:rsidR="002F52CC" w:rsidRPr="00045CDB" w:rsidRDefault="0065074D" w:rsidP="002F52CC">
      <w:pPr>
        <w:ind w:left="426"/>
        <w:rPr>
          <w:lang w:eastAsia="en-AU"/>
        </w:rPr>
      </w:pPr>
      <w:proofErr w:type="spellStart"/>
      <w:r w:rsidRPr="00045CDB">
        <w:rPr>
          <w:lang w:eastAsia="en-AU"/>
        </w:rPr>
        <w:lastRenderedPageBreak/>
        <w:t>DECoS</w:t>
      </w:r>
      <w:proofErr w:type="spellEnd"/>
      <w:r w:rsidRPr="00045CDB">
        <w:rPr>
          <w:lang w:eastAsia="en-AU"/>
        </w:rPr>
        <w:t xml:space="preserve"> p</w:t>
      </w:r>
      <w:r w:rsidR="002F52CC" w:rsidRPr="00045CDB">
        <w:rPr>
          <w:lang w:eastAsia="en-AU"/>
        </w:rPr>
        <w:t>roviders will not be required to obtain evidence from a supported employee to confirm their eligibility</w:t>
      </w:r>
      <w:r w:rsidR="007304A1" w:rsidRPr="00045CDB">
        <w:rPr>
          <w:lang w:eastAsia="en-AU"/>
        </w:rPr>
        <w:t xml:space="preserve"> for </w:t>
      </w:r>
      <w:proofErr w:type="spellStart"/>
      <w:r w:rsidR="007304A1" w:rsidRPr="00045CDB">
        <w:rPr>
          <w:lang w:eastAsia="en-AU"/>
        </w:rPr>
        <w:t>DECoS</w:t>
      </w:r>
      <w:proofErr w:type="spellEnd"/>
      <w:r w:rsidR="00323DB8" w:rsidRPr="00045CDB">
        <w:rPr>
          <w:lang w:eastAsia="en-AU"/>
        </w:rPr>
        <w:t xml:space="preserve">. </w:t>
      </w:r>
      <w:r w:rsidR="00922059" w:rsidRPr="00045CDB">
        <w:rPr>
          <w:lang w:eastAsia="en-AU"/>
        </w:rPr>
        <w:t>DSS</w:t>
      </w:r>
      <w:r w:rsidR="004E5D90" w:rsidRPr="00045CDB">
        <w:rPr>
          <w:lang w:eastAsia="en-AU"/>
        </w:rPr>
        <w:t xml:space="preserve"> will confirm a </w:t>
      </w:r>
      <w:r w:rsidR="002F52CC" w:rsidRPr="00045CDB">
        <w:rPr>
          <w:lang w:eastAsia="en-AU"/>
        </w:rPr>
        <w:t xml:space="preserve">supported employee’s eligibility through data held </w:t>
      </w:r>
      <w:r w:rsidR="00EA6FCC" w:rsidRPr="00045CDB">
        <w:rPr>
          <w:lang w:eastAsia="en-AU"/>
        </w:rPr>
        <w:t xml:space="preserve">within the </w:t>
      </w:r>
      <w:r w:rsidR="00DC5467" w:rsidRPr="00045CDB">
        <w:rPr>
          <w:lang w:eastAsia="en-AU"/>
        </w:rPr>
        <w:t>DSS and the NDIA</w:t>
      </w:r>
      <w:r w:rsidR="00EA6FCC" w:rsidRPr="00045CDB">
        <w:rPr>
          <w:lang w:eastAsia="en-AU"/>
        </w:rPr>
        <w:t>.</w:t>
      </w:r>
    </w:p>
    <w:p w14:paraId="2A2A3C0B" w14:textId="3902C499" w:rsidR="003B10ED" w:rsidRPr="00045CDB" w:rsidRDefault="003B10ED" w:rsidP="000A27DD">
      <w:pPr>
        <w:pStyle w:val="Numbers1"/>
        <w:rPr>
          <w:rFonts w:eastAsia="Calibri"/>
          <w:sz w:val="24"/>
        </w:rPr>
      </w:pPr>
      <w:bookmarkStart w:id="12" w:name="_Toc57108370"/>
      <w:r w:rsidRPr="00045CDB">
        <w:rPr>
          <w:rFonts w:eastAsia="Calibri"/>
          <w:sz w:val="24"/>
        </w:rPr>
        <w:t xml:space="preserve">How do I know if </w:t>
      </w:r>
      <w:r w:rsidR="0034138D" w:rsidRPr="00045CDB">
        <w:rPr>
          <w:rFonts w:eastAsia="Calibri"/>
          <w:sz w:val="24"/>
        </w:rPr>
        <w:t xml:space="preserve">a </w:t>
      </w:r>
      <w:r w:rsidRPr="00045CDB">
        <w:rPr>
          <w:rFonts w:eastAsia="Calibri"/>
          <w:sz w:val="24"/>
        </w:rPr>
        <w:t xml:space="preserve">supported employee </w:t>
      </w:r>
      <w:r w:rsidR="0034138D" w:rsidRPr="00045CDB">
        <w:rPr>
          <w:rFonts w:eastAsia="Calibri"/>
          <w:sz w:val="24"/>
        </w:rPr>
        <w:t xml:space="preserve">at my ADE </w:t>
      </w:r>
      <w:r w:rsidRPr="00045CDB">
        <w:rPr>
          <w:rFonts w:eastAsia="Calibri"/>
          <w:sz w:val="24"/>
        </w:rPr>
        <w:t xml:space="preserve">is eligible for </w:t>
      </w:r>
      <w:proofErr w:type="spellStart"/>
      <w:r w:rsidRPr="00045CDB">
        <w:rPr>
          <w:rFonts w:eastAsia="Calibri"/>
          <w:sz w:val="24"/>
        </w:rPr>
        <w:t>DECoS</w:t>
      </w:r>
      <w:proofErr w:type="spellEnd"/>
      <w:r w:rsidRPr="00045CDB">
        <w:rPr>
          <w:rFonts w:eastAsia="Calibri"/>
          <w:sz w:val="24"/>
        </w:rPr>
        <w:t xml:space="preserve"> funding?</w:t>
      </w:r>
      <w:bookmarkEnd w:id="12"/>
    </w:p>
    <w:p w14:paraId="0BCFC534" w14:textId="4B34165C" w:rsidR="00BF5194" w:rsidRPr="00045CDB" w:rsidRDefault="003B10ED" w:rsidP="00456EEF">
      <w:pPr>
        <w:ind w:left="426"/>
        <w:rPr>
          <w:lang w:eastAsia="en-AU"/>
        </w:rPr>
      </w:pPr>
      <w:r w:rsidRPr="00045CDB">
        <w:rPr>
          <w:lang w:eastAsia="en-AU"/>
        </w:rPr>
        <w:t>If applicants have any questions about a supported employee</w:t>
      </w:r>
      <w:r w:rsidR="007F5B5E" w:rsidRPr="00045CDB">
        <w:rPr>
          <w:lang w:eastAsia="en-AU"/>
        </w:rPr>
        <w:t>’</w:t>
      </w:r>
      <w:r w:rsidRPr="00045CDB">
        <w:rPr>
          <w:lang w:eastAsia="en-AU"/>
        </w:rPr>
        <w:t xml:space="preserve">s eligibility for </w:t>
      </w:r>
      <w:proofErr w:type="spellStart"/>
      <w:r w:rsidRPr="00045CDB">
        <w:rPr>
          <w:lang w:eastAsia="en-AU"/>
        </w:rPr>
        <w:t>DECoS</w:t>
      </w:r>
      <w:proofErr w:type="spellEnd"/>
      <w:r w:rsidRPr="00045CDB">
        <w:rPr>
          <w:lang w:eastAsia="en-AU"/>
        </w:rPr>
        <w:t xml:space="preserve"> please contact the </w:t>
      </w:r>
      <w:r w:rsidR="00270221" w:rsidRPr="00045CDB">
        <w:rPr>
          <w:lang w:eastAsia="en-AU"/>
        </w:rPr>
        <w:t>CBF</w:t>
      </w:r>
      <w:r w:rsidRPr="00045CDB">
        <w:rPr>
          <w:lang w:eastAsia="en-AU"/>
        </w:rPr>
        <w:t xml:space="preserve"> Helpdesk (</w:t>
      </w:r>
      <w:hyperlink r:id="rId11" w:history="1">
        <w:r w:rsidRPr="00045CDB">
          <w:rPr>
            <w:lang w:eastAsia="en-AU"/>
          </w:rPr>
          <w:t>Helpdesk.CBF@dss.gov.au</w:t>
        </w:r>
      </w:hyperlink>
      <w:r w:rsidR="00EA6FCC" w:rsidRPr="00045CDB">
        <w:rPr>
          <w:lang w:eastAsia="en-AU"/>
        </w:rPr>
        <w:t>)</w:t>
      </w:r>
      <w:r w:rsidR="00BF5194" w:rsidRPr="00045CDB">
        <w:rPr>
          <w:lang w:eastAsia="en-AU"/>
        </w:rPr>
        <w:t>.</w:t>
      </w:r>
    </w:p>
    <w:p w14:paraId="314E30B6" w14:textId="284AAED3" w:rsidR="003B10ED" w:rsidRPr="00045CDB" w:rsidRDefault="00BF5194" w:rsidP="00456EEF">
      <w:pPr>
        <w:ind w:left="426"/>
        <w:rPr>
          <w:lang w:eastAsia="en-AU"/>
        </w:rPr>
      </w:pPr>
      <w:r w:rsidRPr="00045CDB">
        <w:rPr>
          <w:lang w:eastAsia="en-AU"/>
        </w:rPr>
        <w:t>If applicants have any questions about a supported employee’s eligibility for the NDIS</w:t>
      </w:r>
      <w:r w:rsidR="008C7AD6" w:rsidRPr="00045CDB">
        <w:rPr>
          <w:lang w:eastAsia="en-AU"/>
        </w:rPr>
        <w:t xml:space="preserve"> </w:t>
      </w:r>
      <w:r w:rsidRPr="00045CDB">
        <w:rPr>
          <w:lang w:eastAsia="en-AU"/>
        </w:rPr>
        <w:t xml:space="preserve">please contact the </w:t>
      </w:r>
      <w:r w:rsidR="008C7AD6" w:rsidRPr="00045CDB">
        <w:rPr>
          <w:lang w:eastAsia="en-AU"/>
        </w:rPr>
        <w:t>NDI</w:t>
      </w:r>
      <w:r w:rsidR="00840786" w:rsidRPr="00045CDB">
        <w:rPr>
          <w:lang w:eastAsia="en-AU"/>
        </w:rPr>
        <w:t>S</w:t>
      </w:r>
      <w:r w:rsidR="008C7AD6" w:rsidRPr="00045CDB">
        <w:rPr>
          <w:lang w:eastAsia="en-AU"/>
        </w:rPr>
        <w:t xml:space="preserve"> Helpdesk (</w:t>
      </w:r>
      <w:hyperlink r:id="rId12" w:history="1">
        <w:r w:rsidR="008C7AD6" w:rsidRPr="00045CDB">
          <w:rPr>
            <w:lang w:eastAsia="en-AU"/>
          </w:rPr>
          <w:t>enquiries@ndis.gov.au</w:t>
        </w:r>
      </w:hyperlink>
      <w:r w:rsidR="008C7AD6" w:rsidRPr="00045CDB">
        <w:rPr>
          <w:lang w:eastAsia="en-AU"/>
        </w:rPr>
        <w:t>).</w:t>
      </w:r>
    </w:p>
    <w:p w14:paraId="409E89D2" w14:textId="47FE959C" w:rsidR="002F52CC" w:rsidRPr="00045CDB" w:rsidRDefault="00375708" w:rsidP="000A27DD">
      <w:pPr>
        <w:pStyle w:val="Numbers1"/>
        <w:rPr>
          <w:rFonts w:eastAsia="Calibri"/>
          <w:sz w:val="24"/>
        </w:rPr>
      </w:pPr>
      <w:bookmarkStart w:id="13" w:name="_Toc57108371"/>
      <w:r w:rsidRPr="00045CDB">
        <w:rPr>
          <w:rFonts w:eastAsia="Calibri"/>
          <w:sz w:val="24"/>
        </w:rPr>
        <w:t xml:space="preserve">What </w:t>
      </w:r>
      <w:r w:rsidR="002F52CC" w:rsidRPr="00045CDB">
        <w:rPr>
          <w:rFonts w:eastAsia="Calibri"/>
          <w:sz w:val="24"/>
        </w:rPr>
        <w:t xml:space="preserve">eligibility criteria </w:t>
      </w:r>
      <w:r w:rsidR="0034138D" w:rsidRPr="00045CDB">
        <w:rPr>
          <w:rFonts w:eastAsia="Calibri"/>
          <w:sz w:val="24"/>
        </w:rPr>
        <w:t>does my ADE</w:t>
      </w:r>
      <w:r w:rsidRPr="00045CDB">
        <w:rPr>
          <w:rFonts w:eastAsia="Calibri"/>
          <w:sz w:val="24"/>
        </w:rPr>
        <w:t xml:space="preserve"> have to meet (as an applicant) to </w:t>
      </w:r>
      <w:r w:rsidR="002F52CC" w:rsidRPr="00045CDB">
        <w:rPr>
          <w:rFonts w:eastAsia="Calibri"/>
          <w:sz w:val="24"/>
        </w:rPr>
        <w:t xml:space="preserve">apply </w:t>
      </w:r>
      <w:r w:rsidRPr="00045CDB">
        <w:rPr>
          <w:rFonts w:eastAsia="Calibri"/>
          <w:sz w:val="24"/>
        </w:rPr>
        <w:t>for this grant opportunity</w:t>
      </w:r>
      <w:r w:rsidR="002F52CC" w:rsidRPr="00045CDB">
        <w:rPr>
          <w:rFonts w:eastAsia="Calibri"/>
          <w:sz w:val="24"/>
        </w:rPr>
        <w:t>?</w:t>
      </w:r>
      <w:bookmarkEnd w:id="13"/>
    </w:p>
    <w:p w14:paraId="1D1A1D59" w14:textId="5421A19A" w:rsidR="002F52CC" w:rsidRPr="00045CDB" w:rsidRDefault="002F52CC" w:rsidP="00456EEF">
      <w:pPr>
        <w:ind w:left="426"/>
        <w:rPr>
          <w:lang w:eastAsia="en-AU"/>
        </w:rPr>
      </w:pPr>
      <w:r w:rsidRPr="00045CDB">
        <w:rPr>
          <w:lang w:eastAsia="en-AU"/>
        </w:rPr>
        <w:t xml:space="preserve">To be eligible for a </w:t>
      </w:r>
      <w:proofErr w:type="spellStart"/>
      <w:r w:rsidRPr="00045CDB">
        <w:rPr>
          <w:lang w:eastAsia="en-AU"/>
        </w:rPr>
        <w:t>DECoS</w:t>
      </w:r>
      <w:proofErr w:type="spellEnd"/>
      <w:r w:rsidRPr="00045CDB">
        <w:rPr>
          <w:lang w:eastAsia="en-AU"/>
        </w:rPr>
        <w:t xml:space="preserve"> grant</w:t>
      </w:r>
      <w:r w:rsidR="000741A1" w:rsidRPr="00045CDB">
        <w:rPr>
          <w:lang w:eastAsia="en-AU"/>
        </w:rPr>
        <w:t>, your ADE must</w:t>
      </w:r>
      <w:r w:rsidRPr="00045CDB">
        <w:rPr>
          <w:lang w:eastAsia="en-AU"/>
        </w:rPr>
        <w:t>:</w:t>
      </w:r>
    </w:p>
    <w:p w14:paraId="0DE4B3EE" w14:textId="5859FAAE" w:rsidR="002F52CC" w:rsidRPr="00045CDB" w:rsidRDefault="002A653A" w:rsidP="00222039">
      <w:pPr>
        <w:pStyle w:val="ListParagraph"/>
        <w:numPr>
          <w:ilvl w:val="0"/>
          <w:numId w:val="12"/>
        </w:numPr>
        <w:rPr>
          <w:lang w:eastAsia="en-AU"/>
        </w:rPr>
      </w:pPr>
      <w:proofErr w:type="gramStart"/>
      <w:r w:rsidRPr="00045CDB">
        <w:rPr>
          <w:lang w:eastAsia="en-AU"/>
        </w:rPr>
        <w:t>be</w:t>
      </w:r>
      <w:proofErr w:type="gramEnd"/>
      <w:r w:rsidRPr="00045CDB">
        <w:rPr>
          <w:lang w:eastAsia="en-AU"/>
        </w:rPr>
        <w:t xml:space="preserve"> </w:t>
      </w:r>
      <w:r w:rsidR="002F52CC" w:rsidRPr="00045CDB">
        <w:rPr>
          <w:lang w:eastAsia="en-AU"/>
        </w:rPr>
        <w:t>one of th</w:t>
      </w:r>
      <w:r w:rsidR="00323DB8" w:rsidRPr="00045CDB">
        <w:rPr>
          <w:lang w:eastAsia="en-AU"/>
        </w:rPr>
        <w:t>e invited organisation</w:t>
      </w:r>
      <w:r w:rsidR="0034138D" w:rsidRPr="00045CDB">
        <w:rPr>
          <w:lang w:eastAsia="en-AU"/>
        </w:rPr>
        <w:t>s</w:t>
      </w:r>
      <w:r w:rsidR="00323DB8" w:rsidRPr="00045CDB">
        <w:rPr>
          <w:lang w:eastAsia="en-AU"/>
        </w:rPr>
        <w:t xml:space="preserve"> listed in</w:t>
      </w:r>
      <w:r w:rsidR="002F52CC" w:rsidRPr="00045CDB">
        <w:rPr>
          <w:lang w:eastAsia="en-AU"/>
        </w:rPr>
        <w:t xml:space="preserve"> </w:t>
      </w:r>
      <w:r w:rsidR="002F52CC" w:rsidRPr="007A16A0">
        <w:rPr>
          <w:lang w:eastAsia="en-AU"/>
        </w:rPr>
        <w:t>Appendix A</w:t>
      </w:r>
      <w:r w:rsidR="002F52CC" w:rsidRPr="00045CDB">
        <w:rPr>
          <w:lang w:eastAsia="en-AU"/>
        </w:rPr>
        <w:t xml:space="preserve"> of the </w:t>
      </w:r>
      <w:r w:rsidR="00875276" w:rsidRPr="00045CDB">
        <w:rPr>
          <w:lang w:eastAsia="en-AU"/>
        </w:rPr>
        <w:t>GOGs</w:t>
      </w:r>
      <w:r w:rsidR="000741A1" w:rsidRPr="00045CDB">
        <w:rPr>
          <w:lang w:eastAsia="en-AU"/>
        </w:rPr>
        <w:t>,</w:t>
      </w:r>
      <w:r w:rsidR="002F52CC" w:rsidRPr="00045CDB">
        <w:rPr>
          <w:lang w:eastAsia="en-AU"/>
        </w:rPr>
        <w:t xml:space="preserve"> and have received an invitation to apply for this grant opportunity. No other organisations are invited to apply</w:t>
      </w:r>
    </w:p>
    <w:p w14:paraId="39CA67EB" w14:textId="0EF2B862" w:rsidR="002A653A" w:rsidRPr="00045CDB" w:rsidRDefault="002A653A" w:rsidP="00222039">
      <w:pPr>
        <w:pStyle w:val="ListParagraph"/>
        <w:numPr>
          <w:ilvl w:val="0"/>
          <w:numId w:val="12"/>
        </w:numPr>
        <w:rPr>
          <w:lang w:eastAsia="en-AU"/>
        </w:rPr>
      </w:pPr>
      <w:r w:rsidRPr="00045CDB">
        <w:rPr>
          <w:lang w:eastAsia="en-AU"/>
        </w:rPr>
        <w:t>have an existing DEA program grant agreement and existing DEA client/s who do not meet the NDIS’ eligibility requirements based on residency, citizenship, age or disability type</w:t>
      </w:r>
    </w:p>
    <w:p w14:paraId="19D767B6" w14:textId="3EB156D0" w:rsidR="002F52CC" w:rsidRPr="007A16A0" w:rsidRDefault="002A653A" w:rsidP="00222039">
      <w:pPr>
        <w:pStyle w:val="ListParagraph"/>
        <w:numPr>
          <w:ilvl w:val="0"/>
          <w:numId w:val="12"/>
        </w:numPr>
        <w:rPr>
          <w:lang w:eastAsia="en-AU"/>
        </w:rPr>
      </w:pPr>
      <w:r w:rsidRPr="00045CDB">
        <w:rPr>
          <w:lang w:eastAsia="en-AU"/>
        </w:rPr>
        <w:t xml:space="preserve">be </w:t>
      </w:r>
      <w:r w:rsidR="002F52CC" w:rsidRPr="00045CDB">
        <w:rPr>
          <w:lang w:eastAsia="en-AU"/>
        </w:rPr>
        <w:t xml:space="preserve">an eligible organisation as </w:t>
      </w:r>
      <w:r w:rsidR="00BB135E" w:rsidRPr="00045CDB">
        <w:rPr>
          <w:lang w:eastAsia="en-AU"/>
        </w:rPr>
        <w:t>defined</w:t>
      </w:r>
      <w:r w:rsidR="002F52CC" w:rsidRPr="00045CDB">
        <w:rPr>
          <w:lang w:eastAsia="en-AU"/>
        </w:rPr>
        <w:t xml:space="preserve"> under section</w:t>
      </w:r>
      <w:r w:rsidR="003C0CC3" w:rsidRPr="00045CDB">
        <w:rPr>
          <w:lang w:eastAsia="en-AU"/>
        </w:rPr>
        <w:t> </w:t>
      </w:r>
      <w:r w:rsidR="002F52CC" w:rsidRPr="00045CDB">
        <w:rPr>
          <w:lang w:eastAsia="en-AU"/>
        </w:rPr>
        <w:t xml:space="preserve">7 </w:t>
      </w:r>
      <w:r w:rsidR="000741A1" w:rsidRPr="00045CDB">
        <w:rPr>
          <w:lang w:eastAsia="en-AU"/>
        </w:rPr>
        <w:t xml:space="preserve">of </w:t>
      </w:r>
      <w:r w:rsidR="002F52CC" w:rsidRPr="00045CDB">
        <w:rPr>
          <w:lang w:eastAsia="en-AU"/>
        </w:rPr>
        <w:t xml:space="preserve">the </w:t>
      </w:r>
      <w:r w:rsidR="002F52CC" w:rsidRPr="007A16A0">
        <w:rPr>
          <w:lang w:eastAsia="en-AU"/>
        </w:rPr>
        <w:t>Disability</w:t>
      </w:r>
      <w:r w:rsidR="007F5B5E" w:rsidRPr="007A16A0">
        <w:rPr>
          <w:lang w:eastAsia="en-AU"/>
        </w:rPr>
        <w:t> </w:t>
      </w:r>
      <w:r w:rsidR="002F52CC" w:rsidRPr="007A16A0">
        <w:rPr>
          <w:lang w:eastAsia="en-AU"/>
        </w:rPr>
        <w:t>Services Act 1986</w:t>
      </w:r>
      <w:r w:rsidR="006E1C40" w:rsidRPr="007A16A0">
        <w:rPr>
          <w:lang w:eastAsia="en-AU"/>
        </w:rPr>
        <w:t xml:space="preserve">  </w:t>
      </w:r>
    </w:p>
    <w:p w14:paraId="77B27812" w14:textId="07CD258C" w:rsidR="002F52CC" w:rsidRPr="00045CDB" w:rsidRDefault="002A653A" w:rsidP="00222039">
      <w:pPr>
        <w:pStyle w:val="ListParagraph"/>
        <w:numPr>
          <w:ilvl w:val="0"/>
          <w:numId w:val="12"/>
        </w:numPr>
        <w:rPr>
          <w:lang w:eastAsia="en-AU"/>
        </w:rPr>
      </w:pPr>
      <w:proofErr w:type="gramStart"/>
      <w:r w:rsidRPr="00045CDB">
        <w:rPr>
          <w:lang w:eastAsia="en-AU"/>
        </w:rPr>
        <w:t>be</w:t>
      </w:r>
      <w:proofErr w:type="gramEnd"/>
      <w:r w:rsidRPr="00045CDB">
        <w:rPr>
          <w:lang w:eastAsia="en-AU"/>
        </w:rPr>
        <w:t xml:space="preserve"> </w:t>
      </w:r>
      <w:r w:rsidR="002F52CC" w:rsidRPr="00045CDB">
        <w:rPr>
          <w:lang w:eastAsia="en-AU"/>
        </w:rPr>
        <w:t xml:space="preserve">compliant with the </w:t>
      </w:r>
      <w:r w:rsidR="00A657E7" w:rsidRPr="00045CDB">
        <w:rPr>
          <w:lang w:eastAsia="en-AU"/>
        </w:rPr>
        <w:t>NSDS</w:t>
      </w:r>
      <w:r w:rsidR="002F52CC" w:rsidRPr="00045CDB">
        <w:rPr>
          <w:lang w:eastAsia="en-AU"/>
        </w:rPr>
        <w:t>, or</w:t>
      </w:r>
      <w:r w:rsidR="00052925" w:rsidRPr="00045CDB">
        <w:rPr>
          <w:lang w:eastAsia="en-AU"/>
        </w:rPr>
        <w:t> </w:t>
      </w:r>
      <w:r w:rsidR="002F52CC" w:rsidRPr="00045CDB">
        <w:rPr>
          <w:lang w:eastAsia="en-AU"/>
        </w:rPr>
        <w:t xml:space="preserve">currently undergoing </w:t>
      </w:r>
      <w:r w:rsidR="00840786" w:rsidRPr="00045CDB">
        <w:rPr>
          <w:lang w:eastAsia="en-AU"/>
        </w:rPr>
        <w:t>a</w:t>
      </w:r>
      <w:r w:rsidR="000C073A" w:rsidRPr="00045CDB">
        <w:rPr>
          <w:lang w:eastAsia="en-AU"/>
        </w:rPr>
        <w:t xml:space="preserve"> </w:t>
      </w:r>
      <w:r w:rsidR="002F52CC" w:rsidRPr="00045CDB">
        <w:rPr>
          <w:lang w:eastAsia="en-AU"/>
        </w:rPr>
        <w:t>re-certification or surveillance</w:t>
      </w:r>
      <w:r w:rsidR="003074B9" w:rsidRPr="00045CDB">
        <w:rPr>
          <w:lang w:eastAsia="en-AU"/>
        </w:rPr>
        <w:t xml:space="preserve"> audit</w:t>
      </w:r>
      <w:r w:rsidR="002F52CC" w:rsidRPr="00045CDB">
        <w:rPr>
          <w:lang w:eastAsia="en-AU"/>
        </w:rPr>
        <w:t>.</w:t>
      </w:r>
    </w:p>
    <w:p w14:paraId="14B54B45" w14:textId="47B7C219" w:rsidR="002F52CC" w:rsidRPr="00045CDB" w:rsidRDefault="002F52CC" w:rsidP="00C52795">
      <w:pPr>
        <w:ind w:firstLine="426"/>
        <w:rPr>
          <w:lang w:bidi="en-US"/>
        </w:rPr>
      </w:pPr>
      <w:r w:rsidRPr="00045CDB">
        <w:t>Applicants</w:t>
      </w:r>
      <w:r w:rsidRPr="00045CDB">
        <w:rPr>
          <w:lang w:bidi="en-US"/>
        </w:rPr>
        <w:t xml:space="preserve"> will be subject </w:t>
      </w:r>
      <w:r w:rsidR="005124E3" w:rsidRPr="00045CDB">
        <w:rPr>
          <w:lang w:bidi="en-US"/>
        </w:rPr>
        <w:t>to a financial viability check</w:t>
      </w:r>
      <w:r w:rsidR="000741A1" w:rsidRPr="00045CDB">
        <w:rPr>
          <w:lang w:bidi="en-US"/>
        </w:rPr>
        <w:t xml:space="preserve"> (see</w:t>
      </w:r>
      <w:r w:rsidR="00A0646B" w:rsidRPr="00045CDB">
        <w:rPr>
          <w:lang w:bidi="en-US"/>
        </w:rPr>
        <w:t> </w:t>
      </w:r>
      <w:r w:rsidR="000741A1" w:rsidRPr="00045CDB">
        <w:rPr>
          <w:lang w:bidi="en-US"/>
        </w:rPr>
        <w:t>question</w:t>
      </w:r>
      <w:r w:rsidR="00A0646B" w:rsidRPr="00045CDB">
        <w:rPr>
          <w:lang w:bidi="en-US"/>
        </w:rPr>
        <w:t> </w:t>
      </w:r>
      <w:r w:rsidR="000741A1" w:rsidRPr="00045CDB">
        <w:rPr>
          <w:lang w:bidi="en-US"/>
        </w:rPr>
        <w:t>10)</w:t>
      </w:r>
      <w:r w:rsidR="005124E3" w:rsidRPr="00045CDB">
        <w:rPr>
          <w:lang w:bidi="en-US"/>
        </w:rPr>
        <w:t>.</w:t>
      </w:r>
    </w:p>
    <w:p w14:paraId="57D3BE63" w14:textId="2A26B4C3" w:rsidR="003074B9" w:rsidRPr="00045CDB" w:rsidRDefault="003074B9" w:rsidP="0047376E">
      <w:pPr>
        <w:ind w:left="426"/>
        <w:rPr>
          <w:lang w:eastAsia="en-AU"/>
        </w:rPr>
      </w:pPr>
      <w:r w:rsidRPr="00045CDB">
        <w:rPr>
          <w:lang w:eastAsia="en-AU"/>
        </w:rPr>
        <w:t>DSS may request a copy of your certificate of complianc</w:t>
      </w:r>
      <w:r w:rsidR="000C24C2">
        <w:rPr>
          <w:lang w:eastAsia="en-AU"/>
        </w:rPr>
        <w:t>e against the NSDS</w:t>
      </w:r>
      <w:r w:rsidRPr="00045CDB">
        <w:rPr>
          <w:lang w:eastAsia="en-AU"/>
        </w:rPr>
        <w:t>.</w:t>
      </w:r>
    </w:p>
    <w:p w14:paraId="0A154BF2" w14:textId="77777777" w:rsidR="002F52CC" w:rsidRPr="00045CDB" w:rsidRDefault="002F52CC" w:rsidP="000A27DD">
      <w:pPr>
        <w:pStyle w:val="Numbers1"/>
        <w:rPr>
          <w:rFonts w:eastAsia="Calibri"/>
          <w:sz w:val="24"/>
        </w:rPr>
      </w:pPr>
      <w:bookmarkStart w:id="14" w:name="_Toc57108372"/>
      <w:r w:rsidRPr="00045CDB">
        <w:rPr>
          <w:rFonts w:eastAsia="Calibri"/>
          <w:sz w:val="24"/>
        </w:rPr>
        <w:t>What is a financial viability check?</w:t>
      </w:r>
      <w:bookmarkEnd w:id="14"/>
    </w:p>
    <w:p w14:paraId="6E0F2707" w14:textId="77777777" w:rsidR="002F52CC" w:rsidRPr="00045CDB" w:rsidRDefault="002F52CC" w:rsidP="00456EEF">
      <w:pPr>
        <w:ind w:left="426"/>
        <w:rPr>
          <w:lang w:eastAsia="en-AU"/>
        </w:rPr>
      </w:pPr>
      <w:r w:rsidRPr="00045CDB">
        <w:rPr>
          <w:lang w:eastAsia="en-AU"/>
        </w:rPr>
        <w:t>The financial viability check is a risk mitigation process that takes into account the financial position of an applicant and other risk factors related to the quality and reliability of the applicant’s financial information.</w:t>
      </w:r>
    </w:p>
    <w:p w14:paraId="56592683" w14:textId="548F7905" w:rsidR="002F52CC" w:rsidRPr="00045CDB" w:rsidRDefault="002F52CC" w:rsidP="00456EEF">
      <w:pPr>
        <w:ind w:left="426"/>
        <w:rPr>
          <w:lang w:eastAsia="en-AU"/>
        </w:rPr>
      </w:pPr>
      <w:r w:rsidRPr="00045CDB">
        <w:rPr>
          <w:lang w:eastAsia="en-AU"/>
        </w:rPr>
        <w:t>If the outcome of your</w:t>
      </w:r>
      <w:r w:rsidR="0034138D" w:rsidRPr="00045CDB">
        <w:rPr>
          <w:lang w:eastAsia="en-AU"/>
        </w:rPr>
        <w:t xml:space="preserve"> ADE’s</w:t>
      </w:r>
      <w:r w:rsidRPr="00045CDB">
        <w:rPr>
          <w:lang w:eastAsia="en-AU"/>
        </w:rPr>
        <w:t xml:space="preserve"> financial via</w:t>
      </w:r>
      <w:r w:rsidR="00960CC2" w:rsidRPr="00045CDB">
        <w:rPr>
          <w:lang w:eastAsia="en-AU"/>
        </w:rPr>
        <w:t xml:space="preserve">bility check determines your organisation </w:t>
      </w:r>
      <w:r w:rsidR="000741A1" w:rsidRPr="00045CDB">
        <w:rPr>
          <w:lang w:eastAsia="en-AU"/>
        </w:rPr>
        <w:t>has</w:t>
      </w:r>
      <w:r w:rsidR="00960CC2" w:rsidRPr="00045CDB">
        <w:rPr>
          <w:lang w:eastAsia="en-AU"/>
        </w:rPr>
        <w:t xml:space="preserve"> a high financial risk</w:t>
      </w:r>
      <w:r w:rsidRPr="00045CDB">
        <w:rPr>
          <w:lang w:eastAsia="en-AU"/>
        </w:rPr>
        <w:t>, we may exclude your application from further consideration. If</w:t>
      </w:r>
      <w:r w:rsidR="00052925" w:rsidRPr="00045CDB">
        <w:rPr>
          <w:lang w:eastAsia="en-AU"/>
        </w:rPr>
        <w:t> </w:t>
      </w:r>
      <w:r w:rsidRPr="00045CDB">
        <w:rPr>
          <w:lang w:eastAsia="en-AU"/>
        </w:rPr>
        <w:t>your</w:t>
      </w:r>
      <w:r w:rsidR="0034138D" w:rsidRPr="00045CDB">
        <w:rPr>
          <w:lang w:eastAsia="en-AU"/>
        </w:rPr>
        <w:t xml:space="preserve"> ADE’s</w:t>
      </w:r>
      <w:r w:rsidRPr="00045CDB">
        <w:rPr>
          <w:lang w:eastAsia="en-AU"/>
        </w:rPr>
        <w:t xml:space="preserve"> application has been successful and </w:t>
      </w:r>
      <w:r w:rsidR="0034138D" w:rsidRPr="00045CDB">
        <w:rPr>
          <w:lang w:eastAsia="en-AU"/>
        </w:rPr>
        <w:t xml:space="preserve">its </w:t>
      </w:r>
      <w:r w:rsidRPr="00045CDB">
        <w:rPr>
          <w:lang w:eastAsia="en-AU"/>
        </w:rPr>
        <w:t>financial viability is subsequently deemed non-viable, we reserve the right to revoke your</w:t>
      </w:r>
      <w:r w:rsidR="0034138D" w:rsidRPr="00045CDB">
        <w:rPr>
          <w:lang w:eastAsia="en-AU"/>
        </w:rPr>
        <w:t xml:space="preserve"> ADE’s</w:t>
      </w:r>
      <w:r w:rsidRPr="00045CDB">
        <w:rPr>
          <w:lang w:eastAsia="en-AU"/>
        </w:rPr>
        <w:t xml:space="preserve"> grant agreement at any time.</w:t>
      </w:r>
    </w:p>
    <w:p w14:paraId="686FBD09" w14:textId="0D2F39DF" w:rsidR="00953BA4" w:rsidRPr="00045CDB" w:rsidRDefault="00953BA4" w:rsidP="000A27DD">
      <w:pPr>
        <w:pStyle w:val="Numbers1"/>
        <w:rPr>
          <w:rFonts w:eastAsia="Calibri"/>
          <w:sz w:val="24"/>
        </w:rPr>
      </w:pPr>
      <w:bookmarkStart w:id="15" w:name="_Toc54620031"/>
      <w:bookmarkStart w:id="16" w:name="_Toc57108373"/>
      <w:bookmarkEnd w:id="15"/>
      <w:r w:rsidRPr="00045CDB">
        <w:rPr>
          <w:rFonts w:eastAsia="Calibri"/>
          <w:sz w:val="24"/>
        </w:rPr>
        <w:t xml:space="preserve">What are the grant conditions for the </w:t>
      </w:r>
      <w:proofErr w:type="spellStart"/>
      <w:r w:rsidRPr="00045CDB">
        <w:rPr>
          <w:rFonts w:eastAsia="Calibri"/>
          <w:sz w:val="24"/>
        </w:rPr>
        <w:t>DECoS</w:t>
      </w:r>
      <w:proofErr w:type="spellEnd"/>
      <w:r w:rsidRPr="00045CDB">
        <w:rPr>
          <w:rFonts w:eastAsia="Calibri"/>
          <w:sz w:val="24"/>
        </w:rPr>
        <w:t xml:space="preserve"> funding round?</w:t>
      </w:r>
      <w:bookmarkEnd w:id="16"/>
    </w:p>
    <w:p w14:paraId="21B3DF08" w14:textId="46681FEF" w:rsidR="00953BA4" w:rsidRPr="00045CDB" w:rsidRDefault="00953BA4" w:rsidP="00953BA4">
      <w:pPr>
        <w:ind w:left="426"/>
        <w:rPr>
          <w:lang w:eastAsia="en-AU"/>
        </w:rPr>
      </w:pPr>
      <w:r w:rsidRPr="00045CDB">
        <w:rPr>
          <w:lang w:eastAsia="en-AU"/>
        </w:rPr>
        <w:t>A copy of the Grant Conditions and Supplementary Terms</w:t>
      </w:r>
      <w:r w:rsidR="00323DB8" w:rsidRPr="00045CDB">
        <w:rPr>
          <w:lang w:eastAsia="en-AU"/>
        </w:rPr>
        <w:t xml:space="preserve"> for the </w:t>
      </w:r>
      <w:proofErr w:type="spellStart"/>
      <w:r w:rsidR="00323DB8" w:rsidRPr="00045CDB">
        <w:rPr>
          <w:lang w:eastAsia="en-AU"/>
        </w:rPr>
        <w:t>DECoS</w:t>
      </w:r>
      <w:proofErr w:type="spellEnd"/>
      <w:r w:rsidR="00323DB8" w:rsidRPr="00045CDB">
        <w:rPr>
          <w:lang w:eastAsia="en-AU"/>
        </w:rPr>
        <w:t xml:space="preserve"> funding r</w:t>
      </w:r>
      <w:r w:rsidR="004E5D90" w:rsidRPr="00045CDB">
        <w:rPr>
          <w:lang w:eastAsia="en-AU"/>
        </w:rPr>
        <w:t xml:space="preserve">ound </w:t>
      </w:r>
      <w:r w:rsidR="00AF0B65" w:rsidRPr="00045CDB">
        <w:rPr>
          <w:lang w:eastAsia="en-AU"/>
        </w:rPr>
        <w:t xml:space="preserve">are </w:t>
      </w:r>
      <w:r w:rsidRPr="00045CDB">
        <w:rPr>
          <w:lang w:eastAsia="en-AU"/>
        </w:rPr>
        <w:t xml:space="preserve">included in the </w:t>
      </w:r>
      <w:r w:rsidR="00DF6654" w:rsidRPr="00045CDB">
        <w:rPr>
          <w:lang w:eastAsia="en-AU"/>
        </w:rPr>
        <w:t>g</w:t>
      </w:r>
      <w:r w:rsidRPr="00045CDB">
        <w:rPr>
          <w:lang w:eastAsia="en-AU"/>
        </w:rPr>
        <w:t xml:space="preserve">rant </w:t>
      </w:r>
      <w:r w:rsidR="00DF6654" w:rsidRPr="00045CDB">
        <w:rPr>
          <w:lang w:eastAsia="en-AU"/>
        </w:rPr>
        <w:t>o</w:t>
      </w:r>
      <w:r w:rsidR="00323DB8" w:rsidRPr="00045CDB">
        <w:rPr>
          <w:lang w:eastAsia="en-AU"/>
        </w:rPr>
        <w:t>pportunity d</w:t>
      </w:r>
      <w:r w:rsidR="004E5D90" w:rsidRPr="00045CDB">
        <w:rPr>
          <w:lang w:eastAsia="en-AU"/>
        </w:rPr>
        <w:t xml:space="preserve">ocuments </w:t>
      </w:r>
      <w:r w:rsidRPr="00045CDB">
        <w:rPr>
          <w:lang w:eastAsia="en-AU"/>
        </w:rPr>
        <w:t xml:space="preserve">available from </w:t>
      </w:r>
      <w:hyperlink r:id="rId13" w:history="1">
        <w:r w:rsidR="00456EEF" w:rsidRPr="00045CDB">
          <w:rPr>
            <w:rStyle w:val="Hyperlink"/>
            <w:lang w:eastAsia="en-AU"/>
          </w:rPr>
          <w:t>GrantConnect</w:t>
        </w:r>
      </w:hyperlink>
      <w:r w:rsidRPr="00045CDB">
        <w:rPr>
          <w:lang w:eastAsia="en-AU"/>
        </w:rPr>
        <w:t>.</w:t>
      </w:r>
    </w:p>
    <w:p w14:paraId="609A828F" w14:textId="4B4C4496" w:rsidR="002F52CC" w:rsidRPr="00045CDB" w:rsidRDefault="002F52CC" w:rsidP="00B34B99">
      <w:pPr>
        <w:pStyle w:val="Subheading"/>
        <w:spacing w:before="360" w:after="360"/>
        <w:rPr>
          <w:color w:val="C00000"/>
          <w:sz w:val="40"/>
        </w:rPr>
      </w:pPr>
      <w:bookmarkStart w:id="17" w:name="_Toc57108374"/>
      <w:r w:rsidRPr="00045CDB">
        <w:rPr>
          <w:color w:val="C00000"/>
          <w:sz w:val="40"/>
        </w:rPr>
        <w:lastRenderedPageBreak/>
        <w:t>About the grant agreement</w:t>
      </w:r>
      <w:bookmarkEnd w:id="17"/>
    </w:p>
    <w:p w14:paraId="228F9CB1" w14:textId="28D974F8" w:rsidR="002F52CC" w:rsidRPr="00045CDB" w:rsidRDefault="002F52CC" w:rsidP="000A27DD">
      <w:pPr>
        <w:pStyle w:val="Numbers1"/>
        <w:rPr>
          <w:rFonts w:eastAsia="Calibri"/>
          <w:sz w:val="24"/>
        </w:rPr>
      </w:pPr>
      <w:bookmarkStart w:id="18" w:name="_Toc57108375"/>
      <w:r w:rsidRPr="00045CDB">
        <w:rPr>
          <w:rFonts w:eastAsia="Calibri"/>
          <w:sz w:val="24"/>
        </w:rPr>
        <w:t xml:space="preserve">What </w:t>
      </w:r>
      <w:r w:rsidR="00C054C1" w:rsidRPr="00045CDB">
        <w:rPr>
          <w:rFonts w:eastAsia="Calibri"/>
          <w:sz w:val="24"/>
        </w:rPr>
        <w:t xml:space="preserve">can </w:t>
      </w:r>
      <w:r w:rsidR="0034138D" w:rsidRPr="00045CDB">
        <w:rPr>
          <w:rFonts w:eastAsia="Calibri"/>
          <w:sz w:val="24"/>
        </w:rPr>
        <w:t>my ADE</w:t>
      </w:r>
      <w:r w:rsidR="00C054C1" w:rsidRPr="00045CDB">
        <w:rPr>
          <w:rFonts w:eastAsia="Calibri"/>
          <w:sz w:val="24"/>
        </w:rPr>
        <w:t xml:space="preserve"> use the grant funding for</w:t>
      </w:r>
      <w:r w:rsidRPr="00045CDB">
        <w:rPr>
          <w:rFonts w:eastAsia="Calibri"/>
          <w:sz w:val="24"/>
        </w:rPr>
        <w:t>?</w:t>
      </w:r>
      <w:bookmarkEnd w:id="18"/>
    </w:p>
    <w:p w14:paraId="12169E3F" w14:textId="5051E723" w:rsidR="003074B9" w:rsidRPr="00045CDB" w:rsidRDefault="003074B9" w:rsidP="0047376E">
      <w:pPr>
        <w:ind w:left="426"/>
        <w:rPr>
          <w:lang w:eastAsia="en-AU"/>
        </w:rPr>
      </w:pPr>
      <w:r w:rsidRPr="00045CDB">
        <w:rPr>
          <w:lang w:eastAsia="en-AU"/>
        </w:rPr>
        <w:t>Your activities must be directly related to providing supports and services that:</w:t>
      </w:r>
    </w:p>
    <w:p w14:paraId="08C18F3D" w14:textId="4C065569" w:rsidR="003074B9" w:rsidRPr="00045CDB" w:rsidRDefault="003074B9" w:rsidP="00222039">
      <w:pPr>
        <w:pStyle w:val="ListParagraph"/>
        <w:numPr>
          <w:ilvl w:val="0"/>
          <w:numId w:val="10"/>
        </w:numPr>
        <w:rPr>
          <w:lang w:eastAsia="en-AU"/>
        </w:rPr>
      </w:pPr>
      <w:r w:rsidRPr="00045CDB">
        <w:rPr>
          <w:lang w:eastAsia="en-AU"/>
        </w:rPr>
        <w:t xml:space="preserve">enable each supported employee in the </w:t>
      </w:r>
      <w:proofErr w:type="spellStart"/>
      <w:r w:rsidRPr="00045CDB">
        <w:rPr>
          <w:lang w:eastAsia="en-AU"/>
        </w:rPr>
        <w:t>DECoS</w:t>
      </w:r>
      <w:proofErr w:type="spellEnd"/>
      <w:r w:rsidRPr="00045CDB">
        <w:rPr>
          <w:lang w:eastAsia="en-AU"/>
        </w:rPr>
        <w:t xml:space="preserve"> program to participate in and retain paid employment in a suitable work environment</w:t>
      </w:r>
    </w:p>
    <w:p w14:paraId="04A0BB0E" w14:textId="77777777" w:rsidR="003074B9" w:rsidRPr="00045CDB" w:rsidRDefault="003074B9" w:rsidP="00222039">
      <w:pPr>
        <w:pStyle w:val="ListParagraph"/>
        <w:numPr>
          <w:ilvl w:val="0"/>
          <w:numId w:val="10"/>
        </w:numPr>
        <w:rPr>
          <w:lang w:eastAsia="en-AU"/>
        </w:rPr>
      </w:pPr>
      <w:r w:rsidRPr="00045CDB">
        <w:rPr>
          <w:lang w:eastAsia="en-AU"/>
        </w:rPr>
        <w:t xml:space="preserve">meet the needs of the supported employee by providing practical supports including, but not limited to: </w:t>
      </w:r>
    </w:p>
    <w:p w14:paraId="31E30D57" w14:textId="3973DF5F" w:rsidR="002F52CC" w:rsidRPr="00045CDB" w:rsidRDefault="002F52CC" w:rsidP="007A16A0">
      <w:pPr>
        <w:pStyle w:val="ListParagraph"/>
        <w:numPr>
          <w:ilvl w:val="1"/>
          <w:numId w:val="8"/>
        </w:numPr>
      </w:pPr>
      <w:r w:rsidRPr="00045CDB">
        <w:t>supervision and other one-on-one support</w:t>
      </w:r>
    </w:p>
    <w:p w14:paraId="6E839014" w14:textId="77777777" w:rsidR="002F52CC" w:rsidRPr="00045CDB" w:rsidRDefault="002F52CC" w:rsidP="007A16A0">
      <w:pPr>
        <w:pStyle w:val="ListParagraph"/>
        <w:numPr>
          <w:ilvl w:val="1"/>
          <w:numId w:val="8"/>
        </w:numPr>
      </w:pPr>
      <w:r w:rsidRPr="00045CDB">
        <w:t>assessments</w:t>
      </w:r>
    </w:p>
    <w:p w14:paraId="10752F19" w14:textId="2581FE79" w:rsidR="00BB135E" w:rsidRPr="00045CDB" w:rsidRDefault="002F52CC" w:rsidP="007A16A0">
      <w:pPr>
        <w:pStyle w:val="ListParagraph"/>
        <w:numPr>
          <w:ilvl w:val="1"/>
          <w:numId w:val="8"/>
        </w:numPr>
      </w:pPr>
      <w:r w:rsidRPr="00045CDB">
        <w:t xml:space="preserve">preparation of </w:t>
      </w:r>
      <w:r w:rsidR="008D7105" w:rsidRPr="00045CDB">
        <w:t xml:space="preserve">EAPs </w:t>
      </w:r>
      <w:r w:rsidR="00BB135E" w:rsidRPr="00045CDB">
        <w:t>(as defined in the Guidelines)</w:t>
      </w:r>
    </w:p>
    <w:p w14:paraId="25564C80" w14:textId="3A4DB15C" w:rsidR="002F52CC" w:rsidRPr="00045CDB" w:rsidRDefault="002F52CC" w:rsidP="007A16A0">
      <w:pPr>
        <w:pStyle w:val="ListParagraph"/>
        <w:numPr>
          <w:ilvl w:val="1"/>
          <w:numId w:val="8"/>
        </w:numPr>
      </w:pPr>
      <w:r w:rsidRPr="00045CDB">
        <w:t xml:space="preserve">training (social skills training, work readiness training, work preparation training, </w:t>
      </w:r>
      <w:r w:rsidR="00052925" w:rsidRPr="00045CDB">
        <w:br/>
      </w:r>
      <w:r w:rsidRPr="00045CDB">
        <w:t>on</w:t>
      </w:r>
      <w:r w:rsidRPr="00045CDB">
        <w:noBreakHyphen/>
        <w:t>the-job training and other training)</w:t>
      </w:r>
    </w:p>
    <w:p w14:paraId="7AC1883D" w14:textId="77777777" w:rsidR="002F52CC" w:rsidRPr="00045CDB" w:rsidRDefault="002F52CC" w:rsidP="007A16A0">
      <w:pPr>
        <w:pStyle w:val="ListParagraph"/>
        <w:numPr>
          <w:ilvl w:val="1"/>
          <w:numId w:val="8"/>
        </w:numPr>
      </w:pPr>
      <w:r w:rsidRPr="00045CDB">
        <w:t>interpreter assistance for interviews and/or work orientation</w:t>
      </w:r>
    </w:p>
    <w:p w14:paraId="6D947FC6" w14:textId="77777777" w:rsidR="002F52CC" w:rsidRPr="00045CDB" w:rsidRDefault="002F52CC" w:rsidP="007A16A0">
      <w:pPr>
        <w:pStyle w:val="ListParagraph"/>
        <w:numPr>
          <w:ilvl w:val="1"/>
          <w:numId w:val="8"/>
        </w:numPr>
      </w:pPr>
      <w:r w:rsidRPr="00045CDB">
        <w:t>counselling</w:t>
      </w:r>
    </w:p>
    <w:p w14:paraId="74F6B341" w14:textId="77777777" w:rsidR="002F52CC" w:rsidRPr="00045CDB" w:rsidRDefault="002F52CC" w:rsidP="007A16A0">
      <w:pPr>
        <w:pStyle w:val="ListParagraph"/>
        <w:numPr>
          <w:ilvl w:val="1"/>
          <w:numId w:val="8"/>
        </w:numPr>
      </w:pPr>
      <w:r w:rsidRPr="00045CDB">
        <w:t>case management</w:t>
      </w:r>
    </w:p>
    <w:p w14:paraId="3747CD35" w14:textId="77777777" w:rsidR="002F52CC" w:rsidRPr="00045CDB" w:rsidRDefault="002F52CC" w:rsidP="007A16A0">
      <w:pPr>
        <w:pStyle w:val="ListParagraph"/>
        <w:numPr>
          <w:ilvl w:val="1"/>
          <w:numId w:val="8"/>
        </w:numPr>
      </w:pPr>
      <w:r w:rsidRPr="00045CDB">
        <w:t xml:space="preserve">physical assistance and personal care </w:t>
      </w:r>
    </w:p>
    <w:p w14:paraId="58984930" w14:textId="77777777" w:rsidR="002F52CC" w:rsidRPr="00045CDB" w:rsidRDefault="002F52CC" w:rsidP="007A16A0">
      <w:pPr>
        <w:pStyle w:val="ListParagraph"/>
        <w:numPr>
          <w:ilvl w:val="1"/>
          <w:numId w:val="8"/>
        </w:numPr>
        <w:rPr>
          <w:rFonts w:asciiTheme="minorHAnsi" w:hAnsiTheme="minorHAnsi" w:cs="Times New Roman"/>
          <w:color w:val="000000" w:themeColor="text1"/>
          <w:szCs w:val="20"/>
        </w:rPr>
      </w:pPr>
      <w:proofErr w:type="gramStart"/>
      <w:r w:rsidRPr="00045CDB">
        <w:t>administrative</w:t>
      </w:r>
      <w:proofErr w:type="gramEnd"/>
      <w:r w:rsidRPr="00045CDB">
        <w:rPr>
          <w:rFonts w:asciiTheme="minorHAnsi" w:hAnsiTheme="minorHAnsi" w:cs="Times New Roman"/>
          <w:color w:val="000000" w:themeColor="text1"/>
          <w:szCs w:val="20"/>
        </w:rPr>
        <w:t xml:space="preserve"> duties such as documenting and managing employee files.</w:t>
      </w:r>
    </w:p>
    <w:p w14:paraId="653C9598" w14:textId="44F5E5F5" w:rsidR="00385FC5" w:rsidRPr="00045CDB" w:rsidRDefault="002F52CC" w:rsidP="005A444F">
      <w:pPr>
        <w:ind w:left="426"/>
        <w:rPr>
          <w:lang w:eastAsia="en-AU"/>
        </w:rPr>
      </w:pPr>
      <w:r w:rsidRPr="00045CDB">
        <w:rPr>
          <w:lang w:eastAsia="en-AU"/>
        </w:rPr>
        <w:t>Grant funds can only be spent on eligible grant activities as defined in the grant agreement.</w:t>
      </w:r>
    </w:p>
    <w:p w14:paraId="725C2399" w14:textId="070B0ABD" w:rsidR="005A444F" w:rsidRPr="00045CDB" w:rsidRDefault="00591470" w:rsidP="005A444F">
      <w:pPr>
        <w:pStyle w:val="Numbers1"/>
        <w:rPr>
          <w:rFonts w:eastAsia="Calibri"/>
          <w:sz w:val="24"/>
        </w:rPr>
      </w:pPr>
      <w:bookmarkStart w:id="19" w:name="_Toc57108376"/>
      <w:r w:rsidRPr="00045CDB">
        <w:rPr>
          <w:rFonts w:eastAsia="Calibri"/>
          <w:sz w:val="24"/>
        </w:rPr>
        <w:t xml:space="preserve">What the </w:t>
      </w:r>
      <w:r w:rsidR="00F24678" w:rsidRPr="00045CDB">
        <w:rPr>
          <w:rFonts w:eastAsia="Calibri"/>
          <w:sz w:val="24"/>
        </w:rPr>
        <w:t xml:space="preserve">grant </w:t>
      </w:r>
      <w:r w:rsidRPr="00045CDB">
        <w:rPr>
          <w:rFonts w:eastAsia="Calibri"/>
          <w:sz w:val="24"/>
        </w:rPr>
        <w:t xml:space="preserve">money </w:t>
      </w:r>
      <w:r w:rsidR="00F24678" w:rsidRPr="00045CDB">
        <w:rPr>
          <w:rFonts w:eastAsia="Calibri"/>
          <w:sz w:val="24"/>
        </w:rPr>
        <w:t>cannot be used for</w:t>
      </w:r>
      <w:bookmarkEnd w:id="19"/>
    </w:p>
    <w:p w14:paraId="6043DC48" w14:textId="7BD4F8D5" w:rsidR="002F52CC" w:rsidRPr="00045CDB" w:rsidRDefault="00591470" w:rsidP="00456EEF">
      <w:pPr>
        <w:ind w:left="426"/>
        <w:rPr>
          <w:lang w:eastAsia="en-AU"/>
        </w:rPr>
      </w:pPr>
      <w:r w:rsidRPr="00045CDB">
        <w:rPr>
          <w:lang w:eastAsia="en-AU"/>
        </w:rPr>
        <w:t>Your organisation cannot use the g</w:t>
      </w:r>
      <w:r w:rsidR="002F52CC" w:rsidRPr="00045CDB">
        <w:rPr>
          <w:lang w:eastAsia="en-AU"/>
        </w:rPr>
        <w:t>rant for</w:t>
      </w:r>
      <w:r w:rsidRPr="00045CDB">
        <w:rPr>
          <w:lang w:eastAsia="en-AU"/>
        </w:rPr>
        <w:t xml:space="preserve"> the following activities</w:t>
      </w:r>
      <w:r w:rsidR="002F52CC" w:rsidRPr="00045CDB">
        <w:rPr>
          <w:lang w:eastAsia="en-AU"/>
        </w:rPr>
        <w:t>:</w:t>
      </w:r>
    </w:p>
    <w:p w14:paraId="26669DDC" w14:textId="77777777" w:rsidR="002F52CC" w:rsidRPr="00045CDB" w:rsidRDefault="002F52CC" w:rsidP="006B31C6">
      <w:pPr>
        <w:pStyle w:val="ListParagraph"/>
        <w:numPr>
          <w:ilvl w:val="0"/>
          <w:numId w:val="8"/>
        </w:numPr>
      </w:pPr>
      <w:r w:rsidRPr="00045CDB">
        <w:t xml:space="preserve">accepting new clients into </w:t>
      </w:r>
      <w:proofErr w:type="spellStart"/>
      <w:r w:rsidRPr="00045CDB">
        <w:t>DECoS</w:t>
      </w:r>
      <w:proofErr w:type="spellEnd"/>
    </w:p>
    <w:p w14:paraId="49C2C362" w14:textId="77777777" w:rsidR="002F52CC" w:rsidRPr="00045CDB" w:rsidRDefault="002F52CC" w:rsidP="006B31C6">
      <w:pPr>
        <w:pStyle w:val="ListParagraph"/>
        <w:numPr>
          <w:ilvl w:val="0"/>
          <w:numId w:val="8"/>
        </w:numPr>
      </w:pPr>
      <w:r w:rsidRPr="00045CDB">
        <w:t>receiving funding from more than one source to deliver the activity to an individual</w:t>
      </w:r>
    </w:p>
    <w:p w14:paraId="4FCE64DC" w14:textId="77777777" w:rsidR="002F52CC" w:rsidRPr="00045CDB" w:rsidRDefault="002F52CC" w:rsidP="006B31C6">
      <w:pPr>
        <w:pStyle w:val="ListParagraph"/>
        <w:numPr>
          <w:ilvl w:val="0"/>
          <w:numId w:val="8"/>
        </w:numPr>
      </w:pPr>
      <w:r w:rsidRPr="00045CDB">
        <w:t>any activity which is not related to supporting the needs of people with disability in supported employment</w:t>
      </w:r>
    </w:p>
    <w:p w14:paraId="3C003918" w14:textId="77777777" w:rsidR="002F52CC" w:rsidRPr="00045CDB" w:rsidRDefault="002F52CC" w:rsidP="006B31C6">
      <w:pPr>
        <w:pStyle w:val="ListParagraph"/>
        <w:numPr>
          <w:ilvl w:val="0"/>
          <w:numId w:val="8"/>
        </w:numPr>
      </w:pPr>
      <w:r w:rsidRPr="00045CDB">
        <w:t>costs that are not directly related to the delivery of the specified activity</w:t>
      </w:r>
    </w:p>
    <w:p w14:paraId="6F9B1A25" w14:textId="77777777" w:rsidR="002F52CC" w:rsidRPr="00045CDB" w:rsidRDefault="002F52CC" w:rsidP="006B31C6">
      <w:pPr>
        <w:pStyle w:val="ListParagraph"/>
        <w:numPr>
          <w:ilvl w:val="0"/>
          <w:numId w:val="8"/>
        </w:numPr>
      </w:pPr>
      <w:r w:rsidRPr="00045CDB">
        <w:t>purchase of land</w:t>
      </w:r>
    </w:p>
    <w:p w14:paraId="2C46E1C6" w14:textId="77777777" w:rsidR="002F52CC" w:rsidRPr="00045CDB" w:rsidRDefault="002F52CC" w:rsidP="006B31C6">
      <w:pPr>
        <w:pStyle w:val="ListParagraph"/>
        <w:numPr>
          <w:ilvl w:val="0"/>
          <w:numId w:val="8"/>
        </w:numPr>
      </w:pPr>
      <w:r w:rsidRPr="00045CDB">
        <w:t>purchase of motor vehicles</w:t>
      </w:r>
    </w:p>
    <w:p w14:paraId="365024CC" w14:textId="133E7FD7" w:rsidR="002F52CC" w:rsidRPr="00045CDB" w:rsidRDefault="007B1D6A" w:rsidP="006B31C6">
      <w:pPr>
        <w:pStyle w:val="ListParagraph"/>
        <w:numPr>
          <w:ilvl w:val="0"/>
          <w:numId w:val="8"/>
        </w:numPr>
      </w:pPr>
      <w:r w:rsidRPr="00045CDB">
        <w:t>supported employee wages</w:t>
      </w:r>
    </w:p>
    <w:p w14:paraId="3BA084F8" w14:textId="77777777" w:rsidR="002F52CC" w:rsidRPr="00045CDB" w:rsidRDefault="002F52CC" w:rsidP="00601288">
      <w:pPr>
        <w:pStyle w:val="ListParagraph"/>
        <w:numPr>
          <w:ilvl w:val="0"/>
          <w:numId w:val="8"/>
        </w:numPr>
      </w:pPr>
      <w:r w:rsidRPr="00045CDB">
        <w:t>the covering of retrospective costs</w:t>
      </w:r>
    </w:p>
    <w:p w14:paraId="1819F64A" w14:textId="77777777" w:rsidR="002F52CC" w:rsidRPr="00045CDB" w:rsidRDefault="002F52CC" w:rsidP="00601288">
      <w:pPr>
        <w:pStyle w:val="ListParagraph"/>
        <w:numPr>
          <w:ilvl w:val="0"/>
          <w:numId w:val="8"/>
        </w:numPr>
      </w:pPr>
      <w:r w:rsidRPr="00045CDB">
        <w:t>costs incurred in the preparation of a grant application or related documents</w:t>
      </w:r>
    </w:p>
    <w:p w14:paraId="370A2058" w14:textId="77777777" w:rsidR="002F52CC" w:rsidRPr="00045CDB" w:rsidRDefault="002F52CC" w:rsidP="00601288">
      <w:pPr>
        <w:pStyle w:val="ListParagraph"/>
        <w:numPr>
          <w:ilvl w:val="0"/>
          <w:numId w:val="8"/>
        </w:numPr>
      </w:pPr>
      <w:r w:rsidRPr="00045CDB">
        <w:t>major construction or capital works</w:t>
      </w:r>
    </w:p>
    <w:p w14:paraId="1A8790EF" w14:textId="77777777" w:rsidR="002F52CC" w:rsidRPr="00045CDB" w:rsidRDefault="002F52CC" w:rsidP="00601288">
      <w:pPr>
        <w:pStyle w:val="ListParagraph"/>
        <w:numPr>
          <w:ilvl w:val="0"/>
          <w:numId w:val="8"/>
        </w:numPr>
      </w:pPr>
      <w:r w:rsidRPr="00045CDB">
        <w:t>overseas travel</w:t>
      </w:r>
    </w:p>
    <w:p w14:paraId="5DCFE6CE" w14:textId="77777777" w:rsidR="002F52CC" w:rsidRPr="00045CDB" w:rsidRDefault="002F52CC" w:rsidP="00601288">
      <w:pPr>
        <w:pStyle w:val="ListParagraph"/>
        <w:numPr>
          <w:ilvl w:val="0"/>
          <w:numId w:val="8"/>
        </w:numPr>
      </w:pPr>
      <w:r w:rsidRPr="00045CDB">
        <w:t>recruitment expenses</w:t>
      </w:r>
    </w:p>
    <w:p w14:paraId="0BD65FB4" w14:textId="77777777" w:rsidR="002F52CC" w:rsidRPr="00045CDB" w:rsidRDefault="002F52CC" w:rsidP="00601288">
      <w:pPr>
        <w:pStyle w:val="ListParagraph"/>
        <w:numPr>
          <w:ilvl w:val="0"/>
          <w:numId w:val="8"/>
        </w:numPr>
        <w:rPr>
          <w:rFonts w:asciiTheme="minorHAnsi" w:hAnsiTheme="minorHAnsi" w:cs="Times New Roman"/>
          <w:color w:val="000000" w:themeColor="text1"/>
          <w:szCs w:val="20"/>
        </w:rPr>
      </w:pPr>
      <w:proofErr w:type="gramStart"/>
      <w:r w:rsidRPr="00045CDB">
        <w:t>activities</w:t>
      </w:r>
      <w:proofErr w:type="gramEnd"/>
      <w:r w:rsidRPr="00045CDB">
        <w:t xml:space="preserve"> for</w:t>
      </w:r>
      <w:r w:rsidRPr="00045CDB">
        <w:rPr>
          <w:rFonts w:asciiTheme="minorHAnsi" w:hAnsiTheme="minorHAnsi" w:cs="Times New Roman"/>
          <w:color w:val="000000" w:themeColor="text1"/>
          <w:szCs w:val="20"/>
        </w:rPr>
        <w:t xml:space="preserve"> which other Commonwealth, state, territory or local government bodies have primary responsibility.</w:t>
      </w:r>
    </w:p>
    <w:p w14:paraId="3A224153" w14:textId="769BACDC" w:rsidR="002F52CC" w:rsidRPr="00045CDB" w:rsidRDefault="002F52CC" w:rsidP="000A27DD">
      <w:pPr>
        <w:pStyle w:val="Numbers1"/>
        <w:rPr>
          <w:rFonts w:eastAsia="Calibri"/>
          <w:sz w:val="24"/>
          <w:szCs w:val="26"/>
        </w:rPr>
      </w:pPr>
      <w:bookmarkStart w:id="20" w:name="_Toc57108377"/>
      <w:r w:rsidRPr="00045CDB">
        <w:rPr>
          <w:rFonts w:eastAsia="Calibri"/>
          <w:sz w:val="24"/>
        </w:rPr>
        <w:lastRenderedPageBreak/>
        <w:t>How</w:t>
      </w:r>
      <w:r w:rsidRPr="00045CDB">
        <w:rPr>
          <w:rFonts w:eastAsia="Calibri"/>
          <w:sz w:val="24"/>
          <w:szCs w:val="26"/>
        </w:rPr>
        <w:t xml:space="preserve"> much funding is available for </w:t>
      </w:r>
      <w:r w:rsidR="000741A1" w:rsidRPr="00045CDB">
        <w:rPr>
          <w:rFonts w:eastAsia="Calibri"/>
          <w:sz w:val="24"/>
          <w:szCs w:val="26"/>
        </w:rPr>
        <w:t>the grant agreement</w:t>
      </w:r>
      <w:r w:rsidRPr="00045CDB">
        <w:rPr>
          <w:rFonts w:eastAsia="Calibri"/>
          <w:sz w:val="24"/>
          <w:szCs w:val="26"/>
        </w:rPr>
        <w:t>?</w:t>
      </w:r>
      <w:bookmarkEnd w:id="20"/>
    </w:p>
    <w:p w14:paraId="23A2E8DB" w14:textId="6DB226B2" w:rsidR="00E83A92" w:rsidRPr="00045CDB" w:rsidRDefault="002F52CC" w:rsidP="002F52CC">
      <w:pPr>
        <w:ind w:left="426"/>
        <w:rPr>
          <w:lang w:eastAsia="en-AU"/>
        </w:rPr>
      </w:pPr>
      <w:r w:rsidRPr="00045CDB">
        <w:rPr>
          <w:lang w:eastAsia="en-AU"/>
        </w:rPr>
        <w:t xml:space="preserve">The total amount of the </w:t>
      </w:r>
      <w:r w:rsidR="005A444F" w:rsidRPr="00045CDB">
        <w:rPr>
          <w:lang w:eastAsia="en-AU"/>
        </w:rPr>
        <w:t>funding payable under the grant agreement</w:t>
      </w:r>
      <w:r w:rsidRPr="00045CDB">
        <w:rPr>
          <w:lang w:eastAsia="en-AU"/>
        </w:rPr>
        <w:t xml:space="preserve"> will be calculated based on the number of supported employees you provide the activity to</w:t>
      </w:r>
      <w:r w:rsidR="00816A28" w:rsidRPr="00045CDB">
        <w:rPr>
          <w:lang w:eastAsia="en-AU"/>
        </w:rPr>
        <w:t>.</w:t>
      </w:r>
    </w:p>
    <w:p w14:paraId="6EE068D6" w14:textId="66836104" w:rsidR="005A444F" w:rsidRPr="00045CDB" w:rsidRDefault="005A444F" w:rsidP="005A444F">
      <w:pPr>
        <w:pStyle w:val="Numbers1"/>
        <w:rPr>
          <w:rFonts w:eastAsia="Calibri"/>
          <w:sz w:val="24"/>
          <w:szCs w:val="26"/>
        </w:rPr>
      </w:pPr>
      <w:bookmarkStart w:id="21" w:name="_Toc57108378"/>
      <w:r w:rsidRPr="00045CDB">
        <w:rPr>
          <w:rFonts w:eastAsia="Calibri"/>
          <w:sz w:val="24"/>
        </w:rPr>
        <w:t xml:space="preserve">How will </w:t>
      </w:r>
      <w:r w:rsidR="001A04E0" w:rsidRPr="00045CDB">
        <w:rPr>
          <w:rFonts w:eastAsia="Calibri"/>
          <w:sz w:val="24"/>
        </w:rPr>
        <w:t>my ADE</w:t>
      </w:r>
      <w:r w:rsidRPr="00045CDB">
        <w:rPr>
          <w:rFonts w:eastAsia="Calibri"/>
          <w:sz w:val="24"/>
        </w:rPr>
        <w:t xml:space="preserve"> be paid under the grant agreement</w:t>
      </w:r>
      <w:r w:rsidRPr="00045CDB">
        <w:rPr>
          <w:rFonts w:eastAsia="Calibri"/>
          <w:sz w:val="24"/>
          <w:szCs w:val="26"/>
        </w:rPr>
        <w:t>?</w:t>
      </w:r>
      <w:bookmarkEnd w:id="21"/>
    </w:p>
    <w:p w14:paraId="4C3D18B2" w14:textId="6EE101D4" w:rsidR="005A444F" w:rsidRPr="00045CDB" w:rsidRDefault="005A444F" w:rsidP="002F52CC">
      <w:pPr>
        <w:ind w:left="426"/>
        <w:rPr>
          <w:lang w:eastAsia="en-AU"/>
        </w:rPr>
      </w:pPr>
      <w:r w:rsidRPr="00045CDB">
        <w:rPr>
          <w:lang w:eastAsia="en-AU"/>
        </w:rPr>
        <w:t xml:space="preserve">Payments will be made to </w:t>
      </w:r>
      <w:proofErr w:type="spellStart"/>
      <w:r w:rsidRPr="00045CDB">
        <w:rPr>
          <w:lang w:eastAsia="en-AU"/>
        </w:rPr>
        <w:t>DECoS</w:t>
      </w:r>
      <w:proofErr w:type="spellEnd"/>
      <w:r w:rsidRPr="00045CDB">
        <w:rPr>
          <w:lang w:eastAsia="en-AU"/>
        </w:rPr>
        <w:t xml:space="preserve"> providers monthly, in ar</w:t>
      </w:r>
      <w:r w:rsidR="008C136A" w:rsidRPr="00045CDB">
        <w:rPr>
          <w:lang w:eastAsia="en-AU"/>
        </w:rPr>
        <w:t>r</w:t>
      </w:r>
      <w:r w:rsidRPr="00045CDB">
        <w:rPr>
          <w:lang w:eastAsia="en-AU"/>
        </w:rPr>
        <w:t>ears, via the Portal</w:t>
      </w:r>
      <w:r w:rsidR="00AF0B65" w:rsidRPr="00045CDB">
        <w:rPr>
          <w:lang w:eastAsia="en-AU"/>
        </w:rPr>
        <w:t xml:space="preserve"> (see</w:t>
      </w:r>
      <w:r w:rsidR="00A0646B" w:rsidRPr="00045CDB">
        <w:rPr>
          <w:lang w:eastAsia="en-AU"/>
        </w:rPr>
        <w:t> </w:t>
      </w:r>
      <w:r w:rsidR="00AF0B65" w:rsidRPr="00045CDB">
        <w:rPr>
          <w:lang w:eastAsia="en-AU"/>
        </w:rPr>
        <w:t>question</w:t>
      </w:r>
      <w:r w:rsidR="00A0646B" w:rsidRPr="00045CDB">
        <w:rPr>
          <w:lang w:eastAsia="en-AU"/>
        </w:rPr>
        <w:t> </w:t>
      </w:r>
      <w:r w:rsidR="00AF0B65" w:rsidRPr="00045CDB">
        <w:rPr>
          <w:lang w:eastAsia="en-AU"/>
        </w:rPr>
        <w:t>26)</w:t>
      </w:r>
      <w:r w:rsidR="000C24C2">
        <w:rPr>
          <w:lang w:eastAsia="en-AU"/>
        </w:rPr>
        <w:t>.</w:t>
      </w:r>
    </w:p>
    <w:p w14:paraId="546B27E2" w14:textId="1C918BF0" w:rsidR="005F05EE" w:rsidRPr="00045CDB" w:rsidRDefault="005F05EE" w:rsidP="005F05EE">
      <w:pPr>
        <w:pStyle w:val="Numbers1"/>
        <w:rPr>
          <w:rFonts w:eastAsia="Calibri"/>
          <w:sz w:val="24"/>
          <w:szCs w:val="26"/>
        </w:rPr>
      </w:pPr>
      <w:bookmarkStart w:id="22" w:name="_Toc57108379"/>
      <w:r w:rsidRPr="00045CDB">
        <w:rPr>
          <w:rFonts w:eastAsia="Calibri"/>
          <w:sz w:val="24"/>
        </w:rPr>
        <w:t>What</w:t>
      </w:r>
      <w:r w:rsidR="00FE16D3" w:rsidRPr="00045CDB">
        <w:rPr>
          <w:rFonts w:eastAsia="Calibri"/>
          <w:sz w:val="24"/>
        </w:rPr>
        <w:t xml:space="preserve"> types of</w:t>
      </w:r>
      <w:r w:rsidRPr="00045CDB">
        <w:rPr>
          <w:rFonts w:eastAsia="Calibri"/>
          <w:sz w:val="24"/>
        </w:rPr>
        <w:t xml:space="preserve"> funding </w:t>
      </w:r>
      <w:r w:rsidR="00FE16D3" w:rsidRPr="00045CDB">
        <w:rPr>
          <w:rFonts w:eastAsia="Calibri"/>
          <w:sz w:val="24"/>
        </w:rPr>
        <w:t>are</w:t>
      </w:r>
      <w:r w:rsidRPr="00045CDB">
        <w:rPr>
          <w:rFonts w:eastAsia="Calibri"/>
          <w:sz w:val="24"/>
        </w:rPr>
        <w:t xml:space="preserve"> available</w:t>
      </w:r>
      <w:r w:rsidR="00FE16D3" w:rsidRPr="00045CDB">
        <w:rPr>
          <w:rFonts w:eastAsia="Calibri"/>
          <w:sz w:val="24"/>
        </w:rPr>
        <w:t xml:space="preserve"> in the </w:t>
      </w:r>
      <w:proofErr w:type="spellStart"/>
      <w:r w:rsidR="00FE16D3" w:rsidRPr="00045CDB">
        <w:rPr>
          <w:rFonts w:eastAsia="Calibri"/>
          <w:sz w:val="24"/>
        </w:rPr>
        <w:t>DECoS</w:t>
      </w:r>
      <w:proofErr w:type="spellEnd"/>
      <w:r w:rsidR="00FE16D3" w:rsidRPr="00045CDB">
        <w:rPr>
          <w:rFonts w:eastAsia="Calibri"/>
          <w:sz w:val="24"/>
        </w:rPr>
        <w:t xml:space="preserve"> program</w:t>
      </w:r>
      <w:r w:rsidRPr="00045CDB">
        <w:rPr>
          <w:rFonts w:eastAsia="Calibri"/>
          <w:sz w:val="24"/>
        </w:rPr>
        <w:t>?</w:t>
      </w:r>
      <w:bookmarkEnd w:id="22"/>
    </w:p>
    <w:p w14:paraId="3099CB85" w14:textId="0873ED52" w:rsidR="005F05EE" w:rsidRPr="00045CDB" w:rsidRDefault="005F05EE" w:rsidP="007C0E80">
      <w:pPr>
        <w:ind w:left="426"/>
        <w:rPr>
          <w:lang w:eastAsia="en-AU"/>
        </w:rPr>
      </w:pPr>
      <w:r w:rsidRPr="00045CDB">
        <w:rPr>
          <w:lang w:eastAsia="en-AU"/>
        </w:rPr>
        <w:t>Funding</w:t>
      </w:r>
      <w:r w:rsidR="00FE16D3" w:rsidRPr="00045CDB">
        <w:rPr>
          <w:lang w:eastAsia="en-AU"/>
        </w:rPr>
        <w:t xml:space="preserve"> </w:t>
      </w:r>
      <w:r w:rsidRPr="00045CDB">
        <w:rPr>
          <w:lang w:eastAsia="en-AU"/>
        </w:rPr>
        <w:t xml:space="preserve">available under the </w:t>
      </w:r>
      <w:proofErr w:type="spellStart"/>
      <w:r w:rsidRPr="00045CDB">
        <w:rPr>
          <w:lang w:eastAsia="en-AU"/>
        </w:rPr>
        <w:t>DECoS</w:t>
      </w:r>
      <w:proofErr w:type="spellEnd"/>
      <w:r w:rsidR="00FE16D3" w:rsidRPr="00045CDB">
        <w:rPr>
          <w:lang w:eastAsia="en-AU"/>
        </w:rPr>
        <w:t xml:space="preserve"> </w:t>
      </w:r>
      <w:r w:rsidR="00AF0B65" w:rsidRPr="00045CDB">
        <w:rPr>
          <w:lang w:eastAsia="en-AU"/>
        </w:rPr>
        <w:t>comprises of</w:t>
      </w:r>
      <w:r w:rsidR="00FE16D3" w:rsidRPr="00045CDB">
        <w:rPr>
          <w:lang w:eastAsia="en-AU"/>
        </w:rPr>
        <w:t>:</w:t>
      </w:r>
    </w:p>
    <w:p w14:paraId="1B7B3AF5" w14:textId="77777777" w:rsidR="00DD796E" w:rsidRPr="00045CDB" w:rsidRDefault="00DD796E" w:rsidP="00222039">
      <w:pPr>
        <w:pStyle w:val="ListParagraph"/>
        <w:numPr>
          <w:ilvl w:val="0"/>
          <w:numId w:val="11"/>
        </w:numPr>
        <w:ind w:left="811" w:hanging="357"/>
        <w:rPr>
          <w:b/>
          <w:lang w:eastAsia="en-AU"/>
        </w:rPr>
      </w:pPr>
      <w:r w:rsidRPr="00045CDB">
        <w:rPr>
          <w:b/>
          <w:lang w:eastAsia="en-AU"/>
        </w:rPr>
        <w:t>CBF core fees</w:t>
      </w:r>
    </w:p>
    <w:p w14:paraId="6D230E2F" w14:textId="3B359396" w:rsidR="005F05EE" w:rsidRPr="00045CDB" w:rsidRDefault="005F05EE" w:rsidP="00222039">
      <w:pPr>
        <w:pStyle w:val="ListParagraph"/>
        <w:numPr>
          <w:ilvl w:val="1"/>
          <w:numId w:val="11"/>
        </w:numPr>
        <w:rPr>
          <w:lang w:eastAsia="en-AU"/>
        </w:rPr>
      </w:pPr>
      <w:r w:rsidRPr="00045CDB">
        <w:rPr>
          <w:lang w:eastAsia="en-AU"/>
        </w:rPr>
        <w:t>Employment Maintenance Fee</w:t>
      </w:r>
    </w:p>
    <w:p w14:paraId="05D8C81E" w14:textId="11F5B861" w:rsidR="0056004B" w:rsidRPr="00045CDB" w:rsidRDefault="0056004B" w:rsidP="00222039">
      <w:pPr>
        <w:pStyle w:val="ListParagraph"/>
        <w:numPr>
          <w:ilvl w:val="0"/>
          <w:numId w:val="11"/>
        </w:numPr>
        <w:ind w:left="811" w:hanging="357"/>
        <w:rPr>
          <w:b/>
          <w:lang w:eastAsia="en-AU"/>
        </w:rPr>
      </w:pPr>
      <w:r w:rsidRPr="00045CDB">
        <w:rPr>
          <w:b/>
          <w:lang w:eastAsia="en-AU"/>
        </w:rPr>
        <w:t>CBF Additional Fees</w:t>
      </w:r>
    </w:p>
    <w:p w14:paraId="4017DD3B" w14:textId="0C0A6531" w:rsidR="005F05EE" w:rsidRPr="00045CDB" w:rsidRDefault="005F05EE" w:rsidP="00222039">
      <w:pPr>
        <w:pStyle w:val="ListParagraph"/>
        <w:numPr>
          <w:ilvl w:val="1"/>
          <w:numId w:val="11"/>
        </w:numPr>
        <w:rPr>
          <w:lang w:eastAsia="en-AU"/>
        </w:rPr>
      </w:pPr>
      <w:r w:rsidRPr="00045CDB">
        <w:rPr>
          <w:lang w:eastAsia="en-AU"/>
        </w:rPr>
        <w:t>WBPA</w:t>
      </w:r>
      <w:r w:rsidR="00FE16D3" w:rsidRPr="00045CDB">
        <w:rPr>
          <w:lang w:eastAsia="en-AU"/>
        </w:rPr>
        <w:t xml:space="preserve"> </w:t>
      </w:r>
    </w:p>
    <w:p w14:paraId="014FC0C7" w14:textId="4FDA4C4F" w:rsidR="00FE16D3" w:rsidRPr="00045CDB" w:rsidRDefault="00127E7C" w:rsidP="00222039">
      <w:pPr>
        <w:pStyle w:val="ListParagraph"/>
        <w:numPr>
          <w:ilvl w:val="0"/>
          <w:numId w:val="11"/>
        </w:numPr>
        <w:ind w:left="811" w:hanging="357"/>
        <w:rPr>
          <w:lang w:eastAsia="en-AU"/>
        </w:rPr>
      </w:pPr>
      <w:r w:rsidRPr="00045CDB">
        <w:rPr>
          <w:b/>
          <w:lang w:eastAsia="en-AU"/>
        </w:rPr>
        <w:t>Quality Assurance Certification and Surveillance</w:t>
      </w:r>
      <w:r w:rsidR="00FE16D3" w:rsidRPr="00045CDB">
        <w:rPr>
          <w:b/>
          <w:lang w:eastAsia="en-AU"/>
        </w:rPr>
        <w:t xml:space="preserve"> payments</w:t>
      </w:r>
      <w:r w:rsidR="00FE16D3" w:rsidRPr="00045CDB">
        <w:rPr>
          <w:lang w:eastAsia="en-AU"/>
        </w:rPr>
        <w:t xml:space="preserve"> (</w:t>
      </w:r>
      <w:r w:rsidR="0056004B" w:rsidRPr="00045CDB">
        <w:rPr>
          <w:lang w:eastAsia="en-AU"/>
        </w:rPr>
        <w:t>see</w:t>
      </w:r>
      <w:r w:rsidR="00A0646B" w:rsidRPr="00045CDB">
        <w:rPr>
          <w:lang w:eastAsia="en-AU"/>
        </w:rPr>
        <w:t> </w:t>
      </w:r>
      <w:r w:rsidR="0056004B" w:rsidRPr="00045CDB">
        <w:rPr>
          <w:lang w:eastAsia="en-AU"/>
        </w:rPr>
        <w:t>question</w:t>
      </w:r>
      <w:r w:rsidR="00A0646B" w:rsidRPr="00045CDB">
        <w:rPr>
          <w:lang w:eastAsia="en-AU"/>
        </w:rPr>
        <w:t> </w:t>
      </w:r>
      <w:r w:rsidR="0056004B" w:rsidRPr="00045CDB">
        <w:rPr>
          <w:lang w:eastAsia="en-AU"/>
        </w:rPr>
        <w:t>21)</w:t>
      </w:r>
    </w:p>
    <w:p w14:paraId="68919DB4" w14:textId="5533A3DD" w:rsidR="00DD796E" w:rsidRPr="00045CDB" w:rsidRDefault="00DD796E" w:rsidP="006B31C6">
      <w:pPr>
        <w:ind w:left="454"/>
        <w:rPr>
          <w:lang w:eastAsia="en-AU"/>
        </w:rPr>
      </w:pPr>
      <w:r w:rsidRPr="00045CDB">
        <w:rPr>
          <w:lang w:eastAsia="en-AU"/>
        </w:rPr>
        <w:t xml:space="preserve">Please refer to the Agreement for more information about the funding available under the </w:t>
      </w:r>
      <w:proofErr w:type="spellStart"/>
      <w:r w:rsidRPr="00045CDB">
        <w:rPr>
          <w:lang w:eastAsia="en-AU"/>
        </w:rPr>
        <w:t>DECoS</w:t>
      </w:r>
      <w:proofErr w:type="spellEnd"/>
      <w:r w:rsidRPr="00045CDB">
        <w:rPr>
          <w:lang w:eastAsia="en-AU"/>
        </w:rPr>
        <w:t xml:space="preserve"> program.</w:t>
      </w:r>
    </w:p>
    <w:p w14:paraId="1616DA4D" w14:textId="03DFC1A7" w:rsidR="00A163DA" w:rsidRPr="00045CDB" w:rsidRDefault="00A163DA" w:rsidP="00A163DA">
      <w:pPr>
        <w:pStyle w:val="Numbers1"/>
        <w:rPr>
          <w:rFonts w:eastAsia="Calibri"/>
          <w:sz w:val="24"/>
        </w:rPr>
      </w:pPr>
      <w:bookmarkStart w:id="23" w:name="_Toc54789250"/>
      <w:bookmarkStart w:id="24" w:name="_Toc54789251"/>
      <w:bookmarkStart w:id="25" w:name="_Toc57108380"/>
      <w:bookmarkEnd w:id="23"/>
      <w:bookmarkEnd w:id="24"/>
      <w:r w:rsidRPr="00045CDB">
        <w:rPr>
          <w:rFonts w:eastAsia="Calibri"/>
          <w:sz w:val="24"/>
        </w:rPr>
        <w:t xml:space="preserve">What are the CBF </w:t>
      </w:r>
      <w:r w:rsidR="006A5A88" w:rsidRPr="00045CDB">
        <w:rPr>
          <w:rFonts w:eastAsia="Calibri"/>
          <w:sz w:val="24"/>
        </w:rPr>
        <w:t>c</w:t>
      </w:r>
      <w:r w:rsidRPr="00045CDB">
        <w:rPr>
          <w:rFonts w:eastAsia="Calibri"/>
          <w:sz w:val="24"/>
        </w:rPr>
        <w:t xml:space="preserve">ore </w:t>
      </w:r>
      <w:r w:rsidR="006A5A88" w:rsidRPr="00045CDB">
        <w:rPr>
          <w:rFonts w:eastAsia="Calibri"/>
          <w:sz w:val="24"/>
        </w:rPr>
        <w:t>f</w:t>
      </w:r>
      <w:r w:rsidRPr="00045CDB">
        <w:rPr>
          <w:rFonts w:eastAsia="Calibri"/>
          <w:sz w:val="24"/>
        </w:rPr>
        <w:t>ees?</w:t>
      </w:r>
      <w:bookmarkEnd w:id="25"/>
    </w:p>
    <w:p w14:paraId="56D284EB" w14:textId="6A1040F2" w:rsidR="0056004B" w:rsidRPr="00045CDB" w:rsidRDefault="0056004B" w:rsidP="005F05EE">
      <w:pPr>
        <w:ind w:left="426"/>
        <w:rPr>
          <w:lang w:eastAsia="en-AU"/>
        </w:rPr>
      </w:pPr>
      <w:r w:rsidRPr="00045CDB">
        <w:rPr>
          <w:lang w:eastAsia="en-AU"/>
        </w:rPr>
        <w:t xml:space="preserve">CBF core fees will be calculated based on the number of supported employees you provide the activity to. </w:t>
      </w:r>
    </w:p>
    <w:p w14:paraId="0A3D269D" w14:textId="5F255486" w:rsidR="00A163DA" w:rsidRPr="00045CDB" w:rsidRDefault="00A163DA" w:rsidP="005F05EE">
      <w:pPr>
        <w:ind w:left="426"/>
        <w:rPr>
          <w:lang w:eastAsia="en-AU"/>
        </w:rPr>
      </w:pPr>
      <w:r w:rsidRPr="00045CDB">
        <w:rPr>
          <w:lang w:eastAsia="en-AU"/>
        </w:rPr>
        <w:t xml:space="preserve">One level of funding (equivalent to the </w:t>
      </w:r>
      <w:r w:rsidR="00196AE4" w:rsidRPr="00045CDB">
        <w:rPr>
          <w:lang w:eastAsia="en-AU"/>
        </w:rPr>
        <w:t>DMI</w:t>
      </w:r>
      <w:r w:rsidRPr="00045CDB">
        <w:rPr>
          <w:lang w:eastAsia="en-AU"/>
        </w:rPr>
        <w:t xml:space="preserve"> 4 level) will be provided per supported employee, per month to the service provide</w:t>
      </w:r>
      <w:r w:rsidR="005F05EE" w:rsidRPr="00045CDB">
        <w:rPr>
          <w:lang w:eastAsia="en-AU"/>
        </w:rPr>
        <w:t xml:space="preserve">r. Below is the funding amount </w:t>
      </w:r>
      <w:r w:rsidRPr="00045CDB">
        <w:rPr>
          <w:lang w:eastAsia="en-AU"/>
        </w:rPr>
        <w:t>per supported employee</w:t>
      </w:r>
      <w:r w:rsidR="006A5A88" w:rsidRPr="00045CDB">
        <w:rPr>
          <w:lang w:eastAsia="en-AU"/>
        </w:rPr>
        <w:t xml:space="preserve"> that</w:t>
      </w:r>
      <w:r w:rsidRPr="00045CDB">
        <w:rPr>
          <w:lang w:eastAsia="en-AU"/>
        </w:rPr>
        <w:t xml:space="preserve"> service providers will receive in each financial year (FY).</w:t>
      </w:r>
    </w:p>
    <w:p w14:paraId="66FF04EA" w14:textId="5195A378" w:rsidR="00A163DA" w:rsidRPr="00045CDB" w:rsidRDefault="00A163DA" w:rsidP="00222039">
      <w:pPr>
        <w:pStyle w:val="ListParagraph"/>
        <w:numPr>
          <w:ilvl w:val="0"/>
          <w:numId w:val="11"/>
        </w:numPr>
        <w:rPr>
          <w:lang w:eastAsia="en-AU"/>
        </w:rPr>
      </w:pPr>
      <w:r w:rsidRPr="00045CDB">
        <w:rPr>
          <w:lang w:eastAsia="en-AU"/>
        </w:rPr>
        <w:t>In 2020</w:t>
      </w:r>
      <w:r w:rsidR="006B31C6">
        <w:t>–</w:t>
      </w:r>
      <w:r w:rsidRPr="00045CDB">
        <w:rPr>
          <w:lang w:eastAsia="en-AU"/>
        </w:rPr>
        <w:t>21 FY, service providers will receive $1,341 per month, per supported employee</w:t>
      </w:r>
    </w:p>
    <w:p w14:paraId="606C6178" w14:textId="304C72C5" w:rsidR="00A163DA" w:rsidRPr="00045CDB" w:rsidRDefault="00A163DA" w:rsidP="00222039">
      <w:pPr>
        <w:pStyle w:val="ListParagraph"/>
        <w:numPr>
          <w:ilvl w:val="0"/>
          <w:numId w:val="11"/>
        </w:numPr>
        <w:rPr>
          <w:lang w:eastAsia="en-AU"/>
        </w:rPr>
      </w:pPr>
      <w:r w:rsidRPr="00045CDB">
        <w:rPr>
          <w:lang w:eastAsia="en-AU"/>
        </w:rPr>
        <w:t>In 2021</w:t>
      </w:r>
      <w:r w:rsidR="006B31C6">
        <w:t>–</w:t>
      </w:r>
      <w:r w:rsidRPr="00045CDB">
        <w:rPr>
          <w:lang w:eastAsia="en-AU"/>
        </w:rPr>
        <w:t>22 FY, service providers will receive $1,368 per month, per supported employee</w:t>
      </w:r>
    </w:p>
    <w:p w14:paraId="0E9067E7" w14:textId="2C20FF98" w:rsidR="00A163DA" w:rsidRPr="00045CDB" w:rsidRDefault="00A163DA" w:rsidP="00222039">
      <w:pPr>
        <w:pStyle w:val="ListParagraph"/>
        <w:numPr>
          <w:ilvl w:val="0"/>
          <w:numId w:val="11"/>
        </w:numPr>
        <w:rPr>
          <w:lang w:eastAsia="en-AU"/>
        </w:rPr>
      </w:pPr>
      <w:r w:rsidRPr="00045CDB">
        <w:rPr>
          <w:lang w:eastAsia="en-AU"/>
        </w:rPr>
        <w:t>In 2022</w:t>
      </w:r>
      <w:r w:rsidR="006B31C6">
        <w:t>–</w:t>
      </w:r>
      <w:r w:rsidRPr="00045CDB">
        <w:rPr>
          <w:lang w:eastAsia="en-AU"/>
        </w:rPr>
        <w:t>23 FY, service providers will receive $1,395 per month, per supported employee</w:t>
      </w:r>
    </w:p>
    <w:p w14:paraId="4040E461" w14:textId="77777777" w:rsidR="00A163DA" w:rsidRPr="00045CDB" w:rsidRDefault="00A163DA" w:rsidP="005F05EE">
      <w:pPr>
        <w:pStyle w:val="Numbers1"/>
        <w:rPr>
          <w:rFonts w:eastAsia="Calibri"/>
          <w:sz w:val="24"/>
        </w:rPr>
      </w:pPr>
      <w:bookmarkStart w:id="26" w:name="_Toc57108381"/>
      <w:r w:rsidRPr="00045CDB">
        <w:rPr>
          <w:rFonts w:eastAsia="Calibri"/>
          <w:sz w:val="24"/>
        </w:rPr>
        <w:t>Will funding be indexed each financial year?</w:t>
      </w:r>
      <w:bookmarkEnd w:id="26"/>
    </w:p>
    <w:p w14:paraId="60C5BD8E" w14:textId="08FA3FDE" w:rsidR="005F4A40" w:rsidRPr="00045CDB" w:rsidRDefault="00A163DA" w:rsidP="002518F8">
      <w:pPr>
        <w:ind w:left="426"/>
        <w:rPr>
          <w:lang w:eastAsia="en-AU"/>
        </w:rPr>
      </w:pPr>
      <w:r w:rsidRPr="00045CDB">
        <w:rPr>
          <w:lang w:eastAsia="en-AU"/>
        </w:rPr>
        <w:t xml:space="preserve">Yes. </w:t>
      </w:r>
      <w:r w:rsidR="00E843CA" w:rsidRPr="00045CDB">
        <w:rPr>
          <w:lang w:eastAsia="en-AU"/>
        </w:rPr>
        <w:t xml:space="preserve">CBF </w:t>
      </w:r>
      <w:r w:rsidR="006A5A88" w:rsidRPr="00045CDB">
        <w:rPr>
          <w:lang w:eastAsia="en-AU"/>
        </w:rPr>
        <w:t>c</w:t>
      </w:r>
      <w:r w:rsidRPr="00045CDB">
        <w:rPr>
          <w:lang w:eastAsia="en-AU"/>
        </w:rPr>
        <w:t xml:space="preserve">ore fees will be indexed by </w:t>
      </w:r>
      <w:r w:rsidR="00767A9C">
        <w:rPr>
          <w:lang w:eastAsia="en-AU"/>
        </w:rPr>
        <w:t>2%</w:t>
      </w:r>
      <w:r w:rsidRPr="00045CDB">
        <w:rPr>
          <w:lang w:eastAsia="en-AU"/>
        </w:rPr>
        <w:t xml:space="preserve"> each financial year, as they </w:t>
      </w:r>
      <w:r w:rsidR="000C24C2">
        <w:rPr>
          <w:lang w:eastAsia="en-AU"/>
        </w:rPr>
        <w:t xml:space="preserve">were </w:t>
      </w:r>
      <w:r w:rsidRPr="00045CDB">
        <w:rPr>
          <w:lang w:eastAsia="en-AU"/>
        </w:rPr>
        <w:t>in the DEA program.</w:t>
      </w:r>
      <w:r w:rsidR="005F4A40" w:rsidRPr="00045CDB">
        <w:rPr>
          <w:lang w:eastAsia="en-AU"/>
        </w:rPr>
        <w:t xml:space="preserve"> </w:t>
      </w:r>
    </w:p>
    <w:p w14:paraId="03E310AB" w14:textId="21FC228A" w:rsidR="005F4A40" w:rsidRPr="00045CDB" w:rsidRDefault="005F4A40" w:rsidP="005F4A40">
      <w:pPr>
        <w:pStyle w:val="Numbers1"/>
        <w:rPr>
          <w:rFonts w:eastAsia="Calibri"/>
          <w:sz w:val="24"/>
        </w:rPr>
      </w:pPr>
      <w:bookmarkStart w:id="27" w:name="_Toc57108382"/>
      <w:r w:rsidRPr="00045CDB">
        <w:rPr>
          <w:rFonts w:eastAsia="Calibri"/>
          <w:sz w:val="24"/>
        </w:rPr>
        <w:t>Is the funding ongoing?</w:t>
      </w:r>
      <w:bookmarkEnd w:id="27"/>
    </w:p>
    <w:p w14:paraId="14863415" w14:textId="5F8F34B6" w:rsidR="00A163DA" w:rsidRPr="00045CDB" w:rsidRDefault="005F4A40">
      <w:pPr>
        <w:ind w:left="426"/>
        <w:rPr>
          <w:lang w:eastAsia="en-AU"/>
        </w:rPr>
      </w:pPr>
      <w:r w:rsidRPr="00045CDB">
        <w:rPr>
          <w:lang w:eastAsia="en-AU"/>
        </w:rPr>
        <w:t>No. The grant period will commence 1 April 2021 and end 30 June 2023</w:t>
      </w:r>
      <w:r w:rsidR="000C24C2">
        <w:rPr>
          <w:lang w:eastAsia="en-AU"/>
        </w:rPr>
        <w:t>.</w:t>
      </w:r>
    </w:p>
    <w:p w14:paraId="70D1A897" w14:textId="12E61D82" w:rsidR="00A163DA" w:rsidRPr="00045CDB" w:rsidRDefault="00A163DA" w:rsidP="00A163DA">
      <w:pPr>
        <w:pStyle w:val="Numbers1"/>
        <w:rPr>
          <w:rFonts w:eastAsia="Calibri"/>
          <w:sz w:val="24"/>
        </w:rPr>
      </w:pPr>
      <w:bookmarkStart w:id="28" w:name="_Toc57108383"/>
      <w:r w:rsidRPr="00045CDB">
        <w:rPr>
          <w:rFonts w:eastAsia="Calibri"/>
          <w:sz w:val="24"/>
        </w:rPr>
        <w:lastRenderedPageBreak/>
        <w:t xml:space="preserve">Will </w:t>
      </w:r>
      <w:r w:rsidR="006A5A88" w:rsidRPr="00045CDB">
        <w:rPr>
          <w:rFonts w:eastAsia="Calibri"/>
          <w:sz w:val="24"/>
        </w:rPr>
        <w:t xml:space="preserve">the </w:t>
      </w:r>
      <w:r w:rsidRPr="00045CDB">
        <w:rPr>
          <w:rFonts w:eastAsia="Calibri"/>
          <w:sz w:val="24"/>
        </w:rPr>
        <w:t>WBPA supplement/payment be available?</w:t>
      </w:r>
      <w:bookmarkEnd w:id="28"/>
    </w:p>
    <w:p w14:paraId="1B824D17" w14:textId="59336659" w:rsidR="00A163DA" w:rsidRPr="00045CDB" w:rsidRDefault="00A163DA" w:rsidP="005F05EE">
      <w:pPr>
        <w:ind w:left="426"/>
        <w:rPr>
          <w:lang w:eastAsia="en-AU"/>
        </w:rPr>
      </w:pPr>
      <w:r w:rsidRPr="00045CDB">
        <w:rPr>
          <w:lang w:eastAsia="en-AU"/>
        </w:rPr>
        <w:t xml:space="preserve">Yes, </w:t>
      </w:r>
      <w:r w:rsidR="006A5A88" w:rsidRPr="00045CDB">
        <w:rPr>
          <w:lang w:eastAsia="en-AU"/>
        </w:rPr>
        <w:t xml:space="preserve">these </w:t>
      </w:r>
      <w:r w:rsidRPr="00045CDB">
        <w:rPr>
          <w:lang w:eastAsia="en-AU"/>
        </w:rPr>
        <w:t xml:space="preserve">payments will be available for eligible </w:t>
      </w:r>
      <w:r w:rsidR="009450C8" w:rsidRPr="00045CDB">
        <w:rPr>
          <w:lang w:eastAsia="en-AU"/>
        </w:rPr>
        <w:t>supported employees</w:t>
      </w:r>
      <w:r w:rsidRPr="00045CDB">
        <w:rPr>
          <w:lang w:eastAsia="en-AU"/>
        </w:rPr>
        <w:t xml:space="preserve"> under the </w:t>
      </w:r>
      <w:proofErr w:type="spellStart"/>
      <w:r w:rsidRPr="00045CDB">
        <w:rPr>
          <w:lang w:eastAsia="en-AU"/>
        </w:rPr>
        <w:t>DECoS</w:t>
      </w:r>
      <w:proofErr w:type="spellEnd"/>
      <w:r w:rsidRPr="00045CDB">
        <w:rPr>
          <w:lang w:eastAsia="en-AU"/>
        </w:rPr>
        <w:t xml:space="preserve"> program.</w:t>
      </w:r>
      <w:r w:rsidR="005F05EE" w:rsidRPr="00045CDB">
        <w:rPr>
          <w:lang w:eastAsia="en-AU"/>
        </w:rPr>
        <w:t xml:space="preserve"> </w:t>
      </w:r>
    </w:p>
    <w:p w14:paraId="1C4E5181" w14:textId="01D2CFCF" w:rsidR="00A163DA" w:rsidRPr="00045CDB" w:rsidRDefault="00A163DA" w:rsidP="00A163DA">
      <w:pPr>
        <w:pStyle w:val="Numbers1"/>
        <w:rPr>
          <w:rFonts w:eastAsia="Calibri"/>
          <w:sz w:val="24"/>
        </w:rPr>
      </w:pPr>
      <w:bookmarkStart w:id="29" w:name="_Toc57108384"/>
      <w:r w:rsidRPr="00045CDB">
        <w:rPr>
          <w:rFonts w:eastAsia="Calibri"/>
          <w:sz w:val="24"/>
        </w:rPr>
        <w:t>Will Quality Assurance Certification and Surveillance payments be available?</w:t>
      </w:r>
      <w:bookmarkEnd w:id="29"/>
    </w:p>
    <w:p w14:paraId="03998D52" w14:textId="3C208514" w:rsidR="00A163DA" w:rsidRPr="00045CDB" w:rsidRDefault="00A163DA" w:rsidP="00A163DA">
      <w:pPr>
        <w:ind w:left="426"/>
        <w:rPr>
          <w:lang w:eastAsia="en-AU"/>
        </w:rPr>
      </w:pPr>
      <w:r w:rsidRPr="00045CDB">
        <w:rPr>
          <w:lang w:eastAsia="en-AU"/>
        </w:rPr>
        <w:t xml:space="preserve">Yes, payments will be available under the </w:t>
      </w:r>
      <w:proofErr w:type="spellStart"/>
      <w:r w:rsidRPr="00045CDB">
        <w:rPr>
          <w:lang w:eastAsia="en-AU"/>
        </w:rPr>
        <w:t>DECoS</w:t>
      </w:r>
      <w:proofErr w:type="spellEnd"/>
      <w:r w:rsidRPr="00045CDB">
        <w:rPr>
          <w:lang w:eastAsia="en-AU"/>
        </w:rPr>
        <w:t xml:space="preserve"> program</w:t>
      </w:r>
      <w:r w:rsidR="00FE16D3" w:rsidRPr="00045CDB">
        <w:rPr>
          <w:lang w:eastAsia="en-AU"/>
        </w:rPr>
        <w:t xml:space="preserve"> </w:t>
      </w:r>
      <w:r w:rsidR="0056004B" w:rsidRPr="00045CDB">
        <w:rPr>
          <w:rFonts w:cs="Arial"/>
        </w:rPr>
        <w:t>in accordance</w:t>
      </w:r>
      <w:r w:rsidR="00DD796E" w:rsidRPr="00045CDB">
        <w:rPr>
          <w:lang w:eastAsia="en-AU"/>
        </w:rPr>
        <w:t xml:space="preserve"> </w:t>
      </w:r>
      <w:r w:rsidR="0056004B" w:rsidRPr="00045CDB">
        <w:rPr>
          <w:lang w:eastAsia="en-AU"/>
        </w:rPr>
        <w:t>with</w:t>
      </w:r>
      <w:r w:rsidR="007B0F4E" w:rsidRPr="00045CDB">
        <w:rPr>
          <w:lang w:eastAsia="en-AU"/>
        </w:rPr>
        <w:t xml:space="preserve"> section</w:t>
      </w:r>
      <w:r w:rsidR="0056004B" w:rsidRPr="00045CDB">
        <w:rPr>
          <w:lang w:eastAsia="en-AU"/>
        </w:rPr>
        <w:t xml:space="preserve"> B.1</w:t>
      </w:r>
      <w:r w:rsidR="00A0646B" w:rsidRPr="00045CDB">
        <w:rPr>
          <w:lang w:eastAsia="en-AU"/>
        </w:rPr>
        <w:t>8</w:t>
      </w:r>
      <w:r w:rsidR="0056004B" w:rsidRPr="00045CDB">
        <w:rPr>
          <w:lang w:eastAsia="en-AU"/>
        </w:rPr>
        <w:t xml:space="preserve"> </w:t>
      </w:r>
      <w:r w:rsidR="007B0F4E" w:rsidRPr="00045CDB">
        <w:rPr>
          <w:lang w:eastAsia="en-AU"/>
        </w:rPr>
        <w:t xml:space="preserve">of </w:t>
      </w:r>
      <w:r w:rsidR="0056004B" w:rsidRPr="00045CDB">
        <w:rPr>
          <w:lang w:eastAsia="en-AU"/>
        </w:rPr>
        <w:t xml:space="preserve">the Agreement. </w:t>
      </w:r>
    </w:p>
    <w:p w14:paraId="77EB597B" w14:textId="40220A5A" w:rsidR="00A163DA" w:rsidRPr="00045CDB" w:rsidRDefault="00A163DA" w:rsidP="005F05EE">
      <w:pPr>
        <w:pStyle w:val="Numbers1"/>
        <w:rPr>
          <w:rFonts w:eastAsia="Calibri"/>
          <w:sz w:val="24"/>
        </w:rPr>
      </w:pPr>
      <w:bookmarkStart w:id="30" w:name="_Toc54789257"/>
      <w:bookmarkStart w:id="31" w:name="_Toc54789259"/>
      <w:bookmarkStart w:id="32" w:name="_Toc57108385"/>
      <w:bookmarkEnd w:id="30"/>
      <w:bookmarkEnd w:id="31"/>
      <w:r w:rsidRPr="00045CDB">
        <w:rPr>
          <w:rFonts w:eastAsia="Calibri"/>
          <w:sz w:val="24"/>
        </w:rPr>
        <w:t>Will intake payments be available</w:t>
      </w:r>
      <w:r w:rsidR="006A5A88" w:rsidRPr="00045CDB">
        <w:rPr>
          <w:rFonts w:eastAsia="Calibri"/>
          <w:sz w:val="24"/>
        </w:rPr>
        <w:t>?</w:t>
      </w:r>
      <w:bookmarkEnd w:id="32"/>
    </w:p>
    <w:p w14:paraId="102CCE14" w14:textId="752F1DC7" w:rsidR="00A163DA" w:rsidRPr="00045CDB" w:rsidRDefault="00A163DA" w:rsidP="00A163DA">
      <w:pPr>
        <w:ind w:left="426"/>
        <w:rPr>
          <w:lang w:eastAsia="en-AU"/>
        </w:rPr>
      </w:pPr>
      <w:r w:rsidRPr="00045CDB">
        <w:rPr>
          <w:lang w:eastAsia="en-AU"/>
        </w:rPr>
        <w:t xml:space="preserve">No, </w:t>
      </w:r>
      <w:r w:rsidR="00DD796E" w:rsidRPr="00045CDB">
        <w:rPr>
          <w:lang w:eastAsia="en-AU"/>
        </w:rPr>
        <w:t xml:space="preserve">intake </w:t>
      </w:r>
      <w:r w:rsidRPr="00045CDB">
        <w:rPr>
          <w:lang w:eastAsia="en-AU"/>
        </w:rPr>
        <w:t xml:space="preserve">payments will not be </w:t>
      </w:r>
      <w:r w:rsidR="006A5A88" w:rsidRPr="00045CDB">
        <w:rPr>
          <w:lang w:eastAsia="en-AU"/>
        </w:rPr>
        <w:t xml:space="preserve">available </w:t>
      </w:r>
      <w:r w:rsidRPr="00045CDB">
        <w:rPr>
          <w:lang w:eastAsia="en-AU"/>
        </w:rPr>
        <w:t xml:space="preserve">under the </w:t>
      </w:r>
      <w:proofErr w:type="spellStart"/>
      <w:r w:rsidRPr="00045CDB">
        <w:rPr>
          <w:lang w:eastAsia="en-AU"/>
        </w:rPr>
        <w:t>DECoS</w:t>
      </w:r>
      <w:proofErr w:type="spellEnd"/>
      <w:r w:rsidRPr="00045CDB">
        <w:rPr>
          <w:lang w:eastAsia="en-AU"/>
        </w:rPr>
        <w:t xml:space="preserve"> program.</w:t>
      </w:r>
    </w:p>
    <w:p w14:paraId="4F5A42A1" w14:textId="1E6FEAEF" w:rsidR="005F05EE" w:rsidRPr="00045CDB" w:rsidRDefault="005F05EE" w:rsidP="005F05EE">
      <w:pPr>
        <w:pStyle w:val="Numbers1"/>
        <w:rPr>
          <w:rFonts w:eastAsia="Calibri"/>
          <w:sz w:val="24"/>
        </w:rPr>
      </w:pPr>
      <w:bookmarkStart w:id="33" w:name="_Toc57108386"/>
      <w:r w:rsidRPr="00045CDB">
        <w:rPr>
          <w:rFonts w:eastAsia="Calibri"/>
          <w:sz w:val="24"/>
        </w:rPr>
        <w:t>Will TVS be available?</w:t>
      </w:r>
      <w:bookmarkEnd w:id="33"/>
    </w:p>
    <w:p w14:paraId="38F6FD56" w14:textId="4386F904" w:rsidR="005F05EE" w:rsidRPr="00045CDB" w:rsidRDefault="002E766B" w:rsidP="005F05EE">
      <w:pPr>
        <w:ind w:left="426"/>
        <w:rPr>
          <w:lang w:eastAsia="en-AU"/>
        </w:rPr>
      </w:pPr>
      <w:r w:rsidRPr="00045CDB">
        <w:t xml:space="preserve">No, </w:t>
      </w:r>
      <w:r w:rsidR="006E1C40" w:rsidRPr="00045CDB">
        <w:t xml:space="preserve">TVS will not be available under the </w:t>
      </w:r>
      <w:proofErr w:type="spellStart"/>
      <w:r w:rsidR="006E1C40" w:rsidRPr="00045CDB">
        <w:t>DECoS</w:t>
      </w:r>
      <w:proofErr w:type="spellEnd"/>
      <w:r w:rsidR="006E1C40" w:rsidRPr="00045CDB">
        <w:t xml:space="preserve"> program.</w:t>
      </w:r>
    </w:p>
    <w:p w14:paraId="33EC35FE" w14:textId="69C2CBAA" w:rsidR="00673CF8" w:rsidRPr="00045CDB" w:rsidRDefault="00673CF8" w:rsidP="00673CF8">
      <w:pPr>
        <w:pStyle w:val="Numbers1"/>
        <w:rPr>
          <w:rFonts w:ascii="Arial" w:eastAsiaTheme="minorHAnsi" w:hAnsi="Arial" w:cstheme="minorBidi"/>
          <w:bCs w:val="0"/>
          <w:color w:val="auto"/>
          <w:szCs w:val="22"/>
          <w:lang w:eastAsia="en-AU"/>
        </w:rPr>
      </w:pPr>
      <w:bookmarkStart w:id="34" w:name="_Toc57108387"/>
      <w:r w:rsidRPr="00045CDB">
        <w:rPr>
          <w:rFonts w:eastAsia="Calibri"/>
          <w:sz w:val="24"/>
        </w:rPr>
        <w:t xml:space="preserve">Will </w:t>
      </w:r>
      <w:r w:rsidR="001A04E0" w:rsidRPr="00045CDB">
        <w:rPr>
          <w:rFonts w:eastAsia="Calibri"/>
          <w:sz w:val="24"/>
        </w:rPr>
        <w:t>my ADE</w:t>
      </w:r>
      <w:r w:rsidR="003E5603" w:rsidRPr="00045CDB">
        <w:rPr>
          <w:rFonts w:eastAsia="Calibri"/>
          <w:sz w:val="24"/>
        </w:rPr>
        <w:t xml:space="preserve"> receive RRSS</w:t>
      </w:r>
      <w:r w:rsidRPr="00045CDB">
        <w:rPr>
          <w:rFonts w:ascii="Arial" w:eastAsiaTheme="minorHAnsi" w:hAnsi="Arial" w:cstheme="minorBidi"/>
          <w:bCs w:val="0"/>
          <w:color w:val="auto"/>
          <w:szCs w:val="22"/>
          <w:lang w:eastAsia="en-AU"/>
        </w:rPr>
        <w:t>?</w:t>
      </w:r>
      <w:bookmarkEnd w:id="34"/>
    </w:p>
    <w:p w14:paraId="20C60A5F" w14:textId="77777777" w:rsidR="00892029" w:rsidRPr="00045CDB" w:rsidRDefault="003E5603" w:rsidP="00892029">
      <w:pPr>
        <w:ind w:left="426"/>
        <w:rPr>
          <w:lang w:eastAsia="en-AU"/>
        </w:rPr>
      </w:pPr>
      <w:r w:rsidRPr="00045CDB">
        <w:rPr>
          <w:lang w:eastAsia="en-AU"/>
        </w:rPr>
        <w:t>RRSS</w:t>
      </w:r>
      <w:r w:rsidR="00665795" w:rsidRPr="00045CDB">
        <w:rPr>
          <w:lang w:eastAsia="en-AU"/>
        </w:rPr>
        <w:t xml:space="preserve"> will </w:t>
      </w:r>
      <w:r w:rsidR="00816A28" w:rsidRPr="00045CDB">
        <w:rPr>
          <w:lang w:eastAsia="en-AU"/>
        </w:rPr>
        <w:t xml:space="preserve">not </w:t>
      </w:r>
      <w:r w:rsidR="00665795" w:rsidRPr="00045CDB">
        <w:rPr>
          <w:lang w:eastAsia="en-AU"/>
        </w:rPr>
        <w:t xml:space="preserve">be </w:t>
      </w:r>
      <w:r w:rsidR="002E766B" w:rsidRPr="00045CDB">
        <w:rPr>
          <w:lang w:eastAsia="en-AU"/>
        </w:rPr>
        <w:t>paid</w:t>
      </w:r>
      <w:r w:rsidR="00665795" w:rsidRPr="00045CDB">
        <w:rPr>
          <w:lang w:eastAsia="en-AU"/>
        </w:rPr>
        <w:t xml:space="preserve"> under </w:t>
      </w:r>
      <w:r w:rsidR="00816A28" w:rsidRPr="00045CDB">
        <w:rPr>
          <w:lang w:eastAsia="en-AU"/>
        </w:rPr>
        <w:t xml:space="preserve">the </w:t>
      </w:r>
      <w:proofErr w:type="spellStart"/>
      <w:r w:rsidR="00665795" w:rsidRPr="00045CDB">
        <w:rPr>
          <w:lang w:eastAsia="en-AU"/>
        </w:rPr>
        <w:t>DECoS</w:t>
      </w:r>
      <w:proofErr w:type="spellEnd"/>
      <w:r w:rsidR="00816A28" w:rsidRPr="00045CDB">
        <w:rPr>
          <w:lang w:eastAsia="en-AU"/>
        </w:rPr>
        <w:t xml:space="preserve"> program</w:t>
      </w:r>
      <w:r w:rsidR="00665795" w:rsidRPr="00045CDB">
        <w:rPr>
          <w:lang w:eastAsia="en-AU"/>
        </w:rPr>
        <w:t>.</w:t>
      </w:r>
      <w:r w:rsidR="002E766B" w:rsidRPr="00045CDB">
        <w:rPr>
          <w:lang w:eastAsia="en-AU"/>
        </w:rPr>
        <w:t xml:space="preserve"> </w:t>
      </w:r>
    </w:p>
    <w:p w14:paraId="2527A3AA" w14:textId="70D6895C" w:rsidR="00892029" w:rsidRPr="00045CDB" w:rsidRDefault="00B10B06" w:rsidP="00892029">
      <w:pPr>
        <w:ind w:left="426"/>
        <w:rPr>
          <w:lang w:eastAsia="en-AU"/>
        </w:rPr>
      </w:pPr>
      <w:r w:rsidRPr="00045CDB">
        <w:rPr>
          <w:lang w:eastAsia="en-AU"/>
        </w:rPr>
        <w:t>DSS based the</w:t>
      </w:r>
      <w:r w:rsidR="00892029" w:rsidRPr="00045CDB">
        <w:rPr>
          <w:lang w:eastAsia="en-AU"/>
        </w:rPr>
        <w:t xml:space="preserve"> current RRSS funding levels</w:t>
      </w:r>
      <w:r w:rsidR="00915818" w:rsidRPr="00045CDB">
        <w:rPr>
          <w:lang w:eastAsia="en-AU"/>
        </w:rPr>
        <w:t xml:space="preserve"> </w:t>
      </w:r>
      <w:r w:rsidR="00892029" w:rsidRPr="00045CDB">
        <w:rPr>
          <w:lang w:eastAsia="en-AU"/>
        </w:rPr>
        <w:t>on supported employee numbers prior to the commencement of the NDIS (when there were up to 20,000 people in the DEA program)</w:t>
      </w:r>
      <w:r w:rsidR="000C24C2">
        <w:rPr>
          <w:lang w:eastAsia="en-AU"/>
        </w:rPr>
        <w:t>.</w:t>
      </w:r>
      <w:r w:rsidR="000C24C2">
        <w:rPr>
          <w:lang w:eastAsia="en-AU"/>
        </w:rPr>
        <w:br/>
        <w:t>T</w:t>
      </w:r>
      <w:r w:rsidR="00892029" w:rsidRPr="00045CDB">
        <w:rPr>
          <w:lang w:eastAsia="en-AU"/>
        </w:rPr>
        <w:t xml:space="preserve">his is no longer appropriate given the small size of </w:t>
      </w:r>
      <w:r w:rsidR="001A7FEA" w:rsidRPr="00045CDB">
        <w:rPr>
          <w:lang w:eastAsia="en-AU"/>
        </w:rPr>
        <w:t xml:space="preserve">the </w:t>
      </w:r>
      <w:proofErr w:type="spellStart"/>
      <w:r w:rsidR="001A7FEA" w:rsidRPr="00045CDB">
        <w:rPr>
          <w:lang w:eastAsia="en-AU"/>
        </w:rPr>
        <w:t>DECoS</w:t>
      </w:r>
      <w:proofErr w:type="spellEnd"/>
      <w:r w:rsidR="001A7FEA" w:rsidRPr="00045CDB">
        <w:rPr>
          <w:lang w:eastAsia="en-AU"/>
        </w:rPr>
        <w:t xml:space="preserve"> cohort. In addition, NDIS providers</w:t>
      </w:r>
      <w:r w:rsidR="00892029" w:rsidRPr="00045CDB">
        <w:rPr>
          <w:lang w:eastAsia="en-AU"/>
        </w:rPr>
        <w:t xml:space="preserve"> can receive a remoteness loading when claiming employment supports from the NDIS. </w:t>
      </w:r>
    </w:p>
    <w:p w14:paraId="50772ACA" w14:textId="00B10AE0" w:rsidR="00DD796E" w:rsidRPr="00045CDB" w:rsidRDefault="00DD796E" w:rsidP="005A444F">
      <w:pPr>
        <w:pStyle w:val="Numbers1"/>
        <w:rPr>
          <w:rFonts w:eastAsia="Calibri"/>
          <w:sz w:val="24"/>
          <w:szCs w:val="26"/>
        </w:rPr>
      </w:pPr>
      <w:bookmarkStart w:id="35" w:name="_Toc31729090"/>
      <w:bookmarkStart w:id="36" w:name="_Toc57108388"/>
      <w:bookmarkEnd w:id="35"/>
      <w:r w:rsidRPr="00045CDB">
        <w:rPr>
          <w:rFonts w:eastAsia="Calibri"/>
          <w:sz w:val="24"/>
          <w:szCs w:val="26"/>
        </w:rPr>
        <w:t>Will SACS be available?</w:t>
      </w:r>
      <w:bookmarkEnd w:id="36"/>
    </w:p>
    <w:p w14:paraId="22FAE2BB" w14:textId="2B965BB9" w:rsidR="00DD796E" w:rsidRPr="00045CDB" w:rsidRDefault="009450C8" w:rsidP="00CA27D5">
      <w:pPr>
        <w:pStyle w:val="BodyText"/>
        <w:ind w:left="454"/>
        <w:rPr>
          <w:lang w:eastAsia="en-AU"/>
        </w:rPr>
      </w:pPr>
      <w:r w:rsidRPr="00045CDB">
        <w:rPr>
          <w:bCs/>
          <w:lang w:eastAsia="en-AU"/>
        </w:rPr>
        <w:t>No, t</w:t>
      </w:r>
      <w:r w:rsidR="0056004B" w:rsidRPr="00045CDB">
        <w:rPr>
          <w:bCs/>
          <w:lang w:eastAsia="en-AU"/>
        </w:rPr>
        <w:t xml:space="preserve">he </w:t>
      </w:r>
      <w:proofErr w:type="spellStart"/>
      <w:r w:rsidR="0056004B" w:rsidRPr="00045CDB">
        <w:rPr>
          <w:bCs/>
          <w:lang w:eastAsia="en-AU"/>
        </w:rPr>
        <w:t>DECoS</w:t>
      </w:r>
      <w:proofErr w:type="spellEnd"/>
      <w:r w:rsidR="0056004B" w:rsidRPr="00045CDB">
        <w:rPr>
          <w:bCs/>
          <w:lang w:eastAsia="en-AU"/>
        </w:rPr>
        <w:t xml:space="preserve"> program is not a SAC</w:t>
      </w:r>
      <w:r w:rsidR="006A5A88" w:rsidRPr="00045CDB">
        <w:rPr>
          <w:bCs/>
          <w:lang w:eastAsia="en-AU"/>
        </w:rPr>
        <w:t>S</w:t>
      </w:r>
      <w:r w:rsidR="0056004B" w:rsidRPr="00045CDB">
        <w:rPr>
          <w:bCs/>
          <w:lang w:eastAsia="en-AU"/>
        </w:rPr>
        <w:t xml:space="preserve"> eligible program.</w:t>
      </w:r>
    </w:p>
    <w:p w14:paraId="185D0421" w14:textId="5F6750A6" w:rsidR="005A444F" w:rsidRPr="00045CDB" w:rsidRDefault="005A444F" w:rsidP="005A444F">
      <w:pPr>
        <w:pStyle w:val="Numbers1"/>
        <w:rPr>
          <w:rFonts w:eastAsia="Calibri"/>
          <w:sz w:val="24"/>
          <w:szCs w:val="26"/>
        </w:rPr>
      </w:pPr>
      <w:bookmarkStart w:id="37" w:name="_Toc57108389"/>
      <w:r w:rsidRPr="00045CDB">
        <w:rPr>
          <w:rFonts w:eastAsia="Calibri"/>
          <w:sz w:val="24"/>
        </w:rPr>
        <w:t>What is the Portal</w:t>
      </w:r>
      <w:r w:rsidR="006A5A88" w:rsidRPr="00045CDB">
        <w:rPr>
          <w:rFonts w:eastAsia="Calibri"/>
          <w:sz w:val="24"/>
        </w:rPr>
        <w:t>?</w:t>
      </w:r>
      <w:bookmarkEnd w:id="37"/>
    </w:p>
    <w:p w14:paraId="3A82F309" w14:textId="4567BA42" w:rsidR="00875276" w:rsidRPr="00045CDB" w:rsidRDefault="005A444F" w:rsidP="009021BD">
      <w:pPr>
        <w:ind w:left="426"/>
        <w:rPr>
          <w:lang w:eastAsia="en-AU"/>
        </w:rPr>
      </w:pPr>
      <w:r w:rsidRPr="00045CDB">
        <w:rPr>
          <w:lang w:eastAsia="en-AU"/>
        </w:rPr>
        <w:t>The</w:t>
      </w:r>
      <w:r w:rsidR="0094617A" w:rsidRPr="00045CDB">
        <w:rPr>
          <w:lang w:eastAsia="en-AU"/>
        </w:rPr>
        <w:t xml:space="preserve"> Portal</w:t>
      </w:r>
      <w:r w:rsidRPr="00045CDB">
        <w:rPr>
          <w:lang w:eastAsia="en-AU"/>
        </w:rPr>
        <w:t xml:space="preserve"> is </w:t>
      </w:r>
      <w:r w:rsidR="00323DB8" w:rsidRPr="00045CDB">
        <w:rPr>
          <w:lang w:eastAsia="en-AU"/>
        </w:rPr>
        <w:t>DSS</w:t>
      </w:r>
      <w:r w:rsidR="00F45B40" w:rsidRPr="00045CDB">
        <w:rPr>
          <w:lang w:eastAsia="en-AU"/>
        </w:rPr>
        <w:t>’</w:t>
      </w:r>
      <w:r w:rsidR="005124E3" w:rsidRPr="00045CDB">
        <w:rPr>
          <w:lang w:eastAsia="en-AU"/>
        </w:rPr>
        <w:t xml:space="preserve"> </w:t>
      </w:r>
      <w:r w:rsidR="00F45B40" w:rsidRPr="00045CDB">
        <w:rPr>
          <w:lang w:eastAsia="en-AU"/>
        </w:rPr>
        <w:t xml:space="preserve">online funding </w:t>
      </w:r>
      <w:r w:rsidR="005124E3" w:rsidRPr="00045CDB">
        <w:rPr>
          <w:lang w:eastAsia="en-AU"/>
        </w:rPr>
        <w:t>management system</w:t>
      </w:r>
      <w:r w:rsidR="00F45B40" w:rsidRPr="00045CDB">
        <w:rPr>
          <w:lang w:eastAsia="en-AU"/>
        </w:rPr>
        <w:t xml:space="preserve"> (previously known as FOFMS).</w:t>
      </w:r>
      <w:r w:rsidR="00875276" w:rsidRPr="00045CDB">
        <w:rPr>
          <w:lang w:eastAsia="en-AU"/>
        </w:rPr>
        <w:t xml:space="preserve"> </w:t>
      </w:r>
    </w:p>
    <w:p w14:paraId="7E190FA8" w14:textId="42C79F3C" w:rsidR="005A444F" w:rsidRPr="00045CDB" w:rsidRDefault="005A444F" w:rsidP="009021BD">
      <w:pPr>
        <w:ind w:left="426"/>
        <w:rPr>
          <w:lang w:eastAsia="en-AU"/>
        </w:rPr>
      </w:pPr>
      <w:r w:rsidRPr="00045CDB">
        <w:rPr>
          <w:lang w:eastAsia="en-AU"/>
        </w:rPr>
        <w:t>The</w:t>
      </w:r>
      <w:r w:rsidR="00F45B40" w:rsidRPr="00045CDB">
        <w:rPr>
          <w:lang w:eastAsia="en-AU"/>
        </w:rPr>
        <w:t> </w:t>
      </w:r>
      <w:r w:rsidRPr="00045CDB">
        <w:rPr>
          <w:lang w:eastAsia="en-AU"/>
        </w:rPr>
        <w:t>Portal is used to enter information about supported employees, the services they receive and to receive payments from DSS.</w:t>
      </w:r>
      <w:r w:rsidR="00875276" w:rsidRPr="00045CDB">
        <w:rPr>
          <w:lang w:eastAsia="en-AU"/>
        </w:rPr>
        <w:t xml:space="preserve"> </w:t>
      </w:r>
      <w:r w:rsidRPr="00045CDB">
        <w:rPr>
          <w:lang w:eastAsia="en-AU"/>
        </w:rPr>
        <w:t>Data contained in the Portal</w:t>
      </w:r>
      <w:r w:rsidR="005124E3" w:rsidRPr="00045CDB">
        <w:rPr>
          <w:lang w:eastAsia="en-AU"/>
        </w:rPr>
        <w:t xml:space="preserve"> is subject to the </w:t>
      </w:r>
      <w:hyperlink r:id="rId14" w:history="1">
        <w:r w:rsidR="0000259B" w:rsidRPr="00045CDB">
          <w:rPr>
            <w:i/>
            <w:lang w:eastAsia="en-AU"/>
          </w:rPr>
          <w:t>Privacy</w:t>
        </w:r>
        <w:r w:rsidR="003C0CC3" w:rsidRPr="00045CDB">
          <w:rPr>
            <w:i/>
            <w:lang w:eastAsia="en-AU"/>
          </w:rPr>
          <w:t> </w:t>
        </w:r>
        <w:r w:rsidR="0000259B" w:rsidRPr="00045CDB">
          <w:rPr>
            <w:i/>
            <w:lang w:eastAsia="en-AU"/>
          </w:rPr>
          <w:t>Act</w:t>
        </w:r>
        <w:r w:rsidR="003C0CC3" w:rsidRPr="00045CDB">
          <w:rPr>
            <w:i/>
            <w:lang w:eastAsia="en-AU"/>
          </w:rPr>
          <w:t> </w:t>
        </w:r>
        <w:r w:rsidR="0000259B" w:rsidRPr="00045CDB">
          <w:rPr>
            <w:i/>
            <w:lang w:eastAsia="en-AU"/>
          </w:rPr>
          <w:t>1988</w:t>
        </w:r>
      </w:hyperlink>
      <w:r w:rsidR="0000259B" w:rsidRPr="00045CDB">
        <w:rPr>
          <w:i/>
          <w:lang w:eastAsia="en-AU"/>
        </w:rPr>
        <w:t>.</w:t>
      </w:r>
    </w:p>
    <w:p w14:paraId="34CF1311" w14:textId="155E2DB8" w:rsidR="00D2248B" w:rsidRPr="00045CDB" w:rsidRDefault="00D2248B" w:rsidP="00D2248B">
      <w:pPr>
        <w:pStyle w:val="Numbers1"/>
        <w:rPr>
          <w:rFonts w:eastAsia="Calibri"/>
          <w:sz w:val="24"/>
          <w:szCs w:val="26"/>
        </w:rPr>
      </w:pPr>
      <w:bookmarkStart w:id="38" w:name="_Toc57108390"/>
      <w:r w:rsidRPr="00045CDB">
        <w:rPr>
          <w:rFonts w:eastAsia="Calibri"/>
          <w:sz w:val="24"/>
        </w:rPr>
        <w:t>What will happen to the program after 30 June 2023</w:t>
      </w:r>
      <w:r w:rsidRPr="00045CDB">
        <w:rPr>
          <w:rFonts w:eastAsia="Calibri"/>
          <w:sz w:val="24"/>
          <w:szCs w:val="26"/>
        </w:rPr>
        <w:t>?</w:t>
      </w:r>
      <w:bookmarkEnd w:id="38"/>
    </w:p>
    <w:p w14:paraId="24FF3AC5" w14:textId="2A077B1B" w:rsidR="00D2248B" w:rsidRPr="00045CDB" w:rsidRDefault="00D2248B" w:rsidP="00D2248B">
      <w:pPr>
        <w:ind w:left="426"/>
        <w:rPr>
          <w:lang w:eastAsia="en-AU"/>
        </w:rPr>
      </w:pPr>
      <w:r w:rsidRPr="00045CDB">
        <w:rPr>
          <w:lang w:eastAsia="en-AU"/>
        </w:rPr>
        <w:t xml:space="preserve">The future of </w:t>
      </w:r>
      <w:r w:rsidR="00A918FA" w:rsidRPr="00045CDB">
        <w:rPr>
          <w:lang w:eastAsia="en-AU"/>
        </w:rPr>
        <w:t xml:space="preserve">the </w:t>
      </w:r>
      <w:proofErr w:type="spellStart"/>
      <w:r w:rsidR="00A918FA" w:rsidRPr="00045CDB">
        <w:rPr>
          <w:lang w:eastAsia="en-AU"/>
        </w:rPr>
        <w:t>DECo</w:t>
      </w:r>
      <w:r w:rsidR="001A04E0" w:rsidRPr="00045CDB">
        <w:rPr>
          <w:lang w:eastAsia="en-AU"/>
        </w:rPr>
        <w:t>S</w:t>
      </w:r>
      <w:proofErr w:type="spellEnd"/>
      <w:r w:rsidRPr="00045CDB">
        <w:rPr>
          <w:lang w:eastAsia="en-AU"/>
        </w:rPr>
        <w:t xml:space="preserve"> program post </w:t>
      </w:r>
      <w:r w:rsidR="0019434E" w:rsidRPr="00045CDB">
        <w:rPr>
          <w:lang w:eastAsia="en-AU"/>
        </w:rPr>
        <w:t>30 June </w:t>
      </w:r>
      <w:r w:rsidRPr="00045CDB">
        <w:rPr>
          <w:lang w:eastAsia="en-AU"/>
        </w:rPr>
        <w:t xml:space="preserve">2023 is a decision for </w:t>
      </w:r>
      <w:r w:rsidR="00D3378F" w:rsidRPr="00045CDB">
        <w:rPr>
          <w:lang w:eastAsia="en-AU"/>
        </w:rPr>
        <w:t xml:space="preserve">the Australian </w:t>
      </w:r>
      <w:r w:rsidRPr="00045CDB">
        <w:rPr>
          <w:lang w:eastAsia="en-AU"/>
        </w:rPr>
        <w:t xml:space="preserve">Government and will be based on a review and evaluation of the program conducted by </w:t>
      </w:r>
      <w:r w:rsidR="00323DB8" w:rsidRPr="00045CDB">
        <w:rPr>
          <w:lang w:eastAsia="en-AU"/>
        </w:rPr>
        <w:t>DSS</w:t>
      </w:r>
      <w:r w:rsidRPr="00045CDB">
        <w:rPr>
          <w:lang w:eastAsia="en-AU"/>
        </w:rPr>
        <w:t>.</w:t>
      </w:r>
    </w:p>
    <w:p w14:paraId="7BAB5F36" w14:textId="3592FB80" w:rsidR="008031F7" w:rsidRPr="00045CDB" w:rsidRDefault="008031F7" w:rsidP="002518F8">
      <w:pPr>
        <w:pStyle w:val="Numbers1"/>
        <w:rPr>
          <w:rFonts w:eastAsia="Calibri"/>
          <w:sz w:val="24"/>
        </w:rPr>
      </w:pPr>
      <w:bookmarkStart w:id="39" w:name="_Toc57108391"/>
      <w:r w:rsidRPr="00045CDB">
        <w:rPr>
          <w:rFonts w:eastAsia="Calibri"/>
          <w:sz w:val="24"/>
        </w:rPr>
        <w:lastRenderedPageBreak/>
        <w:t xml:space="preserve">When will the Operational Guidelines for the </w:t>
      </w:r>
      <w:proofErr w:type="spellStart"/>
      <w:r w:rsidRPr="00045CDB">
        <w:rPr>
          <w:rFonts w:eastAsia="Calibri"/>
          <w:sz w:val="24"/>
        </w:rPr>
        <w:t>DECoS</w:t>
      </w:r>
      <w:proofErr w:type="spellEnd"/>
      <w:r w:rsidR="002518F8" w:rsidRPr="00045CDB">
        <w:rPr>
          <w:rFonts w:eastAsia="Calibri"/>
          <w:sz w:val="24"/>
        </w:rPr>
        <w:t xml:space="preserve"> program</w:t>
      </w:r>
      <w:r w:rsidRPr="00045CDB">
        <w:rPr>
          <w:rFonts w:eastAsia="Calibri"/>
          <w:sz w:val="24"/>
        </w:rPr>
        <w:t xml:space="preserve"> be released</w:t>
      </w:r>
      <w:r w:rsidR="002518F8" w:rsidRPr="00045CDB">
        <w:rPr>
          <w:rFonts w:eastAsia="Calibri"/>
          <w:sz w:val="24"/>
        </w:rPr>
        <w:t>?</w:t>
      </w:r>
      <w:bookmarkEnd w:id="39"/>
      <w:r w:rsidR="005F4A40" w:rsidRPr="00045CDB">
        <w:rPr>
          <w:rFonts w:eastAsia="Calibri"/>
          <w:sz w:val="24"/>
        </w:rPr>
        <w:t> </w:t>
      </w:r>
    </w:p>
    <w:p w14:paraId="736A5A70" w14:textId="74945854" w:rsidR="008031F7" w:rsidRPr="00045CDB" w:rsidRDefault="008031F7" w:rsidP="002518F8">
      <w:pPr>
        <w:ind w:left="426"/>
        <w:rPr>
          <w:rFonts w:asciiTheme="majorHAnsi" w:eastAsia="Calibri" w:hAnsiTheme="majorHAnsi" w:cstheme="majorBidi"/>
          <w:color w:val="000000" w:themeColor="text1"/>
        </w:rPr>
      </w:pPr>
      <w:r w:rsidRPr="00045CDB">
        <w:rPr>
          <w:rFonts w:asciiTheme="majorHAnsi" w:eastAsia="Calibri" w:hAnsiTheme="majorHAnsi" w:cstheme="majorBidi"/>
          <w:color w:val="000000" w:themeColor="text1"/>
        </w:rPr>
        <w:t xml:space="preserve">The Operational Guidelines will be </w:t>
      </w:r>
      <w:r w:rsidR="000C24C2">
        <w:rPr>
          <w:rFonts w:asciiTheme="majorHAnsi" w:eastAsia="Calibri" w:hAnsiTheme="majorHAnsi" w:cstheme="majorBidi"/>
          <w:color w:val="000000" w:themeColor="text1"/>
        </w:rPr>
        <w:t>provided to ADEs</w:t>
      </w:r>
      <w:r w:rsidR="000C24C2" w:rsidRPr="00045CDB">
        <w:rPr>
          <w:rFonts w:asciiTheme="majorHAnsi" w:eastAsia="Calibri" w:hAnsiTheme="majorHAnsi" w:cstheme="majorBidi"/>
          <w:color w:val="000000" w:themeColor="text1"/>
        </w:rPr>
        <w:t xml:space="preserve"> </w:t>
      </w:r>
      <w:r w:rsidR="002C7DCD">
        <w:rPr>
          <w:rFonts w:asciiTheme="majorHAnsi" w:eastAsia="Calibri" w:hAnsiTheme="majorHAnsi" w:cstheme="majorBidi"/>
          <w:color w:val="000000" w:themeColor="text1"/>
        </w:rPr>
        <w:t>ahead of</w:t>
      </w:r>
      <w:r w:rsidR="002C7DCD" w:rsidRPr="00045CDB">
        <w:rPr>
          <w:rFonts w:asciiTheme="majorHAnsi" w:eastAsia="Calibri" w:hAnsiTheme="majorHAnsi" w:cstheme="majorBidi"/>
          <w:color w:val="000000" w:themeColor="text1"/>
        </w:rPr>
        <w:t xml:space="preserve"> </w:t>
      </w:r>
      <w:r w:rsidRPr="00045CDB">
        <w:rPr>
          <w:rFonts w:asciiTheme="majorHAnsi" w:eastAsia="Calibri" w:hAnsiTheme="majorHAnsi" w:cstheme="majorBidi"/>
          <w:color w:val="000000" w:themeColor="text1"/>
        </w:rPr>
        <w:t xml:space="preserve">the </w:t>
      </w:r>
      <w:proofErr w:type="spellStart"/>
      <w:r w:rsidRPr="00045CDB">
        <w:rPr>
          <w:rFonts w:asciiTheme="majorHAnsi" w:eastAsia="Calibri" w:hAnsiTheme="majorHAnsi" w:cstheme="majorBidi"/>
          <w:color w:val="000000" w:themeColor="text1"/>
        </w:rPr>
        <w:t>DEC</w:t>
      </w:r>
      <w:r w:rsidR="005F4A40" w:rsidRPr="00045CDB">
        <w:rPr>
          <w:rFonts w:asciiTheme="majorHAnsi" w:eastAsia="Calibri" w:hAnsiTheme="majorHAnsi" w:cstheme="majorBidi"/>
          <w:color w:val="000000" w:themeColor="text1"/>
        </w:rPr>
        <w:t>oS</w:t>
      </w:r>
      <w:proofErr w:type="spellEnd"/>
      <w:r w:rsidR="005F4A40" w:rsidRPr="00045CDB">
        <w:rPr>
          <w:rFonts w:asciiTheme="majorHAnsi" w:eastAsia="Calibri" w:hAnsiTheme="majorHAnsi" w:cstheme="majorBidi"/>
          <w:color w:val="000000" w:themeColor="text1"/>
        </w:rPr>
        <w:t xml:space="preserve"> program commence</w:t>
      </w:r>
      <w:r w:rsidR="002C7DCD">
        <w:rPr>
          <w:rFonts w:asciiTheme="majorHAnsi" w:eastAsia="Calibri" w:hAnsiTheme="majorHAnsi" w:cstheme="majorBidi"/>
          <w:color w:val="000000" w:themeColor="text1"/>
        </w:rPr>
        <w:t>ment date</w:t>
      </w:r>
      <w:r w:rsidR="005F4A40" w:rsidRPr="00045CDB">
        <w:rPr>
          <w:rFonts w:asciiTheme="majorHAnsi" w:eastAsia="Calibri" w:hAnsiTheme="majorHAnsi" w:cstheme="majorBidi"/>
          <w:color w:val="000000" w:themeColor="text1"/>
        </w:rPr>
        <w:t xml:space="preserve"> on 1 April </w:t>
      </w:r>
      <w:r w:rsidRPr="00045CDB">
        <w:rPr>
          <w:rFonts w:asciiTheme="majorHAnsi" w:eastAsia="Calibri" w:hAnsiTheme="majorHAnsi" w:cstheme="majorBidi"/>
          <w:color w:val="000000" w:themeColor="text1"/>
        </w:rPr>
        <w:t>2021.</w:t>
      </w:r>
    </w:p>
    <w:p w14:paraId="792CC6BA" w14:textId="77777777" w:rsidR="0014179B" w:rsidRPr="00045CDB" w:rsidRDefault="0014179B" w:rsidP="0014179B">
      <w:pPr>
        <w:pStyle w:val="Subheading"/>
        <w:spacing w:before="360" w:after="360"/>
        <w:rPr>
          <w:color w:val="C00000"/>
          <w:sz w:val="40"/>
        </w:rPr>
      </w:pPr>
      <w:bookmarkStart w:id="40" w:name="_Toc57108392"/>
      <w:r w:rsidRPr="00045CDB">
        <w:rPr>
          <w:color w:val="C00000"/>
          <w:sz w:val="40"/>
        </w:rPr>
        <w:t>About the application process</w:t>
      </w:r>
      <w:bookmarkEnd w:id="40"/>
    </w:p>
    <w:p w14:paraId="4B2FF5C2" w14:textId="6ACFCB7F" w:rsidR="00DF0C8C" w:rsidRPr="00045CDB" w:rsidRDefault="00DF0C8C" w:rsidP="00DF0C8C">
      <w:pPr>
        <w:pStyle w:val="Numbers1"/>
        <w:rPr>
          <w:rFonts w:eastAsia="Calibri"/>
          <w:sz w:val="24"/>
        </w:rPr>
      </w:pPr>
      <w:bookmarkStart w:id="41" w:name="_Toc57108393"/>
      <w:r w:rsidRPr="00045CDB">
        <w:rPr>
          <w:rFonts w:eastAsia="Calibri"/>
          <w:sz w:val="24"/>
        </w:rPr>
        <w:t xml:space="preserve">How can </w:t>
      </w:r>
      <w:r w:rsidR="001A04E0" w:rsidRPr="00045CDB">
        <w:rPr>
          <w:rFonts w:eastAsia="Calibri"/>
          <w:sz w:val="24"/>
        </w:rPr>
        <w:t>my ADE</w:t>
      </w:r>
      <w:r w:rsidRPr="00045CDB">
        <w:rPr>
          <w:rFonts w:eastAsia="Calibri"/>
          <w:sz w:val="24"/>
        </w:rPr>
        <w:t xml:space="preserve"> submit the online application form?</w:t>
      </w:r>
      <w:bookmarkEnd w:id="41"/>
    </w:p>
    <w:p w14:paraId="2BE5B2C7" w14:textId="77777777" w:rsidR="005F4A40" w:rsidRPr="00045CDB" w:rsidRDefault="00DF0C8C" w:rsidP="00DF0C8C">
      <w:pPr>
        <w:ind w:left="426"/>
      </w:pPr>
      <w:r w:rsidRPr="00045CDB">
        <w:t xml:space="preserve">The form is an online application form that must </w:t>
      </w:r>
      <w:r w:rsidR="00BB4C8E" w:rsidRPr="00045CDB">
        <w:t xml:space="preserve">be </w:t>
      </w:r>
      <w:r w:rsidRPr="00045CDB">
        <w:t>submit</w:t>
      </w:r>
      <w:r w:rsidR="00BB4C8E" w:rsidRPr="00045CDB">
        <w:t>ted</w:t>
      </w:r>
      <w:r w:rsidRPr="00045CDB">
        <w:t xml:space="preserve"> electronically. </w:t>
      </w:r>
    </w:p>
    <w:p w14:paraId="09F3F124" w14:textId="3FEAC072" w:rsidR="00DF0C8C" w:rsidRPr="00045CDB" w:rsidRDefault="00196AE4" w:rsidP="00DF0C8C">
      <w:pPr>
        <w:ind w:left="426"/>
      </w:pPr>
      <w:r w:rsidRPr="00045CDB">
        <w:t xml:space="preserve">The </w:t>
      </w:r>
      <w:r w:rsidR="00C52795" w:rsidRPr="00045CDB">
        <w:t xml:space="preserve">CGH </w:t>
      </w:r>
      <w:r w:rsidR="00DF0C8C" w:rsidRPr="00045CDB">
        <w:t>will not provide application forms or accept application forms for this grant opportunity by fax, email or through Australia Post</w:t>
      </w:r>
      <w:r w:rsidR="00B21BEC" w:rsidRPr="00045CDB">
        <w:t>.</w:t>
      </w:r>
    </w:p>
    <w:p w14:paraId="6E76A780" w14:textId="2191ECD0" w:rsidR="00DF0C8C" w:rsidRPr="00045CDB" w:rsidRDefault="00DF0C8C" w:rsidP="00DF0C8C">
      <w:pPr>
        <w:ind w:left="426"/>
        <w:rPr>
          <w:lang w:eastAsia="en-AU"/>
        </w:rPr>
      </w:pPr>
      <w:r w:rsidRPr="00045CDB">
        <w:t xml:space="preserve">Your organisation was sent an email with a link to the online application form. This email also contains instructions on how to complete the application and a link to </w:t>
      </w:r>
      <w:hyperlink r:id="rId15" w:history="1">
        <w:r w:rsidRPr="00045CDB">
          <w:rPr>
            <w:rStyle w:val="Hyperlink"/>
            <w:lang w:eastAsia="en-AU"/>
          </w:rPr>
          <w:t>GrantConnect</w:t>
        </w:r>
      </w:hyperlink>
      <w:r w:rsidR="00DF6654" w:rsidRPr="00045CDB">
        <w:t xml:space="preserve">, which </w:t>
      </w:r>
      <w:r w:rsidR="00B37FE1" w:rsidRPr="00045CDB">
        <w:t xml:space="preserve">contains </w:t>
      </w:r>
      <w:r w:rsidR="00DF6654" w:rsidRPr="00045CDB">
        <w:t>the g</w:t>
      </w:r>
      <w:r w:rsidRPr="00045CDB">
        <w:t>rant</w:t>
      </w:r>
      <w:r w:rsidR="00DF6654" w:rsidRPr="00045CDB">
        <w:rPr>
          <w:lang w:eastAsia="en-AU"/>
        </w:rPr>
        <w:t xml:space="preserve"> o</w:t>
      </w:r>
      <w:r w:rsidR="00A918FA" w:rsidRPr="00045CDB">
        <w:rPr>
          <w:lang w:eastAsia="en-AU"/>
        </w:rPr>
        <w:t>pportunity d</w:t>
      </w:r>
      <w:r w:rsidR="00DF6654" w:rsidRPr="00045CDB">
        <w:rPr>
          <w:lang w:eastAsia="en-AU"/>
        </w:rPr>
        <w:t>ocuments.</w:t>
      </w:r>
    </w:p>
    <w:p w14:paraId="265F031B" w14:textId="77777777" w:rsidR="00CC1B7B" w:rsidRPr="00045CDB" w:rsidRDefault="00CC1B7B" w:rsidP="000A27DD">
      <w:pPr>
        <w:pStyle w:val="Numbers1"/>
        <w:rPr>
          <w:rFonts w:eastAsia="Calibri"/>
          <w:sz w:val="24"/>
          <w:szCs w:val="24"/>
        </w:rPr>
      </w:pPr>
      <w:bookmarkStart w:id="42" w:name="_Toc57108394"/>
      <w:r w:rsidRPr="00045CDB">
        <w:rPr>
          <w:rFonts w:eastAsia="Calibri"/>
          <w:sz w:val="24"/>
          <w:szCs w:val="24"/>
        </w:rPr>
        <w:t>What is the closing time and date for applications?</w:t>
      </w:r>
      <w:bookmarkEnd w:id="42"/>
    </w:p>
    <w:p w14:paraId="2606F8E7" w14:textId="4C207A22" w:rsidR="00CC1B7B" w:rsidRPr="00045CDB" w:rsidRDefault="00CC1B7B" w:rsidP="00F97C3A">
      <w:pPr>
        <w:ind w:left="426"/>
        <w:rPr>
          <w:lang w:val="en" w:eastAsia="en-AU"/>
        </w:rPr>
      </w:pPr>
      <w:r w:rsidRPr="00045CDB">
        <w:rPr>
          <w:lang w:val="en" w:eastAsia="en-AU"/>
        </w:rPr>
        <w:t xml:space="preserve">The </w:t>
      </w:r>
      <w:r w:rsidR="00575543" w:rsidRPr="00045CDB">
        <w:rPr>
          <w:lang w:val="en" w:eastAsia="en-AU"/>
        </w:rPr>
        <w:t>online a</w:t>
      </w:r>
      <w:r w:rsidRPr="00045CDB">
        <w:rPr>
          <w:lang w:val="en" w:eastAsia="en-AU"/>
        </w:rPr>
        <w:t xml:space="preserve">pplication </w:t>
      </w:r>
      <w:r w:rsidR="00575543" w:rsidRPr="00045CDB">
        <w:rPr>
          <w:lang w:val="en" w:eastAsia="en-AU"/>
        </w:rPr>
        <w:t>f</w:t>
      </w:r>
      <w:r w:rsidRPr="00045CDB">
        <w:rPr>
          <w:lang w:val="en" w:eastAsia="en-AU"/>
        </w:rPr>
        <w:t xml:space="preserve">orm must be submitted by </w:t>
      </w:r>
      <w:r w:rsidR="007D7536" w:rsidRPr="00045CDB">
        <w:rPr>
          <w:b/>
          <w:lang w:val="en" w:eastAsia="en-AU"/>
        </w:rPr>
        <w:t>11</w:t>
      </w:r>
      <w:r w:rsidR="00B37FE1" w:rsidRPr="00045CDB">
        <w:rPr>
          <w:b/>
          <w:lang w:val="en" w:eastAsia="en-AU"/>
        </w:rPr>
        <w:t>:</w:t>
      </w:r>
      <w:r w:rsidRPr="00045CDB">
        <w:rPr>
          <w:b/>
          <w:lang w:val="en" w:eastAsia="en-AU"/>
        </w:rPr>
        <w:t>00</w:t>
      </w:r>
      <w:r w:rsidR="00767A9C">
        <w:rPr>
          <w:b/>
          <w:lang w:val="en" w:eastAsia="en-AU"/>
        </w:rPr>
        <w:t xml:space="preserve"> </w:t>
      </w:r>
      <w:r w:rsidRPr="00045CDB">
        <w:rPr>
          <w:b/>
          <w:lang w:val="en" w:eastAsia="en-AU"/>
        </w:rPr>
        <w:t xml:space="preserve">pm </w:t>
      </w:r>
      <w:r w:rsidR="007D7536" w:rsidRPr="00045CDB">
        <w:rPr>
          <w:b/>
          <w:lang w:val="en" w:eastAsia="en-AU"/>
        </w:rPr>
        <w:t>(</w:t>
      </w:r>
      <w:r w:rsidR="005C648C" w:rsidRPr="00045CDB">
        <w:rPr>
          <w:b/>
          <w:lang w:val="en" w:eastAsia="en-AU"/>
        </w:rPr>
        <w:t>AEDT</w:t>
      </w:r>
      <w:r w:rsidRPr="00045CDB">
        <w:rPr>
          <w:b/>
          <w:lang w:val="en" w:eastAsia="en-AU"/>
        </w:rPr>
        <w:t>)</w:t>
      </w:r>
      <w:r w:rsidRPr="00045CDB">
        <w:rPr>
          <w:lang w:val="en" w:eastAsia="en-AU"/>
        </w:rPr>
        <w:t xml:space="preserve"> </w:t>
      </w:r>
      <w:r w:rsidRPr="00045CDB">
        <w:rPr>
          <w:b/>
          <w:lang w:val="en" w:eastAsia="en-AU"/>
        </w:rPr>
        <w:t xml:space="preserve">on </w:t>
      </w:r>
      <w:r w:rsidR="0019434E" w:rsidRPr="00045CDB">
        <w:rPr>
          <w:b/>
          <w:lang w:val="en" w:eastAsia="en-AU"/>
        </w:rPr>
        <w:t>Monday</w:t>
      </w:r>
      <w:r w:rsidR="005C648C" w:rsidRPr="00045CDB">
        <w:rPr>
          <w:b/>
          <w:lang w:val="en" w:eastAsia="en-AU"/>
        </w:rPr>
        <w:t>,</w:t>
      </w:r>
      <w:r w:rsidRPr="00045CDB">
        <w:rPr>
          <w:b/>
          <w:lang w:val="en" w:eastAsia="en-AU"/>
        </w:rPr>
        <w:t xml:space="preserve"> </w:t>
      </w:r>
      <w:r w:rsidR="0019434E" w:rsidRPr="00045CDB">
        <w:rPr>
          <w:b/>
          <w:lang w:val="en" w:eastAsia="en-AU"/>
        </w:rPr>
        <w:t>14 December</w:t>
      </w:r>
      <w:r w:rsidR="00BB135E" w:rsidRPr="00045CDB">
        <w:rPr>
          <w:b/>
          <w:lang w:val="en" w:eastAsia="en-AU"/>
        </w:rPr>
        <w:t> </w:t>
      </w:r>
      <w:r w:rsidR="005C648C" w:rsidRPr="00045CDB">
        <w:rPr>
          <w:b/>
          <w:lang w:val="en" w:eastAsia="en-AU"/>
        </w:rPr>
        <w:t>2020</w:t>
      </w:r>
      <w:r w:rsidR="00BB135E" w:rsidRPr="00045CDB">
        <w:rPr>
          <w:lang w:val="en" w:eastAsia="en-AU"/>
        </w:rPr>
        <w:t xml:space="preserve">. </w:t>
      </w:r>
      <w:r w:rsidR="00575543" w:rsidRPr="00045CDB">
        <w:rPr>
          <w:lang w:val="en" w:eastAsia="en-AU"/>
        </w:rPr>
        <w:t>We</w:t>
      </w:r>
      <w:r w:rsidRPr="00045CDB">
        <w:rPr>
          <w:lang w:val="en" w:eastAsia="en-AU"/>
        </w:rPr>
        <w:t xml:space="preserve"> recommend you submit your application well before the closing time and date.</w:t>
      </w:r>
    </w:p>
    <w:p w14:paraId="7C6AC964" w14:textId="77777777" w:rsidR="00545330" w:rsidRPr="00045CDB" w:rsidRDefault="00545330" w:rsidP="00545330">
      <w:pPr>
        <w:pStyle w:val="Numbers1"/>
        <w:rPr>
          <w:rFonts w:eastAsia="Calibri"/>
          <w:sz w:val="24"/>
        </w:rPr>
      </w:pPr>
      <w:bookmarkStart w:id="43" w:name="_Toc57108395"/>
      <w:r w:rsidRPr="00045CDB">
        <w:rPr>
          <w:rFonts w:eastAsia="Calibri"/>
          <w:sz w:val="24"/>
        </w:rPr>
        <w:t>What do I enter as the short title of my application for this activity?</w:t>
      </w:r>
      <w:bookmarkEnd w:id="43"/>
      <w:r w:rsidRPr="00045CDB">
        <w:rPr>
          <w:rFonts w:eastAsia="Calibri"/>
          <w:sz w:val="24"/>
        </w:rPr>
        <w:t xml:space="preserve"> </w:t>
      </w:r>
    </w:p>
    <w:p w14:paraId="27BCF67B" w14:textId="6B6A99FD" w:rsidR="00545330" w:rsidRPr="00045CDB" w:rsidRDefault="00545330" w:rsidP="00545330">
      <w:pPr>
        <w:ind w:left="426"/>
        <w:rPr>
          <w:lang w:val="en" w:eastAsia="en-AU"/>
        </w:rPr>
      </w:pPr>
      <w:r w:rsidRPr="00045CDB">
        <w:rPr>
          <w:lang w:val="en" w:eastAsia="en-AU"/>
        </w:rPr>
        <w:t>Even though this is</w:t>
      </w:r>
      <w:r w:rsidR="00EF10F4" w:rsidRPr="00045CDB">
        <w:rPr>
          <w:lang w:val="en" w:eastAsia="en-AU"/>
        </w:rPr>
        <w:t xml:space="preserve"> a</w:t>
      </w:r>
      <w:r w:rsidRPr="00045CDB">
        <w:rPr>
          <w:lang w:val="en" w:eastAsia="en-AU"/>
        </w:rPr>
        <w:t xml:space="preserve"> mandatory</w:t>
      </w:r>
      <w:r w:rsidR="00EF10F4" w:rsidRPr="00045CDB">
        <w:rPr>
          <w:lang w:val="en" w:eastAsia="en-AU"/>
        </w:rPr>
        <w:t xml:space="preserve"> question</w:t>
      </w:r>
      <w:r w:rsidRPr="00045CDB">
        <w:rPr>
          <w:lang w:val="en" w:eastAsia="en-AU"/>
        </w:rPr>
        <w:t xml:space="preserve"> in the application form, </w:t>
      </w:r>
      <w:r w:rsidR="00EF10F4" w:rsidRPr="00045CDB">
        <w:rPr>
          <w:lang w:val="en" w:eastAsia="en-AU"/>
        </w:rPr>
        <w:t>your response</w:t>
      </w:r>
      <w:r w:rsidRPr="00045CDB">
        <w:rPr>
          <w:lang w:val="en" w:eastAsia="en-AU"/>
        </w:rPr>
        <w:t xml:space="preserve"> bears no weight on </w:t>
      </w:r>
      <w:r w:rsidR="00EF10F4" w:rsidRPr="00045CDB">
        <w:rPr>
          <w:lang w:val="en" w:eastAsia="en-AU"/>
        </w:rPr>
        <w:t xml:space="preserve">the assessment of your </w:t>
      </w:r>
      <w:r w:rsidRPr="00045CDB">
        <w:rPr>
          <w:lang w:val="en" w:eastAsia="en-AU"/>
        </w:rPr>
        <w:t>a</w:t>
      </w:r>
      <w:r w:rsidR="00EF10F4" w:rsidRPr="00045CDB">
        <w:rPr>
          <w:lang w:val="en" w:eastAsia="en-AU"/>
        </w:rPr>
        <w:t>pplication</w:t>
      </w:r>
      <w:r w:rsidRPr="00045CDB">
        <w:rPr>
          <w:lang w:val="en" w:eastAsia="en-AU"/>
        </w:rPr>
        <w:t xml:space="preserve">. We suggest you answer with your </w:t>
      </w:r>
      <w:proofErr w:type="spellStart"/>
      <w:r w:rsidRPr="00045CDB">
        <w:rPr>
          <w:lang w:val="en" w:eastAsia="en-AU"/>
        </w:rPr>
        <w:t>organisation</w:t>
      </w:r>
      <w:proofErr w:type="spellEnd"/>
      <w:r w:rsidRPr="00045CDB">
        <w:rPr>
          <w:lang w:val="en" w:eastAsia="en-AU"/>
        </w:rPr>
        <w:t xml:space="preserve"> name.</w:t>
      </w:r>
    </w:p>
    <w:p w14:paraId="4E1E4302" w14:textId="6A027F9F" w:rsidR="0014179B" w:rsidRPr="00045CDB" w:rsidRDefault="0014179B" w:rsidP="0014179B">
      <w:pPr>
        <w:pStyle w:val="Numbers1"/>
        <w:rPr>
          <w:rFonts w:eastAsia="Calibri"/>
          <w:sz w:val="24"/>
        </w:rPr>
      </w:pPr>
      <w:bookmarkStart w:id="44" w:name="_Toc57108396"/>
      <w:r w:rsidRPr="00045CDB">
        <w:rPr>
          <w:rFonts w:eastAsia="Calibri"/>
          <w:sz w:val="24"/>
        </w:rPr>
        <w:t>What do I enter as the brief description of my application for this activity?</w:t>
      </w:r>
      <w:bookmarkEnd w:id="44"/>
      <w:r w:rsidRPr="00045CDB">
        <w:rPr>
          <w:rFonts w:eastAsia="Calibri"/>
          <w:sz w:val="24"/>
        </w:rPr>
        <w:t xml:space="preserve"> </w:t>
      </w:r>
    </w:p>
    <w:p w14:paraId="2D0BF227" w14:textId="2DBAEFBF" w:rsidR="0014179B" w:rsidRPr="00045CDB" w:rsidRDefault="0014179B" w:rsidP="00F97C3A">
      <w:pPr>
        <w:ind w:left="426"/>
        <w:rPr>
          <w:lang w:val="en" w:eastAsia="en-AU"/>
        </w:rPr>
      </w:pPr>
      <w:r w:rsidRPr="00045CDB">
        <w:rPr>
          <w:lang w:val="en" w:eastAsia="en-AU"/>
        </w:rPr>
        <w:t xml:space="preserve">Even though this is </w:t>
      </w:r>
      <w:r w:rsidR="00D3378F" w:rsidRPr="00045CDB">
        <w:rPr>
          <w:lang w:val="en" w:eastAsia="en-AU"/>
        </w:rPr>
        <w:t xml:space="preserve">a </w:t>
      </w:r>
      <w:r w:rsidRPr="00045CDB">
        <w:rPr>
          <w:lang w:val="en" w:eastAsia="en-AU"/>
        </w:rPr>
        <w:t>mandatory</w:t>
      </w:r>
      <w:r w:rsidR="00D3378F" w:rsidRPr="00045CDB">
        <w:rPr>
          <w:lang w:val="en" w:eastAsia="en-AU"/>
        </w:rPr>
        <w:t xml:space="preserve"> question</w:t>
      </w:r>
      <w:r w:rsidRPr="00045CDB">
        <w:rPr>
          <w:lang w:val="en" w:eastAsia="en-AU"/>
        </w:rPr>
        <w:t xml:space="preserve"> in the application form, </w:t>
      </w:r>
      <w:r w:rsidR="00D3378F" w:rsidRPr="00045CDB">
        <w:rPr>
          <w:lang w:val="en" w:eastAsia="en-AU"/>
        </w:rPr>
        <w:t>your response</w:t>
      </w:r>
      <w:r w:rsidR="00B627B8" w:rsidRPr="00045CDB">
        <w:rPr>
          <w:lang w:val="en" w:eastAsia="en-AU"/>
        </w:rPr>
        <w:t xml:space="preserve"> </w:t>
      </w:r>
      <w:r w:rsidRPr="00045CDB">
        <w:rPr>
          <w:lang w:val="en" w:eastAsia="en-AU"/>
        </w:rPr>
        <w:t xml:space="preserve">bears no weight on </w:t>
      </w:r>
      <w:r w:rsidR="00EF10F4" w:rsidRPr="00045CDB">
        <w:rPr>
          <w:lang w:val="en" w:eastAsia="en-AU"/>
        </w:rPr>
        <w:t>the assessment of your application</w:t>
      </w:r>
      <w:r w:rsidRPr="00045CDB">
        <w:rPr>
          <w:lang w:val="en" w:eastAsia="en-AU"/>
        </w:rPr>
        <w:t xml:space="preserve">. We suggest you answer with your </w:t>
      </w:r>
      <w:proofErr w:type="spellStart"/>
      <w:r w:rsidRPr="00045CDB">
        <w:rPr>
          <w:lang w:val="en" w:eastAsia="en-AU"/>
        </w:rPr>
        <w:t>organisation</w:t>
      </w:r>
      <w:proofErr w:type="spellEnd"/>
      <w:r w:rsidRPr="00045CDB">
        <w:rPr>
          <w:lang w:val="en" w:eastAsia="en-AU"/>
        </w:rPr>
        <w:t xml:space="preserve"> name.</w:t>
      </w:r>
    </w:p>
    <w:p w14:paraId="58538DC9" w14:textId="3AF8DB60" w:rsidR="0014179B" w:rsidRPr="00045CDB" w:rsidRDefault="0014179B" w:rsidP="0014179B">
      <w:pPr>
        <w:pStyle w:val="Numbers1"/>
        <w:rPr>
          <w:rFonts w:eastAsia="Calibri"/>
          <w:sz w:val="24"/>
        </w:rPr>
      </w:pPr>
      <w:bookmarkStart w:id="45" w:name="_Toc57108397"/>
      <w:r w:rsidRPr="00045CDB">
        <w:rPr>
          <w:rFonts w:eastAsia="Calibri"/>
          <w:sz w:val="24"/>
        </w:rPr>
        <w:t>What are coverage areas?</w:t>
      </w:r>
      <w:bookmarkEnd w:id="45"/>
      <w:r w:rsidR="005F4A40" w:rsidRPr="00045CDB">
        <w:rPr>
          <w:rFonts w:eastAsia="Calibri"/>
          <w:sz w:val="24"/>
        </w:rPr>
        <w:t xml:space="preserve"> </w:t>
      </w:r>
    </w:p>
    <w:p w14:paraId="18732A4B" w14:textId="2438CB48" w:rsidR="0014179B" w:rsidRPr="00045CDB" w:rsidRDefault="00603C47" w:rsidP="0014179B">
      <w:pPr>
        <w:ind w:left="426"/>
        <w:rPr>
          <w:lang w:val="en" w:eastAsia="en-AU"/>
        </w:rPr>
      </w:pPr>
      <w:r w:rsidRPr="00045CDB">
        <w:rPr>
          <w:lang w:val="en" w:eastAsia="en-AU"/>
        </w:rPr>
        <w:t>C</w:t>
      </w:r>
      <w:r w:rsidR="0014179B" w:rsidRPr="00045CDB">
        <w:rPr>
          <w:lang w:val="en" w:eastAsia="en-AU"/>
        </w:rPr>
        <w:t xml:space="preserve">overage areas are the </w:t>
      </w:r>
      <w:r w:rsidRPr="00045CDB">
        <w:rPr>
          <w:lang w:val="en" w:eastAsia="en-AU"/>
        </w:rPr>
        <w:t>s</w:t>
      </w:r>
      <w:r w:rsidR="0014179B" w:rsidRPr="00045CDB">
        <w:rPr>
          <w:lang w:val="en" w:eastAsia="en-AU"/>
        </w:rPr>
        <w:t xml:space="preserve">tates </w:t>
      </w:r>
      <w:r w:rsidRPr="00045CDB">
        <w:rPr>
          <w:lang w:val="en" w:eastAsia="en-AU"/>
        </w:rPr>
        <w:t>and/</w:t>
      </w:r>
      <w:r w:rsidR="0014179B" w:rsidRPr="00045CDB">
        <w:rPr>
          <w:lang w:val="en" w:eastAsia="en-AU"/>
        </w:rPr>
        <w:t xml:space="preserve">or </w:t>
      </w:r>
      <w:r w:rsidRPr="00045CDB">
        <w:rPr>
          <w:lang w:val="en" w:eastAsia="en-AU"/>
        </w:rPr>
        <w:t>t</w:t>
      </w:r>
      <w:r w:rsidR="0014179B" w:rsidRPr="00045CDB">
        <w:rPr>
          <w:lang w:val="en" w:eastAsia="en-AU"/>
        </w:rPr>
        <w:t xml:space="preserve">erritories </w:t>
      </w:r>
      <w:r w:rsidRPr="00045CDB">
        <w:rPr>
          <w:lang w:val="en" w:eastAsia="en-AU"/>
        </w:rPr>
        <w:t>where</w:t>
      </w:r>
      <w:r w:rsidR="002B36A9" w:rsidRPr="00045CDB">
        <w:rPr>
          <w:lang w:val="en" w:eastAsia="en-AU"/>
        </w:rPr>
        <w:t xml:space="preserve"> you will deliver the activity,</w:t>
      </w:r>
      <w:r w:rsidR="00B3427B">
        <w:rPr>
          <w:lang w:val="en" w:eastAsia="en-AU"/>
        </w:rPr>
        <w:t xml:space="preserve"> </w:t>
      </w:r>
      <w:r w:rsidR="00767A9C">
        <w:rPr>
          <w:lang w:val="en" w:eastAsia="en-AU"/>
        </w:rPr>
        <w:t>that is,</w:t>
      </w:r>
      <w:r w:rsidRPr="00045CDB">
        <w:rPr>
          <w:lang w:val="en" w:eastAsia="en-AU"/>
        </w:rPr>
        <w:t xml:space="preserve"> the states and/or territories </w:t>
      </w:r>
      <w:r w:rsidR="00D3378F" w:rsidRPr="00045CDB">
        <w:rPr>
          <w:lang w:val="en" w:eastAsia="en-AU"/>
        </w:rPr>
        <w:t>where</w:t>
      </w:r>
      <w:r w:rsidRPr="00045CDB">
        <w:rPr>
          <w:lang w:val="en" w:eastAsia="en-AU"/>
        </w:rPr>
        <w:t xml:space="preserve"> </w:t>
      </w:r>
      <w:proofErr w:type="gramStart"/>
      <w:r w:rsidRPr="00045CDB">
        <w:rPr>
          <w:lang w:val="en" w:eastAsia="en-AU"/>
        </w:rPr>
        <w:t>your</w:t>
      </w:r>
      <w:proofErr w:type="gramEnd"/>
      <w:r w:rsidRPr="00045CDB">
        <w:rPr>
          <w:lang w:val="en" w:eastAsia="en-AU"/>
        </w:rPr>
        <w:t xml:space="preserve"> </w:t>
      </w:r>
      <w:proofErr w:type="spellStart"/>
      <w:r w:rsidRPr="00045CDB">
        <w:rPr>
          <w:lang w:val="en" w:eastAsia="en-AU"/>
        </w:rPr>
        <w:t>DECoS</w:t>
      </w:r>
      <w:proofErr w:type="spellEnd"/>
      <w:r w:rsidRPr="00045CDB">
        <w:rPr>
          <w:lang w:val="en" w:eastAsia="en-AU"/>
        </w:rPr>
        <w:t xml:space="preserve"> supported employees </w:t>
      </w:r>
      <w:r w:rsidR="00840786" w:rsidRPr="00045CDB">
        <w:rPr>
          <w:lang w:val="en" w:eastAsia="en-AU"/>
        </w:rPr>
        <w:t>are to work</w:t>
      </w:r>
      <w:r w:rsidRPr="00045CDB">
        <w:rPr>
          <w:lang w:val="en" w:eastAsia="en-AU"/>
        </w:rPr>
        <w:t xml:space="preserve">. If you operate in more than one state or territory, please enter all jurisdictions </w:t>
      </w:r>
      <w:r w:rsidR="00D3378F" w:rsidRPr="00045CDB">
        <w:rPr>
          <w:lang w:val="en" w:eastAsia="en-AU"/>
        </w:rPr>
        <w:t>where</w:t>
      </w:r>
      <w:r w:rsidRPr="00045CDB">
        <w:rPr>
          <w:lang w:val="en" w:eastAsia="en-AU"/>
        </w:rPr>
        <w:t xml:space="preserve"> you operate supported employment. </w:t>
      </w:r>
    </w:p>
    <w:p w14:paraId="07BDC50D" w14:textId="1B55EE19" w:rsidR="00603C47" w:rsidRPr="00045CDB" w:rsidRDefault="00603C47" w:rsidP="00603C47">
      <w:pPr>
        <w:pStyle w:val="Numbers1"/>
        <w:rPr>
          <w:rFonts w:eastAsia="Calibri"/>
          <w:sz w:val="24"/>
        </w:rPr>
      </w:pPr>
      <w:bookmarkStart w:id="46" w:name="_Toc57108398"/>
      <w:r w:rsidRPr="00045CDB">
        <w:rPr>
          <w:rFonts w:eastAsia="Calibri"/>
          <w:sz w:val="24"/>
        </w:rPr>
        <w:lastRenderedPageBreak/>
        <w:t xml:space="preserve">What do I enter as a breakdown of the proposed grant funding by the chosen </w:t>
      </w:r>
      <w:r w:rsidR="00313065">
        <w:rPr>
          <w:rFonts w:eastAsia="Calibri"/>
          <w:sz w:val="24"/>
        </w:rPr>
        <w:t>service</w:t>
      </w:r>
      <w:r w:rsidRPr="00045CDB">
        <w:rPr>
          <w:rFonts w:eastAsia="Calibri"/>
          <w:sz w:val="24"/>
        </w:rPr>
        <w:t xml:space="preserve"> areas?</w:t>
      </w:r>
      <w:bookmarkEnd w:id="46"/>
      <w:r w:rsidRPr="00045CDB">
        <w:rPr>
          <w:rFonts w:eastAsia="Calibri"/>
          <w:sz w:val="24"/>
        </w:rPr>
        <w:t xml:space="preserve"> </w:t>
      </w:r>
    </w:p>
    <w:p w14:paraId="1BF248D5" w14:textId="1684AE0A" w:rsidR="00603C47" w:rsidRPr="00045CDB" w:rsidRDefault="00603C47" w:rsidP="00603C47">
      <w:pPr>
        <w:ind w:left="426"/>
        <w:rPr>
          <w:lang w:val="en" w:eastAsia="en-AU"/>
        </w:rPr>
      </w:pPr>
      <w:r w:rsidRPr="00045CDB">
        <w:rPr>
          <w:lang w:val="en" w:eastAsia="en-AU"/>
        </w:rPr>
        <w:t>Even though this is</w:t>
      </w:r>
      <w:r w:rsidR="00D3378F" w:rsidRPr="00045CDB">
        <w:rPr>
          <w:lang w:val="en" w:eastAsia="en-AU"/>
        </w:rPr>
        <w:t xml:space="preserve"> a</w:t>
      </w:r>
      <w:r w:rsidRPr="00045CDB">
        <w:rPr>
          <w:lang w:val="en" w:eastAsia="en-AU"/>
        </w:rPr>
        <w:t xml:space="preserve"> mandatory</w:t>
      </w:r>
      <w:r w:rsidR="00D3378F" w:rsidRPr="00045CDB">
        <w:rPr>
          <w:lang w:val="en" w:eastAsia="en-AU"/>
        </w:rPr>
        <w:t xml:space="preserve"> question</w:t>
      </w:r>
      <w:r w:rsidRPr="00045CDB">
        <w:rPr>
          <w:lang w:val="en" w:eastAsia="en-AU"/>
        </w:rPr>
        <w:t xml:space="preserve"> in the application form, </w:t>
      </w:r>
      <w:r w:rsidR="00EF10F4" w:rsidRPr="00045CDB">
        <w:rPr>
          <w:lang w:val="en" w:eastAsia="en-AU"/>
        </w:rPr>
        <w:t>your response</w:t>
      </w:r>
      <w:r w:rsidRPr="00045CDB">
        <w:rPr>
          <w:lang w:val="en" w:eastAsia="en-AU"/>
        </w:rPr>
        <w:t xml:space="preserve"> bears no weight on </w:t>
      </w:r>
      <w:r w:rsidR="00EF10F4" w:rsidRPr="00045CDB">
        <w:rPr>
          <w:lang w:val="en" w:eastAsia="en-AU"/>
        </w:rPr>
        <w:t>the assessment of your application</w:t>
      </w:r>
      <w:r w:rsidRPr="00045CDB">
        <w:rPr>
          <w:lang w:val="en" w:eastAsia="en-AU"/>
        </w:rPr>
        <w:t>. Where the table requires you to enter numbers, we suggest you enter</w:t>
      </w:r>
      <w:r w:rsidR="00F45B40" w:rsidRPr="00045CDB">
        <w:rPr>
          <w:lang w:val="en" w:eastAsia="en-AU"/>
        </w:rPr>
        <w:t> </w:t>
      </w:r>
      <w:r w:rsidRPr="00045CDB">
        <w:rPr>
          <w:lang w:val="en" w:eastAsia="en-AU"/>
        </w:rPr>
        <w:t xml:space="preserve">‘1’ into each cell. </w:t>
      </w:r>
    </w:p>
    <w:p w14:paraId="011ED155" w14:textId="06833578" w:rsidR="005A1D4F" w:rsidRPr="00045CDB" w:rsidRDefault="00545330" w:rsidP="005A1D4F">
      <w:pPr>
        <w:pStyle w:val="Numbers1"/>
        <w:rPr>
          <w:rFonts w:eastAsiaTheme="minorHAnsi"/>
        </w:rPr>
      </w:pPr>
      <w:bookmarkStart w:id="47" w:name="_Toc57108399"/>
      <w:r w:rsidRPr="00045CDB">
        <w:rPr>
          <w:rFonts w:eastAsia="Calibri"/>
          <w:sz w:val="24"/>
        </w:rPr>
        <w:t>Why do</w:t>
      </w:r>
      <w:r w:rsidR="00B37FE1" w:rsidRPr="00045CDB">
        <w:rPr>
          <w:rFonts w:eastAsia="Calibri"/>
          <w:sz w:val="24"/>
        </w:rPr>
        <w:t>es my ADE</w:t>
      </w:r>
      <w:r w:rsidRPr="00045CDB">
        <w:rPr>
          <w:rFonts w:eastAsia="Calibri"/>
          <w:sz w:val="24"/>
        </w:rPr>
        <w:t xml:space="preserve"> need to pr</w:t>
      </w:r>
      <w:r w:rsidR="002B36A9" w:rsidRPr="00045CDB">
        <w:rPr>
          <w:rFonts w:eastAsia="Calibri"/>
          <w:sz w:val="24"/>
        </w:rPr>
        <w:t xml:space="preserve">ovide a copy of </w:t>
      </w:r>
      <w:r w:rsidR="00B37FE1" w:rsidRPr="00045CDB">
        <w:rPr>
          <w:rFonts w:eastAsia="Calibri"/>
          <w:sz w:val="24"/>
        </w:rPr>
        <w:t xml:space="preserve">its </w:t>
      </w:r>
      <w:r w:rsidR="002B36A9" w:rsidRPr="00045CDB">
        <w:rPr>
          <w:rFonts w:eastAsia="Calibri"/>
          <w:sz w:val="24"/>
        </w:rPr>
        <w:t>audit report/</w:t>
      </w:r>
      <w:r w:rsidRPr="00045CDB">
        <w:rPr>
          <w:rFonts w:eastAsia="Calibri"/>
          <w:sz w:val="24"/>
        </w:rPr>
        <w:t>certificate of compliance against the NSDS?</w:t>
      </w:r>
      <w:bookmarkEnd w:id="47"/>
    </w:p>
    <w:p w14:paraId="3FBC2A5B" w14:textId="505621F5" w:rsidR="0014179B" w:rsidRPr="00045CDB" w:rsidRDefault="0014179B" w:rsidP="005A1D4F">
      <w:pPr>
        <w:ind w:left="426"/>
      </w:pPr>
      <w:r w:rsidRPr="00045CDB">
        <w:t xml:space="preserve">All applicants must be currently compliant with the NSDS or currently undergoing </w:t>
      </w:r>
      <w:r w:rsidR="006E1C40" w:rsidRPr="00045CDB">
        <w:br/>
      </w:r>
      <w:r w:rsidRPr="00045CDB">
        <w:t>re-certification or surveillance. This information will be used as part of the assessment process</w:t>
      </w:r>
      <w:r w:rsidR="005A1D4F" w:rsidRPr="00045CDB">
        <w:t xml:space="preserve"> as these documents will </w:t>
      </w:r>
      <w:r w:rsidR="007B0F4E" w:rsidRPr="00045CDB">
        <w:t>inform</w:t>
      </w:r>
      <w:r w:rsidR="005A1D4F" w:rsidRPr="00045CDB">
        <w:t xml:space="preserve"> the financial viability check of your organisation.</w:t>
      </w:r>
    </w:p>
    <w:p w14:paraId="74878471" w14:textId="7C650171" w:rsidR="00CC1B7B" w:rsidRPr="00045CDB" w:rsidRDefault="00CC1B7B" w:rsidP="000A27DD">
      <w:pPr>
        <w:pStyle w:val="Numbers1"/>
        <w:rPr>
          <w:rFonts w:eastAsia="Calibri"/>
          <w:sz w:val="24"/>
        </w:rPr>
      </w:pPr>
      <w:bookmarkStart w:id="48" w:name="_Toc57108400"/>
      <w:r w:rsidRPr="00045CDB">
        <w:rPr>
          <w:rFonts w:eastAsia="Calibri"/>
          <w:sz w:val="24"/>
        </w:rPr>
        <w:t xml:space="preserve">If </w:t>
      </w:r>
      <w:r w:rsidR="00B37FE1" w:rsidRPr="00045CDB">
        <w:rPr>
          <w:rFonts w:eastAsia="Calibri"/>
          <w:sz w:val="24"/>
        </w:rPr>
        <w:t>my ADE is not</w:t>
      </w:r>
      <w:r w:rsidR="00D3378F" w:rsidRPr="00045CDB">
        <w:rPr>
          <w:rFonts w:eastAsia="Calibri"/>
          <w:sz w:val="24"/>
        </w:rPr>
        <w:t xml:space="preserve"> </w:t>
      </w:r>
      <w:r w:rsidRPr="00045CDB">
        <w:rPr>
          <w:rFonts w:eastAsia="Calibri"/>
          <w:sz w:val="24"/>
        </w:rPr>
        <w:t xml:space="preserve">able to submit </w:t>
      </w:r>
      <w:r w:rsidR="00B37FE1" w:rsidRPr="00045CDB">
        <w:rPr>
          <w:rFonts w:eastAsia="Calibri"/>
          <w:sz w:val="24"/>
        </w:rPr>
        <w:t xml:space="preserve">its </w:t>
      </w:r>
      <w:r w:rsidRPr="00045CDB">
        <w:rPr>
          <w:rFonts w:eastAsia="Calibri"/>
          <w:sz w:val="24"/>
        </w:rPr>
        <w:t xml:space="preserve">application by the due time and date, can </w:t>
      </w:r>
      <w:r w:rsidR="00B37FE1" w:rsidRPr="00045CDB">
        <w:rPr>
          <w:rFonts w:eastAsia="Calibri"/>
          <w:sz w:val="24"/>
        </w:rPr>
        <w:t>we</w:t>
      </w:r>
      <w:r w:rsidRPr="00045CDB">
        <w:rPr>
          <w:rFonts w:eastAsia="Calibri"/>
          <w:sz w:val="24"/>
        </w:rPr>
        <w:t xml:space="preserve"> be granted an extension?</w:t>
      </w:r>
      <w:bookmarkEnd w:id="48"/>
    </w:p>
    <w:p w14:paraId="0DF0CAAE" w14:textId="0A6B6E7F" w:rsidR="00CC1B7B" w:rsidRPr="00045CDB" w:rsidRDefault="00D246B4" w:rsidP="00046AC0">
      <w:pPr>
        <w:ind w:left="426"/>
        <w:rPr>
          <w:rFonts w:cs="Arial"/>
          <w:b/>
          <w:color w:val="2C2A29"/>
          <w:lang w:val="en"/>
        </w:rPr>
      </w:pPr>
      <w:r w:rsidRPr="00045CDB">
        <w:t>E</w:t>
      </w:r>
      <w:r w:rsidR="00CC1B7B" w:rsidRPr="00045CDB">
        <w:t xml:space="preserve">xtensions </w:t>
      </w:r>
      <w:r w:rsidR="00F542DF" w:rsidRPr="00045CDB">
        <w:t>will not be given unless an applicant has experienced exceptional circumstances that prevent the submission of the application.</w:t>
      </w:r>
    </w:p>
    <w:p w14:paraId="699C30C7" w14:textId="2AE46A50" w:rsidR="00CC1B7B" w:rsidRPr="00045CDB" w:rsidRDefault="00CC1B7B" w:rsidP="00046AC0">
      <w:pPr>
        <w:ind w:left="426"/>
        <w:rPr>
          <w:lang w:eastAsia="en-AU"/>
        </w:rPr>
      </w:pPr>
      <w:r w:rsidRPr="00045CDB">
        <w:rPr>
          <w:lang w:eastAsia="en-AU"/>
        </w:rPr>
        <w:t xml:space="preserve">If an application is late or the </w:t>
      </w:r>
      <w:r w:rsidR="00C52795" w:rsidRPr="00045CDB">
        <w:rPr>
          <w:lang w:eastAsia="en-AU"/>
        </w:rPr>
        <w:t>CGH</w:t>
      </w:r>
      <w:r w:rsidRPr="00045CDB">
        <w:rPr>
          <w:lang w:eastAsia="en-AU"/>
        </w:rPr>
        <w:t xml:space="preserve"> is requested to approve a lodgement after the closing date the </w:t>
      </w:r>
      <w:hyperlink r:id="rId16" w:tooltip="late application policy" w:history="1">
        <w:r w:rsidRPr="00045CDB">
          <w:rPr>
            <w:color w:val="0000FF"/>
            <w:u w:val="single"/>
            <w:lang w:eastAsia="en-AU"/>
          </w:rPr>
          <w:t>late application policy</w:t>
        </w:r>
      </w:hyperlink>
      <w:r w:rsidRPr="00045CDB">
        <w:rPr>
          <w:lang w:eastAsia="en-AU"/>
        </w:rPr>
        <w:t xml:space="preserve"> available on the </w:t>
      </w:r>
      <w:r w:rsidR="00C52795" w:rsidRPr="00045CDB">
        <w:rPr>
          <w:lang w:eastAsia="en-AU"/>
        </w:rPr>
        <w:t>CGH</w:t>
      </w:r>
      <w:r w:rsidRPr="00045CDB">
        <w:rPr>
          <w:lang w:eastAsia="en-AU"/>
        </w:rPr>
        <w:t xml:space="preserve"> website will apply.</w:t>
      </w:r>
    </w:p>
    <w:p w14:paraId="5427A036" w14:textId="6DDB1EDF" w:rsidR="00D10682" w:rsidRPr="00045CDB" w:rsidRDefault="00D10682" w:rsidP="000A27DD">
      <w:pPr>
        <w:pStyle w:val="Numbers1"/>
        <w:rPr>
          <w:rFonts w:eastAsia="Calibri"/>
          <w:sz w:val="24"/>
        </w:rPr>
      </w:pPr>
      <w:bookmarkStart w:id="49" w:name="_Toc57108401"/>
      <w:r w:rsidRPr="00045CDB">
        <w:rPr>
          <w:rFonts w:eastAsia="Calibri"/>
          <w:sz w:val="24"/>
        </w:rPr>
        <w:t>What happens if I find a mistake in my</w:t>
      </w:r>
      <w:r w:rsidR="00B37FE1" w:rsidRPr="00045CDB">
        <w:rPr>
          <w:rFonts w:eastAsia="Calibri"/>
          <w:sz w:val="24"/>
        </w:rPr>
        <w:t xml:space="preserve"> ADE</w:t>
      </w:r>
      <w:r w:rsidR="00D3378F" w:rsidRPr="00045CDB">
        <w:rPr>
          <w:rFonts w:eastAsia="Calibri"/>
          <w:sz w:val="24"/>
        </w:rPr>
        <w:t>’</w:t>
      </w:r>
      <w:r w:rsidR="00B37FE1" w:rsidRPr="00045CDB">
        <w:rPr>
          <w:rFonts w:eastAsia="Calibri"/>
          <w:sz w:val="24"/>
        </w:rPr>
        <w:t>s</w:t>
      </w:r>
      <w:r w:rsidRPr="00045CDB">
        <w:rPr>
          <w:rFonts w:eastAsia="Calibri"/>
          <w:sz w:val="24"/>
        </w:rPr>
        <w:t xml:space="preserve"> application after it has been submitted?</w:t>
      </w:r>
      <w:bookmarkEnd w:id="49"/>
      <w:r w:rsidRPr="00045CDB">
        <w:rPr>
          <w:rFonts w:eastAsia="Calibri"/>
          <w:sz w:val="24"/>
        </w:rPr>
        <w:t xml:space="preserve"> </w:t>
      </w:r>
    </w:p>
    <w:p w14:paraId="405A52F3" w14:textId="17CF4858" w:rsidR="00D10682" w:rsidRPr="00045CDB" w:rsidRDefault="00D10682" w:rsidP="00D10682">
      <w:pPr>
        <w:spacing w:after="0"/>
        <w:ind w:left="426"/>
      </w:pPr>
      <w:r w:rsidRPr="00045CDB">
        <w:t>If you find a mistake in your</w:t>
      </w:r>
      <w:r w:rsidR="00B37FE1" w:rsidRPr="00045CDB">
        <w:t xml:space="preserve"> ADE’s</w:t>
      </w:r>
      <w:r w:rsidRPr="00045CDB">
        <w:t xml:space="preserve"> application after it has been submitted, you should immediately contact the </w:t>
      </w:r>
      <w:r w:rsidR="00C52795" w:rsidRPr="00045CDB">
        <w:t>CGH</w:t>
      </w:r>
      <w:r w:rsidRPr="00045CDB">
        <w:t xml:space="preserve"> by phone on 1800 020 283</w:t>
      </w:r>
      <w:r w:rsidR="003B1414" w:rsidRPr="00045CDB">
        <w:t xml:space="preserve"> (option 1)</w:t>
      </w:r>
      <w:r w:rsidRPr="00045CDB">
        <w:t xml:space="preserve"> or</w:t>
      </w:r>
      <w:r w:rsidR="002B1DD0" w:rsidRPr="00045CDB">
        <w:t> </w:t>
      </w:r>
      <w:r w:rsidRPr="00045CDB">
        <w:t>by</w:t>
      </w:r>
      <w:r w:rsidR="002B1DD0" w:rsidRPr="00045CDB">
        <w:t> </w:t>
      </w:r>
      <w:r w:rsidRPr="00045CDB">
        <w:t xml:space="preserve">email at </w:t>
      </w:r>
      <w:hyperlink r:id="rId17" w:history="1">
        <w:r w:rsidRPr="00045CDB">
          <w:t>support@communitygrants.gov.au</w:t>
        </w:r>
      </w:hyperlink>
      <w:r w:rsidRPr="00045CDB">
        <w:t xml:space="preserve">. </w:t>
      </w:r>
    </w:p>
    <w:p w14:paraId="6B1C54FF" w14:textId="77777777" w:rsidR="00D10682" w:rsidRPr="00045CDB" w:rsidRDefault="00D10682" w:rsidP="00D10682">
      <w:pPr>
        <w:spacing w:after="0"/>
        <w:ind w:left="426"/>
      </w:pPr>
    </w:p>
    <w:p w14:paraId="6A7897AF" w14:textId="40D37B69" w:rsidR="003B1414" w:rsidRPr="00045CDB" w:rsidRDefault="00D10682" w:rsidP="003C6A3C">
      <w:pPr>
        <w:spacing w:after="0"/>
        <w:ind w:left="426"/>
      </w:pPr>
      <w:r w:rsidRPr="00045CDB">
        <w:t xml:space="preserve">The </w:t>
      </w:r>
      <w:r w:rsidR="00C52795" w:rsidRPr="00045CDB">
        <w:t>CGH</w:t>
      </w:r>
      <w:r w:rsidRPr="00045CDB">
        <w:t xml:space="preserve"> may ask you for more</w:t>
      </w:r>
      <w:r w:rsidRPr="00045CDB" w:rsidDel="00D505A5">
        <w:t xml:space="preserve"> information</w:t>
      </w:r>
      <w:r w:rsidRPr="00045CDB">
        <w:t xml:space="preserve">, as long as it </w:t>
      </w:r>
      <w:r w:rsidRPr="00045CDB" w:rsidDel="00D505A5">
        <w:t>does not</w:t>
      </w:r>
      <w:r w:rsidRPr="00045CDB">
        <w:t xml:space="preserve"> change</w:t>
      </w:r>
      <w:r w:rsidRPr="00045CDB" w:rsidDel="00D505A5">
        <w:t xml:space="preserve"> the substance of </w:t>
      </w:r>
      <w:r w:rsidRPr="00045CDB">
        <w:t>your application</w:t>
      </w:r>
      <w:r w:rsidRPr="00045CDB" w:rsidDel="00D505A5">
        <w:t>.</w:t>
      </w:r>
      <w:r w:rsidRPr="00045CDB">
        <w:t xml:space="preserve"> The </w:t>
      </w:r>
      <w:r w:rsidR="00C52795" w:rsidRPr="00045CDB">
        <w:t>CGH</w:t>
      </w:r>
      <w:r w:rsidRPr="00045CDB">
        <w:t xml:space="preserve"> does not have to </w:t>
      </w:r>
      <w:r w:rsidRPr="00045CDB" w:rsidDel="00D505A5">
        <w:t>accept any additional information</w:t>
      </w:r>
      <w:r w:rsidRPr="00045CDB">
        <w:t>, nor requests from applicants to correct applications</w:t>
      </w:r>
      <w:r w:rsidRPr="00045CDB" w:rsidDel="00D505A5">
        <w:t xml:space="preserve"> after the closing time.</w:t>
      </w:r>
    </w:p>
    <w:p w14:paraId="56695C35" w14:textId="0A4EEB82" w:rsidR="002F52CC" w:rsidRPr="00045CDB" w:rsidRDefault="003B10ED" w:rsidP="00B34B99">
      <w:pPr>
        <w:pStyle w:val="Subheading"/>
        <w:spacing w:before="360" w:after="360"/>
        <w:rPr>
          <w:color w:val="C00000"/>
          <w:sz w:val="40"/>
        </w:rPr>
      </w:pPr>
      <w:bookmarkStart w:id="50" w:name="_Toc57108402"/>
      <w:r w:rsidRPr="00045CDB">
        <w:rPr>
          <w:color w:val="C00000"/>
          <w:sz w:val="40"/>
        </w:rPr>
        <w:t>About the assessment process</w:t>
      </w:r>
      <w:bookmarkEnd w:id="50"/>
    </w:p>
    <w:p w14:paraId="6C80C014" w14:textId="77777777" w:rsidR="003B10ED" w:rsidRPr="00045CDB" w:rsidRDefault="003B10ED" w:rsidP="000A27DD">
      <w:pPr>
        <w:pStyle w:val="Numbers1"/>
        <w:rPr>
          <w:rFonts w:eastAsia="Calibri"/>
          <w:sz w:val="24"/>
        </w:rPr>
      </w:pPr>
      <w:bookmarkStart w:id="51" w:name="_Toc57108403"/>
      <w:r w:rsidRPr="00045CDB">
        <w:rPr>
          <w:rFonts w:eastAsia="Calibri"/>
          <w:sz w:val="24"/>
        </w:rPr>
        <w:t>Who is undertaking the assessment of applications?</w:t>
      </w:r>
      <w:bookmarkEnd w:id="51"/>
    </w:p>
    <w:p w14:paraId="4CA5471A" w14:textId="77777777" w:rsidR="003B10ED" w:rsidRPr="00045CDB" w:rsidRDefault="003B10ED" w:rsidP="00456EEF">
      <w:pPr>
        <w:ind w:left="425"/>
      </w:pPr>
      <w:r w:rsidRPr="00045CDB">
        <w:t xml:space="preserve">Assessors of the applications are Commonwealth staff, who are fully trained to ensure consistent assessment of all applications. </w:t>
      </w:r>
    </w:p>
    <w:p w14:paraId="7BA58D34" w14:textId="46D0D510" w:rsidR="00F45B40" w:rsidRPr="00045CDB" w:rsidRDefault="003B10ED" w:rsidP="003B10ED">
      <w:pPr>
        <w:ind w:left="425"/>
      </w:pPr>
      <w:r w:rsidRPr="00045CDB">
        <w:t xml:space="preserve">Further information about the assessment process is </w:t>
      </w:r>
      <w:r w:rsidR="003B1414" w:rsidRPr="00045CDB">
        <w:t>set out in s</w:t>
      </w:r>
      <w:r w:rsidRPr="00045CDB">
        <w:t>ection</w:t>
      </w:r>
      <w:r w:rsidR="00A0646B" w:rsidRPr="00045CDB">
        <w:t> </w:t>
      </w:r>
      <w:r w:rsidR="005A1D4F" w:rsidRPr="00045CDB">
        <w:t>8</w:t>
      </w:r>
      <w:r w:rsidRPr="00045CDB">
        <w:t xml:space="preserve"> of the</w:t>
      </w:r>
      <w:r w:rsidR="000753ED">
        <w:t xml:space="preserve"> Grant Opportunity Guidelines</w:t>
      </w:r>
      <w:r w:rsidRPr="00045CDB">
        <w:t>.</w:t>
      </w:r>
    </w:p>
    <w:p w14:paraId="548EF710" w14:textId="6AEE2827" w:rsidR="00045F1D" w:rsidRPr="00045CDB" w:rsidRDefault="00657051" w:rsidP="00045F1D">
      <w:pPr>
        <w:pStyle w:val="Numbers1"/>
        <w:rPr>
          <w:rFonts w:eastAsia="Calibri"/>
          <w:sz w:val="24"/>
        </w:rPr>
      </w:pPr>
      <w:bookmarkStart w:id="52" w:name="_Toc54620056"/>
      <w:bookmarkStart w:id="53" w:name="_Toc57108404"/>
      <w:bookmarkEnd w:id="52"/>
      <w:r w:rsidRPr="00045CDB">
        <w:rPr>
          <w:rFonts w:eastAsia="Calibri"/>
          <w:sz w:val="24"/>
        </w:rPr>
        <w:lastRenderedPageBreak/>
        <w:t>How will my</w:t>
      </w:r>
      <w:r w:rsidR="00D43A90" w:rsidRPr="00045CDB">
        <w:rPr>
          <w:rFonts w:eastAsia="Calibri"/>
          <w:sz w:val="24"/>
        </w:rPr>
        <w:t xml:space="preserve"> ADE’s</w:t>
      </w:r>
      <w:r w:rsidRPr="00045CDB">
        <w:rPr>
          <w:rFonts w:eastAsia="Calibri"/>
          <w:sz w:val="24"/>
        </w:rPr>
        <w:t xml:space="preserve"> application be assessed</w:t>
      </w:r>
      <w:r w:rsidR="00045F1D" w:rsidRPr="00045CDB">
        <w:rPr>
          <w:rFonts w:eastAsia="Calibri"/>
          <w:sz w:val="24"/>
        </w:rPr>
        <w:t>?</w:t>
      </w:r>
      <w:bookmarkEnd w:id="53"/>
    </w:p>
    <w:p w14:paraId="496EFE0A" w14:textId="0696FCEC" w:rsidR="00045F1D" w:rsidRPr="00045CDB" w:rsidRDefault="008D7105" w:rsidP="00456EEF">
      <w:pPr>
        <w:ind w:left="425"/>
      </w:pPr>
      <w:r w:rsidRPr="00045CDB">
        <w:t xml:space="preserve">Applications </w:t>
      </w:r>
      <w:r w:rsidR="00657051" w:rsidRPr="00045CDB">
        <w:t xml:space="preserve">will be assessed </w:t>
      </w:r>
      <w:r w:rsidR="00045F1D" w:rsidRPr="00045CDB">
        <w:t>against the eligibil</w:t>
      </w:r>
      <w:r w:rsidR="004E5D90" w:rsidRPr="00045CDB">
        <w:t>ity criteria and the outcome of </w:t>
      </w:r>
      <w:r w:rsidR="00D43A90" w:rsidRPr="00045CDB">
        <w:t xml:space="preserve">its </w:t>
      </w:r>
      <w:r w:rsidR="00045F1D" w:rsidRPr="00045CDB">
        <w:t xml:space="preserve">financial viability check. </w:t>
      </w:r>
    </w:p>
    <w:p w14:paraId="24A2B013" w14:textId="46F801E8" w:rsidR="002C7DCD" w:rsidRDefault="00323DB8" w:rsidP="00456EEF">
      <w:pPr>
        <w:ind w:left="425"/>
      </w:pPr>
      <w:r w:rsidRPr="00045CDB">
        <w:t>DSS</w:t>
      </w:r>
      <w:r w:rsidR="00456EEF" w:rsidRPr="00045CDB">
        <w:t xml:space="preserve"> may seek</w:t>
      </w:r>
      <w:r w:rsidR="00D3378F" w:rsidRPr="00045CDB">
        <w:t xml:space="preserve"> further</w:t>
      </w:r>
      <w:r w:rsidR="00456EEF" w:rsidRPr="00045CDB">
        <w:t xml:space="preserve"> information about </w:t>
      </w:r>
      <w:r w:rsidR="006075CD" w:rsidRPr="00045CDB">
        <w:t xml:space="preserve">your ADE </w:t>
      </w:r>
      <w:r w:rsidR="00456EEF" w:rsidRPr="00045CDB">
        <w:t xml:space="preserve">or </w:t>
      </w:r>
      <w:r w:rsidR="006075CD" w:rsidRPr="00045CDB">
        <w:t xml:space="preserve">its </w:t>
      </w:r>
      <w:r w:rsidR="00456EEF" w:rsidRPr="00045CDB">
        <w:t>application.</w:t>
      </w:r>
    </w:p>
    <w:p w14:paraId="296759F7" w14:textId="79FAC6D5" w:rsidR="00456EEF" w:rsidRPr="00045CDB" w:rsidRDefault="00431C21" w:rsidP="00456EEF">
      <w:pPr>
        <w:ind w:left="425"/>
      </w:pPr>
      <w:r w:rsidRPr="00045CDB">
        <w:t>DSS</w:t>
      </w:r>
      <w:r w:rsidR="00456EEF" w:rsidRPr="00045CDB">
        <w:t xml:space="preserve"> may also consider information about you</w:t>
      </w:r>
      <w:r w:rsidR="006075CD" w:rsidRPr="00045CDB">
        <w:t>r ADE</w:t>
      </w:r>
      <w:r w:rsidR="00456EEF" w:rsidRPr="00045CDB">
        <w:t xml:space="preserve"> or </w:t>
      </w:r>
      <w:r w:rsidR="006075CD" w:rsidRPr="00045CDB">
        <w:t xml:space="preserve">its </w:t>
      </w:r>
      <w:r w:rsidR="00456EEF" w:rsidRPr="00045CDB">
        <w:t>application that is available through the normal course of business.</w:t>
      </w:r>
    </w:p>
    <w:p w14:paraId="4B1DFE28" w14:textId="6EC4C8F4" w:rsidR="003B10ED" w:rsidRPr="00045CDB" w:rsidRDefault="003B10ED" w:rsidP="000A27DD">
      <w:pPr>
        <w:pStyle w:val="Numbers1"/>
        <w:rPr>
          <w:rFonts w:eastAsia="Calibri"/>
          <w:sz w:val="24"/>
        </w:rPr>
      </w:pPr>
      <w:bookmarkStart w:id="54" w:name="_Toc57108405"/>
      <w:r w:rsidRPr="00045CDB">
        <w:rPr>
          <w:rFonts w:eastAsia="Calibri"/>
          <w:sz w:val="24"/>
        </w:rPr>
        <w:t>When will I know the outcome of my</w:t>
      </w:r>
      <w:r w:rsidR="006075CD" w:rsidRPr="00045CDB">
        <w:rPr>
          <w:rFonts w:eastAsia="Calibri"/>
          <w:sz w:val="24"/>
        </w:rPr>
        <w:t xml:space="preserve"> </w:t>
      </w:r>
      <w:r w:rsidRPr="00045CDB">
        <w:rPr>
          <w:rFonts w:eastAsia="Calibri"/>
          <w:sz w:val="24"/>
        </w:rPr>
        <w:t>application?</w:t>
      </w:r>
      <w:bookmarkEnd w:id="54"/>
    </w:p>
    <w:p w14:paraId="58AC2EB4" w14:textId="2E4C0994" w:rsidR="003B10ED" w:rsidRPr="00045CDB" w:rsidRDefault="003B10ED" w:rsidP="00456EEF">
      <w:pPr>
        <w:ind w:left="425"/>
      </w:pPr>
      <w:r w:rsidRPr="00045CDB">
        <w:t xml:space="preserve">You will be notified of the outcome of </w:t>
      </w:r>
      <w:r w:rsidR="00C36124" w:rsidRPr="00045CDB">
        <w:t xml:space="preserve">your </w:t>
      </w:r>
      <w:r w:rsidRPr="00045CDB">
        <w:t>application at the end of the selection process, which may take several months to complete. For probity reasons, to treat all applicants fairly and equally, it is not possible to give information about the status of individual applications during the assessment process.</w:t>
      </w:r>
    </w:p>
    <w:p w14:paraId="27BAC9CE" w14:textId="61518B42" w:rsidR="00A86EA3" w:rsidRPr="00045CDB" w:rsidRDefault="00A86EA3" w:rsidP="005A1D4F">
      <w:pPr>
        <w:pStyle w:val="Subheading"/>
        <w:spacing w:before="360" w:after="360"/>
        <w:rPr>
          <w:b w:val="0"/>
          <w:color w:val="C00000"/>
          <w:sz w:val="40"/>
        </w:rPr>
      </w:pPr>
      <w:bookmarkStart w:id="55" w:name="_Toc57108406"/>
      <w:r w:rsidRPr="00045CDB">
        <w:rPr>
          <w:color w:val="C00000"/>
          <w:sz w:val="40"/>
        </w:rPr>
        <w:t>Further questions</w:t>
      </w:r>
      <w:bookmarkEnd w:id="55"/>
    </w:p>
    <w:p w14:paraId="0FCF6D83" w14:textId="567AA34D" w:rsidR="00BA2AFA" w:rsidRPr="00045CDB" w:rsidRDefault="00BA2AFA" w:rsidP="0006679B">
      <w:pPr>
        <w:pStyle w:val="Numbers1"/>
        <w:rPr>
          <w:rFonts w:eastAsia="Calibri"/>
          <w:sz w:val="24"/>
        </w:rPr>
      </w:pPr>
      <w:bookmarkStart w:id="56" w:name="_Toc54164413"/>
      <w:bookmarkStart w:id="57" w:name="_Toc57108407"/>
      <w:bookmarkEnd w:id="56"/>
      <w:r w:rsidRPr="00045CDB">
        <w:rPr>
          <w:rFonts w:eastAsia="Calibri"/>
          <w:sz w:val="24"/>
        </w:rPr>
        <w:t>Will successful applicants be expected to maintain their current NSDS certification?</w:t>
      </w:r>
      <w:bookmarkEnd w:id="57"/>
    </w:p>
    <w:p w14:paraId="52073EC4" w14:textId="5B5A1BBA" w:rsidR="0072249E" w:rsidRPr="00045CDB" w:rsidRDefault="000C0A6E">
      <w:pPr>
        <w:ind w:left="426"/>
      </w:pPr>
      <w:proofErr w:type="spellStart"/>
      <w:r w:rsidRPr="00045CDB">
        <w:t>DECoS</w:t>
      </w:r>
      <w:proofErr w:type="spellEnd"/>
      <w:r w:rsidRPr="00045CDB">
        <w:t xml:space="preserve"> providers will be required to maintain their current NSDS certification, unless otherwise notified.</w:t>
      </w:r>
      <w:r w:rsidR="0072249E" w:rsidRPr="00045CDB">
        <w:t xml:space="preserve"> </w:t>
      </w:r>
    </w:p>
    <w:p w14:paraId="50A33A37" w14:textId="548A8FF1" w:rsidR="0072249E" w:rsidRPr="00045CDB" w:rsidRDefault="0072249E" w:rsidP="0072249E">
      <w:pPr>
        <w:pStyle w:val="Numbers1"/>
        <w:rPr>
          <w:rFonts w:eastAsia="Calibri"/>
          <w:sz w:val="24"/>
        </w:rPr>
      </w:pPr>
      <w:bookmarkStart w:id="58" w:name="_Toc57108408"/>
      <w:r w:rsidRPr="00045CDB">
        <w:rPr>
          <w:rFonts w:eastAsia="Calibri"/>
          <w:sz w:val="24"/>
        </w:rPr>
        <w:t xml:space="preserve">What is DSS doing to prevent the need for </w:t>
      </w:r>
      <w:r w:rsidR="00767A9C">
        <w:rPr>
          <w:rFonts w:eastAsia="Calibri"/>
          <w:sz w:val="24"/>
        </w:rPr>
        <w:t>2</w:t>
      </w:r>
      <w:r w:rsidR="00767A9C" w:rsidRPr="00045CDB">
        <w:rPr>
          <w:rFonts w:eastAsia="Calibri"/>
          <w:sz w:val="24"/>
        </w:rPr>
        <w:t xml:space="preserve"> </w:t>
      </w:r>
      <w:r w:rsidRPr="00045CDB">
        <w:rPr>
          <w:rFonts w:eastAsia="Calibri"/>
          <w:sz w:val="24"/>
        </w:rPr>
        <w:t>audits under the NSDS and the NDIS Practice Standards?</w:t>
      </w:r>
      <w:bookmarkEnd w:id="58"/>
    </w:p>
    <w:p w14:paraId="109094E8" w14:textId="6CAE3B44" w:rsidR="0047376E" w:rsidRPr="00045CDB" w:rsidRDefault="0072249E" w:rsidP="002518F8">
      <w:pPr>
        <w:ind w:left="454"/>
      </w:pPr>
      <w:r w:rsidRPr="00045CDB">
        <w:t xml:space="preserve">DSS is continuing to work towards adopting the NDIS Practice Standards for the </w:t>
      </w:r>
      <w:proofErr w:type="spellStart"/>
      <w:r w:rsidRPr="00045CDB">
        <w:t>DECoS</w:t>
      </w:r>
      <w:proofErr w:type="spellEnd"/>
      <w:r w:rsidRPr="00045CDB">
        <w:t xml:space="preserve"> program, so organisations will only have to undergo one audit. </w:t>
      </w:r>
    </w:p>
    <w:p w14:paraId="60A6FD5C" w14:textId="1FDA30D8" w:rsidR="00D83FA9" w:rsidRPr="00045CDB" w:rsidRDefault="00D83FA9" w:rsidP="00D83FA9">
      <w:pPr>
        <w:pStyle w:val="Numbers1"/>
        <w:rPr>
          <w:rFonts w:eastAsia="Calibri"/>
          <w:sz w:val="24"/>
        </w:rPr>
      </w:pPr>
      <w:bookmarkStart w:id="59" w:name="_Toc57108409"/>
      <w:r w:rsidRPr="00045CDB">
        <w:rPr>
          <w:rFonts w:eastAsia="Calibri"/>
          <w:sz w:val="24"/>
        </w:rPr>
        <w:t xml:space="preserve">If </w:t>
      </w:r>
      <w:r w:rsidR="00C863CE" w:rsidRPr="00045CDB">
        <w:rPr>
          <w:rFonts w:eastAsia="Calibri"/>
          <w:sz w:val="24"/>
        </w:rPr>
        <w:t>my ADE</w:t>
      </w:r>
      <w:r w:rsidRPr="00045CDB">
        <w:rPr>
          <w:rFonts w:eastAsia="Calibri"/>
          <w:sz w:val="24"/>
        </w:rPr>
        <w:t xml:space="preserve"> choose</w:t>
      </w:r>
      <w:r w:rsidR="00C863CE" w:rsidRPr="00045CDB">
        <w:rPr>
          <w:rFonts w:eastAsia="Calibri"/>
          <w:sz w:val="24"/>
        </w:rPr>
        <w:t>s</w:t>
      </w:r>
      <w:r w:rsidRPr="00045CDB">
        <w:rPr>
          <w:rFonts w:eastAsia="Calibri"/>
          <w:sz w:val="24"/>
        </w:rPr>
        <w:t xml:space="preserve"> not to apply, will </w:t>
      </w:r>
      <w:r w:rsidR="00C863CE" w:rsidRPr="00045CDB">
        <w:rPr>
          <w:rFonts w:eastAsia="Calibri"/>
          <w:sz w:val="24"/>
        </w:rPr>
        <w:t xml:space="preserve">its </w:t>
      </w:r>
      <w:r w:rsidRPr="00045CDB">
        <w:rPr>
          <w:rFonts w:eastAsia="Calibri"/>
          <w:sz w:val="24"/>
        </w:rPr>
        <w:t>supported employees be able to seek and obtain employment with another organisation?</w:t>
      </w:r>
      <w:bookmarkEnd w:id="59"/>
      <w:r w:rsidRPr="00045CDB">
        <w:rPr>
          <w:rFonts w:eastAsia="Calibri"/>
          <w:sz w:val="24"/>
        </w:rPr>
        <w:t xml:space="preserve"> </w:t>
      </w:r>
    </w:p>
    <w:p w14:paraId="36E9F5B8" w14:textId="3FC63239" w:rsidR="005918A8" w:rsidRPr="00045CDB" w:rsidRDefault="005918A8" w:rsidP="00D83FA9">
      <w:pPr>
        <w:ind w:left="454"/>
      </w:pPr>
      <w:r w:rsidRPr="00045CDB">
        <w:t>Should you</w:t>
      </w:r>
      <w:r w:rsidR="00C863CE" w:rsidRPr="00045CDB">
        <w:t>r ADE</w:t>
      </w:r>
      <w:r w:rsidRPr="00045CDB">
        <w:t xml:space="preserve"> choose not to submit an application, DSS may be able to work with you</w:t>
      </w:r>
      <w:r w:rsidR="00C863CE" w:rsidRPr="00045CDB">
        <w:t>r ADE</w:t>
      </w:r>
      <w:r w:rsidRPr="00045CDB">
        <w:t xml:space="preserve"> to identify a </w:t>
      </w:r>
      <w:proofErr w:type="spellStart"/>
      <w:r w:rsidRPr="00045CDB">
        <w:t>DECoS</w:t>
      </w:r>
      <w:proofErr w:type="spellEnd"/>
      <w:r w:rsidRPr="00045CDB">
        <w:t xml:space="preserve"> provider in </w:t>
      </w:r>
      <w:r w:rsidR="00C863CE" w:rsidRPr="00045CDB">
        <w:t xml:space="preserve">its </w:t>
      </w:r>
      <w:r w:rsidRPr="00045CDB">
        <w:t>area (where possible). However, DSS cannot guarantee alternative employment will be secured.</w:t>
      </w:r>
    </w:p>
    <w:p w14:paraId="3E59DD1F" w14:textId="28BFAD2A" w:rsidR="008A710A" w:rsidRPr="00045CDB" w:rsidRDefault="008A710A" w:rsidP="00F251E0">
      <w:pPr>
        <w:pStyle w:val="Numbers1"/>
        <w:rPr>
          <w:rFonts w:eastAsia="Calibri"/>
          <w:sz w:val="24"/>
        </w:rPr>
      </w:pPr>
      <w:bookmarkStart w:id="60" w:name="_Toc57108410"/>
      <w:r w:rsidRPr="00045CDB">
        <w:rPr>
          <w:rFonts w:eastAsia="Calibri"/>
          <w:sz w:val="24"/>
        </w:rPr>
        <w:lastRenderedPageBreak/>
        <w:t>Can my</w:t>
      </w:r>
      <w:r w:rsidR="00C863CE" w:rsidRPr="00045CDB">
        <w:rPr>
          <w:rFonts w:eastAsia="Calibri"/>
          <w:sz w:val="24"/>
        </w:rPr>
        <w:t xml:space="preserve"> ADEs</w:t>
      </w:r>
      <w:r w:rsidRPr="00045CDB">
        <w:rPr>
          <w:rFonts w:eastAsia="Calibri"/>
          <w:sz w:val="24"/>
        </w:rPr>
        <w:t xml:space="preserve"> supported employees work from one of </w:t>
      </w:r>
      <w:r w:rsidR="00C863CE" w:rsidRPr="00045CDB">
        <w:rPr>
          <w:rFonts w:eastAsia="Calibri"/>
          <w:sz w:val="24"/>
        </w:rPr>
        <w:t>its</w:t>
      </w:r>
      <w:r w:rsidRPr="00045CDB">
        <w:rPr>
          <w:rFonts w:eastAsia="Calibri"/>
          <w:sz w:val="24"/>
        </w:rPr>
        <w:t xml:space="preserve"> other site</w:t>
      </w:r>
      <w:r w:rsidR="00FD01E8" w:rsidRPr="00045CDB">
        <w:rPr>
          <w:rFonts w:eastAsia="Calibri"/>
          <w:sz w:val="24"/>
        </w:rPr>
        <w:t xml:space="preserve">s </w:t>
      </w:r>
      <w:r w:rsidRPr="00045CDB">
        <w:rPr>
          <w:rFonts w:eastAsia="Calibri"/>
          <w:sz w:val="24"/>
        </w:rPr>
        <w:t>/</w:t>
      </w:r>
      <w:r w:rsidR="00FD01E8" w:rsidRPr="00045CDB">
        <w:rPr>
          <w:rFonts w:eastAsia="Calibri"/>
          <w:sz w:val="24"/>
        </w:rPr>
        <w:t xml:space="preserve"> </w:t>
      </w:r>
      <w:r w:rsidRPr="00045CDB">
        <w:rPr>
          <w:rFonts w:eastAsia="Calibri"/>
          <w:sz w:val="24"/>
        </w:rPr>
        <w:t>location</w:t>
      </w:r>
      <w:r w:rsidR="00FD01E8" w:rsidRPr="00045CDB">
        <w:rPr>
          <w:rFonts w:eastAsia="Calibri"/>
          <w:sz w:val="24"/>
        </w:rPr>
        <w:t xml:space="preserve">s </w:t>
      </w:r>
      <w:r w:rsidRPr="00045CDB">
        <w:rPr>
          <w:rFonts w:eastAsia="Calibri"/>
          <w:sz w:val="24"/>
        </w:rPr>
        <w:t>/</w:t>
      </w:r>
      <w:r w:rsidR="00FD01E8" w:rsidRPr="00045CDB">
        <w:rPr>
          <w:rFonts w:eastAsia="Calibri"/>
          <w:sz w:val="24"/>
        </w:rPr>
        <w:t xml:space="preserve"> </w:t>
      </w:r>
      <w:r w:rsidRPr="00045CDB">
        <w:rPr>
          <w:rFonts w:eastAsia="Calibri"/>
          <w:sz w:val="24"/>
        </w:rPr>
        <w:t>business</w:t>
      </w:r>
      <w:r w:rsidR="00FD01E8" w:rsidRPr="00045CDB">
        <w:rPr>
          <w:rFonts w:eastAsia="Calibri"/>
          <w:sz w:val="24"/>
        </w:rPr>
        <w:t>es or will they need to remain at the current site / location / business</w:t>
      </w:r>
      <w:r w:rsidRPr="00045CDB">
        <w:rPr>
          <w:rFonts w:eastAsia="Calibri"/>
          <w:sz w:val="24"/>
        </w:rPr>
        <w:t>?</w:t>
      </w:r>
      <w:bookmarkEnd w:id="60"/>
      <w:r w:rsidRPr="00045CDB">
        <w:rPr>
          <w:rFonts w:eastAsia="Calibri"/>
          <w:sz w:val="24"/>
        </w:rPr>
        <w:t xml:space="preserve"> </w:t>
      </w:r>
    </w:p>
    <w:p w14:paraId="5AB91E26" w14:textId="35D0174B" w:rsidR="00A770F7" w:rsidRPr="00045CDB" w:rsidRDefault="00A770F7" w:rsidP="00F251E0">
      <w:pPr>
        <w:keepNext/>
        <w:keepLines/>
        <w:ind w:left="454"/>
      </w:pPr>
      <w:r w:rsidRPr="00045CDB">
        <w:t xml:space="preserve">Applicants are required to identify in the online application form, the </w:t>
      </w:r>
      <w:r w:rsidR="00D0382A" w:rsidRPr="00045CDB">
        <w:t>s</w:t>
      </w:r>
      <w:r w:rsidRPr="00045CDB">
        <w:t xml:space="preserve">tates and </w:t>
      </w:r>
      <w:r w:rsidR="00D0382A" w:rsidRPr="00045CDB">
        <w:t>t</w:t>
      </w:r>
      <w:r w:rsidRPr="00045CDB">
        <w:t xml:space="preserve">erritories </w:t>
      </w:r>
      <w:r w:rsidR="00C36124" w:rsidRPr="00045CDB">
        <w:t>where</w:t>
      </w:r>
      <w:r w:rsidRPr="00045CDB">
        <w:t xml:space="preserve"> they will (or anticipate they will) deliver </w:t>
      </w:r>
      <w:proofErr w:type="spellStart"/>
      <w:r w:rsidRPr="00045CDB">
        <w:t>DECoS</w:t>
      </w:r>
      <w:proofErr w:type="spellEnd"/>
      <w:r w:rsidRPr="00045CDB">
        <w:t>.</w:t>
      </w:r>
    </w:p>
    <w:p w14:paraId="0B1A6FFE" w14:textId="4C3861F5" w:rsidR="00BC1AD2" w:rsidRPr="00045CDB" w:rsidRDefault="00BC1AD2" w:rsidP="00F251E0">
      <w:pPr>
        <w:keepNext/>
        <w:keepLines/>
        <w:ind w:left="454"/>
      </w:pPr>
      <w:r w:rsidRPr="00045CDB">
        <w:t xml:space="preserve">Supported employees will be able to work across </w:t>
      </w:r>
      <w:r w:rsidR="00D246B4" w:rsidRPr="00045CDB">
        <w:t xml:space="preserve">all </w:t>
      </w:r>
      <w:r w:rsidRPr="00045CDB">
        <w:t>sites in an ADE organisation.</w:t>
      </w:r>
    </w:p>
    <w:p w14:paraId="30E318B5" w14:textId="50B5334D" w:rsidR="00FD01E8" w:rsidRDefault="00A770F7" w:rsidP="00F251E0">
      <w:pPr>
        <w:keepNext/>
        <w:keepLines/>
        <w:ind w:left="454"/>
      </w:pPr>
      <w:r w:rsidRPr="00045CDB">
        <w:t xml:space="preserve">Once the </w:t>
      </w:r>
      <w:proofErr w:type="spellStart"/>
      <w:r w:rsidR="007F117E" w:rsidRPr="00045CDB">
        <w:t>DECoS</w:t>
      </w:r>
      <w:proofErr w:type="spellEnd"/>
      <w:r w:rsidR="007F117E" w:rsidRPr="00045CDB">
        <w:t xml:space="preserve"> </w:t>
      </w:r>
      <w:r w:rsidRPr="00045CDB">
        <w:t>program commences, p</w:t>
      </w:r>
      <w:r w:rsidR="00FD01E8" w:rsidRPr="00045CDB">
        <w:t xml:space="preserve">roviders will be required to </w:t>
      </w:r>
      <w:r w:rsidRPr="00045CDB">
        <w:t xml:space="preserve">update and </w:t>
      </w:r>
      <w:r w:rsidR="00FD01E8" w:rsidRPr="00045CDB">
        <w:t xml:space="preserve">maintain </w:t>
      </w:r>
      <w:r w:rsidR="00BA167F" w:rsidRPr="00045CDB">
        <w:t xml:space="preserve">the </w:t>
      </w:r>
      <w:r w:rsidR="00911236" w:rsidRPr="00045CDB">
        <w:t>information about</w:t>
      </w:r>
      <w:r w:rsidR="00BA167F" w:rsidRPr="00045CDB">
        <w:t xml:space="preserve"> their</w:t>
      </w:r>
      <w:r w:rsidR="00FD01E8" w:rsidRPr="00045CDB">
        <w:t xml:space="preserve"> supported employees in the Portal</w:t>
      </w:r>
      <w:r w:rsidR="000C24C2">
        <w:t>.</w:t>
      </w:r>
      <w:r w:rsidR="000C24C2" w:rsidRPr="00045CDB" w:rsidDel="000C24C2">
        <w:t xml:space="preserve"> </w:t>
      </w:r>
    </w:p>
    <w:p w14:paraId="19B35D2B" w14:textId="77777777" w:rsidR="000753ED" w:rsidRPr="004621A7" w:rsidRDefault="000753ED" w:rsidP="000753ED">
      <w:pPr>
        <w:pStyle w:val="Numbers1"/>
        <w:rPr>
          <w:rFonts w:eastAsia="Calibri"/>
          <w:sz w:val="24"/>
        </w:rPr>
      </w:pPr>
      <w:bookmarkStart w:id="61" w:name="_Toc57108411"/>
      <w:r w:rsidRPr="000753ED">
        <w:rPr>
          <w:rFonts w:eastAsia="Calibri"/>
          <w:sz w:val="24"/>
        </w:rPr>
        <w:t>Where should I go for further information?</w:t>
      </w:r>
      <w:bookmarkEnd w:id="61"/>
    </w:p>
    <w:p w14:paraId="37C16559" w14:textId="227628BC" w:rsidR="005B3579" w:rsidRPr="005A1D4F" w:rsidRDefault="005B3579" w:rsidP="005B3579">
      <w:pPr>
        <w:ind w:left="426"/>
      </w:pPr>
      <w:r w:rsidRPr="00045CDB">
        <w:t xml:space="preserve">Please email your enquiries to </w:t>
      </w:r>
      <w:hyperlink r:id="rId18" w:history="1">
        <w:r w:rsidRPr="00045CDB">
          <w:rPr>
            <w:rStyle w:val="Hyperlink"/>
          </w:rPr>
          <w:t>support@communitygrants.gov.au</w:t>
        </w:r>
      </w:hyperlink>
      <w:r w:rsidRPr="00045CDB">
        <w:t xml:space="preserve"> or call 1800 020 283 (option</w:t>
      </w:r>
      <w:r w:rsidR="006E1C40" w:rsidRPr="00045CDB">
        <w:t> </w:t>
      </w:r>
      <w:r w:rsidRPr="00045CDB">
        <w:t>1).</w:t>
      </w:r>
    </w:p>
    <w:p w14:paraId="79E95A76" w14:textId="3B6E55E8" w:rsidR="005C3C01" w:rsidRDefault="005C3C01" w:rsidP="005C3C01">
      <w:pPr>
        <w:pStyle w:val="Heading2"/>
        <w:spacing w:beforeLines="120" w:before="288" w:afterLines="40" w:after="96" w:line="280" w:lineRule="atLeast"/>
        <w:ind w:left="425"/>
        <w:rPr>
          <w:rFonts w:eastAsia="Calibri"/>
          <w:color w:val="auto"/>
          <w:u w:val="single"/>
        </w:rPr>
      </w:pPr>
      <w:bookmarkStart w:id="62" w:name="_Toc57108412"/>
      <w:r w:rsidRPr="002532D8">
        <w:rPr>
          <w:rFonts w:eastAsia="Calibri"/>
          <w:color w:val="auto"/>
          <w:u w:val="single"/>
        </w:rPr>
        <w:t>Q</w:t>
      </w:r>
      <w:r>
        <w:rPr>
          <w:rFonts w:eastAsia="Calibri"/>
          <w:color w:val="auto"/>
          <w:u w:val="single"/>
        </w:rPr>
        <w:t>uestions and An</w:t>
      </w:r>
      <w:r w:rsidR="00F5134F">
        <w:rPr>
          <w:rFonts w:eastAsia="Calibri"/>
          <w:color w:val="auto"/>
          <w:u w:val="single"/>
        </w:rPr>
        <w:t>swers added on 24</w:t>
      </w:r>
      <w:r w:rsidRPr="002532D8">
        <w:rPr>
          <w:rFonts w:eastAsia="Calibri"/>
          <w:color w:val="auto"/>
          <w:u w:val="single"/>
        </w:rPr>
        <w:t xml:space="preserve"> </w:t>
      </w:r>
      <w:r w:rsidRPr="0045439D">
        <w:rPr>
          <w:rFonts w:eastAsia="Calibri"/>
          <w:color w:val="auto"/>
          <w:u w:val="single"/>
        </w:rPr>
        <w:t>November 2020</w:t>
      </w:r>
      <w:bookmarkEnd w:id="62"/>
    </w:p>
    <w:p w14:paraId="3B1B54AE" w14:textId="7E99C1F2" w:rsidR="007A428C" w:rsidRPr="007A428C" w:rsidRDefault="007A428C" w:rsidP="00D06603">
      <w:pPr>
        <w:pStyle w:val="Numbers1"/>
        <w:ind w:left="425"/>
        <w:rPr>
          <w:rFonts w:eastAsia="Calibri"/>
          <w:sz w:val="24"/>
        </w:rPr>
      </w:pPr>
      <w:bookmarkStart w:id="63" w:name="_Toc57108413"/>
      <w:r w:rsidRPr="007A428C">
        <w:rPr>
          <w:rFonts w:eastAsia="Calibri"/>
          <w:sz w:val="24"/>
        </w:rPr>
        <w:t>In the application form</w:t>
      </w:r>
      <w:r>
        <w:rPr>
          <w:rFonts w:eastAsia="Calibri"/>
          <w:sz w:val="24"/>
        </w:rPr>
        <w:t>,</w:t>
      </w:r>
      <w:r w:rsidRPr="007A428C">
        <w:rPr>
          <w:rFonts w:eastAsia="Calibri"/>
          <w:sz w:val="24"/>
        </w:rPr>
        <w:t xml:space="preserve"> there is a question about </w:t>
      </w:r>
      <w:r w:rsidR="005C3C01" w:rsidRPr="007A428C">
        <w:rPr>
          <w:rFonts w:eastAsia="Calibri"/>
          <w:sz w:val="24"/>
        </w:rPr>
        <w:t xml:space="preserve">entity type. </w:t>
      </w:r>
      <w:r w:rsidRPr="007A428C">
        <w:rPr>
          <w:rFonts w:eastAsia="Calibri"/>
          <w:sz w:val="24"/>
        </w:rPr>
        <w:t>The only option is “company”. What do we do if we are invited to the grant opportunity but we are NOT a company?</w:t>
      </w:r>
      <w:bookmarkEnd w:id="63"/>
      <w:r w:rsidRPr="007A428C">
        <w:rPr>
          <w:rFonts w:eastAsia="Calibri"/>
          <w:sz w:val="24"/>
        </w:rPr>
        <w:t xml:space="preserve"> </w:t>
      </w:r>
    </w:p>
    <w:p w14:paraId="55316F6E" w14:textId="41D27F22" w:rsidR="005C3C01" w:rsidRPr="00045CDB" w:rsidRDefault="007A428C" w:rsidP="005C3C01">
      <w:pPr>
        <w:ind w:left="454"/>
      </w:pPr>
      <w:r w:rsidRPr="007A428C">
        <w:t xml:space="preserve">All invited organisations listed in Appendix A of the Grant Opportunity </w:t>
      </w:r>
      <w:r>
        <w:t>Guidelines are eligible to apply. W</w:t>
      </w:r>
      <w:r w:rsidRPr="007A428C">
        <w:t>e understand that you may not be a company</w:t>
      </w:r>
      <w:r>
        <w:t>;</w:t>
      </w:r>
      <w:r w:rsidRPr="007A428C">
        <w:t xml:space="preserve"> however</w:t>
      </w:r>
      <w:r>
        <w:t>,</w:t>
      </w:r>
      <w:r w:rsidRPr="007A428C">
        <w:t xml:space="preserve"> in this instance</w:t>
      </w:r>
      <w:r>
        <w:t xml:space="preserve">, please select </w:t>
      </w:r>
      <w:r w:rsidRPr="007A428C">
        <w:t>‘Company’ regardless of your entity type.</w:t>
      </w:r>
    </w:p>
    <w:sectPr w:rsidR="005C3C01" w:rsidRPr="00045CDB" w:rsidSect="007C0E80">
      <w:headerReference w:type="default" r:id="rId19"/>
      <w:footerReference w:type="default" r:id="rId20"/>
      <w:headerReference w:type="first" r:id="rId21"/>
      <w:footerReference w:type="first" r:id="rId22"/>
      <w:pgSz w:w="11906" w:h="16838" w:code="9"/>
      <w:pgMar w:top="2768" w:right="1134" w:bottom="1247" w:left="1134" w:header="454" w:footer="45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9884D" w14:textId="77777777" w:rsidR="00482D8B" w:rsidRDefault="00482D8B" w:rsidP="00772718">
      <w:pPr>
        <w:spacing w:line="240" w:lineRule="auto"/>
      </w:pPr>
      <w:r>
        <w:separator/>
      </w:r>
    </w:p>
  </w:endnote>
  <w:endnote w:type="continuationSeparator" w:id="0">
    <w:p w14:paraId="7047AB9F" w14:textId="77777777" w:rsidR="00482D8B" w:rsidRDefault="00482D8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B9F0" w14:textId="63B992A5" w:rsidR="00141D9A" w:rsidRDefault="00141D9A" w:rsidP="005A1D4F">
    <w:pPr>
      <w:pStyle w:val="Footer"/>
      <w:pBdr>
        <w:top w:val="single" w:sz="4" w:space="1" w:color="auto"/>
      </w:pBdr>
      <w:jc w:val="center"/>
    </w:pPr>
    <w:r>
      <w:t xml:space="preserve">Questions and Answers – </w:t>
    </w:r>
    <w:r w:rsidRPr="005A1D4F">
      <w:t>Disability Employment Continuity of Support (</w:t>
    </w:r>
    <w:proofErr w:type="spellStart"/>
    <w:r w:rsidRPr="005A1D4F">
      <w:t>DECoS</w:t>
    </w:r>
    <w:proofErr w:type="spellEnd"/>
    <w:r>
      <w:t xml:space="preserve">) </w:t>
    </w:r>
    <w:r>
      <w:tab/>
    </w:r>
    <w:r>
      <w:tab/>
    </w:r>
    <w:sdt>
      <w:sdtPr>
        <w:id w:val="5747152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6462">
          <w:rPr>
            <w:noProof/>
          </w:rPr>
          <w:t>14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542103"/>
      <w:docPartObj>
        <w:docPartGallery w:val="Page Numbers (Bottom of Page)"/>
        <w:docPartUnique/>
      </w:docPartObj>
    </w:sdtPr>
    <w:sdtEndPr>
      <w:rPr>
        <w:noProof/>
      </w:rPr>
    </w:sdtEndPr>
    <w:sdtContent>
      <w:p w14:paraId="307A7A3E" w14:textId="4794A77A" w:rsidR="00141D9A" w:rsidRDefault="00141D9A" w:rsidP="005A1D4F">
        <w:pPr>
          <w:pStyle w:val="Footer"/>
          <w:jc w:val="center"/>
        </w:pPr>
        <w:r>
          <w:t xml:space="preserve">Questions and Answers – </w:t>
        </w:r>
        <w:r w:rsidRPr="004A16DD">
          <w:t>Disability Employment Continuity of Support (</w:t>
        </w:r>
        <w:proofErr w:type="spellStart"/>
        <w:r w:rsidRPr="004A16DD">
          <w:t>DECoS</w:t>
        </w:r>
        <w:proofErr w:type="spellEnd"/>
        <w:r>
          <w:t xml:space="preserve">) </w:t>
        </w:r>
        <w:r>
          <w:tab/>
        </w:r>
        <w:r>
          <w:tab/>
        </w:r>
        <w:sdt>
          <w:sdtPr>
            <w:id w:val="-20061296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6462">
              <w:rPr>
                <w:noProof/>
              </w:rPr>
              <w:t>1</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2DF1" w14:textId="77777777" w:rsidR="00482D8B" w:rsidRDefault="00482D8B" w:rsidP="00772718">
      <w:pPr>
        <w:spacing w:line="240" w:lineRule="auto"/>
      </w:pPr>
      <w:r>
        <w:separator/>
      </w:r>
    </w:p>
  </w:footnote>
  <w:footnote w:type="continuationSeparator" w:id="0">
    <w:p w14:paraId="23E53726" w14:textId="77777777" w:rsidR="00482D8B" w:rsidRDefault="00482D8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141D9A" w:rsidRDefault="00141D9A">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5BAD580A" wp14:editId="5296EB54">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51219A64" w:rsidR="00141D9A" w:rsidRDefault="00141D9A">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p>
  <w:p w14:paraId="4E4CCB9C" w14:textId="77777777" w:rsidR="00141D9A" w:rsidRDefault="00141D9A" w:rsidP="005A1D4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217741F"/>
    <w:multiLevelType w:val="multilevel"/>
    <w:tmpl w:val="534C0068"/>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63F6743"/>
    <w:multiLevelType w:val="hybridMultilevel"/>
    <w:tmpl w:val="D05C016E"/>
    <w:lvl w:ilvl="0" w:tplc="0C090001">
      <w:start w:val="1"/>
      <w:numFmt w:val="bullet"/>
      <w:lvlText w:val=""/>
      <w:lvlJc w:val="left"/>
      <w:pPr>
        <w:ind w:left="786" w:hanging="360"/>
      </w:pPr>
      <w:rPr>
        <w:rFonts w:ascii="Symbol" w:hAnsi="Symbol" w:hint="default"/>
      </w:rPr>
    </w:lvl>
    <w:lvl w:ilvl="1" w:tplc="FA647308">
      <w:start w:val="1"/>
      <w:numFmt w:val="bullet"/>
      <w:lvlText w:val=""/>
      <w:lvlJc w:val="left"/>
      <w:pPr>
        <w:ind w:left="1506" w:hanging="360"/>
      </w:pPr>
      <w:rPr>
        <w:rFonts w:ascii="Symbol" w:hAnsi="Symbol" w:hint="default"/>
      </w:rPr>
    </w:lvl>
    <w:lvl w:ilvl="2" w:tplc="443AF2FE">
      <w:numFmt w:val="bullet"/>
      <w:lvlText w:val="•"/>
      <w:lvlJc w:val="left"/>
      <w:pPr>
        <w:ind w:left="2226" w:hanging="360"/>
      </w:pPr>
      <w:rPr>
        <w:rFonts w:ascii="Arial" w:eastAsiaTheme="minorHAnsi" w:hAnsi="Arial" w:cs="Arial"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62B209EF"/>
    <w:multiLevelType w:val="hybridMultilevel"/>
    <w:tmpl w:val="D2C445D2"/>
    <w:lvl w:ilvl="0" w:tplc="0C090001">
      <w:start w:val="1"/>
      <w:numFmt w:val="bullet"/>
      <w:lvlText w:val=""/>
      <w:lvlJc w:val="left"/>
      <w:pPr>
        <w:ind w:left="786" w:hanging="360"/>
      </w:pPr>
      <w:rPr>
        <w:rFonts w:ascii="Symbol" w:hAnsi="Symbol" w:hint="default"/>
      </w:rPr>
    </w:lvl>
    <w:lvl w:ilvl="1" w:tplc="FA647308">
      <w:start w:val="1"/>
      <w:numFmt w:val="bullet"/>
      <w:lvlText w:val=""/>
      <w:lvlJc w:val="left"/>
      <w:pPr>
        <w:ind w:left="1506" w:hanging="360"/>
      </w:pPr>
      <w:rPr>
        <w:rFonts w:ascii="Symbol" w:hAnsi="Symbol"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4E430A2"/>
    <w:multiLevelType w:val="hybridMultilevel"/>
    <w:tmpl w:val="F496B1F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7DB44442"/>
    <w:multiLevelType w:val="hybridMultilevel"/>
    <w:tmpl w:val="D80492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7"/>
  </w:num>
  <w:num w:numId="2">
    <w:abstractNumId w:val="2"/>
    <w:lvlOverride w:ilvl="0">
      <w:lvl w:ilvl="0">
        <w:start w:val="1"/>
        <w:numFmt w:val="decimal"/>
        <w:pStyle w:val="Numbers1"/>
        <w:lvlText w:val="%1."/>
        <w:lvlJc w:val="left"/>
        <w:pPr>
          <w:ind w:left="454" w:hanging="454"/>
        </w:pPr>
        <w:rPr>
          <w:rFonts w:hint="default"/>
        </w:rPr>
      </w:lvl>
    </w:lvlOverride>
    <w:lvlOverride w:ilvl="1">
      <w:lvl w:ilvl="1">
        <w:start w:val="1"/>
        <w:numFmt w:val="decimal"/>
        <w:pStyle w:val="Numbers2"/>
        <w:lvlText w:val="%1.%2"/>
        <w:lvlJc w:val="left"/>
        <w:pPr>
          <w:ind w:left="567" w:hanging="567"/>
        </w:pPr>
        <w:rPr>
          <w:rFonts w:hint="default"/>
        </w:rPr>
      </w:lvl>
    </w:lvlOverride>
    <w:lvlOverride w:ilvl="2">
      <w:lvl w:ilvl="2">
        <w:start w:val="1"/>
        <w:numFmt w:val="lowerLetter"/>
        <w:pStyle w:val="Numbers3"/>
        <w:lvlText w:val="(%3)"/>
        <w:lvlJc w:val="left"/>
        <w:pPr>
          <w:ind w:left="907" w:hanging="34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
    <w:abstractNumId w:val="5"/>
  </w:num>
  <w:num w:numId="4">
    <w:abstractNumId w:val="4"/>
  </w:num>
  <w:num w:numId="5">
    <w:abstractNumId w:val="0"/>
  </w:num>
  <w:num w:numId="6">
    <w:abstractNumId w:val="8"/>
  </w:num>
  <w:num w:numId="7">
    <w:abstractNumId w:val="1"/>
  </w:num>
  <w:num w:numId="8">
    <w:abstractNumId w:val="3"/>
  </w:num>
  <w:num w:numId="9">
    <w:abstractNumId w:val="2"/>
  </w:num>
  <w:num w:numId="10">
    <w:abstractNumId w:val="9"/>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259B"/>
    <w:rsid w:val="00004A79"/>
    <w:rsid w:val="00006958"/>
    <w:rsid w:val="00007DE9"/>
    <w:rsid w:val="000122BF"/>
    <w:rsid w:val="00015AE4"/>
    <w:rsid w:val="0003018E"/>
    <w:rsid w:val="00031227"/>
    <w:rsid w:val="00033BC3"/>
    <w:rsid w:val="00044E09"/>
    <w:rsid w:val="00045CDB"/>
    <w:rsid w:val="00045F1D"/>
    <w:rsid w:val="00046AC0"/>
    <w:rsid w:val="0004784D"/>
    <w:rsid w:val="00052925"/>
    <w:rsid w:val="00053A00"/>
    <w:rsid w:val="00060047"/>
    <w:rsid w:val="0006679B"/>
    <w:rsid w:val="000741A1"/>
    <w:rsid w:val="000753ED"/>
    <w:rsid w:val="00097300"/>
    <w:rsid w:val="000A27DD"/>
    <w:rsid w:val="000B34F6"/>
    <w:rsid w:val="000B378A"/>
    <w:rsid w:val="000B6C00"/>
    <w:rsid w:val="000B71F8"/>
    <w:rsid w:val="000C073A"/>
    <w:rsid w:val="000C0A6E"/>
    <w:rsid w:val="000C1F06"/>
    <w:rsid w:val="000C24C2"/>
    <w:rsid w:val="000C58B1"/>
    <w:rsid w:val="000C71CF"/>
    <w:rsid w:val="000D69E2"/>
    <w:rsid w:val="000D7D55"/>
    <w:rsid w:val="000E4F86"/>
    <w:rsid w:val="000E6B5E"/>
    <w:rsid w:val="000F1DD1"/>
    <w:rsid w:val="000F28B8"/>
    <w:rsid w:val="000F3766"/>
    <w:rsid w:val="00101A67"/>
    <w:rsid w:val="00105397"/>
    <w:rsid w:val="00106FC4"/>
    <w:rsid w:val="00111F0C"/>
    <w:rsid w:val="00116F34"/>
    <w:rsid w:val="00117A52"/>
    <w:rsid w:val="00127E7C"/>
    <w:rsid w:val="00130DB9"/>
    <w:rsid w:val="0014179B"/>
    <w:rsid w:val="00141D9A"/>
    <w:rsid w:val="0014354A"/>
    <w:rsid w:val="001440BE"/>
    <w:rsid w:val="00145E2D"/>
    <w:rsid w:val="001573BB"/>
    <w:rsid w:val="001647D6"/>
    <w:rsid w:val="0016612C"/>
    <w:rsid w:val="001763D4"/>
    <w:rsid w:val="0017769A"/>
    <w:rsid w:val="00181433"/>
    <w:rsid w:val="001834DD"/>
    <w:rsid w:val="00192C4E"/>
    <w:rsid w:val="0019434E"/>
    <w:rsid w:val="00196AE4"/>
    <w:rsid w:val="001A04E0"/>
    <w:rsid w:val="001A7FEA"/>
    <w:rsid w:val="001B009B"/>
    <w:rsid w:val="001B2146"/>
    <w:rsid w:val="001C096E"/>
    <w:rsid w:val="001C53CE"/>
    <w:rsid w:val="001C5D96"/>
    <w:rsid w:val="001D341B"/>
    <w:rsid w:val="001E3D2B"/>
    <w:rsid w:val="001E477B"/>
    <w:rsid w:val="001E5DA9"/>
    <w:rsid w:val="001E66CE"/>
    <w:rsid w:val="001E682C"/>
    <w:rsid w:val="001F3CB9"/>
    <w:rsid w:val="00203781"/>
    <w:rsid w:val="00207788"/>
    <w:rsid w:val="00221DC2"/>
    <w:rsid w:val="00222039"/>
    <w:rsid w:val="00225340"/>
    <w:rsid w:val="00225F37"/>
    <w:rsid w:val="002411B7"/>
    <w:rsid w:val="00244B48"/>
    <w:rsid w:val="0024654A"/>
    <w:rsid w:val="002518F8"/>
    <w:rsid w:val="002573D5"/>
    <w:rsid w:val="00264E26"/>
    <w:rsid w:val="00265580"/>
    <w:rsid w:val="00270221"/>
    <w:rsid w:val="00280E74"/>
    <w:rsid w:val="00292D92"/>
    <w:rsid w:val="002A41E1"/>
    <w:rsid w:val="002A5364"/>
    <w:rsid w:val="002A653A"/>
    <w:rsid w:val="002B1DD0"/>
    <w:rsid w:val="002B36A9"/>
    <w:rsid w:val="002B6574"/>
    <w:rsid w:val="002B6AAA"/>
    <w:rsid w:val="002C7DCD"/>
    <w:rsid w:val="002D4D1C"/>
    <w:rsid w:val="002D4D48"/>
    <w:rsid w:val="002D50F7"/>
    <w:rsid w:val="002E21D2"/>
    <w:rsid w:val="002E766B"/>
    <w:rsid w:val="002F52CC"/>
    <w:rsid w:val="002F55CA"/>
    <w:rsid w:val="002F7D3C"/>
    <w:rsid w:val="00305720"/>
    <w:rsid w:val="003074B9"/>
    <w:rsid w:val="003128B5"/>
    <w:rsid w:val="00313065"/>
    <w:rsid w:val="003131AB"/>
    <w:rsid w:val="003137F3"/>
    <w:rsid w:val="00314A30"/>
    <w:rsid w:val="003217BE"/>
    <w:rsid w:val="00323DB8"/>
    <w:rsid w:val="00337E36"/>
    <w:rsid w:val="00341015"/>
    <w:rsid w:val="0034138D"/>
    <w:rsid w:val="00355677"/>
    <w:rsid w:val="00357268"/>
    <w:rsid w:val="0036459D"/>
    <w:rsid w:val="00366106"/>
    <w:rsid w:val="00375708"/>
    <w:rsid w:val="0038566D"/>
    <w:rsid w:val="00385FC5"/>
    <w:rsid w:val="003A073A"/>
    <w:rsid w:val="003B10ED"/>
    <w:rsid w:val="003B1414"/>
    <w:rsid w:val="003B48E7"/>
    <w:rsid w:val="003C0CC3"/>
    <w:rsid w:val="003C4067"/>
    <w:rsid w:val="003C6A3C"/>
    <w:rsid w:val="003D0647"/>
    <w:rsid w:val="003D077F"/>
    <w:rsid w:val="003D1265"/>
    <w:rsid w:val="003D16CA"/>
    <w:rsid w:val="003D3B1D"/>
    <w:rsid w:val="003D5DBE"/>
    <w:rsid w:val="003E5603"/>
    <w:rsid w:val="003F38DE"/>
    <w:rsid w:val="00404841"/>
    <w:rsid w:val="004111C3"/>
    <w:rsid w:val="00411550"/>
    <w:rsid w:val="00412059"/>
    <w:rsid w:val="0041496C"/>
    <w:rsid w:val="00422BF0"/>
    <w:rsid w:val="00425633"/>
    <w:rsid w:val="00431C21"/>
    <w:rsid w:val="00434158"/>
    <w:rsid w:val="00441E79"/>
    <w:rsid w:val="00450486"/>
    <w:rsid w:val="004537DC"/>
    <w:rsid w:val="00456EEF"/>
    <w:rsid w:val="004621A7"/>
    <w:rsid w:val="00464BAA"/>
    <w:rsid w:val="00466B4D"/>
    <w:rsid w:val="004709E9"/>
    <w:rsid w:val="0047376E"/>
    <w:rsid w:val="00482D8B"/>
    <w:rsid w:val="00483A58"/>
    <w:rsid w:val="00486155"/>
    <w:rsid w:val="004924DA"/>
    <w:rsid w:val="00497850"/>
    <w:rsid w:val="004A25A5"/>
    <w:rsid w:val="004B25B1"/>
    <w:rsid w:val="004C1CB6"/>
    <w:rsid w:val="004D700E"/>
    <w:rsid w:val="004D7F17"/>
    <w:rsid w:val="004E0670"/>
    <w:rsid w:val="004E5D90"/>
    <w:rsid w:val="004E7F37"/>
    <w:rsid w:val="004F307C"/>
    <w:rsid w:val="004F31BA"/>
    <w:rsid w:val="005124E3"/>
    <w:rsid w:val="0051299F"/>
    <w:rsid w:val="00516672"/>
    <w:rsid w:val="00517666"/>
    <w:rsid w:val="00526B85"/>
    <w:rsid w:val="00526EB6"/>
    <w:rsid w:val="005276A9"/>
    <w:rsid w:val="005306A1"/>
    <w:rsid w:val="005350C7"/>
    <w:rsid w:val="005365C0"/>
    <w:rsid w:val="0054269C"/>
    <w:rsid w:val="005436DB"/>
    <w:rsid w:val="00545330"/>
    <w:rsid w:val="00556D69"/>
    <w:rsid w:val="0056004B"/>
    <w:rsid w:val="0056424F"/>
    <w:rsid w:val="00575543"/>
    <w:rsid w:val="0059000C"/>
    <w:rsid w:val="00591470"/>
    <w:rsid w:val="005918A8"/>
    <w:rsid w:val="0059210E"/>
    <w:rsid w:val="00594352"/>
    <w:rsid w:val="005A02A1"/>
    <w:rsid w:val="005A0CA3"/>
    <w:rsid w:val="005A1766"/>
    <w:rsid w:val="005A1D4F"/>
    <w:rsid w:val="005A1E4A"/>
    <w:rsid w:val="005A444F"/>
    <w:rsid w:val="005B3579"/>
    <w:rsid w:val="005B6979"/>
    <w:rsid w:val="005C3C01"/>
    <w:rsid w:val="005C648C"/>
    <w:rsid w:val="005D4974"/>
    <w:rsid w:val="005D5B5B"/>
    <w:rsid w:val="005D6D33"/>
    <w:rsid w:val="005D7A24"/>
    <w:rsid w:val="005E666E"/>
    <w:rsid w:val="005F05EE"/>
    <w:rsid w:val="005F4A40"/>
    <w:rsid w:val="00601288"/>
    <w:rsid w:val="006036A1"/>
    <w:rsid w:val="00603C47"/>
    <w:rsid w:val="00604B98"/>
    <w:rsid w:val="006075CD"/>
    <w:rsid w:val="00614351"/>
    <w:rsid w:val="00614EF9"/>
    <w:rsid w:val="00615638"/>
    <w:rsid w:val="00616EBA"/>
    <w:rsid w:val="00631B98"/>
    <w:rsid w:val="00632C08"/>
    <w:rsid w:val="0063532D"/>
    <w:rsid w:val="00636462"/>
    <w:rsid w:val="006468F4"/>
    <w:rsid w:val="0065074D"/>
    <w:rsid w:val="00654C42"/>
    <w:rsid w:val="00657051"/>
    <w:rsid w:val="00661F08"/>
    <w:rsid w:val="00665795"/>
    <w:rsid w:val="0067074A"/>
    <w:rsid w:val="00672994"/>
    <w:rsid w:val="00673CF8"/>
    <w:rsid w:val="0068162A"/>
    <w:rsid w:val="00685D65"/>
    <w:rsid w:val="006961E6"/>
    <w:rsid w:val="00697779"/>
    <w:rsid w:val="006A575E"/>
    <w:rsid w:val="006A5A88"/>
    <w:rsid w:val="006B31C6"/>
    <w:rsid w:val="006B636B"/>
    <w:rsid w:val="006C15C5"/>
    <w:rsid w:val="006D49FA"/>
    <w:rsid w:val="006D616A"/>
    <w:rsid w:val="006E1C40"/>
    <w:rsid w:val="006F0C29"/>
    <w:rsid w:val="006F1A7D"/>
    <w:rsid w:val="00701463"/>
    <w:rsid w:val="0072249E"/>
    <w:rsid w:val="007304A1"/>
    <w:rsid w:val="00736A76"/>
    <w:rsid w:val="00743383"/>
    <w:rsid w:val="00750C35"/>
    <w:rsid w:val="007528A4"/>
    <w:rsid w:val="00752C6B"/>
    <w:rsid w:val="00753548"/>
    <w:rsid w:val="00760CE6"/>
    <w:rsid w:val="00765764"/>
    <w:rsid w:val="00765A39"/>
    <w:rsid w:val="007669F9"/>
    <w:rsid w:val="00767A9C"/>
    <w:rsid w:val="007719C9"/>
    <w:rsid w:val="00772718"/>
    <w:rsid w:val="00793E29"/>
    <w:rsid w:val="007A16A0"/>
    <w:rsid w:val="007A428C"/>
    <w:rsid w:val="007A56F3"/>
    <w:rsid w:val="007B0F4E"/>
    <w:rsid w:val="007B1D6A"/>
    <w:rsid w:val="007B40CF"/>
    <w:rsid w:val="007C0E80"/>
    <w:rsid w:val="007D18C8"/>
    <w:rsid w:val="007D30A8"/>
    <w:rsid w:val="007D7536"/>
    <w:rsid w:val="007E7CBF"/>
    <w:rsid w:val="007F117E"/>
    <w:rsid w:val="007F5B5E"/>
    <w:rsid w:val="007F6B85"/>
    <w:rsid w:val="008031F7"/>
    <w:rsid w:val="00805313"/>
    <w:rsid w:val="00813796"/>
    <w:rsid w:val="00814FB1"/>
    <w:rsid w:val="00816A28"/>
    <w:rsid w:val="00820F20"/>
    <w:rsid w:val="00824D6D"/>
    <w:rsid w:val="0082528A"/>
    <w:rsid w:val="00825754"/>
    <w:rsid w:val="00833F2F"/>
    <w:rsid w:val="00835210"/>
    <w:rsid w:val="0083753C"/>
    <w:rsid w:val="008401B8"/>
    <w:rsid w:val="00840786"/>
    <w:rsid w:val="00844C2D"/>
    <w:rsid w:val="00845DA6"/>
    <w:rsid w:val="00852271"/>
    <w:rsid w:val="008717A2"/>
    <w:rsid w:val="0087438E"/>
    <w:rsid w:val="00875276"/>
    <w:rsid w:val="00876201"/>
    <w:rsid w:val="00880A0A"/>
    <w:rsid w:val="00884668"/>
    <w:rsid w:val="008901AE"/>
    <w:rsid w:val="00892029"/>
    <w:rsid w:val="008A62CC"/>
    <w:rsid w:val="008A710A"/>
    <w:rsid w:val="008A74C3"/>
    <w:rsid w:val="008B2B46"/>
    <w:rsid w:val="008B2C58"/>
    <w:rsid w:val="008C136A"/>
    <w:rsid w:val="008C486F"/>
    <w:rsid w:val="008C7AD6"/>
    <w:rsid w:val="008D7105"/>
    <w:rsid w:val="009021BD"/>
    <w:rsid w:val="0090782E"/>
    <w:rsid w:val="00911236"/>
    <w:rsid w:val="00915818"/>
    <w:rsid w:val="00917FC9"/>
    <w:rsid w:val="00921840"/>
    <w:rsid w:val="00922059"/>
    <w:rsid w:val="00931FA5"/>
    <w:rsid w:val="009331B4"/>
    <w:rsid w:val="009345F1"/>
    <w:rsid w:val="00944BBB"/>
    <w:rsid w:val="009450C8"/>
    <w:rsid w:val="0094617A"/>
    <w:rsid w:val="00953BA4"/>
    <w:rsid w:val="009547B6"/>
    <w:rsid w:val="00960CC2"/>
    <w:rsid w:val="00961072"/>
    <w:rsid w:val="009672E6"/>
    <w:rsid w:val="00982554"/>
    <w:rsid w:val="009924A3"/>
    <w:rsid w:val="009A6046"/>
    <w:rsid w:val="009B0396"/>
    <w:rsid w:val="009B3D5B"/>
    <w:rsid w:val="009C2F2D"/>
    <w:rsid w:val="009D405C"/>
    <w:rsid w:val="009E7386"/>
    <w:rsid w:val="009E750F"/>
    <w:rsid w:val="009F49A7"/>
    <w:rsid w:val="00A04D96"/>
    <w:rsid w:val="00A0629B"/>
    <w:rsid w:val="00A0646B"/>
    <w:rsid w:val="00A14495"/>
    <w:rsid w:val="00A163DA"/>
    <w:rsid w:val="00A16BB0"/>
    <w:rsid w:val="00A16BE1"/>
    <w:rsid w:val="00A249E0"/>
    <w:rsid w:val="00A426A4"/>
    <w:rsid w:val="00A454BF"/>
    <w:rsid w:val="00A52E3A"/>
    <w:rsid w:val="00A64814"/>
    <w:rsid w:val="00A657E7"/>
    <w:rsid w:val="00A770F7"/>
    <w:rsid w:val="00A814CB"/>
    <w:rsid w:val="00A86217"/>
    <w:rsid w:val="00A86EA3"/>
    <w:rsid w:val="00A90D1B"/>
    <w:rsid w:val="00A918FA"/>
    <w:rsid w:val="00AC7BC7"/>
    <w:rsid w:val="00AD27D0"/>
    <w:rsid w:val="00AF0B65"/>
    <w:rsid w:val="00AF1580"/>
    <w:rsid w:val="00AF55F8"/>
    <w:rsid w:val="00B01F05"/>
    <w:rsid w:val="00B1080B"/>
    <w:rsid w:val="00B10ABA"/>
    <w:rsid w:val="00B10B06"/>
    <w:rsid w:val="00B12E2F"/>
    <w:rsid w:val="00B1327D"/>
    <w:rsid w:val="00B21BEC"/>
    <w:rsid w:val="00B22157"/>
    <w:rsid w:val="00B229F9"/>
    <w:rsid w:val="00B23EFD"/>
    <w:rsid w:val="00B3427B"/>
    <w:rsid w:val="00B34B99"/>
    <w:rsid w:val="00B37FE1"/>
    <w:rsid w:val="00B414AA"/>
    <w:rsid w:val="00B420D4"/>
    <w:rsid w:val="00B51F28"/>
    <w:rsid w:val="00B57910"/>
    <w:rsid w:val="00B61770"/>
    <w:rsid w:val="00B627B8"/>
    <w:rsid w:val="00B7571E"/>
    <w:rsid w:val="00B7600D"/>
    <w:rsid w:val="00BA167F"/>
    <w:rsid w:val="00BA2AFA"/>
    <w:rsid w:val="00BA5034"/>
    <w:rsid w:val="00BA6686"/>
    <w:rsid w:val="00BB135E"/>
    <w:rsid w:val="00BB4C8E"/>
    <w:rsid w:val="00BB780C"/>
    <w:rsid w:val="00BB7C59"/>
    <w:rsid w:val="00BC0051"/>
    <w:rsid w:val="00BC093A"/>
    <w:rsid w:val="00BC1AD2"/>
    <w:rsid w:val="00BC4932"/>
    <w:rsid w:val="00BC4ACC"/>
    <w:rsid w:val="00BC4FCC"/>
    <w:rsid w:val="00BD02F8"/>
    <w:rsid w:val="00BE7FA1"/>
    <w:rsid w:val="00BF5194"/>
    <w:rsid w:val="00C054C1"/>
    <w:rsid w:val="00C12E71"/>
    <w:rsid w:val="00C217A8"/>
    <w:rsid w:val="00C23872"/>
    <w:rsid w:val="00C36124"/>
    <w:rsid w:val="00C40576"/>
    <w:rsid w:val="00C4188F"/>
    <w:rsid w:val="00C526F2"/>
    <w:rsid w:val="00C52795"/>
    <w:rsid w:val="00C6064B"/>
    <w:rsid w:val="00C657DD"/>
    <w:rsid w:val="00C65952"/>
    <w:rsid w:val="00C819A4"/>
    <w:rsid w:val="00C82A1B"/>
    <w:rsid w:val="00C82E6F"/>
    <w:rsid w:val="00C84EA8"/>
    <w:rsid w:val="00C863CE"/>
    <w:rsid w:val="00C918A2"/>
    <w:rsid w:val="00C92998"/>
    <w:rsid w:val="00CA0B5C"/>
    <w:rsid w:val="00CA27D5"/>
    <w:rsid w:val="00CA720A"/>
    <w:rsid w:val="00CB0189"/>
    <w:rsid w:val="00CB32BE"/>
    <w:rsid w:val="00CB4185"/>
    <w:rsid w:val="00CC0396"/>
    <w:rsid w:val="00CC1B7B"/>
    <w:rsid w:val="00CC2640"/>
    <w:rsid w:val="00CD0167"/>
    <w:rsid w:val="00CD38EE"/>
    <w:rsid w:val="00CD5925"/>
    <w:rsid w:val="00CE3EC0"/>
    <w:rsid w:val="00CE557A"/>
    <w:rsid w:val="00D02690"/>
    <w:rsid w:val="00D031B2"/>
    <w:rsid w:val="00D0382A"/>
    <w:rsid w:val="00D0409C"/>
    <w:rsid w:val="00D10682"/>
    <w:rsid w:val="00D1410C"/>
    <w:rsid w:val="00D14C0B"/>
    <w:rsid w:val="00D2248B"/>
    <w:rsid w:val="00D246B4"/>
    <w:rsid w:val="00D31029"/>
    <w:rsid w:val="00D321E9"/>
    <w:rsid w:val="00D3378F"/>
    <w:rsid w:val="00D33C1F"/>
    <w:rsid w:val="00D34278"/>
    <w:rsid w:val="00D40D16"/>
    <w:rsid w:val="00D42E0E"/>
    <w:rsid w:val="00D43A90"/>
    <w:rsid w:val="00D548F0"/>
    <w:rsid w:val="00D57F79"/>
    <w:rsid w:val="00D64FAC"/>
    <w:rsid w:val="00D65704"/>
    <w:rsid w:val="00D66051"/>
    <w:rsid w:val="00D668F6"/>
    <w:rsid w:val="00D83FA9"/>
    <w:rsid w:val="00D84875"/>
    <w:rsid w:val="00D904F0"/>
    <w:rsid w:val="00D91378"/>
    <w:rsid w:val="00D91A3C"/>
    <w:rsid w:val="00D91B18"/>
    <w:rsid w:val="00DB7887"/>
    <w:rsid w:val="00DC0747"/>
    <w:rsid w:val="00DC2647"/>
    <w:rsid w:val="00DC5467"/>
    <w:rsid w:val="00DD04CB"/>
    <w:rsid w:val="00DD1408"/>
    <w:rsid w:val="00DD259B"/>
    <w:rsid w:val="00DD356D"/>
    <w:rsid w:val="00DD6735"/>
    <w:rsid w:val="00DD796E"/>
    <w:rsid w:val="00DF0607"/>
    <w:rsid w:val="00DF0C8C"/>
    <w:rsid w:val="00DF136A"/>
    <w:rsid w:val="00DF6654"/>
    <w:rsid w:val="00E02597"/>
    <w:rsid w:val="00E0448C"/>
    <w:rsid w:val="00E13525"/>
    <w:rsid w:val="00E13AA2"/>
    <w:rsid w:val="00E13B45"/>
    <w:rsid w:val="00E17914"/>
    <w:rsid w:val="00E30544"/>
    <w:rsid w:val="00E4194C"/>
    <w:rsid w:val="00E429E0"/>
    <w:rsid w:val="00E47250"/>
    <w:rsid w:val="00E51A49"/>
    <w:rsid w:val="00E566E1"/>
    <w:rsid w:val="00E61535"/>
    <w:rsid w:val="00E63052"/>
    <w:rsid w:val="00E83A92"/>
    <w:rsid w:val="00E83D0F"/>
    <w:rsid w:val="00E84012"/>
    <w:rsid w:val="00E843CA"/>
    <w:rsid w:val="00E9373C"/>
    <w:rsid w:val="00E94149"/>
    <w:rsid w:val="00EA0724"/>
    <w:rsid w:val="00EA6251"/>
    <w:rsid w:val="00EA6FCC"/>
    <w:rsid w:val="00EB1882"/>
    <w:rsid w:val="00EB335B"/>
    <w:rsid w:val="00EB6414"/>
    <w:rsid w:val="00EC0121"/>
    <w:rsid w:val="00ED05A1"/>
    <w:rsid w:val="00EE53A8"/>
    <w:rsid w:val="00EE5747"/>
    <w:rsid w:val="00EF10F4"/>
    <w:rsid w:val="00EF370F"/>
    <w:rsid w:val="00EF3804"/>
    <w:rsid w:val="00EF5E05"/>
    <w:rsid w:val="00EF72EB"/>
    <w:rsid w:val="00F227AF"/>
    <w:rsid w:val="00F24678"/>
    <w:rsid w:val="00F251E0"/>
    <w:rsid w:val="00F257E2"/>
    <w:rsid w:val="00F27370"/>
    <w:rsid w:val="00F351A8"/>
    <w:rsid w:val="00F45B40"/>
    <w:rsid w:val="00F5134F"/>
    <w:rsid w:val="00F533FD"/>
    <w:rsid w:val="00F5341C"/>
    <w:rsid w:val="00F542DF"/>
    <w:rsid w:val="00F56954"/>
    <w:rsid w:val="00F639F3"/>
    <w:rsid w:val="00F66049"/>
    <w:rsid w:val="00F872B2"/>
    <w:rsid w:val="00F948AF"/>
    <w:rsid w:val="00F97C3A"/>
    <w:rsid w:val="00FA3CFA"/>
    <w:rsid w:val="00FA5A7B"/>
    <w:rsid w:val="00FA5D07"/>
    <w:rsid w:val="00FB11B1"/>
    <w:rsid w:val="00FB59D6"/>
    <w:rsid w:val="00FC0589"/>
    <w:rsid w:val="00FC0935"/>
    <w:rsid w:val="00FD01E8"/>
    <w:rsid w:val="00FD08BA"/>
    <w:rsid w:val="00FE00E8"/>
    <w:rsid w:val="00FE16D3"/>
    <w:rsid w:val="00FF6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F72EB"/>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rsid w:val="003D0647"/>
    <w:pPr>
      <w:tabs>
        <w:tab w:val="left" w:pos="1361"/>
        <w:tab w:val="right" w:leader="dot" w:pos="9639"/>
      </w:tabs>
      <w:spacing w:before="280" w:after="140"/>
      <w:ind w:right="1361"/>
    </w:pPr>
  </w:style>
  <w:style w:type="paragraph" w:styleId="TOC2">
    <w:name w:val="toc 2"/>
    <w:basedOn w:val="Heading3"/>
    <w:uiPriority w:val="39"/>
    <w:rsid w:val="003D0647"/>
    <w:pPr>
      <w:tabs>
        <w:tab w:val="right" w:leader="dot" w:pos="9639"/>
      </w:tabs>
      <w:spacing w:before="140" w:after="0"/>
      <w:ind w:right="1361"/>
    </w:pPr>
  </w:style>
  <w:style w:type="paragraph" w:styleId="TOC3">
    <w:name w:val="toc 3"/>
    <w:basedOn w:val="BodyText"/>
    <w:uiPriority w:val="39"/>
    <w:rsid w:val="004F31BA"/>
    <w:pPr>
      <w:tabs>
        <w:tab w:val="right" w:leader="dot" w:pos="9639"/>
      </w:tabs>
      <w:spacing w:after="0"/>
      <w:ind w:left="454" w:right="1361"/>
    </w:pPr>
  </w:style>
  <w:style w:type="paragraph" w:styleId="TOCHeading">
    <w:name w:val="TOC Heading"/>
    <w:basedOn w:val="Heading1"/>
    <w:next w:val="BodyText"/>
    <w:uiPriority w:val="39"/>
    <w:qFormat/>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9"/>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oxed2Text">
    <w:name w:val="Boxed 2 Text"/>
    <w:basedOn w:val="Normal"/>
    <w:qFormat/>
    <w:rsid w:val="00917FC9"/>
    <w:pPr>
      <w:numPr>
        <w:numId w:val="5"/>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CommentSubject">
    <w:name w:val="annotation subject"/>
    <w:basedOn w:val="CommentText"/>
    <w:next w:val="CommentText"/>
    <w:link w:val="CommentSubjectChar"/>
    <w:uiPriority w:val="99"/>
    <w:semiHidden/>
    <w:unhideWhenUsed/>
    <w:rsid w:val="005C648C"/>
    <w:rPr>
      <w:b/>
      <w:bCs/>
    </w:rPr>
  </w:style>
  <w:style w:type="character" w:customStyle="1" w:styleId="CommentSubjectChar">
    <w:name w:val="Comment Subject Char"/>
    <w:basedOn w:val="CommentTextChar"/>
    <w:link w:val="CommentSubject"/>
    <w:uiPriority w:val="99"/>
    <w:semiHidden/>
    <w:rsid w:val="005C648C"/>
    <w:rPr>
      <w:rFonts w:ascii="Arial" w:hAnsi="Arial" w:cstheme="minorBidi"/>
      <w:b/>
      <w:bCs/>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1"/>
    <w:qFormat/>
    <w:rsid w:val="005C648C"/>
    <w:pPr>
      <w:ind w:left="720"/>
      <w:contextualSpacing/>
    </w:p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1"/>
    <w:locked/>
    <w:rsid w:val="005C648C"/>
    <w:rPr>
      <w:rFonts w:ascii="Arial" w:hAnsi="Arial" w:cstheme="minorBidi"/>
      <w:sz w:val="22"/>
      <w:szCs w:val="22"/>
    </w:rPr>
  </w:style>
  <w:style w:type="paragraph" w:customStyle="1" w:styleId="Bullet1">
    <w:name w:val="Bullet 1"/>
    <w:basedOn w:val="Normal"/>
    <w:qFormat/>
    <w:rsid w:val="00F542DF"/>
    <w:pPr>
      <w:numPr>
        <w:numId w:val="6"/>
      </w:numPr>
      <w:suppressAutoHyphens/>
      <w:spacing w:before="120" w:after="60" w:line="280" w:lineRule="atLeast"/>
    </w:pPr>
    <w:rPr>
      <w:rFonts w:asciiTheme="minorHAnsi" w:hAnsiTheme="minorHAnsi"/>
    </w:rPr>
  </w:style>
  <w:style w:type="paragraph" w:customStyle="1" w:styleId="Bullet2">
    <w:name w:val="Bullet 2"/>
    <w:basedOn w:val="Bullet1"/>
    <w:qFormat/>
    <w:rsid w:val="00F542DF"/>
    <w:pPr>
      <w:numPr>
        <w:ilvl w:val="1"/>
      </w:numPr>
    </w:pPr>
  </w:style>
  <w:style w:type="paragraph" w:customStyle="1" w:styleId="Bullet3">
    <w:name w:val="Bullet 3"/>
    <w:basedOn w:val="Bullet2"/>
    <w:qFormat/>
    <w:rsid w:val="00F542DF"/>
    <w:pPr>
      <w:numPr>
        <w:ilvl w:val="2"/>
      </w:numPr>
    </w:pPr>
  </w:style>
  <w:style w:type="numbering" w:customStyle="1" w:styleId="BulletsList">
    <w:name w:val="Bullets List"/>
    <w:uiPriority w:val="99"/>
    <w:rsid w:val="00F542DF"/>
    <w:pPr>
      <w:numPr>
        <w:numId w:val="6"/>
      </w:numPr>
    </w:pPr>
  </w:style>
  <w:style w:type="paragraph" w:styleId="ListBullet">
    <w:name w:val="List Bullet"/>
    <w:basedOn w:val="Normal"/>
    <w:uiPriority w:val="99"/>
    <w:rsid w:val="00F542DF"/>
    <w:pPr>
      <w:numPr>
        <w:numId w:val="7"/>
      </w:numPr>
      <w:spacing w:before="200"/>
      <w:contextualSpacing/>
    </w:pPr>
    <w:rPr>
      <w:rFonts w:ascii="Calibri" w:eastAsia="Times New Roman" w:hAnsi="Calibri" w:cs="Times New Roman"/>
      <w:sz w:val="20"/>
      <w:szCs w:val="20"/>
      <w:lang w:val="en-US" w:bidi="en-US"/>
    </w:rPr>
  </w:style>
  <w:style w:type="character" w:styleId="FollowedHyperlink">
    <w:name w:val="FollowedHyperlink"/>
    <w:basedOn w:val="DefaultParagraphFont"/>
    <w:uiPriority w:val="99"/>
    <w:semiHidden/>
    <w:unhideWhenUsed/>
    <w:rsid w:val="00C054C1"/>
    <w:rPr>
      <w:color w:val="800080" w:themeColor="followedHyperlink"/>
      <w:u w:val="single"/>
    </w:rPr>
  </w:style>
  <w:style w:type="paragraph" w:customStyle="1" w:styleId="TableParagraph">
    <w:name w:val="Table Paragraph"/>
    <w:basedOn w:val="Normal"/>
    <w:uiPriority w:val="1"/>
    <w:qFormat/>
    <w:rsid w:val="00270221"/>
    <w:pPr>
      <w:widowControl w:val="0"/>
      <w:autoSpaceDE w:val="0"/>
      <w:autoSpaceDN w:val="0"/>
      <w:spacing w:before="116" w:after="0" w:line="240" w:lineRule="auto"/>
      <w:ind w:left="200"/>
    </w:pPr>
    <w:rPr>
      <w:rFonts w:eastAsia="Arial" w:cs="Arial"/>
      <w:lang w:eastAsia="en-AU" w:bidi="en-AU"/>
    </w:rPr>
  </w:style>
  <w:style w:type="paragraph" w:customStyle="1" w:styleId="Default">
    <w:name w:val="Default"/>
    <w:rsid w:val="00E0259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93E29"/>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88433062">
      <w:bodyDiv w:val="1"/>
      <w:marLeft w:val="0"/>
      <w:marRight w:val="0"/>
      <w:marTop w:val="0"/>
      <w:marBottom w:val="0"/>
      <w:divBdr>
        <w:top w:val="none" w:sz="0" w:space="0" w:color="auto"/>
        <w:left w:val="none" w:sz="0" w:space="0" w:color="auto"/>
        <w:bottom w:val="none" w:sz="0" w:space="0" w:color="auto"/>
        <w:right w:val="none" w:sz="0" w:space="0" w:color="auto"/>
      </w:divBdr>
    </w:div>
    <w:div w:id="107551376">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6409606">
      <w:bodyDiv w:val="1"/>
      <w:marLeft w:val="0"/>
      <w:marRight w:val="0"/>
      <w:marTop w:val="0"/>
      <w:marBottom w:val="0"/>
      <w:divBdr>
        <w:top w:val="none" w:sz="0" w:space="0" w:color="auto"/>
        <w:left w:val="none" w:sz="0" w:space="0" w:color="auto"/>
        <w:bottom w:val="none" w:sz="0" w:space="0" w:color="auto"/>
        <w:right w:val="none" w:sz="0" w:space="0" w:color="auto"/>
      </w:divBdr>
    </w:div>
    <w:div w:id="146017339">
      <w:bodyDiv w:val="1"/>
      <w:marLeft w:val="0"/>
      <w:marRight w:val="0"/>
      <w:marTop w:val="0"/>
      <w:marBottom w:val="0"/>
      <w:divBdr>
        <w:top w:val="none" w:sz="0" w:space="0" w:color="auto"/>
        <w:left w:val="none" w:sz="0" w:space="0" w:color="auto"/>
        <w:bottom w:val="none" w:sz="0" w:space="0" w:color="auto"/>
        <w:right w:val="none" w:sz="0" w:space="0" w:color="auto"/>
      </w:divBdr>
    </w:div>
    <w:div w:id="317926824">
      <w:bodyDiv w:val="1"/>
      <w:marLeft w:val="0"/>
      <w:marRight w:val="0"/>
      <w:marTop w:val="0"/>
      <w:marBottom w:val="0"/>
      <w:divBdr>
        <w:top w:val="none" w:sz="0" w:space="0" w:color="auto"/>
        <w:left w:val="none" w:sz="0" w:space="0" w:color="auto"/>
        <w:bottom w:val="none" w:sz="0" w:space="0" w:color="auto"/>
        <w:right w:val="none" w:sz="0" w:space="0" w:color="auto"/>
      </w:divBdr>
    </w:div>
    <w:div w:id="521356407">
      <w:bodyDiv w:val="1"/>
      <w:marLeft w:val="0"/>
      <w:marRight w:val="0"/>
      <w:marTop w:val="0"/>
      <w:marBottom w:val="0"/>
      <w:divBdr>
        <w:top w:val="none" w:sz="0" w:space="0" w:color="auto"/>
        <w:left w:val="none" w:sz="0" w:space="0" w:color="auto"/>
        <w:bottom w:val="none" w:sz="0" w:space="0" w:color="auto"/>
        <w:right w:val="none" w:sz="0" w:space="0" w:color="auto"/>
      </w:divBdr>
    </w:div>
    <w:div w:id="536552676">
      <w:bodyDiv w:val="1"/>
      <w:marLeft w:val="0"/>
      <w:marRight w:val="0"/>
      <w:marTop w:val="0"/>
      <w:marBottom w:val="0"/>
      <w:divBdr>
        <w:top w:val="none" w:sz="0" w:space="0" w:color="auto"/>
        <w:left w:val="none" w:sz="0" w:space="0" w:color="auto"/>
        <w:bottom w:val="none" w:sz="0" w:space="0" w:color="auto"/>
        <w:right w:val="none" w:sz="0" w:space="0" w:color="auto"/>
      </w:divBdr>
    </w:div>
    <w:div w:id="568883498">
      <w:bodyDiv w:val="1"/>
      <w:marLeft w:val="0"/>
      <w:marRight w:val="0"/>
      <w:marTop w:val="0"/>
      <w:marBottom w:val="0"/>
      <w:divBdr>
        <w:top w:val="none" w:sz="0" w:space="0" w:color="auto"/>
        <w:left w:val="none" w:sz="0" w:space="0" w:color="auto"/>
        <w:bottom w:val="none" w:sz="0" w:space="0" w:color="auto"/>
        <w:right w:val="none" w:sz="0" w:space="0" w:color="auto"/>
      </w:divBdr>
    </w:div>
    <w:div w:id="766316275">
      <w:bodyDiv w:val="1"/>
      <w:marLeft w:val="0"/>
      <w:marRight w:val="0"/>
      <w:marTop w:val="0"/>
      <w:marBottom w:val="0"/>
      <w:divBdr>
        <w:top w:val="none" w:sz="0" w:space="0" w:color="auto"/>
        <w:left w:val="none" w:sz="0" w:space="0" w:color="auto"/>
        <w:bottom w:val="none" w:sz="0" w:space="0" w:color="auto"/>
        <w:right w:val="none" w:sz="0" w:space="0" w:color="auto"/>
      </w:divBdr>
    </w:div>
    <w:div w:id="807430439">
      <w:bodyDiv w:val="1"/>
      <w:marLeft w:val="0"/>
      <w:marRight w:val="0"/>
      <w:marTop w:val="0"/>
      <w:marBottom w:val="0"/>
      <w:divBdr>
        <w:top w:val="none" w:sz="0" w:space="0" w:color="auto"/>
        <w:left w:val="none" w:sz="0" w:space="0" w:color="auto"/>
        <w:bottom w:val="none" w:sz="0" w:space="0" w:color="auto"/>
        <w:right w:val="none" w:sz="0" w:space="0" w:color="auto"/>
      </w:divBdr>
    </w:div>
    <w:div w:id="834301993">
      <w:bodyDiv w:val="1"/>
      <w:marLeft w:val="0"/>
      <w:marRight w:val="0"/>
      <w:marTop w:val="0"/>
      <w:marBottom w:val="0"/>
      <w:divBdr>
        <w:top w:val="none" w:sz="0" w:space="0" w:color="auto"/>
        <w:left w:val="none" w:sz="0" w:space="0" w:color="auto"/>
        <w:bottom w:val="none" w:sz="0" w:space="0" w:color="auto"/>
        <w:right w:val="none" w:sz="0" w:space="0" w:color="auto"/>
      </w:divBdr>
    </w:div>
    <w:div w:id="87000056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33166635">
      <w:bodyDiv w:val="1"/>
      <w:marLeft w:val="0"/>
      <w:marRight w:val="0"/>
      <w:marTop w:val="0"/>
      <w:marBottom w:val="0"/>
      <w:divBdr>
        <w:top w:val="none" w:sz="0" w:space="0" w:color="auto"/>
        <w:left w:val="none" w:sz="0" w:space="0" w:color="auto"/>
        <w:bottom w:val="none" w:sz="0" w:space="0" w:color="auto"/>
        <w:right w:val="none" w:sz="0" w:space="0" w:color="auto"/>
      </w:divBdr>
    </w:div>
    <w:div w:id="1543176486">
      <w:bodyDiv w:val="1"/>
      <w:marLeft w:val="0"/>
      <w:marRight w:val="0"/>
      <w:marTop w:val="0"/>
      <w:marBottom w:val="0"/>
      <w:divBdr>
        <w:top w:val="none" w:sz="0" w:space="0" w:color="auto"/>
        <w:left w:val="none" w:sz="0" w:space="0" w:color="auto"/>
        <w:bottom w:val="none" w:sz="0" w:space="0" w:color="auto"/>
        <w:right w:val="none" w:sz="0" w:space="0" w:color="auto"/>
      </w:divBdr>
    </w:div>
    <w:div w:id="1694840314">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034257892">
      <w:bodyDiv w:val="1"/>
      <w:marLeft w:val="0"/>
      <w:marRight w:val="0"/>
      <w:marTop w:val="0"/>
      <w:marBottom w:val="0"/>
      <w:divBdr>
        <w:top w:val="none" w:sz="0" w:space="0" w:color="auto"/>
        <w:left w:val="none" w:sz="0" w:space="0" w:color="auto"/>
        <w:bottom w:val="none" w:sz="0" w:space="0" w:color="auto"/>
        <w:right w:val="none" w:sz="0" w:space="0" w:color="auto"/>
      </w:divBdr>
    </w:div>
    <w:div w:id="2112895834">
      <w:bodyDiv w:val="1"/>
      <w:marLeft w:val="0"/>
      <w:marRight w:val="0"/>
      <w:marTop w:val="0"/>
      <w:marBottom w:val="0"/>
      <w:divBdr>
        <w:top w:val="none" w:sz="0" w:space="0" w:color="auto"/>
        <w:left w:val="none" w:sz="0" w:space="0" w:color="auto"/>
        <w:bottom w:val="none" w:sz="0" w:space="0" w:color="auto"/>
        <w:right w:val="none" w:sz="0" w:space="0" w:color="auto"/>
      </w:divBdr>
    </w:div>
    <w:div w:id="2142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nts.gov.au/" TargetMode="External"/><Relationship Id="rId18" Type="http://schemas.openxmlformats.org/officeDocument/2006/relationships/hyperlink" Target="mailto:support@communitygrants.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nquiries@ndis.gov.au" TargetMode="External"/><Relationship Id="rId17"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http://communitygrants.gov.au/information-applicants/late-application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CBF@dss.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rants.gov.au/" TargetMode="External"/><Relationship Id="rId23" Type="http://schemas.openxmlformats.org/officeDocument/2006/relationships/fontTable" Target="fontTable.xml"/><Relationship Id="rId10" Type="http://schemas.openxmlformats.org/officeDocument/2006/relationships/hyperlink" Target="mailto:support@communitygrants.gov.a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rants.gov.au/" TargetMode="External"/><Relationship Id="rId14" Type="http://schemas.openxmlformats.org/officeDocument/2006/relationships/hyperlink" Target="https://www.legislation.gov.au/Details/C2014C00076"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1AF29C-92BA-4B3A-9E5A-37A38D3C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4</TotalTime>
  <Pages>14</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BISHOP, Carolyn</cp:lastModifiedBy>
  <cp:revision>4</cp:revision>
  <cp:lastPrinted>2020-11-24T00:06:00Z</cp:lastPrinted>
  <dcterms:created xsi:type="dcterms:W3CDTF">2020-11-24T00:02:00Z</dcterms:created>
  <dcterms:modified xsi:type="dcterms:W3CDTF">2020-11-24T00:06:00Z</dcterms:modified>
</cp:coreProperties>
</file>