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3BAD" w14:textId="43F11219" w:rsidR="00EC7CB0" w:rsidRDefault="00BA4B86" w:rsidP="00BA4B86">
      <w:pPr>
        <w:spacing w:line="240" w:lineRule="auto"/>
        <w:jc w:val="center"/>
      </w:pPr>
      <w:r>
        <w:rPr>
          <w:rFonts w:ascii="Arial" w:hAnsi="Arial"/>
          <w:noProof/>
          <w:spacing w:val="-5"/>
          <w:sz w:val="40"/>
          <w:szCs w:val="32"/>
          <w:lang w:eastAsia="en-AU"/>
        </w:rPr>
        <w:drawing>
          <wp:inline distT="0" distB="0" distL="0" distR="0" wp14:anchorId="1250289E" wp14:editId="2832FF94">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7E5C2BA5" w14:textId="77777777" w:rsidR="00EC7CB0" w:rsidRDefault="00EC7CB0" w:rsidP="003D03B3">
      <w:pPr>
        <w:spacing w:line="240" w:lineRule="auto"/>
      </w:pPr>
    </w:p>
    <w:p w14:paraId="310343F1" w14:textId="77777777" w:rsidR="00EC7CB0" w:rsidRPr="007D3B1C" w:rsidRDefault="00EC7CB0" w:rsidP="00C84209">
      <w:pPr>
        <w:spacing w:line="240" w:lineRule="auto"/>
        <w:jc w:val="center"/>
        <w:rPr>
          <w:b/>
          <w:sz w:val="52"/>
          <w:szCs w:val="52"/>
        </w:rPr>
      </w:pPr>
      <w:r w:rsidRPr="007D3B1C">
        <w:rPr>
          <w:b/>
          <w:sz w:val="52"/>
          <w:szCs w:val="52"/>
        </w:rPr>
        <w:t xml:space="preserve">Commonwealth </w:t>
      </w:r>
      <w:r w:rsidR="007D3B1C" w:rsidRPr="007D3B1C">
        <w:rPr>
          <w:b/>
          <w:sz w:val="52"/>
          <w:szCs w:val="52"/>
        </w:rPr>
        <w:t xml:space="preserve">Standard </w:t>
      </w:r>
      <w:r w:rsidRPr="007D3B1C">
        <w:rPr>
          <w:b/>
          <w:sz w:val="52"/>
          <w:szCs w:val="52"/>
        </w:rPr>
        <w:t>Grant Agreement</w:t>
      </w:r>
    </w:p>
    <w:p w14:paraId="655236B6" w14:textId="77777777" w:rsidR="00EC7CB0" w:rsidRPr="00D52445" w:rsidRDefault="00EC7CB0" w:rsidP="00C84209">
      <w:pPr>
        <w:spacing w:line="240" w:lineRule="auto"/>
        <w:jc w:val="center"/>
        <w:rPr>
          <w:sz w:val="48"/>
          <w:szCs w:val="48"/>
        </w:rPr>
      </w:pPr>
      <w:proofErr w:type="gramStart"/>
      <w:r w:rsidRPr="00D52445">
        <w:rPr>
          <w:sz w:val="48"/>
          <w:szCs w:val="48"/>
        </w:rPr>
        <w:t>between</w:t>
      </w:r>
      <w:proofErr w:type="gramEnd"/>
      <w:r w:rsidRPr="00D52445">
        <w:rPr>
          <w:sz w:val="48"/>
          <w:szCs w:val="48"/>
        </w:rPr>
        <w:t xml:space="preserve"> the Commonwealth represented by</w:t>
      </w:r>
    </w:p>
    <w:p w14:paraId="1E09CCDF" w14:textId="13B21FC8" w:rsidR="00EC7CB0" w:rsidRPr="00680C8C" w:rsidRDefault="00680C8C" w:rsidP="00C84209">
      <w:pPr>
        <w:spacing w:line="240" w:lineRule="auto"/>
        <w:jc w:val="center"/>
        <w:rPr>
          <w:b/>
          <w:sz w:val="56"/>
          <w:szCs w:val="56"/>
        </w:rPr>
      </w:pPr>
      <w:proofErr w:type="gramStart"/>
      <w:r w:rsidRPr="00680C8C">
        <w:rPr>
          <w:b/>
          <w:sz w:val="56"/>
          <w:szCs w:val="56"/>
        </w:rPr>
        <w:t>the</w:t>
      </w:r>
      <w:proofErr w:type="gramEnd"/>
      <w:r w:rsidRPr="00680C8C">
        <w:rPr>
          <w:b/>
          <w:sz w:val="56"/>
          <w:szCs w:val="56"/>
        </w:rPr>
        <w:t xml:space="preserve"> </w:t>
      </w:r>
      <w:r w:rsidR="006B1738">
        <w:rPr>
          <w:b/>
          <w:sz w:val="56"/>
          <w:szCs w:val="56"/>
        </w:rPr>
        <w:t>Drought Minister</w:t>
      </w:r>
    </w:p>
    <w:p w14:paraId="790537F0" w14:textId="77777777" w:rsidR="00EC7CB0" w:rsidRPr="00D52445" w:rsidRDefault="00EC7CB0" w:rsidP="00C84209">
      <w:pPr>
        <w:spacing w:line="240" w:lineRule="auto"/>
        <w:jc w:val="center"/>
        <w:rPr>
          <w:sz w:val="48"/>
          <w:szCs w:val="48"/>
        </w:rPr>
      </w:pPr>
      <w:proofErr w:type="gramStart"/>
      <w:r w:rsidRPr="00D52445">
        <w:rPr>
          <w:sz w:val="48"/>
          <w:szCs w:val="48"/>
        </w:rPr>
        <w:t>and</w:t>
      </w:r>
      <w:proofErr w:type="gramEnd"/>
    </w:p>
    <w:p w14:paraId="583FE37A" w14:textId="1A0862F1" w:rsidR="00EC7CB0" w:rsidRPr="00C84209" w:rsidRDefault="00647B60" w:rsidP="00C84209">
      <w:pPr>
        <w:spacing w:line="240" w:lineRule="auto"/>
        <w:jc w:val="center"/>
        <w:rPr>
          <w:sz w:val="56"/>
          <w:szCs w:val="56"/>
        </w:rPr>
      </w:pPr>
      <w:r>
        <w:rPr>
          <w:b/>
          <w:i/>
          <w:sz w:val="56"/>
          <w:szCs w:val="56"/>
          <w:highlight w:val="yellow"/>
        </w:rPr>
        <w:t>[</w:t>
      </w:r>
      <w:proofErr w:type="gramStart"/>
      <w:r w:rsidR="00EC7CB0" w:rsidRPr="008933D4">
        <w:rPr>
          <w:b/>
          <w:i/>
          <w:sz w:val="56"/>
          <w:szCs w:val="56"/>
          <w:highlight w:val="yellow"/>
        </w:rPr>
        <w:t>insert</w:t>
      </w:r>
      <w:proofErr w:type="gramEnd"/>
      <w:r w:rsidR="00EC7CB0" w:rsidRPr="008933D4">
        <w:rPr>
          <w:b/>
          <w:i/>
          <w:sz w:val="56"/>
          <w:szCs w:val="56"/>
          <w:highlight w:val="yellow"/>
        </w:rPr>
        <w:t xml:space="preserve"> </w:t>
      </w:r>
      <w:r w:rsidR="00EC7CB0">
        <w:rPr>
          <w:b/>
          <w:i/>
          <w:sz w:val="56"/>
          <w:szCs w:val="56"/>
          <w:highlight w:val="yellow"/>
        </w:rPr>
        <w:t>Grantee</w:t>
      </w:r>
      <w:r w:rsidRPr="00647B60">
        <w:rPr>
          <w:b/>
          <w:i/>
          <w:sz w:val="56"/>
          <w:szCs w:val="56"/>
          <w:highlight w:val="yellow"/>
        </w:rPr>
        <w:t>]</w:t>
      </w:r>
    </w:p>
    <w:p w14:paraId="2606B1BD" w14:textId="77777777" w:rsidR="00EC7CB0" w:rsidRDefault="00EC7CB0" w:rsidP="003D03B3">
      <w:pPr>
        <w:spacing w:line="240" w:lineRule="auto"/>
      </w:pPr>
    </w:p>
    <w:p w14:paraId="69DD6125" w14:textId="77777777" w:rsidR="00EC7CB0" w:rsidRDefault="00EC7CB0" w:rsidP="003D03B3">
      <w:pPr>
        <w:spacing w:line="240" w:lineRule="auto"/>
      </w:pPr>
    </w:p>
    <w:p w14:paraId="6CE4BF33" w14:textId="77777777" w:rsidR="00EC7CB0" w:rsidRDefault="00EC7CB0" w:rsidP="003D03B3">
      <w:pPr>
        <w:spacing w:line="240" w:lineRule="auto"/>
        <w:sectPr w:rsidR="00EC7CB0" w:rsidSect="00321A56">
          <w:headerReference w:type="default" r:id="rId9"/>
          <w:footerReference w:type="default" r:id="rId10"/>
          <w:headerReference w:type="first" r:id="rId11"/>
          <w:footerReference w:type="first" r:id="rId12"/>
          <w:pgSz w:w="11906" w:h="16838"/>
          <w:pgMar w:top="1304" w:right="1077" w:bottom="1304" w:left="1077" w:header="709" w:footer="709" w:gutter="0"/>
          <w:cols w:space="708"/>
          <w:titlePg/>
          <w:docGrid w:linePitch="299"/>
        </w:sect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7"/>
      </w:tblGrid>
      <w:tr w:rsidR="00EC7CB0" w:rsidRPr="00463DE1" w14:paraId="3E7B6EB0" w14:textId="77777777" w:rsidTr="00F47EAB">
        <w:trPr>
          <w:trHeight w:val="11389"/>
        </w:trPr>
        <w:tc>
          <w:tcPr>
            <w:tcW w:w="9887" w:type="dxa"/>
          </w:tcPr>
          <w:p w14:paraId="631D2F58" w14:textId="5B7EACB4" w:rsidR="00EC7CB0" w:rsidRDefault="00EC7CB0" w:rsidP="00F750A3">
            <w:pPr>
              <w:pStyle w:val="TOCHeading"/>
              <w:spacing w:before="0" w:line="240" w:lineRule="auto"/>
              <w:jc w:val="center"/>
              <w:rPr>
                <w:rFonts w:ascii="Calibri" w:hAnsi="Calibri"/>
                <w:color w:val="auto"/>
                <w:lang w:eastAsia="en-AU"/>
              </w:rPr>
            </w:pPr>
            <w:r w:rsidRPr="00463DE1">
              <w:rPr>
                <w:rFonts w:ascii="Calibri" w:hAnsi="Calibri"/>
                <w:color w:val="auto"/>
                <w:lang w:eastAsia="en-AU"/>
              </w:rPr>
              <w:lastRenderedPageBreak/>
              <w:t>Contents</w:t>
            </w:r>
          </w:p>
          <w:p w14:paraId="4FD6AA8F" w14:textId="334FC565" w:rsidR="00882A80" w:rsidRDefault="00C60B96" w:rsidP="00D1251C">
            <w:pPr>
              <w:pStyle w:val="TOC1"/>
              <w:tabs>
                <w:tab w:val="clear" w:pos="851"/>
                <w:tab w:val="clear" w:pos="910"/>
                <w:tab w:val="clear" w:pos="9038"/>
                <w:tab w:val="right" w:leader="dot" w:pos="9668"/>
              </w:tabs>
              <w:rPr>
                <w:rFonts w:asciiTheme="minorHAnsi" w:eastAsiaTheme="minorEastAsia" w:hAnsiTheme="minorHAnsi" w:cstheme="minorBidi"/>
                <w:b w:val="0"/>
                <w:color w:val="auto"/>
                <w:sz w:val="22"/>
                <w:szCs w:val="22"/>
              </w:rPr>
            </w:pPr>
            <w:r>
              <w:rPr>
                <w:rFonts w:ascii="Times New Roman" w:hAnsi="Times New Roman"/>
                <w:b w:val="0"/>
                <w:sz w:val="20"/>
                <w:szCs w:val="20"/>
              </w:rPr>
              <w:fldChar w:fldCharType="begin"/>
            </w:r>
            <w:r w:rsidR="00EC7CB0">
              <w:rPr>
                <w:rFonts w:ascii="Times New Roman" w:hAnsi="Times New Roman"/>
                <w:sz w:val="20"/>
                <w:szCs w:val="20"/>
              </w:rPr>
              <w:instrText xml:space="preserve"> TOC \o "1-3" \h \z \u </w:instrText>
            </w:r>
            <w:r>
              <w:rPr>
                <w:rFonts w:ascii="Times New Roman" w:hAnsi="Times New Roman"/>
                <w:b w:val="0"/>
                <w:sz w:val="20"/>
                <w:szCs w:val="20"/>
              </w:rPr>
              <w:fldChar w:fldCharType="separate"/>
            </w:r>
            <w:hyperlink w:anchor="_Toc58360779" w:history="1">
              <w:r w:rsidR="00882A80" w:rsidRPr="00C16277">
                <w:rPr>
                  <w:rStyle w:val="Hyperlink"/>
                </w:rPr>
                <w:t>Grant Agreement for the</w:t>
              </w:r>
              <w:r w:rsidR="00882A80" w:rsidRPr="00C16277">
                <w:rPr>
                  <w:rStyle w:val="Hyperlink"/>
                  <w:i/>
                </w:rPr>
                <w:t xml:space="preserve"> </w:t>
              </w:r>
              <w:r w:rsidR="00882A80" w:rsidRPr="00C16277">
                <w:rPr>
                  <w:rStyle w:val="Hyperlink"/>
                </w:rPr>
                <w:t>Future Drought Fund: Drought Resilience Adoption and Innovation Hubs</w:t>
              </w:r>
              <w:r w:rsidR="00882A80">
                <w:rPr>
                  <w:webHidden/>
                </w:rPr>
                <w:tab/>
              </w:r>
              <w:r w:rsidR="00882A80">
                <w:rPr>
                  <w:webHidden/>
                </w:rPr>
                <w:fldChar w:fldCharType="begin"/>
              </w:r>
              <w:r w:rsidR="00882A80">
                <w:rPr>
                  <w:webHidden/>
                </w:rPr>
                <w:instrText xml:space="preserve"> PAGEREF _Toc58360779 \h </w:instrText>
              </w:r>
              <w:r w:rsidR="00882A80">
                <w:rPr>
                  <w:webHidden/>
                </w:rPr>
              </w:r>
              <w:r w:rsidR="00882A80">
                <w:rPr>
                  <w:webHidden/>
                </w:rPr>
                <w:fldChar w:fldCharType="separate"/>
              </w:r>
              <w:r w:rsidR="00912B2C">
                <w:rPr>
                  <w:webHidden/>
                </w:rPr>
                <w:t>4</w:t>
              </w:r>
              <w:r w:rsidR="00882A80">
                <w:rPr>
                  <w:webHidden/>
                </w:rPr>
                <w:fldChar w:fldCharType="end"/>
              </w:r>
            </w:hyperlink>
          </w:p>
          <w:p w14:paraId="795A1493" w14:textId="7D27C745" w:rsidR="00882A80" w:rsidRDefault="006D7C5A">
            <w:pPr>
              <w:pStyle w:val="TOC2"/>
              <w:tabs>
                <w:tab w:val="right" w:leader="dot" w:pos="10456"/>
              </w:tabs>
              <w:rPr>
                <w:rFonts w:asciiTheme="minorHAnsi" w:eastAsiaTheme="minorEastAsia" w:hAnsiTheme="minorHAnsi" w:cstheme="minorBidi"/>
                <w:noProof/>
                <w:lang w:eastAsia="en-AU"/>
              </w:rPr>
            </w:pPr>
            <w:hyperlink w:anchor="_Toc58360780" w:history="1">
              <w:r w:rsidR="00882A80" w:rsidRPr="00C16277">
                <w:rPr>
                  <w:rStyle w:val="Hyperlink"/>
                  <w:noProof/>
                </w:rPr>
                <w:t>Parties to this Agreement</w:t>
              </w:r>
              <w:r w:rsidR="00882A80">
                <w:rPr>
                  <w:noProof/>
                  <w:webHidden/>
                </w:rPr>
                <w:tab/>
              </w:r>
              <w:r w:rsidR="00882A80">
                <w:rPr>
                  <w:noProof/>
                  <w:webHidden/>
                </w:rPr>
                <w:fldChar w:fldCharType="begin"/>
              </w:r>
              <w:r w:rsidR="00882A80">
                <w:rPr>
                  <w:noProof/>
                  <w:webHidden/>
                </w:rPr>
                <w:instrText xml:space="preserve"> PAGEREF _Toc58360780 \h </w:instrText>
              </w:r>
              <w:r w:rsidR="00882A80">
                <w:rPr>
                  <w:noProof/>
                  <w:webHidden/>
                </w:rPr>
              </w:r>
              <w:r w:rsidR="00882A80">
                <w:rPr>
                  <w:noProof/>
                  <w:webHidden/>
                </w:rPr>
                <w:fldChar w:fldCharType="separate"/>
              </w:r>
              <w:r w:rsidR="00912B2C">
                <w:rPr>
                  <w:noProof/>
                  <w:webHidden/>
                </w:rPr>
                <w:t>4</w:t>
              </w:r>
              <w:r w:rsidR="00882A80">
                <w:rPr>
                  <w:noProof/>
                  <w:webHidden/>
                </w:rPr>
                <w:fldChar w:fldCharType="end"/>
              </w:r>
            </w:hyperlink>
          </w:p>
          <w:p w14:paraId="0FD4496F" w14:textId="05DB54A5" w:rsidR="00882A80" w:rsidRDefault="006D7C5A">
            <w:pPr>
              <w:pStyle w:val="TOC3"/>
              <w:tabs>
                <w:tab w:val="right" w:leader="dot" w:pos="10456"/>
              </w:tabs>
              <w:rPr>
                <w:rFonts w:asciiTheme="minorHAnsi" w:eastAsiaTheme="minorEastAsia" w:hAnsiTheme="minorHAnsi" w:cstheme="minorBidi"/>
                <w:noProof/>
                <w:lang w:eastAsia="en-AU"/>
              </w:rPr>
            </w:pPr>
            <w:hyperlink w:anchor="_Toc58360781" w:history="1">
              <w:r w:rsidR="00882A80" w:rsidRPr="00C16277">
                <w:rPr>
                  <w:rStyle w:val="Hyperlink"/>
                  <w:noProof/>
                </w:rPr>
                <w:t>The Grantee</w:t>
              </w:r>
              <w:r w:rsidR="00882A80">
                <w:rPr>
                  <w:noProof/>
                  <w:webHidden/>
                </w:rPr>
                <w:tab/>
              </w:r>
              <w:r w:rsidR="00882A80">
                <w:rPr>
                  <w:noProof/>
                  <w:webHidden/>
                </w:rPr>
                <w:fldChar w:fldCharType="begin"/>
              </w:r>
              <w:r w:rsidR="00882A80">
                <w:rPr>
                  <w:noProof/>
                  <w:webHidden/>
                </w:rPr>
                <w:instrText xml:space="preserve"> PAGEREF _Toc58360781 \h </w:instrText>
              </w:r>
              <w:r w:rsidR="00882A80">
                <w:rPr>
                  <w:noProof/>
                  <w:webHidden/>
                </w:rPr>
              </w:r>
              <w:r w:rsidR="00882A80">
                <w:rPr>
                  <w:noProof/>
                  <w:webHidden/>
                </w:rPr>
                <w:fldChar w:fldCharType="separate"/>
              </w:r>
              <w:r w:rsidR="00912B2C">
                <w:rPr>
                  <w:noProof/>
                  <w:webHidden/>
                </w:rPr>
                <w:t>4</w:t>
              </w:r>
              <w:r w:rsidR="00882A80">
                <w:rPr>
                  <w:noProof/>
                  <w:webHidden/>
                </w:rPr>
                <w:fldChar w:fldCharType="end"/>
              </w:r>
            </w:hyperlink>
          </w:p>
          <w:p w14:paraId="5E11EEE1" w14:textId="39BA54EC" w:rsidR="00882A80" w:rsidRDefault="006D7C5A">
            <w:pPr>
              <w:pStyle w:val="TOC3"/>
              <w:tabs>
                <w:tab w:val="right" w:leader="dot" w:pos="10456"/>
              </w:tabs>
              <w:rPr>
                <w:rFonts w:asciiTheme="minorHAnsi" w:eastAsiaTheme="minorEastAsia" w:hAnsiTheme="minorHAnsi" w:cstheme="minorBidi"/>
                <w:noProof/>
                <w:lang w:eastAsia="en-AU"/>
              </w:rPr>
            </w:pPr>
            <w:hyperlink w:anchor="_Toc58360782" w:history="1">
              <w:r w:rsidR="00882A80" w:rsidRPr="00C16277">
                <w:rPr>
                  <w:rStyle w:val="Hyperlink"/>
                  <w:noProof/>
                </w:rPr>
                <w:t>The Commonwealth</w:t>
              </w:r>
              <w:r w:rsidR="00882A80">
                <w:rPr>
                  <w:noProof/>
                  <w:webHidden/>
                </w:rPr>
                <w:tab/>
              </w:r>
              <w:r w:rsidR="00882A80">
                <w:rPr>
                  <w:noProof/>
                  <w:webHidden/>
                </w:rPr>
                <w:fldChar w:fldCharType="begin"/>
              </w:r>
              <w:r w:rsidR="00882A80">
                <w:rPr>
                  <w:noProof/>
                  <w:webHidden/>
                </w:rPr>
                <w:instrText xml:space="preserve"> PAGEREF _Toc58360782 \h </w:instrText>
              </w:r>
              <w:r w:rsidR="00882A80">
                <w:rPr>
                  <w:noProof/>
                  <w:webHidden/>
                </w:rPr>
              </w:r>
              <w:r w:rsidR="00882A80">
                <w:rPr>
                  <w:noProof/>
                  <w:webHidden/>
                </w:rPr>
                <w:fldChar w:fldCharType="separate"/>
              </w:r>
              <w:r w:rsidR="00912B2C">
                <w:rPr>
                  <w:noProof/>
                  <w:webHidden/>
                </w:rPr>
                <w:t>4</w:t>
              </w:r>
              <w:r w:rsidR="00882A80">
                <w:rPr>
                  <w:noProof/>
                  <w:webHidden/>
                </w:rPr>
                <w:fldChar w:fldCharType="end"/>
              </w:r>
            </w:hyperlink>
          </w:p>
          <w:p w14:paraId="7106197C" w14:textId="305DA7E4" w:rsidR="00882A80" w:rsidRDefault="006D7C5A">
            <w:pPr>
              <w:pStyle w:val="TOC2"/>
              <w:tabs>
                <w:tab w:val="right" w:leader="dot" w:pos="10456"/>
              </w:tabs>
              <w:rPr>
                <w:rFonts w:asciiTheme="minorHAnsi" w:eastAsiaTheme="minorEastAsia" w:hAnsiTheme="minorHAnsi" w:cstheme="minorBidi"/>
                <w:noProof/>
                <w:lang w:eastAsia="en-AU"/>
              </w:rPr>
            </w:pPr>
            <w:hyperlink w:anchor="_Toc58360783" w:history="1">
              <w:r w:rsidR="00882A80" w:rsidRPr="00C16277">
                <w:rPr>
                  <w:rStyle w:val="Hyperlink"/>
                  <w:noProof/>
                </w:rPr>
                <w:t>Background</w:t>
              </w:r>
              <w:r w:rsidR="00882A80">
                <w:rPr>
                  <w:noProof/>
                  <w:webHidden/>
                </w:rPr>
                <w:tab/>
              </w:r>
              <w:r w:rsidR="00882A80">
                <w:rPr>
                  <w:noProof/>
                  <w:webHidden/>
                </w:rPr>
                <w:fldChar w:fldCharType="begin"/>
              </w:r>
              <w:r w:rsidR="00882A80">
                <w:rPr>
                  <w:noProof/>
                  <w:webHidden/>
                </w:rPr>
                <w:instrText xml:space="preserve"> PAGEREF _Toc58360783 \h </w:instrText>
              </w:r>
              <w:r w:rsidR="00882A80">
                <w:rPr>
                  <w:noProof/>
                  <w:webHidden/>
                </w:rPr>
              </w:r>
              <w:r w:rsidR="00882A80">
                <w:rPr>
                  <w:noProof/>
                  <w:webHidden/>
                </w:rPr>
                <w:fldChar w:fldCharType="separate"/>
              </w:r>
              <w:r w:rsidR="00912B2C">
                <w:rPr>
                  <w:noProof/>
                  <w:webHidden/>
                </w:rPr>
                <w:t>4</w:t>
              </w:r>
              <w:r w:rsidR="00882A80">
                <w:rPr>
                  <w:noProof/>
                  <w:webHidden/>
                </w:rPr>
                <w:fldChar w:fldCharType="end"/>
              </w:r>
            </w:hyperlink>
          </w:p>
          <w:p w14:paraId="120C8B88" w14:textId="2947AB98" w:rsidR="00882A80" w:rsidRDefault="006D7C5A">
            <w:pPr>
              <w:pStyle w:val="TOC2"/>
              <w:tabs>
                <w:tab w:val="right" w:leader="dot" w:pos="10456"/>
              </w:tabs>
              <w:rPr>
                <w:rFonts w:asciiTheme="minorHAnsi" w:eastAsiaTheme="minorEastAsia" w:hAnsiTheme="minorHAnsi" w:cstheme="minorBidi"/>
                <w:noProof/>
                <w:lang w:eastAsia="en-AU"/>
              </w:rPr>
            </w:pPr>
            <w:hyperlink w:anchor="_Toc58360784" w:history="1">
              <w:r w:rsidR="00882A80" w:rsidRPr="00C16277">
                <w:rPr>
                  <w:rStyle w:val="Hyperlink"/>
                  <w:noProof/>
                </w:rPr>
                <w:t>Scope of this Agreement</w:t>
              </w:r>
              <w:r w:rsidR="00882A80">
                <w:rPr>
                  <w:noProof/>
                  <w:webHidden/>
                </w:rPr>
                <w:tab/>
              </w:r>
              <w:r w:rsidR="00882A80">
                <w:rPr>
                  <w:noProof/>
                  <w:webHidden/>
                </w:rPr>
                <w:fldChar w:fldCharType="begin"/>
              </w:r>
              <w:r w:rsidR="00882A80">
                <w:rPr>
                  <w:noProof/>
                  <w:webHidden/>
                </w:rPr>
                <w:instrText xml:space="preserve"> PAGEREF _Toc58360784 \h </w:instrText>
              </w:r>
              <w:r w:rsidR="00882A80">
                <w:rPr>
                  <w:noProof/>
                  <w:webHidden/>
                </w:rPr>
              </w:r>
              <w:r w:rsidR="00882A80">
                <w:rPr>
                  <w:noProof/>
                  <w:webHidden/>
                </w:rPr>
                <w:fldChar w:fldCharType="separate"/>
              </w:r>
              <w:r w:rsidR="00912B2C">
                <w:rPr>
                  <w:noProof/>
                  <w:webHidden/>
                </w:rPr>
                <w:t>4</w:t>
              </w:r>
              <w:r w:rsidR="00882A80">
                <w:rPr>
                  <w:noProof/>
                  <w:webHidden/>
                </w:rPr>
                <w:fldChar w:fldCharType="end"/>
              </w:r>
            </w:hyperlink>
          </w:p>
          <w:p w14:paraId="0651A006" w14:textId="23E7451D" w:rsidR="00882A80" w:rsidRDefault="006D7C5A" w:rsidP="00D1251C">
            <w:pPr>
              <w:pStyle w:val="TOC1"/>
              <w:tabs>
                <w:tab w:val="clear" w:pos="851"/>
                <w:tab w:val="clear" w:pos="910"/>
                <w:tab w:val="clear" w:pos="9038"/>
                <w:tab w:val="right" w:leader="dot" w:pos="9671"/>
              </w:tabs>
              <w:rPr>
                <w:rFonts w:asciiTheme="minorHAnsi" w:eastAsiaTheme="minorEastAsia" w:hAnsiTheme="minorHAnsi" w:cstheme="minorBidi"/>
                <w:b w:val="0"/>
                <w:color w:val="auto"/>
                <w:sz w:val="22"/>
                <w:szCs w:val="22"/>
              </w:rPr>
            </w:pPr>
            <w:hyperlink w:anchor="_Toc58360785" w:history="1">
              <w:r w:rsidR="00882A80" w:rsidRPr="00C16277">
                <w:rPr>
                  <w:rStyle w:val="Hyperlink"/>
                </w:rPr>
                <w:t>Grant Details for the</w:t>
              </w:r>
              <w:r w:rsidR="00882A80" w:rsidRPr="00C16277">
                <w:rPr>
                  <w:rStyle w:val="Hyperlink"/>
                  <w:i/>
                </w:rPr>
                <w:t xml:space="preserve"> </w:t>
              </w:r>
              <w:r w:rsidR="00882A80" w:rsidRPr="00C16277">
                <w:rPr>
                  <w:rStyle w:val="Hyperlink"/>
                </w:rPr>
                <w:t>Future Drought Fund: Drought Resilience Adoption and Innovation Hubs</w:t>
              </w:r>
              <w:r w:rsidR="00882A80">
                <w:rPr>
                  <w:webHidden/>
                </w:rPr>
                <w:tab/>
              </w:r>
              <w:r w:rsidR="00882A80">
                <w:rPr>
                  <w:webHidden/>
                </w:rPr>
                <w:fldChar w:fldCharType="begin"/>
              </w:r>
              <w:r w:rsidR="00882A80">
                <w:rPr>
                  <w:webHidden/>
                </w:rPr>
                <w:instrText xml:space="preserve"> PAGEREF _Toc58360785 \h </w:instrText>
              </w:r>
              <w:r w:rsidR="00882A80">
                <w:rPr>
                  <w:webHidden/>
                </w:rPr>
              </w:r>
              <w:r w:rsidR="00882A80">
                <w:rPr>
                  <w:webHidden/>
                </w:rPr>
                <w:fldChar w:fldCharType="separate"/>
              </w:r>
              <w:r w:rsidR="00912B2C">
                <w:rPr>
                  <w:webHidden/>
                </w:rPr>
                <w:t>6</w:t>
              </w:r>
              <w:r w:rsidR="00882A80">
                <w:rPr>
                  <w:webHidden/>
                </w:rPr>
                <w:fldChar w:fldCharType="end"/>
              </w:r>
            </w:hyperlink>
          </w:p>
          <w:p w14:paraId="0474C1D4" w14:textId="6289C261" w:rsidR="00882A80" w:rsidRDefault="006D7C5A">
            <w:pPr>
              <w:pStyle w:val="TOC2"/>
              <w:tabs>
                <w:tab w:val="right" w:leader="dot" w:pos="10456"/>
              </w:tabs>
              <w:rPr>
                <w:rFonts w:asciiTheme="minorHAnsi" w:eastAsiaTheme="minorEastAsia" w:hAnsiTheme="minorHAnsi" w:cstheme="minorBidi"/>
                <w:noProof/>
                <w:lang w:eastAsia="en-AU"/>
              </w:rPr>
            </w:pPr>
            <w:hyperlink w:anchor="_Toc58360786" w:history="1">
              <w:r w:rsidR="00882A80" w:rsidRPr="00C16277">
                <w:rPr>
                  <w:rStyle w:val="Hyperlink"/>
                  <w:noProof/>
                </w:rPr>
                <w:t>A. Purpose of the Grant</w:t>
              </w:r>
              <w:r w:rsidR="00882A80">
                <w:rPr>
                  <w:noProof/>
                  <w:webHidden/>
                </w:rPr>
                <w:tab/>
              </w:r>
              <w:r w:rsidR="00882A80">
                <w:rPr>
                  <w:noProof/>
                  <w:webHidden/>
                </w:rPr>
                <w:fldChar w:fldCharType="begin"/>
              </w:r>
              <w:r w:rsidR="00882A80">
                <w:rPr>
                  <w:noProof/>
                  <w:webHidden/>
                </w:rPr>
                <w:instrText xml:space="preserve"> PAGEREF _Toc58360786 \h </w:instrText>
              </w:r>
              <w:r w:rsidR="00882A80">
                <w:rPr>
                  <w:noProof/>
                  <w:webHidden/>
                </w:rPr>
              </w:r>
              <w:r w:rsidR="00882A80">
                <w:rPr>
                  <w:noProof/>
                  <w:webHidden/>
                </w:rPr>
                <w:fldChar w:fldCharType="separate"/>
              </w:r>
              <w:r w:rsidR="00912B2C">
                <w:rPr>
                  <w:noProof/>
                  <w:webHidden/>
                </w:rPr>
                <w:t>6</w:t>
              </w:r>
              <w:r w:rsidR="00882A80">
                <w:rPr>
                  <w:noProof/>
                  <w:webHidden/>
                </w:rPr>
                <w:fldChar w:fldCharType="end"/>
              </w:r>
            </w:hyperlink>
          </w:p>
          <w:p w14:paraId="0E3C859C" w14:textId="5831763E" w:rsidR="00882A80" w:rsidRDefault="006D7C5A">
            <w:pPr>
              <w:pStyle w:val="TOC2"/>
              <w:tabs>
                <w:tab w:val="right" w:leader="dot" w:pos="10456"/>
              </w:tabs>
              <w:rPr>
                <w:rFonts w:asciiTheme="minorHAnsi" w:eastAsiaTheme="minorEastAsia" w:hAnsiTheme="minorHAnsi" w:cstheme="minorBidi"/>
                <w:noProof/>
                <w:lang w:eastAsia="en-AU"/>
              </w:rPr>
            </w:pPr>
            <w:hyperlink w:anchor="_Toc58360787" w:history="1">
              <w:r w:rsidR="00882A80" w:rsidRPr="00C16277">
                <w:rPr>
                  <w:rStyle w:val="Hyperlink"/>
                  <w:noProof/>
                </w:rPr>
                <w:t>B. Activity</w:t>
              </w:r>
              <w:r w:rsidR="00882A80">
                <w:rPr>
                  <w:noProof/>
                  <w:webHidden/>
                </w:rPr>
                <w:tab/>
              </w:r>
              <w:r w:rsidR="00882A80">
                <w:rPr>
                  <w:noProof/>
                  <w:webHidden/>
                </w:rPr>
                <w:fldChar w:fldCharType="begin"/>
              </w:r>
              <w:r w:rsidR="00882A80">
                <w:rPr>
                  <w:noProof/>
                  <w:webHidden/>
                </w:rPr>
                <w:instrText xml:space="preserve"> PAGEREF _Toc58360787 \h </w:instrText>
              </w:r>
              <w:r w:rsidR="00882A80">
                <w:rPr>
                  <w:noProof/>
                  <w:webHidden/>
                </w:rPr>
              </w:r>
              <w:r w:rsidR="00882A80">
                <w:rPr>
                  <w:noProof/>
                  <w:webHidden/>
                </w:rPr>
                <w:fldChar w:fldCharType="separate"/>
              </w:r>
              <w:r w:rsidR="00912B2C">
                <w:rPr>
                  <w:noProof/>
                  <w:webHidden/>
                </w:rPr>
                <w:t>6</w:t>
              </w:r>
              <w:r w:rsidR="00882A80">
                <w:rPr>
                  <w:noProof/>
                  <w:webHidden/>
                </w:rPr>
                <w:fldChar w:fldCharType="end"/>
              </w:r>
            </w:hyperlink>
          </w:p>
          <w:p w14:paraId="42DE6FDD" w14:textId="0ECF1664" w:rsidR="00882A80" w:rsidRDefault="006D7C5A">
            <w:pPr>
              <w:pStyle w:val="TOC2"/>
              <w:tabs>
                <w:tab w:val="right" w:leader="dot" w:pos="10456"/>
              </w:tabs>
              <w:rPr>
                <w:rFonts w:asciiTheme="minorHAnsi" w:eastAsiaTheme="minorEastAsia" w:hAnsiTheme="minorHAnsi" w:cstheme="minorBidi"/>
                <w:noProof/>
                <w:lang w:eastAsia="en-AU"/>
              </w:rPr>
            </w:pPr>
            <w:hyperlink w:anchor="_Toc58360788" w:history="1">
              <w:r w:rsidR="00882A80" w:rsidRPr="00C16277">
                <w:rPr>
                  <w:rStyle w:val="Hyperlink"/>
                  <w:noProof/>
                </w:rPr>
                <w:t>C. Duration of the Grant</w:t>
              </w:r>
              <w:r w:rsidR="00882A80">
                <w:rPr>
                  <w:noProof/>
                  <w:webHidden/>
                </w:rPr>
                <w:tab/>
              </w:r>
              <w:r w:rsidR="00882A80">
                <w:rPr>
                  <w:noProof/>
                  <w:webHidden/>
                </w:rPr>
                <w:fldChar w:fldCharType="begin"/>
              </w:r>
              <w:r w:rsidR="00882A80">
                <w:rPr>
                  <w:noProof/>
                  <w:webHidden/>
                </w:rPr>
                <w:instrText xml:space="preserve"> PAGEREF _Toc58360788 \h </w:instrText>
              </w:r>
              <w:r w:rsidR="00882A80">
                <w:rPr>
                  <w:noProof/>
                  <w:webHidden/>
                </w:rPr>
              </w:r>
              <w:r w:rsidR="00882A80">
                <w:rPr>
                  <w:noProof/>
                  <w:webHidden/>
                </w:rPr>
                <w:fldChar w:fldCharType="separate"/>
              </w:r>
              <w:r w:rsidR="00912B2C">
                <w:rPr>
                  <w:noProof/>
                  <w:webHidden/>
                </w:rPr>
                <w:t>13</w:t>
              </w:r>
              <w:r w:rsidR="00882A80">
                <w:rPr>
                  <w:noProof/>
                  <w:webHidden/>
                </w:rPr>
                <w:fldChar w:fldCharType="end"/>
              </w:r>
            </w:hyperlink>
          </w:p>
          <w:p w14:paraId="6A7641FB" w14:textId="5D1EF1B8" w:rsidR="00882A80" w:rsidRDefault="006D7C5A">
            <w:pPr>
              <w:pStyle w:val="TOC2"/>
              <w:tabs>
                <w:tab w:val="right" w:leader="dot" w:pos="10456"/>
              </w:tabs>
              <w:rPr>
                <w:rFonts w:asciiTheme="minorHAnsi" w:eastAsiaTheme="minorEastAsia" w:hAnsiTheme="minorHAnsi" w:cstheme="minorBidi"/>
                <w:noProof/>
                <w:lang w:eastAsia="en-AU"/>
              </w:rPr>
            </w:pPr>
            <w:hyperlink w:anchor="_Toc58360789" w:history="1">
              <w:r w:rsidR="00882A80" w:rsidRPr="00C16277">
                <w:rPr>
                  <w:rStyle w:val="Hyperlink"/>
                  <w:noProof/>
                </w:rPr>
                <w:t>D. Payment of the Grant</w:t>
              </w:r>
              <w:r w:rsidR="00882A80">
                <w:rPr>
                  <w:noProof/>
                  <w:webHidden/>
                </w:rPr>
                <w:tab/>
              </w:r>
              <w:r w:rsidR="00882A80">
                <w:rPr>
                  <w:noProof/>
                  <w:webHidden/>
                </w:rPr>
                <w:fldChar w:fldCharType="begin"/>
              </w:r>
              <w:r w:rsidR="00882A80">
                <w:rPr>
                  <w:noProof/>
                  <w:webHidden/>
                </w:rPr>
                <w:instrText xml:space="preserve"> PAGEREF _Toc58360789 \h </w:instrText>
              </w:r>
              <w:r w:rsidR="00882A80">
                <w:rPr>
                  <w:noProof/>
                  <w:webHidden/>
                </w:rPr>
              </w:r>
              <w:r w:rsidR="00882A80">
                <w:rPr>
                  <w:noProof/>
                  <w:webHidden/>
                </w:rPr>
                <w:fldChar w:fldCharType="separate"/>
              </w:r>
              <w:r w:rsidR="00912B2C">
                <w:rPr>
                  <w:noProof/>
                  <w:webHidden/>
                </w:rPr>
                <w:t>16</w:t>
              </w:r>
              <w:r w:rsidR="00882A80">
                <w:rPr>
                  <w:noProof/>
                  <w:webHidden/>
                </w:rPr>
                <w:fldChar w:fldCharType="end"/>
              </w:r>
            </w:hyperlink>
          </w:p>
          <w:p w14:paraId="55CE2C13" w14:textId="072BFEC8" w:rsidR="00882A80" w:rsidRDefault="006D7C5A">
            <w:pPr>
              <w:pStyle w:val="TOC2"/>
              <w:tabs>
                <w:tab w:val="right" w:leader="dot" w:pos="10456"/>
              </w:tabs>
              <w:rPr>
                <w:rFonts w:asciiTheme="minorHAnsi" w:eastAsiaTheme="minorEastAsia" w:hAnsiTheme="minorHAnsi" w:cstheme="minorBidi"/>
                <w:noProof/>
                <w:lang w:eastAsia="en-AU"/>
              </w:rPr>
            </w:pPr>
            <w:hyperlink w:anchor="_Toc58360790" w:history="1">
              <w:r w:rsidR="00882A80" w:rsidRPr="00C16277">
                <w:rPr>
                  <w:rStyle w:val="Hyperlink"/>
                  <w:noProof/>
                </w:rPr>
                <w:t>E. Reporting</w:t>
              </w:r>
              <w:r w:rsidR="00882A80">
                <w:rPr>
                  <w:noProof/>
                  <w:webHidden/>
                </w:rPr>
                <w:tab/>
              </w:r>
              <w:r w:rsidR="00882A80">
                <w:rPr>
                  <w:noProof/>
                  <w:webHidden/>
                </w:rPr>
                <w:fldChar w:fldCharType="begin"/>
              </w:r>
              <w:r w:rsidR="00882A80">
                <w:rPr>
                  <w:noProof/>
                  <w:webHidden/>
                </w:rPr>
                <w:instrText xml:space="preserve"> PAGEREF _Toc58360790 \h </w:instrText>
              </w:r>
              <w:r w:rsidR="00882A80">
                <w:rPr>
                  <w:noProof/>
                  <w:webHidden/>
                </w:rPr>
              </w:r>
              <w:r w:rsidR="00882A80">
                <w:rPr>
                  <w:noProof/>
                  <w:webHidden/>
                </w:rPr>
                <w:fldChar w:fldCharType="separate"/>
              </w:r>
              <w:r w:rsidR="00912B2C">
                <w:rPr>
                  <w:noProof/>
                  <w:webHidden/>
                </w:rPr>
                <w:t>17</w:t>
              </w:r>
              <w:r w:rsidR="00882A80">
                <w:rPr>
                  <w:noProof/>
                  <w:webHidden/>
                </w:rPr>
                <w:fldChar w:fldCharType="end"/>
              </w:r>
            </w:hyperlink>
          </w:p>
          <w:p w14:paraId="617DB256" w14:textId="3DD9F774" w:rsidR="00882A80" w:rsidRDefault="006D7C5A">
            <w:pPr>
              <w:pStyle w:val="TOC2"/>
              <w:tabs>
                <w:tab w:val="right" w:leader="dot" w:pos="10456"/>
              </w:tabs>
              <w:rPr>
                <w:rFonts w:asciiTheme="minorHAnsi" w:eastAsiaTheme="minorEastAsia" w:hAnsiTheme="minorHAnsi" w:cstheme="minorBidi"/>
                <w:noProof/>
                <w:lang w:eastAsia="en-AU"/>
              </w:rPr>
            </w:pPr>
            <w:hyperlink w:anchor="_Toc58360791" w:history="1">
              <w:r w:rsidR="00882A80" w:rsidRPr="00C16277">
                <w:rPr>
                  <w:rStyle w:val="Hyperlink"/>
                  <w:noProof/>
                </w:rPr>
                <w:t>F. Party representatives and address for notices</w:t>
              </w:r>
              <w:r w:rsidR="00882A80">
                <w:rPr>
                  <w:noProof/>
                  <w:webHidden/>
                </w:rPr>
                <w:tab/>
              </w:r>
              <w:r w:rsidR="00882A80">
                <w:rPr>
                  <w:noProof/>
                  <w:webHidden/>
                </w:rPr>
                <w:fldChar w:fldCharType="begin"/>
              </w:r>
              <w:r w:rsidR="00882A80">
                <w:rPr>
                  <w:noProof/>
                  <w:webHidden/>
                </w:rPr>
                <w:instrText xml:space="preserve"> PAGEREF _Toc58360791 \h </w:instrText>
              </w:r>
              <w:r w:rsidR="00882A80">
                <w:rPr>
                  <w:noProof/>
                  <w:webHidden/>
                </w:rPr>
              </w:r>
              <w:r w:rsidR="00882A80">
                <w:rPr>
                  <w:noProof/>
                  <w:webHidden/>
                </w:rPr>
                <w:fldChar w:fldCharType="separate"/>
              </w:r>
              <w:r w:rsidR="00912B2C">
                <w:rPr>
                  <w:noProof/>
                  <w:webHidden/>
                </w:rPr>
                <w:t>19</w:t>
              </w:r>
              <w:r w:rsidR="00882A80">
                <w:rPr>
                  <w:noProof/>
                  <w:webHidden/>
                </w:rPr>
                <w:fldChar w:fldCharType="end"/>
              </w:r>
            </w:hyperlink>
          </w:p>
          <w:p w14:paraId="2E2F7A7D" w14:textId="6DF6EAD7" w:rsidR="00882A80" w:rsidRDefault="006D7C5A">
            <w:pPr>
              <w:pStyle w:val="TOC2"/>
              <w:tabs>
                <w:tab w:val="right" w:leader="dot" w:pos="10456"/>
              </w:tabs>
              <w:rPr>
                <w:rFonts w:asciiTheme="minorHAnsi" w:eastAsiaTheme="minorEastAsia" w:hAnsiTheme="minorHAnsi" w:cstheme="minorBidi"/>
                <w:noProof/>
                <w:lang w:eastAsia="en-AU"/>
              </w:rPr>
            </w:pPr>
            <w:hyperlink w:anchor="_Toc58360792" w:history="1">
              <w:r w:rsidR="00882A80" w:rsidRPr="00C16277">
                <w:rPr>
                  <w:rStyle w:val="Hyperlink"/>
                  <w:noProof/>
                </w:rPr>
                <w:t>G. Activity Material</w:t>
              </w:r>
              <w:r w:rsidR="00882A80">
                <w:rPr>
                  <w:noProof/>
                  <w:webHidden/>
                </w:rPr>
                <w:tab/>
              </w:r>
              <w:r w:rsidR="00882A80">
                <w:rPr>
                  <w:noProof/>
                  <w:webHidden/>
                </w:rPr>
                <w:fldChar w:fldCharType="begin"/>
              </w:r>
              <w:r w:rsidR="00882A80">
                <w:rPr>
                  <w:noProof/>
                  <w:webHidden/>
                </w:rPr>
                <w:instrText xml:space="preserve"> PAGEREF _Toc58360792 \h </w:instrText>
              </w:r>
              <w:r w:rsidR="00882A80">
                <w:rPr>
                  <w:noProof/>
                  <w:webHidden/>
                </w:rPr>
              </w:r>
              <w:r w:rsidR="00882A80">
                <w:rPr>
                  <w:noProof/>
                  <w:webHidden/>
                </w:rPr>
                <w:fldChar w:fldCharType="separate"/>
              </w:r>
              <w:r w:rsidR="00912B2C">
                <w:rPr>
                  <w:noProof/>
                  <w:webHidden/>
                </w:rPr>
                <w:t>19</w:t>
              </w:r>
              <w:r w:rsidR="00882A80">
                <w:rPr>
                  <w:noProof/>
                  <w:webHidden/>
                </w:rPr>
                <w:fldChar w:fldCharType="end"/>
              </w:r>
            </w:hyperlink>
          </w:p>
          <w:p w14:paraId="6E7AE0CE" w14:textId="349C21CF" w:rsidR="00882A80" w:rsidRDefault="006D7C5A" w:rsidP="00D1251C">
            <w:pPr>
              <w:pStyle w:val="TOC1"/>
              <w:tabs>
                <w:tab w:val="clear" w:pos="9038"/>
                <w:tab w:val="right" w:leader="dot" w:pos="9668"/>
              </w:tabs>
              <w:rPr>
                <w:rFonts w:asciiTheme="minorHAnsi" w:eastAsiaTheme="minorEastAsia" w:hAnsiTheme="minorHAnsi" w:cstheme="minorBidi"/>
                <w:b w:val="0"/>
                <w:color w:val="auto"/>
                <w:sz w:val="22"/>
                <w:szCs w:val="22"/>
              </w:rPr>
            </w:pPr>
            <w:hyperlink w:anchor="_Toc58360793" w:history="1">
              <w:r w:rsidR="00882A80" w:rsidRPr="00C16277">
                <w:rPr>
                  <w:rStyle w:val="Hyperlink"/>
                </w:rPr>
                <w:t>Supplementary Terms from Clause Bank</w:t>
              </w:r>
              <w:r w:rsidR="00882A80">
                <w:rPr>
                  <w:webHidden/>
                </w:rPr>
                <w:tab/>
              </w:r>
              <w:r w:rsidR="00882A80">
                <w:rPr>
                  <w:webHidden/>
                </w:rPr>
                <w:fldChar w:fldCharType="begin"/>
              </w:r>
              <w:r w:rsidR="00882A80">
                <w:rPr>
                  <w:webHidden/>
                </w:rPr>
                <w:instrText xml:space="preserve"> PAGEREF _Toc58360793 \h </w:instrText>
              </w:r>
              <w:r w:rsidR="00882A80">
                <w:rPr>
                  <w:webHidden/>
                </w:rPr>
              </w:r>
              <w:r w:rsidR="00882A80">
                <w:rPr>
                  <w:webHidden/>
                </w:rPr>
                <w:fldChar w:fldCharType="separate"/>
              </w:r>
              <w:r w:rsidR="00912B2C">
                <w:rPr>
                  <w:webHidden/>
                </w:rPr>
                <w:t>20</w:t>
              </w:r>
              <w:r w:rsidR="00882A80">
                <w:rPr>
                  <w:webHidden/>
                </w:rPr>
                <w:fldChar w:fldCharType="end"/>
              </w:r>
            </w:hyperlink>
          </w:p>
          <w:p w14:paraId="7B0F1F0A" w14:textId="64C9C4A9" w:rsidR="00882A80" w:rsidRDefault="006D7C5A">
            <w:pPr>
              <w:pStyle w:val="TOC3"/>
              <w:tabs>
                <w:tab w:val="right" w:leader="dot" w:pos="10456"/>
              </w:tabs>
              <w:rPr>
                <w:rFonts w:asciiTheme="minorHAnsi" w:eastAsiaTheme="minorEastAsia" w:hAnsiTheme="minorHAnsi" w:cstheme="minorBidi"/>
                <w:noProof/>
                <w:lang w:eastAsia="en-AU"/>
              </w:rPr>
            </w:pPr>
            <w:hyperlink w:anchor="_Toc58360794" w:history="1">
              <w:r w:rsidR="00882A80" w:rsidRPr="00C16277">
                <w:rPr>
                  <w:rStyle w:val="Hyperlink"/>
                  <w:rFonts w:cstheme="minorHAnsi"/>
                  <w:noProof/>
                </w:rPr>
                <w:t>CB1. Other Contributions</w:t>
              </w:r>
              <w:r w:rsidR="00882A80">
                <w:rPr>
                  <w:noProof/>
                  <w:webHidden/>
                </w:rPr>
                <w:tab/>
              </w:r>
              <w:r w:rsidR="00882A80">
                <w:rPr>
                  <w:noProof/>
                  <w:webHidden/>
                </w:rPr>
                <w:fldChar w:fldCharType="begin"/>
              </w:r>
              <w:r w:rsidR="00882A80">
                <w:rPr>
                  <w:noProof/>
                  <w:webHidden/>
                </w:rPr>
                <w:instrText xml:space="preserve"> PAGEREF _Toc58360794 \h </w:instrText>
              </w:r>
              <w:r w:rsidR="00882A80">
                <w:rPr>
                  <w:noProof/>
                  <w:webHidden/>
                </w:rPr>
              </w:r>
              <w:r w:rsidR="00882A80">
                <w:rPr>
                  <w:noProof/>
                  <w:webHidden/>
                </w:rPr>
                <w:fldChar w:fldCharType="separate"/>
              </w:r>
              <w:r w:rsidR="00912B2C">
                <w:rPr>
                  <w:noProof/>
                  <w:webHidden/>
                </w:rPr>
                <w:t>20</w:t>
              </w:r>
              <w:r w:rsidR="00882A80">
                <w:rPr>
                  <w:noProof/>
                  <w:webHidden/>
                </w:rPr>
                <w:fldChar w:fldCharType="end"/>
              </w:r>
            </w:hyperlink>
          </w:p>
          <w:p w14:paraId="0E26CB88" w14:textId="2B8A65A8" w:rsidR="00882A80" w:rsidRDefault="006D7C5A">
            <w:pPr>
              <w:pStyle w:val="TOC3"/>
              <w:tabs>
                <w:tab w:val="right" w:leader="dot" w:pos="10456"/>
              </w:tabs>
              <w:rPr>
                <w:rFonts w:asciiTheme="minorHAnsi" w:eastAsiaTheme="minorEastAsia" w:hAnsiTheme="minorHAnsi" w:cstheme="minorBidi"/>
                <w:noProof/>
                <w:lang w:eastAsia="en-AU"/>
              </w:rPr>
            </w:pPr>
            <w:hyperlink w:anchor="_Toc58360795" w:history="1">
              <w:r w:rsidR="00882A80" w:rsidRPr="00C16277">
                <w:rPr>
                  <w:rStyle w:val="Hyperlink"/>
                  <w:rFonts w:cstheme="minorHAnsi"/>
                  <w:noProof/>
                </w:rPr>
                <w:t>CB2. Activity Budget</w:t>
              </w:r>
              <w:r w:rsidR="00882A80">
                <w:rPr>
                  <w:noProof/>
                  <w:webHidden/>
                </w:rPr>
                <w:tab/>
              </w:r>
              <w:r w:rsidR="00882A80">
                <w:rPr>
                  <w:noProof/>
                  <w:webHidden/>
                </w:rPr>
                <w:fldChar w:fldCharType="begin"/>
              </w:r>
              <w:r w:rsidR="00882A80">
                <w:rPr>
                  <w:noProof/>
                  <w:webHidden/>
                </w:rPr>
                <w:instrText xml:space="preserve"> PAGEREF _Toc58360795 \h </w:instrText>
              </w:r>
              <w:r w:rsidR="00882A80">
                <w:rPr>
                  <w:noProof/>
                  <w:webHidden/>
                </w:rPr>
              </w:r>
              <w:r w:rsidR="00882A80">
                <w:rPr>
                  <w:noProof/>
                  <w:webHidden/>
                </w:rPr>
                <w:fldChar w:fldCharType="separate"/>
              </w:r>
              <w:r w:rsidR="00912B2C">
                <w:rPr>
                  <w:noProof/>
                  <w:webHidden/>
                </w:rPr>
                <w:t>20</w:t>
              </w:r>
              <w:r w:rsidR="00882A80">
                <w:rPr>
                  <w:noProof/>
                  <w:webHidden/>
                </w:rPr>
                <w:fldChar w:fldCharType="end"/>
              </w:r>
            </w:hyperlink>
          </w:p>
          <w:p w14:paraId="015ACE7E" w14:textId="776AA4D6" w:rsidR="00882A80" w:rsidRDefault="006D7C5A">
            <w:pPr>
              <w:pStyle w:val="TOC3"/>
              <w:tabs>
                <w:tab w:val="right" w:leader="dot" w:pos="10456"/>
              </w:tabs>
              <w:rPr>
                <w:rFonts w:asciiTheme="minorHAnsi" w:eastAsiaTheme="minorEastAsia" w:hAnsiTheme="minorHAnsi" w:cstheme="minorBidi"/>
                <w:noProof/>
                <w:lang w:eastAsia="en-AU"/>
              </w:rPr>
            </w:pPr>
            <w:hyperlink w:anchor="_Toc58360796" w:history="1">
              <w:r w:rsidR="00882A80" w:rsidRPr="00C16277">
                <w:rPr>
                  <w:rStyle w:val="Hyperlink"/>
                  <w:rFonts w:cstheme="minorHAnsi"/>
                  <w:noProof/>
                </w:rPr>
                <w:t>CB3. Intellectual property in Activity Material</w:t>
              </w:r>
              <w:r w:rsidR="00882A80">
                <w:rPr>
                  <w:noProof/>
                  <w:webHidden/>
                </w:rPr>
                <w:tab/>
              </w:r>
              <w:r w:rsidR="00882A80">
                <w:rPr>
                  <w:noProof/>
                  <w:webHidden/>
                </w:rPr>
                <w:fldChar w:fldCharType="begin"/>
              </w:r>
              <w:r w:rsidR="00882A80">
                <w:rPr>
                  <w:noProof/>
                  <w:webHidden/>
                </w:rPr>
                <w:instrText xml:space="preserve"> PAGEREF _Toc58360796 \h </w:instrText>
              </w:r>
              <w:r w:rsidR="00882A80">
                <w:rPr>
                  <w:noProof/>
                  <w:webHidden/>
                </w:rPr>
              </w:r>
              <w:r w:rsidR="00882A80">
                <w:rPr>
                  <w:noProof/>
                  <w:webHidden/>
                </w:rPr>
                <w:fldChar w:fldCharType="separate"/>
              </w:r>
              <w:r w:rsidR="00912B2C">
                <w:rPr>
                  <w:noProof/>
                  <w:webHidden/>
                </w:rPr>
                <w:t>21</w:t>
              </w:r>
              <w:r w:rsidR="00882A80">
                <w:rPr>
                  <w:noProof/>
                  <w:webHidden/>
                </w:rPr>
                <w:fldChar w:fldCharType="end"/>
              </w:r>
            </w:hyperlink>
          </w:p>
          <w:p w14:paraId="13B06017" w14:textId="51429888" w:rsidR="00882A80" w:rsidRDefault="006D7C5A">
            <w:pPr>
              <w:pStyle w:val="TOC3"/>
              <w:tabs>
                <w:tab w:val="right" w:leader="dot" w:pos="10456"/>
              </w:tabs>
              <w:rPr>
                <w:rFonts w:asciiTheme="minorHAnsi" w:eastAsiaTheme="minorEastAsia" w:hAnsiTheme="minorHAnsi" w:cstheme="minorBidi"/>
                <w:noProof/>
                <w:lang w:eastAsia="en-AU"/>
              </w:rPr>
            </w:pPr>
            <w:hyperlink w:anchor="_Toc58360797" w:history="1">
              <w:r w:rsidR="00882A80" w:rsidRPr="00C16277">
                <w:rPr>
                  <w:rStyle w:val="Hyperlink"/>
                  <w:rFonts w:cstheme="minorHAnsi"/>
                  <w:noProof/>
                </w:rPr>
                <w:t>CB3A  Departure from the Knowledge Sharing Requirement in Item B of the Grant Details for specific Activity research, data, outcomes or outputs</w:t>
              </w:r>
              <w:r w:rsidR="00882A80">
                <w:rPr>
                  <w:noProof/>
                  <w:webHidden/>
                </w:rPr>
                <w:tab/>
              </w:r>
              <w:r w:rsidR="00882A80">
                <w:rPr>
                  <w:noProof/>
                  <w:webHidden/>
                </w:rPr>
                <w:fldChar w:fldCharType="begin"/>
              </w:r>
              <w:r w:rsidR="00882A80">
                <w:rPr>
                  <w:noProof/>
                  <w:webHidden/>
                </w:rPr>
                <w:instrText xml:space="preserve"> PAGEREF _Toc58360797 \h </w:instrText>
              </w:r>
              <w:r w:rsidR="00882A80">
                <w:rPr>
                  <w:noProof/>
                  <w:webHidden/>
                </w:rPr>
              </w:r>
              <w:r w:rsidR="00882A80">
                <w:rPr>
                  <w:noProof/>
                  <w:webHidden/>
                </w:rPr>
                <w:fldChar w:fldCharType="separate"/>
              </w:r>
              <w:r w:rsidR="00912B2C">
                <w:rPr>
                  <w:noProof/>
                  <w:webHidden/>
                </w:rPr>
                <w:t>22</w:t>
              </w:r>
              <w:r w:rsidR="00882A80">
                <w:rPr>
                  <w:noProof/>
                  <w:webHidden/>
                </w:rPr>
                <w:fldChar w:fldCharType="end"/>
              </w:r>
            </w:hyperlink>
          </w:p>
          <w:p w14:paraId="7062FB31" w14:textId="45FE7774" w:rsidR="00882A80" w:rsidRDefault="006D7C5A">
            <w:pPr>
              <w:pStyle w:val="TOC3"/>
              <w:tabs>
                <w:tab w:val="left" w:pos="1100"/>
                <w:tab w:val="right" w:leader="dot" w:pos="10456"/>
              </w:tabs>
              <w:rPr>
                <w:rFonts w:asciiTheme="minorHAnsi" w:eastAsiaTheme="minorEastAsia" w:hAnsiTheme="minorHAnsi" w:cstheme="minorBidi"/>
                <w:noProof/>
                <w:lang w:eastAsia="en-AU"/>
              </w:rPr>
            </w:pPr>
            <w:hyperlink w:anchor="_Toc58360798" w:history="1">
              <w:r w:rsidR="00882A80" w:rsidRPr="00C16277">
                <w:rPr>
                  <w:rStyle w:val="Hyperlink"/>
                  <w:rFonts w:cstheme="minorHAnsi"/>
                  <w:noProof/>
                </w:rPr>
                <w:t>CB4.</w:t>
              </w:r>
              <w:r w:rsidR="00882A80">
                <w:rPr>
                  <w:rFonts w:asciiTheme="minorHAnsi" w:eastAsiaTheme="minorEastAsia" w:hAnsiTheme="minorHAnsi" w:cstheme="minorBidi"/>
                  <w:noProof/>
                  <w:lang w:eastAsia="en-AU"/>
                </w:rPr>
                <w:tab/>
              </w:r>
              <w:r w:rsidR="00882A80" w:rsidRPr="00C16277">
                <w:rPr>
                  <w:rStyle w:val="Hyperlink"/>
                  <w:rFonts w:cstheme="minorHAnsi"/>
                  <w:noProof/>
                </w:rPr>
                <w:t>Access/Monitoring/Inspection</w:t>
              </w:r>
              <w:r w:rsidR="00882A80">
                <w:rPr>
                  <w:noProof/>
                  <w:webHidden/>
                </w:rPr>
                <w:tab/>
              </w:r>
              <w:r w:rsidR="00882A80">
                <w:rPr>
                  <w:noProof/>
                  <w:webHidden/>
                </w:rPr>
                <w:fldChar w:fldCharType="begin"/>
              </w:r>
              <w:r w:rsidR="00882A80">
                <w:rPr>
                  <w:noProof/>
                  <w:webHidden/>
                </w:rPr>
                <w:instrText xml:space="preserve"> PAGEREF _Toc58360798 \h </w:instrText>
              </w:r>
              <w:r w:rsidR="00882A80">
                <w:rPr>
                  <w:noProof/>
                  <w:webHidden/>
                </w:rPr>
              </w:r>
              <w:r w:rsidR="00882A80">
                <w:rPr>
                  <w:noProof/>
                  <w:webHidden/>
                </w:rPr>
                <w:fldChar w:fldCharType="separate"/>
              </w:r>
              <w:r w:rsidR="00912B2C">
                <w:rPr>
                  <w:noProof/>
                  <w:webHidden/>
                </w:rPr>
                <w:t>23</w:t>
              </w:r>
              <w:r w:rsidR="00882A80">
                <w:rPr>
                  <w:noProof/>
                  <w:webHidden/>
                </w:rPr>
                <w:fldChar w:fldCharType="end"/>
              </w:r>
            </w:hyperlink>
          </w:p>
          <w:p w14:paraId="204B6BEB" w14:textId="4E397509" w:rsidR="00882A80" w:rsidRDefault="006D7C5A">
            <w:pPr>
              <w:pStyle w:val="TOC3"/>
              <w:tabs>
                <w:tab w:val="right" w:leader="dot" w:pos="10456"/>
              </w:tabs>
              <w:rPr>
                <w:rFonts w:asciiTheme="minorHAnsi" w:eastAsiaTheme="minorEastAsia" w:hAnsiTheme="minorHAnsi" w:cstheme="minorBidi"/>
                <w:noProof/>
                <w:lang w:eastAsia="en-AU"/>
              </w:rPr>
            </w:pPr>
            <w:hyperlink w:anchor="_Toc58360799" w:history="1">
              <w:r w:rsidR="00882A80" w:rsidRPr="00C16277">
                <w:rPr>
                  <w:rStyle w:val="Hyperlink"/>
                  <w:rFonts w:cstheme="minorHAnsi"/>
                  <w:noProof/>
                </w:rPr>
                <w:t>CB5. Assets</w:t>
              </w:r>
              <w:r w:rsidR="00882A80">
                <w:rPr>
                  <w:noProof/>
                  <w:webHidden/>
                </w:rPr>
                <w:tab/>
              </w:r>
              <w:r w:rsidR="00882A80">
                <w:rPr>
                  <w:noProof/>
                  <w:webHidden/>
                </w:rPr>
                <w:fldChar w:fldCharType="begin"/>
              </w:r>
              <w:r w:rsidR="00882A80">
                <w:rPr>
                  <w:noProof/>
                  <w:webHidden/>
                </w:rPr>
                <w:instrText xml:space="preserve"> PAGEREF _Toc58360799 \h </w:instrText>
              </w:r>
              <w:r w:rsidR="00882A80">
                <w:rPr>
                  <w:noProof/>
                  <w:webHidden/>
                </w:rPr>
              </w:r>
              <w:r w:rsidR="00882A80">
                <w:rPr>
                  <w:noProof/>
                  <w:webHidden/>
                </w:rPr>
                <w:fldChar w:fldCharType="separate"/>
              </w:r>
              <w:r w:rsidR="00912B2C">
                <w:rPr>
                  <w:noProof/>
                  <w:webHidden/>
                </w:rPr>
                <w:t>23</w:t>
              </w:r>
              <w:r w:rsidR="00882A80">
                <w:rPr>
                  <w:noProof/>
                  <w:webHidden/>
                </w:rPr>
                <w:fldChar w:fldCharType="end"/>
              </w:r>
            </w:hyperlink>
          </w:p>
          <w:p w14:paraId="0877E1D4" w14:textId="0D4BA739" w:rsidR="00882A80" w:rsidRDefault="006D7C5A">
            <w:pPr>
              <w:pStyle w:val="TOC3"/>
              <w:tabs>
                <w:tab w:val="right" w:leader="dot" w:pos="10456"/>
              </w:tabs>
              <w:rPr>
                <w:rFonts w:asciiTheme="minorHAnsi" w:eastAsiaTheme="minorEastAsia" w:hAnsiTheme="minorHAnsi" w:cstheme="minorBidi"/>
                <w:noProof/>
                <w:lang w:eastAsia="en-AU"/>
              </w:rPr>
            </w:pPr>
            <w:hyperlink w:anchor="_Toc58360800" w:history="1">
              <w:r w:rsidR="00882A80" w:rsidRPr="00C16277">
                <w:rPr>
                  <w:rStyle w:val="Hyperlink"/>
                  <w:rFonts w:cstheme="minorHAnsi"/>
                  <w:noProof/>
                </w:rPr>
                <w:t>CB6. Specified Personnel</w:t>
              </w:r>
              <w:r w:rsidR="00882A80">
                <w:rPr>
                  <w:noProof/>
                  <w:webHidden/>
                </w:rPr>
                <w:tab/>
              </w:r>
              <w:r w:rsidR="00882A80">
                <w:rPr>
                  <w:noProof/>
                  <w:webHidden/>
                </w:rPr>
                <w:fldChar w:fldCharType="begin"/>
              </w:r>
              <w:r w:rsidR="00882A80">
                <w:rPr>
                  <w:noProof/>
                  <w:webHidden/>
                </w:rPr>
                <w:instrText xml:space="preserve"> PAGEREF _Toc58360800 \h </w:instrText>
              </w:r>
              <w:r w:rsidR="00882A80">
                <w:rPr>
                  <w:noProof/>
                  <w:webHidden/>
                </w:rPr>
              </w:r>
              <w:r w:rsidR="00882A80">
                <w:rPr>
                  <w:noProof/>
                  <w:webHidden/>
                </w:rPr>
                <w:fldChar w:fldCharType="separate"/>
              </w:r>
              <w:r w:rsidR="00912B2C">
                <w:rPr>
                  <w:noProof/>
                  <w:webHidden/>
                </w:rPr>
                <w:t>24</w:t>
              </w:r>
              <w:r w:rsidR="00882A80">
                <w:rPr>
                  <w:noProof/>
                  <w:webHidden/>
                </w:rPr>
                <w:fldChar w:fldCharType="end"/>
              </w:r>
            </w:hyperlink>
          </w:p>
          <w:p w14:paraId="7A1F321E" w14:textId="2A5AFE17" w:rsidR="00882A80" w:rsidRDefault="006D7C5A">
            <w:pPr>
              <w:pStyle w:val="TOC3"/>
              <w:tabs>
                <w:tab w:val="right" w:leader="dot" w:pos="10456"/>
              </w:tabs>
              <w:rPr>
                <w:rFonts w:asciiTheme="minorHAnsi" w:eastAsiaTheme="minorEastAsia" w:hAnsiTheme="minorHAnsi" w:cstheme="minorBidi"/>
                <w:noProof/>
                <w:lang w:eastAsia="en-AU"/>
              </w:rPr>
            </w:pPr>
            <w:hyperlink w:anchor="_Toc58360801" w:history="1">
              <w:r w:rsidR="00882A80" w:rsidRPr="00C16277">
                <w:rPr>
                  <w:rStyle w:val="Hyperlink"/>
                  <w:rFonts w:cstheme="minorHAnsi"/>
                  <w:noProof/>
                </w:rPr>
                <w:t>CB7. Relevant qualifications, licences, permits, approvals or skills</w:t>
              </w:r>
              <w:r w:rsidR="00882A80">
                <w:rPr>
                  <w:noProof/>
                  <w:webHidden/>
                </w:rPr>
                <w:tab/>
              </w:r>
              <w:r w:rsidR="00882A80">
                <w:rPr>
                  <w:noProof/>
                  <w:webHidden/>
                </w:rPr>
                <w:fldChar w:fldCharType="begin"/>
              </w:r>
              <w:r w:rsidR="00882A80">
                <w:rPr>
                  <w:noProof/>
                  <w:webHidden/>
                </w:rPr>
                <w:instrText xml:space="preserve"> PAGEREF _Toc58360801 \h </w:instrText>
              </w:r>
              <w:r w:rsidR="00882A80">
                <w:rPr>
                  <w:noProof/>
                  <w:webHidden/>
                </w:rPr>
              </w:r>
              <w:r w:rsidR="00882A80">
                <w:rPr>
                  <w:noProof/>
                  <w:webHidden/>
                </w:rPr>
                <w:fldChar w:fldCharType="separate"/>
              </w:r>
              <w:r w:rsidR="00912B2C">
                <w:rPr>
                  <w:noProof/>
                  <w:webHidden/>
                </w:rPr>
                <w:t>24</w:t>
              </w:r>
              <w:r w:rsidR="00882A80">
                <w:rPr>
                  <w:noProof/>
                  <w:webHidden/>
                </w:rPr>
                <w:fldChar w:fldCharType="end"/>
              </w:r>
            </w:hyperlink>
          </w:p>
          <w:p w14:paraId="19D29A45" w14:textId="7FD27DA9" w:rsidR="00882A80" w:rsidRDefault="006D7C5A">
            <w:pPr>
              <w:pStyle w:val="TOC3"/>
              <w:tabs>
                <w:tab w:val="right" w:leader="dot" w:pos="10456"/>
              </w:tabs>
              <w:rPr>
                <w:rFonts w:asciiTheme="minorHAnsi" w:eastAsiaTheme="minorEastAsia" w:hAnsiTheme="minorHAnsi" w:cstheme="minorBidi"/>
                <w:noProof/>
                <w:lang w:eastAsia="en-AU"/>
              </w:rPr>
            </w:pPr>
            <w:hyperlink w:anchor="_Toc58360802" w:history="1">
              <w:r w:rsidR="00882A80" w:rsidRPr="00C16277">
                <w:rPr>
                  <w:rStyle w:val="Hyperlink"/>
                  <w:rFonts w:cstheme="minorHAnsi"/>
                  <w:noProof/>
                </w:rPr>
                <w:t>CB8. Vulnerable Persons</w:t>
              </w:r>
              <w:r w:rsidR="00882A80">
                <w:rPr>
                  <w:noProof/>
                  <w:webHidden/>
                </w:rPr>
                <w:tab/>
              </w:r>
              <w:r w:rsidR="00882A80">
                <w:rPr>
                  <w:noProof/>
                  <w:webHidden/>
                </w:rPr>
                <w:fldChar w:fldCharType="begin"/>
              </w:r>
              <w:r w:rsidR="00882A80">
                <w:rPr>
                  <w:noProof/>
                  <w:webHidden/>
                </w:rPr>
                <w:instrText xml:space="preserve"> PAGEREF _Toc58360802 \h </w:instrText>
              </w:r>
              <w:r w:rsidR="00882A80">
                <w:rPr>
                  <w:noProof/>
                  <w:webHidden/>
                </w:rPr>
              </w:r>
              <w:r w:rsidR="00882A80">
                <w:rPr>
                  <w:noProof/>
                  <w:webHidden/>
                </w:rPr>
                <w:fldChar w:fldCharType="separate"/>
              </w:r>
              <w:r w:rsidR="00912B2C">
                <w:rPr>
                  <w:noProof/>
                  <w:webHidden/>
                </w:rPr>
                <w:t>24</w:t>
              </w:r>
              <w:r w:rsidR="00882A80">
                <w:rPr>
                  <w:noProof/>
                  <w:webHidden/>
                </w:rPr>
                <w:fldChar w:fldCharType="end"/>
              </w:r>
            </w:hyperlink>
          </w:p>
          <w:p w14:paraId="3F74F5CD" w14:textId="492BBD45" w:rsidR="00882A80" w:rsidRDefault="006D7C5A">
            <w:pPr>
              <w:pStyle w:val="TOC3"/>
              <w:tabs>
                <w:tab w:val="right" w:leader="dot" w:pos="10456"/>
              </w:tabs>
              <w:rPr>
                <w:rFonts w:asciiTheme="minorHAnsi" w:eastAsiaTheme="minorEastAsia" w:hAnsiTheme="minorHAnsi" w:cstheme="minorBidi"/>
                <w:noProof/>
                <w:lang w:eastAsia="en-AU"/>
              </w:rPr>
            </w:pPr>
            <w:hyperlink w:anchor="_Toc58360803" w:history="1">
              <w:r w:rsidR="00882A80" w:rsidRPr="00C16277">
                <w:rPr>
                  <w:rStyle w:val="Hyperlink"/>
                  <w:rFonts w:cstheme="minorHAnsi"/>
                  <w:noProof/>
                </w:rPr>
                <w:t>CB9. Child safety</w:t>
              </w:r>
              <w:r w:rsidR="00882A80">
                <w:rPr>
                  <w:noProof/>
                  <w:webHidden/>
                </w:rPr>
                <w:tab/>
              </w:r>
              <w:r w:rsidR="00882A80">
                <w:rPr>
                  <w:noProof/>
                  <w:webHidden/>
                </w:rPr>
                <w:fldChar w:fldCharType="begin"/>
              </w:r>
              <w:r w:rsidR="00882A80">
                <w:rPr>
                  <w:noProof/>
                  <w:webHidden/>
                </w:rPr>
                <w:instrText xml:space="preserve"> PAGEREF _Toc58360803 \h </w:instrText>
              </w:r>
              <w:r w:rsidR="00882A80">
                <w:rPr>
                  <w:noProof/>
                  <w:webHidden/>
                </w:rPr>
              </w:r>
              <w:r w:rsidR="00882A80">
                <w:rPr>
                  <w:noProof/>
                  <w:webHidden/>
                </w:rPr>
                <w:fldChar w:fldCharType="separate"/>
              </w:r>
              <w:r w:rsidR="00912B2C">
                <w:rPr>
                  <w:noProof/>
                  <w:webHidden/>
                </w:rPr>
                <w:t>26</w:t>
              </w:r>
              <w:r w:rsidR="00882A80">
                <w:rPr>
                  <w:noProof/>
                  <w:webHidden/>
                </w:rPr>
                <w:fldChar w:fldCharType="end"/>
              </w:r>
            </w:hyperlink>
          </w:p>
          <w:p w14:paraId="05067DD0" w14:textId="2E08EA17" w:rsidR="00882A80" w:rsidRDefault="006D7C5A">
            <w:pPr>
              <w:pStyle w:val="TOC3"/>
              <w:tabs>
                <w:tab w:val="right" w:leader="dot" w:pos="10456"/>
              </w:tabs>
              <w:rPr>
                <w:rFonts w:asciiTheme="minorHAnsi" w:eastAsiaTheme="minorEastAsia" w:hAnsiTheme="minorHAnsi" w:cstheme="minorBidi"/>
                <w:noProof/>
                <w:lang w:eastAsia="en-AU"/>
              </w:rPr>
            </w:pPr>
            <w:hyperlink w:anchor="_Toc58360804" w:history="1">
              <w:r w:rsidR="00882A80" w:rsidRPr="00C16277">
                <w:rPr>
                  <w:rStyle w:val="Hyperlink"/>
                  <w:rFonts w:cstheme="minorHAnsi"/>
                  <w:noProof/>
                </w:rPr>
                <w:t>CB10. Commonwealth Material, facilities and assistance</w:t>
              </w:r>
              <w:r w:rsidR="00882A80">
                <w:rPr>
                  <w:noProof/>
                  <w:webHidden/>
                </w:rPr>
                <w:tab/>
              </w:r>
              <w:r w:rsidR="00882A80">
                <w:rPr>
                  <w:noProof/>
                  <w:webHidden/>
                </w:rPr>
                <w:fldChar w:fldCharType="begin"/>
              </w:r>
              <w:r w:rsidR="00882A80">
                <w:rPr>
                  <w:noProof/>
                  <w:webHidden/>
                </w:rPr>
                <w:instrText xml:space="preserve"> PAGEREF _Toc58360804 \h </w:instrText>
              </w:r>
              <w:r w:rsidR="00882A80">
                <w:rPr>
                  <w:noProof/>
                  <w:webHidden/>
                </w:rPr>
              </w:r>
              <w:r w:rsidR="00882A80">
                <w:rPr>
                  <w:noProof/>
                  <w:webHidden/>
                </w:rPr>
                <w:fldChar w:fldCharType="separate"/>
              </w:r>
              <w:r w:rsidR="00912B2C">
                <w:rPr>
                  <w:noProof/>
                  <w:webHidden/>
                </w:rPr>
                <w:t>27</w:t>
              </w:r>
              <w:r w:rsidR="00882A80">
                <w:rPr>
                  <w:noProof/>
                  <w:webHidden/>
                </w:rPr>
                <w:fldChar w:fldCharType="end"/>
              </w:r>
            </w:hyperlink>
          </w:p>
          <w:p w14:paraId="65153AD9" w14:textId="27094F05" w:rsidR="00882A80" w:rsidRDefault="006D7C5A">
            <w:pPr>
              <w:pStyle w:val="TOC3"/>
              <w:tabs>
                <w:tab w:val="right" w:leader="dot" w:pos="10456"/>
              </w:tabs>
              <w:rPr>
                <w:rFonts w:asciiTheme="minorHAnsi" w:eastAsiaTheme="minorEastAsia" w:hAnsiTheme="minorHAnsi" w:cstheme="minorBidi"/>
                <w:noProof/>
                <w:lang w:eastAsia="en-AU"/>
              </w:rPr>
            </w:pPr>
            <w:hyperlink w:anchor="_Toc58360805" w:history="1">
              <w:r w:rsidR="00882A80" w:rsidRPr="00C16277">
                <w:rPr>
                  <w:rStyle w:val="Hyperlink"/>
                  <w:rFonts w:cstheme="minorHAnsi"/>
                  <w:noProof/>
                </w:rPr>
                <w:t>CB11. Jurisdiction</w:t>
              </w:r>
              <w:r w:rsidR="00882A80">
                <w:rPr>
                  <w:noProof/>
                  <w:webHidden/>
                </w:rPr>
                <w:tab/>
              </w:r>
              <w:r w:rsidR="00882A80">
                <w:rPr>
                  <w:noProof/>
                  <w:webHidden/>
                </w:rPr>
                <w:fldChar w:fldCharType="begin"/>
              </w:r>
              <w:r w:rsidR="00882A80">
                <w:rPr>
                  <w:noProof/>
                  <w:webHidden/>
                </w:rPr>
                <w:instrText xml:space="preserve"> PAGEREF _Toc58360805 \h </w:instrText>
              </w:r>
              <w:r w:rsidR="00882A80">
                <w:rPr>
                  <w:noProof/>
                  <w:webHidden/>
                </w:rPr>
              </w:r>
              <w:r w:rsidR="00882A80">
                <w:rPr>
                  <w:noProof/>
                  <w:webHidden/>
                </w:rPr>
                <w:fldChar w:fldCharType="separate"/>
              </w:r>
              <w:r w:rsidR="00912B2C">
                <w:rPr>
                  <w:noProof/>
                  <w:webHidden/>
                </w:rPr>
                <w:t>27</w:t>
              </w:r>
              <w:r w:rsidR="00882A80">
                <w:rPr>
                  <w:noProof/>
                  <w:webHidden/>
                </w:rPr>
                <w:fldChar w:fldCharType="end"/>
              </w:r>
            </w:hyperlink>
          </w:p>
          <w:p w14:paraId="7A7F9010" w14:textId="2B29446A" w:rsidR="00882A80" w:rsidRDefault="006D7C5A">
            <w:pPr>
              <w:pStyle w:val="TOC3"/>
              <w:tabs>
                <w:tab w:val="right" w:leader="dot" w:pos="10456"/>
              </w:tabs>
              <w:rPr>
                <w:rFonts w:asciiTheme="minorHAnsi" w:eastAsiaTheme="minorEastAsia" w:hAnsiTheme="minorHAnsi" w:cstheme="minorBidi"/>
                <w:noProof/>
                <w:lang w:eastAsia="en-AU"/>
              </w:rPr>
            </w:pPr>
            <w:hyperlink w:anchor="_Toc58360806" w:history="1">
              <w:r w:rsidR="00882A80" w:rsidRPr="00C16277">
                <w:rPr>
                  <w:rStyle w:val="Hyperlink"/>
                  <w:rFonts w:cstheme="minorHAnsi"/>
                  <w:noProof/>
                  <w:highlight w:val="yellow"/>
                </w:rPr>
                <w:t>[Note to Applicants: Clause 12 will only be included if the Grantee is the trustee of a trust]</w:t>
              </w:r>
              <w:r w:rsidR="00882A80">
                <w:rPr>
                  <w:noProof/>
                  <w:webHidden/>
                </w:rPr>
                <w:tab/>
              </w:r>
              <w:r w:rsidR="00882A80">
                <w:rPr>
                  <w:noProof/>
                  <w:webHidden/>
                </w:rPr>
                <w:fldChar w:fldCharType="begin"/>
              </w:r>
              <w:r w:rsidR="00882A80">
                <w:rPr>
                  <w:noProof/>
                  <w:webHidden/>
                </w:rPr>
                <w:instrText xml:space="preserve"> PAGEREF _Toc58360806 \h </w:instrText>
              </w:r>
              <w:r w:rsidR="00882A80">
                <w:rPr>
                  <w:noProof/>
                  <w:webHidden/>
                </w:rPr>
              </w:r>
              <w:r w:rsidR="00882A80">
                <w:rPr>
                  <w:noProof/>
                  <w:webHidden/>
                </w:rPr>
                <w:fldChar w:fldCharType="separate"/>
              </w:r>
              <w:r w:rsidR="00912B2C">
                <w:rPr>
                  <w:noProof/>
                  <w:webHidden/>
                </w:rPr>
                <w:t>27</w:t>
              </w:r>
              <w:r w:rsidR="00882A80">
                <w:rPr>
                  <w:noProof/>
                  <w:webHidden/>
                </w:rPr>
                <w:fldChar w:fldCharType="end"/>
              </w:r>
            </w:hyperlink>
          </w:p>
          <w:p w14:paraId="0AC6B1F9" w14:textId="693268ED" w:rsidR="00882A80" w:rsidRDefault="006D7C5A">
            <w:pPr>
              <w:pStyle w:val="TOC3"/>
              <w:tabs>
                <w:tab w:val="right" w:leader="dot" w:pos="10456"/>
              </w:tabs>
              <w:rPr>
                <w:rFonts w:asciiTheme="minorHAnsi" w:eastAsiaTheme="minorEastAsia" w:hAnsiTheme="minorHAnsi" w:cstheme="minorBidi"/>
                <w:noProof/>
                <w:lang w:eastAsia="en-AU"/>
              </w:rPr>
            </w:pPr>
            <w:hyperlink w:anchor="_Toc58360807" w:history="1">
              <w:r w:rsidR="00882A80" w:rsidRPr="00C16277">
                <w:rPr>
                  <w:rStyle w:val="Hyperlink"/>
                  <w:rFonts w:cstheme="minorHAnsi"/>
                  <w:noProof/>
                </w:rPr>
                <w:t>CB12. Grantee trustee of Trust</w:t>
              </w:r>
              <w:r w:rsidR="00882A80">
                <w:rPr>
                  <w:noProof/>
                  <w:webHidden/>
                </w:rPr>
                <w:tab/>
              </w:r>
              <w:r w:rsidR="00882A80">
                <w:rPr>
                  <w:noProof/>
                  <w:webHidden/>
                </w:rPr>
                <w:fldChar w:fldCharType="begin"/>
              </w:r>
              <w:r w:rsidR="00882A80">
                <w:rPr>
                  <w:noProof/>
                  <w:webHidden/>
                </w:rPr>
                <w:instrText xml:space="preserve"> PAGEREF _Toc58360807 \h </w:instrText>
              </w:r>
              <w:r w:rsidR="00882A80">
                <w:rPr>
                  <w:noProof/>
                  <w:webHidden/>
                </w:rPr>
              </w:r>
              <w:r w:rsidR="00882A80">
                <w:rPr>
                  <w:noProof/>
                  <w:webHidden/>
                </w:rPr>
                <w:fldChar w:fldCharType="separate"/>
              </w:r>
              <w:r w:rsidR="00912B2C">
                <w:rPr>
                  <w:noProof/>
                  <w:webHidden/>
                </w:rPr>
                <w:t>27</w:t>
              </w:r>
              <w:r w:rsidR="00882A80">
                <w:rPr>
                  <w:noProof/>
                  <w:webHidden/>
                </w:rPr>
                <w:fldChar w:fldCharType="end"/>
              </w:r>
            </w:hyperlink>
          </w:p>
          <w:p w14:paraId="03A65030" w14:textId="4DF044CE" w:rsidR="00882A80" w:rsidRDefault="006D7C5A">
            <w:pPr>
              <w:pStyle w:val="TOC3"/>
              <w:tabs>
                <w:tab w:val="right" w:leader="dot" w:pos="10456"/>
              </w:tabs>
              <w:rPr>
                <w:rFonts w:asciiTheme="minorHAnsi" w:eastAsiaTheme="minorEastAsia" w:hAnsiTheme="minorHAnsi" w:cstheme="minorBidi"/>
                <w:noProof/>
                <w:lang w:eastAsia="en-AU"/>
              </w:rPr>
            </w:pPr>
            <w:hyperlink w:anchor="_Toc58360808" w:history="1">
              <w:r w:rsidR="00882A80" w:rsidRPr="00C16277">
                <w:rPr>
                  <w:rStyle w:val="Hyperlink"/>
                  <w:rFonts w:cstheme="minorHAnsi"/>
                  <w:noProof/>
                </w:rPr>
                <w:t>CB13. Fraud</w:t>
              </w:r>
              <w:r w:rsidR="00882A80">
                <w:rPr>
                  <w:noProof/>
                  <w:webHidden/>
                </w:rPr>
                <w:tab/>
              </w:r>
              <w:r w:rsidR="00882A80">
                <w:rPr>
                  <w:noProof/>
                  <w:webHidden/>
                </w:rPr>
                <w:fldChar w:fldCharType="begin"/>
              </w:r>
              <w:r w:rsidR="00882A80">
                <w:rPr>
                  <w:noProof/>
                  <w:webHidden/>
                </w:rPr>
                <w:instrText xml:space="preserve"> PAGEREF _Toc58360808 \h </w:instrText>
              </w:r>
              <w:r w:rsidR="00882A80">
                <w:rPr>
                  <w:noProof/>
                  <w:webHidden/>
                </w:rPr>
              </w:r>
              <w:r w:rsidR="00882A80">
                <w:rPr>
                  <w:noProof/>
                  <w:webHidden/>
                </w:rPr>
                <w:fldChar w:fldCharType="separate"/>
              </w:r>
              <w:r w:rsidR="00912B2C">
                <w:rPr>
                  <w:noProof/>
                  <w:webHidden/>
                </w:rPr>
                <w:t>28</w:t>
              </w:r>
              <w:r w:rsidR="00882A80">
                <w:rPr>
                  <w:noProof/>
                  <w:webHidden/>
                </w:rPr>
                <w:fldChar w:fldCharType="end"/>
              </w:r>
            </w:hyperlink>
          </w:p>
          <w:p w14:paraId="1E5EF3CB" w14:textId="158C8494" w:rsidR="00882A80" w:rsidRDefault="006D7C5A">
            <w:pPr>
              <w:pStyle w:val="TOC3"/>
              <w:tabs>
                <w:tab w:val="right" w:leader="dot" w:pos="10456"/>
              </w:tabs>
              <w:rPr>
                <w:rFonts w:asciiTheme="minorHAnsi" w:eastAsiaTheme="minorEastAsia" w:hAnsiTheme="minorHAnsi" w:cstheme="minorBidi"/>
                <w:noProof/>
                <w:lang w:eastAsia="en-AU"/>
              </w:rPr>
            </w:pPr>
            <w:hyperlink w:anchor="_Toc58360809" w:history="1">
              <w:r w:rsidR="00882A80" w:rsidRPr="00C16277">
                <w:rPr>
                  <w:rStyle w:val="Hyperlink"/>
                  <w:rFonts w:cstheme="minorHAnsi"/>
                  <w:noProof/>
                </w:rPr>
                <w:t>CB14. Prohibited dealings</w:t>
              </w:r>
              <w:r w:rsidR="00882A80">
                <w:rPr>
                  <w:noProof/>
                  <w:webHidden/>
                </w:rPr>
                <w:tab/>
              </w:r>
              <w:r w:rsidR="00882A80">
                <w:rPr>
                  <w:noProof/>
                  <w:webHidden/>
                </w:rPr>
                <w:fldChar w:fldCharType="begin"/>
              </w:r>
              <w:r w:rsidR="00882A80">
                <w:rPr>
                  <w:noProof/>
                  <w:webHidden/>
                </w:rPr>
                <w:instrText xml:space="preserve"> PAGEREF _Toc58360809 \h </w:instrText>
              </w:r>
              <w:r w:rsidR="00882A80">
                <w:rPr>
                  <w:noProof/>
                  <w:webHidden/>
                </w:rPr>
              </w:r>
              <w:r w:rsidR="00882A80">
                <w:rPr>
                  <w:noProof/>
                  <w:webHidden/>
                </w:rPr>
                <w:fldChar w:fldCharType="separate"/>
              </w:r>
              <w:r w:rsidR="00912B2C">
                <w:rPr>
                  <w:noProof/>
                  <w:webHidden/>
                </w:rPr>
                <w:t>28</w:t>
              </w:r>
              <w:r w:rsidR="00882A80">
                <w:rPr>
                  <w:noProof/>
                  <w:webHidden/>
                </w:rPr>
                <w:fldChar w:fldCharType="end"/>
              </w:r>
            </w:hyperlink>
          </w:p>
          <w:p w14:paraId="3BBB689F" w14:textId="4AC6F144" w:rsidR="00882A80" w:rsidRDefault="006D7C5A">
            <w:pPr>
              <w:pStyle w:val="TOC3"/>
              <w:tabs>
                <w:tab w:val="right" w:leader="dot" w:pos="10456"/>
              </w:tabs>
              <w:rPr>
                <w:rFonts w:asciiTheme="minorHAnsi" w:eastAsiaTheme="minorEastAsia" w:hAnsiTheme="minorHAnsi" w:cstheme="minorBidi"/>
                <w:noProof/>
                <w:lang w:eastAsia="en-AU"/>
              </w:rPr>
            </w:pPr>
            <w:hyperlink w:anchor="_Toc58360810" w:history="1">
              <w:r w:rsidR="00882A80" w:rsidRPr="00C16277">
                <w:rPr>
                  <w:rStyle w:val="Hyperlink"/>
                  <w:rFonts w:cstheme="minorHAnsi"/>
                  <w:noProof/>
                </w:rPr>
                <w:t>CB15. Anti-corruption</w:t>
              </w:r>
              <w:r w:rsidR="00882A80">
                <w:rPr>
                  <w:noProof/>
                  <w:webHidden/>
                </w:rPr>
                <w:tab/>
              </w:r>
              <w:r w:rsidR="00882A80">
                <w:rPr>
                  <w:noProof/>
                  <w:webHidden/>
                </w:rPr>
                <w:fldChar w:fldCharType="begin"/>
              </w:r>
              <w:r w:rsidR="00882A80">
                <w:rPr>
                  <w:noProof/>
                  <w:webHidden/>
                </w:rPr>
                <w:instrText xml:space="preserve"> PAGEREF _Toc58360810 \h </w:instrText>
              </w:r>
              <w:r w:rsidR="00882A80">
                <w:rPr>
                  <w:noProof/>
                  <w:webHidden/>
                </w:rPr>
              </w:r>
              <w:r w:rsidR="00882A80">
                <w:rPr>
                  <w:noProof/>
                  <w:webHidden/>
                </w:rPr>
                <w:fldChar w:fldCharType="separate"/>
              </w:r>
              <w:r w:rsidR="00912B2C">
                <w:rPr>
                  <w:noProof/>
                  <w:webHidden/>
                </w:rPr>
                <w:t>28</w:t>
              </w:r>
              <w:r w:rsidR="00882A80">
                <w:rPr>
                  <w:noProof/>
                  <w:webHidden/>
                </w:rPr>
                <w:fldChar w:fldCharType="end"/>
              </w:r>
            </w:hyperlink>
          </w:p>
          <w:p w14:paraId="1FA9663E" w14:textId="4D228CD4" w:rsidR="00882A80" w:rsidRDefault="006D7C5A">
            <w:pPr>
              <w:pStyle w:val="TOC3"/>
              <w:tabs>
                <w:tab w:val="right" w:leader="dot" w:pos="10456"/>
              </w:tabs>
              <w:rPr>
                <w:rFonts w:asciiTheme="minorHAnsi" w:eastAsiaTheme="minorEastAsia" w:hAnsiTheme="minorHAnsi" w:cstheme="minorBidi"/>
                <w:noProof/>
                <w:lang w:eastAsia="en-AU"/>
              </w:rPr>
            </w:pPr>
            <w:hyperlink w:anchor="_Toc58360811" w:history="1">
              <w:r w:rsidR="00882A80" w:rsidRPr="00C16277">
                <w:rPr>
                  <w:rStyle w:val="Hyperlink"/>
                  <w:rFonts w:cstheme="minorHAnsi"/>
                  <w:noProof/>
                </w:rPr>
                <w:t>CB16. Step-in rights</w:t>
              </w:r>
              <w:r w:rsidR="00882A80">
                <w:rPr>
                  <w:noProof/>
                  <w:webHidden/>
                </w:rPr>
                <w:tab/>
              </w:r>
              <w:r w:rsidR="00882A80">
                <w:rPr>
                  <w:noProof/>
                  <w:webHidden/>
                </w:rPr>
                <w:fldChar w:fldCharType="begin"/>
              </w:r>
              <w:r w:rsidR="00882A80">
                <w:rPr>
                  <w:noProof/>
                  <w:webHidden/>
                </w:rPr>
                <w:instrText xml:space="preserve"> PAGEREF _Toc58360811 \h </w:instrText>
              </w:r>
              <w:r w:rsidR="00882A80">
                <w:rPr>
                  <w:noProof/>
                  <w:webHidden/>
                </w:rPr>
              </w:r>
              <w:r w:rsidR="00882A80">
                <w:rPr>
                  <w:noProof/>
                  <w:webHidden/>
                </w:rPr>
                <w:fldChar w:fldCharType="separate"/>
              </w:r>
              <w:r w:rsidR="00912B2C">
                <w:rPr>
                  <w:noProof/>
                  <w:webHidden/>
                </w:rPr>
                <w:t>29</w:t>
              </w:r>
              <w:r w:rsidR="00882A80">
                <w:rPr>
                  <w:noProof/>
                  <w:webHidden/>
                </w:rPr>
                <w:fldChar w:fldCharType="end"/>
              </w:r>
            </w:hyperlink>
          </w:p>
          <w:p w14:paraId="40C42121" w14:textId="418173A9" w:rsidR="00882A80" w:rsidRDefault="006D7C5A">
            <w:pPr>
              <w:pStyle w:val="TOC3"/>
              <w:tabs>
                <w:tab w:val="right" w:leader="dot" w:pos="10456"/>
              </w:tabs>
              <w:rPr>
                <w:rFonts w:asciiTheme="minorHAnsi" w:eastAsiaTheme="minorEastAsia" w:hAnsiTheme="minorHAnsi" w:cstheme="minorBidi"/>
                <w:noProof/>
                <w:lang w:eastAsia="en-AU"/>
              </w:rPr>
            </w:pPr>
            <w:hyperlink w:anchor="_Toc58360812" w:history="1">
              <w:r w:rsidR="00882A80" w:rsidRPr="00C16277">
                <w:rPr>
                  <w:rStyle w:val="Hyperlink"/>
                  <w:rFonts w:cstheme="minorHAnsi"/>
                  <w:noProof/>
                </w:rPr>
                <w:t>CB17. Grant Administrator</w:t>
              </w:r>
              <w:r w:rsidR="00882A80">
                <w:rPr>
                  <w:noProof/>
                  <w:webHidden/>
                </w:rPr>
                <w:tab/>
              </w:r>
              <w:r w:rsidR="00882A80">
                <w:rPr>
                  <w:noProof/>
                  <w:webHidden/>
                </w:rPr>
                <w:fldChar w:fldCharType="begin"/>
              </w:r>
              <w:r w:rsidR="00882A80">
                <w:rPr>
                  <w:noProof/>
                  <w:webHidden/>
                </w:rPr>
                <w:instrText xml:space="preserve"> PAGEREF _Toc58360812 \h </w:instrText>
              </w:r>
              <w:r w:rsidR="00882A80">
                <w:rPr>
                  <w:noProof/>
                  <w:webHidden/>
                </w:rPr>
              </w:r>
              <w:r w:rsidR="00882A80">
                <w:rPr>
                  <w:noProof/>
                  <w:webHidden/>
                </w:rPr>
                <w:fldChar w:fldCharType="separate"/>
              </w:r>
              <w:r w:rsidR="00912B2C">
                <w:rPr>
                  <w:noProof/>
                  <w:webHidden/>
                </w:rPr>
                <w:t>29</w:t>
              </w:r>
              <w:r w:rsidR="00882A80">
                <w:rPr>
                  <w:noProof/>
                  <w:webHidden/>
                </w:rPr>
                <w:fldChar w:fldCharType="end"/>
              </w:r>
            </w:hyperlink>
          </w:p>
          <w:p w14:paraId="3F37C934" w14:textId="1E3F01A6" w:rsidR="00882A80" w:rsidRDefault="006D7C5A">
            <w:pPr>
              <w:pStyle w:val="TOC3"/>
              <w:tabs>
                <w:tab w:val="right" w:leader="dot" w:pos="10456"/>
              </w:tabs>
              <w:rPr>
                <w:rFonts w:asciiTheme="minorHAnsi" w:eastAsiaTheme="minorEastAsia" w:hAnsiTheme="minorHAnsi" w:cstheme="minorBidi"/>
                <w:noProof/>
                <w:lang w:eastAsia="en-AU"/>
              </w:rPr>
            </w:pPr>
            <w:hyperlink w:anchor="_Toc58360813" w:history="1">
              <w:r w:rsidR="00882A80" w:rsidRPr="00C16277">
                <w:rPr>
                  <w:rStyle w:val="Hyperlink"/>
                  <w:rFonts w:cstheme="minorHAnsi"/>
                  <w:noProof/>
                </w:rPr>
                <w:t>CB18. Management Adviser</w:t>
              </w:r>
              <w:r w:rsidR="00882A80">
                <w:rPr>
                  <w:noProof/>
                  <w:webHidden/>
                </w:rPr>
                <w:tab/>
              </w:r>
              <w:r w:rsidR="00882A80">
                <w:rPr>
                  <w:noProof/>
                  <w:webHidden/>
                </w:rPr>
                <w:fldChar w:fldCharType="begin"/>
              </w:r>
              <w:r w:rsidR="00882A80">
                <w:rPr>
                  <w:noProof/>
                  <w:webHidden/>
                </w:rPr>
                <w:instrText xml:space="preserve"> PAGEREF _Toc58360813 \h </w:instrText>
              </w:r>
              <w:r w:rsidR="00882A80">
                <w:rPr>
                  <w:noProof/>
                  <w:webHidden/>
                </w:rPr>
              </w:r>
              <w:r w:rsidR="00882A80">
                <w:rPr>
                  <w:noProof/>
                  <w:webHidden/>
                </w:rPr>
                <w:fldChar w:fldCharType="separate"/>
              </w:r>
              <w:r w:rsidR="00912B2C">
                <w:rPr>
                  <w:noProof/>
                  <w:webHidden/>
                </w:rPr>
                <w:t>29</w:t>
              </w:r>
              <w:r w:rsidR="00882A80">
                <w:rPr>
                  <w:noProof/>
                  <w:webHidden/>
                </w:rPr>
                <w:fldChar w:fldCharType="end"/>
              </w:r>
            </w:hyperlink>
          </w:p>
          <w:p w14:paraId="5A2E9E0A" w14:textId="722EFC51" w:rsidR="00882A80" w:rsidRDefault="006D7C5A">
            <w:pPr>
              <w:pStyle w:val="TOC3"/>
              <w:tabs>
                <w:tab w:val="right" w:leader="dot" w:pos="10456"/>
              </w:tabs>
              <w:rPr>
                <w:rFonts w:asciiTheme="minorHAnsi" w:eastAsiaTheme="minorEastAsia" w:hAnsiTheme="minorHAnsi" w:cstheme="minorBidi"/>
                <w:noProof/>
                <w:lang w:eastAsia="en-AU"/>
              </w:rPr>
            </w:pPr>
            <w:hyperlink w:anchor="_Toc58360814" w:history="1">
              <w:r w:rsidR="00882A80" w:rsidRPr="00C16277">
                <w:rPr>
                  <w:rStyle w:val="Hyperlink"/>
                  <w:rFonts w:cstheme="minorHAnsi"/>
                  <w:noProof/>
                </w:rPr>
                <w:t>CB19. Indemnities</w:t>
              </w:r>
              <w:r w:rsidR="00882A80">
                <w:rPr>
                  <w:noProof/>
                  <w:webHidden/>
                </w:rPr>
                <w:tab/>
              </w:r>
              <w:r w:rsidR="00882A80">
                <w:rPr>
                  <w:noProof/>
                  <w:webHidden/>
                </w:rPr>
                <w:fldChar w:fldCharType="begin"/>
              </w:r>
              <w:r w:rsidR="00882A80">
                <w:rPr>
                  <w:noProof/>
                  <w:webHidden/>
                </w:rPr>
                <w:instrText xml:space="preserve"> PAGEREF _Toc58360814 \h </w:instrText>
              </w:r>
              <w:r w:rsidR="00882A80">
                <w:rPr>
                  <w:noProof/>
                  <w:webHidden/>
                </w:rPr>
              </w:r>
              <w:r w:rsidR="00882A80">
                <w:rPr>
                  <w:noProof/>
                  <w:webHidden/>
                </w:rPr>
                <w:fldChar w:fldCharType="separate"/>
              </w:r>
              <w:r w:rsidR="00912B2C">
                <w:rPr>
                  <w:noProof/>
                  <w:webHidden/>
                </w:rPr>
                <w:t>29</w:t>
              </w:r>
              <w:r w:rsidR="00882A80">
                <w:rPr>
                  <w:noProof/>
                  <w:webHidden/>
                </w:rPr>
                <w:fldChar w:fldCharType="end"/>
              </w:r>
            </w:hyperlink>
          </w:p>
          <w:p w14:paraId="4971D0C8" w14:textId="0F92A66A" w:rsidR="00882A80" w:rsidRDefault="006D7C5A">
            <w:pPr>
              <w:pStyle w:val="TOC3"/>
              <w:tabs>
                <w:tab w:val="right" w:leader="dot" w:pos="10456"/>
              </w:tabs>
              <w:rPr>
                <w:rFonts w:asciiTheme="minorHAnsi" w:eastAsiaTheme="minorEastAsia" w:hAnsiTheme="minorHAnsi" w:cstheme="minorBidi"/>
                <w:noProof/>
                <w:lang w:eastAsia="en-AU"/>
              </w:rPr>
            </w:pPr>
            <w:hyperlink w:anchor="_Toc58360815" w:history="1">
              <w:r w:rsidR="00882A80" w:rsidRPr="00C16277">
                <w:rPr>
                  <w:rStyle w:val="Hyperlink"/>
                  <w:rFonts w:cstheme="minorHAnsi"/>
                  <w:noProof/>
                </w:rPr>
                <w:t>CB20. Compliance with Legislation and policies</w:t>
              </w:r>
              <w:r w:rsidR="00882A80">
                <w:rPr>
                  <w:noProof/>
                  <w:webHidden/>
                </w:rPr>
                <w:tab/>
              </w:r>
              <w:r w:rsidR="00882A80">
                <w:rPr>
                  <w:noProof/>
                  <w:webHidden/>
                </w:rPr>
                <w:fldChar w:fldCharType="begin"/>
              </w:r>
              <w:r w:rsidR="00882A80">
                <w:rPr>
                  <w:noProof/>
                  <w:webHidden/>
                </w:rPr>
                <w:instrText xml:space="preserve"> PAGEREF _Toc58360815 \h </w:instrText>
              </w:r>
              <w:r w:rsidR="00882A80">
                <w:rPr>
                  <w:noProof/>
                  <w:webHidden/>
                </w:rPr>
              </w:r>
              <w:r w:rsidR="00882A80">
                <w:rPr>
                  <w:noProof/>
                  <w:webHidden/>
                </w:rPr>
                <w:fldChar w:fldCharType="separate"/>
              </w:r>
              <w:r w:rsidR="00912B2C">
                <w:rPr>
                  <w:noProof/>
                  <w:webHidden/>
                </w:rPr>
                <w:t>29</w:t>
              </w:r>
              <w:r w:rsidR="00882A80">
                <w:rPr>
                  <w:noProof/>
                  <w:webHidden/>
                </w:rPr>
                <w:fldChar w:fldCharType="end"/>
              </w:r>
            </w:hyperlink>
          </w:p>
          <w:p w14:paraId="2E6358C2" w14:textId="0806F512" w:rsidR="00882A80" w:rsidRDefault="006D7C5A">
            <w:pPr>
              <w:pStyle w:val="TOC3"/>
              <w:tabs>
                <w:tab w:val="right" w:leader="dot" w:pos="10456"/>
              </w:tabs>
              <w:rPr>
                <w:rFonts w:asciiTheme="minorHAnsi" w:eastAsiaTheme="minorEastAsia" w:hAnsiTheme="minorHAnsi" w:cstheme="minorBidi"/>
                <w:noProof/>
                <w:lang w:eastAsia="en-AU"/>
              </w:rPr>
            </w:pPr>
            <w:hyperlink w:anchor="_Toc58360816" w:history="1">
              <w:r w:rsidR="00882A80" w:rsidRPr="00C16277">
                <w:rPr>
                  <w:rStyle w:val="Hyperlink"/>
                  <w:rFonts w:cstheme="minorHAnsi"/>
                  <w:noProof/>
                </w:rPr>
                <w:t>CB21. Work health and safety</w:t>
              </w:r>
              <w:r w:rsidR="00882A80">
                <w:rPr>
                  <w:noProof/>
                  <w:webHidden/>
                </w:rPr>
                <w:tab/>
              </w:r>
              <w:r w:rsidR="00882A80">
                <w:rPr>
                  <w:noProof/>
                  <w:webHidden/>
                </w:rPr>
                <w:fldChar w:fldCharType="begin"/>
              </w:r>
              <w:r w:rsidR="00882A80">
                <w:rPr>
                  <w:noProof/>
                  <w:webHidden/>
                </w:rPr>
                <w:instrText xml:space="preserve"> PAGEREF _Toc58360816 \h </w:instrText>
              </w:r>
              <w:r w:rsidR="00882A80">
                <w:rPr>
                  <w:noProof/>
                  <w:webHidden/>
                </w:rPr>
              </w:r>
              <w:r w:rsidR="00882A80">
                <w:rPr>
                  <w:noProof/>
                  <w:webHidden/>
                </w:rPr>
                <w:fldChar w:fldCharType="separate"/>
              </w:r>
              <w:r w:rsidR="00912B2C">
                <w:rPr>
                  <w:noProof/>
                  <w:webHidden/>
                </w:rPr>
                <w:t>30</w:t>
              </w:r>
              <w:r w:rsidR="00882A80">
                <w:rPr>
                  <w:noProof/>
                  <w:webHidden/>
                </w:rPr>
                <w:fldChar w:fldCharType="end"/>
              </w:r>
            </w:hyperlink>
          </w:p>
          <w:p w14:paraId="3450C49F" w14:textId="0DF46EBC" w:rsidR="00882A80" w:rsidRDefault="006D7C5A">
            <w:pPr>
              <w:pStyle w:val="TOC3"/>
              <w:tabs>
                <w:tab w:val="right" w:leader="dot" w:pos="10456"/>
              </w:tabs>
              <w:rPr>
                <w:rFonts w:asciiTheme="minorHAnsi" w:eastAsiaTheme="minorEastAsia" w:hAnsiTheme="minorHAnsi" w:cstheme="minorBidi"/>
                <w:noProof/>
                <w:lang w:eastAsia="en-AU"/>
              </w:rPr>
            </w:pPr>
            <w:hyperlink w:anchor="_Toc58360817" w:history="1">
              <w:r w:rsidR="00882A80" w:rsidRPr="00C16277">
                <w:rPr>
                  <w:rStyle w:val="Hyperlink"/>
                  <w:rFonts w:cstheme="minorHAnsi"/>
                  <w:noProof/>
                </w:rPr>
                <w:t>CB22. Transition</w:t>
              </w:r>
              <w:r w:rsidR="00882A80">
                <w:rPr>
                  <w:noProof/>
                  <w:webHidden/>
                </w:rPr>
                <w:tab/>
              </w:r>
              <w:r w:rsidR="00882A80">
                <w:rPr>
                  <w:noProof/>
                  <w:webHidden/>
                </w:rPr>
                <w:fldChar w:fldCharType="begin"/>
              </w:r>
              <w:r w:rsidR="00882A80">
                <w:rPr>
                  <w:noProof/>
                  <w:webHidden/>
                </w:rPr>
                <w:instrText xml:space="preserve"> PAGEREF _Toc58360817 \h </w:instrText>
              </w:r>
              <w:r w:rsidR="00882A80">
                <w:rPr>
                  <w:noProof/>
                  <w:webHidden/>
                </w:rPr>
              </w:r>
              <w:r w:rsidR="00882A80">
                <w:rPr>
                  <w:noProof/>
                  <w:webHidden/>
                </w:rPr>
                <w:fldChar w:fldCharType="separate"/>
              </w:r>
              <w:r w:rsidR="00912B2C">
                <w:rPr>
                  <w:noProof/>
                  <w:webHidden/>
                </w:rPr>
                <w:t>30</w:t>
              </w:r>
              <w:r w:rsidR="00882A80">
                <w:rPr>
                  <w:noProof/>
                  <w:webHidden/>
                </w:rPr>
                <w:fldChar w:fldCharType="end"/>
              </w:r>
            </w:hyperlink>
          </w:p>
          <w:p w14:paraId="1993DFCE" w14:textId="7548E8CD" w:rsidR="00882A80" w:rsidRDefault="006D7C5A">
            <w:pPr>
              <w:pStyle w:val="TOC3"/>
              <w:tabs>
                <w:tab w:val="right" w:leader="dot" w:pos="10456"/>
              </w:tabs>
              <w:rPr>
                <w:rFonts w:asciiTheme="minorHAnsi" w:eastAsiaTheme="minorEastAsia" w:hAnsiTheme="minorHAnsi" w:cstheme="minorBidi"/>
                <w:noProof/>
                <w:lang w:eastAsia="en-AU"/>
              </w:rPr>
            </w:pPr>
            <w:hyperlink w:anchor="_Toc58360818" w:history="1">
              <w:r w:rsidR="00882A80" w:rsidRPr="00C16277">
                <w:rPr>
                  <w:rStyle w:val="Hyperlink"/>
                  <w:rFonts w:cstheme="minorHAnsi"/>
                  <w:noProof/>
                </w:rPr>
                <w:t>CB23. Corporate governance</w:t>
              </w:r>
              <w:r w:rsidR="00882A80">
                <w:rPr>
                  <w:noProof/>
                  <w:webHidden/>
                </w:rPr>
                <w:tab/>
              </w:r>
              <w:r w:rsidR="00882A80">
                <w:rPr>
                  <w:noProof/>
                  <w:webHidden/>
                </w:rPr>
                <w:fldChar w:fldCharType="begin"/>
              </w:r>
              <w:r w:rsidR="00882A80">
                <w:rPr>
                  <w:noProof/>
                  <w:webHidden/>
                </w:rPr>
                <w:instrText xml:space="preserve"> PAGEREF _Toc58360818 \h </w:instrText>
              </w:r>
              <w:r w:rsidR="00882A80">
                <w:rPr>
                  <w:noProof/>
                  <w:webHidden/>
                </w:rPr>
              </w:r>
              <w:r w:rsidR="00882A80">
                <w:rPr>
                  <w:noProof/>
                  <w:webHidden/>
                </w:rPr>
                <w:fldChar w:fldCharType="separate"/>
              </w:r>
              <w:r w:rsidR="00912B2C">
                <w:rPr>
                  <w:noProof/>
                  <w:webHidden/>
                </w:rPr>
                <w:t>30</w:t>
              </w:r>
              <w:r w:rsidR="00882A80">
                <w:rPr>
                  <w:noProof/>
                  <w:webHidden/>
                </w:rPr>
                <w:fldChar w:fldCharType="end"/>
              </w:r>
            </w:hyperlink>
          </w:p>
          <w:p w14:paraId="58FDA5B8" w14:textId="0917FDC2" w:rsidR="00882A80" w:rsidRDefault="006D7C5A">
            <w:pPr>
              <w:pStyle w:val="TOC3"/>
              <w:tabs>
                <w:tab w:val="right" w:leader="dot" w:pos="10456"/>
              </w:tabs>
              <w:rPr>
                <w:rFonts w:asciiTheme="minorHAnsi" w:eastAsiaTheme="minorEastAsia" w:hAnsiTheme="minorHAnsi" w:cstheme="minorBidi"/>
                <w:noProof/>
                <w:lang w:eastAsia="en-AU"/>
              </w:rPr>
            </w:pPr>
            <w:hyperlink w:anchor="_Toc58360819" w:history="1">
              <w:r w:rsidR="00882A80" w:rsidRPr="00C16277">
                <w:rPr>
                  <w:rStyle w:val="Hyperlink"/>
                  <w:rFonts w:cstheme="minorHAnsi"/>
                  <w:noProof/>
                </w:rPr>
                <w:t>CB23A. Incorporation requirement</w:t>
              </w:r>
              <w:r w:rsidR="00882A80">
                <w:rPr>
                  <w:noProof/>
                  <w:webHidden/>
                </w:rPr>
                <w:tab/>
              </w:r>
              <w:r w:rsidR="00882A80">
                <w:rPr>
                  <w:noProof/>
                  <w:webHidden/>
                </w:rPr>
                <w:fldChar w:fldCharType="begin"/>
              </w:r>
              <w:r w:rsidR="00882A80">
                <w:rPr>
                  <w:noProof/>
                  <w:webHidden/>
                </w:rPr>
                <w:instrText xml:space="preserve"> PAGEREF _Toc58360819 \h </w:instrText>
              </w:r>
              <w:r w:rsidR="00882A80">
                <w:rPr>
                  <w:noProof/>
                  <w:webHidden/>
                </w:rPr>
              </w:r>
              <w:r w:rsidR="00882A80">
                <w:rPr>
                  <w:noProof/>
                  <w:webHidden/>
                </w:rPr>
                <w:fldChar w:fldCharType="separate"/>
              </w:r>
              <w:r w:rsidR="00912B2C">
                <w:rPr>
                  <w:noProof/>
                  <w:webHidden/>
                </w:rPr>
                <w:t>31</w:t>
              </w:r>
              <w:r w:rsidR="00882A80">
                <w:rPr>
                  <w:noProof/>
                  <w:webHidden/>
                </w:rPr>
                <w:fldChar w:fldCharType="end"/>
              </w:r>
            </w:hyperlink>
          </w:p>
          <w:p w14:paraId="15CB736A" w14:textId="786EA38F" w:rsidR="00882A80" w:rsidRDefault="006D7C5A">
            <w:pPr>
              <w:pStyle w:val="TOC3"/>
              <w:tabs>
                <w:tab w:val="right" w:leader="dot" w:pos="10456"/>
              </w:tabs>
              <w:rPr>
                <w:rFonts w:asciiTheme="minorHAnsi" w:eastAsiaTheme="minorEastAsia" w:hAnsiTheme="minorHAnsi" w:cstheme="minorBidi"/>
                <w:noProof/>
                <w:lang w:eastAsia="en-AU"/>
              </w:rPr>
            </w:pPr>
            <w:hyperlink w:anchor="_Toc58360820" w:history="1">
              <w:r w:rsidR="00882A80" w:rsidRPr="00C16277">
                <w:rPr>
                  <w:rStyle w:val="Hyperlink"/>
                  <w:rFonts w:cstheme="minorHAnsi"/>
                  <w:noProof/>
                </w:rPr>
                <w:t>CB24. Counterparts</w:t>
              </w:r>
              <w:r w:rsidR="00882A80">
                <w:rPr>
                  <w:noProof/>
                  <w:webHidden/>
                </w:rPr>
                <w:tab/>
              </w:r>
              <w:r w:rsidR="00882A80">
                <w:rPr>
                  <w:noProof/>
                  <w:webHidden/>
                </w:rPr>
                <w:fldChar w:fldCharType="begin"/>
              </w:r>
              <w:r w:rsidR="00882A80">
                <w:rPr>
                  <w:noProof/>
                  <w:webHidden/>
                </w:rPr>
                <w:instrText xml:space="preserve"> PAGEREF _Toc58360820 \h </w:instrText>
              </w:r>
              <w:r w:rsidR="00882A80">
                <w:rPr>
                  <w:noProof/>
                  <w:webHidden/>
                </w:rPr>
              </w:r>
              <w:r w:rsidR="00882A80">
                <w:rPr>
                  <w:noProof/>
                  <w:webHidden/>
                </w:rPr>
                <w:fldChar w:fldCharType="separate"/>
              </w:r>
              <w:r w:rsidR="00912B2C">
                <w:rPr>
                  <w:noProof/>
                  <w:webHidden/>
                </w:rPr>
                <w:t>31</w:t>
              </w:r>
              <w:r w:rsidR="00882A80">
                <w:rPr>
                  <w:noProof/>
                  <w:webHidden/>
                </w:rPr>
                <w:fldChar w:fldCharType="end"/>
              </w:r>
            </w:hyperlink>
          </w:p>
          <w:p w14:paraId="39176EBE" w14:textId="4785ABF8" w:rsidR="00882A80" w:rsidRDefault="006D7C5A">
            <w:pPr>
              <w:pStyle w:val="TOC3"/>
              <w:tabs>
                <w:tab w:val="right" w:leader="dot" w:pos="10456"/>
              </w:tabs>
              <w:rPr>
                <w:rFonts w:asciiTheme="minorHAnsi" w:eastAsiaTheme="minorEastAsia" w:hAnsiTheme="minorHAnsi" w:cstheme="minorBidi"/>
                <w:noProof/>
                <w:lang w:eastAsia="en-AU"/>
              </w:rPr>
            </w:pPr>
            <w:hyperlink w:anchor="_Toc58360821" w:history="1">
              <w:r w:rsidR="00882A80" w:rsidRPr="00C16277">
                <w:rPr>
                  <w:rStyle w:val="Hyperlink"/>
                  <w:rFonts w:cstheme="minorHAnsi"/>
                  <w:noProof/>
                </w:rPr>
                <w:t>CB25. Employees subject to SACS Decision</w:t>
              </w:r>
              <w:r w:rsidR="00882A80">
                <w:rPr>
                  <w:noProof/>
                  <w:webHidden/>
                </w:rPr>
                <w:tab/>
              </w:r>
              <w:r w:rsidR="00882A80">
                <w:rPr>
                  <w:noProof/>
                  <w:webHidden/>
                </w:rPr>
                <w:fldChar w:fldCharType="begin"/>
              </w:r>
              <w:r w:rsidR="00882A80">
                <w:rPr>
                  <w:noProof/>
                  <w:webHidden/>
                </w:rPr>
                <w:instrText xml:space="preserve"> PAGEREF _Toc58360821 \h </w:instrText>
              </w:r>
              <w:r w:rsidR="00882A80">
                <w:rPr>
                  <w:noProof/>
                  <w:webHidden/>
                </w:rPr>
              </w:r>
              <w:r w:rsidR="00882A80">
                <w:rPr>
                  <w:noProof/>
                  <w:webHidden/>
                </w:rPr>
                <w:fldChar w:fldCharType="separate"/>
              </w:r>
              <w:r w:rsidR="00912B2C">
                <w:rPr>
                  <w:noProof/>
                  <w:webHidden/>
                </w:rPr>
                <w:t>31</w:t>
              </w:r>
              <w:r w:rsidR="00882A80">
                <w:rPr>
                  <w:noProof/>
                  <w:webHidden/>
                </w:rPr>
                <w:fldChar w:fldCharType="end"/>
              </w:r>
            </w:hyperlink>
          </w:p>
          <w:p w14:paraId="53004291" w14:textId="6E232F38" w:rsidR="00882A80" w:rsidRDefault="006D7C5A">
            <w:pPr>
              <w:pStyle w:val="TOC3"/>
              <w:tabs>
                <w:tab w:val="right" w:leader="dot" w:pos="10456"/>
              </w:tabs>
              <w:rPr>
                <w:rFonts w:asciiTheme="minorHAnsi" w:eastAsiaTheme="minorEastAsia" w:hAnsiTheme="minorHAnsi" w:cstheme="minorBidi"/>
                <w:noProof/>
                <w:lang w:eastAsia="en-AU"/>
              </w:rPr>
            </w:pPr>
            <w:hyperlink w:anchor="_Toc58360822" w:history="1">
              <w:r w:rsidR="00882A80" w:rsidRPr="00C16277">
                <w:rPr>
                  <w:rStyle w:val="Hyperlink"/>
                  <w:rFonts w:cstheme="minorHAnsi"/>
                  <w:noProof/>
                </w:rPr>
                <w:t>CB26. Program interoperability with National Disability Insurance Scheme</w:t>
              </w:r>
              <w:r w:rsidR="00882A80">
                <w:rPr>
                  <w:noProof/>
                  <w:webHidden/>
                </w:rPr>
                <w:tab/>
              </w:r>
              <w:r w:rsidR="00882A80">
                <w:rPr>
                  <w:noProof/>
                  <w:webHidden/>
                </w:rPr>
                <w:fldChar w:fldCharType="begin"/>
              </w:r>
              <w:r w:rsidR="00882A80">
                <w:rPr>
                  <w:noProof/>
                  <w:webHidden/>
                </w:rPr>
                <w:instrText xml:space="preserve"> PAGEREF _Toc58360822 \h </w:instrText>
              </w:r>
              <w:r w:rsidR="00882A80">
                <w:rPr>
                  <w:noProof/>
                  <w:webHidden/>
                </w:rPr>
              </w:r>
              <w:r w:rsidR="00882A80">
                <w:rPr>
                  <w:noProof/>
                  <w:webHidden/>
                </w:rPr>
                <w:fldChar w:fldCharType="separate"/>
              </w:r>
              <w:r w:rsidR="00912B2C">
                <w:rPr>
                  <w:noProof/>
                  <w:webHidden/>
                </w:rPr>
                <w:t>32</w:t>
              </w:r>
              <w:r w:rsidR="00882A80">
                <w:rPr>
                  <w:noProof/>
                  <w:webHidden/>
                </w:rPr>
                <w:fldChar w:fldCharType="end"/>
              </w:r>
            </w:hyperlink>
          </w:p>
          <w:p w14:paraId="4C06A2D2" w14:textId="56D76749" w:rsidR="00882A80" w:rsidRDefault="006D7C5A">
            <w:pPr>
              <w:pStyle w:val="TOC3"/>
              <w:tabs>
                <w:tab w:val="right" w:leader="dot" w:pos="10456"/>
              </w:tabs>
              <w:rPr>
                <w:rFonts w:asciiTheme="minorHAnsi" w:eastAsiaTheme="minorEastAsia" w:hAnsiTheme="minorHAnsi" w:cstheme="minorBidi"/>
                <w:noProof/>
                <w:lang w:eastAsia="en-AU"/>
              </w:rPr>
            </w:pPr>
            <w:hyperlink w:anchor="_Toc58360823" w:history="1">
              <w:r w:rsidR="00882A80" w:rsidRPr="00C16277">
                <w:rPr>
                  <w:rStyle w:val="Hyperlink"/>
                  <w:rFonts w:cstheme="minorHAnsi"/>
                  <w:noProof/>
                </w:rPr>
                <w:t>CB27. Rollover of surplus and uncommitted funds</w:t>
              </w:r>
              <w:r w:rsidR="00882A80">
                <w:rPr>
                  <w:noProof/>
                  <w:webHidden/>
                </w:rPr>
                <w:tab/>
              </w:r>
              <w:r w:rsidR="00882A80">
                <w:rPr>
                  <w:noProof/>
                  <w:webHidden/>
                </w:rPr>
                <w:fldChar w:fldCharType="begin"/>
              </w:r>
              <w:r w:rsidR="00882A80">
                <w:rPr>
                  <w:noProof/>
                  <w:webHidden/>
                </w:rPr>
                <w:instrText xml:space="preserve"> PAGEREF _Toc58360823 \h </w:instrText>
              </w:r>
              <w:r w:rsidR="00882A80">
                <w:rPr>
                  <w:noProof/>
                  <w:webHidden/>
                </w:rPr>
              </w:r>
              <w:r w:rsidR="00882A80">
                <w:rPr>
                  <w:noProof/>
                  <w:webHidden/>
                </w:rPr>
                <w:fldChar w:fldCharType="separate"/>
              </w:r>
              <w:r w:rsidR="00912B2C">
                <w:rPr>
                  <w:noProof/>
                  <w:webHidden/>
                </w:rPr>
                <w:t>32</w:t>
              </w:r>
              <w:r w:rsidR="00882A80">
                <w:rPr>
                  <w:noProof/>
                  <w:webHidden/>
                </w:rPr>
                <w:fldChar w:fldCharType="end"/>
              </w:r>
            </w:hyperlink>
          </w:p>
          <w:p w14:paraId="35A12C94" w14:textId="20A243BF" w:rsidR="00882A80" w:rsidRDefault="006D7C5A">
            <w:pPr>
              <w:pStyle w:val="TOC3"/>
              <w:tabs>
                <w:tab w:val="right" w:leader="dot" w:pos="10456"/>
              </w:tabs>
              <w:rPr>
                <w:rFonts w:asciiTheme="minorHAnsi" w:eastAsiaTheme="minorEastAsia" w:hAnsiTheme="minorHAnsi" w:cstheme="minorBidi"/>
                <w:noProof/>
                <w:lang w:eastAsia="en-AU"/>
              </w:rPr>
            </w:pPr>
            <w:hyperlink w:anchor="_Toc58360824" w:history="1">
              <w:r w:rsidR="00882A80" w:rsidRPr="00C16277">
                <w:rPr>
                  <w:rStyle w:val="Hyperlink"/>
                  <w:rFonts w:cstheme="minorHAnsi"/>
                  <w:noProof/>
                </w:rPr>
                <w:t>CB28. Secret and Sacred Indigenous Material</w:t>
              </w:r>
              <w:r w:rsidR="00882A80">
                <w:rPr>
                  <w:noProof/>
                  <w:webHidden/>
                </w:rPr>
                <w:tab/>
              </w:r>
              <w:r w:rsidR="00882A80">
                <w:rPr>
                  <w:noProof/>
                  <w:webHidden/>
                </w:rPr>
                <w:fldChar w:fldCharType="begin"/>
              </w:r>
              <w:r w:rsidR="00882A80">
                <w:rPr>
                  <w:noProof/>
                  <w:webHidden/>
                </w:rPr>
                <w:instrText xml:space="preserve"> PAGEREF _Toc58360824 \h </w:instrText>
              </w:r>
              <w:r w:rsidR="00882A80">
                <w:rPr>
                  <w:noProof/>
                  <w:webHidden/>
                </w:rPr>
              </w:r>
              <w:r w:rsidR="00882A80">
                <w:rPr>
                  <w:noProof/>
                  <w:webHidden/>
                </w:rPr>
                <w:fldChar w:fldCharType="separate"/>
              </w:r>
              <w:r w:rsidR="00912B2C">
                <w:rPr>
                  <w:noProof/>
                  <w:webHidden/>
                </w:rPr>
                <w:t>32</w:t>
              </w:r>
              <w:r w:rsidR="00882A80">
                <w:rPr>
                  <w:noProof/>
                  <w:webHidden/>
                </w:rPr>
                <w:fldChar w:fldCharType="end"/>
              </w:r>
            </w:hyperlink>
          </w:p>
          <w:p w14:paraId="0337FEE3" w14:textId="0C0DC344" w:rsidR="00882A80" w:rsidRDefault="006D7C5A">
            <w:pPr>
              <w:pStyle w:val="TOC3"/>
              <w:tabs>
                <w:tab w:val="right" w:leader="dot" w:pos="10456"/>
              </w:tabs>
              <w:rPr>
                <w:rFonts w:asciiTheme="minorHAnsi" w:eastAsiaTheme="minorEastAsia" w:hAnsiTheme="minorHAnsi" w:cstheme="minorBidi"/>
                <w:noProof/>
                <w:lang w:eastAsia="en-AU"/>
              </w:rPr>
            </w:pPr>
            <w:hyperlink w:anchor="_Toc58360825" w:history="1">
              <w:r w:rsidR="00882A80" w:rsidRPr="00C16277">
                <w:rPr>
                  <w:rStyle w:val="Hyperlink"/>
                  <w:rFonts w:cstheme="minorHAnsi"/>
                  <w:noProof/>
                </w:rPr>
                <w:t>CB29. Repayment of Grant Funds</w:t>
              </w:r>
              <w:r w:rsidR="00882A80">
                <w:rPr>
                  <w:noProof/>
                  <w:webHidden/>
                </w:rPr>
                <w:tab/>
              </w:r>
              <w:r w:rsidR="00882A80">
                <w:rPr>
                  <w:noProof/>
                  <w:webHidden/>
                </w:rPr>
                <w:fldChar w:fldCharType="begin"/>
              </w:r>
              <w:r w:rsidR="00882A80">
                <w:rPr>
                  <w:noProof/>
                  <w:webHidden/>
                </w:rPr>
                <w:instrText xml:space="preserve"> PAGEREF _Toc58360825 \h </w:instrText>
              </w:r>
              <w:r w:rsidR="00882A80">
                <w:rPr>
                  <w:noProof/>
                  <w:webHidden/>
                </w:rPr>
              </w:r>
              <w:r w:rsidR="00882A80">
                <w:rPr>
                  <w:noProof/>
                  <w:webHidden/>
                </w:rPr>
                <w:fldChar w:fldCharType="separate"/>
              </w:r>
              <w:r w:rsidR="00912B2C">
                <w:rPr>
                  <w:noProof/>
                  <w:webHidden/>
                </w:rPr>
                <w:t>32</w:t>
              </w:r>
              <w:r w:rsidR="00882A80">
                <w:rPr>
                  <w:noProof/>
                  <w:webHidden/>
                </w:rPr>
                <w:fldChar w:fldCharType="end"/>
              </w:r>
            </w:hyperlink>
          </w:p>
          <w:p w14:paraId="163A0B21" w14:textId="0708C91F" w:rsidR="00882A80" w:rsidRDefault="006D7C5A" w:rsidP="00882A80">
            <w:pPr>
              <w:pStyle w:val="TOC1"/>
              <w:tabs>
                <w:tab w:val="clear" w:pos="9038"/>
                <w:tab w:val="right" w:leader="dot" w:pos="9668"/>
              </w:tabs>
              <w:rPr>
                <w:rFonts w:asciiTheme="minorHAnsi" w:eastAsiaTheme="minorEastAsia" w:hAnsiTheme="minorHAnsi" w:cstheme="minorBidi"/>
                <w:b w:val="0"/>
                <w:color w:val="auto"/>
                <w:sz w:val="22"/>
                <w:szCs w:val="22"/>
              </w:rPr>
            </w:pPr>
            <w:hyperlink w:anchor="_Toc58360826" w:history="1">
              <w:r w:rsidR="00882A80" w:rsidRPr="00C16277">
                <w:rPr>
                  <w:rStyle w:val="Hyperlink"/>
                </w:rPr>
                <w:t>Signatures</w:t>
              </w:r>
              <w:r w:rsidR="00882A80">
                <w:rPr>
                  <w:webHidden/>
                </w:rPr>
                <w:tab/>
              </w:r>
              <w:r w:rsidR="00882A80">
                <w:rPr>
                  <w:webHidden/>
                </w:rPr>
                <w:fldChar w:fldCharType="begin"/>
              </w:r>
              <w:r w:rsidR="00882A80">
                <w:rPr>
                  <w:webHidden/>
                </w:rPr>
                <w:instrText xml:space="preserve"> PAGEREF _Toc58360826 \h </w:instrText>
              </w:r>
              <w:r w:rsidR="00882A80">
                <w:rPr>
                  <w:webHidden/>
                </w:rPr>
              </w:r>
              <w:r w:rsidR="00882A80">
                <w:rPr>
                  <w:webHidden/>
                </w:rPr>
                <w:fldChar w:fldCharType="separate"/>
              </w:r>
              <w:r w:rsidR="00912B2C">
                <w:rPr>
                  <w:webHidden/>
                </w:rPr>
                <w:t>34</w:t>
              </w:r>
              <w:r w:rsidR="00882A80">
                <w:rPr>
                  <w:webHidden/>
                </w:rPr>
                <w:fldChar w:fldCharType="end"/>
              </w:r>
            </w:hyperlink>
          </w:p>
          <w:p w14:paraId="4BC9C177" w14:textId="77184D53" w:rsidR="00882A80" w:rsidRDefault="006D7C5A">
            <w:pPr>
              <w:pStyle w:val="TOC3"/>
              <w:tabs>
                <w:tab w:val="right" w:leader="dot" w:pos="10456"/>
              </w:tabs>
              <w:rPr>
                <w:rFonts w:asciiTheme="minorHAnsi" w:eastAsiaTheme="minorEastAsia" w:hAnsiTheme="minorHAnsi" w:cstheme="minorBidi"/>
                <w:noProof/>
                <w:lang w:eastAsia="en-AU"/>
              </w:rPr>
            </w:pPr>
            <w:hyperlink w:anchor="_Toc58360827" w:history="1">
              <w:r w:rsidR="00882A80" w:rsidRPr="00C16277">
                <w:rPr>
                  <w:rStyle w:val="Hyperlink"/>
                  <w:rFonts w:cstheme="minorHAnsi"/>
                  <w:noProof/>
                  <w:highlight w:val="yellow"/>
                </w:rPr>
                <w:t>[Note to Applicants: An alternative signature block may be required depending on the legal status of the Grantee]</w:t>
              </w:r>
              <w:r w:rsidR="00882A80">
                <w:rPr>
                  <w:noProof/>
                  <w:webHidden/>
                </w:rPr>
                <w:tab/>
              </w:r>
              <w:r w:rsidR="00882A80">
                <w:rPr>
                  <w:noProof/>
                  <w:webHidden/>
                </w:rPr>
                <w:fldChar w:fldCharType="begin"/>
              </w:r>
              <w:r w:rsidR="00882A80">
                <w:rPr>
                  <w:noProof/>
                  <w:webHidden/>
                </w:rPr>
                <w:instrText xml:space="preserve"> PAGEREF _Toc58360827 \h </w:instrText>
              </w:r>
              <w:r w:rsidR="00882A80">
                <w:rPr>
                  <w:noProof/>
                  <w:webHidden/>
                </w:rPr>
              </w:r>
              <w:r w:rsidR="00882A80">
                <w:rPr>
                  <w:noProof/>
                  <w:webHidden/>
                </w:rPr>
                <w:fldChar w:fldCharType="separate"/>
              </w:r>
              <w:r w:rsidR="00912B2C">
                <w:rPr>
                  <w:noProof/>
                  <w:webHidden/>
                </w:rPr>
                <w:t>34</w:t>
              </w:r>
              <w:r w:rsidR="00882A80">
                <w:rPr>
                  <w:noProof/>
                  <w:webHidden/>
                </w:rPr>
                <w:fldChar w:fldCharType="end"/>
              </w:r>
            </w:hyperlink>
          </w:p>
          <w:p w14:paraId="160FBFDC" w14:textId="7A5B69A7" w:rsidR="00882A80" w:rsidRDefault="006D7C5A" w:rsidP="00882A80">
            <w:pPr>
              <w:pStyle w:val="TOC1"/>
              <w:tabs>
                <w:tab w:val="clear" w:pos="9038"/>
                <w:tab w:val="right" w:leader="dot" w:pos="9668"/>
              </w:tabs>
              <w:rPr>
                <w:rFonts w:asciiTheme="minorHAnsi" w:eastAsiaTheme="minorEastAsia" w:hAnsiTheme="minorHAnsi" w:cstheme="minorBidi"/>
                <w:b w:val="0"/>
                <w:color w:val="auto"/>
                <w:sz w:val="22"/>
                <w:szCs w:val="22"/>
              </w:rPr>
            </w:pPr>
            <w:hyperlink w:anchor="_Toc58360828" w:history="1">
              <w:r w:rsidR="00882A80" w:rsidRPr="00C16277">
                <w:rPr>
                  <w:rStyle w:val="Hyperlink"/>
                </w:rPr>
                <w:t>Schedule 1: Commonwealth Standard Grant Conditions</w:t>
              </w:r>
              <w:r w:rsidR="00882A80">
                <w:rPr>
                  <w:webHidden/>
                </w:rPr>
                <w:tab/>
              </w:r>
              <w:r w:rsidR="00882A80">
                <w:rPr>
                  <w:webHidden/>
                </w:rPr>
                <w:fldChar w:fldCharType="begin"/>
              </w:r>
              <w:r w:rsidR="00882A80">
                <w:rPr>
                  <w:webHidden/>
                </w:rPr>
                <w:instrText xml:space="preserve"> PAGEREF _Toc58360828 \h </w:instrText>
              </w:r>
              <w:r w:rsidR="00882A80">
                <w:rPr>
                  <w:webHidden/>
                </w:rPr>
              </w:r>
              <w:r w:rsidR="00882A80">
                <w:rPr>
                  <w:webHidden/>
                </w:rPr>
                <w:fldChar w:fldCharType="separate"/>
              </w:r>
              <w:r w:rsidR="00912B2C">
                <w:rPr>
                  <w:webHidden/>
                </w:rPr>
                <w:t>35</w:t>
              </w:r>
              <w:r w:rsidR="00882A80">
                <w:rPr>
                  <w:webHidden/>
                </w:rPr>
                <w:fldChar w:fldCharType="end"/>
              </w:r>
            </w:hyperlink>
          </w:p>
          <w:p w14:paraId="7540154A" w14:textId="1FF1194A" w:rsidR="00882A80" w:rsidRDefault="006D7C5A">
            <w:pPr>
              <w:pStyle w:val="TOC3"/>
              <w:tabs>
                <w:tab w:val="right" w:leader="dot" w:pos="10456"/>
              </w:tabs>
              <w:rPr>
                <w:rFonts w:asciiTheme="minorHAnsi" w:eastAsiaTheme="minorEastAsia" w:hAnsiTheme="minorHAnsi" w:cstheme="minorBidi"/>
                <w:noProof/>
                <w:lang w:eastAsia="en-AU"/>
              </w:rPr>
            </w:pPr>
            <w:hyperlink w:anchor="_Toc58360829" w:history="1">
              <w:r w:rsidR="00882A80" w:rsidRPr="00C16277">
                <w:rPr>
                  <w:rStyle w:val="Hyperlink"/>
                  <w:rFonts w:asciiTheme="majorHAnsi" w:eastAsia="Calibri" w:hAnsiTheme="majorHAnsi" w:cstheme="minorHAnsi"/>
                  <w:noProof/>
                </w:rPr>
                <w:t>Attachment A – Minimum Terms that must be included in each Subcontract</w:t>
              </w:r>
              <w:r w:rsidR="00882A80">
                <w:rPr>
                  <w:noProof/>
                  <w:webHidden/>
                </w:rPr>
                <w:tab/>
              </w:r>
              <w:r w:rsidR="00882A80">
                <w:rPr>
                  <w:noProof/>
                  <w:webHidden/>
                </w:rPr>
                <w:fldChar w:fldCharType="begin"/>
              </w:r>
              <w:r w:rsidR="00882A80">
                <w:rPr>
                  <w:noProof/>
                  <w:webHidden/>
                </w:rPr>
                <w:instrText xml:space="preserve"> PAGEREF _Toc58360829 \h </w:instrText>
              </w:r>
              <w:r w:rsidR="00882A80">
                <w:rPr>
                  <w:noProof/>
                  <w:webHidden/>
                </w:rPr>
              </w:r>
              <w:r w:rsidR="00882A80">
                <w:rPr>
                  <w:noProof/>
                  <w:webHidden/>
                </w:rPr>
                <w:fldChar w:fldCharType="separate"/>
              </w:r>
              <w:r w:rsidR="00912B2C">
                <w:rPr>
                  <w:noProof/>
                  <w:webHidden/>
                </w:rPr>
                <w:t>44</w:t>
              </w:r>
              <w:r w:rsidR="00882A80">
                <w:rPr>
                  <w:noProof/>
                  <w:webHidden/>
                </w:rPr>
                <w:fldChar w:fldCharType="end"/>
              </w:r>
            </w:hyperlink>
          </w:p>
          <w:p w14:paraId="367DA4D4" w14:textId="7F63FBD4" w:rsidR="00882A80" w:rsidRDefault="006D7C5A">
            <w:pPr>
              <w:pStyle w:val="TOC3"/>
              <w:tabs>
                <w:tab w:val="right" w:leader="dot" w:pos="10456"/>
              </w:tabs>
              <w:rPr>
                <w:rFonts w:asciiTheme="minorHAnsi" w:eastAsiaTheme="minorEastAsia" w:hAnsiTheme="minorHAnsi" w:cstheme="minorBidi"/>
                <w:noProof/>
                <w:lang w:eastAsia="en-AU"/>
              </w:rPr>
            </w:pPr>
            <w:hyperlink w:anchor="_Toc58360830" w:history="1">
              <w:r w:rsidR="00882A80" w:rsidRPr="00C16277">
                <w:rPr>
                  <w:rStyle w:val="Hyperlink"/>
                  <w:rFonts w:asciiTheme="majorHAnsi" w:eastAsia="Calibri" w:hAnsiTheme="majorHAnsi" w:cstheme="minorHAnsi"/>
                  <w:noProof/>
                </w:rPr>
                <w:t>Attachment B – Hub arrangements</w:t>
              </w:r>
              <w:r w:rsidR="00882A80">
                <w:rPr>
                  <w:noProof/>
                  <w:webHidden/>
                </w:rPr>
                <w:tab/>
              </w:r>
              <w:r w:rsidR="00882A80">
                <w:rPr>
                  <w:noProof/>
                  <w:webHidden/>
                </w:rPr>
                <w:fldChar w:fldCharType="begin"/>
              </w:r>
              <w:r w:rsidR="00882A80">
                <w:rPr>
                  <w:noProof/>
                  <w:webHidden/>
                </w:rPr>
                <w:instrText xml:space="preserve"> PAGEREF _Toc58360830 \h </w:instrText>
              </w:r>
              <w:r w:rsidR="00882A80">
                <w:rPr>
                  <w:noProof/>
                  <w:webHidden/>
                </w:rPr>
              </w:r>
              <w:r w:rsidR="00882A80">
                <w:rPr>
                  <w:noProof/>
                  <w:webHidden/>
                </w:rPr>
                <w:fldChar w:fldCharType="separate"/>
              </w:r>
              <w:r w:rsidR="00912B2C">
                <w:rPr>
                  <w:noProof/>
                  <w:webHidden/>
                </w:rPr>
                <w:t>49</w:t>
              </w:r>
              <w:r w:rsidR="00882A80">
                <w:rPr>
                  <w:noProof/>
                  <w:webHidden/>
                </w:rPr>
                <w:fldChar w:fldCharType="end"/>
              </w:r>
            </w:hyperlink>
          </w:p>
          <w:p w14:paraId="0D29370E" w14:textId="39C0ECF3" w:rsidR="00882A80" w:rsidRDefault="006D7C5A">
            <w:pPr>
              <w:pStyle w:val="TOC3"/>
              <w:tabs>
                <w:tab w:val="right" w:leader="dot" w:pos="10456"/>
              </w:tabs>
              <w:rPr>
                <w:rFonts w:asciiTheme="minorHAnsi" w:eastAsiaTheme="minorEastAsia" w:hAnsiTheme="minorHAnsi" w:cstheme="minorBidi"/>
                <w:noProof/>
                <w:lang w:eastAsia="en-AU"/>
              </w:rPr>
            </w:pPr>
            <w:hyperlink w:anchor="_Toc58360831" w:history="1">
              <w:r w:rsidR="00882A80" w:rsidRPr="00C16277">
                <w:rPr>
                  <w:rStyle w:val="Hyperlink"/>
                  <w:rFonts w:asciiTheme="majorHAnsi" w:eastAsia="Calibri" w:hAnsiTheme="majorHAnsi" w:cstheme="minorHAnsi"/>
                  <w:noProof/>
                </w:rPr>
                <w:t>Attachment C – The Hub’s RDEA&amp;C activities</w:t>
              </w:r>
              <w:r w:rsidR="00882A80">
                <w:rPr>
                  <w:noProof/>
                  <w:webHidden/>
                </w:rPr>
                <w:tab/>
              </w:r>
              <w:r w:rsidR="00882A80">
                <w:rPr>
                  <w:noProof/>
                  <w:webHidden/>
                </w:rPr>
                <w:fldChar w:fldCharType="begin"/>
              </w:r>
              <w:r w:rsidR="00882A80">
                <w:rPr>
                  <w:noProof/>
                  <w:webHidden/>
                </w:rPr>
                <w:instrText xml:space="preserve"> PAGEREF _Toc58360831 \h </w:instrText>
              </w:r>
              <w:r w:rsidR="00882A80">
                <w:rPr>
                  <w:noProof/>
                  <w:webHidden/>
                </w:rPr>
              </w:r>
              <w:r w:rsidR="00882A80">
                <w:rPr>
                  <w:noProof/>
                  <w:webHidden/>
                </w:rPr>
                <w:fldChar w:fldCharType="separate"/>
              </w:r>
              <w:r w:rsidR="00912B2C">
                <w:rPr>
                  <w:noProof/>
                  <w:webHidden/>
                </w:rPr>
                <w:t>50</w:t>
              </w:r>
              <w:r w:rsidR="00882A80">
                <w:rPr>
                  <w:noProof/>
                  <w:webHidden/>
                </w:rPr>
                <w:fldChar w:fldCharType="end"/>
              </w:r>
            </w:hyperlink>
          </w:p>
          <w:p w14:paraId="4C539B58" w14:textId="560AA5AE" w:rsidR="00EC7CB0" w:rsidRPr="00463DE1" w:rsidRDefault="00C60B96" w:rsidP="00F750A3">
            <w:pPr>
              <w:pStyle w:val="TOC2"/>
              <w:tabs>
                <w:tab w:val="right" w:leader="dot" w:pos="9742"/>
              </w:tabs>
              <w:rPr>
                <w:rFonts w:ascii="Times New Roman" w:hAnsi="Times New Roman"/>
                <w:sz w:val="20"/>
                <w:szCs w:val="20"/>
                <w:lang w:eastAsia="en-AU"/>
              </w:rPr>
            </w:pPr>
            <w:r>
              <w:rPr>
                <w:rFonts w:ascii="Times New Roman" w:hAnsi="Times New Roman"/>
                <w:sz w:val="20"/>
                <w:szCs w:val="20"/>
              </w:rPr>
              <w:fldChar w:fldCharType="end"/>
            </w:r>
          </w:p>
        </w:tc>
      </w:tr>
    </w:tbl>
    <w:p w14:paraId="4BAC5134" w14:textId="77777777" w:rsidR="00736EAD" w:rsidRDefault="00736EAD" w:rsidP="005D45DE">
      <w:pPr>
        <w:pStyle w:val="Heading1"/>
      </w:pPr>
    </w:p>
    <w:p w14:paraId="1501AE9F" w14:textId="77777777" w:rsidR="00736EAD" w:rsidRDefault="00736EAD">
      <w:pPr>
        <w:spacing w:after="0" w:line="240" w:lineRule="auto"/>
        <w:rPr>
          <w:rFonts w:ascii="Cambria" w:hAnsi="Cambria"/>
          <w:b/>
          <w:bCs/>
          <w:color w:val="365F91"/>
          <w:sz w:val="28"/>
          <w:szCs w:val="28"/>
        </w:rPr>
      </w:pPr>
      <w:r>
        <w:br w:type="page"/>
      </w:r>
    </w:p>
    <w:p w14:paraId="0AFFE27A" w14:textId="48D8CF60" w:rsidR="00EC7CB0" w:rsidRPr="005D45DE" w:rsidRDefault="00EC7CB0" w:rsidP="005D45DE">
      <w:pPr>
        <w:pStyle w:val="Heading1"/>
      </w:pPr>
      <w:bookmarkStart w:id="0" w:name="_Toc58360779"/>
      <w:r w:rsidRPr="005D45DE">
        <w:lastRenderedPageBreak/>
        <w:t xml:space="preserve">Grant </w:t>
      </w:r>
      <w:r w:rsidRPr="002E12E4">
        <w:t xml:space="preserve">Agreement </w:t>
      </w:r>
      <w:r w:rsidR="002E12E4" w:rsidRPr="002E12E4">
        <w:t>for the</w:t>
      </w:r>
      <w:r w:rsidR="002E12E4">
        <w:rPr>
          <w:i/>
        </w:rPr>
        <w:t xml:space="preserve"> </w:t>
      </w:r>
      <w:r w:rsidR="002E12E4">
        <w:t xml:space="preserve">Future Drought Fund: </w:t>
      </w:r>
      <w:r w:rsidR="00A010F3">
        <w:t>Drought Resilience Adoption and Innovation Hubs</w:t>
      </w:r>
      <w:bookmarkEnd w:id="0"/>
    </w:p>
    <w:p w14:paraId="15A02ADB" w14:textId="2A502661" w:rsidR="00C53DC4" w:rsidRPr="004F7E15" w:rsidRDefault="00C53DC4" w:rsidP="004F7E15">
      <w:pPr>
        <w:spacing w:before="200"/>
      </w:pPr>
      <w:r w:rsidRPr="004F7E15">
        <w:t xml:space="preserve">Once completed, this document, together with each set of Grant Details and the Commonwealth </w:t>
      </w:r>
      <w:r w:rsidR="008B2B16">
        <w:t>Standard</w:t>
      </w:r>
      <w:r w:rsidR="008B2B16" w:rsidRPr="004F7E15">
        <w:t xml:space="preserve"> </w:t>
      </w:r>
      <w:r w:rsidRPr="004F7E15">
        <w:t>Grant Conditions (Schedule 1), forms an Agreement between the Commonwealth and the Grantee.</w:t>
      </w:r>
    </w:p>
    <w:p w14:paraId="3C98C071" w14:textId="75922FF7" w:rsidR="00EC7CB0" w:rsidRPr="00EB3C76" w:rsidRDefault="00941BA7" w:rsidP="00630F42">
      <w:pPr>
        <w:pStyle w:val="Heading2"/>
      </w:pPr>
      <w:bookmarkStart w:id="1" w:name="_Toc58360780"/>
      <w:r>
        <w:t>Parties to this</w:t>
      </w:r>
      <w:r w:rsidR="00EC7CB0" w:rsidRPr="00EB3C76">
        <w:t xml:space="preserve"> Agreement</w:t>
      </w:r>
      <w:bookmarkEnd w:id="1"/>
    </w:p>
    <w:p w14:paraId="793D118F" w14:textId="77777777" w:rsidR="00EC7CB0" w:rsidRPr="0096388F" w:rsidRDefault="00EC7CB0" w:rsidP="00B8542E">
      <w:pPr>
        <w:pStyle w:val="Heading3"/>
      </w:pPr>
      <w:bookmarkStart w:id="2" w:name="_Toc58360781"/>
      <w: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463DE1" w14:paraId="56EDD492" w14:textId="77777777" w:rsidTr="00BE6FC8">
        <w:trPr>
          <w:trHeight w:val="274"/>
        </w:trPr>
        <w:tc>
          <w:tcPr>
            <w:tcW w:w="4919" w:type="dxa"/>
          </w:tcPr>
          <w:p w14:paraId="36D794EF"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Full legal name of Grantee</w:t>
            </w:r>
          </w:p>
        </w:tc>
        <w:tc>
          <w:tcPr>
            <w:tcW w:w="4919" w:type="dxa"/>
          </w:tcPr>
          <w:p w14:paraId="07796394" w14:textId="438397E5"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5B418AE0" w14:textId="77777777" w:rsidTr="00BE6FC8">
        <w:trPr>
          <w:trHeight w:val="561"/>
        </w:trPr>
        <w:tc>
          <w:tcPr>
            <w:tcW w:w="4919" w:type="dxa"/>
          </w:tcPr>
          <w:p w14:paraId="7D00BA87" w14:textId="77777777" w:rsidR="00EC7CB0" w:rsidRPr="00B8542E" w:rsidRDefault="00EC7CB0" w:rsidP="001016E9">
            <w:pPr>
              <w:spacing w:after="0" w:line="240" w:lineRule="auto"/>
              <w:rPr>
                <w:rFonts w:asciiTheme="minorHAnsi" w:hAnsiTheme="minorHAnsi" w:cstheme="minorHAnsi"/>
              </w:rPr>
            </w:pPr>
            <w:r w:rsidRPr="00B8542E">
              <w:rPr>
                <w:rFonts w:asciiTheme="minorHAnsi" w:hAnsiTheme="minorHAnsi" w:cstheme="minorHAnsi"/>
              </w:rPr>
              <w:t xml:space="preserve">Legal entity type (e.g. individual, incorporated association, company, partnership </w:t>
            </w:r>
            <w:proofErr w:type="spellStart"/>
            <w:r w:rsidRPr="00B8542E">
              <w:rPr>
                <w:rFonts w:asciiTheme="minorHAnsi" w:hAnsiTheme="minorHAnsi" w:cstheme="minorHAnsi"/>
              </w:rPr>
              <w:t>etc</w:t>
            </w:r>
            <w:proofErr w:type="spellEnd"/>
            <w:r w:rsidRPr="00B8542E">
              <w:rPr>
                <w:rFonts w:asciiTheme="minorHAnsi" w:hAnsiTheme="minorHAnsi" w:cstheme="minorHAnsi"/>
              </w:rPr>
              <w:t>)</w:t>
            </w:r>
          </w:p>
        </w:tc>
        <w:tc>
          <w:tcPr>
            <w:tcW w:w="4919" w:type="dxa"/>
          </w:tcPr>
          <w:p w14:paraId="2000D6EA" w14:textId="25A4DF90"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19FCBECF" w14:textId="77777777" w:rsidTr="00BE6FC8">
        <w:trPr>
          <w:trHeight w:val="274"/>
        </w:trPr>
        <w:tc>
          <w:tcPr>
            <w:tcW w:w="4919" w:type="dxa"/>
          </w:tcPr>
          <w:p w14:paraId="7C79923B"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Trading or business name</w:t>
            </w:r>
          </w:p>
        </w:tc>
        <w:tc>
          <w:tcPr>
            <w:tcW w:w="4919" w:type="dxa"/>
          </w:tcPr>
          <w:p w14:paraId="5EEBDFFC" w14:textId="22BEE35A"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4609E7DB" w14:textId="77777777" w:rsidTr="00BE6FC8">
        <w:trPr>
          <w:trHeight w:val="561"/>
        </w:trPr>
        <w:tc>
          <w:tcPr>
            <w:tcW w:w="4919" w:type="dxa"/>
          </w:tcPr>
          <w:p w14:paraId="1030D322"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Any relevant licence, registration or provider number</w:t>
            </w:r>
          </w:p>
        </w:tc>
        <w:tc>
          <w:tcPr>
            <w:tcW w:w="4919" w:type="dxa"/>
          </w:tcPr>
          <w:p w14:paraId="3C208137" w14:textId="124C6785"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6226E09F" w14:textId="77777777" w:rsidTr="00BE6FC8">
        <w:trPr>
          <w:trHeight w:val="549"/>
        </w:trPr>
        <w:tc>
          <w:tcPr>
            <w:tcW w:w="4919" w:type="dxa"/>
          </w:tcPr>
          <w:p w14:paraId="0510A45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Australian Company Number (ACN) or other entity identifiers</w:t>
            </w:r>
          </w:p>
        </w:tc>
        <w:tc>
          <w:tcPr>
            <w:tcW w:w="4919" w:type="dxa"/>
          </w:tcPr>
          <w:p w14:paraId="6A7D40AB" w14:textId="773A49A1"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75CAB608" w14:textId="77777777" w:rsidTr="00BE6FC8">
        <w:trPr>
          <w:trHeight w:val="274"/>
        </w:trPr>
        <w:tc>
          <w:tcPr>
            <w:tcW w:w="4919" w:type="dxa"/>
          </w:tcPr>
          <w:p w14:paraId="08842150"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Australian Business Number (ABN)</w:t>
            </w:r>
          </w:p>
        </w:tc>
        <w:tc>
          <w:tcPr>
            <w:tcW w:w="4919" w:type="dxa"/>
          </w:tcPr>
          <w:p w14:paraId="4FFE9C9B" w14:textId="5BC3D0EF"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735740E9" w14:textId="77777777" w:rsidTr="00BE6FC8">
        <w:trPr>
          <w:trHeight w:val="287"/>
        </w:trPr>
        <w:tc>
          <w:tcPr>
            <w:tcW w:w="4919" w:type="dxa"/>
          </w:tcPr>
          <w:p w14:paraId="7CB634EF"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Registered for Goods and Services Tax (GST)?</w:t>
            </w:r>
          </w:p>
        </w:tc>
        <w:tc>
          <w:tcPr>
            <w:tcW w:w="4919" w:type="dxa"/>
          </w:tcPr>
          <w:p w14:paraId="7519A18B" w14:textId="7AF3B746"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14C1C884" w14:textId="77777777" w:rsidTr="00BE6FC8">
        <w:trPr>
          <w:trHeight w:val="274"/>
        </w:trPr>
        <w:tc>
          <w:tcPr>
            <w:tcW w:w="4919" w:type="dxa"/>
          </w:tcPr>
          <w:p w14:paraId="75622EBD" w14:textId="77777777" w:rsidR="00EC7CB0" w:rsidRPr="00B8542E" w:rsidRDefault="00EC7CB0" w:rsidP="00463DE1">
            <w:pPr>
              <w:spacing w:after="0" w:line="240" w:lineRule="auto"/>
              <w:rPr>
                <w:rFonts w:asciiTheme="minorHAnsi" w:hAnsiTheme="minorHAnsi" w:cstheme="minorHAnsi"/>
              </w:rPr>
            </w:pPr>
            <w:proofErr w:type="gramStart"/>
            <w:r w:rsidRPr="00B8542E">
              <w:rPr>
                <w:rFonts w:asciiTheme="minorHAnsi" w:hAnsiTheme="minorHAnsi" w:cstheme="minorHAnsi"/>
              </w:rPr>
              <w:t>Date from which GST registration was effective?</w:t>
            </w:r>
            <w:proofErr w:type="gramEnd"/>
          </w:p>
        </w:tc>
        <w:tc>
          <w:tcPr>
            <w:tcW w:w="4919" w:type="dxa"/>
          </w:tcPr>
          <w:p w14:paraId="52A811DA" w14:textId="13122759"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17E5BA9C" w14:textId="77777777" w:rsidTr="00BE6FC8">
        <w:trPr>
          <w:trHeight w:val="274"/>
        </w:trPr>
        <w:tc>
          <w:tcPr>
            <w:tcW w:w="4919" w:type="dxa"/>
          </w:tcPr>
          <w:p w14:paraId="69362E24"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Registered office (physical/postal)</w:t>
            </w:r>
          </w:p>
        </w:tc>
        <w:tc>
          <w:tcPr>
            <w:tcW w:w="4919" w:type="dxa"/>
          </w:tcPr>
          <w:p w14:paraId="5E951223" w14:textId="3824CD65"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7A62E975" w14:textId="77777777" w:rsidTr="00BE6FC8">
        <w:trPr>
          <w:trHeight w:val="274"/>
        </w:trPr>
        <w:tc>
          <w:tcPr>
            <w:tcW w:w="4919" w:type="dxa"/>
          </w:tcPr>
          <w:p w14:paraId="6334A9BE"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Relevant business place (if different)</w:t>
            </w:r>
          </w:p>
        </w:tc>
        <w:tc>
          <w:tcPr>
            <w:tcW w:w="4919" w:type="dxa"/>
          </w:tcPr>
          <w:p w14:paraId="7660CB44" w14:textId="19679127"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74678374" w14:textId="77777777" w:rsidTr="00BE6FC8">
        <w:trPr>
          <w:trHeight w:val="274"/>
        </w:trPr>
        <w:tc>
          <w:tcPr>
            <w:tcW w:w="4919" w:type="dxa"/>
          </w:tcPr>
          <w:p w14:paraId="3FA3342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Telephone</w:t>
            </w:r>
          </w:p>
        </w:tc>
        <w:tc>
          <w:tcPr>
            <w:tcW w:w="4919" w:type="dxa"/>
          </w:tcPr>
          <w:p w14:paraId="73147F60" w14:textId="71780055"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7C0262C3" w14:textId="77777777" w:rsidTr="00BE6FC8">
        <w:trPr>
          <w:trHeight w:val="287"/>
        </w:trPr>
        <w:tc>
          <w:tcPr>
            <w:tcW w:w="4919" w:type="dxa"/>
          </w:tcPr>
          <w:p w14:paraId="422AE37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Fax</w:t>
            </w:r>
          </w:p>
        </w:tc>
        <w:tc>
          <w:tcPr>
            <w:tcW w:w="4919" w:type="dxa"/>
          </w:tcPr>
          <w:p w14:paraId="02651C7C" w14:textId="24AD037D" w:rsidR="00EC7CB0" w:rsidRPr="00B8542E" w:rsidRDefault="00EC7CB0" w:rsidP="009F6CC4">
            <w:pPr>
              <w:spacing w:after="0" w:line="240" w:lineRule="auto"/>
              <w:rPr>
                <w:rFonts w:asciiTheme="minorHAnsi" w:hAnsiTheme="minorHAnsi" w:cstheme="minorHAnsi"/>
                <w:i/>
                <w:highlight w:val="yellow"/>
                <w:lang w:eastAsia="en-AU"/>
              </w:rPr>
            </w:pPr>
          </w:p>
        </w:tc>
      </w:tr>
      <w:tr w:rsidR="00EC7CB0" w:rsidRPr="00463DE1" w14:paraId="75806A75" w14:textId="77777777" w:rsidTr="00BE6FC8">
        <w:trPr>
          <w:trHeight w:val="274"/>
        </w:trPr>
        <w:tc>
          <w:tcPr>
            <w:tcW w:w="4919" w:type="dxa"/>
          </w:tcPr>
          <w:p w14:paraId="0293C902"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Email</w:t>
            </w:r>
          </w:p>
        </w:tc>
        <w:tc>
          <w:tcPr>
            <w:tcW w:w="4919" w:type="dxa"/>
          </w:tcPr>
          <w:p w14:paraId="7A9306FF" w14:textId="6C11B73E" w:rsidR="00EC7CB0" w:rsidRPr="00B8542E" w:rsidRDefault="00EC7CB0" w:rsidP="009F6CC4">
            <w:pPr>
              <w:spacing w:after="0" w:line="240" w:lineRule="auto"/>
              <w:rPr>
                <w:rFonts w:asciiTheme="minorHAnsi" w:hAnsiTheme="minorHAnsi" w:cstheme="minorHAnsi"/>
                <w:i/>
                <w:highlight w:val="yellow"/>
                <w:lang w:eastAsia="en-AU"/>
              </w:rPr>
            </w:pPr>
          </w:p>
        </w:tc>
      </w:tr>
    </w:tbl>
    <w:p w14:paraId="5A810B28" w14:textId="77777777" w:rsidR="00EC7CB0" w:rsidRPr="0096388F" w:rsidRDefault="00EC7CB0" w:rsidP="00BE6FC8">
      <w:pPr>
        <w:pStyle w:val="Heading3"/>
        <w:ind w:left="360"/>
      </w:pPr>
      <w:bookmarkStart w:id="3" w:name="_Toc58360782"/>
      <w:r>
        <w:t>The</w:t>
      </w:r>
      <w:r w:rsidRPr="0096388F">
        <w:t xml:space="preserve"> Commonwealth</w:t>
      </w:r>
      <w:bookmarkEnd w:id="3"/>
    </w:p>
    <w:p w14:paraId="2395D2BA" w14:textId="0E09C7DA" w:rsidR="00EC7CB0" w:rsidRDefault="00EC7CB0" w:rsidP="00BE6FC8">
      <w:pPr>
        <w:ind w:left="360"/>
      </w:pPr>
      <w:r>
        <w:t xml:space="preserve">The Commonwealth of Australia represented by </w:t>
      </w:r>
      <w:r w:rsidR="002E12E4">
        <w:t xml:space="preserve">the </w:t>
      </w:r>
      <w:r w:rsidR="006B1738">
        <w:t>Drought Minister</w:t>
      </w:r>
      <w:r w:rsidR="00A84678">
        <w:t>,</w:t>
      </w:r>
      <w:r w:rsidR="009B5226">
        <w:rPr>
          <w:rFonts w:asciiTheme="minorHAnsi" w:hAnsiTheme="minorHAnsi" w:cstheme="minorHAnsi"/>
          <w:lang w:eastAsia="en-AU"/>
        </w:rPr>
        <w:t xml:space="preserve"> as defined in section 5 of the </w:t>
      </w:r>
      <w:r w:rsidR="009B5226" w:rsidRPr="00405DA2">
        <w:rPr>
          <w:rFonts w:asciiTheme="minorHAnsi" w:hAnsiTheme="minorHAnsi" w:cstheme="minorHAnsi"/>
          <w:i/>
          <w:lang w:eastAsia="en-AU"/>
        </w:rPr>
        <w:t>Future Drought Fund Act 2019</w:t>
      </w:r>
      <w:r w:rsidR="009B5226">
        <w:rPr>
          <w:rFonts w:asciiTheme="minorHAnsi" w:hAnsiTheme="minorHAnsi" w:cstheme="minorHAnsi"/>
          <w:lang w:eastAsia="en-AU"/>
        </w:rPr>
        <w:t xml:space="preserve"> (</w:t>
      </w:r>
      <w:proofErr w:type="spellStart"/>
      <w:r w:rsidR="009B5226">
        <w:rPr>
          <w:rFonts w:asciiTheme="minorHAnsi" w:hAnsiTheme="minorHAnsi" w:cstheme="minorHAnsi"/>
          <w:lang w:eastAsia="en-AU"/>
        </w:rPr>
        <w:t>Cth</w:t>
      </w:r>
      <w:proofErr w:type="spellEnd"/>
      <w:r w:rsidR="009B5226">
        <w:rPr>
          <w:rFonts w:asciiTheme="minorHAnsi" w:hAnsiTheme="minorHAnsi" w:cstheme="minorHAnsi"/>
          <w:lang w:eastAsia="en-AU"/>
        </w:rPr>
        <w:t>)</w:t>
      </w:r>
      <w:r w:rsidR="00A84678">
        <w:rPr>
          <w:rFonts w:asciiTheme="minorHAnsi" w:hAnsiTheme="minorHAnsi" w:cstheme="minorHAnsi"/>
          <w:lang w:eastAsia="en-AU"/>
        </w:rPr>
        <w:t xml:space="preserve">, </w:t>
      </w:r>
      <w:r>
        <w:t xml:space="preserve">ABN </w:t>
      </w:r>
      <w:r w:rsidR="002E12E4" w:rsidRPr="002E12E4">
        <w:t>34 190 894 983</w:t>
      </w:r>
    </w:p>
    <w:p w14:paraId="45C1F134" w14:textId="3B449415" w:rsidR="00EC7CB0" w:rsidRDefault="00EC7CB0" w:rsidP="00BE6FC8">
      <w:pPr>
        <w:pStyle w:val="Heading2"/>
        <w:ind w:left="360"/>
      </w:pPr>
      <w:bookmarkStart w:id="4" w:name="_Toc58360783"/>
      <w:r>
        <w:t>Background</w:t>
      </w:r>
      <w:bookmarkEnd w:id="4"/>
    </w:p>
    <w:p w14:paraId="3C4F243E" w14:textId="7F80A725" w:rsidR="00EC7CB0" w:rsidRDefault="00EC7CB0" w:rsidP="00BE6FC8">
      <w:pPr>
        <w:ind w:left="360"/>
      </w:pPr>
      <w:r>
        <w:t>The Commonwealth enter</w:t>
      </w:r>
      <w:r w:rsidR="007D7A00">
        <w:t xml:space="preserve">s into </w:t>
      </w:r>
      <w:r>
        <w:t xml:space="preserve">this Agreement </w:t>
      </w:r>
      <w:r w:rsidR="007D7A00">
        <w:t>in accordance with</w:t>
      </w:r>
      <w:r>
        <w:t xml:space="preserve"> </w:t>
      </w:r>
      <w:r w:rsidR="007D7A00">
        <w:t xml:space="preserve">section 22(5) of the </w:t>
      </w:r>
      <w:r w:rsidR="007D7A00" w:rsidRPr="009F6CC4">
        <w:rPr>
          <w:i/>
        </w:rPr>
        <w:t>Future Drought Act 2019</w:t>
      </w:r>
      <w:r w:rsidR="007D7A00">
        <w:t xml:space="preserve"> (</w:t>
      </w:r>
      <w:proofErr w:type="spellStart"/>
      <w:r w:rsidR="007D7A00">
        <w:t>Cth</w:t>
      </w:r>
      <w:proofErr w:type="spellEnd"/>
      <w:r w:rsidR="007D7A00">
        <w:t xml:space="preserve">). Under this Agreement, </w:t>
      </w:r>
      <w:r>
        <w:t xml:space="preserve">the Commonwealth will provide the Grantee with one or more Grants </w:t>
      </w:r>
      <w:proofErr w:type="gramStart"/>
      <w:r>
        <w:t>for the purpose of</w:t>
      </w:r>
      <w:proofErr w:type="gramEnd"/>
      <w:r>
        <w:t xml:space="preserve"> assisting the Grantee to undertake the associated Activity.</w:t>
      </w:r>
    </w:p>
    <w:p w14:paraId="432E3BE2" w14:textId="77777777" w:rsidR="00EC7CB0" w:rsidRDefault="00EC7CB0" w:rsidP="00BE6FC8">
      <w:pPr>
        <w:ind w:left="360"/>
      </w:pPr>
      <w:r>
        <w:t>The Grantee agrees to use each Grant and undertake each Activity in accordance with this Agreement and the relevant Grant Details.</w:t>
      </w:r>
    </w:p>
    <w:p w14:paraId="5FBC3361" w14:textId="2C76690A" w:rsidR="00EC7CB0" w:rsidRDefault="00EC7CB0" w:rsidP="00BE6FC8">
      <w:pPr>
        <w:pStyle w:val="Heading2"/>
        <w:ind w:left="360"/>
      </w:pPr>
      <w:bookmarkStart w:id="5" w:name="_Toc58360784"/>
      <w:r>
        <w:t>Scope of this Agreement</w:t>
      </w:r>
      <w:bookmarkEnd w:id="5"/>
    </w:p>
    <w:p w14:paraId="520BE7C1" w14:textId="77777777" w:rsidR="00EC7CB0" w:rsidRDefault="00EC7CB0" w:rsidP="00BE6FC8">
      <w:pPr>
        <w:spacing w:after="120" w:line="240" w:lineRule="auto"/>
        <w:ind w:left="360"/>
      </w:pPr>
      <w:r>
        <w:t>This Agreement comprises:</w:t>
      </w:r>
    </w:p>
    <w:p w14:paraId="2DC6B6F3" w14:textId="0BD941FE" w:rsidR="00EC7CB0" w:rsidRDefault="00EC7CB0" w:rsidP="00BE6FC8">
      <w:pPr>
        <w:spacing w:after="120" w:line="240" w:lineRule="auto"/>
        <w:ind w:left="910"/>
      </w:pPr>
      <w:r>
        <w:t>(a)</w:t>
      </w:r>
      <w:r w:rsidR="00D764AB">
        <w:t xml:space="preserve"> </w:t>
      </w:r>
      <w:proofErr w:type="gramStart"/>
      <w:r>
        <w:t>this</w:t>
      </w:r>
      <w:proofErr w:type="gramEnd"/>
      <w:r>
        <w:t xml:space="preserve"> document;</w:t>
      </w:r>
    </w:p>
    <w:p w14:paraId="3B6547F8" w14:textId="28C57163" w:rsidR="00EC7CB0" w:rsidRDefault="00EC7CB0" w:rsidP="00BE6FC8">
      <w:pPr>
        <w:spacing w:after="120" w:line="240" w:lineRule="auto"/>
        <w:ind w:left="910"/>
      </w:pPr>
      <w:r>
        <w:t>(b)</w:t>
      </w:r>
      <w:r w:rsidR="00D764AB">
        <w:t xml:space="preserve"> </w:t>
      </w:r>
      <w:proofErr w:type="gramStart"/>
      <w:r>
        <w:t>the</w:t>
      </w:r>
      <w:proofErr w:type="gramEnd"/>
      <w:r>
        <w:t xml:space="preserve"> Supplementary Terms </w:t>
      </w:r>
      <w:r w:rsidR="003164EB">
        <w:t xml:space="preserve">from the Clause Bank </w:t>
      </w:r>
      <w:r>
        <w:t>(if any);</w:t>
      </w:r>
    </w:p>
    <w:p w14:paraId="3786B7B5" w14:textId="399B9AB6" w:rsidR="00EC7CB0" w:rsidRDefault="00EC7CB0" w:rsidP="00BE6FC8">
      <w:pPr>
        <w:spacing w:after="120" w:line="240" w:lineRule="auto"/>
        <w:ind w:left="910"/>
      </w:pPr>
      <w:r>
        <w:t>(c)</w:t>
      </w:r>
      <w:r w:rsidR="00D764AB">
        <w:t xml:space="preserve"> </w:t>
      </w:r>
      <w:proofErr w:type="gramStart"/>
      <w:r>
        <w:t>the</w:t>
      </w:r>
      <w:proofErr w:type="gramEnd"/>
      <w:r>
        <w:t xml:space="preserve"> </w:t>
      </w:r>
      <w:r w:rsidR="003164EB">
        <w:t>Standard</w:t>
      </w:r>
      <w:r>
        <w:t xml:space="preserve"> Grant Conditions (Schedule 1);</w:t>
      </w:r>
    </w:p>
    <w:p w14:paraId="46426096" w14:textId="218B175A" w:rsidR="00EC7CB0" w:rsidRDefault="00EC7CB0" w:rsidP="00BE6FC8">
      <w:pPr>
        <w:spacing w:after="120" w:line="240" w:lineRule="auto"/>
        <w:ind w:left="910"/>
      </w:pPr>
      <w:r>
        <w:t>(d)</w:t>
      </w:r>
      <w:r w:rsidR="00D764AB">
        <w:t xml:space="preserve"> </w:t>
      </w:r>
      <w:proofErr w:type="gramStart"/>
      <w:r>
        <w:t>the</w:t>
      </w:r>
      <w:proofErr w:type="gramEnd"/>
      <w:r>
        <w:t xml:space="preserve"> Grant Details; </w:t>
      </w:r>
    </w:p>
    <w:p w14:paraId="7B803F6B" w14:textId="700BAC5D" w:rsidR="00EC7CB0" w:rsidRDefault="00EC7CB0" w:rsidP="00BE6FC8">
      <w:pPr>
        <w:spacing w:line="240" w:lineRule="auto"/>
        <w:ind w:left="910"/>
      </w:pPr>
      <w:r>
        <w:t>(e)</w:t>
      </w:r>
      <w:r w:rsidR="00D764AB">
        <w:t xml:space="preserve"> </w:t>
      </w:r>
      <w:proofErr w:type="gramStart"/>
      <w:r>
        <w:t>any</w:t>
      </w:r>
      <w:proofErr w:type="gramEnd"/>
      <w:r>
        <w:t xml:space="preserve"> other document referenced or incorporated in the Grant Details.</w:t>
      </w:r>
    </w:p>
    <w:p w14:paraId="020DDF6A" w14:textId="77777777" w:rsidR="00EC7CB0" w:rsidRDefault="00EC7CB0" w:rsidP="00BE6FC8">
      <w:pPr>
        <w:ind w:left="360"/>
      </w:pPr>
      <w:r>
        <w:t>Each set of Grant Details, including Supplementary Terms (if any), only applies to the particular Grant and Activity covered by that set of Grant Details</w:t>
      </w:r>
      <w:r w:rsidR="004224DA">
        <w:t xml:space="preserve"> </w:t>
      </w:r>
      <w:r w:rsidR="004224DA" w:rsidRPr="004224DA">
        <w:t>and a reference to the ‘Agreement’ in the Grant Details or the Supplementary Terms is a reference to the Agreement in relation to that particular Grant and Activity</w:t>
      </w:r>
      <w:r>
        <w:t xml:space="preserve">. If there is any ambiguity or inconsistency between the documents comprising </w:t>
      </w:r>
      <w:r w:rsidR="004F046E">
        <w:t>this</w:t>
      </w:r>
      <w:r>
        <w:t xml:space="preserve"> Agreement in relation to a Grant, the document appearing higher in the list will have precedence to the extent of the ambiguity or inconsistency. </w:t>
      </w:r>
    </w:p>
    <w:p w14:paraId="69409C94" w14:textId="77777777" w:rsidR="00EC7CB0" w:rsidRDefault="004F046E" w:rsidP="00BE6FC8">
      <w:pPr>
        <w:ind w:left="360"/>
      </w:pPr>
      <w:r>
        <w:lastRenderedPageBreak/>
        <w:t>This</w:t>
      </w:r>
      <w:r w:rsidR="00EC7CB0">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EC3C703" w14:textId="77777777" w:rsidR="00EC7CB0" w:rsidRDefault="00EC7CB0" w:rsidP="00BE6FC8">
      <w:pPr>
        <w:ind w:left="360"/>
      </w:pPr>
      <w:r>
        <w:t xml:space="preserve">Certain information contained in or provided under this Agreement </w:t>
      </w:r>
      <w:proofErr w:type="gramStart"/>
      <w:r>
        <w:t>may be used</w:t>
      </w:r>
      <w:proofErr w:type="gramEnd"/>
      <w:r>
        <w:t xml:space="preserve"> for public reporting purposes. </w:t>
      </w:r>
    </w:p>
    <w:p w14:paraId="67B6A87C" w14:textId="1621D790" w:rsidR="00EC7CB0" w:rsidRPr="00630F42" w:rsidRDefault="00EC7CB0" w:rsidP="00BE6FC8">
      <w:pPr>
        <w:pStyle w:val="Heading1"/>
        <w:ind w:left="360"/>
      </w:pPr>
      <w:r>
        <w:br w:type="page"/>
      </w:r>
      <w:bookmarkStart w:id="6" w:name="_Toc58360785"/>
      <w:r w:rsidRPr="00630F42">
        <w:lastRenderedPageBreak/>
        <w:t xml:space="preserve">Grant Details </w:t>
      </w:r>
      <w:r w:rsidR="0001054D" w:rsidRPr="002E12E4">
        <w:t>for the</w:t>
      </w:r>
      <w:r w:rsidR="0001054D">
        <w:rPr>
          <w:i/>
        </w:rPr>
        <w:t xml:space="preserve"> </w:t>
      </w:r>
      <w:r w:rsidR="0001054D">
        <w:t xml:space="preserve">Future Drought Fund: </w:t>
      </w:r>
      <w:r w:rsidR="00FF5D67">
        <w:t xml:space="preserve">Drought Resilience Adoption </w:t>
      </w:r>
      <w:r w:rsidR="004715BD">
        <w:t>and Innovation Hubs</w:t>
      </w:r>
      <w:bookmarkEnd w:id="6"/>
    </w:p>
    <w:p w14:paraId="45B7F694" w14:textId="04D83C24" w:rsidR="00EC7CB0" w:rsidRDefault="00EC7CB0" w:rsidP="00BE0F4C">
      <w:pPr>
        <w:pStyle w:val="Heading2"/>
      </w:pPr>
      <w:bookmarkStart w:id="7" w:name="_Toc58360786"/>
      <w:r>
        <w:t xml:space="preserve">A. </w:t>
      </w:r>
      <w:r w:rsidRPr="00900D04">
        <w:t xml:space="preserve">Purpose of the </w:t>
      </w:r>
      <w:r>
        <w:t>G</w:t>
      </w:r>
      <w:r w:rsidRPr="00900D04">
        <w:t>rant</w:t>
      </w:r>
      <w:bookmarkEnd w:id="7"/>
    </w:p>
    <w:p w14:paraId="661ED560" w14:textId="6848EBC6" w:rsidR="00227941" w:rsidRDefault="00227941" w:rsidP="00BE0F4C">
      <w:r>
        <w:t>The Future Drought Fund (</w:t>
      </w:r>
      <w:r w:rsidRPr="008B568D">
        <w:rPr>
          <w:bCs/>
        </w:rPr>
        <w:t xml:space="preserve">the </w:t>
      </w:r>
      <w:r w:rsidRPr="00227941">
        <w:rPr>
          <w:b/>
          <w:bCs/>
        </w:rPr>
        <w:t>Fund</w:t>
      </w:r>
      <w:r>
        <w:t xml:space="preserve">) is a long-term Australian Government investment fund established under the </w:t>
      </w:r>
      <w:r>
        <w:rPr>
          <w:i/>
          <w:iCs/>
        </w:rPr>
        <w:t xml:space="preserve">Future Drought Fund Act 2019 </w:t>
      </w:r>
      <w:r w:rsidR="00B16D40">
        <w:rPr>
          <w:iCs/>
        </w:rPr>
        <w:t xml:space="preserve">  </w:t>
      </w:r>
      <w:r>
        <w:rPr>
          <w:iCs/>
        </w:rPr>
        <w:t xml:space="preserve">and </w:t>
      </w:r>
      <w:r>
        <w:t>provides a sustainable source of funding to help Australian farmers and communities become more prepared for, and resilient to, the impacts of drought. The Fund is part of the Government’s Drought Response, Resilience and Preparedness Plan.</w:t>
      </w:r>
    </w:p>
    <w:p w14:paraId="5BF30832" w14:textId="508A01C4" w:rsidR="00B86707" w:rsidRDefault="003E54D5" w:rsidP="000C3CCE">
      <w:pPr>
        <w:rPr>
          <w:iCs/>
        </w:rPr>
      </w:pPr>
      <w:r w:rsidRPr="000C3CCE">
        <w:rPr>
          <w:iCs/>
        </w:rPr>
        <w:t>Th</w:t>
      </w:r>
      <w:r w:rsidR="00227941" w:rsidRPr="000C3CCE">
        <w:rPr>
          <w:iCs/>
        </w:rPr>
        <w:t>is</w:t>
      </w:r>
      <w:r w:rsidRPr="000C3CCE">
        <w:rPr>
          <w:iCs/>
        </w:rPr>
        <w:t xml:space="preserve"> Grant </w:t>
      </w:r>
      <w:proofErr w:type="gramStart"/>
      <w:r w:rsidRPr="000C3CCE">
        <w:rPr>
          <w:iCs/>
        </w:rPr>
        <w:t>is provided</w:t>
      </w:r>
      <w:proofErr w:type="gramEnd"/>
      <w:r w:rsidRPr="000C3CCE">
        <w:rPr>
          <w:iCs/>
        </w:rPr>
        <w:t xml:space="preserve"> under the Fund</w:t>
      </w:r>
      <w:r w:rsidR="00227941" w:rsidRPr="000C3CCE">
        <w:rPr>
          <w:iCs/>
        </w:rPr>
        <w:t>’s</w:t>
      </w:r>
      <w:r w:rsidRPr="000C3CCE">
        <w:rPr>
          <w:iCs/>
        </w:rPr>
        <w:t xml:space="preserve"> Drought Resilience </w:t>
      </w:r>
      <w:r w:rsidR="00FF5D67" w:rsidRPr="000C3CCE">
        <w:rPr>
          <w:iCs/>
        </w:rPr>
        <w:t>Adoption</w:t>
      </w:r>
      <w:r w:rsidR="004715BD">
        <w:rPr>
          <w:iCs/>
        </w:rPr>
        <w:t xml:space="preserve"> and Innovation Hubs</w:t>
      </w:r>
      <w:r w:rsidR="00FF5D67" w:rsidRPr="000C3CCE">
        <w:rPr>
          <w:iCs/>
        </w:rPr>
        <w:t xml:space="preserve"> </w:t>
      </w:r>
      <w:r w:rsidRPr="000C3CCE">
        <w:rPr>
          <w:iCs/>
        </w:rPr>
        <w:t>Program (</w:t>
      </w:r>
      <w:r w:rsidR="00F60183" w:rsidRPr="000C3CCE">
        <w:rPr>
          <w:iCs/>
        </w:rPr>
        <w:t xml:space="preserve">the </w:t>
      </w:r>
      <w:r w:rsidRPr="00D1251C">
        <w:rPr>
          <w:b/>
          <w:iCs/>
        </w:rPr>
        <w:t>Program</w:t>
      </w:r>
      <w:r w:rsidRPr="000C3CCE">
        <w:rPr>
          <w:iCs/>
        </w:rPr>
        <w:t>)</w:t>
      </w:r>
      <w:r w:rsidR="00FF5D67" w:rsidRPr="000C3CCE">
        <w:rPr>
          <w:iCs/>
        </w:rPr>
        <w:t xml:space="preserve"> and contributes to Outcome 3 in the Department of Agriculture, Water and the Environment’s Portfolio Budget Statements</w:t>
      </w:r>
      <w:r w:rsidR="00227941" w:rsidRPr="000C3CCE">
        <w:rPr>
          <w:iCs/>
        </w:rPr>
        <w:t xml:space="preserve">.  </w:t>
      </w:r>
    </w:p>
    <w:p w14:paraId="0EE964A4" w14:textId="66760822" w:rsidR="00B86707" w:rsidRPr="000C3CCE" w:rsidRDefault="00EC7CB0" w:rsidP="000C3CCE">
      <w:pPr>
        <w:rPr>
          <w:iCs/>
        </w:rPr>
      </w:pPr>
      <w:r w:rsidRPr="000C3CCE">
        <w:rPr>
          <w:iCs/>
        </w:rPr>
        <w:t xml:space="preserve">The </w:t>
      </w:r>
      <w:r w:rsidR="00657DB4" w:rsidRPr="000C3CCE">
        <w:rPr>
          <w:iCs/>
        </w:rPr>
        <w:t xml:space="preserve">objective </w:t>
      </w:r>
      <w:r w:rsidRPr="000C3CCE">
        <w:rPr>
          <w:iCs/>
        </w:rPr>
        <w:t>of the Grant is to</w:t>
      </w:r>
      <w:r w:rsidR="003F6406" w:rsidRPr="000C3CCE">
        <w:rPr>
          <w:iCs/>
        </w:rPr>
        <w:t xml:space="preserve"> invest in collaborative research, development, extension, adoption and commercialisation (</w:t>
      </w:r>
      <w:r w:rsidR="003F6406" w:rsidRPr="000C3CCE">
        <w:rPr>
          <w:b/>
          <w:iCs/>
        </w:rPr>
        <w:t>RDEA&amp;C</w:t>
      </w:r>
      <w:r w:rsidR="003F6406" w:rsidRPr="000C3CCE">
        <w:rPr>
          <w:iCs/>
        </w:rPr>
        <w:t>) activities aimed at helping primary producers and rural and regional communities to become more prepared for, and resilient to, future droughts.</w:t>
      </w:r>
      <w:r w:rsidR="003E54D5" w:rsidRPr="000C3CCE">
        <w:rPr>
          <w:iCs/>
        </w:rPr>
        <w:t xml:space="preserve">  </w:t>
      </w:r>
      <w:r w:rsidR="00657DB4" w:rsidRPr="000C3CCE">
        <w:rPr>
          <w:iCs/>
        </w:rPr>
        <w:t>This involves:</w:t>
      </w:r>
    </w:p>
    <w:p w14:paraId="4B2B891B" w14:textId="24887CF0" w:rsidR="00657DB4" w:rsidRPr="000C3CCE" w:rsidRDefault="00657DB4">
      <w:pPr>
        <w:pStyle w:val="ListBullet"/>
        <w:tabs>
          <w:tab w:val="clear" w:pos="360"/>
          <w:tab w:val="num" w:pos="720"/>
        </w:tabs>
        <w:ind w:left="720"/>
        <w:rPr>
          <w:iCs/>
        </w:rPr>
      </w:pPr>
      <w:r w:rsidRPr="00B86707">
        <w:t>cross-sectoral innovative and transformative RDEA&amp;C</w:t>
      </w:r>
    </w:p>
    <w:p w14:paraId="60379CA2" w14:textId="716FCB21" w:rsidR="00657DB4" w:rsidRDefault="00657DB4" w:rsidP="00657DB4">
      <w:pPr>
        <w:pStyle w:val="ListBullet"/>
        <w:tabs>
          <w:tab w:val="clear" w:pos="360"/>
          <w:tab w:val="num" w:pos="720"/>
        </w:tabs>
        <w:ind w:left="720"/>
      </w:pPr>
      <w:r>
        <w:t xml:space="preserve">a </w:t>
      </w:r>
      <w:r w:rsidRPr="001414E1">
        <w:t xml:space="preserve">focus on the needs of end users, involving them in the co-design and adoption phases of </w:t>
      </w:r>
      <w:r>
        <w:t xml:space="preserve">research &amp; development </w:t>
      </w:r>
    </w:p>
    <w:p w14:paraId="5080EC29" w14:textId="29CFBAD3" w:rsidR="00657DB4" w:rsidRDefault="00657DB4" w:rsidP="00657DB4">
      <w:pPr>
        <w:pStyle w:val="ListBullet"/>
        <w:tabs>
          <w:tab w:val="clear" w:pos="360"/>
          <w:tab w:val="num" w:pos="720"/>
        </w:tabs>
        <w:ind w:left="720"/>
      </w:pPr>
      <w:r>
        <w:t xml:space="preserve">the </w:t>
      </w:r>
      <w:r w:rsidRPr="001414E1">
        <w:t>deliver</w:t>
      </w:r>
      <w:r>
        <w:t>y of</w:t>
      </w:r>
      <w:r w:rsidRPr="001414E1">
        <w:t xml:space="preserve"> effective</w:t>
      </w:r>
      <w:r w:rsidRPr="00CF2B8A">
        <w:t xml:space="preserve"> communication of new and exis</w:t>
      </w:r>
      <w:r>
        <w:t>ting knowledge and technologies and</w:t>
      </w:r>
    </w:p>
    <w:p w14:paraId="7CF0BDA7" w14:textId="58CDD190" w:rsidR="00657DB4" w:rsidRDefault="00657DB4" w:rsidP="00657DB4">
      <w:pPr>
        <w:pStyle w:val="ListBullet"/>
        <w:tabs>
          <w:tab w:val="clear" w:pos="360"/>
          <w:tab w:val="num" w:pos="720"/>
        </w:tabs>
        <w:ind w:left="720"/>
      </w:pPr>
      <w:proofErr w:type="gramStart"/>
      <w:r>
        <w:t>co-investment</w:t>
      </w:r>
      <w:proofErr w:type="gramEnd"/>
      <w:r>
        <w:t xml:space="preserve"> in national drought resilience RDEA&amp;C priorities with collaboration and co-design between governments, primary producers, community groups, research and training providers. </w:t>
      </w:r>
    </w:p>
    <w:p w14:paraId="6396F1DE" w14:textId="77777777" w:rsidR="00657DB4" w:rsidRDefault="00657DB4" w:rsidP="000C3CCE">
      <w:pPr>
        <w:pStyle w:val="ListBullet"/>
        <w:numPr>
          <w:ilvl w:val="0"/>
          <w:numId w:val="0"/>
        </w:numPr>
        <w:ind w:left="720"/>
      </w:pPr>
    </w:p>
    <w:p w14:paraId="7FC16B36" w14:textId="27C14531" w:rsidR="00AA6E5E" w:rsidRDefault="00657DB4" w:rsidP="00DD5EA1">
      <w:r>
        <w:t>The Grant outcomes are</w:t>
      </w:r>
      <w:r w:rsidR="00D366FC">
        <w:t xml:space="preserve">: </w:t>
      </w:r>
      <w:r w:rsidR="00175A66">
        <w:t>t</w:t>
      </w:r>
      <w:r w:rsidR="00AA6E5E">
        <w:t xml:space="preserve">he </w:t>
      </w:r>
      <w:r w:rsidR="00175A66">
        <w:t>establishment of eight regionally-focused Drought Resilience Adoption and Innovation Hubs (</w:t>
      </w:r>
      <w:r w:rsidR="00175A66" w:rsidRPr="000C3CCE">
        <w:rPr>
          <w:b/>
        </w:rPr>
        <w:t>Hubs</w:t>
      </w:r>
      <w:r w:rsidR="00175A66">
        <w:t>) covering</w:t>
      </w:r>
      <w:r w:rsidR="00AA6E5E">
        <w:t xml:space="preserve"> major climatic and agricultural zones across Australia</w:t>
      </w:r>
      <w:r w:rsidR="00175A66">
        <w:t xml:space="preserve"> that facilitate </w:t>
      </w:r>
      <w:r w:rsidR="00AA6E5E">
        <w:t xml:space="preserve">transformational change through </w:t>
      </w:r>
      <w:r w:rsidR="00175A66">
        <w:t xml:space="preserve">co-design of RDEA&amp;C activities by </w:t>
      </w:r>
      <w:r w:rsidR="00AA6E5E">
        <w:t xml:space="preserve">bringing together </w:t>
      </w:r>
      <w:r w:rsidR="00175A66">
        <w:t>relevant stakeholders to enable user-centred innovation, research and adoption</w:t>
      </w:r>
      <w:r w:rsidR="00DD5EA1">
        <w:t xml:space="preserve">. </w:t>
      </w:r>
    </w:p>
    <w:p w14:paraId="086CCD0F" w14:textId="31BF4CE7" w:rsidR="00DB4EE8" w:rsidRPr="0098582D" w:rsidRDefault="00DB4EE8" w:rsidP="0098582D">
      <w:pPr>
        <w:pStyle w:val="PlainParagraph"/>
        <w:rPr>
          <w:rFonts w:asciiTheme="minorHAnsi" w:hAnsiTheme="minorHAnsi" w:cstheme="minorHAnsi"/>
          <w:b/>
        </w:rPr>
      </w:pPr>
      <w:r w:rsidRPr="00B35488">
        <w:rPr>
          <w:rFonts w:asciiTheme="minorHAnsi" w:hAnsiTheme="minorHAnsi" w:cstheme="minorHAnsi"/>
          <w:b/>
          <w:highlight w:val="yellow"/>
        </w:rPr>
        <w:t>[Note to applicants: The Department may update the Activity description to reflect the successful applicant’s proposal]</w:t>
      </w:r>
      <w:r w:rsidRPr="0098582D">
        <w:rPr>
          <w:rFonts w:asciiTheme="minorHAnsi" w:hAnsiTheme="minorHAnsi" w:cstheme="minorHAnsi"/>
          <w:b/>
        </w:rPr>
        <w:t xml:space="preserve"> </w:t>
      </w:r>
    </w:p>
    <w:p w14:paraId="16555DF0" w14:textId="05F4B786" w:rsidR="00EC7CB0" w:rsidRDefault="00EC7CB0" w:rsidP="00BE0F4C">
      <w:pPr>
        <w:pStyle w:val="Heading2"/>
      </w:pPr>
      <w:bookmarkStart w:id="8" w:name="_Toc58360787"/>
      <w:r>
        <w:t>B. Activity</w:t>
      </w:r>
      <w:bookmarkEnd w:id="8"/>
    </w:p>
    <w:p w14:paraId="1316B5FB" w14:textId="5438EA55" w:rsidR="00890C22" w:rsidRDefault="005E1D67" w:rsidP="00BE0F4C">
      <w:r>
        <w:br/>
      </w:r>
      <w:r w:rsidR="00E62262">
        <w:t xml:space="preserve">The </w:t>
      </w:r>
      <w:r w:rsidR="005A370D">
        <w:t xml:space="preserve">Activity requires the </w:t>
      </w:r>
      <w:r w:rsidR="00E62262">
        <w:t xml:space="preserve">Grantee </w:t>
      </w:r>
      <w:r w:rsidR="005A370D">
        <w:t xml:space="preserve">to establish, implement and manage the delivery of Hub activities </w:t>
      </w:r>
      <w:r w:rsidR="00E62262">
        <w:t xml:space="preserve">as described in this Item B </w:t>
      </w:r>
      <w:r w:rsidR="005A370D">
        <w:t xml:space="preserve">across the </w:t>
      </w:r>
      <w:r w:rsidR="008E2552">
        <w:t>[</w:t>
      </w:r>
      <w:r w:rsidR="008E2552" w:rsidRPr="000C3CCE">
        <w:rPr>
          <w:highlight w:val="yellow"/>
        </w:rPr>
        <w:t xml:space="preserve">Insert </w:t>
      </w:r>
      <w:r w:rsidR="00890C22">
        <w:rPr>
          <w:highlight w:val="yellow"/>
        </w:rPr>
        <w:t xml:space="preserve">name </w:t>
      </w:r>
      <w:r w:rsidR="008E2552" w:rsidRPr="000C3CCE">
        <w:rPr>
          <w:highlight w:val="yellow"/>
        </w:rPr>
        <w:t>of relevant Hub region</w:t>
      </w:r>
      <w:r w:rsidR="008E2552">
        <w:t xml:space="preserve">] </w:t>
      </w:r>
      <w:r w:rsidR="005A370D">
        <w:t xml:space="preserve">region </w:t>
      </w:r>
      <w:r w:rsidR="008E2552">
        <w:t>(</w:t>
      </w:r>
      <w:r w:rsidR="008E2552" w:rsidRPr="000C3CCE">
        <w:rPr>
          <w:b/>
        </w:rPr>
        <w:t>Hub Region</w:t>
      </w:r>
      <w:r w:rsidR="008E2552">
        <w:t xml:space="preserve">) </w:t>
      </w:r>
      <w:r w:rsidR="00E62262">
        <w:t xml:space="preserve">and </w:t>
      </w:r>
      <w:r w:rsidR="004733A9">
        <w:t xml:space="preserve">may </w:t>
      </w:r>
      <w:r w:rsidR="00E62262">
        <w:t>use subcontractors</w:t>
      </w:r>
      <w:r w:rsidR="004E6A84">
        <w:t xml:space="preserve">, and </w:t>
      </w:r>
      <w:proofErr w:type="gramStart"/>
      <w:r w:rsidR="005650E2">
        <w:t xml:space="preserve">may </w:t>
      </w:r>
      <w:r w:rsidR="004E6A84">
        <w:t>also</w:t>
      </w:r>
      <w:proofErr w:type="gramEnd"/>
      <w:r w:rsidR="004E6A84">
        <w:t xml:space="preserve"> include other Hub participants, when doing</w:t>
      </w:r>
      <w:r w:rsidR="00E62262">
        <w:t xml:space="preserve"> so.</w:t>
      </w:r>
      <w:r w:rsidR="00CE0E4A">
        <w:t xml:space="preserve">  </w:t>
      </w:r>
    </w:p>
    <w:p w14:paraId="4E8A478A" w14:textId="6EA4B898" w:rsidR="00F807F8" w:rsidRDefault="00A30F14" w:rsidP="00BE0F4C">
      <w:r>
        <w:t xml:space="preserve">The Grantee must </w:t>
      </w:r>
      <w:r w:rsidR="00CC1F4B">
        <w:t xml:space="preserve">enter into </w:t>
      </w:r>
      <w:r>
        <w:t xml:space="preserve">a legally binding agreement with each subcontractor </w:t>
      </w:r>
      <w:r w:rsidR="00CC1F4B">
        <w:t xml:space="preserve">in the Grantee’s own name (and not as the Commonwealth’s agent) </w:t>
      </w:r>
      <w:r>
        <w:t xml:space="preserve">that gives effect to, and is consistent with the, the Grantee’s obligations under this Agreement. </w:t>
      </w:r>
      <w:r w:rsidR="0082591C">
        <w:t xml:space="preserve">The Commonwealth may ask to view </w:t>
      </w:r>
      <w:r w:rsidR="009B31C8">
        <w:t xml:space="preserve">these </w:t>
      </w:r>
      <w:r w:rsidR="0082591C">
        <w:t>legally binding agreement</w:t>
      </w:r>
      <w:r w:rsidR="009B31C8">
        <w:t>s</w:t>
      </w:r>
      <w:r w:rsidR="0082591C">
        <w:t xml:space="preserve"> at any stage during the Activity.</w:t>
      </w:r>
    </w:p>
    <w:p w14:paraId="3C235AB8" w14:textId="77777777" w:rsidR="00AE1C3B" w:rsidRDefault="00AE1C3B">
      <w:pPr>
        <w:spacing w:after="0" w:line="240" w:lineRule="auto"/>
      </w:pPr>
      <w:r>
        <w:br w:type="page"/>
      </w:r>
    </w:p>
    <w:p w14:paraId="6DB38213" w14:textId="376BC2F7" w:rsidR="00F807F8" w:rsidRDefault="00CE0E4A" w:rsidP="00BE0F4C">
      <w:r>
        <w:lastRenderedPageBreak/>
        <w:t>In this Agreement ‘subcon</w:t>
      </w:r>
      <w:r w:rsidR="00C93A38">
        <w:t>tractor</w:t>
      </w:r>
      <w:r>
        <w:t>’</w:t>
      </w:r>
      <w:r w:rsidR="00FC30F9">
        <w:t xml:space="preserve"> means</w:t>
      </w:r>
      <w:r w:rsidR="00F807F8">
        <w:t>:</w:t>
      </w:r>
    </w:p>
    <w:p w14:paraId="057151F0" w14:textId="2DF0E68F" w:rsidR="00F76E6C" w:rsidRDefault="00F807F8" w:rsidP="00C10659">
      <w:pPr>
        <w:pStyle w:val="ListParagraph"/>
        <w:numPr>
          <w:ilvl w:val="0"/>
          <w:numId w:val="39"/>
        </w:numPr>
        <w:ind w:hanging="846"/>
      </w:pPr>
      <w:proofErr w:type="gramStart"/>
      <w:r>
        <w:t>any</w:t>
      </w:r>
      <w:proofErr w:type="gramEnd"/>
      <w:r>
        <w:t xml:space="preserve"> member of the Grantee’s consortium who is approved </w:t>
      </w:r>
      <w:r w:rsidR="004E6A84">
        <w:t xml:space="preserve">by the Commonwealth </w:t>
      </w:r>
      <w:r>
        <w:t>under this Agreement to assist the Grantee perform the Activity</w:t>
      </w:r>
      <w:r w:rsidR="00920A86">
        <w:t xml:space="preserve"> (</w:t>
      </w:r>
      <w:r w:rsidR="008E2552">
        <w:rPr>
          <w:b/>
        </w:rPr>
        <w:t>Hub</w:t>
      </w:r>
      <w:r w:rsidR="008E2552" w:rsidRPr="00920A86">
        <w:rPr>
          <w:b/>
        </w:rPr>
        <w:t xml:space="preserve"> </w:t>
      </w:r>
      <w:r w:rsidR="00920A86" w:rsidRPr="00920A86">
        <w:rPr>
          <w:b/>
        </w:rPr>
        <w:t>Members</w:t>
      </w:r>
      <w:r w:rsidR="00920A86">
        <w:t>)</w:t>
      </w:r>
      <w:r>
        <w:t xml:space="preserve">. </w:t>
      </w:r>
      <w:r w:rsidR="00F76E6C">
        <w:t xml:space="preserve"> At the start of the Activity the </w:t>
      </w:r>
      <w:r w:rsidR="008E2552">
        <w:t xml:space="preserve">Hub </w:t>
      </w:r>
      <w:r w:rsidR="00F76E6C">
        <w:t>Members are:</w:t>
      </w:r>
    </w:p>
    <w:p w14:paraId="096E34C7" w14:textId="42DE289A" w:rsidR="00F807F8" w:rsidRDefault="00F76E6C" w:rsidP="003936DF">
      <w:pPr>
        <w:pStyle w:val="ListParagraph"/>
        <w:numPr>
          <w:ilvl w:val="1"/>
          <w:numId w:val="39"/>
        </w:numPr>
      </w:pPr>
      <w:r>
        <w:t>[</w:t>
      </w:r>
      <w:r w:rsidRPr="003936DF">
        <w:rPr>
          <w:highlight w:val="yellow"/>
        </w:rPr>
        <w:t xml:space="preserve">Insert legal name and ABN or ACN of each </w:t>
      </w:r>
      <w:r w:rsidR="008E2552">
        <w:rPr>
          <w:highlight w:val="yellow"/>
        </w:rPr>
        <w:t>Hub</w:t>
      </w:r>
      <w:r w:rsidR="008E2552" w:rsidRPr="003936DF">
        <w:rPr>
          <w:highlight w:val="yellow"/>
        </w:rPr>
        <w:t xml:space="preserve"> </w:t>
      </w:r>
      <w:r w:rsidRPr="003936DF">
        <w:rPr>
          <w:highlight w:val="yellow"/>
        </w:rPr>
        <w:t xml:space="preserve">Member that is part of the Grantee’s application as </w:t>
      </w:r>
      <w:r w:rsidR="008E2552">
        <w:rPr>
          <w:highlight w:val="yellow"/>
        </w:rPr>
        <w:t xml:space="preserve">negotiated with and </w:t>
      </w:r>
      <w:r w:rsidRPr="003936DF">
        <w:rPr>
          <w:highlight w:val="yellow"/>
        </w:rPr>
        <w:t>approved by the Commonwealth</w:t>
      </w:r>
      <w:r>
        <w:t xml:space="preserve">] </w:t>
      </w:r>
    </w:p>
    <w:p w14:paraId="53D7F023" w14:textId="77777777" w:rsidR="004E6A84" w:rsidRDefault="00CC1F4B" w:rsidP="00BE0F4C">
      <w:pPr>
        <w:pStyle w:val="ListParagraph"/>
        <w:numPr>
          <w:ilvl w:val="0"/>
          <w:numId w:val="39"/>
        </w:numPr>
        <w:ind w:hanging="846"/>
      </w:pPr>
      <w:r>
        <w:t>any other</w:t>
      </w:r>
      <w:r w:rsidR="008E2552">
        <w:t xml:space="preserve"> third party (</w:t>
      </w:r>
      <w:r w:rsidR="008E2552">
        <w:rPr>
          <w:b/>
        </w:rPr>
        <w:t>Network Partner</w:t>
      </w:r>
      <w:r w:rsidR="008E2552">
        <w:t>) who</w:t>
      </w:r>
      <w:r w:rsidR="004E6A84">
        <w:t>:</w:t>
      </w:r>
    </w:p>
    <w:p w14:paraId="0BBB82FA" w14:textId="2488D65C" w:rsidR="004E6A84" w:rsidRDefault="003D4CCA" w:rsidP="00D1251C">
      <w:pPr>
        <w:pStyle w:val="ListParagraph"/>
        <w:numPr>
          <w:ilvl w:val="1"/>
          <w:numId w:val="39"/>
        </w:numPr>
      </w:pPr>
      <w:r>
        <w:t>receives a Grant amount</w:t>
      </w:r>
      <w:r w:rsidR="004E6A84">
        <w:t xml:space="preserve"> to perform a project, </w:t>
      </w:r>
      <w:r w:rsidR="00EE59E4">
        <w:t>and/</w:t>
      </w:r>
      <w:r>
        <w:t xml:space="preserve">or </w:t>
      </w:r>
    </w:p>
    <w:p w14:paraId="6DD2D7FF" w14:textId="44FFD48F" w:rsidR="0066150D" w:rsidRDefault="004E6A84" w:rsidP="00D1251C">
      <w:pPr>
        <w:pStyle w:val="ListParagraph"/>
        <w:numPr>
          <w:ilvl w:val="1"/>
          <w:numId w:val="39"/>
        </w:numPr>
      </w:pPr>
      <w:r>
        <w:t xml:space="preserve">is required to </w:t>
      </w:r>
      <w:r w:rsidR="003D4CCA">
        <w:t xml:space="preserve">provide any </w:t>
      </w:r>
      <w:r w:rsidR="00E85FF2">
        <w:t>Other Contributions</w:t>
      </w:r>
      <w:r>
        <w:t>,</w:t>
      </w:r>
      <w:r w:rsidR="00E85FF2">
        <w:t xml:space="preserve"> or any other </w:t>
      </w:r>
      <w:r w:rsidR="00847DAC">
        <w:t xml:space="preserve">in-kind or financial contribution greater </w:t>
      </w:r>
      <w:r w:rsidR="00847DAC" w:rsidRPr="00B46617">
        <w:t>than $</w:t>
      </w:r>
      <w:r w:rsidR="002576C4" w:rsidRPr="00B46617">
        <w:t>30,000</w:t>
      </w:r>
      <w:r w:rsidR="00847DAC">
        <w:t>)</w:t>
      </w:r>
      <w:r w:rsidR="003D4CCA">
        <w:t>,</w:t>
      </w:r>
      <w:r w:rsidR="00FC30F9">
        <w:t xml:space="preserve"> </w:t>
      </w:r>
    </w:p>
    <w:p w14:paraId="5FE437DD" w14:textId="4CB540D4" w:rsidR="008E2552" w:rsidRDefault="00FC30F9" w:rsidP="00597FA9">
      <w:pPr>
        <w:pStyle w:val="ListParagraph"/>
        <w:ind w:left="1134"/>
      </w:pPr>
      <w:proofErr w:type="gramStart"/>
      <w:r>
        <w:t>as</w:t>
      </w:r>
      <w:proofErr w:type="gramEnd"/>
      <w:r>
        <w:t xml:space="preserve"> part of the</w:t>
      </w:r>
      <w:r w:rsidR="008E2552">
        <w:t xml:space="preserve"> </w:t>
      </w:r>
      <w:r>
        <w:t>A</w:t>
      </w:r>
      <w:r w:rsidR="008E2552">
        <w:t>ctivity (</w:t>
      </w:r>
      <w:r w:rsidR="00CC1F4B" w:rsidRPr="000C3CCE">
        <w:rPr>
          <w:b/>
        </w:rPr>
        <w:t xml:space="preserve">Hub </w:t>
      </w:r>
      <w:r w:rsidR="008E2552" w:rsidRPr="00F807F8">
        <w:rPr>
          <w:b/>
        </w:rPr>
        <w:t>Project</w:t>
      </w:r>
      <w:r w:rsidR="008E2552">
        <w:t>) in accordance with this Agreement.</w:t>
      </w:r>
    </w:p>
    <w:p w14:paraId="55809914" w14:textId="61032624" w:rsidR="00B10F0D" w:rsidRDefault="00B10F0D" w:rsidP="00BE0F4C">
      <w:r>
        <w:t xml:space="preserve">Each subcontract must contain the requirements specified in </w:t>
      </w:r>
      <w:r>
        <w:rPr>
          <w:b/>
        </w:rPr>
        <w:t xml:space="preserve">Attachment </w:t>
      </w:r>
      <w:r w:rsidR="008F564E">
        <w:rPr>
          <w:b/>
        </w:rPr>
        <w:t>A</w:t>
      </w:r>
      <w:r>
        <w:t xml:space="preserve"> to this Agreement.</w:t>
      </w:r>
    </w:p>
    <w:p w14:paraId="51F8F0D3" w14:textId="56F60FE9" w:rsidR="005E1D67" w:rsidRPr="000C3CCE" w:rsidRDefault="005E1D67" w:rsidP="00BE0F4C">
      <w:pPr>
        <w:rPr>
          <w:b/>
        </w:rPr>
      </w:pPr>
      <w:r w:rsidRPr="00252187">
        <w:rPr>
          <w:b/>
        </w:rPr>
        <w:t>Hub a</w:t>
      </w:r>
      <w:r w:rsidRPr="000C3CCE">
        <w:rPr>
          <w:b/>
        </w:rPr>
        <w:t>ctivities</w:t>
      </w:r>
    </w:p>
    <w:p w14:paraId="730FF0D2" w14:textId="09F069EB" w:rsidR="00F27E94" w:rsidRDefault="00E033EA" w:rsidP="00BE0F4C">
      <w:r>
        <w:t xml:space="preserve">The </w:t>
      </w:r>
      <w:r w:rsidR="005E0878">
        <w:t xml:space="preserve">Grantee is responsible for </w:t>
      </w:r>
      <w:r w:rsidR="00AD5D66">
        <w:t xml:space="preserve">it, the Hub Members and Network Partners </w:t>
      </w:r>
      <w:r w:rsidR="005E0878">
        <w:t xml:space="preserve">delivering the following </w:t>
      </w:r>
      <w:r>
        <w:t xml:space="preserve">Hub activities </w:t>
      </w:r>
      <w:r w:rsidR="00DB3C2C">
        <w:t>to improve drought resilience in the Hub Region</w:t>
      </w:r>
      <w:r>
        <w:t>:</w:t>
      </w:r>
    </w:p>
    <w:p w14:paraId="148A630C" w14:textId="228DAF4B" w:rsidR="009B338E" w:rsidRDefault="00EB7754" w:rsidP="00F27E94">
      <w:pPr>
        <w:pStyle w:val="ListBullet"/>
        <w:tabs>
          <w:tab w:val="clear" w:pos="360"/>
          <w:tab w:val="num" w:pos="720"/>
        </w:tabs>
        <w:ind w:left="720"/>
      </w:pPr>
      <w:r>
        <w:t>T</w:t>
      </w:r>
      <w:r w:rsidR="00E033EA">
        <w:t xml:space="preserve">he </w:t>
      </w:r>
      <w:r w:rsidR="00F27E94">
        <w:t>establish</w:t>
      </w:r>
      <w:r w:rsidR="00E033EA">
        <w:t>ment</w:t>
      </w:r>
      <w:r w:rsidR="00F60BBD">
        <w:t xml:space="preserve">, </w:t>
      </w:r>
      <w:r w:rsidR="00E033EA">
        <w:t>management and delivery of the Hub</w:t>
      </w:r>
      <w:r w:rsidR="00F27E94">
        <w:t xml:space="preserve"> </w:t>
      </w:r>
      <w:r w:rsidR="009B338E">
        <w:t>including developing and implementing appropriate governance and administration arrangements for the Hub</w:t>
      </w:r>
      <w:r w:rsidR="0031300A">
        <w:t>, managing relationships with all of the Hub’s stakeholders</w:t>
      </w:r>
      <w:r w:rsidR="009B338E">
        <w:t xml:space="preserve"> and ensuring that the Hub maintains a significant physical presence in the Hub Region including </w:t>
      </w:r>
      <w:r w:rsidR="009B338E" w:rsidRPr="002705E6">
        <w:rPr>
          <w:highlight w:val="yellow"/>
        </w:rPr>
        <w:t xml:space="preserve">[Insert </w:t>
      </w:r>
      <w:r w:rsidR="00C13BC5">
        <w:rPr>
          <w:highlight w:val="yellow"/>
        </w:rPr>
        <w:t>agreed</w:t>
      </w:r>
      <w:r w:rsidR="00C13BC5" w:rsidRPr="002705E6">
        <w:rPr>
          <w:highlight w:val="yellow"/>
        </w:rPr>
        <w:t xml:space="preserve"> </w:t>
      </w:r>
      <w:r w:rsidR="009B338E" w:rsidRPr="002705E6">
        <w:rPr>
          <w:highlight w:val="yellow"/>
        </w:rPr>
        <w:t>physical presence requirements from the Hub application here</w:t>
      </w:r>
      <w:r w:rsidR="009B338E">
        <w:t>].</w:t>
      </w:r>
      <w:r w:rsidR="002A2B53">
        <w:t xml:space="preserve"> </w:t>
      </w:r>
      <w:r w:rsidR="002C6536">
        <w:t>The Hub is also required to implement and maintain appropriate policies consistent with Commonwealth standards on probity, reporting, conflicts of interest and treatment of personal information under the Privacy Act</w:t>
      </w:r>
      <w:r w:rsidR="00191720">
        <w:t xml:space="preserve"> as well as the sharing of information and commercialisation that are consistent with, and give effect to, the requirements of this Agreement</w:t>
      </w:r>
      <w:r w:rsidR="002C6536">
        <w:t xml:space="preserve">. </w:t>
      </w:r>
      <w:r w:rsidR="002A2B53">
        <w:t>The detailed arrangements for the establishment of the Hub</w:t>
      </w:r>
      <w:r w:rsidR="004569D6">
        <w:t>, and its operating structure,</w:t>
      </w:r>
      <w:r w:rsidR="002A2B53">
        <w:t xml:space="preserve"> are set out in </w:t>
      </w:r>
      <w:r w:rsidR="002A2B53" w:rsidRPr="000C3CCE">
        <w:rPr>
          <w:b/>
        </w:rPr>
        <w:t>Attachment B</w:t>
      </w:r>
      <w:r w:rsidR="002A2B53">
        <w:t xml:space="preserve"> to this Agreement.</w:t>
      </w:r>
      <w:r w:rsidR="00C10659">
        <w:br/>
      </w:r>
    </w:p>
    <w:p w14:paraId="46BBD34E" w14:textId="4F417DDC" w:rsidR="00061230" w:rsidRDefault="00EB7754" w:rsidP="002908B7">
      <w:pPr>
        <w:pStyle w:val="ListBullet"/>
        <w:tabs>
          <w:tab w:val="clear" w:pos="360"/>
          <w:tab w:val="num" w:pos="720"/>
        </w:tabs>
        <w:ind w:left="720"/>
      </w:pPr>
      <w:proofErr w:type="gramStart"/>
      <w:r>
        <w:t>T</w:t>
      </w:r>
      <w:r w:rsidR="009B338E">
        <w:t xml:space="preserve">he Hub’s </w:t>
      </w:r>
      <w:r w:rsidR="00C10659">
        <w:t xml:space="preserve">development and implementation of </w:t>
      </w:r>
      <w:r w:rsidR="00C40C66">
        <w:t>an RDEA&amp;C strategy (</w:t>
      </w:r>
      <w:r w:rsidR="00C40C66" w:rsidRPr="00D1251C">
        <w:rPr>
          <w:b/>
        </w:rPr>
        <w:t>D</w:t>
      </w:r>
      <w:r w:rsidR="00C10659" w:rsidRPr="00D1251C">
        <w:rPr>
          <w:b/>
        </w:rPr>
        <w:t xml:space="preserve">rought </w:t>
      </w:r>
      <w:r w:rsidR="00C40C66" w:rsidRPr="00D1251C">
        <w:rPr>
          <w:b/>
        </w:rPr>
        <w:t>R</w:t>
      </w:r>
      <w:r w:rsidR="00C10659" w:rsidRPr="00D1251C">
        <w:rPr>
          <w:b/>
        </w:rPr>
        <w:t xml:space="preserve">esilience </w:t>
      </w:r>
      <w:r w:rsidR="00C40C66" w:rsidRPr="00D1251C">
        <w:rPr>
          <w:b/>
        </w:rPr>
        <w:t>Innovation</w:t>
      </w:r>
      <w:r w:rsidR="00C10659" w:rsidRPr="00D1251C">
        <w:rPr>
          <w:b/>
        </w:rPr>
        <w:t xml:space="preserve"> </w:t>
      </w:r>
      <w:r w:rsidR="00C40C66" w:rsidRPr="00D1251C">
        <w:rPr>
          <w:b/>
        </w:rPr>
        <w:t>S</w:t>
      </w:r>
      <w:r w:rsidR="00C10659" w:rsidRPr="00D1251C">
        <w:rPr>
          <w:b/>
        </w:rPr>
        <w:t>trateg</w:t>
      </w:r>
      <w:r w:rsidR="00C40C66" w:rsidRPr="00D1251C">
        <w:rPr>
          <w:b/>
        </w:rPr>
        <w:t>y</w:t>
      </w:r>
      <w:r w:rsidR="00C40C66">
        <w:t>)</w:t>
      </w:r>
      <w:r w:rsidR="00F45038">
        <w:t xml:space="preserve"> for the Region</w:t>
      </w:r>
      <w:r w:rsidR="001618BB">
        <w:t>, building on the</w:t>
      </w:r>
      <w:r w:rsidR="00A16C31">
        <w:t xml:space="preserve"> </w:t>
      </w:r>
      <w:r w:rsidR="001618BB">
        <w:t xml:space="preserve">draft RDEA&amp;C Plan </w:t>
      </w:r>
      <w:r w:rsidR="00A16C31">
        <w:t xml:space="preserve">for the Hub </w:t>
      </w:r>
      <w:r w:rsidR="001618BB">
        <w:t xml:space="preserve">in </w:t>
      </w:r>
      <w:r w:rsidR="00F34C7E">
        <w:t xml:space="preserve">the Grantee’s </w:t>
      </w:r>
      <w:r w:rsidR="00535D6E">
        <w:t xml:space="preserve">Program </w:t>
      </w:r>
      <w:r w:rsidR="001618BB">
        <w:t xml:space="preserve">application, </w:t>
      </w:r>
      <w:r w:rsidR="00F45038">
        <w:t xml:space="preserve">and </w:t>
      </w:r>
      <w:r w:rsidR="00C40C66">
        <w:t>the Hub’s</w:t>
      </w:r>
      <w:r w:rsidR="00F45038">
        <w:t xml:space="preserve"> conduct and planning of co-designed, collaborative and demand-driven </w:t>
      </w:r>
      <w:r w:rsidR="002E06A0">
        <w:t xml:space="preserve">RDEA&amp;C activities </w:t>
      </w:r>
      <w:r w:rsidR="00334CF0">
        <w:t>based on pre-existing research</w:t>
      </w:r>
      <w:r w:rsidR="00AB47A8">
        <w:rPr>
          <w:rStyle w:val="FootnoteReference"/>
        </w:rPr>
        <w:footnoteReference w:id="1"/>
      </w:r>
      <w:r w:rsidR="00AB47A8">
        <w:t xml:space="preserve"> </w:t>
      </w:r>
      <w:r w:rsidR="002A2B53">
        <w:t xml:space="preserve">(including </w:t>
      </w:r>
      <w:r w:rsidR="00EC74A3">
        <w:t xml:space="preserve">for </w:t>
      </w:r>
      <w:r w:rsidR="002A2B53">
        <w:t xml:space="preserve">other Fund programs) </w:t>
      </w:r>
      <w:r w:rsidR="002E06A0">
        <w:t xml:space="preserve">that </w:t>
      </w:r>
      <w:r w:rsidR="00F45038">
        <w:t xml:space="preserve">effects </w:t>
      </w:r>
      <w:r w:rsidR="00F27E94">
        <w:t xml:space="preserve">transformational change </w:t>
      </w:r>
      <w:r w:rsidR="002E06A0">
        <w:t xml:space="preserve">in the Hub Region </w:t>
      </w:r>
      <w:r w:rsidR="00F45038">
        <w:t>and</w:t>
      </w:r>
      <w:r w:rsidR="0064273B">
        <w:t xml:space="preserve"> achieve</w:t>
      </w:r>
      <w:r w:rsidR="00F45038">
        <w:t>s</w:t>
      </w:r>
      <w:r w:rsidR="00F27E94">
        <w:t xml:space="preserve"> user-centred innovation, research and adoption</w:t>
      </w:r>
      <w:r w:rsidR="0064273B">
        <w:t xml:space="preserve"> outcomes</w:t>
      </w:r>
      <w:r w:rsidR="00622CF1">
        <w:t xml:space="preserve"> that are relevant, useful and used</w:t>
      </w:r>
      <w:r w:rsidR="00F27E94">
        <w:t>.</w:t>
      </w:r>
      <w:proofErr w:type="gramEnd"/>
      <w:r w:rsidR="00F27E94">
        <w:t xml:space="preserve"> </w:t>
      </w:r>
      <w:r w:rsidR="00622CF1">
        <w:t>The Hub must do this by w</w:t>
      </w:r>
      <w:r w:rsidR="00C8542E">
        <w:t>orking with stakeholders including farmers, researchers, local entrepreneurs, Indigenous groups, Natural Resource Management (NRM) practitioners, and industry and community groups</w:t>
      </w:r>
      <w:r w:rsidR="00171EE5">
        <w:t>.</w:t>
      </w:r>
      <w:r w:rsidR="00B7549C">
        <w:t xml:space="preserve"> </w:t>
      </w:r>
      <w:r w:rsidR="001618BB">
        <w:t>The Drought Resilience Innovation S</w:t>
      </w:r>
      <w:r w:rsidR="00B7549C">
        <w:t xml:space="preserve">trategy </w:t>
      </w:r>
      <w:r w:rsidR="001618BB">
        <w:t>should</w:t>
      </w:r>
      <w:r w:rsidR="00B7549C">
        <w:t xml:space="preserve"> outline collaborations with research providers and/or plans to access funding from sources </w:t>
      </w:r>
      <w:r w:rsidR="001618BB">
        <w:t xml:space="preserve">other than the Grant </w:t>
      </w:r>
      <w:r w:rsidR="00535D6E">
        <w:t>for the Activity</w:t>
      </w:r>
      <w:r w:rsidR="00B7549C">
        <w:t xml:space="preserve">. </w:t>
      </w:r>
      <w:r w:rsidR="00781C62">
        <w:t>The Grantee must provide the Drought Resilience Innovation Strategy to the Commonwealth for its approval</w:t>
      </w:r>
      <w:r w:rsidR="00EC74A3">
        <w:t xml:space="preserve"> </w:t>
      </w:r>
      <w:r w:rsidR="001618BB">
        <w:t>with</w:t>
      </w:r>
      <w:r w:rsidR="00EC74A3">
        <w:t xml:space="preserve">in the first three months of </w:t>
      </w:r>
      <w:r w:rsidR="001618BB">
        <w:t>the Activity</w:t>
      </w:r>
      <w:r w:rsidR="00EC74A3">
        <w:t>, and update the Strategy annually as needed</w:t>
      </w:r>
      <w:r w:rsidR="00777357">
        <w:t>.</w:t>
      </w:r>
      <w:r w:rsidR="006A2609">
        <w:t xml:space="preserve"> The Commonwealth may require the Grantee to make changes to th</w:t>
      </w:r>
      <w:r w:rsidR="001618BB">
        <w:t>e Drought Resilience</w:t>
      </w:r>
      <w:r w:rsidR="00535D6E">
        <w:t xml:space="preserve"> Innovation Strategy, and each annual update,</w:t>
      </w:r>
      <w:r w:rsidR="006A2609">
        <w:t xml:space="preserve"> before it approves it.</w:t>
      </w:r>
      <w:r w:rsidR="00A44843">
        <w:t xml:space="preserve"> The Drought Resilience Innovation Strategy, and any update to it, takes effect only once </w:t>
      </w:r>
      <w:proofErr w:type="gramStart"/>
      <w:r w:rsidR="00A44843">
        <w:t>it has been approved by the Commonwealth</w:t>
      </w:r>
      <w:proofErr w:type="gramEnd"/>
      <w:r w:rsidR="00A44843">
        <w:t>.</w:t>
      </w:r>
      <w:r w:rsidR="006A2609">
        <w:br/>
      </w:r>
    </w:p>
    <w:p w14:paraId="2EA63333" w14:textId="229F0538" w:rsidR="00061230" w:rsidRDefault="005D66E6" w:rsidP="00752AE5">
      <w:pPr>
        <w:pStyle w:val="ListBullet"/>
        <w:tabs>
          <w:tab w:val="clear" w:pos="360"/>
          <w:tab w:val="num" w:pos="709"/>
        </w:tabs>
        <w:ind w:left="709" w:hanging="283"/>
      </w:pPr>
      <w:r>
        <w:t xml:space="preserve">The Hub’s </w:t>
      </w:r>
      <w:r w:rsidR="00061230">
        <w:t>d</w:t>
      </w:r>
      <w:r w:rsidR="00061230" w:rsidRPr="008566B8">
        <w:t>evelop</w:t>
      </w:r>
      <w:r>
        <w:t>ment</w:t>
      </w:r>
      <w:r w:rsidR="00061230" w:rsidRPr="008566B8">
        <w:t xml:space="preserve"> </w:t>
      </w:r>
      <w:r w:rsidR="00061230">
        <w:t>and implement</w:t>
      </w:r>
      <w:r>
        <w:t>ation of</w:t>
      </w:r>
      <w:r w:rsidR="00061230">
        <w:t xml:space="preserve"> </w:t>
      </w:r>
      <w:r w:rsidR="00061230" w:rsidRPr="008566B8">
        <w:t xml:space="preserve">a </w:t>
      </w:r>
      <w:r w:rsidR="0096304A">
        <w:t>strategy (</w:t>
      </w:r>
      <w:r w:rsidR="00061230" w:rsidRPr="00110020">
        <w:rPr>
          <w:b/>
        </w:rPr>
        <w:t>Communications</w:t>
      </w:r>
      <w:r w:rsidR="00EC74A3" w:rsidRPr="00A44843">
        <w:rPr>
          <w:b/>
        </w:rPr>
        <w:t>, Extension and Adoption</w:t>
      </w:r>
      <w:r w:rsidR="00061230" w:rsidRPr="00A44843">
        <w:rPr>
          <w:b/>
        </w:rPr>
        <w:t xml:space="preserve"> Strategy</w:t>
      </w:r>
      <w:r w:rsidR="0096304A">
        <w:t>)</w:t>
      </w:r>
      <w:r w:rsidR="00061230" w:rsidRPr="008566B8">
        <w:t xml:space="preserve"> </w:t>
      </w:r>
      <w:r w:rsidR="00061230">
        <w:t>detail</w:t>
      </w:r>
      <w:r w:rsidR="0096304A">
        <w:t>ing</w:t>
      </w:r>
      <w:r w:rsidR="00061230">
        <w:t xml:space="preserve"> how the Hub will communicate </w:t>
      </w:r>
      <w:r w:rsidR="00EC74A3">
        <w:t xml:space="preserve">and share </w:t>
      </w:r>
      <w:r w:rsidR="00061230">
        <w:t xml:space="preserve">research outcomes </w:t>
      </w:r>
      <w:r w:rsidR="00722C8D">
        <w:t>relevant to th</w:t>
      </w:r>
      <w:r w:rsidR="00F34C7E">
        <w:t xml:space="preserve">e Region </w:t>
      </w:r>
      <w:r w:rsidR="00061230">
        <w:t>to end users</w:t>
      </w:r>
      <w:r w:rsidR="00722C8D">
        <w:t xml:space="preserve"> in the Region</w:t>
      </w:r>
      <w:r w:rsidR="0096304A">
        <w:t>. The Grantee must</w:t>
      </w:r>
      <w:r w:rsidR="00061230">
        <w:t xml:space="preserve"> provide </w:t>
      </w:r>
      <w:r w:rsidR="0096304A">
        <w:t>the Communication</w:t>
      </w:r>
      <w:r w:rsidR="00722C8D">
        <w:t>s, Extension and Adoption</w:t>
      </w:r>
      <w:r w:rsidR="0096304A">
        <w:t xml:space="preserve"> Strategy</w:t>
      </w:r>
      <w:r w:rsidR="00061230">
        <w:t xml:space="preserve"> to </w:t>
      </w:r>
      <w:r w:rsidR="00061230">
        <w:lastRenderedPageBreak/>
        <w:t>the Commonwealth for its approval</w:t>
      </w:r>
      <w:r w:rsidR="00EC74A3">
        <w:t xml:space="preserve"> in the first three months of </w:t>
      </w:r>
      <w:r w:rsidR="00C00DEC">
        <w:t>the Activity</w:t>
      </w:r>
      <w:r w:rsidR="00EC74A3">
        <w:t>, and update the Strategy annually as needed</w:t>
      </w:r>
      <w:r w:rsidR="00061230" w:rsidRPr="008566B8">
        <w:t xml:space="preserve">. </w:t>
      </w:r>
      <w:r w:rsidR="00061230">
        <w:t xml:space="preserve">The Commonwealth may require the Grantee to make changes to the </w:t>
      </w:r>
      <w:r w:rsidR="00EC74A3" w:rsidRPr="00EC74A3">
        <w:t xml:space="preserve">Communications, Extension and Adoption </w:t>
      </w:r>
      <w:r w:rsidR="00061230">
        <w:t>Strategy</w:t>
      </w:r>
      <w:r w:rsidR="00A44843">
        <w:t>, and each annual update,</w:t>
      </w:r>
      <w:r w:rsidR="00061230">
        <w:t xml:space="preserve"> before it approves it. </w:t>
      </w:r>
      <w:r w:rsidR="00A44843">
        <w:t xml:space="preserve">The </w:t>
      </w:r>
      <w:r w:rsidR="00DF32DD">
        <w:t>Communications, Extension and Adoption S</w:t>
      </w:r>
      <w:r w:rsidR="00A44843">
        <w:t xml:space="preserve">trategy, and any update to it, takes effect only once </w:t>
      </w:r>
      <w:proofErr w:type="gramStart"/>
      <w:r w:rsidR="00A44843">
        <w:t>it has been approved by the Commonwealth</w:t>
      </w:r>
      <w:proofErr w:type="gramEnd"/>
      <w:r w:rsidR="00A44843">
        <w:t xml:space="preserve">. </w:t>
      </w:r>
      <w:r w:rsidR="00061230">
        <w:t>The Grantee</w:t>
      </w:r>
      <w:r w:rsidR="00061230" w:rsidRPr="008566B8">
        <w:t xml:space="preserve"> must notify </w:t>
      </w:r>
      <w:r w:rsidR="00061230">
        <w:t xml:space="preserve">the Commonwealth </w:t>
      </w:r>
      <w:r w:rsidR="00061230" w:rsidRPr="008566B8">
        <w:t xml:space="preserve">of </w:t>
      </w:r>
      <w:r w:rsidR="00061230">
        <w:t xml:space="preserve">any media request for comment regarding the Activity or any significant or high profile Hub or other </w:t>
      </w:r>
      <w:r w:rsidR="00061230" w:rsidRPr="008566B8">
        <w:t xml:space="preserve">events relating to </w:t>
      </w:r>
      <w:r w:rsidR="00061230">
        <w:t>the Grant</w:t>
      </w:r>
      <w:r w:rsidR="00061230" w:rsidRPr="008566B8">
        <w:t xml:space="preserve"> and provide an opportunity for the Drought Minister or their representative to attend</w:t>
      </w:r>
      <w:r w:rsidR="00C00DEC">
        <w:t xml:space="preserve"> the event.</w:t>
      </w:r>
      <w:r w:rsidR="00752AE5">
        <w:t xml:space="preserve"> All of the </w:t>
      </w:r>
      <w:r w:rsidR="00571D5E" w:rsidRPr="00571D5E">
        <w:t>Hub</w:t>
      </w:r>
      <w:r w:rsidR="00752AE5">
        <w:t>s’</w:t>
      </w:r>
      <w:r w:rsidR="00571D5E" w:rsidRPr="00571D5E">
        <w:t xml:space="preserve"> communication strategies </w:t>
      </w:r>
      <w:proofErr w:type="gramStart"/>
      <w:r w:rsidR="00571D5E" w:rsidRPr="00571D5E">
        <w:t>will be brought</w:t>
      </w:r>
      <w:proofErr w:type="gramEnd"/>
      <w:r w:rsidR="00571D5E" w:rsidRPr="00571D5E">
        <w:t xml:space="preserve"> together by the Department to form an overall </w:t>
      </w:r>
      <w:r w:rsidR="00752AE5">
        <w:t>P</w:t>
      </w:r>
      <w:r w:rsidR="00571D5E" w:rsidRPr="00571D5E">
        <w:t xml:space="preserve">rogram strategy that will seek to coordinate, integrate and synthesise all </w:t>
      </w:r>
      <w:r w:rsidR="00752AE5">
        <w:t>of the P</w:t>
      </w:r>
      <w:r w:rsidR="00571D5E" w:rsidRPr="00571D5E">
        <w:t>rogram activities.</w:t>
      </w:r>
      <w:r w:rsidR="00571D5E">
        <w:t xml:space="preserve"> </w:t>
      </w:r>
      <w:r w:rsidR="00061230">
        <w:br/>
      </w:r>
    </w:p>
    <w:p w14:paraId="3906F987" w14:textId="2E98FCB5" w:rsidR="00061230" w:rsidRDefault="0096304A" w:rsidP="000C3CCE">
      <w:pPr>
        <w:pStyle w:val="ListBullet"/>
        <w:tabs>
          <w:tab w:val="clear" w:pos="360"/>
          <w:tab w:val="num" w:pos="720"/>
        </w:tabs>
        <w:ind w:left="720"/>
      </w:pPr>
      <w:r>
        <w:t xml:space="preserve">The Hub’s </w:t>
      </w:r>
      <w:r w:rsidR="00061230">
        <w:t>develop</w:t>
      </w:r>
      <w:r>
        <w:t>ment and implementation of a</w:t>
      </w:r>
      <w:r w:rsidR="00061230">
        <w:t xml:space="preserve"> more detailed Activity Work Plan and Budget for the </w:t>
      </w:r>
      <w:r w:rsidR="0026228A">
        <w:t xml:space="preserve">entire </w:t>
      </w:r>
      <w:r>
        <w:t>Activity</w:t>
      </w:r>
      <w:r w:rsidR="00061230">
        <w:t xml:space="preserve"> that is co-designed with </w:t>
      </w:r>
      <w:r>
        <w:t xml:space="preserve">a </w:t>
      </w:r>
      <w:r w:rsidR="00061230">
        <w:t xml:space="preserve">wide range of relevant stakeholders </w:t>
      </w:r>
      <w:r w:rsidR="00354425">
        <w:t xml:space="preserve">in the Region </w:t>
      </w:r>
      <w:r w:rsidR="00061230">
        <w:t>and is consistent with this Agreement (including the Activity in this Item B</w:t>
      </w:r>
      <w:r w:rsidR="0026228A">
        <w:t xml:space="preserve">, </w:t>
      </w:r>
      <w:r w:rsidR="00061230">
        <w:t xml:space="preserve"> the Budget in clause CB2</w:t>
      </w:r>
      <w:r w:rsidR="0026228A">
        <w:t xml:space="preserve"> and the Activity projects in </w:t>
      </w:r>
      <w:r w:rsidR="0026228A" w:rsidRPr="00D1251C">
        <w:rPr>
          <w:b/>
        </w:rPr>
        <w:t xml:space="preserve">Attachment </w:t>
      </w:r>
      <w:r w:rsidR="0026228A" w:rsidRPr="00110020">
        <w:rPr>
          <w:b/>
        </w:rPr>
        <w:t>C</w:t>
      </w:r>
      <w:r w:rsidR="00061230">
        <w:t>)</w:t>
      </w:r>
      <w:r>
        <w:t>. The Grantee must pr</w:t>
      </w:r>
      <w:r w:rsidR="00061230">
        <w:t xml:space="preserve">ovide </w:t>
      </w:r>
      <w:r>
        <w:t>the Activity Work Plan and Budget</w:t>
      </w:r>
      <w:r w:rsidR="00061230">
        <w:t xml:space="preserve"> to the Commonwealth for its approval. The Grantee must ensure that the Hub conducts an annual review of the Activity Work Plan and Budget and provide the reviewed document to the Commonwealth for its approval. </w:t>
      </w:r>
      <w:r w:rsidR="00B7549C">
        <w:t xml:space="preserve">The Commonwealth will require information about </w:t>
      </w:r>
      <w:r w:rsidR="0026228A">
        <w:t xml:space="preserve">any Activity projects in previous Activity Work Plans </w:t>
      </w:r>
      <w:r w:rsidR="00B7549C">
        <w:t xml:space="preserve">that </w:t>
      </w:r>
      <w:proofErr w:type="gramStart"/>
      <w:r w:rsidR="00B7549C">
        <w:t xml:space="preserve">have not </w:t>
      </w:r>
      <w:r w:rsidR="0026228A">
        <w:t xml:space="preserve">been </w:t>
      </w:r>
      <w:r w:rsidR="00B7549C">
        <w:t>completed</w:t>
      </w:r>
      <w:proofErr w:type="gramEnd"/>
      <w:r w:rsidR="00B7549C">
        <w:t xml:space="preserve"> as outlined in </w:t>
      </w:r>
      <w:r w:rsidR="0026228A">
        <w:t xml:space="preserve">the </w:t>
      </w:r>
      <w:r w:rsidR="00B7549C">
        <w:t xml:space="preserve">previous </w:t>
      </w:r>
      <w:r w:rsidR="0026228A">
        <w:t>Activity W</w:t>
      </w:r>
      <w:r w:rsidR="00B7549C">
        <w:t xml:space="preserve">ork </w:t>
      </w:r>
      <w:r w:rsidR="0026228A">
        <w:t>P</w:t>
      </w:r>
      <w:r w:rsidR="00B7549C">
        <w:t xml:space="preserve">lan. </w:t>
      </w:r>
      <w:r w:rsidR="00061230">
        <w:t xml:space="preserve">The Commonwealth may require the Grantee to make changes to this detailed Activity Work Plan and Budget, and any reviewed and revised version of it, before it approves it. </w:t>
      </w:r>
      <w:r w:rsidR="00A44843">
        <w:t xml:space="preserve">The Activity Work Plan, and any update to it, takes effect only once </w:t>
      </w:r>
      <w:proofErr w:type="gramStart"/>
      <w:r w:rsidR="00A44843">
        <w:t>it has been approved by the Commonwealth</w:t>
      </w:r>
      <w:proofErr w:type="gramEnd"/>
      <w:r w:rsidR="00A44843">
        <w:t>.</w:t>
      </w:r>
      <w:r w:rsidR="00061230">
        <w:br/>
      </w:r>
    </w:p>
    <w:p w14:paraId="2E6BF29A" w14:textId="33C5725F" w:rsidR="00D67898" w:rsidRDefault="006A2609" w:rsidP="000C3CCE">
      <w:pPr>
        <w:pStyle w:val="ListBullet"/>
        <w:tabs>
          <w:tab w:val="clear" w:pos="360"/>
          <w:tab w:val="num" w:pos="720"/>
        </w:tabs>
        <w:ind w:left="720"/>
      </w:pPr>
      <w:r>
        <w:t xml:space="preserve">The Hub’s </w:t>
      </w:r>
      <w:r w:rsidR="00061230">
        <w:t>develop</w:t>
      </w:r>
      <w:r>
        <w:t>ment</w:t>
      </w:r>
      <w:r w:rsidR="00061230">
        <w:t xml:space="preserve"> and maint</w:t>
      </w:r>
      <w:r>
        <w:t>enance of</w:t>
      </w:r>
      <w:r w:rsidR="00061230">
        <w:t xml:space="preserve"> a </w:t>
      </w:r>
      <w:r w:rsidR="00A44843">
        <w:t xml:space="preserve">risk management </w:t>
      </w:r>
      <w:r w:rsidR="00D67898">
        <w:t>plan (</w:t>
      </w:r>
      <w:r w:rsidR="00061230" w:rsidRPr="000C3CCE">
        <w:rPr>
          <w:b/>
        </w:rPr>
        <w:t xml:space="preserve">Risk Assessment and Management </w:t>
      </w:r>
      <w:r w:rsidR="00D67898">
        <w:rPr>
          <w:b/>
        </w:rPr>
        <w:t>P</w:t>
      </w:r>
      <w:r w:rsidR="00061230" w:rsidRPr="000C3CCE">
        <w:rPr>
          <w:b/>
        </w:rPr>
        <w:t>lan</w:t>
      </w:r>
      <w:r w:rsidR="00D67898">
        <w:t>)</w:t>
      </w:r>
      <w:r w:rsidR="00061230">
        <w:t xml:space="preserve"> for the Activity</w:t>
      </w:r>
      <w:r w:rsidR="009E136D">
        <w:t xml:space="preserve">, which builds on the draft risk management plan for the Hub in the Grantee’s Program application and </w:t>
      </w:r>
      <w:r>
        <w:t xml:space="preserve">which the Grantee must </w:t>
      </w:r>
      <w:r w:rsidR="00061230">
        <w:t>provide</w:t>
      </w:r>
      <w:r w:rsidR="00C71312">
        <w:t>,</w:t>
      </w:r>
      <w:r w:rsidR="00061230">
        <w:t xml:space="preserve"> </w:t>
      </w:r>
      <w:r w:rsidR="00C9018B">
        <w:t xml:space="preserve">within </w:t>
      </w:r>
      <w:r w:rsidR="00A44843">
        <w:t xml:space="preserve">the first </w:t>
      </w:r>
      <w:r w:rsidR="00C9018B">
        <w:t xml:space="preserve">three months of </w:t>
      </w:r>
      <w:r w:rsidR="00A44843">
        <w:t>the Activity</w:t>
      </w:r>
      <w:r w:rsidR="00C71312">
        <w:t>,</w:t>
      </w:r>
      <w:r w:rsidR="00A44843">
        <w:t xml:space="preserve"> </w:t>
      </w:r>
      <w:r w:rsidR="00061230">
        <w:t>to the Commonwealth for its approval</w:t>
      </w:r>
      <w:r w:rsidR="00720C69">
        <w:t xml:space="preserve"> </w:t>
      </w:r>
      <w:r w:rsidR="00A44843">
        <w:t>and update it annually as needed</w:t>
      </w:r>
      <w:r w:rsidR="00061230" w:rsidRPr="00891891">
        <w:t>.</w:t>
      </w:r>
      <w:r w:rsidR="00061230">
        <w:t xml:space="preserve"> The Commonwealth may require the Grantee to make changes to this plan before it approves it.</w:t>
      </w:r>
      <w:r w:rsidR="00DF32DD">
        <w:t xml:space="preserve"> The Risk Assessment and Management Plan, and any update to it, takes effect only once </w:t>
      </w:r>
      <w:proofErr w:type="gramStart"/>
      <w:r w:rsidR="00DF32DD">
        <w:t>it has been approved by the Commonwealth</w:t>
      </w:r>
      <w:proofErr w:type="gramEnd"/>
      <w:r w:rsidR="00DF32DD">
        <w:t>.</w:t>
      </w:r>
      <w:r w:rsidR="002908B7">
        <w:br/>
      </w:r>
    </w:p>
    <w:p w14:paraId="4EF7DE92" w14:textId="3B5A78C5" w:rsidR="00C9018B" w:rsidRDefault="00D67898" w:rsidP="00C9018B">
      <w:pPr>
        <w:pStyle w:val="ListBullet"/>
        <w:tabs>
          <w:tab w:val="clear" w:pos="360"/>
          <w:tab w:val="num" w:pos="720"/>
        </w:tabs>
        <w:ind w:left="720"/>
      </w:pPr>
      <w:r>
        <w:t>The development and implementation of a monitoring, evaluation and l</w:t>
      </w:r>
      <w:r w:rsidRPr="00891891">
        <w:t xml:space="preserve">earning </w:t>
      </w:r>
      <w:r>
        <w:t>(</w:t>
      </w:r>
      <w:r w:rsidRPr="000C3CCE">
        <w:rPr>
          <w:b/>
        </w:rPr>
        <w:t>MEL</w:t>
      </w:r>
      <w:r>
        <w:t>) p</w:t>
      </w:r>
      <w:r w:rsidRPr="00891891">
        <w:t xml:space="preserve">lan </w:t>
      </w:r>
      <w:r>
        <w:t>(</w:t>
      </w:r>
      <w:r w:rsidRPr="000C3CCE">
        <w:rPr>
          <w:b/>
        </w:rPr>
        <w:t>MEL Plan</w:t>
      </w:r>
      <w:r>
        <w:t xml:space="preserve">) </w:t>
      </w:r>
      <w:r w:rsidRPr="00891891">
        <w:t xml:space="preserve">for </w:t>
      </w:r>
      <w:r w:rsidR="00273DA5">
        <w:t>all</w:t>
      </w:r>
      <w:r>
        <w:t xml:space="preserve"> Hub </w:t>
      </w:r>
      <w:r w:rsidR="00F56D2D">
        <w:t>a</w:t>
      </w:r>
      <w:r w:rsidR="009757E8">
        <w:t>ctivities</w:t>
      </w:r>
      <w:r w:rsidR="00D05995">
        <w:t xml:space="preserve">. The </w:t>
      </w:r>
      <w:r>
        <w:t xml:space="preserve">Grantee must provide </w:t>
      </w:r>
      <w:r w:rsidR="00D05995">
        <w:t xml:space="preserve">this </w:t>
      </w:r>
      <w:r w:rsidR="00F56D2D">
        <w:t xml:space="preserve">to the Commonwealth for its approval </w:t>
      </w:r>
      <w:r w:rsidR="0099480E">
        <w:t xml:space="preserve">within </w:t>
      </w:r>
      <w:r w:rsidR="00F56D2D">
        <w:t xml:space="preserve">the first </w:t>
      </w:r>
      <w:r w:rsidR="0099480E">
        <w:t xml:space="preserve">three months of </w:t>
      </w:r>
      <w:r w:rsidR="00F56D2D">
        <w:t>the Activity</w:t>
      </w:r>
      <w:r w:rsidRPr="00891891">
        <w:t>.</w:t>
      </w:r>
      <w:r>
        <w:t xml:space="preserve"> The MEL Plan must contain</w:t>
      </w:r>
      <w:r w:rsidR="00273DA5">
        <w:t xml:space="preserve"> objectives,</w:t>
      </w:r>
      <w:r>
        <w:t xml:space="preserve"> KPIs and success measures</w:t>
      </w:r>
      <w:r w:rsidR="00637B2D">
        <w:t xml:space="preserve"> </w:t>
      </w:r>
      <w:r w:rsidR="00F56D2D">
        <w:t>for</w:t>
      </w:r>
      <w:r w:rsidR="00637B2D">
        <w:t xml:space="preserve"> the Activity. </w:t>
      </w:r>
      <w:r w:rsidR="00C9018B">
        <w:t>The Commonwealth may require the Grantee to make changes to th</w:t>
      </w:r>
      <w:r w:rsidR="00720C69">
        <w:t>e MEL P</w:t>
      </w:r>
      <w:r w:rsidR="00C9018B">
        <w:t>lan before it approves it</w:t>
      </w:r>
      <w:r w:rsidR="003C080F">
        <w:t>.</w:t>
      </w:r>
      <w:r w:rsidR="00720C69">
        <w:t xml:space="preserve"> </w:t>
      </w:r>
      <w:r w:rsidR="00C9018B">
        <w:t xml:space="preserve"> </w:t>
      </w:r>
      <w:r w:rsidR="00F56D2D">
        <w:t>The MEL Plan</w:t>
      </w:r>
      <w:r w:rsidR="00720C69">
        <w:t xml:space="preserve"> </w:t>
      </w:r>
      <w:r w:rsidR="00720C69" w:rsidRPr="003C080F">
        <w:t>and any updates to it</w:t>
      </w:r>
      <w:r w:rsidR="00720C69">
        <w:t xml:space="preserve"> </w:t>
      </w:r>
      <w:r w:rsidR="00F56D2D">
        <w:t>takes effect only once it has been approved by the Commonwealth</w:t>
      </w:r>
      <w:r w:rsidR="00C9018B">
        <w:br/>
      </w:r>
    </w:p>
    <w:p w14:paraId="7B756908" w14:textId="6D212E5C" w:rsidR="00102B5A" w:rsidRPr="00882A80" w:rsidRDefault="00102B5A" w:rsidP="00AD5D66">
      <w:pPr>
        <w:pStyle w:val="ListBullet"/>
        <w:tabs>
          <w:tab w:val="clear" w:pos="360"/>
          <w:tab w:val="num" w:pos="720"/>
        </w:tabs>
        <w:ind w:left="720"/>
      </w:pPr>
      <w:proofErr w:type="gramStart"/>
      <w:r w:rsidRPr="00D1251C">
        <w:rPr>
          <w:rFonts w:asciiTheme="minorHAnsi" w:hAnsiTheme="minorHAnsi" w:cstheme="minorHAnsi"/>
          <w:color w:val="000000"/>
        </w:rPr>
        <w:t xml:space="preserve">If </w:t>
      </w:r>
      <w:r>
        <w:rPr>
          <w:rFonts w:asciiTheme="minorHAnsi" w:hAnsiTheme="minorHAnsi" w:cstheme="minorHAnsi"/>
          <w:color w:val="000000"/>
        </w:rPr>
        <w:t xml:space="preserve">by </w:t>
      </w:r>
      <w:r w:rsidR="004733A9">
        <w:rPr>
          <w:rFonts w:asciiTheme="minorHAnsi" w:hAnsiTheme="minorHAnsi" w:cstheme="minorHAnsi"/>
          <w:color w:val="000000"/>
        </w:rPr>
        <w:t>30 September 2021</w:t>
      </w:r>
      <w:r>
        <w:rPr>
          <w:rFonts w:asciiTheme="minorHAnsi" w:hAnsiTheme="minorHAnsi" w:cstheme="minorHAnsi"/>
          <w:color w:val="000000"/>
        </w:rPr>
        <w:t xml:space="preserve"> the </w:t>
      </w:r>
      <w:r w:rsidRPr="00D1251C">
        <w:rPr>
          <w:rFonts w:asciiTheme="minorHAnsi" w:hAnsiTheme="minorHAnsi" w:cstheme="minorHAnsi"/>
          <w:color w:val="000000"/>
        </w:rPr>
        <w:t xml:space="preserve">Commonwealth considers </w:t>
      </w:r>
      <w:r>
        <w:rPr>
          <w:rFonts w:asciiTheme="minorHAnsi" w:hAnsiTheme="minorHAnsi" w:cstheme="minorHAnsi"/>
          <w:color w:val="000000"/>
        </w:rPr>
        <w:t>that the Drought Resilience Innovation Strategy; the Communications, Extension and Adoption Strategy, the Risk Assessment and Management Plan, the Activity Work Plan and Budget or the MEL and Data Capture Plan are</w:t>
      </w:r>
      <w:r w:rsidR="00710223">
        <w:rPr>
          <w:rFonts w:asciiTheme="minorHAnsi" w:hAnsiTheme="minorHAnsi" w:cstheme="minorHAnsi"/>
          <w:color w:val="000000"/>
        </w:rPr>
        <w:t xml:space="preserve"> materially</w:t>
      </w:r>
      <w:r>
        <w:rPr>
          <w:rFonts w:asciiTheme="minorHAnsi" w:hAnsiTheme="minorHAnsi" w:cstheme="minorHAnsi"/>
          <w:color w:val="000000"/>
        </w:rPr>
        <w:t xml:space="preserve"> inadequate and cannot be approved by the Commonwealth, it may take action under clause 2 or 19 of this Agreement.</w:t>
      </w:r>
      <w:proofErr w:type="gramEnd"/>
      <w:r>
        <w:rPr>
          <w:rFonts w:asciiTheme="minorHAnsi" w:hAnsiTheme="minorHAnsi" w:cstheme="minorHAnsi"/>
          <w:color w:val="000000"/>
        </w:rPr>
        <w:t xml:space="preserve"> </w:t>
      </w:r>
      <w:r>
        <w:rPr>
          <w:rFonts w:asciiTheme="minorHAnsi" w:hAnsiTheme="minorHAnsi" w:cstheme="minorHAnsi"/>
          <w:color w:val="000000"/>
        </w:rPr>
        <w:br/>
      </w:r>
    </w:p>
    <w:p w14:paraId="0D2D4498" w14:textId="340025E9" w:rsidR="00D67898" w:rsidRPr="008566B8" w:rsidRDefault="00D05995" w:rsidP="00D1251C">
      <w:pPr>
        <w:pStyle w:val="ListBullet"/>
        <w:tabs>
          <w:tab w:val="clear" w:pos="360"/>
          <w:tab w:val="num" w:pos="720"/>
        </w:tabs>
        <w:ind w:left="720"/>
      </w:pPr>
      <w:r>
        <w:t xml:space="preserve">Working with the </w:t>
      </w:r>
      <w:r w:rsidR="00ED05B8">
        <w:t>D</w:t>
      </w:r>
      <w:r>
        <w:t xml:space="preserve">epartment, </w:t>
      </w:r>
      <w:r w:rsidR="00ED05B8">
        <w:t xml:space="preserve">the </w:t>
      </w:r>
      <w:r w:rsidR="00AD5D66">
        <w:t xml:space="preserve">Hub’s </w:t>
      </w:r>
      <w:r w:rsidR="002A0CBC" w:rsidRPr="002A0CBC">
        <w:t>deliver, shap</w:t>
      </w:r>
      <w:r w:rsidR="00ED05B8">
        <w:t>ing</w:t>
      </w:r>
      <w:r w:rsidR="002A0CBC" w:rsidRPr="002A0CBC">
        <w:t xml:space="preserve"> and analys</w:t>
      </w:r>
      <w:r w:rsidR="00ED05B8">
        <w:t>is of</w:t>
      </w:r>
      <w:r w:rsidR="002A0CBC" w:rsidRPr="002A0CBC">
        <w:t xml:space="preserve"> drought resilience indicators</w:t>
      </w:r>
      <w:r w:rsidR="005D4301">
        <w:t>.</w:t>
      </w:r>
      <w:r w:rsidR="002A0CBC" w:rsidRPr="002A0CBC">
        <w:t xml:space="preserve"> </w:t>
      </w:r>
      <w:r>
        <w:t>The Hub</w:t>
      </w:r>
      <w:r w:rsidR="00AD5D66">
        <w:t xml:space="preserve"> must </w:t>
      </w:r>
      <w:r>
        <w:t xml:space="preserve"> help to define what drought resilience success looks like in </w:t>
      </w:r>
      <w:r w:rsidR="00ED05B8">
        <w:t>its R</w:t>
      </w:r>
      <w:r>
        <w:t xml:space="preserve">egion, specify high level metrics, establish baseline data and develop case studies to indicate progress towards drought resilience in </w:t>
      </w:r>
      <w:r w:rsidR="00ED05B8">
        <w:t>its R</w:t>
      </w:r>
      <w:r>
        <w:t xml:space="preserve">egion. </w:t>
      </w:r>
      <w:r w:rsidR="00273DA5">
        <w:t>Working with the Department, t</w:t>
      </w:r>
      <w:r w:rsidR="00C9018B">
        <w:t>he Hub</w:t>
      </w:r>
      <w:r w:rsidR="00AD5D66">
        <w:t>’</w:t>
      </w:r>
      <w:r w:rsidR="00C9018B">
        <w:t xml:space="preserve">s </w:t>
      </w:r>
      <w:r w:rsidR="00D67898">
        <w:t>identif</w:t>
      </w:r>
      <w:r w:rsidR="00ED05B8">
        <w:t>i</w:t>
      </w:r>
      <w:r w:rsidR="00AD5D66">
        <w:t>cation of</w:t>
      </w:r>
      <w:r w:rsidR="00D67898">
        <w:t xml:space="preserve"> data</w:t>
      </w:r>
      <w:r w:rsidR="009757E8">
        <w:t xml:space="preserve">, </w:t>
      </w:r>
      <w:r w:rsidR="00D67898">
        <w:t>information</w:t>
      </w:r>
      <w:r w:rsidR="009757E8">
        <w:t xml:space="preserve"> and metrics</w:t>
      </w:r>
      <w:r w:rsidR="00D67898">
        <w:t xml:space="preserve"> that the </w:t>
      </w:r>
      <w:r w:rsidR="00BA0E17">
        <w:t>Hub</w:t>
      </w:r>
      <w:r w:rsidR="00D67898">
        <w:t xml:space="preserve"> must provide and obtain to measure drought resilience trends in the</w:t>
      </w:r>
      <w:r w:rsidR="005D4301">
        <w:t xml:space="preserve"> Hub’s</w:t>
      </w:r>
      <w:r w:rsidR="00D67898">
        <w:t xml:space="preserve"> </w:t>
      </w:r>
      <w:r w:rsidR="009757E8">
        <w:t>r</w:t>
      </w:r>
      <w:r w:rsidR="00D67898">
        <w:t>egion</w:t>
      </w:r>
      <w:r>
        <w:t>,</w:t>
      </w:r>
      <w:r w:rsidR="00D67898">
        <w:t xml:space="preserve"> and support an evaluation of the </w:t>
      </w:r>
      <w:r w:rsidR="00C9018B">
        <w:t>all the Future Drought Fund programs</w:t>
      </w:r>
      <w:r w:rsidR="002A0CBC">
        <w:t>’</w:t>
      </w:r>
      <w:r w:rsidR="00C9018B">
        <w:t xml:space="preserve"> </w:t>
      </w:r>
      <w:r w:rsidR="00D67898">
        <w:t>(including the Hub Projects</w:t>
      </w:r>
      <w:r w:rsidR="002A0CBC">
        <w:t>’</w:t>
      </w:r>
      <w:r w:rsidR="00D67898">
        <w:t>)</w:t>
      </w:r>
      <w:r w:rsidR="002A0CBC">
        <w:t xml:space="preserve"> </w:t>
      </w:r>
      <w:r w:rsidR="00D67898">
        <w:t>in accordance with the Fund’s MEL Framework.</w:t>
      </w:r>
      <w:r w:rsidR="002A0CBC">
        <w:t xml:space="preserve"> These </w:t>
      </w:r>
      <w:r>
        <w:t xml:space="preserve">actions </w:t>
      </w:r>
      <w:proofErr w:type="gramStart"/>
      <w:r w:rsidR="00D57EC5">
        <w:t xml:space="preserve">must </w:t>
      </w:r>
      <w:r w:rsidR="0099480E">
        <w:t xml:space="preserve">be </w:t>
      </w:r>
      <w:r w:rsidR="002A0CBC">
        <w:t>agreed</w:t>
      </w:r>
      <w:proofErr w:type="gramEnd"/>
      <w:r w:rsidR="0099480E">
        <w:t xml:space="preserve"> </w:t>
      </w:r>
      <w:r w:rsidR="005D4301">
        <w:t xml:space="preserve">with the </w:t>
      </w:r>
      <w:r w:rsidR="00D57EC5">
        <w:t xml:space="preserve">Department </w:t>
      </w:r>
      <w:r w:rsidR="0099480E">
        <w:t xml:space="preserve">within </w:t>
      </w:r>
      <w:r w:rsidR="00D57EC5">
        <w:t xml:space="preserve">the first </w:t>
      </w:r>
      <w:r w:rsidR="0099480E">
        <w:t xml:space="preserve">three months of </w:t>
      </w:r>
      <w:r w:rsidR="00D57EC5">
        <w:t>the Activity</w:t>
      </w:r>
      <w:r w:rsidR="000C298F">
        <w:t>.</w:t>
      </w:r>
      <w:r w:rsidR="002A0CBC">
        <w:t xml:space="preserve"> </w:t>
      </w:r>
      <w:proofErr w:type="gramStart"/>
      <w:r w:rsidR="003622D4">
        <w:t xml:space="preserve">Baseline data </w:t>
      </w:r>
      <w:r w:rsidR="00D57EC5">
        <w:t xml:space="preserve">must </w:t>
      </w:r>
      <w:r w:rsidR="003622D4">
        <w:t xml:space="preserve">be collected </w:t>
      </w:r>
      <w:r w:rsidR="002A0CBC">
        <w:t>by the Hub</w:t>
      </w:r>
      <w:proofErr w:type="gramEnd"/>
      <w:r w:rsidR="00D57EC5">
        <w:t xml:space="preserve"> by</w:t>
      </w:r>
      <w:r w:rsidR="002A0CBC">
        <w:t xml:space="preserve"> </w:t>
      </w:r>
      <w:r w:rsidR="00273DA5">
        <w:t>31 January 2022</w:t>
      </w:r>
      <w:r w:rsidR="002A0CBC">
        <w:t>.</w:t>
      </w:r>
      <w:r w:rsidR="003622D4">
        <w:t xml:space="preserve"> </w:t>
      </w:r>
      <w:proofErr w:type="gramStart"/>
      <w:r w:rsidR="00D67898">
        <w:t xml:space="preserve">This </w:t>
      </w:r>
      <w:r w:rsidR="00C9018B">
        <w:t>information and data will be used in</w:t>
      </w:r>
      <w:r w:rsidR="00D67898">
        <w:t xml:space="preserve"> the legislative review of the Fund by the Productivity Commission</w:t>
      </w:r>
      <w:proofErr w:type="gramEnd"/>
      <w:r w:rsidR="00D67898">
        <w:t xml:space="preserve"> in 2022-23 which will consider the economic, environmental and social outcomes of the </w:t>
      </w:r>
      <w:r w:rsidR="00ED05B8">
        <w:t>P</w:t>
      </w:r>
      <w:r w:rsidR="00C9018B">
        <w:t>rogram</w:t>
      </w:r>
      <w:r w:rsidR="00D67898">
        <w:t xml:space="preserve">. </w:t>
      </w:r>
      <w:r w:rsidR="003963B3">
        <w:t xml:space="preserve"> </w:t>
      </w:r>
      <w:r w:rsidR="00BA0E17">
        <w:t>Active p</w:t>
      </w:r>
      <w:r w:rsidR="00AD5D66">
        <w:t xml:space="preserve">articipation by </w:t>
      </w:r>
      <w:r w:rsidR="00BA0E17">
        <w:t>the Hub in</w:t>
      </w:r>
      <w:r w:rsidR="000C298F">
        <w:t xml:space="preserve"> a workshop </w:t>
      </w:r>
      <w:r w:rsidR="00BA0E17">
        <w:t xml:space="preserve">hosted by the Department </w:t>
      </w:r>
      <w:r w:rsidR="000C298F">
        <w:t xml:space="preserve">to support development of these regional drought resilience </w:t>
      </w:r>
      <w:r w:rsidR="003963B3">
        <w:t xml:space="preserve">indicators and </w:t>
      </w:r>
      <w:r w:rsidR="000C298F">
        <w:t>metrics.</w:t>
      </w:r>
      <w:r w:rsidR="00C9018B">
        <w:br/>
      </w:r>
    </w:p>
    <w:p w14:paraId="45A83714" w14:textId="77777777" w:rsidR="00AE1C3B" w:rsidRDefault="00AE1C3B">
      <w:pPr>
        <w:spacing w:after="0" w:line="240" w:lineRule="auto"/>
        <w:rPr>
          <w:rFonts w:eastAsiaTheme="minorHAnsi" w:cs="Calibri"/>
          <w:lang w:val="en-GB"/>
        </w:rPr>
      </w:pPr>
      <w:r>
        <w:br w:type="page"/>
      </w:r>
    </w:p>
    <w:p w14:paraId="707C6D9E" w14:textId="59484C69" w:rsidR="00FD6BFC" w:rsidRDefault="00622CF1" w:rsidP="000C3CCE">
      <w:pPr>
        <w:pStyle w:val="ListBullet"/>
        <w:tabs>
          <w:tab w:val="clear" w:pos="360"/>
          <w:tab w:val="num" w:pos="720"/>
        </w:tabs>
        <w:ind w:left="720"/>
      </w:pPr>
      <w:r>
        <w:lastRenderedPageBreak/>
        <w:t xml:space="preserve">The Hub’s provision of a ‘shopfront’ </w:t>
      </w:r>
      <w:r w:rsidR="00FD6BFC">
        <w:t>for RDEA&amp;C</w:t>
      </w:r>
      <w:r w:rsidR="00FD6BFC" w:rsidRPr="000C3CCE">
        <w:t xml:space="preserve"> support</w:t>
      </w:r>
      <w:r w:rsidR="00BA0E17">
        <w:t xml:space="preserve"> for the Region</w:t>
      </w:r>
      <w:r w:rsidR="00FD6BFC" w:rsidRPr="000C3CCE">
        <w:t>, enabling</w:t>
      </w:r>
      <w:r w:rsidR="00FD6BFC">
        <w:t xml:space="preserve"> stakeholders </w:t>
      </w:r>
      <w:r w:rsidR="00BA0E17">
        <w:t xml:space="preserve">throughout the Region </w:t>
      </w:r>
      <w:r w:rsidR="00FD6BFC" w:rsidRPr="000C3CCE">
        <w:t>to share information and resources, and test and access innovative ideas, techniques and technology</w:t>
      </w:r>
      <w:r w:rsidR="00C753C7">
        <w:t xml:space="preserve"> and to improve their capabilities and create jobs.</w:t>
      </w:r>
      <w:r w:rsidR="008C10B9">
        <w:t xml:space="preserve"> </w:t>
      </w:r>
      <w:r w:rsidR="009B494E">
        <w:br/>
      </w:r>
    </w:p>
    <w:p w14:paraId="744E3121" w14:textId="18323DCD" w:rsidR="007418F8" w:rsidRDefault="00622CF1">
      <w:pPr>
        <w:pStyle w:val="ListBullet"/>
        <w:tabs>
          <w:tab w:val="clear" w:pos="360"/>
          <w:tab w:val="num" w:pos="720"/>
        </w:tabs>
        <w:ind w:left="720"/>
      </w:pPr>
      <w:r>
        <w:t xml:space="preserve">The Hub’s delivery of the specific </w:t>
      </w:r>
      <w:r w:rsidR="00C8542E">
        <w:t xml:space="preserve">RDEA&amp;C activities specified in </w:t>
      </w:r>
      <w:r w:rsidR="00EB7754" w:rsidRPr="000C3CCE">
        <w:rPr>
          <w:b/>
        </w:rPr>
        <w:t>Attachment C</w:t>
      </w:r>
      <w:r w:rsidR="00EB7754">
        <w:t>.</w:t>
      </w:r>
      <w:r w:rsidR="007418F8">
        <w:t xml:space="preserve">  If the </w:t>
      </w:r>
      <w:r w:rsidR="001646B0">
        <w:t xml:space="preserve">Activity involves the </w:t>
      </w:r>
      <w:r w:rsidR="007418F8">
        <w:t>Hub run</w:t>
      </w:r>
      <w:r w:rsidR="001646B0">
        <w:t>ning</w:t>
      </w:r>
      <w:r w:rsidR="007418F8">
        <w:t xml:space="preserve"> </w:t>
      </w:r>
      <w:r w:rsidR="00321252">
        <w:t xml:space="preserve">a selection process of any kind </w:t>
      </w:r>
      <w:r w:rsidR="007418F8">
        <w:t xml:space="preserve">as part of the Activity, </w:t>
      </w:r>
      <w:r w:rsidR="001646B0">
        <w:t>it must do so in</w:t>
      </w:r>
      <w:r w:rsidR="007418F8">
        <w:t xml:space="preserve"> </w:t>
      </w:r>
      <w:r w:rsidR="001646B0">
        <w:t xml:space="preserve">accordance with all applicable requirements of the </w:t>
      </w:r>
      <w:r w:rsidR="001646B0" w:rsidRPr="00D1251C">
        <w:rPr>
          <w:i/>
        </w:rPr>
        <w:t>Commonwealth Grants Rules and Guidelines</w:t>
      </w:r>
      <w:r w:rsidR="00321252">
        <w:rPr>
          <w:rStyle w:val="FootnoteReference"/>
          <w:i/>
        </w:rPr>
        <w:footnoteReference w:id="2"/>
      </w:r>
      <w:r w:rsidR="001646B0">
        <w:t>. This includes, but is not limited to, using an open</w:t>
      </w:r>
      <w:r w:rsidR="007418F8">
        <w:t xml:space="preserve"> and competitive, merit-based </w:t>
      </w:r>
      <w:r w:rsidR="001646B0">
        <w:t xml:space="preserve">process that achieves value for money and </w:t>
      </w:r>
      <w:r w:rsidR="003F62DE">
        <w:t xml:space="preserve">applying relevant probity principles to </w:t>
      </w:r>
      <w:r w:rsidR="001646B0">
        <w:t>ensure</w:t>
      </w:r>
      <w:r w:rsidR="003F62DE">
        <w:t xml:space="preserve"> all potential and actual</w:t>
      </w:r>
      <w:r w:rsidR="001646B0">
        <w:t xml:space="preserve"> applicants </w:t>
      </w:r>
      <w:proofErr w:type="gramStart"/>
      <w:r w:rsidR="001646B0">
        <w:t>are treated</w:t>
      </w:r>
      <w:proofErr w:type="gramEnd"/>
      <w:r w:rsidR="001646B0">
        <w:t xml:space="preserve"> fairly and equitably.</w:t>
      </w:r>
    </w:p>
    <w:p w14:paraId="37CCD138" w14:textId="7A0BEBAD" w:rsidR="002E06A0" w:rsidRDefault="002E06A0" w:rsidP="000C3CCE">
      <w:pPr>
        <w:pStyle w:val="ListBullet"/>
        <w:numPr>
          <w:ilvl w:val="0"/>
          <w:numId w:val="0"/>
        </w:numPr>
        <w:ind w:left="360" w:hanging="360"/>
      </w:pPr>
    </w:p>
    <w:p w14:paraId="015C09EA" w14:textId="55FDB6A4" w:rsidR="00ED0425" w:rsidRDefault="00EB7754" w:rsidP="00F27E94">
      <w:pPr>
        <w:pStyle w:val="ListBullet"/>
        <w:tabs>
          <w:tab w:val="clear" w:pos="360"/>
          <w:tab w:val="num" w:pos="720"/>
        </w:tabs>
        <w:ind w:left="720"/>
      </w:pPr>
      <w:r>
        <w:t>T</w:t>
      </w:r>
      <w:r w:rsidR="009B338E">
        <w:t>he</w:t>
      </w:r>
      <w:r w:rsidR="00EB0293">
        <w:t xml:space="preserve"> Hub</w:t>
      </w:r>
      <w:r w:rsidR="009B338E">
        <w:t>’s</w:t>
      </w:r>
      <w:r w:rsidR="00EB0293">
        <w:t xml:space="preserve"> </w:t>
      </w:r>
      <w:r w:rsidR="00F3669B">
        <w:t>liaison</w:t>
      </w:r>
      <w:r w:rsidR="00EB0293">
        <w:t xml:space="preserve"> with </w:t>
      </w:r>
      <w:r w:rsidR="00AA1697">
        <w:t xml:space="preserve">the Commonwealth and </w:t>
      </w:r>
      <w:r w:rsidR="00EB0293">
        <w:t>other</w:t>
      </w:r>
      <w:r w:rsidR="00AA1697">
        <w:t xml:space="preserve"> </w:t>
      </w:r>
      <w:r w:rsidR="008611EB">
        <w:t>H</w:t>
      </w:r>
      <w:r w:rsidR="00AA1697">
        <w:t>ubs established under the</w:t>
      </w:r>
      <w:r w:rsidR="00EB0293">
        <w:t xml:space="preserve"> </w:t>
      </w:r>
      <w:r w:rsidR="00AA1697">
        <w:t>Program</w:t>
      </w:r>
      <w:r w:rsidR="001A468E">
        <w:t xml:space="preserve"> including</w:t>
      </w:r>
      <w:r w:rsidR="00ED0425">
        <w:t>:</w:t>
      </w:r>
    </w:p>
    <w:p w14:paraId="03F420C6" w14:textId="607FDEC3" w:rsidR="00F3669B" w:rsidRDefault="001A468E" w:rsidP="000C3CCE">
      <w:pPr>
        <w:pStyle w:val="ListParagraph"/>
        <w:numPr>
          <w:ilvl w:val="1"/>
          <w:numId w:val="39"/>
        </w:numPr>
        <w:spacing w:after="100" w:afterAutospacing="1" w:line="240" w:lineRule="auto"/>
        <w:ind w:left="1848" w:hanging="357"/>
      </w:pPr>
      <w:r>
        <w:t xml:space="preserve">to develop the Hub’s </w:t>
      </w:r>
      <w:r w:rsidRPr="00D1251C">
        <w:t xml:space="preserve">Drought Resilience Innovation </w:t>
      </w:r>
      <w:r w:rsidR="00F3669B">
        <w:t xml:space="preserve">Strategy and MEL Plan </w:t>
      </w:r>
    </w:p>
    <w:p w14:paraId="39CBF6DE" w14:textId="2A7AD1EC" w:rsidR="00ED0425" w:rsidRPr="003B076D" w:rsidRDefault="00ED0425" w:rsidP="000C3CCE">
      <w:pPr>
        <w:pStyle w:val="ListParagraph"/>
        <w:numPr>
          <w:ilvl w:val="1"/>
          <w:numId w:val="39"/>
        </w:numPr>
        <w:spacing w:after="100" w:afterAutospacing="1" w:line="240" w:lineRule="auto"/>
        <w:ind w:left="1848" w:hanging="357"/>
      </w:pPr>
      <w:r w:rsidRPr="000C3CCE">
        <w:t xml:space="preserve">about </w:t>
      </w:r>
      <w:r>
        <w:t>planned RDEA&amp;C activities</w:t>
      </w:r>
      <w:r w:rsidR="008D3FC9">
        <w:t>, research, data, outcomes</w:t>
      </w:r>
      <w:r>
        <w:t xml:space="preserve"> and outputs</w:t>
      </w:r>
      <w:r w:rsidR="008611EB">
        <w:t>, knowledge brokering, communications</w:t>
      </w:r>
      <w:r>
        <w:t xml:space="preserve"> and to collaborate and </w:t>
      </w:r>
      <w:r w:rsidRPr="003B076D">
        <w:t xml:space="preserve">identify opportunities to synthesise research and </w:t>
      </w:r>
    </w:p>
    <w:p w14:paraId="0B76450C" w14:textId="2491C126" w:rsidR="00EB0293" w:rsidRPr="003B076D" w:rsidRDefault="00ED0425" w:rsidP="000C3CCE">
      <w:pPr>
        <w:pStyle w:val="ListParagraph"/>
        <w:numPr>
          <w:ilvl w:val="1"/>
          <w:numId w:val="39"/>
        </w:numPr>
        <w:spacing w:after="100" w:afterAutospacing="1" w:line="240" w:lineRule="auto"/>
        <w:ind w:left="1848" w:hanging="357"/>
      </w:pPr>
      <w:proofErr w:type="gramStart"/>
      <w:r w:rsidRPr="003B076D">
        <w:t>t</w:t>
      </w:r>
      <w:r w:rsidR="00FB1A99" w:rsidRPr="003B076D">
        <w:t>o</w:t>
      </w:r>
      <w:proofErr w:type="gramEnd"/>
      <w:r w:rsidR="00FB1A99" w:rsidRPr="003B076D">
        <w:t xml:space="preserve"> assist in the </w:t>
      </w:r>
      <w:r w:rsidRPr="003B076D">
        <w:t xml:space="preserve">development and </w:t>
      </w:r>
      <w:r w:rsidR="00FB1A99" w:rsidRPr="003B076D">
        <w:t>delivery of national RDEA&amp;C priorities</w:t>
      </w:r>
      <w:r w:rsidR="00F450F0" w:rsidRPr="003B076D">
        <w:t>.</w:t>
      </w:r>
      <w:r w:rsidR="005B1FF2" w:rsidRPr="003B076D">
        <w:t xml:space="preserve"> This will include contributing to the development and updates to the Drought Resilience Research and Adoption Investment Plan and delivering </w:t>
      </w:r>
      <w:r w:rsidR="00457FF6" w:rsidRPr="003B076D">
        <w:t>Activities</w:t>
      </w:r>
      <w:r w:rsidR="005B1FF2" w:rsidRPr="003B076D">
        <w:t xml:space="preserve"> to address identified priorities. </w:t>
      </w:r>
    </w:p>
    <w:p w14:paraId="683BA95A" w14:textId="371DBAB5" w:rsidR="00DF1EC8" w:rsidRDefault="00DF1EC8" w:rsidP="00F27E94">
      <w:pPr>
        <w:pStyle w:val="ListBullet"/>
        <w:tabs>
          <w:tab w:val="clear" w:pos="360"/>
          <w:tab w:val="num" w:pos="720"/>
        </w:tabs>
        <w:ind w:left="720"/>
      </w:pPr>
      <w:r>
        <w:t xml:space="preserve">The Hub’s effective consultation with Indigenous groups in the Region and incorporation of Indigenous RDEA&amp;C needs, and </w:t>
      </w:r>
      <w:r w:rsidR="009B494E">
        <w:t>Indigenous</w:t>
      </w:r>
      <w:r>
        <w:t xml:space="preserve"> participation, in the Hub</w:t>
      </w:r>
      <w:r w:rsidR="00AA1697">
        <w:t>’s</w:t>
      </w:r>
      <w:r>
        <w:t xml:space="preserve"> plans and activities.</w:t>
      </w:r>
      <w:r w:rsidR="00CF7429">
        <w:br/>
      </w:r>
    </w:p>
    <w:p w14:paraId="77BD79D0" w14:textId="2D302580" w:rsidR="00F27E94" w:rsidRDefault="00EB7754" w:rsidP="00F27E94">
      <w:pPr>
        <w:pStyle w:val="ListBullet"/>
        <w:tabs>
          <w:tab w:val="clear" w:pos="360"/>
          <w:tab w:val="num" w:pos="720"/>
        </w:tabs>
        <w:ind w:left="720"/>
      </w:pPr>
      <w:r>
        <w:t>T</w:t>
      </w:r>
      <w:r w:rsidR="005E0878">
        <w:t xml:space="preserve">he </w:t>
      </w:r>
      <w:r>
        <w:t>Hub’s</w:t>
      </w:r>
      <w:r w:rsidR="005E0878">
        <w:t xml:space="preserve"> </w:t>
      </w:r>
      <w:r w:rsidR="002D76A7">
        <w:t xml:space="preserve">effective participation and </w:t>
      </w:r>
      <w:r w:rsidR="005E0878">
        <w:t>contribution to t</w:t>
      </w:r>
      <w:r w:rsidR="00F27E94">
        <w:t xml:space="preserve">he </w:t>
      </w:r>
      <w:r w:rsidR="005E0878" w:rsidRPr="003C080F">
        <w:t>Commonwealth’s</w:t>
      </w:r>
      <w:r w:rsidR="005E0878">
        <w:t xml:space="preserve"> </w:t>
      </w:r>
      <w:r w:rsidR="00F27E94">
        <w:t xml:space="preserve">development of a </w:t>
      </w:r>
      <w:r w:rsidR="002D76A7">
        <w:t>plan (</w:t>
      </w:r>
      <w:r w:rsidR="00F450F0" w:rsidRPr="00C80581">
        <w:rPr>
          <w:b/>
        </w:rPr>
        <w:t xml:space="preserve">Drought Resilience </w:t>
      </w:r>
      <w:r w:rsidR="00F27E94" w:rsidRPr="00F450F0">
        <w:rPr>
          <w:b/>
        </w:rPr>
        <w:t>Res</w:t>
      </w:r>
      <w:r w:rsidR="00F27E94" w:rsidRPr="000C3CCE">
        <w:rPr>
          <w:b/>
        </w:rPr>
        <w:t xml:space="preserve">earch </w:t>
      </w:r>
      <w:r w:rsidR="00F450F0">
        <w:rPr>
          <w:b/>
        </w:rPr>
        <w:t xml:space="preserve">and Adoption </w:t>
      </w:r>
      <w:r w:rsidR="00F27E94" w:rsidRPr="000C3CCE">
        <w:rPr>
          <w:b/>
        </w:rPr>
        <w:t>Investment Plan</w:t>
      </w:r>
      <w:r w:rsidR="002D76A7">
        <w:t>)</w:t>
      </w:r>
      <w:r w:rsidR="00F27E94">
        <w:t xml:space="preserve"> to identify </w:t>
      </w:r>
      <w:r w:rsidR="002D76A7">
        <w:t>Australia’s</w:t>
      </w:r>
      <w:r w:rsidR="00F27E94">
        <w:t xml:space="preserve"> highest national drought RDEA&amp;C priorities.</w:t>
      </w:r>
      <w:r w:rsidR="00C10659">
        <w:t xml:space="preserve"> </w:t>
      </w:r>
      <w:r w:rsidR="00DF1EC8">
        <w:br/>
      </w:r>
    </w:p>
    <w:p w14:paraId="3AF7214A" w14:textId="39672DE9" w:rsidR="00F27E94" w:rsidRDefault="00EB7754" w:rsidP="00F27E94">
      <w:pPr>
        <w:pStyle w:val="ListBullet"/>
        <w:tabs>
          <w:tab w:val="clear" w:pos="360"/>
          <w:tab w:val="num" w:pos="720"/>
        </w:tabs>
        <w:ind w:left="720"/>
      </w:pPr>
      <w:r>
        <w:t>T</w:t>
      </w:r>
      <w:r w:rsidR="00F12530">
        <w:t xml:space="preserve">he Hub’s active participation </w:t>
      </w:r>
      <w:r w:rsidR="00FB1A99">
        <w:t>in</w:t>
      </w:r>
      <w:r w:rsidR="00ED0425">
        <w:t xml:space="preserve"> the preparation and delivery of</w:t>
      </w:r>
      <w:r w:rsidR="0004334B">
        <w:t>, including presenting at,</w:t>
      </w:r>
      <w:r w:rsidR="00ED0425">
        <w:t xml:space="preserve"> the </w:t>
      </w:r>
      <w:r w:rsidR="0004334B">
        <w:t xml:space="preserve">Commonwealth’s </w:t>
      </w:r>
      <w:r w:rsidR="00F27E94">
        <w:t>Science to Practice Forum</w:t>
      </w:r>
      <w:r w:rsidR="00ED0425">
        <w:t xml:space="preserve">. This Forum will </w:t>
      </w:r>
      <w:r w:rsidR="00F27E94">
        <w:t xml:space="preserve">bring together Program participants, synthesise </w:t>
      </w:r>
      <w:r w:rsidR="00CF0839">
        <w:t>research</w:t>
      </w:r>
      <w:r w:rsidR="00F27E94">
        <w:t xml:space="preserve"> outcomes</w:t>
      </w:r>
      <w:r w:rsidR="008611EB">
        <w:t xml:space="preserve">, </w:t>
      </w:r>
      <w:r w:rsidR="00F27E94">
        <w:t>inform practice and policy</w:t>
      </w:r>
      <w:r w:rsidR="008611EB">
        <w:t>,</w:t>
      </w:r>
      <w:r w:rsidR="00F27E94">
        <w:t xml:space="preserve"> and facilitate discussion on RDEA&amp;C gaps and priorities.</w:t>
      </w:r>
      <w:r w:rsidR="00C10659">
        <w:br/>
      </w:r>
    </w:p>
    <w:p w14:paraId="39D66F60" w14:textId="11755A07" w:rsidR="00993CD0" w:rsidRPr="003B076D" w:rsidRDefault="00F61EB6">
      <w:pPr>
        <w:pStyle w:val="ListBullet"/>
        <w:tabs>
          <w:tab w:val="clear" w:pos="360"/>
          <w:tab w:val="num" w:pos="720"/>
        </w:tabs>
        <w:ind w:left="720"/>
      </w:pPr>
      <w:r>
        <w:t>The Hub’s c</w:t>
      </w:r>
      <w:r w:rsidR="00E50D6D">
        <w:t xml:space="preserve">apture </w:t>
      </w:r>
      <w:r w:rsidR="0073448B" w:rsidRPr="003B076D">
        <w:t>and shar</w:t>
      </w:r>
      <w:r w:rsidRPr="003B076D">
        <w:t>ing of</w:t>
      </w:r>
      <w:r w:rsidR="0073448B" w:rsidRPr="003B076D">
        <w:t xml:space="preserve"> </w:t>
      </w:r>
      <w:r w:rsidR="00E50D6D" w:rsidRPr="003B076D">
        <w:t xml:space="preserve">knowledge </w:t>
      </w:r>
      <w:r w:rsidR="00AA1697" w:rsidRPr="003B076D">
        <w:t xml:space="preserve">resulting </w:t>
      </w:r>
      <w:r w:rsidR="00E50D6D" w:rsidRPr="003B076D">
        <w:t xml:space="preserve">from the Activity. </w:t>
      </w:r>
      <w:r w:rsidR="0073448B" w:rsidRPr="003B076D">
        <w:t>Except to the extent the Commonwealth specifically agrees otherwise</w:t>
      </w:r>
      <w:r w:rsidR="00A15D2A" w:rsidRPr="003B076D">
        <w:t xml:space="preserve"> in writing in respect of a particular </w:t>
      </w:r>
      <w:r w:rsidR="006A348B" w:rsidRPr="003B076D">
        <w:t>Activity</w:t>
      </w:r>
      <w:r w:rsidR="00A15D2A" w:rsidRPr="003B076D">
        <w:t xml:space="preserve"> </w:t>
      </w:r>
      <w:r w:rsidR="00695319" w:rsidRPr="003B076D">
        <w:t xml:space="preserve">project </w:t>
      </w:r>
      <w:r w:rsidR="002576C4" w:rsidRPr="003B076D">
        <w:t>(CB3A refers)</w:t>
      </w:r>
      <w:r w:rsidR="0073448B" w:rsidRPr="003B076D">
        <w:t xml:space="preserve">, the Grantee must ensure that all of </w:t>
      </w:r>
      <w:r w:rsidR="003141C7" w:rsidRPr="003B076D">
        <w:t>the Activity’s</w:t>
      </w:r>
      <w:r w:rsidRPr="003B076D">
        <w:t xml:space="preserve"> RDEA&amp;C</w:t>
      </w:r>
      <w:r w:rsidR="008C75EB" w:rsidRPr="003B076D">
        <w:t xml:space="preserve"> </w:t>
      </w:r>
      <w:r w:rsidR="003B10A4" w:rsidRPr="003B076D">
        <w:t xml:space="preserve">research, data, </w:t>
      </w:r>
      <w:r w:rsidRPr="003B076D">
        <w:t>outcomes and</w:t>
      </w:r>
      <w:r w:rsidR="0073448B" w:rsidRPr="003B076D">
        <w:t xml:space="preserve"> outputs</w:t>
      </w:r>
      <w:r w:rsidR="0013091E" w:rsidRPr="003B076D">
        <w:t xml:space="preserve"> </w:t>
      </w:r>
      <w:r w:rsidR="0073448B" w:rsidRPr="003B076D">
        <w:t xml:space="preserve">(including </w:t>
      </w:r>
      <w:r w:rsidRPr="003B076D">
        <w:t xml:space="preserve">those </w:t>
      </w:r>
      <w:r w:rsidR="00B3533F" w:rsidRPr="003B076D">
        <w:t xml:space="preserve">developed </w:t>
      </w:r>
      <w:r w:rsidR="0013091E" w:rsidRPr="003B076D">
        <w:t xml:space="preserve">by </w:t>
      </w:r>
      <w:r w:rsidR="0073448B" w:rsidRPr="003B076D">
        <w:t>the Grantee, the Hub Members and Network Partners</w:t>
      </w:r>
      <w:r w:rsidR="00B3533F" w:rsidRPr="003B076D">
        <w:t xml:space="preserve"> through the agreed Hub Activities</w:t>
      </w:r>
      <w:r w:rsidR="0073448B" w:rsidRPr="003B076D">
        <w:t>)</w:t>
      </w:r>
      <w:r w:rsidR="007B5CDB" w:rsidRPr="003B076D">
        <w:t xml:space="preserve"> are </w:t>
      </w:r>
      <w:r w:rsidR="00B3533F" w:rsidRPr="003B076D">
        <w:t xml:space="preserve">made publicly and freely available </w:t>
      </w:r>
      <w:r w:rsidR="00993CD0" w:rsidRPr="003B076D">
        <w:t xml:space="preserve">before </w:t>
      </w:r>
      <w:r w:rsidR="0013091E" w:rsidRPr="003B076D">
        <w:t>the Activity Completion Date</w:t>
      </w:r>
      <w:r w:rsidR="00993CD0" w:rsidRPr="003B076D">
        <w:t>:</w:t>
      </w:r>
    </w:p>
    <w:p w14:paraId="766A0E86" w14:textId="2ECD4BC3" w:rsidR="00993CD0" w:rsidRPr="003B076D" w:rsidRDefault="00993CD0" w:rsidP="000C3CCE">
      <w:pPr>
        <w:pStyle w:val="ListBullet"/>
        <w:numPr>
          <w:ilvl w:val="0"/>
          <w:numId w:val="74"/>
        </w:numPr>
      </w:pPr>
      <w:r w:rsidRPr="003B076D">
        <w:t xml:space="preserve">on the internet and in appropriate </w:t>
      </w:r>
      <w:r w:rsidR="00DB3C2C" w:rsidRPr="003B076D">
        <w:t xml:space="preserve">Australian </w:t>
      </w:r>
      <w:r w:rsidRPr="003B076D">
        <w:t xml:space="preserve">national research </w:t>
      </w:r>
      <w:r w:rsidR="00DB3C2C" w:rsidRPr="003B076D">
        <w:t xml:space="preserve">repositories, digital systems and decision-support tools </w:t>
      </w:r>
      <w:r w:rsidRPr="003B076D">
        <w:t>and</w:t>
      </w:r>
    </w:p>
    <w:p w14:paraId="17D9A873" w14:textId="04CA54E4" w:rsidR="003F4918" w:rsidRDefault="00993CD0" w:rsidP="008C75EB">
      <w:pPr>
        <w:pStyle w:val="ListBullet"/>
        <w:numPr>
          <w:ilvl w:val="0"/>
          <w:numId w:val="74"/>
        </w:numPr>
      </w:pPr>
      <w:proofErr w:type="gramStart"/>
      <w:r w:rsidRPr="003B076D">
        <w:t>under</w:t>
      </w:r>
      <w:proofErr w:type="gramEnd"/>
      <w:r w:rsidRPr="003B076D">
        <w:t xml:space="preserve"> the latest version of the Creative Commons Attribution</w:t>
      </w:r>
      <w:r>
        <w:t xml:space="preserve"> licence (CC BY licence). </w:t>
      </w:r>
    </w:p>
    <w:p w14:paraId="5D83C938" w14:textId="1ED0E3FA" w:rsidR="00D234E2" w:rsidRDefault="00FA3821" w:rsidP="000C3CCE">
      <w:pPr>
        <w:pStyle w:val="ListBullet"/>
        <w:numPr>
          <w:ilvl w:val="0"/>
          <w:numId w:val="0"/>
        </w:numPr>
        <w:ind w:left="720"/>
        <w:rPr>
          <w:rFonts w:asciiTheme="minorHAnsi" w:hAnsiTheme="minorHAnsi" w:cstheme="minorHAnsi"/>
          <w:color w:val="000000" w:themeColor="text1"/>
        </w:rPr>
      </w:pPr>
      <w:r>
        <w:br/>
      </w:r>
      <w:r w:rsidR="00E0095A">
        <w:rPr>
          <w:rFonts w:asciiTheme="minorHAnsi" w:hAnsiTheme="minorHAnsi" w:cstheme="minorHAnsi"/>
          <w:color w:val="000000" w:themeColor="text1"/>
        </w:rPr>
        <w:t>Th</w:t>
      </w:r>
      <w:r w:rsidR="00B12CF4">
        <w:rPr>
          <w:rFonts w:asciiTheme="minorHAnsi" w:hAnsiTheme="minorHAnsi" w:cstheme="minorHAnsi"/>
          <w:color w:val="000000" w:themeColor="text1"/>
        </w:rPr>
        <w:t>e above</w:t>
      </w:r>
      <w:r w:rsidR="00E0095A">
        <w:rPr>
          <w:rFonts w:asciiTheme="minorHAnsi" w:hAnsiTheme="minorHAnsi" w:cstheme="minorHAnsi"/>
          <w:color w:val="000000" w:themeColor="text1"/>
        </w:rPr>
        <w:t xml:space="preserve"> requirement is additional to clause 17 of this Agreement</w:t>
      </w:r>
      <w:r w:rsidR="00B12CF4">
        <w:rPr>
          <w:rFonts w:asciiTheme="minorHAnsi" w:hAnsiTheme="minorHAnsi" w:cstheme="minorHAnsi"/>
          <w:color w:val="000000" w:themeColor="text1"/>
        </w:rPr>
        <w:t>.</w:t>
      </w:r>
      <w:r w:rsidR="00D234E2">
        <w:rPr>
          <w:rFonts w:asciiTheme="minorHAnsi" w:hAnsiTheme="minorHAnsi" w:cstheme="minorHAnsi"/>
          <w:color w:val="000000" w:themeColor="text1"/>
        </w:rPr>
        <w:t xml:space="preserve"> </w:t>
      </w:r>
    </w:p>
    <w:p w14:paraId="49D71CFC" w14:textId="77777777" w:rsidR="00D234E2" w:rsidRDefault="00D234E2" w:rsidP="000C3CCE">
      <w:pPr>
        <w:pStyle w:val="ListBullet"/>
        <w:numPr>
          <w:ilvl w:val="0"/>
          <w:numId w:val="0"/>
        </w:numPr>
        <w:ind w:left="720"/>
        <w:rPr>
          <w:rFonts w:asciiTheme="minorHAnsi" w:hAnsiTheme="minorHAnsi" w:cstheme="minorHAnsi"/>
          <w:color w:val="000000" w:themeColor="text1"/>
        </w:rPr>
      </w:pPr>
    </w:p>
    <w:p w14:paraId="7856E431" w14:textId="5DD3CFDB" w:rsidR="0073448B" w:rsidRDefault="00B13093" w:rsidP="000C3CCE">
      <w:pPr>
        <w:pStyle w:val="ListBullet"/>
        <w:numPr>
          <w:ilvl w:val="0"/>
          <w:numId w:val="0"/>
        </w:numPr>
        <w:ind w:left="720"/>
      </w:pPr>
      <w:r>
        <w:t>Clause CB3</w:t>
      </w:r>
      <w:r w:rsidR="00742676">
        <w:t>A</w:t>
      </w:r>
      <w:r>
        <w:t xml:space="preserve"> sets out the process </w:t>
      </w:r>
      <w:r w:rsidR="00B12CF4">
        <w:t>that</w:t>
      </w:r>
      <w:r>
        <w:t xml:space="preserve"> the Grantee </w:t>
      </w:r>
      <w:r w:rsidR="00B12CF4">
        <w:t xml:space="preserve">must use </w:t>
      </w:r>
      <w:r>
        <w:t xml:space="preserve">to seek the Commonwealth’s specific agreement to depart from these arrangements in respect of </w:t>
      </w:r>
      <w:r w:rsidR="00357047">
        <w:t>any part of the Activity or its</w:t>
      </w:r>
      <w:r w:rsidR="00B12CF4">
        <w:t xml:space="preserve"> research, data,</w:t>
      </w:r>
      <w:r w:rsidR="00695319">
        <w:t xml:space="preserve"> </w:t>
      </w:r>
      <w:r>
        <w:t>outcome</w:t>
      </w:r>
      <w:r w:rsidR="00357047">
        <w:t>s</w:t>
      </w:r>
      <w:r>
        <w:t xml:space="preserve"> </w:t>
      </w:r>
      <w:r w:rsidR="00B12CF4">
        <w:t>and/</w:t>
      </w:r>
      <w:r>
        <w:t>or output</w:t>
      </w:r>
      <w:r w:rsidR="00357047">
        <w:t>s</w:t>
      </w:r>
      <w:r>
        <w:t xml:space="preserve">. </w:t>
      </w:r>
      <w:r w:rsidR="007C247C">
        <w:t>If, and t</w:t>
      </w:r>
      <w:r w:rsidR="00695319">
        <w:t>o the extent</w:t>
      </w:r>
      <w:r w:rsidR="007C247C">
        <w:t xml:space="preserve"> that,</w:t>
      </w:r>
      <w:r w:rsidR="002B3E92">
        <w:t xml:space="preserve"> the Commonwealth specifically agrees </w:t>
      </w:r>
      <w:r w:rsidR="004B647D">
        <w:t xml:space="preserve">in writing </w:t>
      </w:r>
      <w:r w:rsidR="00695319">
        <w:t xml:space="preserve">to </w:t>
      </w:r>
      <w:r w:rsidR="007C247C">
        <w:t xml:space="preserve">such </w:t>
      </w:r>
      <w:r w:rsidR="00695319">
        <w:t>a departure</w:t>
      </w:r>
      <w:r w:rsidR="002B3E92">
        <w:t xml:space="preserve">, the Grantee must comply, and ensure the Hub Members and Network Partners comply, with any conditions that the Commonwealth attaches to the provision of </w:t>
      </w:r>
      <w:r w:rsidR="00FA3821">
        <w:t>its</w:t>
      </w:r>
      <w:r w:rsidR="002B3E92">
        <w:t xml:space="preserve"> agreement. </w:t>
      </w:r>
      <w:r w:rsidR="00FA3821">
        <w:br/>
      </w:r>
      <w:r w:rsidR="00FA3821">
        <w:br/>
        <w:t xml:space="preserve">The Grantee must advise the Commonwealth within 15 Business Days after the publication of any Activity RDEA&amp;C </w:t>
      </w:r>
      <w:r w:rsidR="00B12CF4">
        <w:t xml:space="preserve">research, data, </w:t>
      </w:r>
      <w:r w:rsidR="003B076D">
        <w:t>outcomes,</w:t>
      </w:r>
      <w:r w:rsidR="00B12CF4">
        <w:t xml:space="preserve"> or </w:t>
      </w:r>
      <w:r w:rsidR="00FA3821">
        <w:t>outputs.</w:t>
      </w:r>
      <w:r w:rsidR="00C10659">
        <w:br/>
      </w:r>
    </w:p>
    <w:p w14:paraId="330BD81E" w14:textId="77777777" w:rsidR="00AE1C3B" w:rsidRDefault="00AE1C3B">
      <w:pPr>
        <w:spacing w:after="0" w:line="240" w:lineRule="auto"/>
        <w:rPr>
          <w:rFonts w:eastAsiaTheme="minorHAnsi" w:cs="Calibri"/>
          <w:lang w:val="en-GB"/>
        </w:rPr>
      </w:pPr>
      <w:r>
        <w:br w:type="page"/>
      </w:r>
    </w:p>
    <w:p w14:paraId="605DAD15" w14:textId="52160D5F" w:rsidR="00E108B3" w:rsidRDefault="00F86ADA" w:rsidP="00F27E94">
      <w:pPr>
        <w:pStyle w:val="ListBullet"/>
        <w:tabs>
          <w:tab w:val="clear" w:pos="360"/>
          <w:tab w:val="num" w:pos="720"/>
        </w:tabs>
        <w:ind w:left="720"/>
      </w:pPr>
      <w:r>
        <w:lastRenderedPageBreak/>
        <w:t>Engagement or e</w:t>
      </w:r>
      <w:r w:rsidR="0073448B">
        <w:t>mployment of</w:t>
      </w:r>
      <w:r w:rsidR="00E50D6D">
        <w:t xml:space="preserve"> a</w:t>
      </w:r>
      <w:r w:rsidR="0073582F">
        <w:t>n individual</w:t>
      </w:r>
      <w:r w:rsidR="00E50D6D">
        <w:t xml:space="preserve"> </w:t>
      </w:r>
      <w:r>
        <w:t xml:space="preserve">to be the </w:t>
      </w:r>
      <w:r w:rsidR="00147C19">
        <w:t xml:space="preserve">key point of contact and the </w:t>
      </w:r>
      <w:r>
        <w:t xml:space="preserve">Hub’s </w:t>
      </w:r>
      <w:r w:rsidR="003F5374">
        <w:t>specialist K</w:t>
      </w:r>
      <w:r w:rsidR="00E50D6D">
        <w:t>nowledge Broker</w:t>
      </w:r>
      <w:r w:rsidR="00132613">
        <w:t xml:space="preserve"> </w:t>
      </w:r>
      <w:r w:rsidR="00E50D6D">
        <w:t xml:space="preserve">to </w:t>
      </w:r>
      <w:r w:rsidR="00CF0839">
        <w:t xml:space="preserve">assist </w:t>
      </w:r>
      <w:r w:rsidR="00991902">
        <w:t xml:space="preserve">the </w:t>
      </w:r>
      <w:r w:rsidR="003F5374">
        <w:t>Hub</w:t>
      </w:r>
      <w:r w:rsidR="00E108B3">
        <w:t>:</w:t>
      </w:r>
    </w:p>
    <w:p w14:paraId="026FA2AC" w14:textId="1E3A5CFE" w:rsidR="00E108B3" w:rsidRDefault="00991902" w:rsidP="000C3CCE">
      <w:pPr>
        <w:pStyle w:val="ListBullet"/>
        <w:numPr>
          <w:ilvl w:val="0"/>
          <w:numId w:val="74"/>
        </w:numPr>
      </w:pPr>
      <w:r>
        <w:t>refine and</w:t>
      </w:r>
      <w:r w:rsidR="00CF0839">
        <w:t xml:space="preserve"> define the questions that need answering by science </w:t>
      </w:r>
    </w:p>
    <w:p w14:paraId="15589437" w14:textId="3862B494" w:rsidR="00E108B3" w:rsidRDefault="00CF0839" w:rsidP="000C3CCE">
      <w:pPr>
        <w:pStyle w:val="ListBullet"/>
        <w:numPr>
          <w:ilvl w:val="0"/>
          <w:numId w:val="74"/>
        </w:numPr>
      </w:pPr>
      <w:r>
        <w:t xml:space="preserve">identify key </w:t>
      </w:r>
      <w:r w:rsidR="00991902">
        <w:t xml:space="preserve">Hub </w:t>
      </w:r>
      <w:r>
        <w:t xml:space="preserve">actions required </w:t>
      </w:r>
      <w:r w:rsidR="00991902">
        <w:t>to</w:t>
      </w:r>
      <w:r>
        <w:t xml:space="preserve"> translat</w:t>
      </w:r>
      <w:r w:rsidR="00991902">
        <w:t>e</w:t>
      </w:r>
      <w:r>
        <w:t xml:space="preserve"> science and research</w:t>
      </w:r>
      <w:r w:rsidR="00B12CF4">
        <w:t>, data, outcomes</w:t>
      </w:r>
      <w:r w:rsidR="003B076D">
        <w:t>,</w:t>
      </w:r>
      <w:r w:rsidR="00B12CF4">
        <w:t xml:space="preserve"> or</w:t>
      </w:r>
      <w:r>
        <w:t xml:space="preserve"> outputs into practice</w:t>
      </w:r>
      <w:r w:rsidR="003F5374">
        <w:t xml:space="preserve"> </w:t>
      </w:r>
    </w:p>
    <w:p w14:paraId="42EFD57A" w14:textId="158A9751" w:rsidR="003F5374" w:rsidRDefault="003F5374" w:rsidP="000C3CCE">
      <w:pPr>
        <w:pStyle w:val="ListBullet"/>
        <w:numPr>
          <w:ilvl w:val="0"/>
          <w:numId w:val="74"/>
        </w:numPr>
      </w:pPr>
      <w:r>
        <w:t>f</w:t>
      </w:r>
      <w:r w:rsidR="00E108B3">
        <w:t>acilitate connection</w:t>
      </w:r>
      <w:r>
        <w:t>, and the sharing of information,</w:t>
      </w:r>
      <w:r w:rsidR="00E108B3">
        <w:t xml:space="preserve"> between the Hub and other Program hubs and Fund programs</w:t>
      </w:r>
      <w:r>
        <w:t xml:space="preserve"> </w:t>
      </w:r>
    </w:p>
    <w:p w14:paraId="65F65607" w14:textId="545F5FDC" w:rsidR="007562DC" w:rsidRDefault="003B10A4" w:rsidP="000C3CCE">
      <w:pPr>
        <w:pStyle w:val="ListBullet"/>
        <w:numPr>
          <w:ilvl w:val="0"/>
          <w:numId w:val="74"/>
        </w:numPr>
      </w:pPr>
      <w:r>
        <w:t xml:space="preserve"> communicate</w:t>
      </w:r>
      <w:r w:rsidR="003F5374">
        <w:t xml:space="preserve"> the Hub’s RDEA&amp;C </w:t>
      </w:r>
      <w:r>
        <w:t>research, data, outcomes</w:t>
      </w:r>
      <w:r w:rsidR="003B076D">
        <w:t>,</w:t>
      </w:r>
      <w:r>
        <w:t xml:space="preserve"> and </w:t>
      </w:r>
      <w:r w:rsidR="003F5374">
        <w:t xml:space="preserve">outputs that address the Region’s knowledge priorities and </w:t>
      </w:r>
      <w:r w:rsidR="003B076D">
        <w:t>can</w:t>
      </w:r>
      <w:r w:rsidR="003F5374">
        <w:t xml:space="preserve"> be easily understood by the Region’s relevant stakeholders</w:t>
      </w:r>
    </w:p>
    <w:p w14:paraId="0B3178AC" w14:textId="4BD5F0CB" w:rsidR="00132613" w:rsidRDefault="007562DC" w:rsidP="000C3CCE">
      <w:pPr>
        <w:pStyle w:val="ListBullet"/>
        <w:numPr>
          <w:ilvl w:val="0"/>
          <w:numId w:val="74"/>
        </w:numPr>
      </w:pPr>
      <w:r>
        <w:t xml:space="preserve">respond to requests from the </w:t>
      </w:r>
      <w:r w:rsidR="00AF33B2">
        <w:t xml:space="preserve">Drought </w:t>
      </w:r>
      <w:r>
        <w:t xml:space="preserve">Minister or </w:t>
      </w:r>
      <w:r w:rsidR="0073582F">
        <w:t>D</w:t>
      </w:r>
      <w:r>
        <w:t>epartment to provide advice and/or information</w:t>
      </w:r>
      <w:r w:rsidR="0073582F">
        <w:t xml:space="preserve"> about the Activity and</w:t>
      </w:r>
    </w:p>
    <w:p w14:paraId="68534A66" w14:textId="0AFE0A1D" w:rsidR="00E50D6D" w:rsidRDefault="00132613" w:rsidP="000C3CCE">
      <w:pPr>
        <w:pStyle w:val="ListBullet"/>
        <w:numPr>
          <w:ilvl w:val="0"/>
          <w:numId w:val="74"/>
        </w:numPr>
      </w:pPr>
      <w:proofErr w:type="gramStart"/>
      <w:r>
        <w:t>participate</w:t>
      </w:r>
      <w:proofErr w:type="gramEnd"/>
      <w:r>
        <w:t xml:space="preserve"> in regular meetings with the Department and </w:t>
      </w:r>
      <w:r w:rsidR="0073582F">
        <w:t xml:space="preserve">the </w:t>
      </w:r>
      <w:r>
        <w:t>Knowledge Brokers from all Hubs</w:t>
      </w:r>
      <w:r w:rsidR="0073582F">
        <w:t>.</w:t>
      </w:r>
      <w:r w:rsidR="00C10659">
        <w:br/>
      </w:r>
    </w:p>
    <w:p w14:paraId="712D393D" w14:textId="593FD3CD" w:rsidR="00874DF0" w:rsidRDefault="0073582F" w:rsidP="000C3CCE">
      <w:pPr>
        <w:pStyle w:val="ListBullet"/>
        <w:tabs>
          <w:tab w:val="clear" w:pos="360"/>
          <w:tab w:val="num" w:pos="720"/>
        </w:tabs>
        <w:ind w:left="720"/>
      </w:pPr>
      <w:r>
        <w:t>Engagement or e</w:t>
      </w:r>
      <w:r w:rsidR="0073448B">
        <w:t>mployment of</w:t>
      </w:r>
      <w:r w:rsidR="00E50D6D">
        <w:t xml:space="preserve"> a</w:t>
      </w:r>
      <w:r>
        <w:t>n individual as the</w:t>
      </w:r>
      <w:r w:rsidR="00E50D6D">
        <w:t xml:space="preserve"> Hub Director </w:t>
      </w:r>
      <w:r w:rsidR="00FA3821">
        <w:t xml:space="preserve">to </w:t>
      </w:r>
      <w:r w:rsidR="00874DF0">
        <w:t>provide</w:t>
      </w:r>
      <w:r w:rsidR="00FA3821">
        <w:t xml:space="preserve"> Hub </w:t>
      </w:r>
      <w:r w:rsidR="00874DF0" w:rsidRPr="00F05BBF">
        <w:t xml:space="preserve">leadership and </w:t>
      </w:r>
      <w:r w:rsidR="00874DF0">
        <w:t>proactively and effectively</w:t>
      </w:r>
      <w:r w:rsidR="00874DF0" w:rsidRPr="00F05BBF">
        <w:t xml:space="preserve"> engage in the </w:t>
      </w:r>
      <w:r w:rsidR="00874DF0">
        <w:t xml:space="preserve">Hub </w:t>
      </w:r>
      <w:r w:rsidR="00874DF0" w:rsidRPr="00F05BBF">
        <w:t xml:space="preserve">activities. The </w:t>
      </w:r>
      <w:r w:rsidR="00874DF0">
        <w:t xml:space="preserve">Grantee must ensure that the Hub </w:t>
      </w:r>
      <w:r w:rsidR="00874DF0" w:rsidRPr="00F05BBF">
        <w:t xml:space="preserve">Director </w:t>
      </w:r>
      <w:r w:rsidR="00874DF0">
        <w:t>implements</w:t>
      </w:r>
      <w:r w:rsidR="00874DF0" w:rsidRPr="00F05BBF">
        <w:t xml:space="preserve"> the </w:t>
      </w:r>
      <w:r w:rsidR="00874DF0">
        <w:t xml:space="preserve">Hub’s </w:t>
      </w:r>
      <w:r w:rsidR="00874DF0" w:rsidRPr="00F05BBF">
        <w:t>strategic direction</w:t>
      </w:r>
      <w:r w:rsidR="00F450F0">
        <w:t xml:space="preserve"> </w:t>
      </w:r>
      <w:r w:rsidR="00F450F0" w:rsidRPr="00F05BBF">
        <w:t>and oversee</w:t>
      </w:r>
      <w:r w:rsidR="00F450F0">
        <w:t>s</w:t>
      </w:r>
      <w:r w:rsidR="00F450F0" w:rsidRPr="00F05BBF">
        <w:t xml:space="preserve"> the </w:t>
      </w:r>
      <w:r w:rsidR="00F450F0">
        <w:t>Hub’s community engagement, knowledge brokering, communications,</w:t>
      </w:r>
      <w:r w:rsidR="00874DF0" w:rsidRPr="00F05BBF">
        <w:t xml:space="preserve"> </w:t>
      </w:r>
      <w:r w:rsidR="00377847">
        <w:t xml:space="preserve">administration, </w:t>
      </w:r>
      <w:r w:rsidR="00377847" w:rsidRPr="00377847">
        <w:t>MEL</w:t>
      </w:r>
      <w:r w:rsidR="00132613">
        <w:t>,</w:t>
      </w:r>
      <w:r w:rsidR="00377847">
        <w:t xml:space="preserve"> </w:t>
      </w:r>
      <w:r w:rsidR="00132613">
        <w:t xml:space="preserve">performance </w:t>
      </w:r>
      <w:r w:rsidR="00874DF0" w:rsidRPr="00F05BBF">
        <w:t xml:space="preserve">reporting </w:t>
      </w:r>
      <w:r w:rsidR="00132613">
        <w:t xml:space="preserve">and participates in </w:t>
      </w:r>
      <w:r>
        <w:t xml:space="preserve">the Hub’s </w:t>
      </w:r>
      <w:r w:rsidR="00132613">
        <w:t xml:space="preserve">governance </w:t>
      </w:r>
      <w:r w:rsidR="00874DF0" w:rsidRPr="00F05BBF">
        <w:t>structure.</w:t>
      </w:r>
      <w:r w:rsidR="00874DF0">
        <w:t xml:space="preserve"> </w:t>
      </w:r>
      <w:r w:rsidR="00874DF0">
        <w:br/>
      </w:r>
    </w:p>
    <w:p w14:paraId="7A6BE39F" w14:textId="37BA58B8" w:rsidR="00874DF0" w:rsidRDefault="00874DF0" w:rsidP="000C3CCE">
      <w:pPr>
        <w:pStyle w:val="ListBullet"/>
        <w:tabs>
          <w:tab w:val="clear" w:pos="360"/>
          <w:tab w:val="num" w:pos="720"/>
        </w:tabs>
        <w:ind w:left="720"/>
      </w:pPr>
      <w:proofErr w:type="gramStart"/>
      <w:r w:rsidRPr="00BD71A3">
        <w:t xml:space="preserve">If the </w:t>
      </w:r>
      <w:r w:rsidR="003F5374">
        <w:t xml:space="preserve">Hub </w:t>
      </w:r>
      <w:r w:rsidRPr="00BD71A3">
        <w:t xml:space="preserve">Director </w:t>
      </w:r>
      <w:r>
        <w:t xml:space="preserve">or Knowledge Broker becomes unable to undertake his or her </w:t>
      </w:r>
      <w:r w:rsidRPr="00BD71A3">
        <w:t xml:space="preserve">role for </w:t>
      </w:r>
      <w:r w:rsidR="00F805CF">
        <w:t xml:space="preserve">a period of </w:t>
      </w:r>
      <w:r w:rsidRPr="00BD71A3">
        <w:t>two months</w:t>
      </w:r>
      <w:r>
        <w:t xml:space="preserve"> or more for any reason</w:t>
      </w:r>
      <w:r w:rsidRPr="00BD71A3">
        <w:t xml:space="preserve">, the </w:t>
      </w:r>
      <w:r>
        <w:t>Grantee</w:t>
      </w:r>
      <w:r w:rsidR="00796F92">
        <w:t xml:space="preserve"> must</w:t>
      </w:r>
      <w:r>
        <w:t xml:space="preserve"> appoint a replacement Hub</w:t>
      </w:r>
      <w:r w:rsidRPr="00BD71A3">
        <w:t xml:space="preserve"> </w:t>
      </w:r>
      <w:r>
        <w:t xml:space="preserve">Director </w:t>
      </w:r>
      <w:r w:rsidR="005F51C5">
        <w:t xml:space="preserve">or Knowledge Broker </w:t>
      </w:r>
      <w:r>
        <w:t xml:space="preserve">who is acceptable to the </w:t>
      </w:r>
      <w:r w:rsidR="00B76803">
        <w:t xml:space="preserve">Commonwealth </w:t>
      </w:r>
      <w:r w:rsidR="005F51C5">
        <w:t xml:space="preserve">within </w:t>
      </w:r>
      <w:r w:rsidR="00B76803">
        <w:t>a</w:t>
      </w:r>
      <w:r w:rsidR="00F805CF">
        <w:t>ny</w:t>
      </w:r>
      <w:r w:rsidR="00B76803">
        <w:t xml:space="preserve"> </w:t>
      </w:r>
      <w:r w:rsidR="005F51C5">
        <w:t>timeframe</w:t>
      </w:r>
      <w:r w:rsidR="00B76803">
        <w:t xml:space="preserve"> specified</w:t>
      </w:r>
      <w:r>
        <w:t xml:space="preserve"> </w:t>
      </w:r>
      <w:r w:rsidR="00B76803">
        <w:t xml:space="preserve">by the Commonwealth, </w:t>
      </w:r>
      <w:r>
        <w:t xml:space="preserve">otherwise the </w:t>
      </w:r>
      <w:r w:rsidR="00B76803">
        <w:t>Commonwealth</w:t>
      </w:r>
      <w:r>
        <w:t xml:space="preserve"> may withhold </w:t>
      </w:r>
      <w:r w:rsidR="00B76803">
        <w:t>one or more</w:t>
      </w:r>
      <w:r>
        <w:t xml:space="preserve"> Grant payments </w:t>
      </w:r>
      <w:r w:rsidR="00B76803">
        <w:t>and/</w:t>
      </w:r>
      <w:r>
        <w:t>or terminate this Agreement.</w:t>
      </w:r>
      <w:proofErr w:type="gramEnd"/>
      <w:r>
        <w:t xml:space="preserve"> </w:t>
      </w:r>
    </w:p>
    <w:p w14:paraId="3DD3275B" w14:textId="77777777" w:rsidR="000162E5" w:rsidRDefault="000162E5" w:rsidP="000C3CCE">
      <w:pPr>
        <w:pStyle w:val="ListBullet"/>
        <w:numPr>
          <w:ilvl w:val="0"/>
          <w:numId w:val="0"/>
        </w:numPr>
        <w:ind w:left="720"/>
      </w:pPr>
    </w:p>
    <w:p w14:paraId="60EEB272" w14:textId="4CFC9E63" w:rsidR="00C95679" w:rsidRPr="00C95679" w:rsidRDefault="000162E5" w:rsidP="000C3CCE">
      <w:pPr>
        <w:pStyle w:val="ListBullet"/>
        <w:tabs>
          <w:tab w:val="clear" w:pos="360"/>
          <w:tab w:val="num" w:pos="720"/>
        </w:tabs>
        <w:ind w:left="720"/>
      </w:pPr>
      <w:r w:rsidRPr="000162E5">
        <w:t xml:space="preserve">The </w:t>
      </w:r>
      <w:r>
        <w:t xml:space="preserve">Grantee’s </w:t>
      </w:r>
      <w:r w:rsidRPr="000162E5">
        <w:t>mana</w:t>
      </w:r>
      <w:r w:rsidR="00C95679" w:rsidRPr="000C3CCE">
        <w:t>ge</w:t>
      </w:r>
      <w:r>
        <w:t>ment of</w:t>
      </w:r>
      <w:r w:rsidR="00C95679" w:rsidRPr="000C3CCE">
        <w:t xml:space="preserve"> each </w:t>
      </w:r>
      <w:r w:rsidR="006246CC" w:rsidRPr="000C3CCE">
        <w:t>subcontract</w:t>
      </w:r>
      <w:r w:rsidR="00C95679" w:rsidRPr="000C3CCE">
        <w:t xml:space="preserve"> in accordance with this Agreement including by:</w:t>
      </w:r>
    </w:p>
    <w:p w14:paraId="4040B414" w14:textId="1CC654D3" w:rsidR="00C95679" w:rsidRPr="00C95679" w:rsidRDefault="00C95679" w:rsidP="005D3BC0">
      <w:pPr>
        <w:pStyle w:val="ListParagraph"/>
        <w:widowControl w:val="0"/>
        <w:numPr>
          <w:ilvl w:val="1"/>
          <w:numId w:val="6"/>
        </w:numPr>
        <w:spacing w:before="40" w:after="120" w:line="280" w:lineRule="atLeast"/>
        <w:contextualSpacing/>
      </w:pPr>
      <w:r w:rsidRPr="00C95679">
        <w:t xml:space="preserve">only making </w:t>
      </w:r>
      <w:r w:rsidR="006246CC">
        <w:t>Grant</w:t>
      </w:r>
      <w:r w:rsidR="006246CC" w:rsidRPr="00C95679">
        <w:t xml:space="preserve"> </w:t>
      </w:r>
      <w:r w:rsidRPr="00C95679">
        <w:t xml:space="preserve">payments to a </w:t>
      </w:r>
      <w:r w:rsidR="006246CC">
        <w:t>subcontractor</w:t>
      </w:r>
      <w:r w:rsidRPr="00C95679">
        <w:t xml:space="preserve"> </w:t>
      </w:r>
      <w:r w:rsidR="005D3BC0" w:rsidRPr="005D3BC0">
        <w:t>in accordance with the terms of the subcontract</w:t>
      </w:r>
    </w:p>
    <w:p w14:paraId="0D4935FD" w14:textId="7FB0E350" w:rsidR="00C95679" w:rsidRPr="00C95679" w:rsidRDefault="00C95679" w:rsidP="00C95679">
      <w:pPr>
        <w:pStyle w:val="ListParagraph"/>
        <w:widowControl w:val="0"/>
        <w:numPr>
          <w:ilvl w:val="1"/>
          <w:numId w:val="6"/>
        </w:numPr>
        <w:spacing w:before="40" w:after="120" w:line="280" w:lineRule="atLeast"/>
        <w:contextualSpacing/>
      </w:pPr>
      <w:r w:rsidRPr="00C95679">
        <w:t xml:space="preserve">liaising with </w:t>
      </w:r>
      <w:r w:rsidR="006246CC">
        <w:t>subcontractors</w:t>
      </w:r>
      <w:r w:rsidRPr="00C95679">
        <w:t xml:space="preserve"> as required</w:t>
      </w:r>
    </w:p>
    <w:p w14:paraId="4CA8F2C4" w14:textId="400D6AE6" w:rsidR="00C95679" w:rsidRPr="00C95679" w:rsidRDefault="00C95679" w:rsidP="00C95679">
      <w:pPr>
        <w:pStyle w:val="ListParagraph"/>
        <w:widowControl w:val="0"/>
        <w:numPr>
          <w:ilvl w:val="1"/>
          <w:numId w:val="6"/>
        </w:numPr>
        <w:spacing w:before="40" w:after="120" w:line="280" w:lineRule="atLeast"/>
        <w:contextualSpacing/>
      </w:pPr>
      <w:r w:rsidRPr="00C95679">
        <w:t xml:space="preserve">tracking and monitoring the progress and performance of </w:t>
      </w:r>
      <w:r w:rsidR="000162E5">
        <w:t xml:space="preserve">the Activity and </w:t>
      </w:r>
      <w:r w:rsidRPr="00C95679">
        <w:t xml:space="preserve">each </w:t>
      </w:r>
      <w:r w:rsidR="006246CC">
        <w:t xml:space="preserve">Hub </w:t>
      </w:r>
      <w:r w:rsidRPr="00C95679">
        <w:t>Project</w:t>
      </w:r>
      <w:r w:rsidR="00CF7263">
        <w:t xml:space="preserve">, including </w:t>
      </w:r>
      <w:r w:rsidR="005627F6">
        <w:t xml:space="preserve">the </w:t>
      </w:r>
      <w:r w:rsidR="00CF7263">
        <w:t xml:space="preserve">submission of </w:t>
      </w:r>
      <w:r w:rsidR="00B959DD">
        <w:t>all</w:t>
      </w:r>
      <w:r w:rsidR="00CF7263">
        <w:t xml:space="preserve"> report</w:t>
      </w:r>
      <w:r w:rsidR="00B959DD">
        <w:t>s</w:t>
      </w:r>
      <w:r w:rsidR="00CF7263">
        <w:t>,</w:t>
      </w:r>
      <w:r w:rsidR="00B10F0D">
        <w:t xml:space="preserve"> in accordance with the </w:t>
      </w:r>
      <w:r w:rsidR="005627F6">
        <w:t>subcontract</w:t>
      </w:r>
      <w:r w:rsidRPr="00C95679">
        <w:t xml:space="preserve"> </w:t>
      </w:r>
    </w:p>
    <w:p w14:paraId="66A0EE23" w14:textId="5DCAD6B0" w:rsidR="000162E5" w:rsidRDefault="00C95679" w:rsidP="00C95679">
      <w:pPr>
        <w:pStyle w:val="ListParagraph"/>
        <w:widowControl w:val="0"/>
        <w:numPr>
          <w:ilvl w:val="1"/>
          <w:numId w:val="6"/>
        </w:numPr>
        <w:spacing w:before="40" w:after="120" w:line="280" w:lineRule="atLeast"/>
        <w:contextualSpacing/>
      </w:pPr>
      <w:r>
        <w:t>promptly advising the Commonwealth</w:t>
      </w:r>
      <w:r w:rsidRPr="00C95679">
        <w:t xml:space="preserve"> if </w:t>
      </w:r>
      <w:r w:rsidR="000162E5">
        <w:t xml:space="preserve">any part of the Activity or </w:t>
      </w:r>
      <w:r w:rsidRPr="00C95679">
        <w:t xml:space="preserve">a </w:t>
      </w:r>
      <w:r w:rsidR="005627F6">
        <w:t xml:space="preserve">Hub </w:t>
      </w:r>
      <w:r w:rsidRPr="00C95679">
        <w:t>Project is in danger of failin</w:t>
      </w:r>
      <w:r>
        <w:t>g or not being completed or if the Grantee</w:t>
      </w:r>
      <w:r w:rsidRPr="00C95679">
        <w:t xml:space="preserve"> become</w:t>
      </w:r>
      <w:r>
        <w:t>s</w:t>
      </w:r>
      <w:r w:rsidRPr="00C95679">
        <w:t xml:space="preserve"> aware of any fraud or significant non-compliance issues in relation to</w:t>
      </w:r>
      <w:r w:rsidR="000162E5">
        <w:t xml:space="preserve"> the Activity or</w:t>
      </w:r>
      <w:r w:rsidRPr="00C95679">
        <w:t xml:space="preserve"> a </w:t>
      </w:r>
      <w:r w:rsidR="005627F6">
        <w:t xml:space="preserve">Hub </w:t>
      </w:r>
      <w:r w:rsidRPr="00C95679">
        <w:t>Project</w:t>
      </w:r>
    </w:p>
    <w:p w14:paraId="765747D6" w14:textId="19F26AF4" w:rsidR="00B554D1" w:rsidRDefault="005627F6" w:rsidP="000C3CCE">
      <w:pPr>
        <w:pStyle w:val="ListParagraph"/>
        <w:widowControl w:val="0"/>
        <w:numPr>
          <w:ilvl w:val="1"/>
          <w:numId w:val="6"/>
        </w:numPr>
        <w:spacing w:before="40" w:after="120" w:line="280" w:lineRule="atLeast"/>
        <w:contextualSpacing/>
      </w:pPr>
      <w:proofErr w:type="gramStart"/>
      <w:r>
        <w:t>t</w:t>
      </w:r>
      <w:r w:rsidR="00B554D1">
        <w:t>ak</w:t>
      </w:r>
      <w:r w:rsidR="000162E5">
        <w:t>ing</w:t>
      </w:r>
      <w:proofErr w:type="gramEnd"/>
      <w:r w:rsidR="00B554D1">
        <w:t xml:space="preserve"> reasonable action to enforce its rights, and </w:t>
      </w:r>
      <w:r w:rsidR="003977FF">
        <w:t>i</w:t>
      </w:r>
      <w:r w:rsidR="00190118">
        <w:t>t</w:t>
      </w:r>
      <w:r w:rsidR="003977FF">
        <w:t>s subcontractors</w:t>
      </w:r>
      <w:r>
        <w:t>’</w:t>
      </w:r>
      <w:r w:rsidR="003977FF">
        <w:t xml:space="preserve"> </w:t>
      </w:r>
      <w:r w:rsidR="00B554D1">
        <w:t xml:space="preserve">obligations, under </w:t>
      </w:r>
      <w:r w:rsidR="00CC1F4B">
        <w:t xml:space="preserve">all of its Activity </w:t>
      </w:r>
      <w:r w:rsidR="003977FF">
        <w:t>subcontracts</w:t>
      </w:r>
      <w:r w:rsidR="00E9022C">
        <w:t xml:space="preserve"> including suspending a </w:t>
      </w:r>
      <w:r w:rsidR="00CC1F4B">
        <w:t xml:space="preserve">Grant </w:t>
      </w:r>
      <w:r w:rsidR="00E9022C">
        <w:t xml:space="preserve">payment until the </w:t>
      </w:r>
      <w:r w:rsidR="00CC1F4B">
        <w:t>subcontractor</w:t>
      </w:r>
      <w:r w:rsidR="00E9022C">
        <w:t xml:space="preserve"> has complied with its </w:t>
      </w:r>
      <w:r w:rsidR="00CC1F4B">
        <w:t>subcontract</w:t>
      </w:r>
      <w:r w:rsidR="00E9022C">
        <w:t xml:space="preserve"> or terminating the </w:t>
      </w:r>
      <w:r w:rsidR="00CC1F4B">
        <w:t>subcontract</w:t>
      </w:r>
      <w:r w:rsidR="00B554D1">
        <w:t>.</w:t>
      </w:r>
    </w:p>
    <w:p w14:paraId="5A033BA4" w14:textId="77777777" w:rsidR="00F805CF" w:rsidRDefault="00F805CF" w:rsidP="000C3CCE">
      <w:r>
        <w:t xml:space="preserve">The Grantee is required to perform the Activity in a way that addresses the specific needs of the Hub Region and in accordance with the Program Guidelines.  </w:t>
      </w:r>
    </w:p>
    <w:p w14:paraId="4913EB1A" w14:textId="77777777" w:rsidR="00F805CF" w:rsidRDefault="00F805CF" w:rsidP="000C3CCE">
      <w:r>
        <w:t>The Grantee is not the legal agent of, and does not hold the Grant on trust for, the Commonwealth.</w:t>
      </w:r>
    </w:p>
    <w:p w14:paraId="7F0ABD0B" w14:textId="6901684E" w:rsidR="00F805CF" w:rsidRDefault="00F805CF" w:rsidP="000C3CCE">
      <w:r>
        <w:t xml:space="preserve">The Grantee </w:t>
      </w:r>
      <w:r w:rsidR="002A15B4">
        <w:t xml:space="preserve">must </w:t>
      </w:r>
      <w:r>
        <w:t xml:space="preserve">only use the Grant to conduct activities that fall within the terms of s 21 of the </w:t>
      </w:r>
      <w:r w:rsidR="002A15B4" w:rsidRPr="00C80581">
        <w:rPr>
          <w:i/>
        </w:rPr>
        <w:t xml:space="preserve">Future Drought Fund </w:t>
      </w:r>
      <w:r w:rsidRPr="00C80581">
        <w:rPr>
          <w:i/>
        </w:rPr>
        <w:t xml:space="preserve">Act </w:t>
      </w:r>
      <w:r w:rsidR="002A15B4" w:rsidRPr="00C80581">
        <w:rPr>
          <w:i/>
        </w:rPr>
        <w:t>2019</w:t>
      </w:r>
      <w:r w:rsidR="002A15B4">
        <w:t xml:space="preserve"> </w:t>
      </w:r>
      <w:r>
        <w:t>and are consistent with the Drought Resilience Funding Plan 2020-24</w:t>
      </w:r>
      <w:r>
        <w:rPr>
          <w:rStyle w:val="FootnoteReference"/>
        </w:rPr>
        <w:footnoteReference w:id="3"/>
      </w:r>
      <w:r>
        <w:t>. The Grantee must</w:t>
      </w:r>
      <w:r w:rsidR="002A15B4">
        <w:t xml:space="preserve"> also </w:t>
      </w:r>
      <w:r>
        <w:t xml:space="preserve">ensure that all such activities </w:t>
      </w:r>
      <w:proofErr w:type="gramStart"/>
      <w:r>
        <w:t xml:space="preserve">are </w:t>
      </w:r>
      <w:r w:rsidR="00436FED">
        <w:t>directed</w:t>
      </w:r>
      <w:proofErr w:type="gramEnd"/>
      <w:r w:rsidR="00436FED">
        <w:t xml:space="preserve"> at implementing </w:t>
      </w:r>
      <w:r>
        <w:t xml:space="preserve">Australia’s international obligations listed in s 26 of the </w:t>
      </w:r>
      <w:r w:rsidR="001858A8">
        <w:rPr>
          <w:i/>
          <w:iCs/>
        </w:rPr>
        <w:t>Future Drought Fund Act 2019</w:t>
      </w:r>
      <w:r>
        <w:t xml:space="preserve">.  </w:t>
      </w:r>
    </w:p>
    <w:p w14:paraId="622450A1" w14:textId="77777777" w:rsidR="00AE1C3B" w:rsidRDefault="00AE1C3B">
      <w:pPr>
        <w:spacing w:after="0" w:line="240" w:lineRule="auto"/>
        <w:rPr>
          <w:b/>
        </w:rPr>
      </w:pPr>
      <w:r>
        <w:rPr>
          <w:b/>
        </w:rPr>
        <w:br w:type="page"/>
      </w:r>
    </w:p>
    <w:p w14:paraId="5FA66C31" w14:textId="62CCB40D" w:rsidR="0095611E" w:rsidRDefault="0095611E" w:rsidP="00BE0F4C">
      <w:pPr>
        <w:widowControl w:val="0"/>
        <w:spacing w:before="40" w:after="120" w:line="280" w:lineRule="atLeast"/>
        <w:contextualSpacing/>
        <w:rPr>
          <w:b/>
        </w:rPr>
      </w:pPr>
      <w:r>
        <w:rPr>
          <w:b/>
        </w:rPr>
        <w:lastRenderedPageBreak/>
        <w:t>MEL Activities and MEL Report</w:t>
      </w:r>
      <w:r w:rsidR="00D70D5C">
        <w:rPr>
          <w:b/>
        </w:rPr>
        <w:t>s</w:t>
      </w:r>
    </w:p>
    <w:p w14:paraId="5922CC4A" w14:textId="5A7C86D6" w:rsidR="00750D28" w:rsidRDefault="0095611E" w:rsidP="00BE0F4C">
      <w:pPr>
        <w:widowControl w:val="0"/>
        <w:spacing w:before="40" w:after="120" w:line="280" w:lineRule="atLeast"/>
        <w:contextualSpacing/>
      </w:pPr>
      <w:r>
        <w:br/>
        <w:t xml:space="preserve">During the period </w:t>
      </w:r>
      <w:r w:rsidR="00C47948">
        <w:t xml:space="preserve">1 </w:t>
      </w:r>
      <w:r w:rsidR="0018706D">
        <w:t xml:space="preserve">March </w:t>
      </w:r>
      <w:r w:rsidR="0034583B">
        <w:t xml:space="preserve">2021 </w:t>
      </w:r>
      <w:r w:rsidR="00C47948">
        <w:t xml:space="preserve">to 30 June </w:t>
      </w:r>
      <w:proofErr w:type="gramStart"/>
      <w:r w:rsidR="00C47948">
        <w:t>2025</w:t>
      </w:r>
      <w:proofErr w:type="gramEnd"/>
      <w:r w:rsidR="00C47948">
        <w:t xml:space="preserve"> the </w:t>
      </w:r>
      <w:r>
        <w:t>Grantee is re</w:t>
      </w:r>
      <w:r w:rsidR="00C47948">
        <w:t>quired to ensure that the Grantee, the Hub Members and the Network Partners undertake the following activities</w:t>
      </w:r>
      <w:r w:rsidR="00850A7A">
        <w:t xml:space="preserve"> (</w:t>
      </w:r>
      <w:r w:rsidR="00850A7A" w:rsidRPr="000C3CCE">
        <w:rPr>
          <w:b/>
        </w:rPr>
        <w:t>MEL Activities</w:t>
      </w:r>
      <w:r w:rsidR="00850A7A">
        <w:t>)</w:t>
      </w:r>
      <w:r w:rsidR="00C47948">
        <w:t xml:space="preserve">: </w:t>
      </w:r>
    </w:p>
    <w:p w14:paraId="43BD1D16" w14:textId="080B680F" w:rsidR="00B873CD" w:rsidRPr="00E562F8" w:rsidRDefault="00BD1172" w:rsidP="00B873CD">
      <w:pPr>
        <w:pStyle w:val="ListParagraph"/>
        <w:widowControl w:val="0"/>
        <w:numPr>
          <w:ilvl w:val="0"/>
          <w:numId w:val="93"/>
        </w:numPr>
        <w:spacing w:before="40" w:after="120" w:line="280" w:lineRule="atLeast"/>
        <w:contextualSpacing/>
      </w:pPr>
      <w:r w:rsidRPr="00E562F8">
        <w:t>A</w:t>
      </w:r>
      <w:r w:rsidR="00B873CD" w:rsidRPr="00E562F8">
        <w:t>ttend a workshop convened</w:t>
      </w:r>
      <w:r w:rsidR="00715A7E" w:rsidRPr="00E562F8">
        <w:t xml:space="preserve"> and supported</w:t>
      </w:r>
      <w:r w:rsidR="00B873CD" w:rsidRPr="00E562F8">
        <w:t xml:space="preserve"> by the </w:t>
      </w:r>
      <w:r w:rsidRPr="00E562F8">
        <w:t>D</w:t>
      </w:r>
      <w:r w:rsidR="00B873CD" w:rsidRPr="00E562F8">
        <w:t xml:space="preserve">epartment to prepare </w:t>
      </w:r>
      <w:r w:rsidRPr="00E562F8">
        <w:t xml:space="preserve">a </w:t>
      </w:r>
      <w:r w:rsidR="00B873CD" w:rsidRPr="00E562F8">
        <w:t xml:space="preserve">MEL Plan for </w:t>
      </w:r>
      <w:r w:rsidRPr="00E562F8">
        <w:t>the A</w:t>
      </w:r>
      <w:r w:rsidR="00B873CD" w:rsidRPr="00E562F8">
        <w:t>ctivity</w:t>
      </w:r>
      <w:r w:rsidR="00CF14EF" w:rsidRPr="00E562F8">
        <w:t>,</w:t>
      </w:r>
      <w:r w:rsidR="00B873CD" w:rsidRPr="00E562F8">
        <w:t xml:space="preserve"> </w:t>
      </w:r>
      <w:r w:rsidRPr="00E562F8">
        <w:rPr>
          <w:rFonts w:asciiTheme="minorHAnsi" w:hAnsiTheme="minorHAnsi" w:cstheme="minorHAnsi"/>
          <w:color w:val="000000"/>
        </w:rPr>
        <w:t>and</w:t>
      </w:r>
      <w:r w:rsidR="0018706D" w:rsidRPr="00E562F8">
        <w:rPr>
          <w:rFonts w:asciiTheme="minorHAnsi" w:hAnsiTheme="minorHAnsi" w:cstheme="minorHAnsi"/>
          <w:color w:val="000000"/>
        </w:rPr>
        <w:t xml:space="preserve"> </w:t>
      </w:r>
      <w:r w:rsidRPr="00E562F8">
        <w:rPr>
          <w:rFonts w:asciiTheme="minorHAnsi" w:hAnsiTheme="minorHAnsi" w:cstheme="minorHAnsi"/>
          <w:color w:val="000000"/>
        </w:rPr>
        <w:t xml:space="preserve">to </w:t>
      </w:r>
      <w:r w:rsidR="001E38A8" w:rsidRPr="00E562F8">
        <w:rPr>
          <w:rFonts w:asciiTheme="minorHAnsi" w:hAnsiTheme="minorHAnsi" w:cstheme="minorHAnsi"/>
          <w:color w:val="000000"/>
        </w:rPr>
        <w:t xml:space="preserve">identify and plan to for the collection of </w:t>
      </w:r>
      <w:r w:rsidR="00CF14EF" w:rsidRPr="00E562F8">
        <w:rPr>
          <w:rFonts w:asciiTheme="minorHAnsi" w:hAnsiTheme="minorHAnsi" w:cstheme="minorHAnsi"/>
          <w:iCs/>
          <w:color w:val="000000"/>
        </w:rPr>
        <w:t>indicators of drought resilience in the Hub’s Region</w:t>
      </w:r>
      <w:r w:rsidRPr="00E562F8">
        <w:rPr>
          <w:rFonts w:asciiTheme="minorHAnsi" w:hAnsiTheme="minorHAnsi" w:cstheme="minorHAnsi"/>
          <w:color w:val="000000"/>
        </w:rPr>
        <w:t xml:space="preserve"> </w:t>
      </w:r>
      <w:r w:rsidR="0018706D" w:rsidRPr="00E562F8">
        <w:rPr>
          <w:rFonts w:asciiTheme="minorHAnsi" w:hAnsiTheme="minorHAnsi" w:cstheme="minorHAnsi"/>
          <w:color w:val="000000"/>
        </w:rPr>
        <w:t>– see below</w:t>
      </w:r>
      <w:r w:rsidR="00B873CD" w:rsidRPr="00E562F8">
        <w:t>. (</w:t>
      </w:r>
      <w:r w:rsidR="004A192E" w:rsidRPr="00E562F8">
        <w:t>May</w:t>
      </w:r>
      <w:r w:rsidR="00B873CD" w:rsidRPr="00E562F8">
        <w:t xml:space="preserve"> 2021)</w:t>
      </w:r>
    </w:p>
    <w:p w14:paraId="648D2F96" w14:textId="7B4E2AF8" w:rsidR="00902470" w:rsidRPr="00E562F8" w:rsidRDefault="00BD1172" w:rsidP="00D1251C">
      <w:pPr>
        <w:pStyle w:val="ListParagraph"/>
        <w:widowControl w:val="0"/>
        <w:numPr>
          <w:ilvl w:val="0"/>
          <w:numId w:val="93"/>
        </w:numPr>
        <w:spacing w:before="40" w:after="120" w:line="280" w:lineRule="atLeast"/>
        <w:contextualSpacing/>
      </w:pPr>
      <w:r w:rsidRPr="00E562F8">
        <w:t>Submi</w:t>
      </w:r>
      <w:r w:rsidR="00715A7E" w:rsidRPr="00E562F8">
        <w:t>t</w:t>
      </w:r>
      <w:r w:rsidRPr="00E562F8">
        <w:t xml:space="preserve"> a</w:t>
      </w:r>
      <w:r>
        <w:t xml:space="preserve"> </w:t>
      </w:r>
      <w:r w:rsidR="009757E8">
        <w:t xml:space="preserve">MEL </w:t>
      </w:r>
      <w:r w:rsidR="00B873CD">
        <w:t xml:space="preserve">and </w:t>
      </w:r>
      <w:r w:rsidR="009A436A">
        <w:t>D</w:t>
      </w:r>
      <w:r w:rsidR="00B873CD">
        <w:t xml:space="preserve">ata </w:t>
      </w:r>
      <w:r w:rsidR="009A436A">
        <w:t>C</w:t>
      </w:r>
      <w:r w:rsidR="00B873CD">
        <w:t xml:space="preserve">apture </w:t>
      </w:r>
      <w:r w:rsidR="009A436A">
        <w:t>P</w:t>
      </w:r>
      <w:r w:rsidR="00B873CD">
        <w:t>lan</w:t>
      </w:r>
      <w:r w:rsidR="004A192E">
        <w:t xml:space="preserve"> for the entire </w:t>
      </w:r>
      <w:proofErr w:type="gramStart"/>
      <w:r w:rsidR="004A192E">
        <w:t>Activity</w:t>
      </w:r>
      <w:r w:rsidR="00B873CD">
        <w:t xml:space="preserve"> </w:t>
      </w:r>
      <w:r>
        <w:t>which</w:t>
      </w:r>
      <w:proofErr w:type="gramEnd"/>
      <w:r>
        <w:t xml:space="preserve"> is</w:t>
      </w:r>
      <w:r w:rsidR="00B873CD">
        <w:t xml:space="preserve"> agreed </w:t>
      </w:r>
      <w:r>
        <w:t xml:space="preserve">to </w:t>
      </w:r>
      <w:r w:rsidR="00B873CD">
        <w:t xml:space="preserve">by the </w:t>
      </w:r>
      <w:r>
        <w:t>Commonwealth</w:t>
      </w:r>
      <w:r w:rsidR="009A436A">
        <w:t xml:space="preserve"> (1</w:t>
      </w:r>
      <w:r w:rsidR="00715A7E">
        <w:t> </w:t>
      </w:r>
      <w:r w:rsidR="009A436A">
        <w:t>June 2021)</w:t>
      </w:r>
      <w:r w:rsidR="009757E8">
        <w:t xml:space="preserve">. </w:t>
      </w:r>
      <w:r w:rsidR="0018706D">
        <w:t>This</w:t>
      </w:r>
      <w:r w:rsidR="00902470">
        <w:t xml:space="preserve"> </w:t>
      </w:r>
      <w:r w:rsidR="0018706D">
        <w:t>plan</w:t>
      </w:r>
      <w:r w:rsidR="00902470">
        <w:t xml:space="preserve"> </w:t>
      </w:r>
      <w:r>
        <w:t xml:space="preserve">must </w:t>
      </w:r>
      <w:r w:rsidR="00902470">
        <w:t xml:space="preserve">focus on outcomes, evidence of change and </w:t>
      </w:r>
      <w:r w:rsidR="00902470" w:rsidRPr="00902470">
        <w:t>learning</w:t>
      </w:r>
      <w:r w:rsidR="00902470">
        <w:t xml:space="preserve">s arising from </w:t>
      </w:r>
      <w:r>
        <w:t xml:space="preserve">the </w:t>
      </w:r>
      <w:r w:rsidR="00902470">
        <w:t xml:space="preserve">operation of the Hub. </w:t>
      </w:r>
      <w:r w:rsidR="001C421B">
        <w:t xml:space="preserve">This MEL </w:t>
      </w:r>
      <w:r w:rsidR="00A6005E">
        <w:t xml:space="preserve">and data capture plan </w:t>
      </w:r>
      <w:r w:rsidR="001C421B">
        <w:t xml:space="preserve">will cover the </w:t>
      </w:r>
      <w:r w:rsidR="00A6005E">
        <w:t xml:space="preserve">operations of the </w:t>
      </w:r>
      <w:r w:rsidR="001C421B">
        <w:t>H</w:t>
      </w:r>
      <w:r w:rsidR="001C421B" w:rsidRPr="001C421B">
        <w:t>ub</w:t>
      </w:r>
      <w:r w:rsidR="00C13BC5">
        <w:t xml:space="preserve"> itself and </w:t>
      </w:r>
      <w:r w:rsidR="00A6005E">
        <w:t xml:space="preserve">its </w:t>
      </w:r>
      <w:r w:rsidR="00C13BC5">
        <w:t>delivery of</w:t>
      </w:r>
      <w:r w:rsidR="001C421B" w:rsidRPr="001C421B">
        <w:t xml:space="preserve"> </w:t>
      </w:r>
      <w:r w:rsidR="00A6005E">
        <w:t xml:space="preserve">the </w:t>
      </w:r>
      <w:r w:rsidR="001C421B" w:rsidRPr="001C421B">
        <w:t xml:space="preserve">activities in the </w:t>
      </w:r>
      <w:r>
        <w:t>Activity W</w:t>
      </w:r>
      <w:r w:rsidR="001C421B" w:rsidRPr="001C421B">
        <w:t xml:space="preserve">ork </w:t>
      </w:r>
      <w:r w:rsidR="00A6005E">
        <w:t>P</w:t>
      </w:r>
      <w:r w:rsidR="001C421B" w:rsidRPr="001C421B">
        <w:t xml:space="preserve">lan, and </w:t>
      </w:r>
      <w:proofErr w:type="gramStart"/>
      <w:r w:rsidR="001C421B" w:rsidRPr="001C421B">
        <w:t>the</w:t>
      </w:r>
      <w:r w:rsidR="00A6005E">
        <w:t xml:space="preserve"> </w:t>
      </w:r>
      <w:r w:rsidR="001C421B" w:rsidRPr="001C421B">
        <w:t xml:space="preserve"> contribution</w:t>
      </w:r>
      <w:proofErr w:type="gramEnd"/>
      <w:r w:rsidR="001C421B" w:rsidRPr="001C421B">
        <w:t xml:space="preserve"> </w:t>
      </w:r>
      <w:r w:rsidR="00A6005E">
        <w:t xml:space="preserve">of those Hub activities </w:t>
      </w:r>
      <w:r w:rsidR="001C421B" w:rsidRPr="001C421B">
        <w:t>towards wider change (measured as progress against the strategies</w:t>
      </w:r>
      <w:r w:rsidR="00C13BC5">
        <w:t xml:space="preserve"> and </w:t>
      </w:r>
      <w:r w:rsidR="00A6005E">
        <w:t>R</w:t>
      </w:r>
      <w:r w:rsidR="00C13BC5">
        <w:t>egional data</w:t>
      </w:r>
      <w:r w:rsidR="001C421B" w:rsidRPr="001C421B">
        <w:t>).</w:t>
      </w:r>
      <w:r w:rsidR="00902470" w:rsidRPr="00902470">
        <w:t xml:space="preserve"> </w:t>
      </w:r>
      <w:r w:rsidR="004A192E">
        <w:t xml:space="preserve">This plan </w:t>
      </w:r>
      <w:proofErr w:type="gramStart"/>
      <w:r w:rsidR="004A192E">
        <w:t>will be linked</w:t>
      </w:r>
      <w:proofErr w:type="gramEnd"/>
      <w:r w:rsidR="004A192E">
        <w:t xml:space="preserve"> to the Hub’s </w:t>
      </w:r>
      <w:r w:rsidR="005405A3">
        <w:t xml:space="preserve">Drought Resilience Innovation </w:t>
      </w:r>
      <w:r w:rsidR="00F4087A">
        <w:t>Strategy, Communications</w:t>
      </w:r>
      <w:r w:rsidR="005405A3">
        <w:t>, Extension and Adoption</w:t>
      </w:r>
      <w:r w:rsidR="00F4087A">
        <w:t xml:space="preserve"> Strategy, Risk Assessment </w:t>
      </w:r>
      <w:r w:rsidR="00F4087A" w:rsidRPr="00E562F8">
        <w:t>and Management Plan, Activity Work Plan and Budget</w:t>
      </w:r>
      <w:r w:rsidR="006D01F9" w:rsidRPr="00E562F8">
        <w:t xml:space="preserve"> and regional drought resilience characteristics</w:t>
      </w:r>
      <w:r w:rsidR="00F4087A" w:rsidRPr="00E562F8">
        <w:t xml:space="preserve">. </w:t>
      </w:r>
      <w:r w:rsidR="009757E8" w:rsidRPr="00E562F8">
        <w:t>(June 2021)</w:t>
      </w:r>
      <w:r w:rsidR="005405A3" w:rsidRPr="00E562F8">
        <w:t xml:space="preserve">. </w:t>
      </w:r>
      <w:r w:rsidR="00CE4A22" w:rsidRPr="00E562F8">
        <w:t>Use the l</w:t>
      </w:r>
      <w:r w:rsidR="00902470" w:rsidRPr="00E562F8">
        <w:t>earnings from</w:t>
      </w:r>
      <w:r w:rsidR="005405A3" w:rsidRPr="00E562F8">
        <w:t xml:space="preserve"> the</w:t>
      </w:r>
      <w:r w:rsidR="00902470" w:rsidRPr="00E562F8">
        <w:t xml:space="preserve"> MEL </w:t>
      </w:r>
      <w:r w:rsidR="005405A3" w:rsidRPr="00E562F8">
        <w:t xml:space="preserve">and data capture plan </w:t>
      </w:r>
      <w:r w:rsidR="00902470" w:rsidRPr="00E562F8">
        <w:t xml:space="preserve">will </w:t>
      </w:r>
      <w:r w:rsidR="005405A3" w:rsidRPr="00E562F8">
        <w:t xml:space="preserve">also </w:t>
      </w:r>
      <w:r w:rsidR="00902470" w:rsidRPr="00E562F8">
        <w:t xml:space="preserve">be used to update the Hub’s </w:t>
      </w:r>
      <w:r w:rsidR="00283115" w:rsidRPr="00E562F8">
        <w:t xml:space="preserve">Drought Resilience Innovation Strategy, Communications, Extension and Adoption </w:t>
      </w:r>
      <w:proofErr w:type="gramStart"/>
      <w:r w:rsidR="00283115" w:rsidRPr="00E562F8">
        <w:t>S</w:t>
      </w:r>
      <w:r w:rsidR="00902470" w:rsidRPr="00E562F8">
        <w:t>trateg</w:t>
      </w:r>
      <w:r w:rsidR="00283115" w:rsidRPr="00E562F8">
        <w:t>y</w:t>
      </w:r>
      <w:r w:rsidR="00902470" w:rsidRPr="00E562F8">
        <w:t xml:space="preserve"> </w:t>
      </w:r>
      <w:r w:rsidR="00A6005E" w:rsidRPr="00E562F8">
        <w:t xml:space="preserve"> </w:t>
      </w:r>
      <w:r w:rsidR="00902470" w:rsidRPr="00E562F8">
        <w:t>Risk</w:t>
      </w:r>
      <w:proofErr w:type="gramEnd"/>
      <w:r w:rsidR="00902470" w:rsidRPr="00E562F8">
        <w:t xml:space="preserve"> Assessment and Management Plan</w:t>
      </w:r>
      <w:r w:rsidR="00283115" w:rsidRPr="00E562F8">
        <w:t xml:space="preserve"> and the</w:t>
      </w:r>
      <w:r w:rsidR="00902470" w:rsidRPr="00E562F8">
        <w:t xml:space="preserve"> Activity Work Plan (as needed)</w:t>
      </w:r>
      <w:r w:rsidR="005405A3" w:rsidRPr="00E562F8">
        <w:t>.</w:t>
      </w:r>
    </w:p>
    <w:p w14:paraId="466D2329" w14:textId="4B93E51A" w:rsidR="00F4087A" w:rsidRPr="00E562F8" w:rsidRDefault="00283115" w:rsidP="00C80581">
      <w:pPr>
        <w:pStyle w:val="ListParagraph"/>
        <w:widowControl w:val="0"/>
        <w:numPr>
          <w:ilvl w:val="0"/>
          <w:numId w:val="93"/>
        </w:numPr>
        <w:spacing w:before="40" w:after="120" w:line="280" w:lineRule="atLeast"/>
        <w:contextualSpacing/>
      </w:pPr>
      <w:r w:rsidRPr="00E562F8">
        <w:t>Contribut</w:t>
      </w:r>
      <w:r w:rsidR="00715A7E" w:rsidRPr="00E562F8">
        <w:t>e</w:t>
      </w:r>
      <w:r w:rsidRPr="00E562F8">
        <w:t xml:space="preserve"> to the development of </w:t>
      </w:r>
      <w:r w:rsidR="00F4087A" w:rsidRPr="00E562F8">
        <w:t>MEL and data capture plans for regional drought res</w:t>
      </w:r>
      <w:r w:rsidR="00FE1A79" w:rsidRPr="00E562F8">
        <w:t>ilience.</w:t>
      </w:r>
      <w:r w:rsidR="00F4087A" w:rsidRPr="00E562F8">
        <w:t xml:space="preserve"> </w:t>
      </w:r>
      <w:r w:rsidRPr="00E562F8">
        <w:t>The work in d</w:t>
      </w:r>
      <w:r w:rsidR="00F4087A" w:rsidRPr="00E562F8">
        <w:t>evelop</w:t>
      </w:r>
      <w:r w:rsidRPr="00E562F8">
        <w:t xml:space="preserve">ing these plans </w:t>
      </w:r>
      <w:proofErr w:type="gramStart"/>
      <w:r w:rsidR="00F4087A" w:rsidRPr="00E562F8">
        <w:t>will be supported</w:t>
      </w:r>
      <w:proofErr w:type="gramEnd"/>
      <w:r w:rsidR="00F4087A" w:rsidRPr="00E562F8">
        <w:t xml:space="preserve"> by the </w:t>
      </w:r>
      <w:r w:rsidRPr="00E562F8">
        <w:t>D</w:t>
      </w:r>
      <w:r w:rsidR="00F4087A" w:rsidRPr="00E562F8">
        <w:t>epartment. (June 2021</w:t>
      </w:r>
      <w:r w:rsidR="00FE1A79" w:rsidRPr="00E562F8">
        <w:t xml:space="preserve"> and as </w:t>
      </w:r>
      <w:r w:rsidRPr="00E562F8">
        <w:t xml:space="preserve">those FDF </w:t>
      </w:r>
      <w:r w:rsidR="00FE1A79" w:rsidRPr="00E562F8">
        <w:t>programs developed</w:t>
      </w:r>
      <w:r w:rsidR="00F4087A" w:rsidRPr="00E562F8">
        <w:t>)</w:t>
      </w:r>
    </w:p>
    <w:p w14:paraId="58E09D72" w14:textId="2AB11EEC" w:rsidR="009757E8" w:rsidRPr="00E562F8" w:rsidRDefault="00283115" w:rsidP="00C80581">
      <w:pPr>
        <w:pStyle w:val="ListParagraph"/>
        <w:widowControl w:val="0"/>
        <w:numPr>
          <w:ilvl w:val="0"/>
          <w:numId w:val="93"/>
        </w:numPr>
        <w:spacing w:before="40" w:after="120" w:line="280" w:lineRule="atLeast"/>
        <w:contextualSpacing/>
      </w:pPr>
      <w:r w:rsidRPr="00E562F8">
        <w:t>Collect</w:t>
      </w:r>
      <w:r w:rsidR="00715A7E" w:rsidRPr="00E562F8">
        <w:t xml:space="preserve"> </w:t>
      </w:r>
      <w:r w:rsidR="009757E8" w:rsidRPr="00E562F8">
        <w:t xml:space="preserve">Regional </w:t>
      </w:r>
      <w:proofErr w:type="gramStart"/>
      <w:r w:rsidR="009757E8" w:rsidRPr="00E562F8">
        <w:t xml:space="preserve">baseline </w:t>
      </w:r>
      <w:r w:rsidR="00F775A3" w:rsidRPr="00E562F8">
        <w:t xml:space="preserve">drought resilience </w:t>
      </w:r>
      <w:r w:rsidR="009757E8" w:rsidRPr="00E562F8">
        <w:t>data</w:t>
      </w:r>
      <w:proofErr w:type="gramEnd"/>
      <w:r w:rsidR="009757E8" w:rsidRPr="00E562F8">
        <w:t xml:space="preserve"> </w:t>
      </w:r>
      <w:r w:rsidR="00F775A3" w:rsidRPr="00E562F8">
        <w:t>and provi</w:t>
      </w:r>
      <w:r w:rsidRPr="00E562F8">
        <w:t>sion of that data</w:t>
      </w:r>
      <w:r w:rsidR="00F775A3" w:rsidRPr="00E562F8">
        <w:t xml:space="preserve"> to the </w:t>
      </w:r>
      <w:r w:rsidRPr="00E562F8">
        <w:t>D</w:t>
      </w:r>
      <w:r w:rsidR="00F775A3" w:rsidRPr="00E562F8">
        <w:t>epartment</w:t>
      </w:r>
      <w:r w:rsidR="009757E8" w:rsidRPr="00E562F8">
        <w:t xml:space="preserve"> </w:t>
      </w:r>
      <w:r w:rsidR="00B873CD" w:rsidRPr="00E562F8">
        <w:t>by January 2022</w:t>
      </w:r>
      <w:r w:rsidR="009757E8" w:rsidRPr="00E562F8">
        <w:t>.</w:t>
      </w:r>
    </w:p>
    <w:p w14:paraId="588FB31F" w14:textId="24D97939" w:rsidR="00F775A3" w:rsidRPr="00E562F8" w:rsidRDefault="00715A7E" w:rsidP="00C80581">
      <w:pPr>
        <w:pStyle w:val="ListParagraph"/>
        <w:widowControl w:val="0"/>
        <w:numPr>
          <w:ilvl w:val="0"/>
          <w:numId w:val="93"/>
        </w:numPr>
        <w:spacing w:before="40" w:after="120" w:line="280" w:lineRule="atLeast"/>
        <w:contextualSpacing/>
      </w:pPr>
      <w:r w:rsidRPr="00E562F8">
        <w:t>Undertake s</w:t>
      </w:r>
      <w:r w:rsidR="00F775A3" w:rsidRPr="00E562F8">
        <w:t>ubsequent MEL and data collection (</w:t>
      </w:r>
      <w:r w:rsidR="001E38A8" w:rsidRPr="00E562F8">
        <w:t>Activity Schedule refers</w:t>
      </w:r>
      <w:r w:rsidR="00F775A3" w:rsidRPr="00E562F8">
        <w:t>)</w:t>
      </w:r>
    </w:p>
    <w:p w14:paraId="75B89296" w14:textId="12F5EC30" w:rsidR="0095611E" w:rsidRDefault="00750D28" w:rsidP="00BE0F4C">
      <w:pPr>
        <w:widowControl w:val="0"/>
        <w:spacing w:before="40" w:after="120" w:line="280" w:lineRule="atLeast"/>
        <w:contextualSpacing/>
        <w:rPr>
          <w:b/>
        </w:rPr>
      </w:pPr>
      <w:r>
        <w:t xml:space="preserve">The Grantee must </w:t>
      </w:r>
      <w:r w:rsidR="00C47948">
        <w:t>provide MEL Report</w:t>
      </w:r>
      <w:r w:rsidR="00D732E3">
        <w:t>s</w:t>
      </w:r>
      <w:r w:rsidR="00C47948">
        <w:t xml:space="preserve"> to the Commonwealth</w:t>
      </w:r>
      <w:r w:rsidR="00850A7A">
        <w:t xml:space="preserve"> </w:t>
      </w:r>
      <w:r w:rsidR="00C47948">
        <w:t>in accordance with Item</w:t>
      </w:r>
      <w:r>
        <w:t>s C and</w:t>
      </w:r>
      <w:r w:rsidR="00C47948">
        <w:t xml:space="preserve"> E below.</w:t>
      </w:r>
      <w:r w:rsidR="0095611E">
        <w:t xml:space="preserve"> </w:t>
      </w:r>
    </w:p>
    <w:p w14:paraId="0E916E9E" w14:textId="77777777" w:rsidR="0095611E" w:rsidRDefault="0095611E" w:rsidP="00BE0F4C">
      <w:pPr>
        <w:widowControl w:val="0"/>
        <w:spacing w:before="40" w:after="120" w:line="280" w:lineRule="atLeast"/>
        <w:contextualSpacing/>
        <w:rPr>
          <w:b/>
        </w:rPr>
      </w:pPr>
    </w:p>
    <w:p w14:paraId="30638B61" w14:textId="364550D2" w:rsidR="0073602C" w:rsidRDefault="00C45866" w:rsidP="00BE0F4C">
      <w:pPr>
        <w:widowControl w:val="0"/>
        <w:spacing w:before="40" w:after="120" w:line="280" w:lineRule="atLeast"/>
        <w:contextualSpacing/>
      </w:pPr>
      <w:r w:rsidRPr="00823B94">
        <w:rPr>
          <w:b/>
        </w:rPr>
        <w:t xml:space="preserve">Specific </w:t>
      </w:r>
      <w:r w:rsidR="0076173B" w:rsidRPr="00823B94">
        <w:rPr>
          <w:b/>
        </w:rPr>
        <w:t xml:space="preserve">Grant </w:t>
      </w:r>
      <w:r w:rsidRPr="00823B94">
        <w:rPr>
          <w:b/>
        </w:rPr>
        <w:t xml:space="preserve">acknowledgement requirements </w:t>
      </w:r>
      <w:r w:rsidR="00B96A8C" w:rsidRPr="00823B94">
        <w:rPr>
          <w:b/>
        </w:rPr>
        <w:br/>
      </w:r>
      <w:r w:rsidR="005627F6">
        <w:br/>
      </w:r>
      <w:r w:rsidR="0073602C">
        <w:t xml:space="preserve">For the purpose of clause 3 of Schedule 1, the Grantee must when promoting the Activity acknowledge the Grant </w:t>
      </w:r>
      <w:r w:rsidR="00575779">
        <w:t xml:space="preserve">in accordance with the Program’s Branding Guidelines and </w:t>
      </w:r>
      <w:r w:rsidR="0073602C">
        <w:t>by making the following public statement about the Activity:</w:t>
      </w:r>
      <w:r w:rsidR="00E815A4">
        <w:br/>
      </w:r>
    </w:p>
    <w:p w14:paraId="4CD27B37" w14:textId="6A40D1F0" w:rsidR="0073602C" w:rsidRDefault="0073602C" w:rsidP="00BE0F4C">
      <w:r>
        <w:t xml:space="preserve">‘The </w:t>
      </w:r>
      <w:r w:rsidR="00985C03">
        <w:t>Drought Resilience Adoption</w:t>
      </w:r>
      <w:r>
        <w:t xml:space="preserve"> </w:t>
      </w:r>
      <w:r w:rsidR="004715BD">
        <w:t xml:space="preserve">and Innovation Hubs </w:t>
      </w:r>
      <w:r>
        <w:t xml:space="preserve">Program </w:t>
      </w:r>
      <w:r w:rsidRPr="008B782D">
        <w:t xml:space="preserve">received funding from the </w:t>
      </w:r>
      <w:r>
        <w:t>Australian Government’s Future Drought Fund</w:t>
      </w:r>
      <w:r w:rsidRPr="008B782D">
        <w:t>.</w:t>
      </w:r>
      <w:r>
        <w:t>’</w:t>
      </w:r>
    </w:p>
    <w:p w14:paraId="41CDCE63" w14:textId="4BE00E91" w:rsidR="0073602C" w:rsidRPr="008B782D" w:rsidRDefault="0073602C" w:rsidP="00BE0F4C">
      <w:r w:rsidRPr="008B782D">
        <w:t xml:space="preserve">The </w:t>
      </w:r>
      <w:r w:rsidR="00EF33AD">
        <w:t>P</w:t>
      </w:r>
      <w:r>
        <w:t>rogram</w:t>
      </w:r>
      <w:r w:rsidR="00EF33AD">
        <w:t>’s</w:t>
      </w:r>
      <w:r w:rsidRPr="008B782D">
        <w:t xml:space="preserve"> logo </w:t>
      </w:r>
      <w:proofErr w:type="gramStart"/>
      <w:r w:rsidR="00EF33AD">
        <w:t>must</w:t>
      </w:r>
      <w:r w:rsidRPr="008B782D">
        <w:t xml:space="preserve"> be used</w:t>
      </w:r>
      <w:proofErr w:type="gramEnd"/>
      <w:r w:rsidRPr="008B782D">
        <w:t xml:space="preserve"> on all </w:t>
      </w:r>
      <w:r w:rsidR="00EF33AD">
        <w:t>published Activity M</w:t>
      </w:r>
      <w:r w:rsidRPr="008B782D">
        <w:t xml:space="preserve">aterials. Whenever the logo is used, the publication </w:t>
      </w:r>
      <w:r>
        <w:t>must</w:t>
      </w:r>
      <w:r w:rsidRPr="008B782D">
        <w:t xml:space="preserve"> also acknowl</w:t>
      </w:r>
      <w:r>
        <w:t>edge the Australian Government by saying</w:t>
      </w:r>
      <w:r w:rsidRPr="008B782D">
        <w:t>:</w:t>
      </w:r>
    </w:p>
    <w:p w14:paraId="0F738AE7" w14:textId="4AEC7386" w:rsidR="0073602C" w:rsidRDefault="0073602C" w:rsidP="00BE0F4C">
      <w:r>
        <w:t>‘Future Drought Fund</w:t>
      </w:r>
      <w:r w:rsidR="00E23DDE">
        <w:t xml:space="preserve"> </w:t>
      </w:r>
      <w:r w:rsidRPr="008B782D">
        <w:t>– a</w:t>
      </w:r>
      <w:r>
        <w:t>n Australian Government</w:t>
      </w:r>
      <w:r w:rsidRPr="008B782D">
        <w:t xml:space="preserve"> initiative</w:t>
      </w:r>
      <w:r>
        <w:t>’</w:t>
      </w:r>
      <w:r w:rsidRPr="008B782D">
        <w:t>.</w:t>
      </w:r>
    </w:p>
    <w:p w14:paraId="5EA478B6" w14:textId="12E3756A" w:rsidR="0073602C" w:rsidRPr="008B782D" w:rsidRDefault="0073602C" w:rsidP="00BE0F4C">
      <w:r>
        <w:t xml:space="preserve">The </w:t>
      </w:r>
      <w:r w:rsidR="00EF33AD">
        <w:t xml:space="preserve">Program’s </w:t>
      </w:r>
      <w:r>
        <w:t xml:space="preserve">logo’s colour, shape, form, font or design </w:t>
      </w:r>
      <w:r w:rsidR="00EF33AD">
        <w:t xml:space="preserve">as provided by the Commonwealth to the Grantee </w:t>
      </w:r>
      <w:proofErr w:type="gramStart"/>
      <w:r>
        <w:t>must not be modified or obscured in any way</w:t>
      </w:r>
      <w:proofErr w:type="gramEnd"/>
      <w:r>
        <w:t xml:space="preserve">. </w:t>
      </w:r>
    </w:p>
    <w:p w14:paraId="25C9E6A7" w14:textId="2917A185" w:rsidR="00A7718B" w:rsidRPr="00A7718B" w:rsidRDefault="00A7718B" w:rsidP="00BE0F4C">
      <w:pPr>
        <w:widowControl w:val="0"/>
        <w:spacing w:before="40" w:after="120" w:line="280" w:lineRule="atLeast"/>
        <w:contextualSpacing/>
        <w:rPr>
          <w:b/>
        </w:rPr>
      </w:pPr>
      <w:r w:rsidRPr="00A7718B">
        <w:rPr>
          <w:b/>
        </w:rPr>
        <w:t xml:space="preserve">Use of the Grant </w:t>
      </w:r>
      <w:r w:rsidR="002908B7">
        <w:rPr>
          <w:b/>
        </w:rPr>
        <w:br/>
      </w:r>
    </w:p>
    <w:p w14:paraId="4C173BCB" w14:textId="74D2383E" w:rsidR="0026652D" w:rsidRDefault="00EE15E0" w:rsidP="00BE0F4C">
      <w:pPr>
        <w:keepNext/>
        <w:spacing w:before="40" w:after="120" w:line="280" w:lineRule="atLeast"/>
        <w:contextualSpacing/>
      </w:pPr>
      <w:r>
        <w:t xml:space="preserve">The </w:t>
      </w:r>
      <w:r w:rsidRPr="00E562F8">
        <w:t xml:space="preserve">Grantee must ensure that no more than </w:t>
      </w:r>
      <w:r w:rsidR="00E14ABD" w:rsidRPr="00E562F8">
        <w:t xml:space="preserve">a total of </w:t>
      </w:r>
      <w:r w:rsidR="00B91E8D" w:rsidRPr="00E562F8">
        <w:t>[insert % or amount]</w:t>
      </w:r>
      <w:r w:rsidRPr="00E562F8">
        <w:t xml:space="preserve"> of the Grant </w:t>
      </w:r>
      <w:r w:rsidR="00485079" w:rsidRPr="00E562F8">
        <w:t xml:space="preserve">amount </w:t>
      </w:r>
      <w:r w:rsidRPr="00E562F8">
        <w:t>is spent</w:t>
      </w:r>
      <w:r w:rsidR="00E14ABD" w:rsidRPr="00E562F8">
        <w:t xml:space="preserve"> </w:t>
      </w:r>
      <w:r w:rsidR="003501CA" w:rsidRPr="00E562F8">
        <w:t>(across</w:t>
      </w:r>
      <w:r w:rsidR="00E14ABD" w:rsidRPr="00E562F8">
        <w:t xml:space="preserve"> it </w:t>
      </w:r>
      <w:r w:rsidR="003501CA" w:rsidRPr="00E562F8">
        <w:t>and all its</w:t>
      </w:r>
      <w:r w:rsidR="00E14ABD" w:rsidRPr="00E562F8">
        <w:t xml:space="preserve"> </w:t>
      </w:r>
      <w:r w:rsidR="008E2552" w:rsidRPr="00E562F8">
        <w:t xml:space="preserve">Hub </w:t>
      </w:r>
      <w:r w:rsidR="00E14ABD" w:rsidRPr="00E562F8">
        <w:t>Members</w:t>
      </w:r>
      <w:r w:rsidR="008F2AC8" w:rsidRPr="00E562F8">
        <w:t xml:space="preserve"> and Hub Partners</w:t>
      </w:r>
      <w:r w:rsidR="003501CA" w:rsidRPr="00E562F8">
        <w:t>)</w:t>
      </w:r>
      <w:r w:rsidRPr="00E562F8">
        <w:t xml:space="preserve"> on</w:t>
      </w:r>
      <w:r>
        <w:t xml:space="preserve"> the administration of the Activity (</w:t>
      </w:r>
      <w:r w:rsidR="00D647FA">
        <w:t xml:space="preserve">including but not limited </w:t>
      </w:r>
      <w:proofErr w:type="gramStart"/>
      <w:r w:rsidR="00D647FA">
        <w:t xml:space="preserve">to </w:t>
      </w:r>
      <w:r w:rsidR="00E1045D">
        <w:t xml:space="preserve"> </w:t>
      </w:r>
      <w:r>
        <w:t>the</w:t>
      </w:r>
      <w:proofErr w:type="gramEnd"/>
      <w:r>
        <w:t xml:space="preserve"> </w:t>
      </w:r>
      <w:r w:rsidR="00B26D92">
        <w:t xml:space="preserve">design, administration and promotion of the </w:t>
      </w:r>
      <w:r w:rsidR="00AB19C4">
        <w:t>Hub</w:t>
      </w:r>
      <w:r>
        <w:t>)</w:t>
      </w:r>
      <w:r w:rsidR="00B26D92">
        <w:t xml:space="preserve"> in accordance with the Activity Budget</w:t>
      </w:r>
      <w:r>
        <w:t xml:space="preserve">. </w:t>
      </w:r>
    </w:p>
    <w:p w14:paraId="5E73AC66" w14:textId="77777777" w:rsidR="00BE6FC8" w:rsidRDefault="00BE6FC8" w:rsidP="00BE0F4C">
      <w:pPr>
        <w:keepNext/>
        <w:spacing w:before="40" w:after="120" w:line="280" w:lineRule="atLeast"/>
        <w:contextualSpacing/>
      </w:pPr>
    </w:p>
    <w:p w14:paraId="0936DAD3" w14:textId="77777777" w:rsidR="00AE1C3B" w:rsidRDefault="00AE1C3B">
      <w:pPr>
        <w:spacing w:after="0" w:line="240" w:lineRule="auto"/>
      </w:pPr>
      <w:r>
        <w:br w:type="page"/>
      </w:r>
    </w:p>
    <w:p w14:paraId="767583B2" w14:textId="580D16F7" w:rsidR="00BE6FC8" w:rsidRDefault="00E15DBF" w:rsidP="00BE0F4C">
      <w:pPr>
        <w:keepNext/>
        <w:spacing w:before="40" w:after="120" w:line="280" w:lineRule="atLeast"/>
        <w:contextualSpacing/>
      </w:pPr>
      <w:r>
        <w:lastRenderedPageBreak/>
        <w:t>T</w:t>
      </w:r>
      <w:r w:rsidR="00BE6FC8">
        <w:t>he Grant</w:t>
      </w:r>
      <w:r w:rsidR="0009775A">
        <w:t>ee</w:t>
      </w:r>
      <w:r w:rsidR="00BE6FC8">
        <w:t xml:space="preserve"> may not spen</w:t>
      </w:r>
      <w:r w:rsidR="0009775A">
        <w:t xml:space="preserve">d </w:t>
      </w:r>
      <w:r w:rsidR="00466B07">
        <w:t xml:space="preserve">(and must require that its subcontractors not spend) </w:t>
      </w:r>
      <w:r w:rsidR="0009775A">
        <w:t>the Grant</w:t>
      </w:r>
      <w:r w:rsidR="00BE6FC8">
        <w:t xml:space="preserve"> on any of the following activities or costs:</w:t>
      </w:r>
    </w:p>
    <w:p w14:paraId="1D394FDD" w14:textId="582A8E9B" w:rsidR="00D05047" w:rsidRDefault="008B6075" w:rsidP="005627F6">
      <w:pPr>
        <w:pStyle w:val="ListBullet"/>
        <w:tabs>
          <w:tab w:val="clear" w:pos="360"/>
          <w:tab w:val="num" w:pos="993"/>
        </w:tabs>
        <w:ind w:left="993" w:hanging="284"/>
      </w:pPr>
      <w:bookmarkStart w:id="9" w:name="_Ref468355814"/>
      <w:r>
        <w:t>any c</w:t>
      </w:r>
      <w:r w:rsidR="00D05047">
        <w:t>osts incurred prior to the Activity start date</w:t>
      </w:r>
      <w:r w:rsidR="00A138A9">
        <w:t>, or after the Activity Completion Date,</w:t>
      </w:r>
      <w:r w:rsidR="00D05047">
        <w:t xml:space="preserve"> specified in this Agreement</w:t>
      </w:r>
    </w:p>
    <w:p w14:paraId="5DAD7C8B" w14:textId="73ADBEFA" w:rsidR="00D05047" w:rsidRDefault="00D05047" w:rsidP="005627F6">
      <w:pPr>
        <w:pStyle w:val="ListBullet"/>
        <w:tabs>
          <w:tab w:val="clear" w:pos="360"/>
          <w:tab w:val="num" w:pos="993"/>
        </w:tabs>
        <w:ind w:left="993" w:hanging="284"/>
      </w:pPr>
      <w:r>
        <w:t xml:space="preserve">general ongoing </w:t>
      </w:r>
      <w:r w:rsidR="00BE0F4C">
        <w:t xml:space="preserve">operational and </w:t>
      </w:r>
      <w:r>
        <w:t xml:space="preserve">administration expenses such as electricity, phone and rent </w:t>
      </w:r>
    </w:p>
    <w:p w14:paraId="0F43BEA7" w14:textId="309DCA42" w:rsidR="00D05047" w:rsidRDefault="00D05047" w:rsidP="005627F6">
      <w:pPr>
        <w:pStyle w:val="ListBullet"/>
        <w:tabs>
          <w:tab w:val="clear" w:pos="360"/>
          <w:tab w:val="num" w:pos="993"/>
        </w:tabs>
        <w:ind w:left="993" w:hanging="284"/>
      </w:pPr>
      <w:r>
        <w:t>work that duplicates other research activities</w:t>
      </w:r>
    </w:p>
    <w:p w14:paraId="6EA8F2E1" w14:textId="67EA84B9" w:rsidR="00D05047" w:rsidRDefault="00D05047" w:rsidP="005627F6">
      <w:pPr>
        <w:pStyle w:val="ListBullet"/>
        <w:tabs>
          <w:tab w:val="clear" w:pos="360"/>
          <w:tab w:val="num" w:pos="993"/>
        </w:tabs>
        <w:ind w:left="993" w:hanging="284"/>
      </w:pPr>
      <w:r>
        <w:t xml:space="preserve">purchase </w:t>
      </w:r>
      <w:r w:rsidR="00BE0F4C">
        <w:t xml:space="preserve">or acquisition </w:t>
      </w:r>
      <w:r>
        <w:t xml:space="preserve">of land </w:t>
      </w:r>
      <w:r w:rsidR="00BE0F4C">
        <w:t>or buildings</w:t>
      </w:r>
    </w:p>
    <w:p w14:paraId="0F2EDB5A" w14:textId="083B86A4" w:rsidR="00D05047" w:rsidRDefault="00D05047" w:rsidP="005627F6">
      <w:pPr>
        <w:pStyle w:val="ListBullet"/>
        <w:tabs>
          <w:tab w:val="clear" w:pos="360"/>
          <w:tab w:val="num" w:pos="993"/>
        </w:tabs>
        <w:ind w:left="993" w:hanging="284"/>
      </w:pPr>
      <w:r>
        <w:t>major construction and capital expenditure</w:t>
      </w:r>
    </w:p>
    <w:p w14:paraId="3D7CB8E7" w14:textId="2D5C32FC" w:rsidR="00D05047" w:rsidRDefault="00D05047" w:rsidP="005627F6">
      <w:pPr>
        <w:pStyle w:val="ListBullet"/>
        <w:tabs>
          <w:tab w:val="clear" w:pos="360"/>
          <w:tab w:val="num" w:pos="993"/>
        </w:tabs>
        <w:ind w:left="993" w:hanging="284"/>
      </w:pPr>
      <w:r>
        <w:t>purchase of vehicles</w:t>
      </w:r>
    </w:p>
    <w:p w14:paraId="14178A08" w14:textId="6DC5FEBD" w:rsidR="00D05047" w:rsidRDefault="007F2966" w:rsidP="005627F6">
      <w:pPr>
        <w:pStyle w:val="ListBullet"/>
        <w:tabs>
          <w:tab w:val="clear" w:pos="360"/>
          <w:tab w:val="num" w:pos="993"/>
        </w:tabs>
        <w:ind w:left="993" w:hanging="284"/>
      </w:pPr>
      <w:r>
        <w:t xml:space="preserve">payments to persons outside of Australia or for </w:t>
      </w:r>
      <w:r w:rsidR="00F20AAE">
        <w:t xml:space="preserve">activities outside of Australia or involving </w:t>
      </w:r>
      <w:r w:rsidR="00D05047">
        <w:t>overseas travel</w:t>
      </w:r>
    </w:p>
    <w:p w14:paraId="7A8E7300" w14:textId="6B846186" w:rsidR="00D05047" w:rsidRDefault="00A7718B" w:rsidP="005627F6">
      <w:pPr>
        <w:pStyle w:val="ListBullet"/>
        <w:tabs>
          <w:tab w:val="clear" w:pos="360"/>
          <w:tab w:val="num" w:pos="993"/>
        </w:tabs>
        <w:ind w:left="993" w:hanging="284"/>
      </w:pPr>
      <w:r w:rsidRPr="000A271A">
        <w:t xml:space="preserve">activities </w:t>
      </w:r>
      <w:r w:rsidR="00BC620C">
        <w:t>funded by other</w:t>
      </w:r>
      <w:r w:rsidRPr="000A271A">
        <w:t xml:space="preserve"> </w:t>
      </w:r>
      <w:r>
        <w:t>Commonwealth</w:t>
      </w:r>
      <w:r w:rsidRPr="000A271A">
        <w:t xml:space="preserve">, </w:t>
      </w:r>
      <w:r>
        <w:t>s</w:t>
      </w:r>
      <w:r w:rsidRPr="000A271A">
        <w:t xml:space="preserve">tate, </w:t>
      </w:r>
      <w:r>
        <w:t>t</w:t>
      </w:r>
      <w:r w:rsidRPr="000A271A">
        <w:t xml:space="preserve">erritory or </w:t>
      </w:r>
      <w:r>
        <w:t>l</w:t>
      </w:r>
      <w:r w:rsidRPr="000A271A">
        <w:t xml:space="preserve">ocal </w:t>
      </w:r>
      <w:r>
        <w:t>g</w:t>
      </w:r>
      <w:r w:rsidRPr="000A271A">
        <w:t>overnment bodies</w:t>
      </w:r>
    </w:p>
    <w:p w14:paraId="79563633" w14:textId="573D7410" w:rsidR="00D05047" w:rsidRDefault="00D05047" w:rsidP="005627F6">
      <w:pPr>
        <w:pStyle w:val="ListBullet"/>
        <w:tabs>
          <w:tab w:val="clear" w:pos="360"/>
          <w:tab w:val="num" w:pos="993"/>
        </w:tabs>
        <w:ind w:left="993" w:hanging="284"/>
      </w:pPr>
      <w:r>
        <w:t>fundamental research</w:t>
      </w:r>
      <w:r w:rsidR="005074E8">
        <w:rPr>
          <w:rStyle w:val="FootnoteReference"/>
        </w:rPr>
        <w:footnoteReference w:id="4"/>
      </w:r>
      <w:r>
        <w:t xml:space="preserve"> </w:t>
      </w:r>
    </w:p>
    <w:p w14:paraId="6D718B91" w14:textId="13574570" w:rsidR="00A91842" w:rsidRDefault="00A91842" w:rsidP="005627F6">
      <w:pPr>
        <w:pStyle w:val="ListBullet"/>
        <w:tabs>
          <w:tab w:val="clear" w:pos="360"/>
          <w:tab w:val="num" w:pos="993"/>
        </w:tabs>
        <w:ind w:left="993" w:hanging="284"/>
      </w:pPr>
      <w:r>
        <w:t>activities involving policy advocacy</w:t>
      </w:r>
    </w:p>
    <w:p w14:paraId="160F84A0" w14:textId="6C5FA4AC" w:rsidR="00A91842" w:rsidRDefault="00A91842" w:rsidP="005627F6">
      <w:pPr>
        <w:pStyle w:val="ListBullet"/>
        <w:tabs>
          <w:tab w:val="clear" w:pos="360"/>
          <w:tab w:val="num" w:pos="993"/>
        </w:tabs>
        <w:ind w:left="993" w:hanging="284"/>
      </w:pPr>
      <w:r>
        <w:t>litigation</w:t>
      </w:r>
    </w:p>
    <w:p w14:paraId="15F267F5" w14:textId="728FEEC0" w:rsidR="0095611E" w:rsidRDefault="0095611E" w:rsidP="005627F6">
      <w:pPr>
        <w:pStyle w:val="ListBullet"/>
        <w:tabs>
          <w:tab w:val="clear" w:pos="360"/>
          <w:tab w:val="num" w:pos="993"/>
        </w:tabs>
        <w:ind w:left="993" w:hanging="284"/>
      </w:pPr>
      <w:r>
        <w:t>the conduct of the monitoring, evaluation and learning activities (</w:t>
      </w:r>
      <w:r w:rsidRPr="000C3CCE">
        <w:rPr>
          <w:b/>
        </w:rPr>
        <w:t>MEL Activities</w:t>
      </w:r>
      <w:r>
        <w:t>)</w:t>
      </w:r>
      <w:r w:rsidR="00206B66">
        <w:t xml:space="preserve"> during the period 1 July 2024 to 30 June 2025 and</w:t>
      </w:r>
      <w:r>
        <w:t xml:space="preserve"> preparation of the </w:t>
      </w:r>
      <w:r w:rsidRPr="000C3CCE">
        <w:rPr>
          <w:b/>
        </w:rPr>
        <w:t>MEL Report</w:t>
      </w:r>
      <w:r w:rsidR="00D70D5C">
        <w:rPr>
          <w:b/>
        </w:rPr>
        <w:t>s</w:t>
      </w:r>
      <w:r>
        <w:t xml:space="preserve"> or</w:t>
      </w:r>
    </w:p>
    <w:p w14:paraId="71E84D4A" w14:textId="55222FD1" w:rsidR="00BE0F4C" w:rsidRDefault="00BE0F4C" w:rsidP="005627F6">
      <w:pPr>
        <w:pStyle w:val="ListBullet"/>
        <w:tabs>
          <w:tab w:val="clear" w:pos="360"/>
          <w:tab w:val="num" w:pos="993"/>
        </w:tabs>
        <w:ind w:left="993" w:hanging="284"/>
      </w:pPr>
      <w:proofErr w:type="gramStart"/>
      <w:r>
        <w:t>any</w:t>
      </w:r>
      <w:proofErr w:type="gramEnd"/>
      <w:r>
        <w:t xml:space="preserve"> other activities or costs that are not directly related to the performance of the Activity in accordance with this Agreement.</w:t>
      </w:r>
    </w:p>
    <w:p w14:paraId="6C2BC01F" w14:textId="77777777" w:rsidR="00B238F3" w:rsidRDefault="00B238F3" w:rsidP="00B238F3">
      <w:pPr>
        <w:pStyle w:val="ListBullet"/>
        <w:numPr>
          <w:ilvl w:val="0"/>
          <w:numId w:val="0"/>
        </w:numPr>
        <w:ind w:left="1440"/>
      </w:pPr>
    </w:p>
    <w:bookmarkEnd w:id="9"/>
    <w:p w14:paraId="0C174F68" w14:textId="0A9C2D2F" w:rsidR="00B554D1" w:rsidRDefault="00B554D1" w:rsidP="0026652D">
      <w:pPr>
        <w:keepNext/>
        <w:spacing w:before="40" w:after="120" w:line="280" w:lineRule="atLeast"/>
        <w:contextualSpacing/>
        <w:rPr>
          <w:b/>
        </w:rPr>
      </w:pPr>
      <w:r>
        <w:rPr>
          <w:b/>
        </w:rPr>
        <w:t>Repayment of Grant funds</w:t>
      </w:r>
      <w:r w:rsidR="002908B7">
        <w:rPr>
          <w:b/>
        </w:rPr>
        <w:br/>
      </w:r>
    </w:p>
    <w:p w14:paraId="10606565" w14:textId="2AC1CD8A" w:rsidR="00DC0105" w:rsidRDefault="00DC0105" w:rsidP="007B52E7">
      <w:r>
        <w:t>The Grantee is required to repay to the Commonwealth any part of the Grant that</w:t>
      </w:r>
      <w:r w:rsidR="008E2267">
        <w:t xml:space="preserve"> </w:t>
      </w:r>
    </w:p>
    <w:p w14:paraId="5D1E8CC9" w14:textId="6E52AFB2" w:rsidR="00DC0105" w:rsidRPr="00D1251C" w:rsidRDefault="00DC0105" w:rsidP="00D647FA">
      <w:pPr>
        <w:pStyle w:val="NumberLevel4"/>
        <w:numPr>
          <w:ilvl w:val="3"/>
          <w:numId w:val="14"/>
        </w:numPr>
        <w:rPr>
          <w:rFonts w:asciiTheme="minorHAnsi" w:hAnsiTheme="minorHAnsi" w:cstheme="minorHAnsi"/>
        </w:rPr>
      </w:pPr>
      <w:r w:rsidRPr="00D1251C">
        <w:rPr>
          <w:rFonts w:asciiTheme="minorHAnsi" w:hAnsiTheme="minorHAnsi" w:cstheme="minorHAnsi"/>
        </w:rPr>
        <w:t>has not been spent by the Grantee in accordance with this Agreement; or</w:t>
      </w:r>
    </w:p>
    <w:p w14:paraId="7CF3BD86" w14:textId="4890A8F9" w:rsidR="00D647FA" w:rsidRPr="00E562F8" w:rsidRDefault="00D647FA" w:rsidP="00D647FA">
      <w:pPr>
        <w:pStyle w:val="NumberLevel4"/>
        <w:numPr>
          <w:ilvl w:val="3"/>
          <w:numId w:val="14"/>
        </w:numPr>
        <w:rPr>
          <w:rFonts w:asciiTheme="minorHAnsi" w:hAnsiTheme="minorHAnsi" w:cstheme="minorHAnsi"/>
        </w:rPr>
      </w:pPr>
      <w:r w:rsidRPr="00D647FA">
        <w:rPr>
          <w:rFonts w:asciiTheme="minorHAnsi" w:hAnsiTheme="minorHAnsi" w:cstheme="minorHAnsi"/>
        </w:rPr>
        <w:t xml:space="preserve">has been repaid (or which should have been required to be repaid) by a subcontractor to the Grantee as </w:t>
      </w:r>
      <w:r w:rsidRPr="00E562F8">
        <w:rPr>
          <w:rFonts w:asciiTheme="minorHAnsi" w:hAnsiTheme="minorHAnsi" w:cstheme="minorHAnsi"/>
        </w:rPr>
        <w:t>required by this Agreement ,</w:t>
      </w:r>
    </w:p>
    <w:p w14:paraId="7E3E831C" w14:textId="0A01781E" w:rsidR="002400F1" w:rsidRPr="00E562F8" w:rsidRDefault="00D647FA" w:rsidP="00C80581">
      <w:proofErr w:type="gramStart"/>
      <w:r w:rsidRPr="00E562F8">
        <w:t>as</w:t>
      </w:r>
      <w:proofErr w:type="gramEnd"/>
      <w:r w:rsidRPr="00E562F8">
        <w:t xml:space="preserve"> and when required under</w:t>
      </w:r>
      <w:r w:rsidR="002400F1" w:rsidRPr="00E562F8">
        <w:t xml:space="preserve"> </w:t>
      </w:r>
      <w:r w:rsidR="00171EE5" w:rsidRPr="00E562F8">
        <w:t>clause CB</w:t>
      </w:r>
      <w:r w:rsidR="002400F1" w:rsidRPr="00E562F8">
        <w:t>29</w:t>
      </w:r>
      <w:r w:rsidR="0071077A" w:rsidRPr="00E562F8">
        <w:t xml:space="preserve"> and Attachment A</w:t>
      </w:r>
      <w:r w:rsidR="002400F1" w:rsidRPr="00E562F8">
        <w:t>.</w:t>
      </w:r>
      <w:r w:rsidRPr="00E562F8">
        <w:t xml:space="preserve">  Clause CB29 </w:t>
      </w:r>
      <w:r w:rsidR="00096634" w:rsidRPr="00E562F8">
        <w:t xml:space="preserve">allows Grant funds </w:t>
      </w:r>
      <w:r w:rsidR="002660F2" w:rsidRPr="00E562F8">
        <w:t xml:space="preserve">that </w:t>
      </w:r>
      <w:proofErr w:type="gramStart"/>
      <w:r w:rsidR="002660F2" w:rsidRPr="00E562F8">
        <w:t xml:space="preserve">have been </w:t>
      </w:r>
      <w:r w:rsidR="00096634" w:rsidRPr="00E562F8">
        <w:t>repaid</w:t>
      </w:r>
      <w:proofErr w:type="gramEnd"/>
      <w:r w:rsidR="00096634" w:rsidRPr="00E562F8">
        <w:t xml:space="preserve"> to the Grantee to be used for another Activity purpose in certain circumstances.  </w:t>
      </w:r>
    </w:p>
    <w:p w14:paraId="429A1CF1" w14:textId="7569BBAF" w:rsidR="00A7718B" w:rsidRPr="00E562F8" w:rsidRDefault="00B238F3" w:rsidP="0026652D">
      <w:pPr>
        <w:keepNext/>
        <w:spacing w:before="40" w:after="120" w:line="280" w:lineRule="atLeast"/>
        <w:contextualSpacing/>
        <w:rPr>
          <w:b/>
        </w:rPr>
      </w:pPr>
      <w:r w:rsidRPr="00E562F8">
        <w:rPr>
          <w:b/>
        </w:rPr>
        <w:t>Other Contributions</w:t>
      </w:r>
      <w:r w:rsidR="0051144A" w:rsidRPr="00E562F8">
        <w:rPr>
          <w:b/>
        </w:rPr>
        <w:t xml:space="preserve"> – cash and in-kind - for the </w:t>
      </w:r>
      <w:r w:rsidR="00D647FA" w:rsidRPr="00E562F8">
        <w:rPr>
          <w:b/>
        </w:rPr>
        <w:t>A</w:t>
      </w:r>
      <w:r w:rsidR="0051144A" w:rsidRPr="00E562F8">
        <w:rPr>
          <w:b/>
        </w:rPr>
        <w:t>ctivity</w:t>
      </w:r>
    </w:p>
    <w:p w14:paraId="247E0A97" w14:textId="77777777" w:rsidR="002908B7" w:rsidRPr="00E562F8" w:rsidRDefault="002908B7" w:rsidP="0026652D">
      <w:pPr>
        <w:keepNext/>
        <w:spacing w:before="40" w:after="120" w:line="280" w:lineRule="atLeast"/>
        <w:contextualSpacing/>
        <w:rPr>
          <w:b/>
        </w:rPr>
      </w:pPr>
    </w:p>
    <w:p w14:paraId="271F66E0" w14:textId="52AE78BD" w:rsidR="00D339B4" w:rsidRPr="00E562F8" w:rsidRDefault="00D339B4" w:rsidP="00270FF9">
      <w:pPr>
        <w:keepNext/>
        <w:spacing w:before="40" w:after="120" w:line="280" w:lineRule="atLeast"/>
        <w:contextualSpacing/>
      </w:pPr>
      <w:r w:rsidRPr="00E562F8">
        <w:t>The Grantee must provide or obtain the Other Contributions and use them for the Activity</w:t>
      </w:r>
      <w:r w:rsidR="00C7356E" w:rsidRPr="00E562F8">
        <w:t xml:space="preserve"> in accordance with</w:t>
      </w:r>
      <w:r w:rsidRPr="00E562F8">
        <w:t xml:space="preserve"> clause CB1.  The Grantee must </w:t>
      </w:r>
      <w:r w:rsidR="002660F2" w:rsidRPr="00E562F8">
        <w:t>ensure it and the Hub Members</w:t>
      </w:r>
      <w:r w:rsidR="008F2AC8" w:rsidRPr="00E562F8">
        <w:t xml:space="preserve"> and Hub Partners</w:t>
      </w:r>
      <w:r w:rsidR="002660F2" w:rsidRPr="00E562F8">
        <w:t xml:space="preserve"> </w:t>
      </w:r>
      <w:r w:rsidRPr="00E562F8">
        <w:t xml:space="preserve">spend the Grant and </w:t>
      </w:r>
      <w:r w:rsidR="002660F2" w:rsidRPr="00E562F8">
        <w:t>the Other Contributions</w:t>
      </w:r>
      <w:r w:rsidRPr="00E562F8">
        <w:t xml:space="preserve"> on a matching dollar for dollar basis. </w:t>
      </w:r>
      <w:r w:rsidR="00C7356E" w:rsidRPr="00E562F8">
        <w:t>The Grantee may not use the Grant to pay for any Other Contributions that are in-kind contributions.</w:t>
      </w:r>
    </w:p>
    <w:p w14:paraId="5E338B60" w14:textId="77777777" w:rsidR="00D339B4" w:rsidRPr="00E562F8" w:rsidRDefault="00D339B4" w:rsidP="00270FF9">
      <w:pPr>
        <w:keepNext/>
        <w:spacing w:before="40" w:after="120" w:line="280" w:lineRule="atLeast"/>
        <w:contextualSpacing/>
      </w:pPr>
    </w:p>
    <w:p w14:paraId="23A9600F" w14:textId="77777777" w:rsidR="00062FBB" w:rsidRPr="00E562F8" w:rsidRDefault="00D339B4" w:rsidP="00270FF9">
      <w:pPr>
        <w:keepNext/>
        <w:spacing w:before="40" w:after="120" w:line="280" w:lineRule="atLeast"/>
        <w:contextualSpacing/>
      </w:pPr>
      <w:r w:rsidRPr="00E562F8">
        <w:t xml:space="preserve">While the Other Contributions may not include funding from Commonwealth sources, the Grantee may obtain </w:t>
      </w:r>
      <w:r w:rsidR="006C359C" w:rsidRPr="00E562F8">
        <w:t xml:space="preserve">and use </w:t>
      </w:r>
      <w:r w:rsidRPr="00E562F8">
        <w:t xml:space="preserve">funding </w:t>
      </w:r>
      <w:r w:rsidR="006C359C" w:rsidRPr="00E562F8">
        <w:t xml:space="preserve">from other </w:t>
      </w:r>
      <w:r w:rsidR="00A2198D" w:rsidRPr="00E562F8">
        <w:t xml:space="preserve">sources (including other </w:t>
      </w:r>
      <w:r w:rsidR="006C359C" w:rsidRPr="00E562F8">
        <w:t>Commonwealth sources</w:t>
      </w:r>
      <w:r w:rsidR="00A2198D" w:rsidRPr="00E562F8">
        <w:t>)</w:t>
      </w:r>
      <w:r w:rsidR="006C359C" w:rsidRPr="00E562F8">
        <w:t xml:space="preserve"> for the Activity in addition to the Other Contributions specified in clause CB1. </w:t>
      </w:r>
    </w:p>
    <w:p w14:paraId="55AE2584" w14:textId="77777777" w:rsidR="00062FBB" w:rsidRPr="00E562F8" w:rsidRDefault="00062FBB" w:rsidP="00270FF9">
      <w:pPr>
        <w:keepNext/>
        <w:spacing w:before="40" w:after="120" w:line="280" w:lineRule="atLeast"/>
        <w:contextualSpacing/>
      </w:pPr>
    </w:p>
    <w:p w14:paraId="24405BF8" w14:textId="0A5ADB48" w:rsidR="00D339B4" w:rsidRDefault="00062FBB" w:rsidP="00270FF9">
      <w:pPr>
        <w:keepNext/>
        <w:spacing w:before="40" w:after="120" w:line="280" w:lineRule="atLeast"/>
        <w:contextualSpacing/>
      </w:pPr>
      <w:r w:rsidRPr="00E562F8">
        <w:t xml:space="preserve">All Activity funded through the Grant and Other Contributions will be additional and </w:t>
      </w:r>
      <w:proofErr w:type="gramStart"/>
      <w:r w:rsidRPr="00E562F8">
        <w:t>won’t</w:t>
      </w:r>
      <w:proofErr w:type="gramEnd"/>
      <w:r w:rsidRPr="00E562F8">
        <w:t xml:space="preserve"> be used to pay for activity that is already funded.</w:t>
      </w:r>
      <w:r>
        <w:t xml:space="preserve"> </w:t>
      </w:r>
    </w:p>
    <w:p w14:paraId="6C21A626" w14:textId="77777777" w:rsidR="000E2599" w:rsidRDefault="000E2599" w:rsidP="00B238F3">
      <w:pPr>
        <w:keepNext/>
        <w:spacing w:before="40" w:after="120" w:line="280" w:lineRule="atLeast"/>
        <w:contextualSpacing/>
      </w:pPr>
    </w:p>
    <w:p w14:paraId="55A8C5B3" w14:textId="1F23E40A" w:rsidR="00EC7CB0" w:rsidRDefault="00EC7CB0" w:rsidP="00630F42">
      <w:pPr>
        <w:pStyle w:val="Heading2"/>
      </w:pPr>
      <w:bookmarkStart w:id="10" w:name="_Toc58360788"/>
      <w:r>
        <w:t>C. Duration</w:t>
      </w:r>
      <w:r w:rsidRPr="00900D04">
        <w:t xml:space="preserve"> of</w:t>
      </w:r>
      <w:r>
        <w:t xml:space="preserve"> the </w:t>
      </w:r>
      <w:r w:rsidR="00F55C49">
        <w:t>Grant</w:t>
      </w:r>
      <w:bookmarkEnd w:id="10"/>
    </w:p>
    <w:p w14:paraId="1FF79F57" w14:textId="59AEA646" w:rsidR="00E62169" w:rsidRDefault="002908B7" w:rsidP="00310524">
      <w:pPr>
        <w:rPr>
          <w:color w:val="000000"/>
        </w:rPr>
      </w:pPr>
      <w:r>
        <w:rPr>
          <w:color w:val="000000"/>
        </w:rPr>
        <w:br/>
      </w:r>
      <w:r w:rsidR="00EC7CB0" w:rsidRPr="00204ACE">
        <w:rPr>
          <w:color w:val="000000"/>
        </w:rPr>
        <w:t>The Activity starts on</w:t>
      </w:r>
      <w:r w:rsidR="00DC38B0">
        <w:rPr>
          <w:color w:val="000000"/>
        </w:rPr>
        <w:t xml:space="preserve"> </w:t>
      </w:r>
      <w:r w:rsidR="00DC38B0" w:rsidRPr="00BE5547">
        <w:rPr>
          <w:color w:val="000000"/>
          <w:highlight w:val="yellow"/>
        </w:rPr>
        <w:t>[</w:t>
      </w:r>
      <w:r w:rsidR="00DC38B0" w:rsidRPr="00BE5547">
        <w:rPr>
          <w:b/>
          <w:color w:val="000000"/>
          <w:highlight w:val="yellow"/>
        </w:rPr>
        <w:t>Insert</w:t>
      </w:r>
      <w:r w:rsidR="004B6DF0">
        <w:rPr>
          <w:b/>
          <w:color w:val="000000"/>
          <w:highlight w:val="yellow"/>
        </w:rPr>
        <w:t xml:space="preserve"> e</w:t>
      </w:r>
      <w:r w:rsidR="00DE4289">
        <w:rPr>
          <w:b/>
          <w:color w:val="000000"/>
          <w:highlight w:val="yellow"/>
        </w:rPr>
        <w:t>.</w:t>
      </w:r>
      <w:r w:rsidR="004B6DF0">
        <w:rPr>
          <w:b/>
          <w:color w:val="000000"/>
          <w:highlight w:val="yellow"/>
        </w:rPr>
        <w:t>g</w:t>
      </w:r>
      <w:r w:rsidR="00DE4289">
        <w:rPr>
          <w:b/>
          <w:color w:val="000000"/>
          <w:highlight w:val="yellow"/>
        </w:rPr>
        <w:t>.</w:t>
      </w:r>
      <w:r w:rsidR="004B6DF0">
        <w:rPr>
          <w:b/>
          <w:color w:val="000000"/>
          <w:highlight w:val="yellow"/>
        </w:rPr>
        <w:t xml:space="preserve"> 1 March 2021</w:t>
      </w:r>
      <w:r w:rsidR="00DC38B0" w:rsidRPr="00BE5547">
        <w:rPr>
          <w:color w:val="000000"/>
          <w:highlight w:val="yellow"/>
        </w:rPr>
        <w:t>]</w:t>
      </w:r>
      <w:r w:rsidR="00A516A9">
        <w:rPr>
          <w:color w:val="000000"/>
        </w:rPr>
        <w:t>.</w:t>
      </w:r>
      <w:r w:rsidR="00EC7CB0" w:rsidRPr="00204ACE">
        <w:rPr>
          <w:color w:val="000000"/>
        </w:rPr>
        <w:t xml:space="preserve"> </w:t>
      </w:r>
    </w:p>
    <w:p w14:paraId="043248B7" w14:textId="612F6F18" w:rsidR="005E7A02" w:rsidRDefault="006674A8" w:rsidP="00E62169">
      <w:pPr>
        <w:rPr>
          <w:color w:val="000000"/>
        </w:rPr>
      </w:pPr>
      <w:r>
        <w:rPr>
          <w:color w:val="000000"/>
        </w:rPr>
        <w:t xml:space="preserve">The Activity (other than the </w:t>
      </w:r>
      <w:r w:rsidR="00951B82">
        <w:rPr>
          <w:color w:val="000000"/>
        </w:rPr>
        <w:t xml:space="preserve">conduct of the MEL Activities and the </w:t>
      </w:r>
      <w:r>
        <w:rPr>
          <w:color w:val="000000"/>
        </w:rPr>
        <w:t xml:space="preserve">provision of </w:t>
      </w:r>
      <w:r w:rsidR="004B6DF0">
        <w:rPr>
          <w:color w:val="000000"/>
        </w:rPr>
        <w:t xml:space="preserve">the </w:t>
      </w:r>
      <w:r w:rsidR="00E62169">
        <w:rPr>
          <w:color w:val="000000"/>
        </w:rPr>
        <w:t xml:space="preserve">final </w:t>
      </w:r>
      <w:r>
        <w:rPr>
          <w:color w:val="000000"/>
        </w:rPr>
        <w:t>reports</w:t>
      </w:r>
      <w:r w:rsidR="00951B82">
        <w:rPr>
          <w:color w:val="000000"/>
        </w:rPr>
        <w:t xml:space="preserve"> (including </w:t>
      </w:r>
      <w:r w:rsidR="0095611E">
        <w:rPr>
          <w:color w:val="000000"/>
        </w:rPr>
        <w:t>the</w:t>
      </w:r>
      <w:r w:rsidR="00D70D5C">
        <w:rPr>
          <w:color w:val="000000"/>
        </w:rPr>
        <w:t xml:space="preserve"> final</w:t>
      </w:r>
      <w:r w:rsidR="0095611E">
        <w:rPr>
          <w:color w:val="000000"/>
        </w:rPr>
        <w:t xml:space="preserve"> MEL </w:t>
      </w:r>
      <w:r w:rsidR="00951B82">
        <w:rPr>
          <w:color w:val="000000"/>
        </w:rPr>
        <w:t>Report)</w:t>
      </w:r>
      <w:r>
        <w:rPr>
          <w:color w:val="000000"/>
        </w:rPr>
        <w:t xml:space="preserve">) </w:t>
      </w:r>
      <w:r w:rsidR="00EC7CB0" w:rsidRPr="00204ACE">
        <w:rPr>
          <w:color w:val="000000"/>
        </w:rPr>
        <w:t xml:space="preserve">ends on </w:t>
      </w:r>
      <w:r w:rsidR="005208B5" w:rsidRPr="003A4780">
        <w:rPr>
          <w:color w:val="000000"/>
        </w:rPr>
        <w:t xml:space="preserve">30 June </w:t>
      </w:r>
      <w:proofErr w:type="gramStart"/>
      <w:r w:rsidR="005208B5" w:rsidRPr="003A4780">
        <w:rPr>
          <w:color w:val="000000"/>
        </w:rPr>
        <w:t>202</w:t>
      </w:r>
      <w:r w:rsidR="00CC2119">
        <w:rPr>
          <w:color w:val="000000"/>
        </w:rPr>
        <w:t>4</w:t>
      </w:r>
      <w:r>
        <w:rPr>
          <w:color w:val="000000"/>
        </w:rPr>
        <w:t xml:space="preserve"> </w:t>
      </w:r>
      <w:r w:rsidR="00E62169">
        <w:rPr>
          <w:color w:val="000000"/>
        </w:rPr>
        <w:t>which</w:t>
      </w:r>
      <w:proofErr w:type="gramEnd"/>
      <w:r w:rsidR="00E62169">
        <w:rPr>
          <w:color w:val="000000"/>
        </w:rPr>
        <w:t xml:space="preserve"> is</w:t>
      </w:r>
      <w:r w:rsidR="00EC7CB0">
        <w:rPr>
          <w:color w:val="000000"/>
        </w:rPr>
        <w:t xml:space="preserve"> the </w:t>
      </w:r>
      <w:r w:rsidR="00E62169" w:rsidRPr="00150E3B">
        <w:rPr>
          <w:b/>
          <w:color w:val="000000"/>
        </w:rPr>
        <w:t xml:space="preserve">Activity </w:t>
      </w:r>
      <w:r w:rsidR="00EC7CB0" w:rsidRPr="00150E3B">
        <w:rPr>
          <w:b/>
          <w:color w:val="000000"/>
        </w:rPr>
        <w:t>Completion Date</w:t>
      </w:r>
      <w:r w:rsidR="00EC7CB0" w:rsidRPr="00204ACE">
        <w:rPr>
          <w:color w:val="000000"/>
        </w:rPr>
        <w:t>.</w:t>
      </w:r>
      <w:r w:rsidR="00DE4289">
        <w:rPr>
          <w:color w:val="000000"/>
        </w:rPr>
        <w:t xml:space="preserve"> </w:t>
      </w:r>
    </w:p>
    <w:p w14:paraId="15F79BA9" w14:textId="227888E0" w:rsidR="00E62169" w:rsidRDefault="005208B5" w:rsidP="00E62169">
      <w:pPr>
        <w:rPr>
          <w:color w:val="000000"/>
        </w:rPr>
      </w:pPr>
      <w:r>
        <w:rPr>
          <w:color w:val="000000"/>
        </w:rPr>
        <w:lastRenderedPageBreak/>
        <w:t xml:space="preserve">The </w:t>
      </w:r>
      <w:r w:rsidRPr="005208B5">
        <w:rPr>
          <w:color w:val="000000"/>
        </w:rPr>
        <w:t xml:space="preserve">Agreement ends </w:t>
      </w:r>
      <w:r w:rsidR="00310524" w:rsidRPr="005208B5">
        <w:rPr>
          <w:color w:val="000000"/>
        </w:rPr>
        <w:t xml:space="preserve">when the Grantee has </w:t>
      </w:r>
      <w:r w:rsidR="00506C4E" w:rsidRPr="005208B5">
        <w:rPr>
          <w:color w:val="000000"/>
        </w:rPr>
        <w:t>provided</w:t>
      </w:r>
      <w:r w:rsidR="00D41C8F">
        <w:rPr>
          <w:color w:val="000000"/>
        </w:rPr>
        <w:t>, and the Commonwealth has accepted,</w:t>
      </w:r>
      <w:r w:rsidR="00506C4E" w:rsidRPr="005208B5">
        <w:rPr>
          <w:color w:val="000000"/>
        </w:rPr>
        <w:t xml:space="preserve"> all of </w:t>
      </w:r>
      <w:r w:rsidR="0000217C" w:rsidRPr="005208B5">
        <w:rPr>
          <w:color w:val="000000"/>
        </w:rPr>
        <w:t xml:space="preserve">the </w:t>
      </w:r>
      <w:r w:rsidR="00506C4E" w:rsidRPr="005208B5">
        <w:rPr>
          <w:color w:val="000000"/>
        </w:rPr>
        <w:t xml:space="preserve">reports </w:t>
      </w:r>
      <w:r w:rsidR="00DE4289">
        <w:rPr>
          <w:color w:val="000000"/>
        </w:rPr>
        <w:t>(</w:t>
      </w:r>
      <w:r w:rsidR="00951B82">
        <w:rPr>
          <w:color w:val="000000"/>
        </w:rPr>
        <w:t xml:space="preserve">including the </w:t>
      </w:r>
      <w:r w:rsidR="00D70D5C">
        <w:rPr>
          <w:color w:val="000000"/>
        </w:rPr>
        <w:t xml:space="preserve">final </w:t>
      </w:r>
      <w:r w:rsidR="00951B82">
        <w:rPr>
          <w:color w:val="000000"/>
        </w:rPr>
        <w:t>MEL Report</w:t>
      </w:r>
      <w:r w:rsidR="00DE4289">
        <w:rPr>
          <w:color w:val="000000"/>
        </w:rPr>
        <w:t xml:space="preserve">)) </w:t>
      </w:r>
      <w:r w:rsidR="00506C4E" w:rsidRPr="005208B5">
        <w:rPr>
          <w:color w:val="000000"/>
        </w:rPr>
        <w:t>and repaid any Grant amount a</w:t>
      </w:r>
      <w:r w:rsidRPr="005208B5">
        <w:rPr>
          <w:color w:val="000000"/>
        </w:rPr>
        <w:t xml:space="preserve">s required under this Agreement. This </w:t>
      </w:r>
      <w:r w:rsidR="002226BE" w:rsidRPr="005208B5">
        <w:rPr>
          <w:color w:val="000000"/>
        </w:rPr>
        <w:t>is the</w:t>
      </w:r>
      <w:r w:rsidR="002226BE">
        <w:rPr>
          <w:color w:val="000000"/>
        </w:rPr>
        <w:t xml:space="preserve"> </w:t>
      </w:r>
      <w:r w:rsidR="00150E3B" w:rsidRPr="00150E3B">
        <w:rPr>
          <w:b/>
          <w:color w:val="000000"/>
        </w:rPr>
        <w:t xml:space="preserve">Agreement </w:t>
      </w:r>
      <w:r w:rsidR="002226BE" w:rsidRPr="00150E3B">
        <w:rPr>
          <w:b/>
          <w:color w:val="000000"/>
        </w:rPr>
        <w:t>End Date</w:t>
      </w:r>
      <w:r w:rsidR="0062090B">
        <w:rPr>
          <w:color w:val="000000"/>
        </w:rPr>
        <w:t>.</w:t>
      </w:r>
    </w:p>
    <w:p w14:paraId="51870146" w14:textId="0452803B" w:rsidR="00384CCA" w:rsidRDefault="00384CCA">
      <w:pPr>
        <w:spacing w:after="0" w:line="240" w:lineRule="auto"/>
        <w:rPr>
          <w:b/>
        </w:rPr>
      </w:pPr>
    </w:p>
    <w:p w14:paraId="1B18296D" w14:textId="67569F42" w:rsidR="004A530F" w:rsidRDefault="004A530F" w:rsidP="00E62169">
      <w:pPr>
        <w:rPr>
          <w:color w:val="000000"/>
        </w:rPr>
      </w:pPr>
      <w:r w:rsidRPr="00B82B12">
        <w:rPr>
          <w:b/>
        </w:rPr>
        <w:t>[</w:t>
      </w:r>
      <w:r w:rsidRPr="00B35488">
        <w:rPr>
          <w:b/>
          <w:highlight w:val="yellow"/>
        </w:rPr>
        <w:t xml:space="preserve">Note to applicants: Activity milestones will be determined having regard to the successful applicant’s </w:t>
      </w:r>
      <w:r w:rsidR="00DE4289">
        <w:rPr>
          <w:b/>
          <w:highlight w:val="yellow"/>
        </w:rPr>
        <w:t xml:space="preserve">Hub </w:t>
      </w:r>
      <w:r w:rsidRPr="00B35488">
        <w:rPr>
          <w:b/>
          <w:highlight w:val="yellow"/>
        </w:rPr>
        <w:t>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3"/>
        <w:gridCol w:w="2299"/>
      </w:tblGrid>
      <w:tr w:rsidR="00EC7CB0" w:rsidRPr="00B8542E" w14:paraId="1DDFDF21" w14:textId="77777777" w:rsidTr="0076173B">
        <w:tc>
          <w:tcPr>
            <w:tcW w:w="9742" w:type="dxa"/>
            <w:gridSpan w:val="2"/>
          </w:tcPr>
          <w:p w14:paraId="5F50126E" w14:textId="09E8FD67" w:rsidR="00EC7CB0" w:rsidRPr="00B35488" w:rsidRDefault="00EC7CB0" w:rsidP="0060600B">
            <w:pPr>
              <w:spacing w:after="0" w:line="240" w:lineRule="auto"/>
              <w:jc w:val="center"/>
              <w:rPr>
                <w:rFonts w:asciiTheme="minorHAnsi" w:hAnsiTheme="minorHAnsi" w:cstheme="minorHAnsi"/>
                <w:b/>
                <w:color w:val="000000"/>
                <w:lang w:eastAsia="en-AU"/>
              </w:rPr>
            </w:pPr>
            <w:r w:rsidRPr="00B35488">
              <w:rPr>
                <w:rFonts w:asciiTheme="minorHAnsi" w:hAnsiTheme="minorHAnsi" w:cstheme="minorHAnsi"/>
                <w:b/>
                <w:color w:val="000000"/>
                <w:lang w:eastAsia="en-AU"/>
              </w:rPr>
              <w:t>Activity Schedule</w:t>
            </w:r>
          </w:p>
        </w:tc>
      </w:tr>
      <w:tr w:rsidR="00EC7CB0" w:rsidRPr="00B8542E" w14:paraId="46ACF0C7" w14:textId="77777777" w:rsidTr="0076173B">
        <w:tc>
          <w:tcPr>
            <w:tcW w:w="7443" w:type="dxa"/>
          </w:tcPr>
          <w:p w14:paraId="307FAE4F" w14:textId="77777777" w:rsidR="00EC7CB0" w:rsidRPr="00E562F8" w:rsidRDefault="00EC7CB0" w:rsidP="0060600B">
            <w:pPr>
              <w:spacing w:after="0" w:line="240" w:lineRule="auto"/>
              <w:rPr>
                <w:rFonts w:asciiTheme="minorHAnsi" w:hAnsiTheme="minorHAnsi" w:cstheme="minorHAnsi"/>
                <w:color w:val="000000"/>
              </w:rPr>
            </w:pPr>
            <w:r w:rsidRPr="00E562F8">
              <w:rPr>
                <w:rFonts w:asciiTheme="minorHAnsi" w:hAnsiTheme="minorHAnsi" w:cstheme="minorHAnsi"/>
                <w:b/>
                <w:color w:val="000000"/>
                <w:lang w:eastAsia="en-AU"/>
              </w:rPr>
              <w:t>Milestone</w:t>
            </w:r>
          </w:p>
        </w:tc>
        <w:tc>
          <w:tcPr>
            <w:tcW w:w="2299" w:type="dxa"/>
          </w:tcPr>
          <w:p w14:paraId="2D4EE4D1" w14:textId="77777777" w:rsidR="00EC7CB0" w:rsidRPr="00E562F8" w:rsidRDefault="00EC7CB0" w:rsidP="0060600B">
            <w:pPr>
              <w:spacing w:after="0" w:line="240" w:lineRule="auto"/>
              <w:rPr>
                <w:rFonts w:asciiTheme="minorHAnsi" w:hAnsiTheme="minorHAnsi" w:cstheme="minorHAnsi"/>
                <w:color w:val="000000"/>
              </w:rPr>
            </w:pPr>
            <w:r w:rsidRPr="00E562F8">
              <w:rPr>
                <w:rFonts w:asciiTheme="minorHAnsi" w:hAnsiTheme="minorHAnsi" w:cstheme="minorHAnsi"/>
                <w:b/>
                <w:color w:val="000000"/>
                <w:lang w:eastAsia="en-AU"/>
              </w:rPr>
              <w:t>Due Date</w:t>
            </w:r>
          </w:p>
        </w:tc>
      </w:tr>
      <w:tr w:rsidR="00F4087A" w:rsidRPr="00B8542E" w14:paraId="5FF8AE49" w14:textId="77777777" w:rsidTr="0076173B">
        <w:trPr>
          <w:trHeight w:val="329"/>
        </w:trPr>
        <w:tc>
          <w:tcPr>
            <w:tcW w:w="7443" w:type="dxa"/>
          </w:tcPr>
          <w:p w14:paraId="44B448A8" w14:textId="606685BD" w:rsidR="00F4087A" w:rsidRPr="00E562F8" w:rsidRDefault="00553DF0" w:rsidP="006B1738">
            <w:pPr>
              <w:rPr>
                <w:rFonts w:asciiTheme="minorHAnsi" w:hAnsiTheme="minorHAnsi" w:cstheme="minorHAnsi"/>
                <w:i/>
                <w:color w:val="000000"/>
              </w:rPr>
            </w:pPr>
            <w:r w:rsidRPr="00E562F8">
              <w:rPr>
                <w:rFonts w:asciiTheme="minorHAnsi" w:hAnsiTheme="minorHAnsi" w:cstheme="minorHAnsi"/>
                <w:i/>
                <w:color w:val="000000"/>
              </w:rPr>
              <w:t>Active participation and contribution to the Commonwealth’s</w:t>
            </w:r>
            <w:r w:rsidR="00F4087A" w:rsidRPr="00E562F8">
              <w:rPr>
                <w:rFonts w:asciiTheme="minorHAnsi" w:hAnsiTheme="minorHAnsi" w:cstheme="minorHAnsi"/>
                <w:i/>
                <w:color w:val="000000"/>
              </w:rPr>
              <w:t xml:space="preserve"> development of the Drought Resilience Adoption </w:t>
            </w:r>
            <w:r w:rsidR="004715BD" w:rsidRPr="00E562F8">
              <w:rPr>
                <w:rFonts w:asciiTheme="minorHAnsi" w:hAnsiTheme="minorHAnsi" w:cstheme="minorHAnsi"/>
                <w:i/>
                <w:color w:val="000000"/>
              </w:rPr>
              <w:t xml:space="preserve">and Innovation Hubs </w:t>
            </w:r>
            <w:r w:rsidR="00F4087A" w:rsidRPr="00E562F8">
              <w:rPr>
                <w:rFonts w:asciiTheme="minorHAnsi" w:hAnsiTheme="minorHAnsi" w:cstheme="minorHAnsi"/>
                <w:i/>
                <w:color w:val="000000"/>
              </w:rPr>
              <w:t>Program</w:t>
            </w:r>
            <w:r w:rsidR="004715BD" w:rsidRPr="00E562F8">
              <w:rPr>
                <w:rFonts w:asciiTheme="minorHAnsi" w:hAnsiTheme="minorHAnsi" w:cstheme="minorHAnsi"/>
                <w:i/>
                <w:color w:val="000000"/>
              </w:rPr>
              <w:t>’</w:t>
            </w:r>
            <w:r w:rsidR="00F4087A" w:rsidRPr="00E562F8">
              <w:rPr>
                <w:rFonts w:asciiTheme="minorHAnsi" w:hAnsiTheme="minorHAnsi" w:cstheme="minorHAnsi"/>
                <w:i/>
                <w:color w:val="000000"/>
              </w:rPr>
              <w:t xml:space="preserve">s “Drought Resilience Research and Adoption Investment Plan” (coordinated by the </w:t>
            </w:r>
            <w:r w:rsidR="006B1738">
              <w:rPr>
                <w:rFonts w:asciiTheme="minorHAnsi" w:hAnsiTheme="minorHAnsi" w:cstheme="minorHAnsi"/>
                <w:i/>
                <w:color w:val="000000"/>
              </w:rPr>
              <w:t>D</w:t>
            </w:r>
            <w:r w:rsidR="00F4087A" w:rsidRPr="00E562F8">
              <w:rPr>
                <w:rFonts w:asciiTheme="minorHAnsi" w:hAnsiTheme="minorHAnsi" w:cstheme="minorHAnsi"/>
                <w:i/>
                <w:color w:val="000000"/>
              </w:rPr>
              <w:t xml:space="preserve">epartment). </w:t>
            </w:r>
          </w:p>
        </w:tc>
        <w:tc>
          <w:tcPr>
            <w:tcW w:w="2299" w:type="dxa"/>
          </w:tcPr>
          <w:p w14:paraId="5354316B" w14:textId="17997170" w:rsidR="00F4087A" w:rsidRPr="00E562F8" w:rsidRDefault="00CB1ABD" w:rsidP="00DE4289">
            <w:pPr>
              <w:rPr>
                <w:rFonts w:asciiTheme="minorHAnsi" w:hAnsiTheme="minorHAnsi" w:cstheme="minorHAnsi"/>
                <w:i/>
                <w:color w:val="000000"/>
              </w:rPr>
            </w:pPr>
            <w:r w:rsidRPr="00E562F8">
              <w:rPr>
                <w:rFonts w:asciiTheme="minorHAnsi" w:hAnsiTheme="minorHAnsi" w:cstheme="minorHAnsi"/>
                <w:i/>
                <w:color w:val="000000"/>
              </w:rPr>
              <w:t xml:space="preserve">1 </w:t>
            </w:r>
            <w:r w:rsidR="00F4087A" w:rsidRPr="00E562F8">
              <w:rPr>
                <w:rFonts w:asciiTheme="minorHAnsi" w:hAnsiTheme="minorHAnsi" w:cstheme="minorHAnsi"/>
                <w:i/>
                <w:color w:val="000000"/>
              </w:rPr>
              <w:t xml:space="preserve">April </w:t>
            </w:r>
            <w:r w:rsidR="00FE1A79" w:rsidRPr="00E562F8">
              <w:rPr>
                <w:rFonts w:asciiTheme="minorHAnsi" w:hAnsiTheme="minorHAnsi" w:cstheme="minorHAnsi"/>
                <w:i/>
                <w:color w:val="000000"/>
              </w:rPr>
              <w:t>–</w:t>
            </w:r>
            <w:r w:rsidR="00553DF0" w:rsidRPr="00E562F8">
              <w:rPr>
                <w:rFonts w:asciiTheme="minorHAnsi" w:hAnsiTheme="minorHAnsi" w:cstheme="minorHAnsi"/>
                <w:i/>
                <w:color w:val="000000"/>
              </w:rPr>
              <w:t>30</w:t>
            </w:r>
            <w:r w:rsidR="00FE1A79" w:rsidRPr="00E562F8">
              <w:rPr>
                <w:rFonts w:asciiTheme="minorHAnsi" w:hAnsiTheme="minorHAnsi" w:cstheme="minorHAnsi"/>
                <w:i/>
                <w:color w:val="000000"/>
              </w:rPr>
              <w:t xml:space="preserve"> June </w:t>
            </w:r>
            <w:r w:rsidR="00F4087A" w:rsidRPr="00E562F8">
              <w:rPr>
                <w:rFonts w:asciiTheme="minorHAnsi" w:hAnsiTheme="minorHAnsi" w:cstheme="minorHAnsi"/>
                <w:i/>
                <w:color w:val="000000"/>
              </w:rPr>
              <w:t>2021</w:t>
            </w:r>
          </w:p>
        </w:tc>
      </w:tr>
      <w:tr w:rsidR="00715A7E" w:rsidRPr="00B8542E" w14:paraId="6B00FB12" w14:textId="77777777" w:rsidTr="0076173B">
        <w:trPr>
          <w:trHeight w:val="329"/>
        </w:trPr>
        <w:tc>
          <w:tcPr>
            <w:tcW w:w="7443" w:type="dxa"/>
          </w:tcPr>
          <w:p w14:paraId="797ED8D9" w14:textId="5CD250DC" w:rsidR="00715A7E" w:rsidRPr="00E562F8" w:rsidDel="00553DF0" w:rsidRDefault="00715A7E" w:rsidP="00715A7E">
            <w:pPr>
              <w:rPr>
                <w:rFonts w:asciiTheme="minorHAnsi" w:hAnsiTheme="minorHAnsi" w:cstheme="minorHAnsi"/>
                <w:i/>
                <w:color w:val="000000"/>
              </w:rPr>
            </w:pPr>
            <w:r w:rsidRPr="00E562F8">
              <w:rPr>
                <w:rFonts w:asciiTheme="minorHAnsi" w:hAnsiTheme="minorHAnsi" w:cstheme="minorHAnsi"/>
                <w:i/>
                <w:color w:val="000000"/>
              </w:rPr>
              <w:t>Quarterly meetings between the Department and Knowledge Brokers to support learning and sharing among the Hubs and connection to National priorities.</w:t>
            </w:r>
          </w:p>
        </w:tc>
        <w:tc>
          <w:tcPr>
            <w:tcW w:w="2299" w:type="dxa"/>
          </w:tcPr>
          <w:p w14:paraId="1251E669" w14:textId="162353EF"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Quarterly meetings commencing on 12 April 2021 and every 3 months thereafter</w:t>
            </w:r>
          </w:p>
        </w:tc>
      </w:tr>
      <w:tr w:rsidR="00715A7E" w:rsidRPr="00B8542E" w14:paraId="774BADE4" w14:textId="77777777" w:rsidTr="0076173B">
        <w:trPr>
          <w:trHeight w:val="329"/>
        </w:trPr>
        <w:tc>
          <w:tcPr>
            <w:tcW w:w="7443" w:type="dxa"/>
          </w:tcPr>
          <w:p w14:paraId="0D2C9263" w14:textId="01F89518"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Attend and present at the Commonwealth’s Drought Resilience Science to Practice Forum.</w:t>
            </w:r>
          </w:p>
          <w:p w14:paraId="564EF8E0" w14:textId="640A748C"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Actively participate in a workshop convened and supported by the Department to prepare a MEL Plan for the Activity, </w:t>
            </w:r>
            <w:r w:rsidRPr="00E562F8">
              <w:rPr>
                <w:rFonts w:asciiTheme="minorHAnsi" w:hAnsiTheme="minorHAnsi" w:cstheme="minorHAnsi"/>
                <w:color w:val="000000"/>
              </w:rPr>
              <w:t xml:space="preserve">and to identify and plan to for the collection of </w:t>
            </w:r>
            <w:r w:rsidRPr="00E562F8">
              <w:rPr>
                <w:rFonts w:asciiTheme="minorHAnsi" w:hAnsiTheme="minorHAnsi" w:cstheme="minorHAnsi"/>
                <w:iCs/>
                <w:color w:val="000000"/>
              </w:rPr>
              <w:t>indicators of drought resilience in the Hub’s Region</w:t>
            </w:r>
            <w:r w:rsidRPr="00E562F8">
              <w:rPr>
                <w:rFonts w:asciiTheme="minorHAnsi" w:hAnsiTheme="minorHAnsi" w:cstheme="minorHAnsi"/>
                <w:color w:val="000000"/>
              </w:rPr>
              <w:t xml:space="preserve"> </w:t>
            </w:r>
          </w:p>
        </w:tc>
        <w:tc>
          <w:tcPr>
            <w:tcW w:w="2299" w:type="dxa"/>
          </w:tcPr>
          <w:p w14:paraId="2EAE7F05" w14:textId="1BCFD02C"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May 2021</w:t>
            </w:r>
          </w:p>
        </w:tc>
      </w:tr>
      <w:tr w:rsidR="00715A7E" w:rsidRPr="00B8542E" w14:paraId="4A4CB1F3" w14:textId="77777777" w:rsidTr="0076173B">
        <w:trPr>
          <w:trHeight w:val="329"/>
        </w:trPr>
        <w:tc>
          <w:tcPr>
            <w:tcW w:w="7443" w:type="dxa"/>
          </w:tcPr>
          <w:p w14:paraId="503261EA" w14:textId="0251F8A2"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the following Activity documents referred to in Item B of the Grant Details for the Commonwealth’s approval:</w:t>
            </w:r>
          </w:p>
          <w:p w14:paraId="1781A836" w14:textId="7F728534"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 xml:space="preserve">the Drought Resilience Innovation Strategy, </w:t>
            </w:r>
          </w:p>
          <w:p w14:paraId="5E0EE0FB" w14:textId="77777777"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 xml:space="preserve">the Communications, Extension and Adoption Strategy, </w:t>
            </w:r>
          </w:p>
          <w:p w14:paraId="3BA6D0DF" w14:textId="40BB5CE1"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the Risk Assessment and Management Plan, and</w:t>
            </w:r>
          </w:p>
          <w:p w14:paraId="16A5E4B4" w14:textId="01FFF404"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 xml:space="preserve">the detailed Activity Work Plan and Budget for the entire Activity </w:t>
            </w:r>
          </w:p>
          <w:p w14:paraId="739DEDBD" w14:textId="377CA372"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Commonwealth agreement obtained for the Hub’s MEL and Data Capture Plan for the Activity as required by </w:t>
            </w:r>
            <w:proofErr w:type="gramStart"/>
            <w:r w:rsidRPr="00E562F8">
              <w:rPr>
                <w:rFonts w:asciiTheme="minorHAnsi" w:hAnsiTheme="minorHAnsi" w:cstheme="minorHAnsi"/>
                <w:i/>
                <w:color w:val="000000"/>
              </w:rPr>
              <w:t>Item B and which includes indicators of drought resilience to measure changes in drought resilience in the Hub’s Region</w:t>
            </w:r>
            <w:proofErr w:type="gramEnd"/>
            <w:r w:rsidRPr="00E562F8">
              <w:rPr>
                <w:rFonts w:asciiTheme="minorHAnsi" w:hAnsiTheme="minorHAnsi" w:cstheme="minorHAnsi"/>
                <w:i/>
                <w:color w:val="000000"/>
              </w:rPr>
              <w:t xml:space="preserve">. </w:t>
            </w:r>
          </w:p>
        </w:tc>
        <w:tc>
          <w:tcPr>
            <w:tcW w:w="2299" w:type="dxa"/>
          </w:tcPr>
          <w:p w14:paraId="0CB657A3" w14:textId="4158F1C5"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1 June 2021</w:t>
            </w:r>
          </w:p>
        </w:tc>
      </w:tr>
      <w:tr w:rsidR="00715A7E" w:rsidRPr="00B8542E" w14:paraId="0E7173C7" w14:textId="77777777" w:rsidTr="0076173B">
        <w:trPr>
          <w:trHeight w:val="252"/>
        </w:trPr>
        <w:tc>
          <w:tcPr>
            <w:tcW w:w="7443" w:type="dxa"/>
          </w:tcPr>
          <w:p w14:paraId="7B5397C8" w14:textId="612B54DF"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first progress report for the period 1 March to 30 June 2021</w:t>
            </w:r>
          </w:p>
        </w:tc>
        <w:tc>
          <w:tcPr>
            <w:tcW w:w="2299" w:type="dxa"/>
          </w:tcPr>
          <w:p w14:paraId="50F2D20F" w14:textId="4F71FC56"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July 2021</w:t>
            </w:r>
          </w:p>
        </w:tc>
      </w:tr>
      <w:tr w:rsidR="00715A7E" w:rsidRPr="00B8542E" w14:paraId="4F3C8C67" w14:textId="77777777" w:rsidTr="0076173B">
        <w:trPr>
          <w:trHeight w:val="252"/>
        </w:trPr>
        <w:tc>
          <w:tcPr>
            <w:tcW w:w="7443" w:type="dxa"/>
          </w:tcPr>
          <w:p w14:paraId="03E8B1DC" w14:textId="7777777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second progress report for the period 1 July to 31 December 2021</w:t>
            </w:r>
          </w:p>
          <w:p w14:paraId="1AA6F6D4" w14:textId="2BD9FC7F"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Collection and provision of </w:t>
            </w:r>
            <w:r w:rsidRPr="00E562F8">
              <w:rPr>
                <w:i/>
              </w:rPr>
              <w:t>regional baseline drought resilience data for the Region</w:t>
            </w:r>
          </w:p>
        </w:tc>
        <w:tc>
          <w:tcPr>
            <w:tcW w:w="2299" w:type="dxa"/>
          </w:tcPr>
          <w:p w14:paraId="1257D96B" w14:textId="710FB668" w:rsidR="00715A7E" w:rsidRPr="00E562F8" w:rsidRDefault="00715A7E" w:rsidP="00715A7E">
            <w:pPr>
              <w:pStyle w:val="ListParagraph"/>
              <w:numPr>
                <w:ilvl w:val="0"/>
                <w:numId w:val="101"/>
              </w:numPr>
              <w:ind w:left="382" w:hanging="283"/>
              <w:rPr>
                <w:rFonts w:asciiTheme="minorHAnsi" w:hAnsiTheme="minorHAnsi" w:cstheme="minorHAnsi"/>
                <w:i/>
                <w:color w:val="000000"/>
              </w:rPr>
            </w:pPr>
            <w:r w:rsidRPr="00E562F8">
              <w:rPr>
                <w:rFonts w:asciiTheme="minorHAnsi" w:hAnsiTheme="minorHAnsi" w:cstheme="minorHAnsi"/>
                <w:i/>
                <w:color w:val="000000"/>
              </w:rPr>
              <w:t>January 2022</w:t>
            </w:r>
          </w:p>
        </w:tc>
      </w:tr>
    </w:tbl>
    <w:p w14:paraId="58C94C9A" w14:textId="77777777" w:rsidR="00AE1C3B" w:rsidRDefault="00AE1C3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3"/>
        <w:gridCol w:w="2299"/>
      </w:tblGrid>
      <w:tr w:rsidR="00715A7E" w:rsidRPr="00B8542E" w14:paraId="4D9D49AD" w14:textId="77777777" w:rsidTr="007459C4">
        <w:trPr>
          <w:trHeight w:val="252"/>
        </w:trPr>
        <w:tc>
          <w:tcPr>
            <w:tcW w:w="7443" w:type="dxa"/>
          </w:tcPr>
          <w:p w14:paraId="7AAD7B38" w14:textId="0393D119"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lastRenderedPageBreak/>
              <w:t>Provision of third progress report for the period 1 January to 30 June 2022.</w:t>
            </w:r>
          </w:p>
          <w:p w14:paraId="2F416FDF" w14:textId="030CA6B9"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any updates to the following plans (as needed) for the Commonwealth’s approval:</w:t>
            </w:r>
          </w:p>
          <w:p w14:paraId="7C6D8617" w14:textId="77777777"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 xml:space="preserve">the Drought Resilience Innovation Strategy, </w:t>
            </w:r>
          </w:p>
          <w:p w14:paraId="10BE1685" w14:textId="77777777"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 xml:space="preserve">the Communications, Extension and Adoption Strategy, </w:t>
            </w:r>
          </w:p>
          <w:p w14:paraId="6772B106" w14:textId="77777777"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the Risk Assessment and Management Plan, and</w:t>
            </w:r>
          </w:p>
          <w:p w14:paraId="7A07602F" w14:textId="6F79D992"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the detailed Activity Work Plan and Budget for the entire Activity</w:t>
            </w:r>
            <w:r w:rsidRPr="00E562F8" w:rsidDel="009A436A">
              <w:rPr>
                <w:rFonts w:asciiTheme="minorHAnsi" w:hAnsiTheme="minorHAnsi" w:cstheme="minorHAnsi"/>
                <w:i/>
                <w:color w:val="000000"/>
              </w:rPr>
              <w:t xml:space="preserve"> </w:t>
            </w:r>
          </w:p>
        </w:tc>
        <w:tc>
          <w:tcPr>
            <w:tcW w:w="2299" w:type="dxa"/>
          </w:tcPr>
          <w:p w14:paraId="0801F193" w14:textId="4DF0B225"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July 2022</w:t>
            </w:r>
          </w:p>
        </w:tc>
      </w:tr>
      <w:tr w:rsidR="00715A7E" w:rsidRPr="00B8542E" w14:paraId="090CA569" w14:textId="77777777" w:rsidTr="00387347">
        <w:trPr>
          <w:trHeight w:val="252"/>
        </w:trPr>
        <w:tc>
          <w:tcPr>
            <w:tcW w:w="7443" w:type="dxa"/>
          </w:tcPr>
          <w:p w14:paraId="6267D19E" w14:textId="7777777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first MEL report for the period 1 July 2021 to 30 June 2022</w:t>
            </w:r>
          </w:p>
          <w:p w14:paraId="43E1731D" w14:textId="77777777" w:rsidR="00715A7E" w:rsidRPr="00E562F8" w:rsidRDefault="00715A7E" w:rsidP="00715A7E">
            <w:pPr>
              <w:rPr>
                <w:rFonts w:asciiTheme="minorHAnsi" w:hAnsiTheme="minorHAnsi" w:cstheme="minorHAnsi"/>
                <w:i/>
                <w:color w:val="000000"/>
              </w:rPr>
            </w:pPr>
          </w:p>
        </w:tc>
        <w:tc>
          <w:tcPr>
            <w:tcW w:w="2299" w:type="dxa"/>
          </w:tcPr>
          <w:p w14:paraId="3B09FBC6" w14:textId="7777777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18 August 2022</w:t>
            </w:r>
          </w:p>
        </w:tc>
      </w:tr>
      <w:tr w:rsidR="00715A7E" w:rsidRPr="00B8542E" w14:paraId="4CB7688F" w14:textId="77777777" w:rsidTr="0076173B">
        <w:trPr>
          <w:trHeight w:val="252"/>
        </w:trPr>
        <w:tc>
          <w:tcPr>
            <w:tcW w:w="7443" w:type="dxa"/>
          </w:tcPr>
          <w:p w14:paraId="46B56A33" w14:textId="5D5A4FFD"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Provision of audited financial report for the period from the Activity start date to 30 June 2022 </w:t>
            </w:r>
          </w:p>
          <w:p w14:paraId="1D041ED4" w14:textId="0F91156B" w:rsidR="00715A7E" w:rsidRPr="00E562F8" w:rsidRDefault="00715A7E" w:rsidP="00715A7E">
            <w:pPr>
              <w:rPr>
                <w:rFonts w:asciiTheme="minorHAnsi" w:hAnsiTheme="minorHAnsi" w:cstheme="minorHAnsi"/>
                <w:i/>
                <w:color w:val="000000"/>
              </w:rPr>
            </w:pPr>
          </w:p>
        </w:tc>
        <w:tc>
          <w:tcPr>
            <w:tcW w:w="2299" w:type="dxa"/>
          </w:tcPr>
          <w:p w14:paraId="421F7AD1" w14:textId="4BEF68E3"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August 2022</w:t>
            </w:r>
          </w:p>
        </w:tc>
      </w:tr>
      <w:tr w:rsidR="00715A7E" w:rsidRPr="00B8542E" w14:paraId="2992733D" w14:textId="77777777" w:rsidTr="007459C4">
        <w:trPr>
          <w:trHeight w:val="252"/>
        </w:trPr>
        <w:tc>
          <w:tcPr>
            <w:tcW w:w="7443" w:type="dxa"/>
          </w:tcPr>
          <w:p w14:paraId="09F4C0C8" w14:textId="7777777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fourth progress report for the period 1 July to 31 December 2022</w:t>
            </w:r>
          </w:p>
          <w:p w14:paraId="6CBB7BFE" w14:textId="1420FD03"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second MEL report for the period 1 July 2022 to 30 June 2023</w:t>
            </w:r>
          </w:p>
          <w:p w14:paraId="419F6303" w14:textId="50C85B04"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Collection and provision of </w:t>
            </w:r>
            <w:r w:rsidRPr="00E562F8">
              <w:rPr>
                <w:i/>
              </w:rPr>
              <w:t>regional baseline drought resilience data for the Region</w:t>
            </w:r>
          </w:p>
          <w:p w14:paraId="3C2E704D" w14:textId="5A254526"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Provision of data and information to </w:t>
            </w:r>
            <w:proofErr w:type="gramStart"/>
            <w:r w:rsidRPr="00E562F8">
              <w:rPr>
                <w:rFonts w:asciiTheme="minorHAnsi" w:hAnsiTheme="minorHAnsi" w:cstheme="minorHAnsi"/>
                <w:i/>
                <w:color w:val="000000"/>
              </w:rPr>
              <w:t>be used</w:t>
            </w:r>
            <w:proofErr w:type="gramEnd"/>
            <w:r w:rsidRPr="00E562F8">
              <w:rPr>
                <w:rFonts w:asciiTheme="minorHAnsi" w:hAnsiTheme="minorHAnsi" w:cstheme="minorHAnsi"/>
                <w:i/>
                <w:color w:val="000000"/>
              </w:rPr>
              <w:t xml:space="preserve"> in the legislative review of the Fund by the Productivity Commission in 2022-23 to enable it to consider the economic, environmental and social outcomes of the FDF programs.</w:t>
            </w:r>
          </w:p>
        </w:tc>
        <w:tc>
          <w:tcPr>
            <w:tcW w:w="2299" w:type="dxa"/>
          </w:tcPr>
          <w:p w14:paraId="5C970B1E" w14:textId="38273BF1"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January 2023</w:t>
            </w:r>
          </w:p>
        </w:tc>
      </w:tr>
      <w:tr w:rsidR="00715A7E" w:rsidRPr="00B8542E" w14:paraId="44A9B8AB" w14:textId="77777777" w:rsidTr="007459C4">
        <w:trPr>
          <w:trHeight w:val="252"/>
        </w:trPr>
        <w:tc>
          <w:tcPr>
            <w:tcW w:w="7443" w:type="dxa"/>
          </w:tcPr>
          <w:p w14:paraId="6D212F86" w14:textId="7777777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fifth progress report for the period 1 January to 30 June 2023</w:t>
            </w:r>
          </w:p>
          <w:p w14:paraId="65225812" w14:textId="5457D1B8"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any updates to the following plans (as needed) for the Commonwealth’s approval:</w:t>
            </w:r>
          </w:p>
          <w:p w14:paraId="71999FFD" w14:textId="77777777"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 xml:space="preserve">the Drought Resilience Innovation Strategy, </w:t>
            </w:r>
          </w:p>
          <w:p w14:paraId="2D9B8F38" w14:textId="77777777"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 xml:space="preserve">the Communications, Extension and Adoption Strategy, </w:t>
            </w:r>
          </w:p>
          <w:p w14:paraId="43D216CF" w14:textId="77777777"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the Risk Assessment and Management Plan, and</w:t>
            </w:r>
          </w:p>
          <w:p w14:paraId="3EA29450" w14:textId="6DC1D744" w:rsidR="00715A7E" w:rsidRPr="00E562F8" w:rsidRDefault="00715A7E" w:rsidP="00715A7E">
            <w:pPr>
              <w:pStyle w:val="ListParagraph"/>
              <w:numPr>
                <w:ilvl w:val="0"/>
                <w:numId w:val="98"/>
              </w:numPr>
              <w:rPr>
                <w:rFonts w:asciiTheme="minorHAnsi" w:hAnsiTheme="minorHAnsi" w:cstheme="minorHAnsi"/>
                <w:i/>
                <w:color w:val="000000"/>
              </w:rPr>
            </w:pPr>
            <w:r w:rsidRPr="00E562F8">
              <w:rPr>
                <w:rFonts w:asciiTheme="minorHAnsi" w:hAnsiTheme="minorHAnsi" w:cstheme="minorHAnsi"/>
                <w:i/>
                <w:color w:val="000000"/>
              </w:rPr>
              <w:t>the detailed Activity Work Plan and Budget for the entire Activity</w:t>
            </w:r>
          </w:p>
        </w:tc>
        <w:tc>
          <w:tcPr>
            <w:tcW w:w="2299" w:type="dxa"/>
          </w:tcPr>
          <w:p w14:paraId="7E20A011" w14:textId="41AE6C5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July 2023</w:t>
            </w:r>
          </w:p>
        </w:tc>
      </w:tr>
      <w:tr w:rsidR="00715A7E" w:rsidRPr="00B8542E" w14:paraId="7059D59E" w14:textId="77777777" w:rsidTr="007459C4">
        <w:trPr>
          <w:trHeight w:val="252"/>
        </w:trPr>
        <w:tc>
          <w:tcPr>
            <w:tcW w:w="7443" w:type="dxa"/>
          </w:tcPr>
          <w:p w14:paraId="4498C562" w14:textId="7777777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sixth progress report for the period 1 July to 31 December 2023</w:t>
            </w:r>
          </w:p>
          <w:p w14:paraId="33D92CCD" w14:textId="48156E10"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third MEL report for the period 1 July 2023 to 30 June 2024</w:t>
            </w:r>
          </w:p>
          <w:p w14:paraId="2A82D4D1" w14:textId="782B2AD1"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Collection and provision of </w:t>
            </w:r>
            <w:r w:rsidRPr="00E562F8">
              <w:rPr>
                <w:i/>
              </w:rPr>
              <w:t>regional baseline drought resilience data for the Region</w:t>
            </w:r>
          </w:p>
          <w:p w14:paraId="50121F8F" w14:textId="37A903FC" w:rsidR="00715A7E" w:rsidRPr="00E562F8" w:rsidRDefault="00715A7E" w:rsidP="00715A7E">
            <w:pPr>
              <w:rPr>
                <w:rFonts w:asciiTheme="minorHAnsi" w:hAnsiTheme="minorHAnsi" w:cstheme="minorHAnsi"/>
                <w:i/>
                <w:color w:val="000000"/>
              </w:rPr>
            </w:pPr>
          </w:p>
        </w:tc>
        <w:tc>
          <w:tcPr>
            <w:tcW w:w="2299" w:type="dxa"/>
          </w:tcPr>
          <w:p w14:paraId="62519F51" w14:textId="40017FDF"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January 2024</w:t>
            </w:r>
          </w:p>
        </w:tc>
      </w:tr>
      <w:tr w:rsidR="00715A7E" w:rsidRPr="00B8542E" w14:paraId="5788E8A7" w14:textId="77777777" w:rsidTr="0076173B">
        <w:tc>
          <w:tcPr>
            <w:tcW w:w="7443" w:type="dxa"/>
          </w:tcPr>
          <w:p w14:paraId="3173431B" w14:textId="478D1B71"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Completion of all Hub Projects </w:t>
            </w:r>
          </w:p>
        </w:tc>
        <w:tc>
          <w:tcPr>
            <w:tcW w:w="2299" w:type="dxa"/>
          </w:tcPr>
          <w:p w14:paraId="2DE223EC" w14:textId="0B84FC12"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30 June 2024</w:t>
            </w:r>
          </w:p>
        </w:tc>
      </w:tr>
      <w:tr w:rsidR="00715A7E" w:rsidRPr="00B8542E" w14:paraId="76C83CD2" w14:textId="77777777" w:rsidTr="0076173B">
        <w:tc>
          <w:tcPr>
            <w:tcW w:w="7443" w:type="dxa"/>
          </w:tcPr>
          <w:p w14:paraId="6E66A918" w14:textId="0D98FB07"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lastRenderedPageBreak/>
              <w:t>Provision of seventh and final progress report for the period 1 January to 30 June 2024</w:t>
            </w:r>
          </w:p>
        </w:tc>
        <w:tc>
          <w:tcPr>
            <w:tcW w:w="2299" w:type="dxa"/>
          </w:tcPr>
          <w:p w14:paraId="7371FB72" w14:textId="16FCDBCA"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July 2024</w:t>
            </w:r>
          </w:p>
        </w:tc>
      </w:tr>
      <w:tr w:rsidR="00715A7E" w:rsidRPr="00B8542E" w14:paraId="1E30B178" w14:textId="77777777" w:rsidTr="0076173B">
        <w:tc>
          <w:tcPr>
            <w:tcW w:w="7443" w:type="dxa"/>
          </w:tcPr>
          <w:p w14:paraId="5F72A29F" w14:textId="4BD5904B"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Repayment by subcontractors of all Grant monies not spent in accordance with this Agreement and the relevant subcontract.</w:t>
            </w:r>
          </w:p>
          <w:p w14:paraId="2FCC081A" w14:textId="792C3D11"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Repayment by Grantee of all Grant monies not spent in accordance with this Agreement to the Commonwealth.</w:t>
            </w:r>
          </w:p>
          <w:p w14:paraId="028F90C2" w14:textId="7EBF6E11"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audited financial report for the period from 1 July 2022 to 30 June 2024</w:t>
            </w:r>
          </w:p>
        </w:tc>
        <w:tc>
          <w:tcPr>
            <w:tcW w:w="2299" w:type="dxa"/>
          </w:tcPr>
          <w:p w14:paraId="58B1204B" w14:textId="0B629173"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31 August 2024</w:t>
            </w:r>
          </w:p>
        </w:tc>
      </w:tr>
      <w:tr w:rsidR="00715A7E" w:rsidRPr="00B8542E" w14:paraId="0592AB13" w14:textId="77777777" w:rsidTr="0076173B">
        <w:tc>
          <w:tcPr>
            <w:tcW w:w="7443" w:type="dxa"/>
          </w:tcPr>
          <w:p w14:paraId="7762FD19" w14:textId="312FAC8A"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Provision of final MEL report for the period 1 March 2021 to 30 June 2024</w:t>
            </w:r>
          </w:p>
          <w:p w14:paraId="14637804" w14:textId="111FA3CF"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 xml:space="preserve">The final progress report must discuss the data, information and metrics measuring drought resilience trends for the Region, and </w:t>
            </w:r>
            <w:r w:rsidR="008956B4" w:rsidRPr="00E562F8">
              <w:rPr>
                <w:rFonts w:asciiTheme="minorHAnsi" w:hAnsiTheme="minorHAnsi" w:cstheme="minorHAnsi"/>
                <w:i/>
                <w:color w:val="000000"/>
              </w:rPr>
              <w:t>change</w:t>
            </w:r>
            <w:r w:rsidRPr="00E562F8">
              <w:rPr>
                <w:rFonts w:asciiTheme="minorHAnsi" w:hAnsiTheme="minorHAnsi" w:cstheme="minorHAnsi"/>
                <w:i/>
                <w:color w:val="000000"/>
              </w:rPr>
              <w:t xml:space="preserve">s in </w:t>
            </w:r>
            <w:r w:rsidR="008956B4" w:rsidRPr="00E562F8">
              <w:rPr>
                <w:rFonts w:asciiTheme="minorHAnsi" w:hAnsiTheme="minorHAnsi" w:cstheme="minorHAnsi"/>
                <w:i/>
                <w:color w:val="000000"/>
              </w:rPr>
              <w:t xml:space="preserve">trends in </w:t>
            </w:r>
            <w:r w:rsidRPr="00E562F8">
              <w:rPr>
                <w:rFonts w:asciiTheme="minorHAnsi" w:hAnsiTheme="minorHAnsi" w:cstheme="minorHAnsi"/>
                <w:i/>
                <w:color w:val="000000"/>
              </w:rPr>
              <w:t>regional drought resilience.</w:t>
            </w:r>
          </w:p>
          <w:p w14:paraId="7BF1CB27" w14:textId="05DC0076" w:rsidR="00715A7E" w:rsidRPr="00E562F8" w:rsidDel="00206B66" w:rsidRDefault="00715A7E" w:rsidP="00715A7E">
            <w:pPr>
              <w:rPr>
                <w:rFonts w:asciiTheme="minorHAnsi" w:hAnsiTheme="minorHAnsi" w:cstheme="minorHAnsi"/>
                <w:i/>
                <w:color w:val="000000"/>
              </w:rPr>
            </w:pPr>
          </w:p>
        </w:tc>
        <w:tc>
          <w:tcPr>
            <w:tcW w:w="2299" w:type="dxa"/>
          </w:tcPr>
          <w:p w14:paraId="060B9653" w14:textId="22B583F1" w:rsidR="00715A7E" w:rsidRPr="00E562F8" w:rsidRDefault="00715A7E" w:rsidP="00715A7E">
            <w:pPr>
              <w:rPr>
                <w:rFonts w:asciiTheme="minorHAnsi" w:hAnsiTheme="minorHAnsi" w:cstheme="minorHAnsi"/>
                <w:i/>
                <w:color w:val="000000"/>
              </w:rPr>
            </w:pPr>
            <w:r w:rsidRPr="00E562F8">
              <w:rPr>
                <w:rFonts w:asciiTheme="minorHAnsi" w:hAnsiTheme="minorHAnsi" w:cstheme="minorHAnsi"/>
                <w:i/>
                <w:color w:val="000000"/>
              </w:rPr>
              <w:t>30 June 2025</w:t>
            </w:r>
          </w:p>
        </w:tc>
      </w:tr>
    </w:tbl>
    <w:p w14:paraId="3A52394B" w14:textId="4852E01C" w:rsidR="00EC7CB0" w:rsidRPr="003C080F" w:rsidRDefault="00EC7CB0" w:rsidP="00630F42">
      <w:pPr>
        <w:pStyle w:val="Heading2"/>
      </w:pPr>
      <w:bookmarkStart w:id="11" w:name="_Toc58360789"/>
      <w:r>
        <w:t xml:space="preserve">D. </w:t>
      </w:r>
      <w:r w:rsidRPr="00E562F8">
        <w:t xml:space="preserve">Payment of </w:t>
      </w:r>
      <w:r w:rsidR="003C17AB" w:rsidRPr="00E562F8">
        <w:t xml:space="preserve">the </w:t>
      </w:r>
      <w:r w:rsidRPr="00E562F8">
        <w:t>Grant</w:t>
      </w:r>
      <w:bookmarkEnd w:id="11"/>
      <w:r w:rsidRPr="00E562F8">
        <w:t xml:space="preserve"> </w:t>
      </w:r>
    </w:p>
    <w:p w14:paraId="08D8FC75" w14:textId="247CF64B" w:rsidR="00EC7CB0" w:rsidRPr="00E562F8" w:rsidRDefault="00EC7CB0" w:rsidP="00F415ED">
      <w:pPr>
        <w:rPr>
          <w:color w:val="000000"/>
        </w:rPr>
      </w:pPr>
      <w:r w:rsidRPr="00E562F8">
        <w:rPr>
          <w:color w:val="000000"/>
        </w:rPr>
        <w:t xml:space="preserve">The total amount of the Grant is </w:t>
      </w:r>
      <w:r w:rsidRPr="00E562F8">
        <w:rPr>
          <w:i/>
          <w:color w:val="000000"/>
        </w:rPr>
        <w:t>[insert amount</w:t>
      </w:r>
      <w:r w:rsidR="00A516A9" w:rsidRPr="00E562F8">
        <w:rPr>
          <w:i/>
          <w:color w:val="000000"/>
        </w:rPr>
        <w:t>]</w:t>
      </w:r>
      <w:r w:rsidR="00592EBE" w:rsidRPr="00E562F8">
        <w:rPr>
          <w:i/>
          <w:color w:val="000000"/>
        </w:rPr>
        <w:t xml:space="preserve"> </w:t>
      </w:r>
      <w:r w:rsidR="00A516A9" w:rsidRPr="00E562F8">
        <w:rPr>
          <w:i/>
          <w:color w:val="000000"/>
        </w:rPr>
        <w:t>for the</w:t>
      </w:r>
      <w:r w:rsidR="00592EBE" w:rsidRPr="00E562F8">
        <w:rPr>
          <w:i/>
          <w:color w:val="000000"/>
        </w:rPr>
        <w:t xml:space="preserve"> admin</w:t>
      </w:r>
      <w:r w:rsidR="00A516A9" w:rsidRPr="00E562F8">
        <w:rPr>
          <w:i/>
          <w:color w:val="000000"/>
        </w:rPr>
        <w:t>istrative component</w:t>
      </w:r>
      <w:r w:rsidR="00592EBE" w:rsidRPr="00E562F8">
        <w:rPr>
          <w:i/>
          <w:color w:val="000000"/>
        </w:rPr>
        <w:t xml:space="preserve"> </w:t>
      </w:r>
      <w:r w:rsidR="00592EBE" w:rsidRPr="00E562F8">
        <w:rPr>
          <w:iCs/>
          <w:color w:val="000000"/>
        </w:rPr>
        <w:t>and</w:t>
      </w:r>
      <w:r w:rsidR="00592EBE" w:rsidRPr="00E562F8">
        <w:rPr>
          <w:i/>
          <w:color w:val="000000"/>
        </w:rPr>
        <w:t xml:space="preserve"> [insert amount</w:t>
      </w:r>
      <w:r w:rsidR="00A516A9" w:rsidRPr="00E562F8">
        <w:rPr>
          <w:i/>
          <w:color w:val="000000"/>
        </w:rPr>
        <w:t>]</w:t>
      </w:r>
      <w:r w:rsidR="00592EBE" w:rsidRPr="00E562F8">
        <w:rPr>
          <w:i/>
          <w:color w:val="000000"/>
        </w:rPr>
        <w:t xml:space="preserve"> </w:t>
      </w:r>
      <w:r w:rsidR="00A516A9" w:rsidRPr="00E562F8">
        <w:rPr>
          <w:i/>
          <w:color w:val="000000"/>
        </w:rPr>
        <w:t>for the F</w:t>
      </w:r>
      <w:r w:rsidR="00592EBE" w:rsidRPr="00E562F8">
        <w:rPr>
          <w:i/>
          <w:color w:val="000000"/>
        </w:rPr>
        <w:t>unding</w:t>
      </w:r>
      <w:r w:rsidR="00A516A9" w:rsidRPr="00E562F8">
        <w:rPr>
          <w:i/>
          <w:color w:val="000000"/>
        </w:rPr>
        <w:t xml:space="preserve"> component</w:t>
      </w:r>
      <w:r w:rsidRPr="00E562F8">
        <w:rPr>
          <w:color w:val="000000"/>
        </w:rPr>
        <w:t xml:space="preserve"> (GST excl</w:t>
      </w:r>
      <w:r w:rsidR="00A516A9" w:rsidRPr="00E562F8">
        <w:rPr>
          <w:color w:val="000000"/>
        </w:rPr>
        <w:t>usive</w:t>
      </w:r>
      <w:r w:rsidRPr="00E562F8">
        <w:rPr>
          <w:color w:val="000000"/>
        </w:rPr>
        <w:t>).</w:t>
      </w:r>
    </w:p>
    <w:p w14:paraId="2B6D5404" w14:textId="77EFE111" w:rsidR="004D7E62" w:rsidRPr="00E562F8" w:rsidRDefault="004D7E62" w:rsidP="00F415ED">
      <w:pPr>
        <w:rPr>
          <w:color w:val="000000"/>
        </w:rPr>
      </w:pPr>
      <w:r w:rsidRPr="00E562F8">
        <w:rPr>
          <w:color w:val="000000"/>
        </w:rPr>
        <w:t>GST [is/ is not] payable on the Grant.</w:t>
      </w:r>
    </w:p>
    <w:p w14:paraId="2C5E220D" w14:textId="51153F66" w:rsidR="008565F0" w:rsidRPr="00E562F8" w:rsidRDefault="008565F0" w:rsidP="008565F0">
      <w:pPr>
        <w:rPr>
          <w:color w:val="000000"/>
        </w:rPr>
      </w:pPr>
      <w:r w:rsidRPr="00E562F8">
        <w:rPr>
          <w:color w:val="000000"/>
        </w:rPr>
        <w:t>Interest can</w:t>
      </w:r>
      <w:r w:rsidR="00F61EE5" w:rsidRPr="00E562F8">
        <w:rPr>
          <w:color w:val="000000"/>
        </w:rPr>
        <w:t xml:space="preserve"> be earned on the Grant</w:t>
      </w:r>
      <w:r w:rsidR="00F7026F" w:rsidRPr="00E562F8">
        <w:rPr>
          <w:color w:val="000000"/>
        </w:rPr>
        <w:t xml:space="preserve"> and </w:t>
      </w:r>
      <w:r w:rsidR="003508F7" w:rsidRPr="00E562F8">
        <w:rPr>
          <w:color w:val="000000"/>
        </w:rPr>
        <w:t xml:space="preserve">must be </w:t>
      </w:r>
      <w:r w:rsidR="00F7026F" w:rsidRPr="00E562F8">
        <w:rPr>
          <w:color w:val="000000"/>
        </w:rPr>
        <w:t xml:space="preserve">used </w:t>
      </w:r>
      <w:r w:rsidR="00B91E8D" w:rsidRPr="00E562F8">
        <w:rPr>
          <w:color w:val="000000"/>
        </w:rPr>
        <w:t xml:space="preserve">for the </w:t>
      </w:r>
      <w:proofErr w:type="gramStart"/>
      <w:r w:rsidR="00B91E8D" w:rsidRPr="00E562F8">
        <w:rPr>
          <w:color w:val="000000"/>
        </w:rPr>
        <w:t xml:space="preserve">Activity </w:t>
      </w:r>
      <w:r w:rsidR="00F7026F" w:rsidRPr="00E562F8">
        <w:rPr>
          <w:color w:val="000000"/>
        </w:rPr>
        <w:t xml:space="preserve"> </w:t>
      </w:r>
      <w:r w:rsidR="00B91E8D" w:rsidRPr="00E562F8">
        <w:rPr>
          <w:color w:val="000000"/>
        </w:rPr>
        <w:t>in</w:t>
      </w:r>
      <w:proofErr w:type="gramEnd"/>
      <w:r w:rsidR="00B91E8D" w:rsidRPr="00E562F8">
        <w:rPr>
          <w:color w:val="000000"/>
        </w:rPr>
        <w:t xml:space="preserve"> accordance with </w:t>
      </w:r>
      <w:r w:rsidR="00F7026F" w:rsidRPr="00E562F8">
        <w:rPr>
          <w:color w:val="000000"/>
        </w:rPr>
        <w:t xml:space="preserve">the </w:t>
      </w:r>
      <w:r w:rsidR="00B91E8D" w:rsidRPr="00E562F8">
        <w:rPr>
          <w:color w:val="000000"/>
        </w:rPr>
        <w:t>A</w:t>
      </w:r>
      <w:r w:rsidR="00F7026F" w:rsidRPr="00E562F8">
        <w:rPr>
          <w:color w:val="000000"/>
        </w:rPr>
        <w:t xml:space="preserve">greement. </w:t>
      </w:r>
      <w:r w:rsidR="00B91E8D" w:rsidRPr="00E562F8">
        <w:rPr>
          <w:color w:val="000000"/>
        </w:rPr>
        <w:t xml:space="preserve"> </w:t>
      </w:r>
    </w:p>
    <w:p w14:paraId="19B3015C" w14:textId="1E873868" w:rsidR="00EC7CB0" w:rsidRPr="00E562F8" w:rsidRDefault="00EC7CB0" w:rsidP="00F415ED">
      <w:pPr>
        <w:rPr>
          <w:color w:val="000000"/>
        </w:rPr>
      </w:pPr>
      <w:r w:rsidRPr="00E562F8">
        <w:rPr>
          <w:color w:val="000000"/>
        </w:rPr>
        <w:t xml:space="preserve">The Grantee’s nominated bank account into which the Grant is to be paid is </w:t>
      </w:r>
      <w:r w:rsidRPr="00E562F8">
        <w:rPr>
          <w:i/>
          <w:color w:val="000000"/>
        </w:rPr>
        <w:t>[insert bank account details</w:t>
      </w:r>
      <w:r w:rsidR="004447AC" w:rsidRPr="00E562F8">
        <w:rPr>
          <w:color w:val="000000"/>
        </w:rPr>
        <w:t>/ to be advised</w:t>
      </w:r>
      <w:r w:rsidRPr="00E562F8">
        <w:rPr>
          <w:i/>
          <w:color w:val="000000"/>
        </w:rPr>
        <w:t>]</w:t>
      </w:r>
      <w:r w:rsidRPr="00E562F8">
        <w:rPr>
          <w:color w:val="000000"/>
        </w:rPr>
        <w:t>.</w:t>
      </w:r>
      <w:r w:rsidR="00B82016" w:rsidRPr="00E562F8">
        <w:rPr>
          <w:color w:val="000000"/>
        </w:rPr>
        <w:t xml:space="preserve">  </w:t>
      </w:r>
      <w:r w:rsidR="004B7238" w:rsidRPr="00E562F8">
        <w:rPr>
          <w:color w:val="000000"/>
        </w:rPr>
        <w:t xml:space="preserve">Once </w:t>
      </w:r>
      <w:r w:rsidR="006E6789" w:rsidRPr="00E562F8">
        <w:rPr>
          <w:color w:val="000000"/>
        </w:rPr>
        <w:t xml:space="preserve">the Grant </w:t>
      </w:r>
      <w:proofErr w:type="gramStart"/>
      <w:r w:rsidR="006E6789" w:rsidRPr="00E562F8">
        <w:rPr>
          <w:color w:val="000000"/>
        </w:rPr>
        <w:t xml:space="preserve">is </w:t>
      </w:r>
      <w:r w:rsidR="004B7238" w:rsidRPr="00E562F8">
        <w:rPr>
          <w:color w:val="000000"/>
        </w:rPr>
        <w:t>paid</w:t>
      </w:r>
      <w:proofErr w:type="gramEnd"/>
      <w:r w:rsidR="004B7238" w:rsidRPr="00E562F8">
        <w:rPr>
          <w:color w:val="000000"/>
        </w:rPr>
        <w:t xml:space="preserve"> to the Grantee, t</w:t>
      </w:r>
      <w:r w:rsidR="00B82016" w:rsidRPr="00E562F8">
        <w:rPr>
          <w:color w:val="000000"/>
        </w:rPr>
        <w:t xml:space="preserve">he Grant </w:t>
      </w:r>
      <w:r w:rsidR="006E6789" w:rsidRPr="00E562F8">
        <w:rPr>
          <w:color w:val="000000"/>
        </w:rPr>
        <w:t xml:space="preserve">will become the </w:t>
      </w:r>
      <w:r w:rsidR="004B7238" w:rsidRPr="00E562F8">
        <w:rPr>
          <w:color w:val="000000"/>
        </w:rPr>
        <w:t>Grantee</w:t>
      </w:r>
      <w:r w:rsidR="006E6789" w:rsidRPr="00E562F8">
        <w:rPr>
          <w:color w:val="000000"/>
        </w:rPr>
        <w:t>’s money. The Grant</w:t>
      </w:r>
      <w:r w:rsidR="004B7238" w:rsidRPr="00E562F8">
        <w:rPr>
          <w:color w:val="000000"/>
        </w:rPr>
        <w:t xml:space="preserve"> </w:t>
      </w:r>
      <w:proofErr w:type="gramStart"/>
      <w:r w:rsidR="00B82016" w:rsidRPr="00E562F8">
        <w:rPr>
          <w:color w:val="000000"/>
        </w:rPr>
        <w:t>must be deposited</w:t>
      </w:r>
      <w:proofErr w:type="gramEnd"/>
      <w:r w:rsidR="00B82016" w:rsidRPr="00E562F8">
        <w:rPr>
          <w:color w:val="000000"/>
        </w:rPr>
        <w:t xml:space="preserve"> into a bank account of the Grantee that is established for the purpose of this Agreement and does not contain any other money of the Grantee.  </w:t>
      </w:r>
    </w:p>
    <w:p w14:paraId="77C10FBD" w14:textId="77777777" w:rsidR="00EC7CB0" w:rsidRPr="00E562F8" w:rsidRDefault="00EC7CB0" w:rsidP="00F415ED">
      <w:pPr>
        <w:rPr>
          <w:color w:val="000000"/>
        </w:rPr>
      </w:pPr>
      <w:r w:rsidRPr="00E562F8">
        <w:rPr>
          <w:color w:val="000000"/>
        </w:rPr>
        <w:t xml:space="preserve">The Grant </w:t>
      </w:r>
      <w:proofErr w:type="gramStart"/>
      <w:r w:rsidRPr="00E562F8">
        <w:rPr>
          <w:color w:val="000000"/>
        </w:rPr>
        <w:t>will be paid</w:t>
      </w:r>
      <w:proofErr w:type="gramEnd"/>
      <w:r w:rsidRPr="00E562F8">
        <w:rPr>
          <w:color w:val="000000"/>
        </w:rPr>
        <w:t xml:space="preserve"> in instalments by the Commonwealth upon completion of the agreed Milestones, and compliance by the Grantee with its obligations under this Agreement.</w:t>
      </w:r>
    </w:p>
    <w:p w14:paraId="357AC21A" w14:textId="019F01A7" w:rsidR="004A530F" w:rsidRPr="00E562F8" w:rsidRDefault="004A530F" w:rsidP="002908B7">
      <w:pPr>
        <w:spacing w:after="0" w:line="240" w:lineRule="auto"/>
        <w:rPr>
          <w:color w:val="000000"/>
        </w:rPr>
      </w:pPr>
      <w:r w:rsidRPr="00E562F8">
        <w:rPr>
          <w:b/>
        </w:rPr>
        <w:t xml:space="preserve">[Note to applicants: The Grant payments will be determined having regard to the </w:t>
      </w:r>
      <w:r w:rsidR="0076173B" w:rsidRPr="00E562F8">
        <w:rPr>
          <w:b/>
        </w:rPr>
        <w:t>successful</w:t>
      </w:r>
      <w:r w:rsidRPr="00E562F8">
        <w:rPr>
          <w:b/>
        </w:rPr>
        <w:t xml:space="preserve"> applicant’s </w:t>
      </w:r>
      <w:r w:rsidR="00565188" w:rsidRPr="00E562F8">
        <w:rPr>
          <w:b/>
        </w:rPr>
        <w:t xml:space="preserve">Hub </w:t>
      </w:r>
      <w:r w:rsidRPr="00E562F8">
        <w:rPr>
          <w:b/>
        </w:rPr>
        <w:t>proposal]</w:t>
      </w:r>
      <w:r w:rsidR="002908B7" w:rsidRPr="00E562F8">
        <w:rPr>
          <w:b/>
        </w:rPr>
        <w:br/>
      </w:r>
    </w:p>
    <w:p w14:paraId="6D4D030A" w14:textId="372E0898" w:rsidR="007831AE" w:rsidRPr="00E562F8" w:rsidRDefault="007831AE" w:rsidP="00F415ED">
      <w:pPr>
        <w:rPr>
          <w:b/>
          <w:color w:val="000000"/>
        </w:rPr>
      </w:pPr>
      <w:r w:rsidRPr="00E562F8">
        <w:rPr>
          <w:b/>
          <w:color w:val="000000"/>
        </w:rPr>
        <w:t xml:space="preserve">Table </w:t>
      </w:r>
      <w:proofErr w:type="gramStart"/>
      <w:r w:rsidRPr="00E562F8">
        <w:rPr>
          <w:b/>
          <w:color w:val="000000"/>
        </w:rPr>
        <w:t>1</w:t>
      </w:r>
      <w:proofErr w:type="gramEnd"/>
      <w:r w:rsidRPr="00E562F8">
        <w:rPr>
          <w:b/>
          <w:color w:val="000000"/>
        </w:rPr>
        <w:t xml:space="preserve"> </w:t>
      </w:r>
      <w:r w:rsidR="00565188" w:rsidRPr="00E562F8">
        <w:rPr>
          <w:b/>
          <w:color w:val="000000"/>
        </w:rPr>
        <w:t>–</w:t>
      </w:r>
      <w:r w:rsidRPr="00E562F8">
        <w:rPr>
          <w:b/>
          <w:color w:val="000000"/>
        </w:rPr>
        <w:t xml:space="preserve"> </w:t>
      </w:r>
      <w:r w:rsidR="00565188" w:rsidRPr="00E562F8">
        <w:rPr>
          <w:b/>
          <w:color w:val="000000"/>
        </w:rPr>
        <w:t>Hub a</w:t>
      </w:r>
      <w:r w:rsidRPr="00E562F8">
        <w:rPr>
          <w:b/>
          <w:color w:val="000000"/>
        </w:rPr>
        <w:t xml:space="preserve">dministration </w:t>
      </w:r>
      <w:r w:rsidR="003508F7" w:rsidRPr="00E562F8">
        <w:rPr>
          <w:b/>
          <w:color w:val="000000"/>
        </w:rPr>
        <w:t>by Grantee</w:t>
      </w:r>
      <w:r w:rsidR="008F2AC8" w:rsidRPr="00E562F8">
        <w:rPr>
          <w:b/>
          <w:color w:val="000000"/>
        </w:rPr>
        <w:t xml:space="preserve">, </w:t>
      </w:r>
      <w:r w:rsidR="003508F7" w:rsidRPr="00E562F8">
        <w:rPr>
          <w:b/>
          <w:color w:val="000000"/>
        </w:rPr>
        <w:t>Hub Members</w:t>
      </w:r>
      <w:r w:rsidR="008F2AC8" w:rsidRPr="00E562F8">
        <w:rPr>
          <w:b/>
          <w:color w:val="000000"/>
        </w:rPr>
        <w:t xml:space="preserve"> and Hub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3"/>
        <w:gridCol w:w="1853"/>
        <w:gridCol w:w="1853"/>
        <w:gridCol w:w="1853"/>
      </w:tblGrid>
      <w:tr w:rsidR="00EC7CB0" w:rsidRPr="00E562F8" w14:paraId="3451A3B5" w14:textId="77777777" w:rsidTr="00630F42">
        <w:trPr>
          <w:cantSplit/>
          <w:tblHeader/>
        </w:trPr>
        <w:tc>
          <w:tcPr>
            <w:tcW w:w="1852" w:type="dxa"/>
          </w:tcPr>
          <w:p w14:paraId="5AC55ACE" w14:textId="084DA051" w:rsidR="00EC7CB0" w:rsidRPr="00E562F8" w:rsidRDefault="00EC7CB0" w:rsidP="00463DE1">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Milestone</w:t>
            </w:r>
          </w:p>
        </w:tc>
        <w:tc>
          <w:tcPr>
            <w:tcW w:w="1853" w:type="dxa"/>
          </w:tcPr>
          <w:p w14:paraId="60396F18" w14:textId="77777777" w:rsidR="00EC7CB0" w:rsidRPr="00E562F8" w:rsidRDefault="00EC7CB0" w:rsidP="00463DE1">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Anticipated date</w:t>
            </w:r>
          </w:p>
        </w:tc>
        <w:tc>
          <w:tcPr>
            <w:tcW w:w="1853" w:type="dxa"/>
          </w:tcPr>
          <w:p w14:paraId="1667D8E4" w14:textId="77777777" w:rsidR="00EC7CB0" w:rsidRPr="00E562F8" w:rsidRDefault="00EC7CB0" w:rsidP="00463DE1">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Amount</w:t>
            </w:r>
            <w:r w:rsidRPr="00E562F8">
              <w:rPr>
                <w:rFonts w:asciiTheme="minorHAnsi" w:hAnsiTheme="minorHAnsi" w:cstheme="minorHAnsi"/>
                <w:b/>
                <w:color w:val="000000"/>
                <w:lang w:eastAsia="en-AU"/>
              </w:rPr>
              <w:br/>
              <w:t>(excl. GST)</w:t>
            </w:r>
          </w:p>
        </w:tc>
        <w:tc>
          <w:tcPr>
            <w:tcW w:w="1853" w:type="dxa"/>
          </w:tcPr>
          <w:p w14:paraId="28F86F42" w14:textId="77777777" w:rsidR="00EC7CB0" w:rsidRPr="00E562F8" w:rsidRDefault="00EC7CB0" w:rsidP="00463DE1">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GST</w:t>
            </w:r>
          </w:p>
        </w:tc>
        <w:tc>
          <w:tcPr>
            <w:tcW w:w="1853" w:type="dxa"/>
          </w:tcPr>
          <w:p w14:paraId="5DD0F4F1" w14:textId="77777777" w:rsidR="00EC7CB0" w:rsidRPr="00E562F8" w:rsidRDefault="00EC7CB0" w:rsidP="00463DE1">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Total</w:t>
            </w:r>
            <w:r w:rsidRPr="00E562F8">
              <w:rPr>
                <w:rFonts w:asciiTheme="minorHAnsi" w:hAnsiTheme="minorHAnsi" w:cstheme="minorHAnsi"/>
                <w:b/>
                <w:color w:val="000000"/>
                <w:lang w:eastAsia="en-AU"/>
              </w:rPr>
              <w:br/>
              <w:t>(incl. GST)</w:t>
            </w:r>
          </w:p>
        </w:tc>
      </w:tr>
      <w:tr w:rsidR="00EC7CB0" w:rsidRPr="00E562F8" w14:paraId="5EFFC628" w14:textId="77777777" w:rsidTr="00463DE1">
        <w:tc>
          <w:tcPr>
            <w:tcW w:w="1852" w:type="dxa"/>
          </w:tcPr>
          <w:p w14:paraId="3CEF8EF8" w14:textId="77777777" w:rsidR="00EC7CB0" w:rsidRDefault="00EC7CB0" w:rsidP="009F6CC4">
            <w:pPr>
              <w:spacing w:after="0" w:line="240" w:lineRule="auto"/>
              <w:rPr>
                <w:rFonts w:asciiTheme="minorHAnsi" w:hAnsiTheme="minorHAnsi" w:cstheme="minorHAnsi"/>
                <w:i/>
                <w:color w:val="000000"/>
                <w:lang w:eastAsia="en-AU"/>
              </w:rPr>
            </w:pPr>
          </w:p>
          <w:p w14:paraId="2A8B30C3" w14:textId="77777777" w:rsidR="009F6CC4" w:rsidRDefault="009F6CC4" w:rsidP="009F6CC4">
            <w:pPr>
              <w:spacing w:after="0" w:line="240" w:lineRule="auto"/>
              <w:rPr>
                <w:rFonts w:asciiTheme="minorHAnsi" w:hAnsiTheme="minorHAnsi" w:cstheme="minorHAnsi"/>
                <w:i/>
                <w:color w:val="000000"/>
                <w:lang w:eastAsia="en-AU"/>
              </w:rPr>
            </w:pPr>
          </w:p>
          <w:p w14:paraId="4D349C44" w14:textId="77777777" w:rsidR="009F6CC4" w:rsidRDefault="009F6CC4" w:rsidP="009F6CC4">
            <w:pPr>
              <w:spacing w:after="0" w:line="240" w:lineRule="auto"/>
              <w:rPr>
                <w:rFonts w:asciiTheme="minorHAnsi" w:hAnsiTheme="minorHAnsi" w:cstheme="minorHAnsi"/>
                <w:i/>
                <w:color w:val="000000"/>
                <w:lang w:eastAsia="en-AU"/>
              </w:rPr>
            </w:pPr>
          </w:p>
          <w:p w14:paraId="329B77F9" w14:textId="77777777" w:rsidR="009F6CC4" w:rsidRDefault="009F6CC4" w:rsidP="009F6CC4">
            <w:pPr>
              <w:spacing w:after="0" w:line="240" w:lineRule="auto"/>
              <w:rPr>
                <w:rFonts w:asciiTheme="minorHAnsi" w:hAnsiTheme="minorHAnsi" w:cstheme="minorHAnsi"/>
                <w:i/>
                <w:color w:val="000000"/>
                <w:lang w:eastAsia="en-AU"/>
              </w:rPr>
            </w:pPr>
          </w:p>
          <w:p w14:paraId="35B43F78" w14:textId="77777777" w:rsidR="009F6CC4" w:rsidRDefault="009F6CC4" w:rsidP="009F6CC4">
            <w:pPr>
              <w:spacing w:after="0" w:line="240" w:lineRule="auto"/>
              <w:rPr>
                <w:rFonts w:asciiTheme="minorHAnsi" w:hAnsiTheme="minorHAnsi" w:cstheme="minorHAnsi"/>
                <w:i/>
                <w:color w:val="000000"/>
                <w:lang w:eastAsia="en-AU"/>
              </w:rPr>
            </w:pPr>
          </w:p>
          <w:p w14:paraId="3B022EA5" w14:textId="79CFD892" w:rsidR="009F6CC4" w:rsidRPr="00E562F8" w:rsidRDefault="009F6CC4" w:rsidP="009F6CC4">
            <w:pPr>
              <w:spacing w:after="0" w:line="240" w:lineRule="auto"/>
              <w:rPr>
                <w:rFonts w:asciiTheme="minorHAnsi" w:hAnsiTheme="minorHAnsi" w:cstheme="minorHAnsi"/>
                <w:i/>
                <w:color w:val="000000"/>
                <w:lang w:eastAsia="en-AU"/>
              </w:rPr>
            </w:pPr>
          </w:p>
        </w:tc>
        <w:tc>
          <w:tcPr>
            <w:tcW w:w="1853" w:type="dxa"/>
          </w:tcPr>
          <w:p w14:paraId="5DC44C40" w14:textId="20EA0DE6" w:rsidR="00EC7CB0" w:rsidRPr="00E562F8" w:rsidRDefault="00EC7CB0" w:rsidP="009F6CC4">
            <w:pPr>
              <w:spacing w:after="0" w:line="240" w:lineRule="auto"/>
              <w:rPr>
                <w:rFonts w:asciiTheme="minorHAnsi" w:hAnsiTheme="minorHAnsi" w:cstheme="minorHAnsi"/>
                <w:i/>
                <w:color w:val="000000"/>
                <w:lang w:eastAsia="en-AU"/>
              </w:rPr>
            </w:pPr>
          </w:p>
        </w:tc>
        <w:tc>
          <w:tcPr>
            <w:tcW w:w="1853" w:type="dxa"/>
          </w:tcPr>
          <w:p w14:paraId="4EAE2B0F" w14:textId="7BD78F75" w:rsidR="00EC7CB0" w:rsidRPr="00E562F8" w:rsidRDefault="00EC7CB0" w:rsidP="00463DE1">
            <w:pPr>
              <w:spacing w:after="0" w:line="240" w:lineRule="auto"/>
              <w:rPr>
                <w:rFonts w:asciiTheme="minorHAnsi" w:hAnsiTheme="minorHAnsi" w:cstheme="minorHAnsi"/>
                <w:color w:val="000000"/>
                <w:lang w:eastAsia="en-AU"/>
              </w:rPr>
            </w:pPr>
          </w:p>
        </w:tc>
        <w:tc>
          <w:tcPr>
            <w:tcW w:w="1853" w:type="dxa"/>
          </w:tcPr>
          <w:p w14:paraId="0AB6C94D" w14:textId="47D059E8" w:rsidR="00EC7CB0" w:rsidRPr="00E562F8" w:rsidRDefault="00EC7CB0" w:rsidP="009F6CC4">
            <w:pPr>
              <w:spacing w:after="0" w:line="240" w:lineRule="auto"/>
              <w:rPr>
                <w:rFonts w:asciiTheme="minorHAnsi" w:hAnsiTheme="minorHAnsi" w:cstheme="minorHAnsi"/>
                <w:color w:val="000000"/>
                <w:lang w:eastAsia="en-AU"/>
              </w:rPr>
            </w:pPr>
          </w:p>
        </w:tc>
        <w:tc>
          <w:tcPr>
            <w:tcW w:w="1853" w:type="dxa"/>
          </w:tcPr>
          <w:p w14:paraId="21554333" w14:textId="663211C4" w:rsidR="00EC7CB0" w:rsidRPr="00E562F8" w:rsidRDefault="00EC7CB0" w:rsidP="009F6CC4">
            <w:pPr>
              <w:spacing w:after="0" w:line="240" w:lineRule="auto"/>
              <w:rPr>
                <w:rFonts w:asciiTheme="minorHAnsi" w:hAnsiTheme="minorHAnsi" w:cstheme="minorHAnsi"/>
                <w:color w:val="000000"/>
                <w:lang w:eastAsia="en-AU"/>
              </w:rPr>
            </w:pPr>
          </w:p>
        </w:tc>
      </w:tr>
      <w:tr w:rsidR="006E6789" w:rsidRPr="00E562F8" w14:paraId="57730E07" w14:textId="77777777" w:rsidTr="00463DE1">
        <w:tc>
          <w:tcPr>
            <w:tcW w:w="1852" w:type="dxa"/>
          </w:tcPr>
          <w:p w14:paraId="7C7A7661" w14:textId="77777777" w:rsidR="006E6789" w:rsidRPr="00E562F8" w:rsidRDefault="006E6789" w:rsidP="00463DE1">
            <w:pPr>
              <w:spacing w:after="0" w:line="240" w:lineRule="auto"/>
              <w:rPr>
                <w:rFonts w:asciiTheme="minorHAnsi" w:hAnsiTheme="minorHAnsi" w:cstheme="minorHAnsi"/>
                <w:i/>
                <w:color w:val="000000"/>
                <w:lang w:eastAsia="en-AU"/>
              </w:rPr>
            </w:pPr>
          </w:p>
        </w:tc>
        <w:tc>
          <w:tcPr>
            <w:tcW w:w="1853" w:type="dxa"/>
          </w:tcPr>
          <w:p w14:paraId="011C5097" w14:textId="77777777" w:rsidR="006E6789" w:rsidRPr="00E562F8" w:rsidRDefault="006E6789" w:rsidP="00463DE1">
            <w:pPr>
              <w:spacing w:after="0" w:line="240" w:lineRule="auto"/>
              <w:rPr>
                <w:rFonts w:asciiTheme="minorHAnsi" w:hAnsiTheme="minorHAnsi" w:cstheme="minorHAnsi"/>
                <w:i/>
                <w:color w:val="000000"/>
                <w:lang w:eastAsia="en-AU"/>
              </w:rPr>
            </w:pPr>
          </w:p>
        </w:tc>
        <w:tc>
          <w:tcPr>
            <w:tcW w:w="1853" w:type="dxa"/>
          </w:tcPr>
          <w:p w14:paraId="364C7351" w14:textId="77777777" w:rsidR="006E6789" w:rsidRPr="00E562F8" w:rsidRDefault="006E6789" w:rsidP="00463DE1">
            <w:pPr>
              <w:spacing w:after="0" w:line="240" w:lineRule="auto"/>
              <w:rPr>
                <w:rFonts w:asciiTheme="minorHAnsi" w:hAnsiTheme="minorHAnsi" w:cstheme="minorHAnsi"/>
                <w:color w:val="000000"/>
                <w:lang w:eastAsia="en-AU"/>
              </w:rPr>
            </w:pPr>
          </w:p>
        </w:tc>
        <w:tc>
          <w:tcPr>
            <w:tcW w:w="1853" w:type="dxa"/>
          </w:tcPr>
          <w:p w14:paraId="2DF0C8B0" w14:textId="77777777" w:rsidR="006E6789" w:rsidRPr="00E562F8" w:rsidRDefault="006E6789" w:rsidP="00463DE1">
            <w:pPr>
              <w:spacing w:after="0" w:line="240" w:lineRule="auto"/>
              <w:rPr>
                <w:rFonts w:asciiTheme="minorHAnsi" w:hAnsiTheme="minorHAnsi" w:cstheme="minorHAnsi"/>
                <w:color w:val="000000"/>
                <w:lang w:eastAsia="en-AU"/>
              </w:rPr>
            </w:pPr>
          </w:p>
        </w:tc>
        <w:tc>
          <w:tcPr>
            <w:tcW w:w="1853" w:type="dxa"/>
          </w:tcPr>
          <w:p w14:paraId="094FDA36" w14:textId="77777777" w:rsidR="006E6789" w:rsidRPr="00E562F8" w:rsidRDefault="006E6789" w:rsidP="00463DE1">
            <w:pPr>
              <w:spacing w:after="0" w:line="240" w:lineRule="auto"/>
              <w:rPr>
                <w:rFonts w:asciiTheme="minorHAnsi" w:hAnsiTheme="minorHAnsi" w:cstheme="minorHAnsi"/>
                <w:color w:val="000000"/>
                <w:lang w:eastAsia="en-AU"/>
              </w:rPr>
            </w:pPr>
          </w:p>
        </w:tc>
      </w:tr>
      <w:tr w:rsidR="00EC7CB0" w:rsidRPr="00E562F8" w14:paraId="788CDF11" w14:textId="77777777" w:rsidTr="00463DE1">
        <w:tc>
          <w:tcPr>
            <w:tcW w:w="1852" w:type="dxa"/>
          </w:tcPr>
          <w:p w14:paraId="1561C314" w14:textId="77777777" w:rsidR="00EC7CB0" w:rsidRPr="00E562F8" w:rsidRDefault="00EC7CB0" w:rsidP="00463DE1">
            <w:pPr>
              <w:spacing w:after="0" w:line="240" w:lineRule="auto"/>
              <w:rPr>
                <w:rFonts w:asciiTheme="minorHAnsi" w:hAnsiTheme="minorHAnsi" w:cstheme="minorHAnsi"/>
                <w:color w:val="000000"/>
                <w:lang w:eastAsia="en-AU"/>
              </w:rPr>
            </w:pPr>
          </w:p>
        </w:tc>
        <w:tc>
          <w:tcPr>
            <w:tcW w:w="1853" w:type="dxa"/>
          </w:tcPr>
          <w:p w14:paraId="628581DF" w14:textId="250BEB84" w:rsidR="00EC7CB0" w:rsidRPr="00E562F8" w:rsidRDefault="00EC7CB0" w:rsidP="00463DE1">
            <w:pPr>
              <w:spacing w:after="0" w:line="240" w:lineRule="auto"/>
              <w:rPr>
                <w:rFonts w:asciiTheme="minorHAnsi" w:hAnsiTheme="minorHAnsi" w:cstheme="minorHAnsi"/>
                <w:color w:val="000000"/>
                <w:lang w:eastAsia="en-AU"/>
              </w:rPr>
            </w:pPr>
          </w:p>
        </w:tc>
        <w:tc>
          <w:tcPr>
            <w:tcW w:w="1853" w:type="dxa"/>
          </w:tcPr>
          <w:p w14:paraId="36D43D46" w14:textId="77777777" w:rsidR="00EC7CB0" w:rsidRPr="00E562F8" w:rsidRDefault="00EC7CB0" w:rsidP="00463DE1">
            <w:pPr>
              <w:spacing w:after="0" w:line="240" w:lineRule="auto"/>
              <w:rPr>
                <w:rFonts w:asciiTheme="minorHAnsi" w:hAnsiTheme="minorHAnsi" w:cstheme="minorHAnsi"/>
                <w:color w:val="000000"/>
                <w:lang w:eastAsia="en-AU"/>
              </w:rPr>
            </w:pPr>
          </w:p>
        </w:tc>
        <w:tc>
          <w:tcPr>
            <w:tcW w:w="1853" w:type="dxa"/>
          </w:tcPr>
          <w:p w14:paraId="073F8A8A" w14:textId="77777777" w:rsidR="00EC7CB0" w:rsidRPr="00E562F8" w:rsidRDefault="00EC7CB0" w:rsidP="00463DE1">
            <w:pPr>
              <w:spacing w:after="0" w:line="240" w:lineRule="auto"/>
              <w:rPr>
                <w:rFonts w:asciiTheme="minorHAnsi" w:hAnsiTheme="minorHAnsi" w:cstheme="minorHAnsi"/>
                <w:color w:val="000000"/>
                <w:lang w:eastAsia="en-AU"/>
              </w:rPr>
            </w:pPr>
          </w:p>
        </w:tc>
        <w:tc>
          <w:tcPr>
            <w:tcW w:w="1853" w:type="dxa"/>
          </w:tcPr>
          <w:p w14:paraId="2BB27706" w14:textId="77777777" w:rsidR="00EC7CB0" w:rsidRPr="00E562F8" w:rsidRDefault="00EC7CB0" w:rsidP="00463DE1">
            <w:pPr>
              <w:spacing w:after="0" w:line="240" w:lineRule="auto"/>
              <w:rPr>
                <w:rFonts w:asciiTheme="minorHAnsi" w:hAnsiTheme="minorHAnsi" w:cstheme="minorHAnsi"/>
                <w:color w:val="000000"/>
                <w:lang w:eastAsia="en-AU"/>
              </w:rPr>
            </w:pPr>
          </w:p>
        </w:tc>
      </w:tr>
      <w:tr w:rsidR="00EC7CB0" w:rsidRPr="00E562F8" w14:paraId="1489797E" w14:textId="77777777" w:rsidTr="00463DE1">
        <w:tc>
          <w:tcPr>
            <w:tcW w:w="1852" w:type="dxa"/>
          </w:tcPr>
          <w:p w14:paraId="4F5690BA" w14:textId="77777777" w:rsidR="00EC7CB0" w:rsidRPr="00E562F8" w:rsidRDefault="00EC7CB0" w:rsidP="00463DE1">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Total Amount</w:t>
            </w:r>
          </w:p>
        </w:tc>
        <w:tc>
          <w:tcPr>
            <w:tcW w:w="1853" w:type="dxa"/>
          </w:tcPr>
          <w:p w14:paraId="46FB0BA8" w14:textId="77777777" w:rsidR="00EC7CB0" w:rsidRPr="00E562F8" w:rsidRDefault="00EC7CB0" w:rsidP="00463DE1">
            <w:pPr>
              <w:spacing w:after="0" w:line="240" w:lineRule="auto"/>
              <w:rPr>
                <w:rFonts w:asciiTheme="minorHAnsi" w:hAnsiTheme="minorHAnsi" w:cstheme="minorHAnsi"/>
                <w:b/>
                <w:color w:val="000000"/>
                <w:lang w:eastAsia="en-AU"/>
              </w:rPr>
            </w:pPr>
          </w:p>
        </w:tc>
        <w:tc>
          <w:tcPr>
            <w:tcW w:w="1853" w:type="dxa"/>
          </w:tcPr>
          <w:p w14:paraId="27FB0EF0" w14:textId="3E341210" w:rsidR="00EC7CB0" w:rsidRPr="00E562F8" w:rsidRDefault="00EC7CB0" w:rsidP="009F6CC4">
            <w:pPr>
              <w:spacing w:after="0" w:line="240" w:lineRule="auto"/>
              <w:rPr>
                <w:rFonts w:asciiTheme="minorHAnsi" w:hAnsiTheme="minorHAnsi" w:cstheme="minorHAnsi"/>
                <w:b/>
                <w:color w:val="000000"/>
                <w:lang w:eastAsia="en-AU"/>
              </w:rPr>
            </w:pPr>
          </w:p>
        </w:tc>
        <w:tc>
          <w:tcPr>
            <w:tcW w:w="1853" w:type="dxa"/>
          </w:tcPr>
          <w:p w14:paraId="6578DE08" w14:textId="4AD68E76" w:rsidR="00EC7CB0" w:rsidRPr="00E562F8" w:rsidRDefault="00EC7CB0" w:rsidP="00463DE1">
            <w:pPr>
              <w:spacing w:after="0" w:line="240" w:lineRule="auto"/>
              <w:rPr>
                <w:rFonts w:asciiTheme="minorHAnsi" w:hAnsiTheme="minorHAnsi" w:cstheme="minorHAnsi"/>
                <w:b/>
                <w:color w:val="000000"/>
                <w:lang w:eastAsia="en-AU"/>
              </w:rPr>
            </w:pPr>
          </w:p>
        </w:tc>
        <w:tc>
          <w:tcPr>
            <w:tcW w:w="1853" w:type="dxa"/>
          </w:tcPr>
          <w:p w14:paraId="68EAD8BB" w14:textId="4FAE7D59" w:rsidR="00EC7CB0" w:rsidRPr="00E562F8" w:rsidRDefault="00EC7CB0" w:rsidP="00463DE1">
            <w:pPr>
              <w:spacing w:after="0" w:line="240" w:lineRule="auto"/>
              <w:rPr>
                <w:rFonts w:asciiTheme="minorHAnsi" w:hAnsiTheme="minorHAnsi" w:cstheme="minorHAnsi"/>
                <w:b/>
                <w:color w:val="000000"/>
                <w:lang w:eastAsia="en-AU"/>
              </w:rPr>
            </w:pPr>
          </w:p>
        </w:tc>
      </w:tr>
    </w:tbl>
    <w:p w14:paraId="79069E67" w14:textId="77777777" w:rsidR="00EC7CB0" w:rsidRPr="00E562F8" w:rsidRDefault="00EC7CB0" w:rsidP="00B505C6">
      <w:pPr>
        <w:spacing w:after="0"/>
        <w:rPr>
          <w:color w:val="000000"/>
          <w:sz w:val="24"/>
        </w:rPr>
      </w:pPr>
    </w:p>
    <w:p w14:paraId="564F0EC4" w14:textId="77777777" w:rsidR="00AE1C3B" w:rsidRDefault="00AE1C3B">
      <w:pPr>
        <w:spacing w:after="0" w:line="240" w:lineRule="auto"/>
        <w:rPr>
          <w:b/>
          <w:color w:val="000000"/>
        </w:rPr>
      </w:pPr>
      <w:r>
        <w:rPr>
          <w:b/>
          <w:color w:val="000000"/>
        </w:rPr>
        <w:br w:type="page"/>
      </w:r>
    </w:p>
    <w:p w14:paraId="088F39E9" w14:textId="14BDF43A" w:rsidR="007831AE" w:rsidRPr="00E562F8" w:rsidRDefault="007831AE" w:rsidP="007831AE">
      <w:pPr>
        <w:rPr>
          <w:b/>
          <w:color w:val="000000"/>
        </w:rPr>
      </w:pPr>
      <w:r w:rsidRPr="00E562F8">
        <w:rPr>
          <w:b/>
          <w:color w:val="000000"/>
        </w:rPr>
        <w:lastRenderedPageBreak/>
        <w:t xml:space="preserve">Table </w:t>
      </w:r>
      <w:proofErr w:type="gramStart"/>
      <w:r w:rsidRPr="00E562F8">
        <w:rPr>
          <w:b/>
          <w:color w:val="000000"/>
        </w:rPr>
        <w:t>2</w:t>
      </w:r>
      <w:proofErr w:type="gramEnd"/>
      <w:r w:rsidRPr="00E562F8">
        <w:rPr>
          <w:b/>
          <w:color w:val="000000"/>
        </w:rPr>
        <w:t xml:space="preserve"> </w:t>
      </w:r>
      <w:r w:rsidR="00565188" w:rsidRPr="00E562F8">
        <w:rPr>
          <w:b/>
          <w:color w:val="000000"/>
        </w:rPr>
        <w:t>–</w:t>
      </w:r>
      <w:r w:rsidRPr="00E562F8">
        <w:rPr>
          <w:b/>
          <w:color w:val="000000"/>
        </w:rPr>
        <w:t xml:space="preserve"> </w:t>
      </w:r>
      <w:r w:rsidR="00565188" w:rsidRPr="00E562F8">
        <w:rPr>
          <w:b/>
          <w:color w:val="000000"/>
        </w:rPr>
        <w:t xml:space="preserve">Hub </w:t>
      </w:r>
      <w:r w:rsidR="003508F7" w:rsidRPr="00E562F8">
        <w:rPr>
          <w:b/>
          <w:color w:val="000000"/>
        </w:rPr>
        <w:t>p</w:t>
      </w:r>
      <w:r w:rsidR="00565188" w:rsidRPr="00E562F8">
        <w:rPr>
          <w:b/>
          <w:color w:val="000000"/>
        </w:rPr>
        <w:t>rojects</w:t>
      </w:r>
      <w:r w:rsidR="003508F7" w:rsidRPr="00E562F8">
        <w:rPr>
          <w:b/>
          <w:color w:val="000000"/>
        </w:rPr>
        <w:t xml:space="preserve"> including project administration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3"/>
        <w:gridCol w:w="1853"/>
        <w:gridCol w:w="1853"/>
        <w:gridCol w:w="1853"/>
      </w:tblGrid>
      <w:tr w:rsidR="007831AE" w:rsidRPr="00E562F8" w14:paraId="002BF089" w14:textId="77777777" w:rsidTr="00D31835">
        <w:trPr>
          <w:cantSplit/>
          <w:tblHeader/>
        </w:trPr>
        <w:tc>
          <w:tcPr>
            <w:tcW w:w="1852" w:type="dxa"/>
          </w:tcPr>
          <w:p w14:paraId="0B4347F4" w14:textId="4762E74B" w:rsidR="007831AE" w:rsidRPr="00E562F8" w:rsidRDefault="007831AE" w:rsidP="00D31835">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Milestone</w:t>
            </w:r>
          </w:p>
        </w:tc>
        <w:tc>
          <w:tcPr>
            <w:tcW w:w="1853" w:type="dxa"/>
          </w:tcPr>
          <w:p w14:paraId="2F2C04A1" w14:textId="77777777" w:rsidR="007831AE" w:rsidRPr="00E562F8" w:rsidRDefault="007831AE" w:rsidP="00D31835">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Anticipated date</w:t>
            </w:r>
          </w:p>
        </w:tc>
        <w:tc>
          <w:tcPr>
            <w:tcW w:w="1853" w:type="dxa"/>
          </w:tcPr>
          <w:p w14:paraId="46BA55AD" w14:textId="77777777" w:rsidR="007831AE" w:rsidRPr="00E562F8" w:rsidRDefault="007831AE" w:rsidP="00D31835">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Amount</w:t>
            </w:r>
            <w:r w:rsidRPr="00E562F8">
              <w:rPr>
                <w:rFonts w:asciiTheme="minorHAnsi" w:hAnsiTheme="minorHAnsi" w:cstheme="minorHAnsi"/>
                <w:b/>
                <w:color w:val="000000"/>
                <w:lang w:eastAsia="en-AU"/>
              </w:rPr>
              <w:br/>
              <w:t>(excl. GST)</w:t>
            </w:r>
          </w:p>
        </w:tc>
        <w:tc>
          <w:tcPr>
            <w:tcW w:w="1853" w:type="dxa"/>
          </w:tcPr>
          <w:p w14:paraId="7575A8BC" w14:textId="77777777" w:rsidR="007831AE" w:rsidRPr="00E562F8" w:rsidRDefault="007831AE" w:rsidP="00D31835">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GST</w:t>
            </w:r>
          </w:p>
        </w:tc>
        <w:tc>
          <w:tcPr>
            <w:tcW w:w="1853" w:type="dxa"/>
          </w:tcPr>
          <w:p w14:paraId="3DD71ACD" w14:textId="77777777" w:rsidR="007831AE" w:rsidRPr="00E562F8" w:rsidRDefault="007831AE" w:rsidP="00D31835">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Total</w:t>
            </w:r>
            <w:r w:rsidRPr="00E562F8">
              <w:rPr>
                <w:rFonts w:asciiTheme="minorHAnsi" w:hAnsiTheme="minorHAnsi" w:cstheme="minorHAnsi"/>
                <w:b/>
                <w:color w:val="000000"/>
                <w:lang w:eastAsia="en-AU"/>
              </w:rPr>
              <w:br/>
              <w:t>(incl. GST)</w:t>
            </w:r>
          </w:p>
        </w:tc>
      </w:tr>
      <w:tr w:rsidR="007831AE" w:rsidRPr="00E562F8" w14:paraId="7D067236" w14:textId="77777777" w:rsidTr="00D31835">
        <w:tc>
          <w:tcPr>
            <w:tcW w:w="1852" w:type="dxa"/>
          </w:tcPr>
          <w:p w14:paraId="21990EE6" w14:textId="77777777" w:rsidR="007831AE" w:rsidRDefault="007831AE" w:rsidP="009F6CC4">
            <w:pPr>
              <w:spacing w:after="0" w:line="240" w:lineRule="auto"/>
              <w:rPr>
                <w:rFonts w:asciiTheme="minorHAnsi" w:hAnsiTheme="minorHAnsi" w:cstheme="minorHAnsi"/>
                <w:i/>
                <w:color w:val="000000"/>
                <w:lang w:eastAsia="en-AU"/>
              </w:rPr>
            </w:pPr>
          </w:p>
          <w:p w14:paraId="250B74DE" w14:textId="77777777" w:rsidR="009F6CC4" w:rsidRDefault="009F6CC4" w:rsidP="009F6CC4">
            <w:pPr>
              <w:spacing w:after="0" w:line="240" w:lineRule="auto"/>
              <w:rPr>
                <w:rFonts w:asciiTheme="minorHAnsi" w:hAnsiTheme="minorHAnsi" w:cstheme="minorHAnsi"/>
                <w:i/>
                <w:color w:val="000000"/>
                <w:lang w:eastAsia="en-AU"/>
              </w:rPr>
            </w:pPr>
          </w:p>
          <w:p w14:paraId="17A7489B" w14:textId="77777777" w:rsidR="009F6CC4" w:rsidRDefault="009F6CC4" w:rsidP="009F6CC4">
            <w:pPr>
              <w:spacing w:after="0" w:line="240" w:lineRule="auto"/>
              <w:rPr>
                <w:rFonts w:asciiTheme="minorHAnsi" w:hAnsiTheme="minorHAnsi" w:cstheme="minorHAnsi"/>
                <w:i/>
                <w:color w:val="000000"/>
                <w:lang w:eastAsia="en-AU"/>
              </w:rPr>
            </w:pPr>
          </w:p>
          <w:p w14:paraId="17F46312" w14:textId="77777777" w:rsidR="009F6CC4" w:rsidRDefault="009F6CC4" w:rsidP="009F6CC4">
            <w:pPr>
              <w:spacing w:after="0" w:line="240" w:lineRule="auto"/>
              <w:rPr>
                <w:rFonts w:asciiTheme="minorHAnsi" w:hAnsiTheme="minorHAnsi" w:cstheme="minorHAnsi"/>
                <w:i/>
                <w:color w:val="000000"/>
                <w:lang w:eastAsia="en-AU"/>
              </w:rPr>
            </w:pPr>
          </w:p>
          <w:p w14:paraId="701F90FC" w14:textId="77777777" w:rsidR="009F6CC4" w:rsidRDefault="009F6CC4" w:rsidP="009F6CC4">
            <w:pPr>
              <w:spacing w:after="0" w:line="240" w:lineRule="auto"/>
              <w:rPr>
                <w:rFonts w:asciiTheme="minorHAnsi" w:hAnsiTheme="minorHAnsi" w:cstheme="minorHAnsi"/>
                <w:i/>
                <w:color w:val="000000"/>
                <w:lang w:eastAsia="en-AU"/>
              </w:rPr>
            </w:pPr>
          </w:p>
          <w:p w14:paraId="30B764E1" w14:textId="49CD9D7D" w:rsidR="009F6CC4" w:rsidRPr="00E562F8" w:rsidRDefault="009F6CC4" w:rsidP="009F6CC4">
            <w:pPr>
              <w:spacing w:after="0" w:line="240" w:lineRule="auto"/>
              <w:rPr>
                <w:rFonts w:asciiTheme="minorHAnsi" w:hAnsiTheme="minorHAnsi" w:cstheme="minorHAnsi"/>
                <w:i/>
                <w:color w:val="000000"/>
                <w:lang w:eastAsia="en-AU"/>
              </w:rPr>
            </w:pPr>
          </w:p>
        </w:tc>
        <w:tc>
          <w:tcPr>
            <w:tcW w:w="1853" w:type="dxa"/>
          </w:tcPr>
          <w:p w14:paraId="06A5CC8E" w14:textId="71B92A49" w:rsidR="007831AE" w:rsidRPr="00E562F8" w:rsidRDefault="007831AE" w:rsidP="009F6CC4">
            <w:pPr>
              <w:spacing w:after="0" w:line="240" w:lineRule="auto"/>
              <w:rPr>
                <w:rFonts w:asciiTheme="minorHAnsi" w:hAnsiTheme="minorHAnsi" w:cstheme="minorHAnsi"/>
                <w:i/>
                <w:color w:val="000000"/>
                <w:lang w:eastAsia="en-AU"/>
              </w:rPr>
            </w:pPr>
          </w:p>
        </w:tc>
        <w:tc>
          <w:tcPr>
            <w:tcW w:w="1853" w:type="dxa"/>
          </w:tcPr>
          <w:p w14:paraId="21A52A05" w14:textId="628DD6A1" w:rsidR="007831AE" w:rsidRPr="00E562F8" w:rsidRDefault="007831AE" w:rsidP="009F6CC4">
            <w:pPr>
              <w:spacing w:after="0" w:line="240" w:lineRule="auto"/>
              <w:rPr>
                <w:rFonts w:asciiTheme="minorHAnsi" w:hAnsiTheme="minorHAnsi" w:cstheme="minorHAnsi"/>
                <w:color w:val="000000"/>
                <w:lang w:eastAsia="en-AU"/>
              </w:rPr>
            </w:pPr>
          </w:p>
        </w:tc>
        <w:tc>
          <w:tcPr>
            <w:tcW w:w="1853" w:type="dxa"/>
          </w:tcPr>
          <w:p w14:paraId="5849D1C4" w14:textId="5152033A" w:rsidR="007831AE" w:rsidRPr="00E562F8" w:rsidRDefault="007831AE" w:rsidP="00D31835">
            <w:pPr>
              <w:spacing w:after="0" w:line="240" w:lineRule="auto"/>
              <w:rPr>
                <w:rFonts w:asciiTheme="minorHAnsi" w:hAnsiTheme="minorHAnsi" w:cstheme="minorHAnsi"/>
                <w:color w:val="000000"/>
                <w:lang w:eastAsia="en-AU"/>
              </w:rPr>
            </w:pPr>
          </w:p>
        </w:tc>
        <w:tc>
          <w:tcPr>
            <w:tcW w:w="1853" w:type="dxa"/>
          </w:tcPr>
          <w:p w14:paraId="23011EC7" w14:textId="15FBC971" w:rsidR="007831AE" w:rsidRPr="00E562F8" w:rsidRDefault="007831AE" w:rsidP="009F6CC4">
            <w:pPr>
              <w:spacing w:after="0" w:line="240" w:lineRule="auto"/>
              <w:rPr>
                <w:rFonts w:asciiTheme="minorHAnsi" w:hAnsiTheme="minorHAnsi" w:cstheme="minorHAnsi"/>
                <w:color w:val="000000"/>
                <w:lang w:eastAsia="en-AU"/>
              </w:rPr>
            </w:pPr>
          </w:p>
        </w:tc>
      </w:tr>
      <w:tr w:rsidR="007831AE" w:rsidRPr="00E562F8" w14:paraId="6EA73BB5" w14:textId="77777777" w:rsidTr="00D31835">
        <w:tc>
          <w:tcPr>
            <w:tcW w:w="1852" w:type="dxa"/>
          </w:tcPr>
          <w:p w14:paraId="7B586B1D" w14:textId="77777777" w:rsidR="007831AE" w:rsidRPr="00E562F8" w:rsidRDefault="007831AE" w:rsidP="00D31835">
            <w:pPr>
              <w:spacing w:after="0" w:line="240" w:lineRule="auto"/>
              <w:rPr>
                <w:rFonts w:asciiTheme="minorHAnsi" w:hAnsiTheme="minorHAnsi" w:cstheme="minorHAnsi"/>
                <w:i/>
                <w:color w:val="000000"/>
                <w:lang w:eastAsia="en-AU"/>
              </w:rPr>
            </w:pPr>
          </w:p>
        </w:tc>
        <w:tc>
          <w:tcPr>
            <w:tcW w:w="1853" w:type="dxa"/>
          </w:tcPr>
          <w:p w14:paraId="0A122E26" w14:textId="77777777" w:rsidR="007831AE" w:rsidRPr="00E562F8" w:rsidRDefault="007831AE" w:rsidP="00D31835">
            <w:pPr>
              <w:spacing w:after="0" w:line="240" w:lineRule="auto"/>
              <w:rPr>
                <w:rFonts w:asciiTheme="minorHAnsi" w:hAnsiTheme="minorHAnsi" w:cstheme="minorHAnsi"/>
                <w:i/>
                <w:color w:val="000000"/>
                <w:lang w:eastAsia="en-AU"/>
              </w:rPr>
            </w:pPr>
          </w:p>
        </w:tc>
        <w:tc>
          <w:tcPr>
            <w:tcW w:w="1853" w:type="dxa"/>
          </w:tcPr>
          <w:p w14:paraId="76812FF5" w14:textId="77777777" w:rsidR="007831AE" w:rsidRPr="00E562F8" w:rsidRDefault="007831AE" w:rsidP="00D31835">
            <w:pPr>
              <w:spacing w:after="0" w:line="240" w:lineRule="auto"/>
              <w:rPr>
                <w:rFonts w:asciiTheme="minorHAnsi" w:hAnsiTheme="minorHAnsi" w:cstheme="minorHAnsi"/>
                <w:color w:val="000000"/>
                <w:lang w:eastAsia="en-AU"/>
              </w:rPr>
            </w:pPr>
          </w:p>
        </w:tc>
        <w:tc>
          <w:tcPr>
            <w:tcW w:w="1853" w:type="dxa"/>
          </w:tcPr>
          <w:p w14:paraId="5519C722" w14:textId="77777777" w:rsidR="007831AE" w:rsidRPr="00E562F8" w:rsidRDefault="007831AE" w:rsidP="00D31835">
            <w:pPr>
              <w:spacing w:after="0" w:line="240" w:lineRule="auto"/>
              <w:rPr>
                <w:rFonts w:asciiTheme="minorHAnsi" w:hAnsiTheme="minorHAnsi" w:cstheme="minorHAnsi"/>
                <w:color w:val="000000"/>
                <w:lang w:eastAsia="en-AU"/>
              </w:rPr>
            </w:pPr>
          </w:p>
        </w:tc>
        <w:tc>
          <w:tcPr>
            <w:tcW w:w="1853" w:type="dxa"/>
          </w:tcPr>
          <w:p w14:paraId="58F94A60" w14:textId="77777777" w:rsidR="007831AE" w:rsidRPr="00E562F8" w:rsidRDefault="007831AE" w:rsidP="00D31835">
            <w:pPr>
              <w:spacing w:after="0" w:line="240" w:lineRule="auto"/>
              <w:rPr>
                <w:rFonts w:asciiTheme="minorHAnsi" w:hAnsiTheme="minorHAnsi" w:cstheme="minorHAnsi"/>
                <w:color w:val="000000"/>
                <w:lang w:eastAsia="en-AU"/>
              </w:rPr>
            </w:pPr>
          </w:p>
        </w:tc>
      </w:tr>
      <w:tr w:rsidR="007831AE" w:rsidRPr="00E562F8" w14:paraId="232EEB23" w14:textId="77777777" w:rsidTr="00D31835">
        <w:tc>
          <w:tcPr>
            <w:tcW w:w="1852" w:type="dxa"/>
          </w:tcPr>
          <w:p w14:paraId="20AA921B" w14:textId="77777777" w:rsidR="007831AE" w:rsidRPr="00E562F8" w:rsidRDefault="007831AE" w:rsidP="00D31835">
            <w:pPr>
              <w:spacing w:after="0" w:line="240" w:lineRule="auto"/>
              <w:rPr>
                <w:rFonts w:asciiTheme="minorHAnsi" w:hAnsiTheme="minorHAnsi" w:cstheme="minorHAnsi"/>
                <w:color w:val="000000"/>
                <w:lang w:eastAsia="en-AU"/>
              </w:rPr>
            </w:pPr>
          </w:p>
        </w:tc>
        <w:tc>
          <w:tcPr>
            <w:tcW w:w="1853" w:type="dxa"/>
          </w:tcPr>
          <w:p w14:paraId="4AB3D952" w14:textId="384FF234" w:rsidR="007831AE" w:rsidRPr="00E562F8" w:rsidRDefault="007831AE" w:rsidP="00D31835">
            <w:pPr>
              <w:spacing w:after="0" w:line="240" w:lineRule="auto"/>
              <w:rPr>
                <w:rFonts w:asciiTheme="minorHAnsi" w:hAnsiTheme="minorHAnsi" w:cstheme="minorHAnsi"/>
                <w:color w:val="000000"/>
                <w:lang w:eastAsia="en-AU"/>
              </w:rPr>
            </w:pPr>
          </w:p>
        </w:tc>
        <w:tc>
          <w:tcPr>
            <w:tcW w:w="1853" w:type="dxa"/>
          </w:tcPr>
          <w:p w14:paraId="70A4EB83" w14:textId="77777777" w:rsidR="007831AE" w:rsidRPr="00E562F8" w:rsidRDefault="007831AE" w:rsidP="00D31835">
            <w:pPr>
              <w:spacing w:after="0" w:line="240" w:lineRule="auto"/>
              <w:rPr>
                <w:rFonts w:asciiTheme="minorHAnsi" w:hAnsiTheme="minorHAnsi" w:cstheme="minorHAnsi"/>
                <w:color w:val="000000"/>
                <w:lang w:eastAsia="en-AU"/>
              </w:rPr>
            </w:pPr>
          </w:p>
        </w:tc>
        <w:tc>
          <w:tcPr>
            <w:tcW w:w="1853" w:type="dxa"/>
          </w:tcPr>
          <w:p w14:paraId="01EC00CC" w14:textId="77777777" w:rsidR="007831AE" w:rsidRPr="00E562F8" w:rsidRDefault="007831AE" w:rsidP="00D31835">
            <w:pPr>
              <w:spacing w:after="0" w:line="240" w:lineRule="auto"/>
              <w:rPr>
                <w:rFonts w:asciiTheme="minorHAnsi" w:hAnsiTheme="minorHAnsi" w:cstheme="minorHAnsi"/>
                <w:color w:val="000000"/>
                <w:lang w:eastAsia="en-AU"/>
              </w:rPr>
            </w:pPr>
          </w:p>
        </w:tc>
        <w:tc>
          <w:tcPr>
            <w:tcW w:w="1853" w:type="dxa"/>
          </w:tcPr>
          <w:p w14:paraId="55E73D7E" w14:textId="77777777" w:rsidR="007831AE" w:rsidRPr="00E562F8" w:rsidRDefault="007831AE" w:rsidP="00D31835">
            <w:pPr>
              <w:spacing w:after="0" w:line="240" w:lineRule="auto"/>
              <w:rPr>
                <w:rFonts w:asciiTheme="minorHAnsi" w:hAnsiTheme="minorHAnsi" w:cstheme="minorHAnsi"/>
                <w:color w:val="000000"/>
                <w:lang w:eastAsia="en-AU"/>
              </w:rPr>
            </w:pPr>
          </w:p>
        </w:tc>
      </w:tr>
      <w:tr w:rsidR="007831AE" w:rsidRPr="00B8542E" w14:paraId="3D67754B" w14:textId="77777777" w:rsidTr="00D31835">
        <w:tc>
          <w:tcPr>
            <w:tcW w:w="1852" w:type="dxa"/>
          </w:tcPr>
          <w:p w14:paraId="59FF5875" w14:textId="77777777" w:rsidR="007831AE" w:rsidRPr="00E562F8" w:rsidRDefault="007831AE" w:rsidP="00D31835">
            <w:pPr>
              <w:spacing w:after="0" w:line="240" w:lineRule="auto"/>
              <w:rPr>
                <w:rFonts w:asciiTheme="minorHAnsi" w:hAnsiTheme="minorHAnsi" w:cstheme="minorHAnsi"/>
                <w:b/>
                <w:color w:val="000000"/>
                <w:lang w:eastAsia="en-AU"/>
              </w:rPr>
            </w:pPr>
            <w:r w:rsidRPr="00E562F8">
              <w:rPr>
                <w:rFonts w:asciiTheme="minorHAnsi" w:hAnsiTheme="minorHAnsi" w:cstheme="minorHAnsi"/>
                <w:b/>
                <w:color w:val="000000"/>
                <w:lang w:eastAsia="en-AU"/>
              </w:rPr>
              <w:t>Total Amount</w:t>
            </w:r>
          </w:p>
        </w:tc>
        <w:tc>
          <w:tcPr>
            <w:tcW w:w="1853" w:type="dxa"/>
          </w:tcPr>
          <w:p w14:paraId="33F169EE" w14:textId="77777777" w:rsidR="007831AE" w:rsidRPr="00E562F8" w:rsidRDefault="007831AE" w:rsidP="00D31835">
            <w:pPr>
              <w:spacing w:after="0" w:line="240" w:lineRule="auto"/>
              <w:rPr>
                <w:rFonts w:asciiTheme="minorHAnsi" w:hAnsiTheme="minorHAnsi" w:cstheme="minorHAnsi"/>
                <w:b/>
                <w:color w:val="000000"/>
                <w:lang w:eastAsia="en-AU"/>
              </w:rPr>
            </w:pPr>
          </w:p>
        </w:tc>
        <w:tc>
          <w:tcPr>
            <w:tcW w:w="1853" w:type="dxa"/>
          </w:tcPr>
          <w:p w14:paraId="4F7998BD" w14:textId="6EB4F433" w:rsidR="007831AE" w:rsidRPr="00E562F8" w:rsidRDefault="007831AE" w:rsidP="00D31835">
            <w:pPr>
              <w:spacing w:after="0" w:line="240" w:lineRule="auto"/>
              <w:rPr>
                <w:rFonts w:asciiTheme="minorHAnsi" w:hAnsiTheme="minorHAnsi" w:cstheme="minorHAnsi"/>
                <w:b/>
                <w:color w:val="000000"/>
                <w:lang w:eastAsia="en-AU"/>
              </w:rPr>
            </w:pPr>
          </w:p>
        </w:tc>
        <w:tc>
          <w:tcPr>
            <w:tcW w:w="1853" w:type="dxa"/>
          </w:tcPr>
          <w:p w14:paraId="06E57D3B" w14:textId="5B664A35" w:rsidR="007831AE" w:rsidRPr="00E562F8" w:rsidRDefault="007831AE" w:rsidP="00D31835">
            <w:pPr>
              <w:spacing w:after="0" w:line="240" w:lineRule="auto"/>
              <w:rPr>
                <w:rFonts w:asciiTheme="minorHAnsi" w:hAnsiTheme="minorHAnsi" w:cstheme="minorHAnsi"/>
                <w:b/>
                <w:color w:val="000000"/>
                <w:lang w:eastAsia="en-AU"/>
              </w:rPr>
            </w:pPr>
          </w:p>
        </w:tc>
        <w:tc>
          <w:tcPr>
            <w:tcW w:w="1853" w:type="dxa"/>
          </w:tcPr>
          <w:p w14:paraId="2D01E97F" w14:textId="1ABA5985" w:rsidR="007831AE" w:rsidRPr="00B8542E" w:rsidRDefault="007831AE" w:rsidP="00D31835">
            <w:pPr>
              <w:spacing w:after="0" w:line="240" w:lineRule="auto"/>
              <w:rPr>
                <w:rFonts w:asciiTheme="minorHAnsi" w:hAnsiTheme="minorHAnsi" w:cstheme="minorHAnsi"/>
                <w:b/>
                <w:color w:val="000000"/>
                <w:lang w:eastAsia="en-AU"/>
              </w:rPr>
            </w:pPr>
          </w:p>
        </w:tc>
      </w:tr>
    </w:tbl>
    <w:p w14:paraId="6A939E61" w14:textId="77777777" w:rsidR="007831AE" w:rsidRDefault="007831AE" w:rsidP="00B505C6">
      <w:pPr>
        <w:spacing w:after="0"/>
        <w:rPr>
          <w:color w:val="000000"/>
          <w:sz w:val="24"/>
        </w:rPr>
      </w:pPr>
    </w:p>
    <w:p w14:paraId="75C59DC9" w14:textId="77777777" w:rsidR="00EC7CB0" w:rsidRPr="00B35488" w:rsidRDefault="00EC7CB0" w:rsidP="00F415ED">
      <w:pPr>
        <w:rPr>
          <w:b/>
        </w:rPr>
      </w:pPr>
      <w:r w:rsidRPr="00B35488">
        <w:rPr>
          <w:b/>
        </w:rPr>
        <w:t>Invoicing</w:t>
      </w:r>
    </w:p>
    <w:p w14:paraId="59061D32" w14:textId="6CCD1E52" w:rsidR="00EC7CB0" w:rsidRDefault="00EC7CB0" w:rsidP="00F415ED">
      <w:r w:rsidRPr="00B35488">
        <w:t>The Grantee agrees to allow the Commonwealth to issue it with a Recipient Created Tax Invoice (RCTI) for any taxable supplies it makes it relation to the Activity.</w:t>
      </w:r>
      <w:r>
        <w:t xml:space="preserve"> </w:t>
      </w:r>
      <w:r w:rsidR="0021202A">
        <w:t xml:space="preserve"> The Commonwealth will issue the Grantee with an RCTI at the time it makes each Grant payment to the Grantee.</w:t>
      </w:r>
    </w:p>
    <w:p w14:paraId="468FAEB4" w14:textId="25CA83ED" w:rsidR="00B17B0C" w:rsidRDefault="00EC7CB0" w:rsidP="00245CBF">
      <w:pPr>
        <w:pStyle w:val="Heading2"/>
      </w:pPr>
      <w:bookmarkStart w:id="12" w:name="_Toc58360790"/>
      <w:r>
        <w:t>E. R</w:t>
      </w:r>
      <w:r w:rsidRPr="00482DB2">
        <w:t>eporting</w:t>
      </w:r>
      <w:bookmarkEnd w:id="12"/>
    </w:p>
    <w:p w14:paraId="602CB0BB" w14:textId="187F3C2D" w:rsidR="00126A24" w:rsidRDefault="00126A24" w:rsidP="00126A24">
      <w:pPr>
        <w:rPr>
          <w:color w:val="000000"/>
        </w:rPr>
      </w:pPr>
      <w:r w:rsidRPr="00B35488">
        <w:rPr>
          <w:b/>
          <w:highlight w:val="yellow"/>
        </w:rPr>
        <w:t xml:space="preserve">[Note to applicants: The reporting requirements (including progress, financial, </w:t>
      </w:r>
      <w:r w:rsidR="00565188">
        <w:rPr>
          <w:b/>
          <w:highlight w:val="yellow"/>
        </w:rPr>
        <w:t>MEL</w:t>
      </w:r>
      <w:r w:rsidRPr="00B35488">
        <w:rPr>
          <w:b/>
          <w:highlight w:val="yellow"/>
        </w:rPr>
        <w:t xml:space="preserve"> and other reporting requirements) </w:t>
      </w:r>
      <w:proofErr w:type="gramStart"/>
      <w:r w:rsidRPr="00B35488">
        <w:rPr>
          <w:b/>
          <w:highlight w:val="yellow"/>
        </w:rPr>
        <w:t>will be further detailed</w:t>
      </w:r>
      <w:proofErr w:type="gramEnd"/>
      <w:r w:rsidRPr="00B35488">
        <w:rPr>
          <w:b/>
          <w:highlight w:val="yellow"/>
        </w:rPr>
        <w:t xml:space="preserve"> in the reporting templates that the Department develops</w:t>
      </w:r>
      <w:r w:rsidR="00F7026F">
        <w:rPr>
          <w:b/>
          <w:highlight w:val="yellow"/>
        </w:rPr>
        <w:t xml:space="preserve"> </w:t>
      </w:r>
      <w:r w:rsidRPr="00B35488">
        <w:rPr>
          <w:b/>
          <w:highlight w:val="yellow"/>
        </w:rPr>
        <w:t>for the Program]</w:t>
      </w:r>
    </w:p>
    <w:p w14:paraId="4B07ABD9" w14:textId="7E54A7DC" w:rsidR="00EC7CB0" w:rsidRDefault="00EC7CB0" w:rsidP="00482DB2">
      <w:r w:rsidRPr="002F7D15">
        <w:t xml:space="preserve">The Grantee agrees to create the following reports in the form </w:t>
      </w:r>
      <w:r w:rsidR="00220DB6" w:rsidRPr="002F7D15">
        <w:t xml:space="preserve">attached to this Agreement or otherwise specified by the Commonwealth </w:t>
      </w:r>
      <w:r w:rsidRPr="002F7D15">
        <w:t xml:space="preserve">and to provide the reports to the Commonwealth representative </w:t>
      </w:r>
      <w:r w:rsidR="00D41C8F">
        <w:t xml:space="preserve">for the Commonwealth’s acceptance </w:t>
      </w:r>
      <w:r w:rsidR="00220DB6" w:rsidRPr="002F7D15">
        <w:t xml:space="preserve">at the times specified in Item C </w:t>
      </w:r>
      <w:r w:rsidR="00750D28">
        <w:t xml:space="preserve">or this Item E </w:t>
      </w:r>
      <w:r w:rsidRPr="002F7D15">
        <w:t>in accordance with the following:</w:t>
      </w:r>
      <w:r>
        <w:t xml:space="preserve"> </w:t>
      </w:r>
    </w:p>
    <w:p w14:paraId="5E8F9880" w14:textId="77777777" w:rsidR="00C25A58" w:rsidRDefault="00F53C6E" w:rsidP="00FB18F1">
      <w:pPr>
        <w:pStyle w:val="ListParagraph"/>
        <w:numPr>
          <w:ilvl w:val="0"/>
          <w:numId w:val="15"/>
        </w:numPr>
      </w:pPr>
      <w:r>
        <w:t>The Grantee is required to provide progress report</w:t>
      </w:r>
      <w:r w:rsidR="00932591">
        <w:t>s</w:t>
      </w:r>
      <w:r>
        <w:t xml:space="preserve"> </w:t>
      </w:r>
      <w:r w:rsidR="007459C4">
        <w:t>regarding</w:t>
      </w:r>
      <w:r w:rsidR="00C25A58">
        <w:t>:</w:t>
      </w:r>
    </w:p>
    <w:p w14:paraId="2B721097" w14:textId="21F7F375" w:rsidR="00C25A58" w:rsidRPr="00E562F8" w:rsidRDefault="007459C4" w:rsidP="000C3CCE">
      <w:pPr>
        <w:pStyle w:val="ListParagraph"/>
        <w:numPr>
          <w:ilvl w:val="0"/>
          <w:numId w:val="77"/>
        </w:numPr>
      </w:pPr>
      <w:r w:rsidRPr="00E562F8">
        <w:t xml:space="preserve">the Activity (including all Hub activities </w:t>
      </w:r>
      <w:r w:rsidR="007E0ADE" w:rsidRPr="00E562F8">
        <w:t xml:space="preserve">and milestones </w:t>
      </w:r>
      <w:r w:rsidRPr="00E562F8">
        <w:t>undertaken by the Grantee</w:t>
      </w:r>
      <w:r w:rsidR="008F2AC8" w:rsidRPr="00E562F8">
        <w:t xml:space="preserve">, </w:t>
      </w:r>
      <w:r w:rsidRPr="00E562F8">
        <w:t>Hub Members</w:t>
      </w:r>
      <w:r w:rsidR="008F2AC8" w:rsidRPr="00E562F8">
        <w:t xml:space="preserve"> and Hub Partners</w:t>
      </w:r>
      <w:r w:rsidRPr="00E562F8">
        <w:t>)</w:t>
      </w:r>
      <w:r w:rsidR="007E0ADE" w:rsidRPr="00E562F8">
        <w:t>, including</w:t>
      </w:r>
      <w:r w:rsidRPr="00E562F8">
        <w:t xml:space="preserve"> </w:t>
      </w:r>
      <w:r w:rsidR="007E0ADE" w:rsidRPr="00E562F8">
        <w:t xml:space="preserve">against the outcomes in the MEL Plan, </w:t>
      </w:r>
      <w:r w:rsidR="00C25A58" w:rsidRPr="00E562F8">
        <w:t xml:space="preserve">and </w:t>
      </w:r>
    </w:p>
    <w:p w14:paraId="7A1E6785" w14:textId="404391BE" w:rsidR="00C25A58" w:rsidRPr="00E562F8" w:rsidRDefault="00C25A58" w:rsidP="000C3CCE">
      <w:pPr>
        <w:pStyle w:val="ListParagraph"/>
        <w:numPr>
          <w:ilvl w:val="0"/>
          <w:numId w:val="77"/>
        </w:numPr>
      </w:pPr>
      <w:r w:rsidRPr="00E562F8">
        <w:t>the receipt and expenditure of the Grant</w:t>
      </w:r>
      <w:r w:rsidR="00706841" w:rsidRPr="00E562F8">
        <w:t>, Other Contributions and any other Activity contributions</w:t>
      </w:r>
      <w:r w:rsidRPr="00E562F8">
        <w:t xml:space="preserve"> by the Grantee</w:t>
      </w:r>
      <w:r w:rsidR="008F2AC8" w:rsidRPr="00E562F8">
        <w:t xml:space="preserve">, </w:t>
      </w:r>
      <w:r w:rsidRPr="00E562F8">
        <w:t>Hub Members</w:t>
      </w:r>
      <w:r w:rsidR="008F2AC8" w:rsidRPr="00E562F8">
        <w:t xml:space="preserve"> and Hub Partners</w:t>
      </w:r>
      <w:r w:rsidR="00706841" w:rsidRPr="00E562F8">
        <w:t>,</w:t>
      </w:r>
    </w:p>
    <w:p w14:paraId="43F75300" w14:textId="7B3AEF60" w:rsidR="00106A6D" w:rsidRDefault="00F53C6E" w:rsidP="00D1251C">
      <w:pPr>
        <w:pStyle w:val="ListParagraph"/>
        <w:ind w:left="709"/>
      </w:pPr>
      <w:proofErr w:type="gramStart"/>
      <w:r>
        <w:t>at</w:t>
      </w:r>
      <w:proofErr w:type="gramEnd"/>
      <w:r>
        <w:t xml:space="preserve"> </w:t>
      </w:r>
      <w:r w:rsidR="007E0ADE">
        <w:t xml:space="preserve">the times </w:t>
      </w:r>
      <w:r w:rsidR="007E0ADE" w:rsidRPr="00882A80">
        <w:t xml:space="preserve">specified </w:t>
      </w:r>
      <w:r w:rsidR="00F52D23" w:rsidRPr="00D1251C">
        <w:t xml:space="preserve"> in </w:t>
      </w:r>
      <w:r w:rsidRPr="00D1251C">
        <w:t xml:space="preserve">Item C </w:t>
      </w:r>
      <w:r w:rsidR="007E0ADE" w:rsidRPr="00D1251C">
        <w:t xml:space="preserve"> and</w:t>
      </w:r>
      <w:r w:rsidR="00FB18F1" w:rsidRPr="00882A80">
        <w:t xml:space="preserve"> in a form</w:t>
      </w:r>
      <w:r w:rsidR="002B223F">
        <w:t>, and containing the information,</w:t>
      </w:r>
      <w:r w:rsidR="00FB18F1">
        <w:t xml:space="preserve"> specified by the Commonwealth</w:t>
      </w:r>
      <w:r>
        <w:t>.</w:t>
      </w:r>
      <w:r w:rsidR="00FB18F1" w:rsidDel="00FB18F1">
        <w:t xml:space="preserve"> </w:t>
      </w:r>
      <w:r w:rsidR="00106A6D">
        <w:br/>
      </w:r>
      <w:r w:rsidR="00106A6D">
        <w:br/>
        <w:t xml:space="preserve">The </w:t>
      </w:r>
      <w:r w:rsidR="00FC185B">
        <w:t xml:space="preserve">fifth </w:t>
      </w:r>
      <w:r w:rsidR="00106A6D">
        <w:t>progress report</w:t>
      </w:r>
      <w:r w:rsidR="004C1B44">
        <w:t xml:space="preserve"> </w:t>
      </w:r>
      <w:r w:rsidR="00106A6D">
        <w:t xml:space="preserve">due on 31 July 2023 must contain a financial </w:t>
      </w:r>
      <w:r w:rsidR="004C1B44">
        <w:t xml:space="preserve">statement </w:t>
      </w:r>
      <w:r w:rsidR="00106A6D">
        <w:t>certified by</w:t>
      </w:r>
      <w:r w:rsidR="004C1B44">
        <w:t xml:space="preserve"> the Hub Director</w:t>
      </w:r>
      <w:r w:rsidR="00106A6D">
        <w:t xml:space="preserve"> showing the Grantee’s and each Hub Member’s receipt and expenditure of the Grant</w:t>
      </w:r>
      <w:r w:rsidR="00A2198D">
        <w:t>,</w:t>
      </w:r>
      <w:r w:rsidR="00106A6D">
        <w:t xml:space="preserve"> Other Contributions </w:t>
      </w:r>
      <w:r w:rsidR="00A2198D">
        <w:t xml:space="preserve">and any other Activity contributions </w:t>
      </w:r>
      <w:r w:rsidR="00106A6D">
        <w:t xml:space="preserve">to date. </w:t>
      </w:r>
      <w:r w:rsidR="00E949B8">
        <w:t xml:space="preserve">This financial statement should also state: </w:t>
      </w:r>
    </w:p>
    <w:p w14:paraId="5539154F" w14:textId="186D9A9A" w:rsidR="00106A6D" w:rsidRPr="00B35488" w:rsidRDefault="00106A6D" w:rsidP="00106A6D">
      <w:pPr>
        <w:pStyle w:val="ListParagraph"/>
        <w:numPr>
          <w:ilvl w:val="1"/>
          <w:numId w:val="16"/>
        </w:numPr>
      </w:pPr>
      <w:r w:rsidRPr="00A71131">
        <w:t>the amount of the Grant</w:t>
      </w:r>
      <w:r w:rsidR="00FC185B">
        <w:t>,</w:t>
      </w:r>
      <w:r>
        <w:t xml:space="preserve"> Other Contributions </w:t>
      </w:r>
      <w:r w:rsidR="00FC185B">
        <w:t xml:space="preserve">and any other Activity contributions </w:t>
      </w:r>
      <w:r w:rsidRPr="00A71131">
        <w:t xml:space="preserve">paid </w:t>
      </w:r>
      <w:r>
        <w:t xml:space="preserve">by the Grantee </w:t>
      </w:r>
      <w:r w:rsidRPr="00A71131">
        <w:t xml:space="preserve">to the </w:t>
      </w:r>
      <w:r>
        <w:t>Hub Members and Network Partners</w:t>
      </w:r>
      <w:r w:rsidRPr="00B35488">
        <w:t xml:space="preserve"> that has been fully acquitted by </w:t>
      </w:r>
      <w:r>
        <w:t>them</w:t>
      </w:r>
      <w:r w:rsidRPr="00B35488">
        <w:t>; and</w:t>
      </w:r>
    </w:p>
    <w:p w14:paraId="09F3597C" w14:textId="1ACE4198" w:rsidR="00106A6D" w:rsidRPr="00B35488" w:rsidRDefault="00106A6D" w:rsidP="00106A6D">
      <w:pPr>
        <w:pStyle w:val="ListParagraph"/>
        <w:numPr>
          <w:ilvl w:val="1"/>
          <w:numId w:val="16"/>
        </w:numPr>
      </w:pPr>
      <w:r w:rsidRPr="00B35488">
        <w:t>the amount of the Grant</w:t>
      </w:r>
      <w:r w:rsidR="00FC185B">
        <w:t>,</w:t>
      </w:r>
      <w:r>
        <w:t xml:space="preserve"> Other Contributions</w:t>
      </w:r>
      <w:r w:rsidR="00FC185B">
        <w:t xml:space="preserve"> and any other Activity contributions</w:t>
      </w:r>
      <w:r>
        <w:t xml:space="preserve"> </w:t>
      </w:r>
      <w:r w:rsidRPr="00B35488">
        <w:t xml:space="preserve">that is due to be repaid </w:t>
      </w:r>
      <w:r>
        <w:t xml:space="preserve">to the Grantee </w:t>
      </w:r>
      <w:r w:rsidRPr="00B35488">
        <w:t xml:space="preserve">by </w:t>
      </w:r>
      <w:r>
        <w:t xml:space="preserve">Hub Members and Network Partners </w:t>
      </w:r>
      <w:r w:rsidRPr="00B35488">
        <w:t xml:space="preserve">and the proportion of the amount that a) has been repaid to the Grantee and b) remains outstanding and </w:t>
      </w:r>
    </w:p>
    <w:p w14:paraId="57BC9F18" w14:textId="77777777" w:rsidR="00106A6D" w:rsidRPr="00B35488" w:rsidRDefault="00106A6D" w:rsidP="00106A6D">
      <w:pPr>
        <w:pStyle w:val="ListParagraph"/>
        <w:numPr>
          <w:ilvl w:val="1"/>
          <w:numId w:val="16"/>
        </w:numPr>
      </w:pPr>
      <w:proofErr w:type="gramStart"/>
      <w:r w:rsidRPr="00B35488">
        <w:t>the</w:t>
      </w:r>
      <w:proofErr w:type="gramEnd"/>
      <w:r w:rsidRPr="00B35488">
        <w:t xml:space="preserve"> steps the Grantee has taken or will take to recover those outstanding </w:t>
      </w:r>
      <w:r>
        <w:t>repayments</w:t>
      </w:r>
      <w:r w:rsidRPr="00B35488">
        <w:t>.</w:t>
      </w:r>
    </w:p>
    <w:p w14:paraId="365EFAC7" w14:textId="4651C955" w:rsidR="00C37AE6" w:rsidRDefault="00C37AE6" w:rsidP="000C3CCE">
      <w:pPr>
        <w:pStyle w:val="ListParagraph"/>
        <w:ind w:left="709"/>
      </w:pPr>
      <w:r>
        <w:t>In addition, t</w:t>
      </w:r>
      <w:r w:rsidR="00566A46">
        <w:t xml:space="preserve">he final progress report </w:t>
      </w:r>
      <w:r w:rsidR="00566A46" w:rsidRPr="00B35488">
        <w:t>must</w:t>
      </w:r>
      <w:r>
        <w:t xml:space="preserve"> </w:t>
      </w:r>
      <w:r w:rsidR="00C25A58">
        <w:t xml:space="preserve">discuss the extent to which, </w:t>
      </w:r>
      <w:r>
        <w:t>and how</w:t>
      </w:r>
      <w:r w:rsidR="00C25A58">
        <w:t>,</w:t>
      </w:r>
      <w:r>
        <w:t xml:space="preserve"> the Activity outcomes </w:t>
      </w:r>
      <w:proofErr w:type="gramStart"/>
      <w:r>
        <w:t>have been achieved</w:t>
      </w:r>
      <w:proofErr w:type="gramEnd"/>
      <w:r>
        <w:t xml:space="preserve"> by the Hub</w:t>
      </w:r>
      <w:r w:rsidR="00C25A58">
        <w:t xml:space="preserve"> and provide</w:t>
      </w:r>
      <w:r>
        <w:t xml:space="preserve"> relevant supporting evidence including</w:t>
      </w:r>
      <w:r w:rsidR="004C1B44">
        <w:t xml:space="preserve"> KPIs and success measures of </w:t>
      </w:r>
      <w:r w:rsidR="004C1B44">
        <w:lastRenderedPageBreak/>
        <w:t>the Activity</w:t>
      </w:r>
      <w:r w:rsidR="00715A7E">
        <w:t xml:space="preserve"> </w:t>
      </w:r>
      <w:r w:rsidR="00715A7E" w:rsidRPr="00E562F8">
        <w:t>as part of the MEL reporting</w:t>
      </w:r>
      <w:r w:rsidR="00C25A58">
        <w:t>. The final progress report must also</w:t>
      </w:r>
      <w:r>
        <w:t xml:space="preserve"> include any other information about the performance of the Activity </w:t>
      </w:r>
      <w:r w:rsidRPr="00B35488">
        <w:t>which the Commonwealth</w:t>
      </w:r>
      <w:r w:rsidRPr="00B35488" w:rsidDel="00C85FE1">
        <w:t xml:space="preserve"> </w:t>
      </w:r>
      <w:r w:rsidRPr="00B35488">
        <w:t>notifies the Grantee is required to be included in the final report at least 20 Business Days before the final report is due</w:t>
      </w:r>
      <w:r>
        <w:t>.</w:t>
      </w:r>
    </w:p>
    <w:p w14:paraId="367F12AB" w14:textId="584DFBFE" w:rsidR="004C1B44" w:rsidRDefault="004C1B44" w:rsidP="000C3CCE">
      <w:pPr>
        <w:pStyle w:val="ListParagraph"/>
        <w:ind w:left="709"/>
      </w:pPr>
      <w:r>
        <w:t xml:space="preserve">The final progress report must also discuss the data, information and metrics measuring drought resilience trends for the </w:t>
      </w:r>
      <w:r w:rsidR="00FC185B">
        <w:t>R</w:t>
      </w:r>
      <w:r>
        <w:t xml:space="preserve">egion, and improvements in regional baseline indicators of drought resilience. </w:t>
      </w:r>
    </w:p>
    <w:p w14:paraId="06F77EC4" w14:textId="56F18D28" w:rsidR="007E0ADE" w:rsidRPr="00882A80" w:rsidRDefault="007E0ADE" w:rsidP="00FB18F1">
      <w:pPr>
        <w:pStyle w:val="ListParagraph"/>
        <w:numPr>
          <w:ilvl w:val="0"/>
          <w:numId w:val="15"/>
        </w:numPr>
      </w:pPr>
      <w:r>
        <w:t>I</w:t>
      </w:r>
      <w:r w:rsidR="00A41416">
        <w:t>n addition, i</w:t>
      </w:r>
      <w:r>
        <w:t xml:space="preserve">f </w:t>
      </w:r>
      <w:r w:rsidR="00C25A58">
        <w:t xml:space="preserve">a </w:t>
      </w:r>
      <w:r>
        <w:t>significant risk arise</w:t>
      </w:r>
      <w:r w:rsidR="00C25A58">
        <w:t>s</w:t>
      </w:r>
      <w:r>
        <w:t xml:space="preserve"> in relation to the performance of the Activity, the Grantee is required to provide a short ‘Exception Report’ </w:t>
      </w:r>
      <w:r w:rsidR="00A41416">
        <w:t xml:space="preserve">within 20 Business Days </w:t>
      </w:r>
      <w:r w:rsidR="00C25A58">
        <w:t>after</w:t>
      </w:r>
      <w:r w:rsidR="00A41416">
        <w:t xml:space="preserve"> the risk aris</w:t>
      </w:r>
      <w:r w:rsidR="00C25A58">
        <w:t>es</w:t>
      </w:r>
      <w:r w:rsidR="00A41416">
        <w:t xml:space="preserve"> </w:t>
      </w:r>
      <w:r>
        <w:t xml:space="preserve">that </w:t>
      </w:r>
      <w:proofErr w:type="gramStart"/>
      <w:r>
        <w:t>explains</w:t>
      </w:r>
      <w:proofErr w:type="gramEnd"/>
      <w:r>
        <w:t xml:space="preserve"> the risk</w:t>
      </w:r>
      <w:r w:rsidR="00C25A58">
        <w:t>, the</w:t>
      </w:r>
      <w:r>
        <w:t xml:space="preserve"> associated implementation issues and mitigation strategies</w:t>
      </w:r>
      <w:r w:rsidR="00A345FA">
        <w:t>. The Grantee is</w:t>
      </w:r>
      <w:r w:rsidR="00706841">
        <w:t xml:space="preserve"> then</w:t>
      </w:r>
      <w:r w:rsidR="00A345FA">
        <w:t xml:space="preserve"> required</w:t>
      </w:r>
      <w:r>
        <w:t xml:space="preserve"> to update this Exception Report </w:t>
      </w:r>
      <w:r w:rsidRPr="00882A80">
        <w:t xml:space="preserve">every </w:t>
      </w:r>
      <w:r w:rsidRPr="00D1251C">
        <w:t>three months</w:t>
      </w:r>
      <w:r w:rsidRPr="00882A80">
        <w:t>.</w:t>
      </w:r>
    </w:p>
    <w:p w14:paraId="49CC8D7C" w14:textId="75B72195" w:rsidR="00FD27B4" w:rsidRDefault="00FD27B4" w:rsidP="00A71131">
      <w:pPr>
        <w:pStyle w:val="ListParagraph"/>
        <w:numPr>
          <w:ilvl w:val="0"/>
          <w:numId w:val="15"/>
        </w:numPr>
      </w:pPr>
      <w:r>
        <w:t xml:space="preserve">The Grantee is </w:t>
      </w:r>
      <w:r w:rsidR="007459C4">
        <w:t xml:space="preserve">also </w:t>
      </w:r>
      <w:r>
        <w:t xml:space="preserve">required to provide audited financial statements </w:t>
      </w:r>
      <w:r w:rsidR="00106A6D">
        <w:t>showing</w:t>
      </w:r>
      <w:r>
        <w:t xml:space="preserve"> the Grantee’s</w:t>
      </w:r>
      <w:r w:rsidR="00B816D1">
        <w:t xml:space="preserve"> and </w:t>
      </w:r>
      <w:r w:rsidR="007F5841">
        <w:t>each</w:t>
      </w:r>
      <w:r>
        <w:t xml:space="preserve"> Hub Member</w:t>
      </w:r>
      <w:r w:rsidR="007F5841">
        <w:t>’</w:t>
      </w:r>
      <w:r>
        <w:t>s receipt and expenditure of the Grant</w:t>
      </w:r>
      <w:r w:rsidR="00734B8F">
        <w:t>,</w:t>
      </w:r>
      <w:r>
        <w:t xml:space="preserve"> Other Contributions </w:t>
      </w:r>
      <w:r w:rsidR="00734B8F">
        <w:t xml:space="preserve">and any other Activity contributions </w:t>
      </w:r>
      <w:r>
        <w:t>by the following dates for the following periods:</w:t>
      </w:r>
    </w:p>
    <w:p w14:paraId="7E967C7D" w14:textId="715236D8" w:rsidR="00FD27B4" w:rsidRDefault="00FD27B4" w:rsidP="000C3CCE">
      <w:pPr>
        <w:pStyle w:val="ListParagraph"/>
        <w:numPr>
          <w:ilvl w:val="1"/>
          <w:numId w:val="15"/>
        </w:numPr>
      </w:pPr>
      <w:r>
        <w:t>by 31 August 2022 for the period from the Activity start date to 30 June 2022</w:t>
      </w:r>
      <w:r w:rsidR="000416B6">
        <w:t>;</w:t>
      </w:r>
      <w:r>
        <w:t xml:space="preserve"> and</w:t>
      </w:r>
    </w:p>
    <w:p w14:paraId="031EE29E" w14:textId="1DDFBFD1" w:rsidR="00FD27B4" w:rsidRDefault="00FD27B4" w:rsidP="000C3CCE">
      <w:pPr>
        <w:pStyle w:val="ListParagraph"/>
        <w:numPr>
          <w:ilvl w:val="1"/>
          <w:numId w:val="15"/>
        </w:numPr>
      </w:pPr>
      <w:proofErr w:type="gramStart"/>
      <w:r>
        <w:t>by</w:t>
      </w:r>
      <w:proofErr w:type="gramEnd"/>
      <w:r>
        <w:t xml:space="preserve"> 31 August 2024 for the period from 1 July 2022 to 30 June 2024.</w:t>
      </w:r>
    </w:p>
    <w:p w14:paraId="684E87D2" w14:textId="4EE1FAE3" w:rsidR="00D7515B" w:rsidRPr="00A71131" w:rsidRDefault="008A120E" w:rsidP="00D7515B">
      <w:pPr>
        <w:pStyle w:val="ListParagraph"/>
      </w:pPr>
      <w:r>
        <w:t>Each</w:t>
      </w:r>
      <w:r w:rsidR="00D7515B" w:rsidRPr="00A71131">
        <w:t xml:space="preserve"> audited financial statement should specify:</w:t>
      </w:r>
    </w:p>
    <w:p w14:paraId="27BD6752" w14:textId="73312B59" w:rsidR="00D7515B" w:rsidRPr="00B35488" w:rsidRDefault="00D7515B" w:rsidP="00D7515B">
      <w:pPr>
        <w:pStyle w:val="ListParagraph"/>
        <w:numPr>
          <w:ilvl w:val="1"/>
          <w:numId w:val="16"/>
        </w:numPr>
      </w:pPr>
      <w:r w:rsidRPr="00A71131">
        <w:t>the amount of the Grant</w:t>
      </w:r>
      <w:r w:rsidR="000416B6">
        <w:t>,</w:t>
      </w:r>
      <w:r>
        <w:t xml:space="preserve"> Other Contributions </w:t>
      </w:r>
      <w:r w:rsidR="000416B6">
        <w:t xml:space="preserve">and any other Activity contributions </w:t>
      </w:r>
      <w:r w:rsidRPr="00A71131">
        <w:t xml:space="preserve">paid to the </w:t>
      </w:r>
      <w:r w:rsidR="008A120E">
        <w:t>Hub Members and Network Partners</w:t>
      </w:r>
      <w:r w:rsidRPr="00B35488">
        <w:t xml:space="preserve"> that has been fully acquitted by </w:t>
      </w:r>
      <w:r w:rsidR="008A120E">
        <w:t>them</w:t>
      </w:r>
      <w:r w:rsidRPr="00B35488">
        <w:t>; and</w:t>
      </w:r>
    </w:p>
    <w:p w14:paraId="28317B13" w14:textId="28BF5D27" w:rsidR="00D7515B" w:rsidRPr="00B35488" w:rsidRDefault="00D7515B" w:rsidP="00D7515B">
      <w:pPr>
        <w:pStyle w:val="ListParagraph"/>
        <w:numPr>
          <w:ilvl w:val="1"/>
          <w:numId w:val="16"/>
        </w:numPr>
      </w:pPr>
      <w:r w:rsidRPr="00B35488">
        <w:t>the amount of the Grant</w:t>
      </w:r>
      <w:r w:rsidR="000416B6">
        <w:t xml:space="preserve">, </w:t>
      </w:r>
      <w:r w:rsidR="00B816D1">
        <w:t xml:space="preserve"> </w:t>
      </w:r>
      <w:r w:rsidR="008A120E">
        <w:t>Other Contributions</w:t>
      </w:r>
      <w:r w:rsidR="000416B6">
        <w:t xml:space="preserve"> and any other Activity contributions</w:t>
      </w:r>
      <w:r w:rsidR="008A120E">
        <w:t xml:space="preserve"> </w:t>
      </w:r>
      <w:r w:rsidRPr="00B35488">
        <w:t xml:space="preserve">that is due to be repaid </w:t>
      </w:r>
      <w:r w:rsidR="00B816D1">
        <w:t xml:space="preserve">to the Grantee </w:t>
      </w:r>
      <w:r w:rsidRPr="00B35488">
        <w:t xml:space="preserve">by </w:t>
      </w:r>
      <w:r w:rsidR="008A120E">
        <w:t xml:space="preserve">Hub Members and Network Partners </w:t>
      </w:r>
      <w:r w:rsidRPr="00B35488">
        <w:t xml:space="preserve">and the proportion of the amount that a) has been repaid to the Grantee and b) remains outstanding and </w:t>
      </w:r>
    </w:p>
    <w:p w14:paraId="0D4B49EB" w14:textId="4A992299" w:rsidR="00D7515B" w:rsidRPr="00B35488" w:rsidRDefault="00D7515B" w:rsidP="00D7515B">
      <w:pPr>
        <w:pStyle w:val="ListParagraph"/>
        <w:numPr>
          <w:ilvl w:val="1"/>
          <w:numId w:val="16"/>
        </w:numPr>
      </w:pPr>
      <w:proofErr w:type="gramStart"/>
      <w:r w:rsidRPr="00B35488">
        <w:t>the</w:t>
      </w:r>
      <w:proofErr w:type="gramEnd"/>
      <w:r w:rsidRPr="00B35488">
        <w:t xml:space="preserve"> steps the Grantee has taken or will take to recover those outstanding </w:t>
      </w:r>
      <w:r w:rsidR="008A120E">
        <w:t>repayments</w:t>
      </w:r>
      <w:r w:rsidRPr="00B35488">
        <w:t>.</w:t>
      </w:r>
    </w:p>
    <w:p w14:paraId="118099BB" w14:textId="33871C0E" w:rsidR="00D7515B" w:rsidRPr="00E562F8" w:rsidRDefault="008A120E" w:rsidP="000C3CCE">
      <w:pPr>
        <w:ind w:left="709"/>
      </w:pPr>
      <w:r>
        <w:t>Each</w:t>
      </w:r>
      <w:r w:rsidR="00D7515B" w:rsidRPr="00B35488">
        <w:t xml:space="preserve"> </w:t>
      </w:r>
      <w:r w:rsidR="00D7515B" w:rsidRPr="00E562F8">
        <w:t xml:space="preserve">financial statement </w:t>
      </w:r>
      <w:proofErr w:type="gramStart"/>
      <w:r w:rsidR="00D7515B" w:rsidRPr="00E562F8">
        <w:t>must be audited</w:t>
      </w:r>
      <w:proofErr w:type="gramEnd"/>
      <w:r w:rsidR="00D7515B" w:rsidRPr="00E562F8">
        <w:t xml:space="preserve"> in accordance with clause 10 of Schedule 1. </w:t>
      </w:r>
    </w:p>
    <w:p w14:paraId="62A11A10" w14:textId="5D472EC3" w:rsidR="00750D28" w:rsidRPr="00E562F8" w:rsidRDefault="00750D28" w:rsidP="000C3CCE">
      <w:pPr>
        <w:ind w:left="709"/>
      </w:pPr>
      <w:r w:rsidRPr="00E562F8">
        <w:t xml:space="preserve">The financial </w:t>
      </w:r>
      <w:r w:rsidR="008806EF" w:rsidRPr="00E562F8">
        <w:t>statements should not include any funding that the Grantee or a Hub Member receives under a separate grant agreement (e.g. under a separate Innovation Grant).</w:t>
      </w:r>
    </w:p>
    <w:p w14:paraId="3D8A7B34" w14:textId="57FF5E53" w:rsidR="00043467" w:rsidRPr="00E562F8" w:rsidRDefault="00043467" w:rsidP="008C0E30">
      <w:pPr>
        <w:pStyle w:val="ListParagraph"/>
        <w:numPr>
          <w:ilvl w:val="0"/>
          <w:numId w:val="15"/>
        </w:numPr>
        <w:rPr>
          <w:color w:val="000000"/>
          <w:spacing w:val="-1"/>
          <w:sz w:val="24"/>
          <w:szCs w:val="24"/>
          <w:lang w:val="en-US"/>
        </w:rPr>
      </w:pPr>
      <w:r w:rsidRPr="00E562F8">
        <w:t xml:space="preserve">The Grantee must also provide </w:t>
      </w:r>
      <w:r w:rsidR="008C0E30" w:rsidRPr="00E562F8">
        <w:t>each</w:t>
      </w:r>
      <w:r w:rsidR="00CB101A" w:rsidRPr="00E562F8">
        <w:t xml:space="preserve"> Hub Members and</w:t>
      </w:r>
      <w:r w:rsidRPr="00E562F8">
        <w:t xml:space="preserve"> </w:t>
      </w:r>
      <w:r w:rsidR="00B816D1" w:rsidRPr="00E562F8">
        <w:t>Network Partner</w:t>
      </w:r>
      <w:r w:rsidRPr="00E562F8">
        <w:t>’</w:t>
      </w:r>
      <w:r w:rsidR="00B816D1" w:rsidRPr="00E562F8">
        <w:t>s</w:t>
      </w:r>
      <w:r w:rsidRPr="00E562F8">
        <w:t xml:space="preserve"> final</w:t>
      </w:r>
      <w:r w:rsidR="00B816D1" w:rsidRPr="00E562F8">
        <w:t xml:space="preserve"> report </w:t>
      </w:r>
      <w:r w:rsidR="008C0E30" w:rsidRPr="00E562F8">
        <w:t xml:space="preserve">regarding the performance </w:t>
      </w:r>
      <w:r w:rsidR="00960D2C" w:rsidRPr="00E562F8">
        <w:t xml:space="preserve">and outcomes </w:t>
      </w:r>
      <w:r w:rsidR="008C0E30" w:rsidRPr="00E562F8">
        <w:t xml:space="preserve">of, and expenditure </w:t>
      </w:r>
      <w:r w:rsidR="000416B6" w:rsidRPr="00E562F8">
        <w:t xml:space="preserve">and use </w:t>
      </w:r>
      <w:r w:rsidR="008C0E30" w:rsidRPr="00E562F8">
        <w:t xml:space="preserve">of the </w:t>
      </w:r>
      <w:r w:rsidR="00960D2C" w:rsidRPr="00E562F8">
        <w:t>Grant</w:t>
      </w:r>
      <w:r w:rsidR="000416B6" w:rsidRPr="00E562F8">
        <w:t>,</w:t>
      </w:r>
      <w:r w:rsidR="00960D2C" w:rsidRPr="00E562F8">
        <w:t xml:space="preserve"> Other Contributions </w:t>
      </w:r>
      <w:r w:rsidR="000416B6" w:rsidRPr="00E562F8">
        <w:t xml:space="preserve">and any other Activity contributions </w:t>
      </w:r>
      <w:r w:rsidR="008C0E30" w:rsidRPr="00E562F8">
        <w:t xml:space="preserve">for, its </w:t>
      </w:r>
      <w:r w:rsidR="00B816D1" w:rsidRPr="00E562F8">
        <w:t xml:space="preserve">Hub </w:t>
      </w:r>
      <w:r w:rsidR="008C0E30" w:rsidRPr="00E562F8">
        <w:t xml:space="preserve">Project </w:t>
      </w:r>
      <w:r w:rsidRPr="00E562F8">
        <w:t>(</w:t>
      </w:r>
      <w:r w:rsidR="00B816D1" w:rsidRPr="00E562F8">
        <w:rPr>
          <w:b/>
        </w:rPr>
        <w:t>Hub</w:t>
      </w:r>
      <w:r w:rsidR="00B816D1" w:rsidRPr="00E562F8">
        <w:t xml:space="preserve"> </w:t>
      </w:r>
      <w:r w:rsidR="008C0E30" w:rsidRPr="00E562F8">
        <w:rPr>
          <w:b/>
        </w:rPr>
        <w:t>Project Report</w:t>
      </w:r>
      <w:r w:rsidRPr="00E562F8">
        <w:t xml:space="preserve">) to the Commonwealth. </w:t>
      </w:r>
      <w:r w:rsidR="00960D2C" w:rsidRPr="00E562F8">
        <w:t xml:space="preserve">  </w:t>
      </w:r>
    </w:p>
    <w:p w14:paraId="41200BAF" w14:textId="295218A3" w:rsidR="00C47948" w:rsidRPr="00E562F8" w:rsidRDefault="00C47948" w:rsidP="00482DB2">
      <w:pPr>
        <w:pStyle w:val="ListParagraph"/>
        <w:numPr>
          <w:ilvl w:val="0"/>
          <w:numId w:val="15"/>
        </w:numPr>
      </w:pPr>
      <w:r w:rsidRPr="00E562F8">
        <w:t xml:space="preserve">The Grantee must also </w:t>
      </w:r>
      <w:proofErr w:type="gramStart"/>
      <w:r w:rsidRPr="00E562F8">
        <w:t>provide  MEL</w:t>
      </w:r>
      <w:proofErr w:type="gramEnd"/>
      <w:r w:rsidRPr="00E562F8">
        <w:t xml:space="preserve"> Report</w:t>
      </w:r>
      <w:r w:rsidR="00D70D5C" w:rsidRPr="00E562F8">
        <w:t>s</w:t>
      </w:r>
      <w:r w:rsidRPr="00E562F8">
        <w:t xml:space="preserve"> </w:t>
      </w:r>
      <w:r w:rsidR="00850A7A" w:rsidRPr="00E562F8">
        <w:t xml:space="preserve">on </w:t>
      </w:r>
      <w:r w:rsidR="00FD19E3" w:rsidRPr="00E562F8">
        <w:t xml:space="preserve">the </w:t>
      </w:r>
      <w:r w:rsidR="00850A7A" w:rsidRPr="00E562F8">
        <w:t>outcome</w:t>
      </w:r>
      <w:r w:rsidR="00574CE5" w:rsidRPr="00E562F8">
        <w:t>s</w:t>
      </w:r>
      <w:r w:rsidR="00850A7A" w:rsidRPr="00E562F8">
        <w:t xml:space="preserve"> of the </w:t>
      </w:r>
      <w:r w:rsidR="005D3471" w:rsidRPr="00E562F8">
        <w:t xml:space="preserve">Activity against the MEL Plan </w:t>
      </w:r>
      <w:r w:rsidR="00FD19E3" w:rsidRPr="00E562F8">
        <w:t>and the Fund’s MEL Framework</w:t>
      </w:r>
      <w:r w:rsidR="005D3471" w:rsidRPr="00E562F8">
        <w:t xml:space="preserve"> </w:t>
      </w:r>
      <w:r w:rsidRPr="00E562F8">
        <w:t xml:space="preserve">to the </w:t>
      </w:r>
      <w:r w:rsidR="00B14217" w:rsidRPr="00E562F8">
        <w:t xml:space="preserve">Commonwealth </w:t>
      </w:r>
      <w:r w:rsidR="00750D28" w:rsidRPr="00E562F8">
        <w:t>by the date specified in Item C in a form, and containing the information, specified by the Commonwealth.</w:t>
      </w:r>
      <w:r w:rsidR="00750D28" w:rsidRPr="00E562F8" w:rsidDel="00FB18F1">
        <w:t xml:space="preserve"> </w:t>
      </w:r>
    </w:p>
    <w:p w14:paraId="24AF774C" w14:textId="14E5702E" w:rsidR="006E141C" w:rsidRDefault="006E141C" w:rsidP="00482DB2">
      <w:pPr>
        <w:pStyle w:val="ListParagraph"/>
        <w:numPr>
          <w:ilvl w:val="0"/>
          <w:numId w:val="15"/>
        </w:numPr>
      </w:pPr>
      <w:r>
        <w:t xml:space="preserve">Throughout the Activity, the Commonwealth may also </w:t>
      </w:r>
      <w:r w:rsidR="00936E08">
        <w:t xml:space="preserve">conduct site visits and </w:t>
      </w:r>
      <w:r>
        <w:t>require the Grantee</w:t>
      </w:r>
      <w:r w:rsidDel="00C85FE1">
        <w:t xml:space="preserve"> </w:t>
      </w:r>
      <w:r>
        <w:t xml:space="preserve">to provide ad-hoc reports regarding the performance of the Agreement or the expenditure </w:t>
      </w:r>
      <w:r w:rsidR="006B5560">
        <w:t xml:space="preserve">and use </w:t>
      </w:r>
      <w:r>
        <w:t>of the Grant</w:t>
      </w:r>
      <w:r w:rsidR="006B5560">
        <w:t>, the Other Contributions and any other Activity contributions</w:t>
      </w:r>
      <w:r>
        <w:t>. The Grantee</w:t>
      </w:r>
      <w:r w:rsidDel="00C85FE1">
        <w:t xml:space="preserve"> </w:t>
      </w:r>
      <w:r>
        <w:t>must provide any such ad-hoc reports within the timeframe notified by the Commonwealth.</w:t>
      </w:r>
    </w:p>
    <w:p w14:paraId="6AF75422" w14:textId="77777777" w:rsidR="00AE1C3B" w:rsidRDefault="00AE1C3B">
      <w:pPr>
        <w:spacing w:after="0" w:line="240" w:lineRule="auto"/>
        <w:rPr>
          <w:rFonts w:ascii="Cambria" w:hAnsi="Cambria"/>
          <w:b/>
          <w:bCs/>
          <w:color w:val="4F81BD"/>
          <w:sz w:val="26"/>
          <w:szCs w:val="26"/>
        </w:rPr>
      </w:pPr>
      <w:bookmarkStart w:id="13" w:name="_Toc58360791"/>
      <w:r>
        <w:br w:type="page"/>
      </w:r>
    </w:p>
    <w:p w14:paraId="5DF1001F" w14:textId="1BAA2FC5" w:rsidR="00EC7CB0" w:rsidRPr="00EB3C76" w:rsidRDefault="006728DC" w:rsidP="00630F42">
      <w:pPr>
        <w:pStyle w:val="Heading2"/>
      </w:pPr>
      <w:r>
        <w:lastRenderedPageBreak/>
        <w:t>F. Party representatives and address for n</w:t>
      </w:r>
      <w:r w:rsidR="00EC7CB0">
        <w:t>otices</w:t>
      </w:r>
      <w:bookmarkEnd w:id="13"/>
    </w:p>
    <w:p w14:paraId="393C9FF8" w14:textId="77777777" w:rsidR="00EC7CB0" w:rsidRPr="0096388F" w:rsidRDefault="00EC7CB0" w:rsidP="00637C52">
      <w:pPr>
        <w:pStyle w:val="Style3"/>
        <w:outlineLvl w:val="9"/>
      </w:pPr>
      <w:r>
        <w:t>Grantee's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B8542E" w14:paraId="4889026C" w14:textId="77777777" w:rsidTr="00024D56">
        <w:tc>
          <w:tcPr>
            <w:tcW w:w="2802" w:type="dxa"/>
          </w:tcPr>
          <w:p w14:paraId="65D1BE3E" w14:textId="4797B58C" w:rsidR="00EC7CB0" w:rsidRPr="00B8542E" w:rsidRDefault="00EC7CB0" w:rsidP="008B2065">
            <w:pPr>
              <w:spacing w:after="0" w:line="240" w:lineRule="auto"/>
              <w:rPr>
                <w:rFonts w:asciiTheme="minorHAnsi" w:hAnsiTheme="minorHAnsi" w:cstheme="minorHAnsi"/>
                <w:color w:val="000000"/>
              </w:rPr>
            </w:pPr>
          </w:p>
        </w:tc>
        <w:tc>
          <w:tcPr>
            <w:tcW w:w="6462" w:type="dxa"/>
          </w:tcPr>
          <w:p w14:paraId="3A7C2AF6" w14:textId="0BEA86BF" w:rsidR="00EC7CB0" w:rsidRPr="00B8542E" w:rsidRDefault="00EC7CB0" w:rsidP="008B793E">
            <w:pPr>
              <w:spacing w:after="0" w:line="240" w:lineRule="auto"/>
              <w:rPr>
                <w:rFonts w:asciiTheme="minorHAnsi" w:hAnsiTheme="minorHAnsi" w:cstheme="minorHAnsi"/>
                <w:lang w:eastAsia="en-AU"/>
              </w:rPr>
            </w:pPr>
          </w:p>
        </w:tc>
      </w:tr>
      <w:tr w:rsidR="008B2065" w:rsidRPr="00B8542E" w14:paraId="73257EFE" w14:textId="77777777" w:rsidTr="00024D56">
        <w:tc>
          <w:tcPr>
            <w:tcW w:w="2802" w:type="dxa"/>
          </w:tcPr>
          <w:p w14:paraId="5C8E5A78" w14:textId="51E39754" w:rsidR="008B2065" w:rsidRPr="00B8542E" w:rsidRDefault="009F6CC4" w:rsidP="008B2065">
            <w:pPr>
              <w:spacing w:after="0" w:line="240" w:lineRule="auto"/>
              <w:rPr>
                <w:rFonts w:asciiTheme="minorHAnsi" w:hAnsiTheme="minorHAnsi" w:cstheme="minorHAnsi"/>
                <w:i/>
                <w:color w:val="000000"/>
                <w:highlight w:val="yellow"/>
              </w:rPr>
            </w:pPr>
            <w:r>
              <w:rPr>
                <w:rFonts w:asciiTheme="minorHAnsi" w:hAnsiTheme="minorHAnsi" w:cstheme="minorHAnsi"/>
                <w:i/>
                <w:color w:val="000000"/>
                <w:highlight w:val="yellow"/>
              </w:rPr>
              <w:t>Name</w:t>
            </w:r>
          </w:p>
        </w:tc>
        <w:tc>
          <w:tcPr>
            <w:tcW w:w="6462" w:type="dxa"/>
          </w:tcPr>
          <w:p w14:paraId="5C31876E" w14:textId="23D80D1E" w:rsidR="008B2065" w:rsidRPr="00B8542E" w:rsidRDefault="008B2065" w:rsidP="009F6CC4">
            <w:pPr>
              <w:spacing w:after="0" w:line="240" w:lineRule="auto"/>
              <w:rPr>
                <w:rFonts w:asciiTheme="minorHAnsi" w:hAnsiTheme="minorHAnsi" w:cstheme="minorHAnsi"/>
                <w:highlight w:val="yellow"/>
                <w:lang w:eastAsia="en-AU"/>
              </w:rPr>
            </w:pPr>
          </w:p>
        </w:tc>
      </w:tr>
      <w:tr w:rsidR="008B2065" w:rsidRPr="00B8542E" w14:paraId="3BE50A93" w14:textId="77777777" w:rsidTr="00024D56">
        <w:tc>
          <w:tcPr>
            <w:tcW w:w="2802" w:type="dxa"/>
          </w:tcPr>
          <w:p w14:paraId="4B2EC805" w14:textId="6019BCF5" w:rsidR="008B2065" w:rsidRPr="00B8542E" w:rsidRDefault="009F6CC4" w:rsidP="008B2065">
            <w:pPr>
              <w:spacing w:after="0" w:line="240" w:lineRule="auto"/>
              <w:rPr>
                <w:rFonts w:asciiTheme="minorHAnsi" w:hAnsiTheme="minorHAnsi" w:cstheme="minorHAnsi"/>
                <w:i/>
                <w:color w:val="000000"/>
              </w:rPr>
            </w:pPr>
            <w:r>
              <w:rPr>
                <w:rFonts w:asciiTheme="minorHAnsi" w:hAnsiTheme="minorHAnsi" w:cstheme="minorHAnsi"/>
                <w:i/>
                <w:color w:val="000000"/>
                <w:highlight w:val="yellow"/>
              </w:rPr>
              <w:t>Position</w:t>
            </w:r>
          </w:p>
        </w:tc>
        <w:tc>
          <w:tcPr>
            <w:tcW w:w="6462" w:type="dxa"/>
          </w:tcPr>
          <w:p w14:paraId="5CBC390A" w14:textId="59E034F8" w:rsidR="008B2065" w:rsidRPr="00B8542E" w:rsidRDefault="008B2065" w:rsidP="009F6CC4">
            <w:pPr>
              <w:spacing w:after="0" w:line="240" w:lineRule="auto"/>
              <w:rPr>
                <w:rFonts w:asciiTheme="minorHAnsi" w:hAnsiTheme="minorHAnsi" w:cstheme="minorHAnsi"/>
                <w:lang w:eastAsia="en-AU"/>
              </w:rPr>
            </w:pPr>
          </w:p>
        </w:tc>
      </w:tr>
      <w:tr w:rsidR="008B2065" w:rsidRPr="00B8542E" w14:paraId="632FC16B" w14:textId="77777777" w:rsidTr="00024D56">
        <w:tc>
          <w:tcPr>
            <w:tcW w:w="2802" w:type="dxa"/>
          </w:tcPr>
          <w:p w14:paraId="5CD3905A"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Postal/physical address(</w:t>
            </w:r>
            <w:proofErr w:type="spellStart"/>
            <w:r w:rsidRPr="00B8542E">
              <w:rPr>
                <w:rFonts w:asciiTheme="minorHAnsi" w:hAnsiTheme="minorHAnsi" w:cstheme="minorHAnsi"/>
                <w:color w:val="000000"/>
              </w:rPr>
              <w:t>es</w:t>
            </w:r>
            <w:proofErr w:type="spellEnd"/>
            <w:r w:rsidRPr="00B8542E">
              <w:rPr>
                <w:rFonts w:asciiTheme="minorHAnsi" w:hAnsiTheme="minorHAnsi" w:cstheme="minorHAnsi"/>
                <w:color w:val="000000"/>
              </w:rPr>
              <w:t>)</w:t>
            </w:r>
          </w:p>
        </w:tc>
        <w:tc>
          <w:tcPr>
            <w:tcW w:w="6462" w:type="dxa"/>
          </w:tcPr>
          <w:p w14:paraId="3B55BC90" w14:textId="37B87B29" w:rsidR="008B2065" w:rsidRPr="00B8542E" w:rsidRDefault="008B2065" w:rsidP="009F6CC4">
            <w:pPr>
              <w:spacing w:after="0" w:line="240" w:lineRule="auto"/>
              <w:rPr>
                <w:rFonts w:asciiTheme="minorHAnsi" w:hAnsiTheme="minorHAnsi" w:cstheme="minorHAnsi"/>
                <w:lang w:eastAsia="en-AU"/>
              </w:rPr>
            </w:pPr>
          </w:p>
        </w:tc>
      </w:tr>
      <w:tr w:rsidR="008B2065" w:rsidRPr="00B8542E" w14:paraId="1199BA09" w14:textId="77777777" w:rsidTr="00024D56">
        <w:tc>
          <w:tcPr>
            <w:tcW w:w="2802" w:type="dxa"/>
          </w:tcPr>
          <w:p w14:paraId="3A1C0F4C"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Business hours telephone</w:t>
            </w:r>
          </w:p>
        </w:tc>
        <w:tc>
          <w:tcPr>
            <w:tcW w:w="6462" w:type="dxa"/>
          </w:tcPr>
          <w:p w14:paraId="61839FE3" w14:textId="4E1FE2FE" w:rsidR="008B2065" w:rsidRPr="00B8542E" w:rsidRDefault="008B2065" w:rsidP="009F6CC4">
            <w:pPr>
              <w:spacing w:after="0" w:line="240" w:lineRule="auto"/>
              <w:rPr>
                <w:rFonts w:asciiTheme="minorHAnsi" w:hAnsiTheme="minorHAnsi" w:cstheme="minorHAnsi"/>
                <w:lang w:eastAsia="en-AU"/>
              </w:rPr>
            </w:pPr>
          </w:p>
        </w:tc>
      </w:tr>
      <w:tr w:rsidR="008B2065" w:rsidRPr="00B8542E" w14:paraId="0FDBB50A" w14:textId="77777777" w:rsidTr="00024D56">
        <w:tc>
          <w:tcPr>
            <w:tcW w:w="2802" w:type="dxa"/>
          </w:tcPr>
          <w:p w14:paraId="51829454"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Mobile</w:t>
            </w:r>
          </w:p>
        </w:tc>
        <w:tc>
          <w:tcPr>
            <w:tcW w:w="6462" w:type="dxa"/>
          </w:tcPr>
          <w:p w14:paraId="1981490A" w14:textId="5420B00C" w:rsidR="008B2065" w:rsidRPr="00B8542E" w:rsidRDefault="008B2065" w:rsidP="008B2065">
            <w:pPr>
              <w:spacing w:after="0" w:line="240" w:lineRule="auto"/>
              <w:rPr>
                <w:rFonts w:asciiTheme="minorHAnsi" w:hAnsiTheme="minorHAnsi" w:cstheme="minorHAnsi"/>
                <w:lang w:eastAsia="en-AU"/>
              </w:rPr>
            </w:pPr>
          </w:p>
        </w:tc>
      </w:tr>
      <w:tr w:rsidR="008B2065" w:rsidRPr="00B8542E" w14:paraId="5528DBD5" w14:textId="77777777" w:rsidTr="00024D56">
        <w:tc>
          <w:tcPr>
            <w:tcW w:w="2802" w:type="dxa"/>
          </w:tcPr>
          <w:p w14:paraId="7ABD0125"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Fax</w:t>
            </w:r>
          </w:p>
        </w:tc>
        <w:tc>
          <w:tcPr>
            <w:tcW w:w="6462" w:type="dxa"/>
          </w:tcPr>
          <w:p w14:paraId="3FE1D157" w14:textId="0B3FC94A" w:rsidR="008B2065" w:rsidRPr="00B8542E" w:rsidRDefault="008B2065" w:rsidP="009F6CC4">
            <w:pPr>
              <w:spacing w:after="0" w:line="240" w:lineRule="auto"/>
              <w:rPr>
                <w:rFonts w:asciiTheme="minorHAnsi" w:hAnsiTheme="minorHAnsi" w:cstheme="minorHAnsi"/>
                <w:lang w:eastAsia="en-AU"/>
              </w:rPr>
            </w:pPr>
          </w:p>
        </w:tc>
      </w:tr>
      <w:tr w:rsidR="008B2065" w:rsidRPr="00B8542E" w14:paraId="7E17FCA5" w14:textId="77777777" w:rsidTr="00024D56">
        <w:tc>
          <w:tcPr>
            <w:tcW w:w="2802" w:type="dxa"/>
          </w:tcPr>
          <w:p w14:paraId="1B86636E"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E-mail</w:t>
            </w:r>
          </w:p>
        </w:tc>
        <w:tc>
          <w:tcPr>
            <w:tcW w:w="6462" w:type="dxa"/>
          </w:tcPr>
          <w:p w14:paraId="0DA13FC4" w14:textId="6D97A44F" w:rsidR="008B2065" w:rsidRPr="00B8542E" w:rsidRDefault="008B2065" w:rsidP="009F6CC4">
            <w:pPr>
              <w:spacing w:after="0" w:line="240" w:lineRule="auto"/>
              <w:rPr>
                <w:rFonts w:asciiTheme="minorHAnsi" w:hAnsiTheme="minorHAnsi" w:cstheme="minorHAnsi"/>
                <w:lang w:eastAsia="en-AU"/>
              </w:rPr>
            </w:pPr>
          </w:p>
        </w:tc>
      </w:tr>
      <w:tr w:rsidR="008B2065" w:rsidRPr="00B8542E" w14:paraId="1C1472F3" w14:textId="77777777" w:rsidTr="00024D56">
        <w:tc>
          <w:tcPr>
            <w:tcW w:w="2802" w:type="dxa"/>
          </w:tcPr>
          <w:p w14:paraId="331EC999" w14:textId="602CEACB" w:rsidR="008B2065" w:rsidRPr="00B8542E" w:rsidRDefault="009F6CC4" w:rsidP="008B2065">
            <w:pPr>
              <w:spacing w:after="0" w:line="240" w:lineRule="auto"/>
              <w:rPr>
                <w:rFonts w:asciiTheme="minorHAnsi" w:hAnsiTheme="minorHAnsi" w:cstheme="minorHAnsi"/>
                <w:i/>
                <w:color w:val="000000"/>
              </w:rPr>
            </w:pPr>
            <w:r>
              <w:rPr>
                <w:rFonts w:asciiTheme="minorHAnsi" w:hAnsiTheme="minorHAnsi" w:cstheme="minorHAnsi"/>
                <w:i/>
                <w:color w:val="000000"/>
                <w:highlight w:val="yellow"/>
              </w:rPr>
              <w:t>Alternative contact</w:t>
            </w:r>
          </w:p>
        </w:tc>
        <w:tc>
          <w:tcPr>
            <w:tcW w:w="6462" w:type="dxa"/>
          </w:tcPr>
          <w:p w14:paraId="3F28D231" w14:textId="538436B9" w:rsidR="008B2065" w:rsidRPr="00B8542E" w:rsidRDefault="008B2065" w:rsidP="009F6CC4">
            <w:pPr>
              <w:spacing w:after="0" w:line="240" w:lineRule="auto"/>
              <w:rPr>
                <w:rFonts w:asciiTheme="minorHAnsi" w:hAnsiTheme="minorHAnsi" w:cstheme="minorHAnsi"/>
                <w:highlight w:val="yellow"/>
                <w:lang w:eastAsia="en-AU"/>
              </w:rPr>
            </w:pPr>
          </w:p>
        </w:tc>
      </w:tr>
    </w:tbl>
    <w:p w14:paraId="794439DA" w14:textId="77777777" w:rsidR="00EC7CB0" w:rsidRDefault="00EC7CB0" w:rsidP="00B505C6">
      <w:pPr>
        <w:spacing w:after="0"/>
        <w:rPr>
          <w:color w:val="000000"/>
          <w:sz w:val="24"/>
        </w:rPr>
      </w:pPr>
    </w:p>
    <w:p w14:paraId="496C6066" w14:textId="77777777" w:rsidR="00EC7CB0" w:rsidRPr="00D72B67" w:rsidRDefault="00EC7CB0" w:rsidP="00211BF8">
      <w:pPr>
        <w:pStyle w:val="Style3"/>
        <w:outlineLvl w:val="9"/>
      </w:pPr>
      <w:r>
        <w:t>Commonwealth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B8542E" w14:paraId="1AF3377C" w14:textId="77777777" w:rsidTr="00024D56">
        <w:tc>
          <w:tcPr>
            <w:tcW w:w="2802" w:type="dxa"/>
          </w:tcPr>
          <w:p w14:paraId="5DBAFACD" w14:textId="2CDC87A2" w:rsidR="00EC7CB0" w:rsidRPr="00B8542E" w:rsidRDefault="00EC7CB0" w:rsidP="008B2065">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Name</w:t>
            </w:r>
          </w:p>
        </w:tc>
        <w:tc>
          <w:tcPr>
            <w:tcW w:w="6462" w:type="dxa"/>
          </w:tcPr>
          <w:p w14:paraId="69346AD4" w14:textId="3AD5E5E6" w:rsidR="00EC7CB0" w:rsidRPr="00B8542E" w:rsidRDefault="00EC7CB0" w:rsidP="009F6CC4">
            <w:pPr>
              <w:spacing w:after="0" w:line="240" w:lineRule="auto"/>
              <w:rPr>
                <w:rFonts w:asciiTheme="minorHAnsi" w:hAnsiTheme="minorHAnsi" w:cstheme="minorHAnsi"/>
                <w:i/>
                <w:sz w:val="20"/>
                <w:szCs w:val="20"/>
                <w:lang w:eastAsia="en-AU"/>
              </w:rPr>
            </w:pPr>
          </w:p>
        </w:tc>
      </w:tr>
      <w:tr w:rsidR="00EC7CB0" w:rsidRPr="00B8542E" w14:paraId="0B1F9531" w14:textId="77777777" w:rsidTr="00024D56">
        <w:tc>
          <w:tcPr>
            <w:tcW w:w="2802" w:type="dxa"/>
          </w:tcPr>
          <w:p w14:paraId="7FA45C2C" w14:textId="7B750F3F" w:rsidR="00EC7CB0" w:rsidRPr="00B8542E" w:rsidRDefault="009F6CC4" w:rsidP="008B793E">
            <w:pPr>
              <w:spacing w:after="0" w:line="240" w:lineRule="auto"/>
              <w:rPr>
                <w:rFonts w:asciiTheme="minorHAnsi" w:hAnsiTheme="minorHAnsi" w:cstheme="minorHAnsi"/>
                <w:i/>
                <w:color w:val="000000"/>
              </w:rPr>
            </w:pPr>
            <w:r>
              <w:rPr>
                <w:rFonts w:asciiTheme="minorHAnsi" w:hAnsiTheme="minorHAnsi" w:cstheme="minorHAnsi"/>
                <w:i/>
                <w:color w:val="000000"/>
                <w:highlight w:val="yellow"/>
              </w:rPr>
              <w:t>P</w:t>
            </w:r>
            <w:r w:rsidR="00EC7CB0" w:rsidRPr="00B8542E">
              <w:rPr>
                <w:rFonts w:asciiTheme="minorHAnsi" w:hAnsiTheme="minorHAnsi" w:cstheme="minorHAnsi"/>
                <w:i/>
                <w:color w:val="000000"/>
                <w:highlight w:val="yellow"/>
              </w:rPr>
              <w:t>osition</w:t>
            </w:r>
          </w:p>
        </w:tc>
        <w:tc>
          <w:tcPr>
            <w:tcW w:w="6462" w:type="dxa"/>
          </w:tcPr>
          <w:p w14:paraId="5F70F2CD" w14:textId="637EB0F7" w:rsidR="00EC7CB0" w:rsidRPr="00B8542E" w:rsidRDefault="00EC7CB0" w:rsidP="009F6CC4">
            <w:pPr>
              <w:spacing w:after="0" w:line="240" w:lineRule="auto"/>
              <w:rPr>
                <w:rFonts w:asciiTheme="minorHAnsi" w:hAnsiTheme="minorHAnsi" w:cstheme="minorHAnsi"/>
                <w:sz w:val="20"/>
                <w:szCs w:val="20"/>
                <w:lang w:eastAsia="en-AU"/>
              </w:rPr>
            </w:pPr>
          </w:p>
        </w:tc>
      </w:tr>
      <w:tr w:rsidR="00EC7CB0" w:rsidRPr="00B8542E" w14:paraId="23D12C7C" w14:textId="77777777" w:rsidTr="00024D56">
        <w:tc>
          <w:tcPr>
            <w:tcW w:w="2802" w:type="dxa"/>
          </w:tcPr>
          <w:p w14:paraId="55AB2FCC"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Postal/physical address(</w:t>
            </w:r>
            <w:proofErr w:type="spellStart"/>
            <w:r w:rsidRPr="00B8542E">
              <w:rPr>
                <w:rFonts w:asciiTheme="minorHAnsi" w:hAnsiTheme="minorHAnsi" w:cstheme="minorHAnsi"/>
                <w:color w:val="000000"/>
              </w:rPr>
              <w:t>es</w:t>
            </w:r>
            <w:proofErr w:type="spellEnd"/>
            <w:r w:rsidRPr="00B8542E">
              <w:rPr>
                <w:rFonts w:asciiTheme="minorHAnsi" w:hAnsiTheme="minorHAnsi" w:cstheme="minorHAnsi"/>
                <w:color w:val="000000"/>
              </w:rPr>
              <w:t>)</w:t>
            </w:r>
          </w:p>
        </w:tc>
        <w:tc>
          <w:tcPr>
            <w:tcW w:w="6462" w:type="dxa"/>
          </w:tcPr>
          <w:p w14:paraId="23558B63" w14:textId="58B976F3" w:rsidR="00EC7CB0" w:rsidRPr="00B8542E" w:rsidRDefault="00EC7CB0" w:rsidP="009F6CC4">
            <w:pPr>
              <w:spacing w:after="0" w:line="240" w:lineRule="auto"/>
              <w:rPr>
                <w:rFonts w:asciiTheme="minorHAnsi" w:hAnsiTheme="minorHAnsi" w:cstheme="minorHAnsi"/>
                <w:sz w:val="20"/>
                <w:szCs w:val="20"/>
                <w:lang w:eastAsia="en-AU"/>
              </w:rPr>
            </w:pPr>
          </w:p>
        </w:tc>
      </w:tr>
      <w:tr w:rsidR="00EC7CB0" w:rsidRPr="00B8542E" w14:paraId="4B605F56" w14:textId="77777777" w:rsidTr="00024D56">
        <w:tc>
          <w:tcPr>
            <w:tcW w:w="2802" w:type="dxa"/>
          </w:tcPr>
          <w:p w14:paraId="2AA44A85"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Business hours telephone</w:t>
            </w:r>
          </w:p>
        </w:tc>
        <w:tc>
          <w:tcPr>
            <w:tcW w:w="6462" w:type="dxa"/>
          </w:tcPr>
          <w:p w14:paraId="7BCB9001" w14:textId="1E8D032C" w:rsidR="00EC7CB0" w:rsidRPr="00B8542E" w:rsidRDefault="00EC7CB0" w:rsidP="008B793E">
            <w:pPr>
              <w:spacing w:after="0" w:line="240" w:lineRule="auto"/>
              <w:rPr>
                <w:rFonts w:asciiTheme="minorHAnsi" w:hAnsiTheme="minorHAnsi" w:cstheme="minorHAnsi"/>
                <w:sz w:val="20"/>
                <w:szCs w:val="20"/>
                <w:lang w:eastAsia="en-AU"/>
              </w:rPr>
            </w:pPr>
          </w:p>
        </w:tc>
      </w:tr>
      <w:tr w:rsidR="00EC7CB0" w:rsidRPr="00B8542E" w14:paraId="21111F78" w14:textId="77777777" w:rsidTr="00024D56">
        <w:tc>
          <w:tcPr>
            <w:tcW w:w="2802" w:type="dxa"/>
          </w:tcPr>
          <w:p w14:paraId="4B365283"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Mobile</w:t>
            </w:r>
          </w:p>
        </w:tc>
        <w:tc>
          <w:tcPr>
            <w:tcW w:w="6462" w:type="dxa"/>
          </w:tcPr>
          <w:p w14:paraId="7E08577C" w14:textId="234DA542" w:rsidR="00EC7CB0" w:rsidRPr="00B8542E" w:rsidRDefault="00EC7CB0" w:rsidP="009F6CC4">
            <w:pPr>
              <w:spacing w:after="0" w:line="240" w:lineRule="auto"/>
              <w:rPr>
                <w:rFonts w:asciiTheme="minorHAnsi" w:hAnsiTheme="minorHAnsi" w:cstheme="minorHAnsi"/>
                <w:sz w:val="20"/>
                <w:szCs w:val="20"/>
                <w:lang w:eastAsia="en-AU"/>
              </w:rPr>
            </w:pPr>
          </w:p>
        </w:tc>
      </w:tr>
      <w:tr w:rsidR="00EC7CB0" w:rsidRPr="00B8542E" w14:paraId="39756952" w14:textId="77777777" w:rsidTr="00024D56">
        <w:tc>
          <w:tcPr>
            <w:tcW w:w="2802" w:type="dxa"/>
          </w:tcPr>
          <w:p w14:paraId="28F0F5F8"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Fax</w:t>
            </w:r>
          </w:p>
        </w:tc>
        <w:tc>
          <w:tcPr>
            <w:tcW w:w="6462" w:type="dxa"/>
          </w:tcPr>
          <w:p w14:paraId="3F18E77D" w14:textId="44A063C6" w:rsidR="00EC7CB0" w:rsidRPr="00B8542E" w:rsidRDefault="00EC7CB0" w:rsidP="009F6CC4">
            <w:pPr>
              <w:spacing w:after="0" w:line="240" w:lineRule="auto"/>
              <w:rPr>
                <w:rFonts w:asciiTheme="minorHAnsi" w:hAnsiTheme="minorHAnsi" w:cstheme="minorHAnsi"/>
                <w:sz w:val="20"/>
                <w:szCs w:val="20"/>
                <w:lang w:eastAsia="en-AU"/>
              </w:rPr>
            </w:pPr>
          </w:p>
        </w:tc>
      </w:tr>
      <w:tr w:rsidR="00EC7CB0" w:rsidRPr="00B8542E" w14:paraId="0532DECF" w14:textId="77777777" w:rsidTr="00024D56">
        <w:tc>
          <w:tcPr>
            <w:tcW w:w="2802" w:type="dxa"/>
          </w:tcPr>
          <w:p w14:paraId="6856507E"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E-mail</w:t>
            </w:r>
          </w:p>
        </w:tc>
        <w:tc>
          <w:tcPr>
            <w:tcW w:w="6462" w:type="dxa"/>
          </w:tcPr>
          <w:p w14:paraId="525AEC95" w14:textId="2C7B6E9A" w:rsidR="00EC7CB0" w:rsidRPr="00B8542E" w:rsidRDefault="00EC7CB0" w:rsidP="009F6CC4">
            <w:pPr>
              <w:spacing w:after="0" w:line="240" w:lineRule="auto"/>
              <w:rPr>
                <w:rFonts w:asciiTheme="minorHAnsi" w:hAnsiTheme="minorHAnsi" w:cstheme="minorHAnsi"/>
                <w:sz w:val="20"/>
                <w:szCs w:val="20"/>
                <w:lang w:eastAsia="en-AU"/>
              </w:rPr>
            </w:pPr>
          </w:p>
        </w:tc>
      </w:tr>
      <w:tr w:rsidR="008B2065" w:rsidRPr="00B8542E" w14:paraId="27805B61" w14:textId="77777777" w:rsidTr="00024D56">
        <w:tc>
          <w:tcPr>
            <w:tcW w:w="2802" w:type="dxa"/>
          </w:tcPr>
          <w:p w14:paraId="3A2E767D" w14:textId="6AFD28E8" w:rsidR="008B2065" w:rsidRPr="00B8542E" w:rsidRDefault="009F6CC4" w:rsidP="008B793E">
            <w:pPr>
              <w:spacing w:after="0" w:line="240" w:lineRule="auto"/>
              <w:rPr>
                <w:rFonts w:asciiTheme="minorHAnsi" w:hAnsiTheme="minorHAnsi" w:cstheme="minorHAnsi"/>
                <w:i/>
                <w:color w:val="000000"/>
              </w:rPr>
            </w:pPr>
            <w:r>
              <w:rPr>
                <w:rFonts w:asciiTheme="minorHAnsi" w:hAnsiTheme="minorHAnsi" w:cstheme="minorHAnsi"/>
                <w:i/>
                <w:color w:val="000000"/>
                <w:highlight w:val="yellow"/>
              </w:rPr>
              <w:t>Alternative contact</w:t>
            </w:r>
          </w:p>
        </w:tc>
        <w:tc>
          <w:tcPr>
            <w:tcW w:w="6462" w:type="dxa"/>
          </w:tcPr>
          <w:p w14:paraId="23845A13" w14:textId="2E9EB8F1" w:rsidR="008B2065" w:rsidRPr="00B8542E" w:rsidRDefault="008B2065" w:rsidP="008B793E">
            <w:pPr>
              <w:spacing w:after="0" w:line="240" w:lineRule="auto"/>
              <w:rPr>
                <w:rFonts w:asciiTheme="minorHAnsi" w:hAnsiTheme="minorHAnsi" w:cstheme="minorHAnsi"/>
                <w:sz w:val="20"/>
                <w:szCs w:val="20"/>
                <w:highlight w:val="yellow"/>
                <w:lang w:eastAsia="en-AU"/>
              </w:rPr>
            </w:pPr>
          </w:p>
        </w:tc>
      </w:tr>
    </w:tbl>
    <w:p w14:paraId="3E2A13A1" w14:textId="77777777" w:rsidR="00932591" w:rsidRDefault="00932591" w:rsidP="00F415ED">
      <w:pPr>
        <w:rPr>
          <w:color w:val="000000"/>
        </w:rPr>
      </w:pPr>
    </w:p>
    <w:p w14:paraId="3A96B6E2" w14:textId="77777777" w:rsidR="00EC7CB0" w:rsidRDefault="00EC7CB0" w:rsidP="00F415ED">
      <w:pPr>
        <w:rPr>
          <w:color w:val="000000"/>
          <w:sz w:val="24"/>
        </w:rPr>
      </w:pPr>
      <w:r w:rsidRPr="002B6510">
        <w:rPr>
          <w:color w:val="000000"/>
        </w:rPr>
        <w:t>The Parties' representatives will be resp</w:t>
      </w:r>
      <w:r w:rsidR="006D402F" w:rsidRPr="002B6510">
        <w:rPr>
          <w:color w:val="000000"/>
        </w:rPr>
        <w:t>onsible for liaison and the day-to-</w:t>
      </w:r>
      <w:r w:rsidRPr="002B6510">
        <w:rPr>
          <w:color w:val="000000"/>
        </w:rPr>
        <w:t xml:space="preserve">day management of </w:t>
      </w:r>
      <w:r w:rsidR="006D402F" w:rsidRPr="002B6510">
        <w:rPr>
          <w:color w:val="000000"/>
        </w:rPr>
        <w:t>the</w:t>
      </w:r>
      <w:r w:rsidRPr="002B6510">
        <w:rPr>
          <w:color w:val="000000"/>
        </w:rPr>
        <w:t xml:space="preserve"> </w:t>
      </w:r>
      <w:r w:rsidRPr="00932591">
        <w:rPr>
          <w:color w:val="000000"/>
        </w:rPr>
        <w:t>Grant, as well as accepting and issuing any written notices in relation to the Grant</w:t>
      </w:r>
      <w:r w:rsidRPr="00932591">
        <w:rPr>
          <w:color w:val="000000"/>
          <w:sz w:val="24"/>
        </w:rPr>
        <w:t>.</w:t>
      </w:r>
    </w:p>
    <w:p w14:paraId="316E5BA4" w14:textId="7D1E44E9" w:rsidR="009E4F3F" w:rsidRDefault="0040536E" w:rsidP="00F750A3">
      <w:pPr>
        <w:pStyle w:val="Heading2"/>
      </w:pPr>
      <w:bookmarkStart w:id="14" w:name="_Toc58360792"/>
      <w:r>
        <w:t xml:space="preserve">G. </w:t>
      </w:r>
      <w:r w:rsidR="009E4F3F">
        <w:t>Activity Material</w:t>
      </w:r>
      <w:bookmarkEnd w:id="14"/>
    </w:p>
    <w:p w14:paraId="28B5809E" w14:textId="639FA84A" w:rsidR="000E503F" w:rsidRPr="000E503F" w:rsidRDefault="000E503F" w:rsidP="000E5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1"/>
      </w:tblGrid>
      <w:tr w:rsidR="002C3F92" w:rsidRPr="00E13FA2" w14:paraId="148D4F92" w14:textId="77777777" w:rsidTr="00E562F8">
        <w:trPr>
          <w:trHeight w:val="276"/>
        </w:trPr>
        <w:tc>
          <w:tcPr>
            <w:tcW w:w="9291" w:type="dxa"/>
          </w:tcPr>
          <w:p w14:paraId="15013BC1" w14:textId="7C42EF2D" w:rsidR="002C3F92" w:rsidRPr="00E13FA2" w:rsidRDefault="002C3F92" w:rsidP="0040536E">
            <w:pPr>
              <w:spacing w:after="0" w:line="240" w:lineRule="auto"/>
              <w:rPr>
                <w:rFonts w:asciiTheme="minorHAnsi" w:hAnsiTheme="minorHAnsi" w:cstheme="minorHAnsi"/>
                <w:b/>
              </w:rPr>
            </w:pPr>
            <w:r w:rsidRPr="00E13FA2">
              <w:rPr>
                <w:rFonts w:asciiTheme="minorHAnsi" w:hAnsiTheme="minorHAnsi" w:cstheme="minorHAnsi"/>
                <w:b/>
              </w:rPr>
              <w:t>Activity Materials</w:t>
            </w:r>
          </w:p>
        </w:tc>
      </w:tr>
      <w:tr w:rsidR="002C3F92" w:rsidRPr="00B8542E" w14:paraId="0A976613" w14:textId="77777777" w:rsidTr="00E562F8">
        <w:trPr>
          <w:trHeight w:val="289"/>
        </w:trPr>
        <w:tc>
          <w:tcPr>
            <w:tcW w:w="9291" w:type="dxa"/>
          </w:tcPr>
          <w:p w14:paraId="302D1BF2" w14:textId="4D87E6EE" w:rsidR="002C3F92" w:rsidRPr="00B8542E" w:rsidRDefault="002C3F92" w:rsidP="0040536E">
            <w:pPr>
              <w:spacing w:after="0" w:line="240" w:lineRule="auto"/>
              <w:rPr>
                <w:rFonts w:asciiTheme="minorHAnsi" w:hAnsiTheme="minorHAnsi" w:cstheme="minorHAnsi"/>
              </w:rPr>
            </w:pPr>
            <w:r>
              <w:rPr>
                <w:rFonts w:asciiTheme="minorHAnsi" w:hAnsiTheme="minorHAnsi" w:cstheme="minorHAnsi"/>
              </w:rPr>
              <w:t>Each Activity Work Plan and Budget</w:t>
            </w:r>
          </w:p>
        </w:tc>
      </w:tr>
      <w:tr w:rsidR="002C3F92" w:rsidRPr="00B8542E" w14:paraId="64EC5348" w14:textId="77777777" w:rsidTr="00E562F8">
        <w:trPr>
          <w:trHeight w:val="276"/>
        </w:trPr>
        <w:tc>
          <w:tcPr>
            <w:tcW w:w="9291" w:type="dxa"/>
          </w:tcPr>
          <w:p w14:paraId="6D33A1CB" w14:textId="4068062B" w:rsidR="002C3F92" w:rsidRPr="00B8542E" w:rsidRDefault="002C3F92" w:rsidP="0040536E">
            <w:pPr>
              <w:spacing w:after="0" w:line="240" w:lineRule="auto"/>
              <w:rPr>
                <w:rFonts w:asciiTheme="minorHAnsi" w:hAnsiTheme="minorHAnsi" w:cstheme="minorHAnsi"/>
              </w:rPr>
            </w:pPr>
            <w:r>
              <w:rPr>
                <w:rFonts w:asciiTheme="minorHAnsi" w:hAnsiTheme="minorHAnsi" w:cstheme="minorHAnsi"/>
              </w:rPr>
              <w:t>Communications, Extension and Adoption Strategy</w:t>
            </w:r>
          </w:p>
        </w:tc>
      </w:tr>
      <w:tr w:rsidR="002C3F92" w:rsidRPr="00B8542E" w14:paraId="5B8DB6A3" w14:textId="77777777" w:rsidTr="00E562F8">
        <w:trPr>
          <w:trHeight w:val="276"/>
        </w:trPr>
        <w:tc>
          <w:tcPr>
            <w:tcW w:w="9291" w:type="dxa"/>
          </w:tcPr>
          <w:p w14:paraId="5943EB83" w14:textId="18ACE3F8" w:rsidR="002C3F92" w:rsidRPr="00B8542E" w:rsidRDefault="002C3F92" w:rsidP="0040536E">
            <w:pPr>
              <w:spacing w:after="0" w:line="240" w:lineRule="auto"/>
              <w:rPr>
                <w:rFonts w:asciiTheme="minorHAnsi" w:hAnsiTheme="minorHAnsi" w:cstheme="minorHAnsi"/>
              </w:rPr>
            </w:pPr>
            <w:r>
              <w:rPr>
                <w:rFonts w:asciiTheme="minorHAnsi" w:hAnsiTheme="minorHAnsi" w:cstheme="minorHAnsi"/>
              </w:rPr>
              <w:t xml:space="preserve">Risk Assessment and Management Plan </w:t>
            </w:r>
          </w:p>
        </w:tc>
      </w:tr>
      <w:tr w:rsidR="002C3F92" w:rsidRPr="00B8542E" w14:paraId="3FE19479" w14:textId="77777777" w:rsidTr="00E562F8">
        <w:trPr>
          <w:trHeight w:val="276"/>
        </w:trPr>
        <w:tc>
          <w:tcPr>
            <w:tcW w:w="9291" w:type="dxa"/>
          </w:tcPr>
          <w:p w14:paraId="66A46294" w14:textId="7D3C6C5E" w:rsidR="002C3F92" w:rsidRPr="00B8542E" w:rsidRDefault="002C3F92" w:rsidP="00882A80">
            <w:pPr>
              <w:spacing w:after="0" w:line="240" w:lineRule="auto"/>
              <w:rPr>
                <w:rFonts w:asciiTheme="minorHAnsi" w:hAnsiTheme="minorHAnsi" w:cstheme="minorHAnsi"/>
              </w:rPr>
            </w:pPr>
            <w:r>
              <w:rPr>
                <w:rFonts w:asciiTheme="minorHAnsi" w:hAnsiTheme="minorHAnsi" w:cstheme="minorHAnsi"/>
              </w:rPr>
              <w:t xml:space="preserve">The </w:t>
            </w:r>
            <w:r w:rsidRPr="00A60213">
              <w:rPr>
                <w:rFonts w:asciiTheme="minorHAnsi" w:hAnsiTheme="minorHAnsi" w:cstheme="minorHAnsi"/>
              </w:rPr>
              <w:t xml:space="preserve">MEL and Data Capture Plan for </w:t>
            </w:r>
            <w:r>
              <w:rPr>
                <w:rFonts w:asciiTheme="minorHAnsi" w:hAnsiTheme="minorHAnsi" w:cstheme="minorHAnsi"/>
              </w:rPr>
              <w:t>the</w:t>
            </w:r>
            <w:r w:rsidRPr="00A60213">
              <w:rPr>
                <w:rFonts w:asciiTheme="minorHAnsi" w:hAnsiTheme="minorHAnsi" w:cstheme="minorHAnsi"/>
              </w:rPr>
              <w:t xml:space="preserve"> Activity</w:t>
            </w:r>
            <w:r>
              <w:rPr>
                <w:rFonts w:asciiTheme="minorHAnsi" w:hAnsiTheme="minorHAnsi" w:cstheme="minorHAnsi"/>
              </w:rPr>
              <w:t xml:space="preserve"> and indicators representative of the Region’s drought resilience</w:t>
            </w:r>
          </w:p>
        </w:tc>
      </w:tr>
      <w:tr w:rsidR="002C3F92" w:rsidRPr="00B8542E" w14:paraId="536AA2FF" w14:textId="77777777" w:rsidTr="00E562F8">
        <w:trPr>
          <w:trHeight w:val="276"/>
        </w:trPr>
        <w:tc>
          <w:tcPr>
            <w:tcW w:w="9291" w:type="dxa"/>
          </w:tcPr>
          <w:p w14:paraId="2A88A11B" w14:textId="3CFBEEAC" w:rsidR="002C3F92" w:rsidRPr="00F33324" w:rsidRDefault="002C3F92" w:rsidP="0040536E">
            <w:pPr>
              <w:spacing w:after="0" w:line="240" w:lineRule="auto"/>
              <w:rPr>
                <w:rFonts w:asciiTheme="minorHAnsi" w:hAnsiTheme="minorHAnsi" w:cstheme="minorHAnsi"/>
              </w:rPr>
            </w:pPr>
            <w:r w:rsidRPr="000C3CCE">
              <w:t>Drought Resilience Innovation Strategy</w:t>
            </w:r>
          </w:p>
        </w:tc>
      </w:tr>
    </w:tbl>
    <w:p w14:paraId="42F2DF3B" w14:textId="37D11FBC" w:rsidR="00EC7CB0" w:rsidRPr="008827D2" w:rsidRDefault="00EC7CB0" w:rsidP="000F01AA">
      <w:pPr>
        <w:pStyle w:val="Heading1"/>
      </w:pPr>
      <w:r>
        <w:br w:type="page"/>
      </w:r>
      <w:bookmarkStart w:id="15" w:name="_Toc58360793"/>
      <w:r w:rsidRPr="008827D2">
        <w:lastRenderedPageBreak/>
        <w:t>Supplementary Terms</w:t>
      </w:r>
      <w:r w:rsidR="00886EC2">
        <w:t xml:space="preserve"> from Clause Bank</w:t>
      </w:r>
      <w:bookmarkEnd w:id="15"/>
    </w:p>
    <w:p w14:paraId="732E3907" w14:textId="345039D9" w:rsidR="00932591" w:rsidRPr="00B35488" w:rsidRDefault="0076173B" w:rsidP="00B35488">
      <w:pPr>
        <w:rPr>
          <w:b/>
        </w:rPr>
      </w:pPr>
      <w:r>
        <w:rPr>
          <w:color w:val="000000" w:themeColor="text1"/>
          <w:highlight w:val="lightGray"/>
        </w:rPr>
        <w:br/>
      </w:r>
      <w:r w:rsidR="00932591" w:rsidRPr="00B35488">
        <w:rPr>
          <w:b/>
          <w:highlight w:val="yellow"/>
        </w:rPr>
        <w:t>[Note to Applicants: The Grantee is required to provide or obtain financial (i</w:t>
      </w:r>
      <w:r w:rsidR="000039E5" w:rsidRPr="00B35488">
        <w:rPr>
          <w:b/>
          <w:highlight w:val="yellow"/>
        </w:rPr>
        <w:t>.</w:t>
      </w:r>
      <w:r w:rsidR="00932591" w:rsidRPr="00B35488">
        <w:rPr>
          <w:b/>
          <w:highlight w:val="yellow"/>
        </w:rPr>
        <w:t>e</w:t>
      </w:r>
      <w:r w:rsidR="000039E5" w:rsidRPr="00B35488">
        <w:rPr>
          <w:b/>
          <w:highlight w:val="yellow"/>
        </w:rPr>
        <w:t>.</w:t>
      </w:r>
      <w:r w:rsidR="00932591" w:rsidRPr="00B35488">
        <w:rPr>
          <w:b/>
          <w:highlight w:val="yellow"/>
        </w:rPr>
        <w:t xml:space="preserve"> cash) </w:t>
      </w:r>
      <w:r w:rsidR="00747254">
        <w:rPr>
          <w:b/>
          <w:highlight w:val="yellow"/>
        </w:rPr>
        <w:t xml:space="preserve">or in-kind (i.e. non-cash) </w:t>
      </w:r>
      <w:r w:rsidR="00932591" w:rsidRPr="00B35488">
        <w:rPr>
          <w:b/>
          <w:highlight w:val="yellow"/>
        </w:rPr>
        <w:t xml:space="preserve">contributions that equal </w:t>
      </w:r>
      <w:r w:rsidR="00747254">
        <w:rPr>
          <w:b/>
          <w:highlight w:val="yellow"/>
        </w:rPr>
        <w:t xml:space="preserve">or exceed </w:t>
      </w:r>
      <w:r w:rsidR="00932591" w:rsidRPr="00B35488">
        <w:rPr>
          <w:b/>
          <w:highlight w:val="yellow"/>
        </w:rPr>
        <w:t xml:space="preserve">the total Grant amount. </w:t>
      </w:r>
      <w:r w:rsidR="00394A76" w:rsidRPr="00B35488">
        <w:rPr>
          <w:b/>
          <w:highlight w:val="yellow"/>
        </w:rPr>
        <w:t xml:space="preserve">The Other Contributions </w:t>
      </w:r>
      <w:r w:rsidR="00A2198D">
        <w:rPr>
          <w:b/>
          <w:highlight w:val="yellow"/>
        </w:rPr>
        <w:t xml:space="preserve">specified in this Item CB1 </w:t>
      </w:r>
      <w:r w:rsidR="00394A76" w:rsidRPr="00B35488">
        <w:rPr>
          <w:b/>
          <w:highlight w:val="yellow"/>
        </w:rPr>
        <w:t xml:space="preserve">may not be </w:t>
      </w:r>
      <w:r w:rsidR="00A2198D">
        <w:rPr>
          <w:b/>
          <w:highlight w:val="yellow"/>
        </w:rPr>
        <w:t xml:space="preserve">paid for </w:t>
      </w:r>
      <w:r w:rsidR="00394A76" w:rsidRPr="00B35488">
        <w:rPr>
          <w:b/>
          <w:highlight w:val="yellow"/>
        </w:rPr>
        <w:t>from</w:t>
      </w:r>
      <w:r w:rsidR="00747254">
        <w:rPr>
          <w:b/>
          <w:highlight w:val="yellow"/>
        </w:rPr>
        <w:t xml:space="preserve"> the Grant or any</w:t>
      </w:r>
      <w:r w:rsidR="00394A76" w:rsidRPr="00B35488">
        <w:rPr>
          <w:b/>
          <w:highlight w:val="yellow"/>
        </w:rPr>
        <w:t xml:space="preserve"> another </w:t>
      </w:r>
      <w:r w:rsidR="00747254">
        <w:rPr>
          <w:b/>
          <w:highlight w:val="yellow"/>
        </w:rPr>
        <w:t xml:space="preserve">Commonwealth </w:t>
      </w:r>
      <w:r w:rsidR="00394A76" w:rsidRPr="00B35488">
        <w:rPr>
          <w:b/>
          <w:highlight w:val="yellow"/>
        </w:rPr>
        <w:t>government source.</w:t>
      </w:r>
      <w:r w:rsidR="00932591" w:rsidRPr="00B35488">
        <w:rPr>
          <w:b/>
          <w:highlight w:val="yellow"/>
        </w:rPr>
        <w:t>]</w:t>
      </w:r>
      <w:r w:rsidR="00932591" w:rsidRPr="00B35488">
        <w:rPr>
          <w:b/>
        </w:rPr>
        <w:t xml:space="preserve">  </w:t>
      </w:r>
    </w:p>
    <w:p w14:paraId="6C5BBE89" w14:textId="2B4346B9" w:rsidR="004D54B3" w:rsidRPr="00871E2C" w:rsidRDefault="00B13093" w:rsidP="0076173B">
      <w:pPr>
        <w:pStyle w:val="Heading3"/>
        <w:keepNext w:val="0"/>
        <w:keepLines w:val="0"/>
        <w:widowControl w:val="0"/>
        <w:rPr>
          <w:rFonts w:asciiTheme="minorHAnsi" w:hAnsiTheme="minorHAnsi" w:cstheme="minorHAnsi"/>
        </w:rPr>
      </w:pPr>
      <w:bookmarkStart w:id="16" w:name="_Toc58360794"/>
      <w:r>
        <w:rPr>
          <w:rFonts w:asciiTheme="minorHAnsi" w:hAnsiTheme="minorHAnsi" w:cstheme="minorHAnsi"/>
        </w:rPr>
        <w:t>CB</w:t>
      </w:r>
      <w:r w:rsidR="00F008E1" w:rsidRPr="00871E2C">
        <w:rPr>
          <w:rFonts w:asciiTheme="minorHAnsi" w:hAnsiTheme="minorHAnsi" w:cstheme="minorHAnsi"/>
        </w:rPr>
        <w:t xml:space="preserve">1. </w:t>
      </w:r>
      <w:r w:rsidR="004D54B3" w:rsidRPr="00871E2C">
        <w:rPr>
          <w:rFonts w:asciiTheme="minorHAnsi" w:hAnsiTheme="minorHAnsi" w:cstheme="minorHAnsi"/>
        </w:rPr>
        <w:t xml:space="preserve">Other </w:t>
      </w:r>
      <w:r w:rsidR="002633DE" w:rsidRPr="00871E2C">
        <w:rPr>
          <w:rFonts w:asciiTheme="minorHAnsi" w:hAnsiTheme="minorHAnsi" w:cstheme="minorHAnsi"/>
        </w:rPr>
        <w:t>C</w:t>
      </w:r>
      <w:r w:rsidR="004D54B3" w:rsidRPr="00871E2C">
        <w:rPr>
          <w:rFonts w:asciiTheme="minorHAnsi" w:hAnsiTheme="minorHAnsi" w:cstheme="minorHAnsi"/>
        </w:rPr>
        <w:t>ontributions</w:t>
      </w:r>
      <w:bookmarkEnd w:id="16"/>
    </w:p>
    <w:p w14:paraId="1006E4AC" w14:textId="773EB98C" w:rsidR="00932591" w:rsidRPr="00871E2C" w:rsidRDefault="00932591" w:rsidP="0096710F">
      <w:pPr>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CB1.1</w:t>
      </w:r>
      <w:r w:rsidRPr="00871E2C">
        <w:rPr>
          <w:rFonts w:asciiTheme="minorHAnsi" w:hAnsiTheme="minorHAnsi" w:cstheme="minorHAnsi"/>
          <w:color w:val="000000" w:themeColor="text1"/>
        </w:rPr>
        <w:tab/>
        <w:t xml:space="preserve">In this Agreement, Other Contributions means the financial or in-kind contributions other than the Grant </w:t>
      </w:r>
      <w:r w:rsidR="0049778C">
        <w:rPr>
          <w:rFonts w:asciiTheme="minorHAnsi" w:hAnsiTheme="minorHAnsi" w:cstheme="minorHAnsi"/>
          <w:color w:val="000000" w:themeColor="text1"/>
        </w:rPr>
        <w:t xml:space="preserve">that are </w:t>
      </w:r>
      <w:r w:rsidRPr="00871E2C">
        <w:rPr>
          <w:rFonts w:asciiTheme="minorHAnsi" w:hAnsiTheme="minorHAnsi" w:cstheme="minorHAnsi"/>
          <w:color w:val="000000" w:themeColor="text1"/>
        </w:rPr>
        <w:t xml:space="preserve">set out in the table </w:t>
      </w:r>
      <w:r w:rsidR="0049778C">
        <w:rPr>
          <w:rFonts w:asciiTheme="minorHAnsi" w:hAnsiTheme="minorHAnsi" w:cstheme="minorHAnsi"/>
          <w:color w:val="000000" w:themeColor="text1"/>
        </w:rPr>
        <w:t xml:space="preserve">or in the Activity Budget </w:t>
      </w:r>
      <w:r w:rsidRPr="00871E2C">
        <w:rPr>
          <w:rFonts w:asciiTheme="minorHAnsi" w:hAnsiTheme="minorHAnsi" w:cstheme="minorHAnsi"/>
          <w:color w:val="000000" w:themeColor="text1"/>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Description of other contributions"/>
        <w:tblDescription w:val="Description of other (financial or in-kind) contributions to the funding "/>
      </w:tblPr>
      <w:tblGrid>
        <w:gridCol w:w="1744"/>
        <w:gridCol w:w="3646"/>
        <w:gridCol w:w="1870"/>
        <w:gridCol w:w="2200"/>
      </w:tblGrid>
      <w:tr w:rsidR="00932591" w:rsidRPr="00871E2C" w14:paraId="28B38155" w14:textId="77777777" w:rsidTr="00543C04">
        <w:trPr>
          <w:cantSplit/>
          <w:tblHeader/>
        </w:trPr>
        <w:tc>
          <w:tcPr>
            <w:tcW w:w="1744" w:type="dxa"/>
          </w:tcPr>
          <w:p w14:paraId="737F4BEF"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Contributor</w:t>
            </w:r>
          </w:p>
        </w:tc>
        <w:tc>
          <w:tcPr>
            <w:tcW w:w="3646" w:type="dxa"/>
          </w:tcPr>
          <w:p w14:paraId="75910B87"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Nature of Contribution</w:t>
            </w:r>
          </w:p>
        </w:tc>
        <w:tc>
          <w:tcPr>
            <w:tcW w:w="1870" w:type="dxa"/>
          </w:tcPr>
          <w:p w14:paraId="5874360C" w14:textId="38DD5C3C"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Amount</w:t>
            </w:r>
            <w:r w:rsidR="00747254">
              <w:rPr>
                <w:rFonts w:asciiTheme="minorHAnsi" w:hAnsiTheme="minorHAnsi" w:cstheme="minorHAnsi"/>
                <w:b/>
                <w:color w:val="000000" w:themeColor="text1"/>
                <w:lang w:eastAsia="en-AU"/>
              </w:rPr>
              <w:t>/Value</w:t>
            </w:r>
            <w:r w:rsidRPr="00871E2C">
              <w:rPr>
                <w:rFonts w:asciiTheme="minorHAnsi" w:hAnsiTheme="minorHAnsi" w:cstheme="minorHAnsi"/>
                <w:b/>
                <w:color w:val="000000" w:themeColor="text1"/>
                <w:lang w:eastAsia="en-AU"/>
              </w:rPr>
              <w:t xml:space="preserve">  (GST </w:t>
            </w:r>
            <w:r w:rsidR="009F6CC4">
              <w:rPr>
                <w:rFonts w:asciiTheme="minorHAnsi" w:hAnsiTheme="minorHAnsi" w:cstheme="minorHAnsi"/>
                <w:b/>
                <w:color w:val="000000" w:themeColor="text1"/>
                <w:highlight w:val="yellow"/>
                <w:lang w:eastAsia="en-AU"/>
              </w:rPr>
              <w:t>[</w:t>
            </w:r>
            <w:proofErr w:type="spellStart"/>
            <w:r w:rsidR="009F6CC4">
              <w:rPr>
                <w:rFonts w:asciiTheme="minorHAnsi" w:hAnsiTheme="minorHAnsi" w:cstheme="minorHAnsi"/>
                <w:b/>
                <w:color w:val="000000" w:themeColor="text1"/>
                <w:highlight w:val="yellow"/>
                <w:lang w:eastAsia="en-AU"/>
              </w:rPr>
              <w:t>incl</w:t>
            </w:r>
            <w:proofErr w:type="spellEnd"/>
            <w:r w:rsidR="009F6CC4">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2200" w:type="dxa"/>
          </w:tcPr>
          <w:p w14:paraId="7D4A5BDF"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Timing</w:t>
            </w:r>
          </w:p>
        </w:tc>
      </w:tr>
      <w:tr w:rsidR="00932591" w:rsidRPr="00871E2C" w14:paraId="4CDDE0A5" w14:textId="77777777" w:rsidTr="00543C04">
        <w:tc>
          <w:tcPr>
            <w:tcW w:w="1744" w:type="dxa"/>
          </w:tcPr>
          <w:p w14:paraId="09757585"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insert Grantee or name of third party providing the Other Contribution</w:t>
            </w:r>
            <w:r w:rsidRPr="00871E2C">
              <w:rPr>
                <w:rFonts w:asciiTheme="minorHAnsi" w:hAnsiTheme="minorHAnsi" w:cstheme="minorHAnsi"/>
                <w:color w:val="000000" w:themeColor="text1"/>
                <w:lang w:eastAsia="en-AU"/>
              </w:rPr>
              <w:t>]</w:t>
            </w:r>
          </w:p>
        </w:tc>
        <w:tc>
          <w:tcPr>
            <w:tcW w:w="3646" w:type="dxa"/>
          </w:tcPr>
          <w:p w14:paraId="7A2A2869"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 xml:space="preserve">insert description of contribution, e.g., cash, access to equipment, secondment of personnel </w:t>
            </w:r>
            <w:proofErr w:type="spellStart"/>
            <w:r w:rsidRPr="00871E2C">
              <w:rPr>
                <w:rFonts w:asciiTheme="minorHAnsi" w:hAnsiTheme="minorHAnsi" w:cstheme="minorHAnsi"/>
                <w:i/>
                <w:color w:val="000000" w:themeColor="text1"/>
                <w:lang w:eastAsia="en-AU"/>
              </w:rPr>
              <w:t>etc</w:t>
            </w:r>
            <w:proofErr w:type="spellEnd"/>
            <w:r w:rsidRPr="00871E2C">
              <w:rPr>
                <w:rFonts w:asciiTheme="minorHAnsi" w:hAnsiTheme="minorHAnsi" w:cstheme="minorHAnsi"/>
                <w:i/>
                <w:color w:val="000000" w:themeColor="text1"/>
                <w:lang w:eastAsia="en-AU"/>
              </w:rPr>
              <w:t>]</w:t>
            </w:r>
          </w:p>
        </w:tc>
        <w:tc>
          <w:tcPr>
            <w:tcW w:w="1870" w:type="dxa"/>
          </w:tcPr>
          <w:p w14:paraId="3E5D2DB8"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insert amount</w:t>
            </w:r>
            <w:r w:rsidRPr="00871E2C">
              <w:rPr>
                <w:rFonts w:asciiTheme="minorHAnsi" w:hAnsiTheme="minorHAnsi" w:cstheme="minorHAnsi"/>
                <w:color w:val="000000" w:themeColor="text1"/>
                <w:lang w:eastAsia="en-AU"/>
              </w:rPr>
              <w:t>]</w:t>
            </w:r>
          </w:p>
        </w:tc>
        <w:tc>
          <w:tcPr>
            <w:tcW w:w="2200" w:type="dxa"/>
          </w:tcPr>
          <w:p w14:paraId="17AFC323"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insert date or Milestone to which the Other Contribution relates</w:t>
            </w:r>
            <w:r w:rsidRPr="00871E2C">
              <w:rPr>
                <w:rFonts w:asciiTheme="minorHAnsi" w:hAnsiTheme="minorHAnsi" w:cstheme="minorHAnsi"/>
                <w:color w:val="000000" w:themeColor="text1"/>
                <w:lang w:eastAsia="en-AU"/>
              </w:rPr>
              <w:t>]</w:t>
            </w:r>
          </w:p>
        </w:tc>
      </w:tr>
      <w:tr w:rsidR="00932591" w:rsidRPr="00871E2C" w14:paraId="7851D4DD" w14:textId="77777777" w:rsidTr="00543C04">
        <w:tc>
          <w:tcPr>
            <w:tcW w:w="1744" w:type="dxa"/>
          </w:tcPr>
          <w:p w14:paraId="76FFE5FE"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c>
          <w:tcPr>
            <w:tcW w:w="3646" w:type="dxa"/>
          </w:tcPr>
          <w:p w14:paraId="52272920"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c>
          <w:tcPr>
            <w:tcW w:w="1870" w:type="dxa"/>
          </w:tcPr>
          <w:p w14:paraId="4361812C"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c>
          <w:tcPr>
            <w:tcW w:w="2200" w:type="dxa"/>
          </w:tcPr>
          <w:p w14:paraId="0EA558F1"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r>
      <w:tr w:rsidR="00932591" w:rsidRPr="00871E2C" w14:paraId="57D9E998" w14:textId="77777777" w:rsidTr="00543C04">
        <w:tc>
          <w:tcPr>
            <w:tcW w:w="1744" w:type="dxa"/>
          </w:tcPr>
          <w:p w14:paraId="76600EC7" w14:textId="77777777" w:rsidR="00932591" w:rsidRPr="00871E2C" w:rsidRDefault="00932591" w:rsidP="00543C04">
            <w:pPr>
              <w:spacing w:after="0" w:line="240" w:lineRule="auto"/>
              <w:rPr>
                <w:rFonts w:asciiTheme="minorHAnsi" w:hAnsiTheme="minorHAnsi" w:cstheme="minorHAnsi"/>
                <w:b/>
                <w:color w:val="000000" w:themeColor="text1"/>
                <w:lang w:eastAsia="en-AU"/>
              </w:rPr>
            </w:pPr>
          </w:p>
        </w:tc>
        <w:tc>
          <w:tcPr>
            <w:tcW w:w="3646" w:type="dxa"/>
          </w:tcPr>
          <w:p w14:paraId="5E23E918" w14:textId="77777777" w:rsidR="00932591" w:rsidRPr="00871E2C" w:rsidRDefault="00932591" w:rsidP="00543C04">
            <w:pPr>
              <w:spacing w:after="0" w:line="240" w:lineRule="auto"/>
              <w:rPr>
                <w:rFonts w:asciiTheme="minorHAnsi" w:hAnsiTheme="minorHAnsi" w:cstheme="minorHAnsi"/>
                <w:b/>
                <w:color w:val="000000" w:themeColor="text1"/>
                <w:lang w:eastAsia="en-AU"/>
              </w:rPr>
            </w:pPr>
          </w:p>
        </w:tc>
        <w:tc>
          <w:tcPr>
            <w:tcW w:w="1870" w:type="dxa"/>
          </w:tcPr>
          <w:p w14:paraId="22B220DA"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w:t>
            </w:r>
          </w:p>
        </w:tc>
        <w:tc>
          <w:tcPr>
            <w:tcW w:w="2200" w:type="dxa"/>
          </w:tcPr>
          <w:p w14:paraId="26A30A96" w14:textId="77777777" w:rsidR="00932591" w:rsidRPr="00871E2C" w:rsidRDefault="00932591" w:rsidP="00543C04">
            <w:pPr>
              <w:spacing w:after="0" w:line="240" w:lineRule="auto"/>
              <w:rPr>
                <w:rFonts w:asciiTheme="minorHAnsi" w:hAnsiTheme="minorHAnsi" w:cstheme="minorHAnsi"/>
                <w:b/>
                <w:color w:val="000000" w:themeColor="text1"/>
                <w:lang w:eastAsia="en-AU"/>
              </w:rPr>
            </w:pPr>
          </w:p>
        </w:tc>
      </w:tr>
    </w:tbl>
    <w:p w14:paraId="5DE34289" w14:textId="77777777" w:rsidR="00932591" w:rsidRPr="00871E2C" w:rsidRDefault="00932591" w:rsidP="00932591">
      <w:pPr>
        <w:rPr>
          <w:rFonts w:asciiTheme="minorHAnsi" w:hAnsiTheme="minorHAnsi" w:cstheme="minorHAnsi"/>
          <w:color w:val="000000" w:themeColor="text1"/>
        </w:rPr>
      </w:pPr>
    </w:p>
    <w:p w14:paraId="600324AC" w14:textId="2C06BBAE" w:rsidR="0072390E" w:rsidRDefault="00394A76" w:rsidP="0096710F">
      <w:pPr>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CB1.2</w:t>
      </w:r>
      <w:r w:rsidR="0096710F" w:rsidRPr="00871E2C">
        <w:rPr>
          <w:rFonts w:asciiTheme="minorHAnsi" w:hAnsiTheme="minorHAnsi" w:cstheme="minorHAnsi"/>
          <w:color w:val="000000" w:themeColor="text1"/>
        </w:rPr>
        <w:tab/>
      </w:r>
      <w:r w:rsidR="00932591" w:rsidRPr="00871E2C">
        <w:rPr>
          <w:rFonts w:asciiTheme="minorHAnsi" w:hAnsiTheme="minorHAnsi" w:cstheme="minorHAnsi"/>
          <w:color w:val="000000" w:themeColor="text1"/>
        </w:rPr>
        <w:t xml:space="preserve">The Grantee agrees to provide, or to ensure the provision of, the Other Contributions </w:t>
      </w:r>
      <w:r w:rsidR="00747254">
        <w:rPr>
          <w:rFonts w:asciiTheme="minorHAnsi" w:hAnsiTheme="minorHAnsi" w:cstheme="minorHAnsi"/>
          <w:color w:val="000000" w:themeColor="text1"/>
        </w:rPr>
        <w:t xml:space="preserve">in </w:t>
      </w:r>
      <w:r w:rsidR="00176B01">
        <w:rPr>
          <w:rFonts w:asciiTheme="minorHAnsi" w:hAnsiTheme="minorHAnsi" w:cstheme="minorHAnsi"/>
          <w:color w:val="000000" w:themeColor="text1"/>
        </w:rPr>
        <w:t xml:space="preserve">clause CB1.1 in </w:t>
      </w:r>
      <w:r w:rsidR="00747254">
        <w:rPr>
          <w:rFonts w:asciiTheme="minorHAnsi" w:hAnsiTheme="minorHAnsi" w:cstheme="minorHAnsi"/>
          <w:color w:val="000000" w:themeColor="text1"/>
        </w:rPr>
        <w:t>accordance with the requirements of this Agreement</w:t>
      </w:r>
      <w:r w:rsidR="00932591" w:rsidRPr="00871E2C">
        <w:rPr>
          <w:rFonts w:asciiTheme="minorHAnsi" w:hAnsiTheme="minorHAnsi" w:cstheme="minorHAnsi"/>
          <w:color w:val="000000" w:themeColor="text1"/>
        </w:rPr>
        <w:t xml:space="preserve">. </w:t>
      </w:r>
      <w:r w:rsidR="0072390E">
        <w:rPr>
          <w:rFonts w:asciiTheme="minorHAnsi" w:hAnsiTheme="minorHAnsi" w:cstheme="minorHAnsi"/>
          <w:color w:val="000000" w:themeColor="text1"/>
        </w:rPr>
        <w:t xml:space="preserve">Where the Other Contributions are to be provided by a third party, including a Hub Member or Network Partner, the </w:t>
      </w:r>
      <w:r w:rsidR="000F1FB2">
        <w:rPr>
          <w:rFonts w:asciiTheme="minorHAnsi" w:hAnsiTheme="minorHAnsi" w:cstheme="minorHAnsi"/>
          <w:color w:val="000000" w:themeColor="text1"/>
        </w:rPr>
        <w:t>requirement</w:t>
      </w:r>
      <w:r w:rsidR="0072390E">
        <w:rPr>
          <w:rFonts w:asciiTheme="minorHAnsi" w:hAnsiTheme="minorHAnsi" w:cstheme="minorHAnsi"/>
          <w:color w:val="000000" w:themeColor="text1"/>
        </w:rPr>
        <w:t xml:space="preserve"> to provide those Other Contributions must be set out in the Grantee’s legally binding subcontract with that third party.  </w:t>
      </w:r>
    </w:p>
    <w:p w14:paraId="727C6532" w14:textId="3020A0A1" w:rsidR="00932591" w:rsidRPr="00871E2C" w:rsidRDefault="0072390E" w:rsidP="0096710F">
      <w:pPr>
        <w:ind w:left="567" w:hanging="567"/>
        <w:rPr>
          <w:rFonts w:asciiTheme="minorHAnsi" w:hAnsiTheme="minorHAnsi" w:cstheme="minorHAnsi"/>
          <w:color w:val="000000" w:themeColor="text1"/>
        </w:rPr>
      </w:pPr>
      <w:r>
        <w:rPr>
          <w:rFonts w:asciiTheme="minorHAnsi" w:hAnsiTheme="minorHAnsi" w:cstheme="minorHAnsi"/>
          <w:color w:val="000000" w:themeColor="text1"/>
        </w:rPr>
        <w:t xml:space="preserve">CB1.3 </w:t>
      </w:r>
      <w:r w:rsidR="00932591" w:rsidRPr="00871E2C">
        <w:rPr>
          <w:rFonts w:asciiTheme="minorHAnsi" w:hAnsiTheme="minorHAnsi" w:cstheme="minorHAnsi"/>
          <w:color w:val="000000" w:themeColor="text1"/>
        </w:rPr>
        <w:t xml:space="preserve">If </w:t>
      </w:r>
      <w:r w:rsidR="00747254">
        <w:rPr>
          <w:rFonts w:asciiTheme="minorHAnsi" w:hAnsiTheme="minorHAnsi" w:cstheme="minorHAnsi"/>
          <w:color w:val="000000" w:themeColor="text1"/>
        </w:rPr>
        <w:t xml:space="preserve">any of </w:t>
      </w:r>
      <w:r w:rsidR="00932591" w:rsidRPr="00871E2C">
        <w:rPr>
          <w:rFonts w:asciiTheme="minorHAnsi" w:hAnsiTheme="minorHAnsi" w:cstheme="minorHAnsi"/>
          <w:color w:val="000000" w:themeColor="text1"/>
        </w:rPr>
        <w:t xml:space="preserve">the Other Contributions </w:t>
      </w:r>
      <w:proofErr w:type="gramStart"/>
      <w:r w:rsidR="00932591" w:rsidRPr="00871E2C">
        <w:rPr>
          <w:rFonts w:asciiTheme="minorHAnsi" w:hAnsiTheme="minorHAnsi" w:cstheme="minorHAnsi"/>
          <w:color w:val="000000" w:themeColor="text1"/>
        </w:rPr>
        <w:t xml:space="preserve">are not provided or used in accordance with </w:t>
      </w:r>
      <w:r w:rsidR="00394A76" w:rsidRPr="00871E2C">
        <w:rPr>
          <w:rFonts w:asciiTheme="minorHAnsi" w:hAnsiTheme="minorHAnsi" w:cstheme="minorHAnsi"/>
          <w:color w:val="000000" w:themeColor="text1"/>
        </w:rPr>
        <w:t>this Agreement</w:t>
      </w:r>
      <w:r w:rsidR="00932591" w:rsidRPr="00871E2C">
        <w:rPr>
          <w:rFonts w:asciiTheme="minorHAnsi" w:hAnsiTheme="minorHAnsi" w:cstheme="minorHAnsi"/>
          <w:color w:val="000000" w:themeColor="text1"/>
        </w:rPr>
        <w:t>, then the Commonwealth</w:t>
      </w:r>
      <w:proofErr w:type="gramEnd"/>
      <w:r w:rsidR="00932591" w:rsidRPr="00871E2C">
        <w:rPr>
          <w:rFonts w:asciiTheme="minorHAnsi" w:hAnsiTheme="minorHAnsi" w:cstheme="minorHAnsi"/>
          <w:color w:val="000000" w:themeColor="text1"/>
        </w:rPr>
        <w:t xml:space="preserve"> may:</w:t>
      </w:r>
    </w:p>
    <w:p w14:paraId="294330CB" w14:textId="6F314496" w:rsidR="00932591" w:rsidRPr="00871E2C" w:rsidRDefault="00932591" w:rsidP="00792C22">
      <w:pPr>
        <w:pStyle w:val="ListParagraph"/>
        <w:numPr>
          <w:ilvl w:val="0"/>
          <w:numId w:val="17"/>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suspend payment of the Grant until the Other Contributions are provided; or </w:t>
      </w:r>
    </w:p>
    <w:p w14:paraId="11B39884" w14:textId="77777777" w:rsidR="00932591" w:rsidRPr="00871E2C" w:rsidRDefault="00932591" w:rsidP="00792C22">
      <w:pPr>
        <w:pStyle w:val="ListParagraph"/>
        <w:numPr>
          <w:ilvl w:val="0"/>
          <w:numId w:val="17"/>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terminate</w:t>
      </w:r>
      <w:proofErr w:type="gramEnd"/>
      <w:r w:rsidRPr="00871E2C">
        <w:rPr>
          <w:rFonts w:asciiTheme="minorHAnsi" w:hAnsiTheme="minorHAnsi" w:cstheme="minorHAnsi"/>
          <w:color w:val="000000" w:themeColor="text1"/>
        </w:rPr>
        <w:t xml:space="preserve"> this Agreement in accordance with clause 19 of this Agreement.</w:t>
      </w:r>
    </w:p>
    <w:p w14:paraId="3797EEFD" w14:textId="77777777" w:rsidR="00932591" w:rsidRPr="00871E2C" w:rsidRDefault="00932591" w:rsidP="00932591">
      <w:pPr>
        <w:rPr>
          <w:rFonts w:asciiTheme="minorHAnsi" w:hAnsiTheme="minorHAnsi" w:cstheme="minorHAnsi"/>
        </w:rPr>
      </w:pPr>
    </w:p>
    <w:p w14:paraId="16A98A87" w14:textId="4EFCEBD7" w:rsidR="004D54B3" w:rsidRPr="00871E2C" w:rsidRDefault="00B13093" w:rsidP="0076173B">
      <w:pPr>
        <w:pStyle w:val="Heading3"/>
        <w:keepNext w:val="0"/>
        <w:keepLines w:val="0"/>
        <w:widowControl w:val="0"/>
        <w:rPr>
          <w:rFonts w:asciiTheme="minorHAnsi" w:hAnsiTheme="minorHAnsi" w:cstheme="minorHAnsi"/>
        </w:rPr>
      </w:pPr>
      <w:bookmarkStart w:id="17" w:name="_Toc58360795"/>
      <w:r>
        <w:rPr>
          <w:rFonts w:asciiTheme="minorHAnsi" w:hAnsiTheme="minorHAnsi" w:cstheme="minorHAnsi"/>
        </w:rPr>
        <w:t>CB</w:t>
      </w:r>
      <w:r w:rsidR="00F008E1" w:rsidRPr="00871E2C">
        <w:rPr>
          <w:rFonts w:asciiTheme="minorHAnsi" w:hAnsiTheme="minorHAnsi" w:cstheme="minorHAnsi"/>
        </w:rPr>
        <w:t xml:space="preserve">2. </w:t>
      </w:r>
      <w:r w:rsidR="004D54B3" w:rsidRPr="00871E2C">
        <w:rPr>
          <w:rFonts w:asciiTheme="minorHAnsi" w:hAnsiTheme="minorHAnsi" w:cstheme="minorHAnsi"/>
        </w:rPr>
        <w:t xml:space="preserve">Activity </w:t>
      </w:r>
      <w:r w:rsidR="002633DE" w:rsidRPr="00871E2C">
        <w:rPr>
          <w:rFonts w:asciiTheme="minorHAnsi" w:hAnsiTheme="minorHAnsi" w:cstheme="minorHAnsi"/>
        </w:rPr>
        <w:t>B</w:t>
      </w:r>
      <w:r w:rsidR="004D54B3" w:rsidRPr="00871E2C">
        <w:rPr>
          <w:rFonts w:asciiTheme="minorHAnsi" w:hAnsiTheme="minorHAnsi" w:cstheme="minorHAnsi"/>
        </w:rPr>
        <w:t>udget</w:t>
      </w:r>
      <w:bookmarkEnd w:id="17"/>
    </w:p>
    <w:p w14:paraId="1505215C" w14:textId="777B218E" w:rsidR="00394A76" w:rsidRPr="00871E2C" w:rsidRDefault="00394A76" w:rsidP="00394A76">
      <w:pPr>
        <w:rPr>
          <w:rFonts w:asciiTheme="minorHAnsi" w:hAnsiTheme="minorHAnsi" w:cstheme="minorHAnsi"/>
          <w:color w:val="000000" w:themeColor="text1"/>
        </w:rPr>
      </w:pPr>
      <w:r w:rsidRPr="00871E2C">
        <w:rPr>
          <w:rFonts w:asciiTheme="minorHAnsi" w:hAnsiTheme="minorHAnsi" w:cstheme="minorHAnsi"/>
          <w:color w:val="000000" w:themeColor="text1"/>
        </w:rPr>
        <w:t>CB2.1</w:t>
      </w:r>
      <w:r w:rsidRPr="00871E2C">
        <w:rPr>
          <w:rFonts w:asciiTheme="minorHAnsi" w:hAnsiTheme="minorHAnsi" w:cstheme="minorHAnsi"/>
          <w:color w:val="000000" w:themeColor="text1"/>
        </w:rPr>
        <w:tab/>
        <w:t>The Grantee agrees to use the Grant</w:t>
      </w:r>
      <w:r w:rsidR="00A2198D">
        <w:rPr>
          <w:rFonts w:asciiTheme="minorHAnsi" w:hAnsiTheme="minorHAnsi" w:cstheme="minorHAnsi"/>
          <w:color w:val="000000" w:themeColor="text1"/>
        </w:rPr>
        <w:t>,</w:t>
      </w:r>
      <w:r w:rsidRPr="00871E2C">
        <w:rPr>
          <w:rFonts w:asciiTheme="minorHAnsi" w:hAnsiTheme="minorHAnsi" w:cstheme="minorHAnsi"/>
          <w:color w:val="000000" w:themeColor="text1"/>
        </w:rPr>
        <w:t xml:space="preserve"> any Other Contributions</w:t>
      </w:r>
      <w:r w:rsidR="00176B01">
        <w:rPr>
          <w:rFonts w:asciiTheme="minorHAnsi" w:hAnsiTheme="minorHAnsi" w:cstheme="minorHAnsi"/>
          <w:color w:val="000000" w:themeColor="text1"/>
        </w:rPr>
        <w:t xml:space="preserve"> or other Activity contributions</w:t>
      </w:r>
      <w:r w:rsidRPr="00871E2C">
        <w:rPr>
          <w:rFonts w:asciiTheme="minorHAnsi" w:hAnsiTheme="minorHAnsi" w:cstheme="minorHAnsi"/>
          <w:color w:val="000000" w:themeColor="text1"/>
        </w:rPr>
        <w:t>, and undertake the Activity, consistently with the Activity Budget below.</w:t>
      </w:r>
      <w:r w:rsidR="007B6048">
        <w:rPr>
          <w:rFonts w:asciiTheme="minorHAnsi" w:hAnsiTheme="minorHAnsi" w:cstheme="minorHAnsi"/>
          <w:color w:val="000000" w:themeColor="text1"/>
        </w:rPr>
        <w:t xml:space="preserve">  </w:t>
      </w:r>
      <w:r w:rsidR="00176B01">
        <w:rPr>
          <w:rFonts w:asciiTheme="minorHAnsi" w:hAnsiTheme="minorHAnsi" w:cstheme="minorHAnsi"/>
          <w:color w:val="000000" w:themeColor="text1"/>
        </w:rPr>
        <w:t>T</w:t>
      </w:r>
      <w:r w:rsidR="007B6048">
        <w:rPr>
          <w:rFonts w:asciiTheme="minorHAnsi" w:hAnsiTheme="minorHAnsi" w:cstheme="minorHAnsi"/>
          <w:color w:val="000000" w:themeColor="text1"/>
        </w:rPr>
        <w:t>he Grantee’s Activity Work Plan and Budget</w:t>
      </w:r>
      <w:r w:rsidR="005F07BB">
        <w:rPr>
          <w:rFonts w:asciiTheme="minorHAnsi" w:hAnsiTheme="minorHAnsi" w:cstheme="minorHAnsi"/>
          <w:color w:val="000000" w:themeColor="text1"/>
        </w:rPr>
        <w:t xml:space="preserve"> sets out further information about the Activity Budget</w:t>
      </w:r>
      <w:r w:rsidR="00C72990">
        <w:rPr>
          <w:rFonts w:asciiTheme="minorHAnsi" w:hAnsiTheme="minorHAnsi" w:cstheme="minorHAnsi"/>
          <w:color w:val="000000" w:themeColor="text1"/>
        </w:rPr>
        <w:t xml:space="preserve"> and </w:t>
      </w:r>
      <w:r w:rsidR="00176B01">
        <w:rPr>
          <w:rFonts w:asciiTheme="minorHAnsi" w:hAnsiTheme="minorHAnsi" w:cstheme="minorHAnsi"/>
          <w:color w:val="000000" w:themeColor="text1"/>
        </w:rPr>
        <w:t xml:space="preserve">must be consistent with this Item CB2.  The Activity Work Plan and Budget </w:t>
      </w:r>
      <w:r w:rsidR="00A91A8C">
        <w:rPr>
          <w:rFonts w:asciiTheme="minorHAnsi" w:hAnsiTheme="minorHAnsi" w:cstheme="minorHAnsi"/>
          <w:color w:val="000000" w:themeColor="text1"/>
        </w:rPr>
        <w:t>must include</w:t>
      </w:r>
      <w:r w:rsidR="00C72990">
        <w:rPr>
          <w:rFonts w:asciiTheme="minorHAnsi" w:hAnsiTheme="minorHAnsi" w:cstheme="minorHAnsi"/>
          <w:color w:val="000000" w:themeColor="text1"/>
        </w:rPr>
        <w:t xml:space="preserve"> the </w:t>
      </w:r>
      <w:r w:rsidR="00A91A8C">
        <w:rPr>
          <w:rFonts w:asciiTheme="minorHAnsi" w:hAnsiTheme="minorHAnsi" w:cstheme="minorHAnsi"/>
          <w:color w:val="000000" w:themeColor="text1"/>
        </w:rPr>
        <w:t>receipt</w:t>
      </w:r>
      <w:r w:rsidR="00C72990">
        <w:rPr>
          <w:rFonts w:asciiTheme="minorHAnsi" w:hAnsiTheme="minorHAnsi" w:cstheme="minorHAnsi"/>
          <w:color w:val="000000" w:themeColor="text1"/>
        </w:rPr>
        <w:t xml:space="preserve"> and expenditure of any interest</w:t>
      </w:r>
      <w:r w:rsidR="00176B01">
        <w:rPr>
          <w:rFonts w:asciiTheme="minorHAnsi" w:hAnsiTheme="minorHAnsi" w:cstheme="minorHAnsi"/>
          <w:color w:val="000000" w:themeColor="text1"/>
        </w:rPr>
        <w:t xml:space="preserve"> that </w:t>
      </w:r>
      <w:proofErr w:type="gramStart"/>
      <w:r w:rsidR="00176B01">
        <w:rPr>
          <w:rFonts w:asciiTheme="minorHAnsi" w:hAnsiTheme="minorHAnsi" w:cstheme="minorHAnsi"/>
          <w:color w:val="000000" w:themeColor="text1"/>
        </w:rPr>
        <w:t>is</w:t>
      </w:r>
      <w:r w:rsidR="00C72990">
        <w:rPr>
          <w:rFonts w:asciiTheme="minorHAnsi" w:hAnsiTheme="minorHAnsi" w:cstheme="minorHAnsi"/>
          <w:color w:val="000000" w:themeColor="text1"/>
        </w:rPr>
        <w:t xml:space="preserve"> earned</w:t>
      </w:r>
      <w:proofErr w:type="gramEnd"/>
      <w:r w:rsidR="00C72990">
        <w:rPr>
          <w:rFonts w:asciiTheme="minorHAnsi" w:hAnsiTheme="minorHAnsi" w:cstheme="minorHAnsi"/>
          <w:color w:val="000000" w:themeColor="text1"/>
        </w:rPr>
        <w:t xml:space="preserve"> on the Grant</w:t>
      </w:r>
      <w:r w:rsidR="00176B01">
        <w:rPr>
          <w:rFonts w:asciiTheme="minorHAnsi" w:hAnsiTheme="minorHAnsi" w:cstheme="minorHAnsi"/>
          <w:color w:val="000000" w:themeColor="text1"/>
        </w:rPr>
        <w:t xml:space="preserve"> </w:t>
      </w:r>
      <w:r w:rsidR="00A91A8C">
        <w:rPr>
          <w:rFonts w:asciiTheme="minorHAnsi" w:hAnsiTheme="minorHAnsi" w:cstheme="minorHAnsi"/>
          <w:color w:val="000000" w:themeColor="text1"/>
        </w:rPr>
        <w:t xml:space="preserve">or Other Contributions </w:t>
      </w:r>
      <w:r w:rsidR="00176B01">
        <w:rPr>
          <w:rFonts w:asciiTheme="minorHAnsi" w:hAnsiTheme="minorHAnsi" w:cstheme="minorHAnsi"/>
          <w:color w:val="000000" w:themeColor="text1"/>
        </w:rPr>
        <w:t>by the Grantee or a Hub Member</w:t>
      </w:r>
      <w:r w:rsidR="007B6048">
        <w:rPr>
          <w:rFonts w:asciiTheme="minorHAnsi" w:hAnsiTheme="minorHAnsi" w:cstheme="minorHAnsi"/>
          <w:color w:val="000000" w:themeColor="text1"/>
        </w:rPr>
        <w:t xml:space="preserve">.  </w:t>
      </w:r>
    </w:p>
    <w:p w14:paraId="7DA04AA5" w14:textId="5A7B6870" w:rsidR="00394A76" w:rsidRPr="00871E2C" w:rsidRDefault="00365C2A" w:rsidP="00394A76">
      <w:pPr>
        <w:rPr>
          <w:rFonts w:asciiTheme="minorHAnsi" w:hAnsiTheme="minorHAnsi" w:cstheme="minorHAnsi"/>
          <w:b/>
          <w:color w:val="000000" w:themeColor="text1"/>
        </w:rPr>
      </w:pPr>
      <w:r>
        <w:rPr>
          <w:rFonts w:asciiTheme="minorHAnsi" w:hAnsiTheme="minorHAnsi" w:cstheme="minorHAnsi"/>
          <w:b/>
          <w:color w:val="000000" w:themeColor="text1"/>
        </w:rPr>
        <w:t>Hub a</w:t>
      </w:r>
      <w:r w:rsidR="00394A76" w:rsidRPr="00871E2C">
        <w:rPr>
          <w:rFonts w:asciiTheme="minorHAnsi" w:hAnsiTheme="minorHAnsi" w:cstheme="minorHAnsi"/>
          <w:b/>
          <w:color w:val="000000" w:themeColor="text1"/>
        </w:rPr>
        <w:t>dministrati</w:t>
      </w:r>
      <w:r>
        <w:rPr>
          <w:rFonts w:asciiTheme="minorHAnsi" w:hAnsiTheme="minorHAnsi" w:cstheme="minorHAnsi"/>
          <w:b/>
          <w:color w:val="000000" w:themeColor="text1"/>
        </w:rPr>
        <w:t>on</w:t>
      </w:r>
      <w:r w:rsidR="00394A76" w:rsidRPr="00871E2C">
        <w:rPr>
          <w:rFonts w:asciiTheme="minorHAnsi" w:hAnsiTheme="minorHAnsi" w:cstheme="minorHAnsi"/>
          <w:b/>
          <w:color w:val="000000" w:themeColor="text1"/>
        </w:rPr>
        <w:t xml:space="preserve"> </w:t>
      </w:r>
      <w:r w:rsidR="00176B01">
        <w:rPr>
          <w:rFonts w:asciiTheme="minorHAnsi" w:hAnsiTheme="minorHAnsi" w:cstheme="minorHAnsi"/>
          <w:b/>
          <w:color w:val="000000" w:themeColor="text1"/>
        </w:rPr>
        <w:t>– a maximum of [</w:t>
      </w:r>
      <w:proofErr w:type="gramStart"/>
      <w:r w:rsidR="00176B01" w:rsidRPr="00D1251C">
        <w:rPr>
          <w:rFonts w:asciiTheme="minorHAnsi" w:hAnsiTheme="minorHAnsi" w:cstheme="minorHAnsi"/>
          <w:b/>
          <w:color w:val="000000" w:themeColor="text1"/>
          <w:highlight w:val="yellow"/>
        </w:rPr>
        <w:t>%</w:t>
      </w:r>
      <w:proofErr w:type="gramEnd"/>
      <w:r w:rsidR="00176B01" w:rsidRPr="00D1251C">
        <w:rPr>
          <w:rFonts w:asciiTheme="minorHAnsi" w:hAnsiTheme="minorHAnsi" w:cstheme="minorHAnsi"/>
          <w:b/>
          <w:color w:val="000000" w:themeColor="text1"/>
          <w:highlight w:val="yellow"/>
        </w:rPr>
        <w:t xml:space="preserve"> or amount from Item D</w:t>
      </w:r>
      <w:r w:rsidR="00176B01">
        <w:rPr>
          <w:rFonts w:asciiTheme="minorHAnsi" w:hAnsiTheme="minorHAnsi" w:cstheme="minorHAnsi"/>
          <w:b/>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1607"/>
        <w:gridCol w:w="1743"/>
        <w:gridCol w:w="1939"/>
        <w:gridCol w:w="1949"/>
        <w:gridCol w:w="1340"/>
      </w:tblGrid>
      <w:tr w:rsidR="00394A76" w:rsidRPr="00871E2C" w14:paraId="5878E227" w14:textId="77777777" w:rsidTr="00543C04">
        <w:trPr>
          <w:cantSplit/>
          <w:tblHeader/>
        </w:trPr>
        <w:tc>
          <w:tcPr>
            <w:tcW w:w="1390" w:type="dxa"/>
          </w:tcPr>
          <w:p w14:paraId="00DD7BA0"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Expenditure Item </w:t>
            </w:r>
          </w:p>
        </w:tc>
        <w:tc>
          <w:tcPr>
            <w:tcW w:w="1607" w:type="dxa"/>
          </w:tcPr>
          <w:p w14:paraId="4BDC5B40"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Description </w:t>
            </w:r>
          </w:p>
        </w:tc>
        <w:tc>
          <w:tcPr>
            <w:tcW w:w="1743" w:type="dxa"/>
          </w:tcPr>
          <w:p w14:paraId="5FA593F2" w14:textId="08F13BB5"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Grant Contributions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939" w:type="dxa"/>
          </w:tcPr>
          <w:p w14:paraId="6E298D38" w14:textId="2150D4ED"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 Grantee</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949" w:type="dxa"/>
          </w:tcPr>
          <w:p w14:paraId="4B1B832C" w14:textId="58C23724"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-Third parties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340" w:type="dxa"/>
          </w:tcPr>
          <w:p w14:paraId="79840320" w14:textId="55FF7E48"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Total Cost</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r>
      <w:tr w:rsidR="00394A76" w:rsidRPr="00871E2C" w14:paraId="1A7980AC" w14:textId="77777777" w:rsidTr="00543C04">
        <w:trPr>
          <w:trHeight w:val="1178"/>
        </w:trPr>
        <w:tc>
          <w:tcPr>
            <w:tcW w:w="1390" w:type="dxa"/>
          </w:tcPr>
          <w:p w14:paraId="3088D201" w14:textId="62F94DB7" w:rsidR="00394A76" w:rsidRPr="00871E2C" w:rsidRDefault="00394A76" w:rsidP="00882A80">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 xml:space="preserve">insert </w:t>
            </w:r>
            <w:r w:rsidR="00176B01">
              <w:rPr>
                <w:rFonts w:asciiTheme="minorHAnsi" w:hAnsiTheme="minorHAnsi" w:cstheme="minorHAnsi"/>
                <w:i/>
                <w:color w:val="000000" w:themeColor="text1"/>
              </w:rPr>
              <w:t xml:space="preserve">expenditure item </w:t>
            </w:r>
            <w:r w:rsidR="000039E5" w:rsidRPr="00871E2C">
              <w:rPr>
                <w:rFonts w:asciiTheme="minorHAnsi" w:hAnsiTheme="minorHAnsi" w:cstheme="minorHAnsi"/>
                <w:color w:val="000000" w:themeColor="text1"/>
              </w:rPr>
              <w:t>e.g.</w:t>
            </w:r>
            <w:r w:rsidRPr="00871E2C">
              <w:rPr>
                <w:rFonts w:asciiTheme="minorHAnsi" w:hAnsiTheme="minorHAnsi" w:cstheme="minorHAnsi"/>
                <w:color w:val="000000" w:themeColor="text1"/>
              </w:rPr>
              <w:t xml:space="preserve"> staff FTE, travel, </w:t>
            </w:r>
            <w:proofErr w:type="spellStart"/>
            <w:r w:rsidRPr="00871E2C">
              <w:rPr>
                <w:rFonts w:asciiTheme="minorHAnsi" w:hAnsiTheme="minorHAnsi" w:cstheme="minorHAnsi"/>
                <w:color w:val="000000" w:themeColor="text1"/>
              </w:rPr>
              <w:t>etc</w:t>
            </w:r>
            <w:proofErr w:type="spellEnd"/>
            <w:r w:rsidRPr="00871E2C">
              <w:rPr>
                <w:rFonts w:asciiTheme="minorHAnsi" w:hAnsiTheme="minorHAnsi" w:cstheme="minorHAnsi"/>
                <w:color w:val="000000" w:themeColor="text1"/>
              </w:rPr>
              <w:t>]</w:t>
            </w:r>
          </w:p>
        </w:tc>
        <w:tc>
          <w:tcPr>
            <w:tcW w:w="1607" w:type="dxa"/>
          </w:tcPr>
          <w:p w14:paraId="0BED300E"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description of the expenditure item</w:t>
            </w:r>
            <w:r w:rsidRPr="00871E2C">
              <w:rPr>
                <w:rFonts w:asciiTheme="minorHAnsi" w:hAnsiTheme="minorHAnsi" w:cstheme="minorHAnsi"/>
                <w:color w:val="000000" w:themeColor="text1"/>
              </w:rPr>
              <w:t>]</w:t>
            </w:r>
          </w:p>
        </w:tc>
        <w:tc>
          <w:tcPr>
            <w:tcW w:w="1743" w:type="dxa"/>
          </w:tcPr>
          <w:p w14:paraId="25594BB3"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Grant contributed to this budget item</w:t>
            </w:r>
            <w:r w:rsidRPr="00871E2C">
              <w:rPr>
                <w:rFonts w:asciiTheme="minorHAnsi" w:hAnsiTheme="minorHAnsi" w:cstheme="minorHAnsi"/>
                <w:color w:val="000000" w:themeColor="text1"/>
              </w:rPr>
              <w:t>]</w:t>
            </w:r>
          </w:p>
        </w:tc>
        <w:tc>
          <w:tcPr>
            <w:tcW w:w="1939" w:type="dxa"/>
          </w:tcPr>
          <w:p w14:paraId="6DB9D7DC"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Grantees own funds contributed to this budget item</w:t>
            </w:r>
            <w:r w:rsidRPr="00871E2C">
              <w:rPr>
                <w:rFonts w:asciiTheme="minorHAnsi" w:hAnsiTheme="minorHAnsi" w:cstheme="minorHAnsi"/>
                <w:color w:val="000000" w:themeColor="text1"/>
              </w:rPr>
              <w:t>]</w:t>
            </w:r>
          </w:p>
        </w:tc>
        <w:tc>
          <w:tcPr>
            <w:tcW w:w="1949" w:type="dxa"/>
          </w:tcPr>
          <w:p w14:paraId="0D9AF7DB" w14:textId="77777777" w:rsidR="00394A76" w:rsidRPr="00871E2C" w:rsidRDefault="00394A76" w:rsidP="00543C04">
            <w:pPr>
              <w:spacing w:after="0"/>
              <w:rPr>
                <w:rFonts w:asciiTheme="minorHAnsi" w:hAnsiTheme="minorHAnsi" w:cstheme="minorHAnsi"/>
                <w: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other sources of funding contributed to this budget item</w:t>
            </w:r>
            <w:r w:rsidRPr="00871E2C">
              <w:rPr>
                <w:rFonts w:asciiTheme="minorHAnsi" w:hAnsiTheme="minorHAnsi" w:cstheme="minorHAnsi"/>
                <w:color w:val="000000" w:themeColor="text1"/>
              </w:rPr>
              <w:t>]</w:t>
            </w:r>
          </w:p>
        </w:tc>
        <w:tc>
          <w:tcPr>
            <w:tcW w:w="1340" w:type="dxa"/>
          </w:tcPr>
          <w:p w14:paraId="0D233373"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total amount cost of the budget item</w:t>
            </w:r>
            <w:r w:rsidRPr="00871E2C">
              <w:rPr>
                <w:rFonts w:asciiTheme="minorHAnsi" w:hAnsiTheme="minorHAnsi" w:cstheme="minorHAnsi"/>
                <w:color w:val="000000" w:themeColor="text1"/>
              </w:rPr>
              <w:t>]</w:t>
            </w:r>
          </w:p>
        </w:tc>
      </w:tr>
    </w:tbl>
    <w:p w14:paraId="464F907F" w14:textId="77777777" w:rsidR="00CC6E2F" w:rsidRDefault="00394A76" w:rsidP="00394A76">
      <w:pPr>
        <w:rPr>
          <w:rFonts w:asciiTheme="minorHAnsi" w:hAnsiTheme="minorHAnsi" w:cstheme="minorHAnsi"/>
          <w:b/>
          <w:color w:val="000000" w:themeColor="text1"/>
        </w:rPr>
      </w:pPr>
      <w:r w:rsidRPr="00871E2C">
        <w:rPr>
          <w:rFonts w:asciiTheme="minorHAnsi" w:hAnsiTheme="minorHAnsi" w:cstheme="minorHAnsi"/>
        </w:rPr>
        <w:br/>
      </w:r>
    </w:p>
    <w:p w14:paraId="12F235A0" w14:textId="77777777" w:rsidR="00CC6E2F" w:rsidRDefault="00CC6E2F" w:rsidP="00394A76">
      <w:pPr>
        <w:rPr>
          <w:rFonts w:asciiTheme="minorHAnsi" w:hAnsiTheme="minorHAnsi" w:cstheme="minorHAnsi"/>
          <w:b/>
          <w:color w:val="000000" w:themeColor="text1"/>
        </w:rPr>
      </w:pPr>
    </w:p>
    <w:p w14:paraId="26011527" w14:textId="77777777" w:rsidR="00CC6E2F" w:rsidRDefault="00CC6E2F" w:rsidP="00394A76">
      <w:pPr>
        <w:rPr>
          <w:rFonts w:asciiTheme="minorHAnsi" w:hAnsiTheme="minorHAnsi" w:cstheme="minorHAnsi"/>
          <w:b/>
          <w:color w:val="000000" w:themeColor="text1"/>
        </w:rPr>
      </w:pPr>
    </w:p>
    <w:p w14:paraId="5E04E419" w14:textId="471BC303" w:rsidR="00394A76" w:rsidRPr="00871E2C" w:rsidRDefault="00AE1C3B" w:rsidP="00394A76">
      <w:pPr>
        <w:rPr>
          <w:rFonts w:asciiTheme="minorHAnsi" w:hAnsiTheme="minorHAnsi" w:cstheme="minorHAnsi"/>
          <w:b/>
          <w:color w:val="000000" w:themeColor="text1"/>
        </w:rPr>
      </w:pPr>
      <w:r>
        <w:rPr>
          <w:rFonts w:asciiTheme="minorHAnsi" w:hAnsiTheme="minorHAnsi" w:cstheme="minorHAnsi"/>
          <w:b/>
          <w:color w:val="000000" w:themeColor="text1"/>
        </w:rPr>
        <w:t>Hub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1607"/>
        <w:gridCol w:w="1743"/>
        <w:gridCol w:w="1939"/>
        <w:gridCol w:w="1949"/>
        <w:gridCol w:w="1340"/>
      </w:tblGrid>
      <w:tr w:rsidR="00394A76" w:rsidRPr="00871E2C" w14:paraId="16B69C5A" w14:textId="77777777" w:rsidTr="00543C04">
        <w:trPr>
          <w:cantSplit/>
          <w:tblHeader/>
        </w:trPr>
        <w:tc>
          <w:tcPr>
            <w:tcW w:w="1390" w:type="dxa"/>
          </w:tcPr>
          <w:p w14:paraId="6CB19E66" w14:textId="01A23E75"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Expenditure Item </w:t>
            </w:r>
          </w:p>
        </w:tc>
        <w:tc>
          <w:tcPr>
            <w:tcW w:w="1607" w:type="dxa"/>
          </w:tcPr>
          <w:p w14:paraId="75169ACC"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Description </w:t>
            </w:r>
          </w:p>
        </w:tc>
        <w:tc>
          <w:tcPr>
            <w:tcW w:w="1743" w:type="dxa"/>
          </w:tcPr>
          <w:p w14:paraId="7F3D8C1A" w14:textId="6A538489"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Grant Contributions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939" w:type="dxa"/>
          </w:tcPr>
          <w:p w14:paraId="7734B55B" w14:textId="44545C4F"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 Grantee</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949" w:type="dxa"/>
          </w:tcPr>
          <w:p w14:paraId="3C1E6443" w14:textId="3023F30B"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Other Contributions </w:t>
            </w:r>
            <w:r w:rsidR="00365C2A">
              <w:rPr>
                <w:rFonts w:asciiTheme="minorHAnsi" w:hAnsiTheme="minorHAnsi" w:cstheme="minorHAnsi"/>
                <w:b/>
                <w:color w:val="000000" w:themeColor="text1"/>
              </w:rPr>
              <w:t>–</w:t>
            </w:r>
            <w:r w:rsidRPr="00871E2C">
              <w:rPr>
                <w:rFonts w:asciiTheme="minorHAnsi" w:hAnsiTheme="minorHAnsi" w:cstheme="minorHAnsi"/>
                <w:b/>
                <w:color w:val="000000" w:themeColor="text1"/>
              </w:rPr>
              <w:t>Third parties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340" w:type="dxa"/>
          </w:tcPr>
          <w:p w14:paraId="74F93015" w14:textId="5F02C708"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Total Cost</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r>
      <w:tr w:rsidR="00394A76" w:rsidRPr="00871E2C" w14:paraId="1C66263D" w14:textId="77777777" w:rsidTr="00543C04">
        <w:trPr>
          <w:trHeight w:val="1178"/>
        </w:trPr>
        <w:tc>
          <w:tcPr>
            <w:tcW w:w="1390" w:type="dxa"/>
          </w:tcPr>
          <w:p w14:paraId="7698F2F2" w14:textId="6BE79277" w:rsidR="00394A76" w:rsidRPr="000C3CCE" w:rsidRDefault="00394A76" w:rsidP="009F6CC4">
            <w:pPr>
              <w:spacing w:after="0"/>
              <w:rPr>
                <w:rFonts w:asciiTheme="minorHAnsi" w:hAnsiTheme="minorHAnsi" w:cstheme="minorHAnsi"/>
                <w:color w:val="000000" w:themeColor="text1"/>
                <w:highlight w:val="yellow"/>
              </w:rPr>
            </w:pPr>
          </w:p>
        </w:tc>
        <w:tc>
          <w:tcPr>
            <w:tcW w:w="1607" w:type="dxa"/>
          </w:tcPr>
          <w:p w14:paraId="64AD2E57" w14:textId="39B868E5" w:rsidR="00394A76" w:rsidRPr="000C3CCE" w:rsidRDefault="00394A76" w:rsidP="009F6CC4">
            <w:pPr>
              <w:spacing w:after="0"/>
              <w:rPr>
                <w:rFonts w:asciiTheme="minorHAnsi" w:hAnsiTheme="minorHAnsi" w:cstheme="minorHAnsi"/>
                <w:color w:val="000000" w:themeColor="text1"/>
                <w:highlight w:val="yellow"/>
              </w:rPr>
            </w:pPr>
          </w:p>
        </w:tc>
        <w:tc>
          <w:tcPr>
            <w:tcW w:w="1743" w:type="dxa"/>
          </w:tcPr>
          <w:p w14:paraId="62D7A655" w14:textId="29D46113" w:rsidR="00394A76" w:rsidRPr="000C3CCE" w:rsidRDefault="00394A76" w:rsidP="009F6CC4">
            <w:pPr>
              <w:spacing w:after="0"/>
              <w:rPr>
                <w:rFonts w:asciiTheme="minorHAnsi" w:hAnsiTheme="minorHAnsi" w:cstheme="minorHAnsi"/>
                <w:color w:val="000000" w:themeColor="text1"/>
                <w:highlight w:val="yellow"/>
              </w:rPr>
            </w:pPr>
          </w:p>
        </w:tc>
        <w:tc>
          <w:tcPr>
            <w:tcW w:w="1939" w:type="dxa"/>
          </w:tcPr>
          <w:p w14:paraId="0614E5D9" w14:textId="3B5F28A6" w:rsidR="00394A76" w:rsidRPr="000C3CCE" w:rsidRDefault="00394A76" w:rsidP="009F6CC4">
            <w:pPr>
              <w:spacing w:after="0"/>
              <w:rPr>
                <w:rFonts w:asciiTheme="minorHAnsi" w:hAnsiTheme="minorHAnsi" w:cstheme="minorHAnsi"/>
                <w:color w:val="000000" w:themeColor="text1"/>
                <w:highlight w:val="yellow"/>
              </w:rPr>
            </w:pPr>
          </w:p>
        </w:tc>
        <w:tc>
          <w:tcPr>
            <w:tcW w:w="1949" w:type="dxa"/>
          </w:tcPr>
          <w:p w14:paraId="6AC25693" w14:textId="05B47C03" w:rsidR="00394A76" w:rsidRPr="000C3CCE" w:rsidRDefault="00394A76" w:rsidP="009F6CC4">
            <w:pPr>
              <w:spacing w:after="0"/>
              <w:rPr>
                <w:rFonts w:asciiTheme="minorHAnsi" w:hAnsiTheme="minorHAnsi" w:cstheme="minorHAnsi"/>
                <w:i/>
                <w:color w:val="000000" w:themeColor="text1"/>
                <w:highlight w:val="yellow"/>
              </w:rPr>
            </w:pPr>
          </w:p>
        </w:tc>
        <w:tc>
          <w:tcPr>
            <w:tcW w:w="1340" w:type="dxa"/>
          </w:tcPr>
          <w:p w14:paraId="3C802DB4" w14:textId="1726E070" w:rsidR="00394A76" w:rsidRPr="00871E2C" w:rsidRDefault="00394A76" w:rsidP="009F6CC4">
            <w:pPr>
              <w:spacing w:after="0"/>
              <w:rPr>
                <w:rFonts w:asciiTheme="minorHAnsi" w:hAnsiTheme="minorHAnsi" w:cstheme="minorHAnsi"/>
                <w:color w:val="000000" w:themeColor="text1"/>
              </w:rPr>
            </w:pPr>
          </w:p>
        </w:tc>
      </w:tr>
      <w:tr w:rsidR="00176B01" w:rsidRPr="00871E2C" w14:paraId="7BB2E25E" w14:textId="77777777" w:rsidTr="00543C04">
        <w:trPr>
          <w:trHeight w:val="1178"/>
        </w:trPr>
        <w:tc>
          <w:tcPr>
            <w:tcW w:w="1390" w:type="dxa"/>
          </w:tcPr>
          <w:p w14:paraId="024970AB" w14:textId="0B0A464D" w:rsidR="00176B01" w:rsidRPr="00D1251C" w:rsidRDefault="00176B01" w:rsidP="009F6CC4">
            <w:pPr>
              <w:spacing w:after="0"/>
              <w:rPr>
                <w:rFonts w:asciiTheme="minorHAnsi" w:hAnsiTheme="minorHAnsi" w:cstheme="minorHAnsi"/>
                <w:i/>
                <w:color w:val="000000" w:themeColor="text1"/>
                <w:highlight w:val="yellow"/>
              </w:rPr>
            </w:pPr>
          </w:p>
        </w:tc>
        <w:tc>
          <w:tcPr>
            <w:tcW w:w="1607" w:type="dxa"/>
          </w:tcPr>
          <w:p w14:paraId="5674059E" w14:textId="77777777" w:rsidR="00176B01" w:rsidRPr="000C3CCE" w:rsidRDefault="00176B01" w:rsidP="00543C04">
            <w:pPr>
              <w:spacing w:after="0"/>
              <w:rPr>
                <w:rFonts w:asciiTheme="minorHAnsi" w:hAnsiTheme="minorHAnsi" w:cstheme="minorHAnsi"/>
                <w:color w:val="000000" w:themeColor="text1"/>
                <w:highlight w:val="yellow"/>
              </w:rPr>
            </w:pPr>
          </w:p>
        </w:tc>
        <w:tc>
          <w:tcPr>
            <w:tcW w:w="1743" w:type="dxa"/>
          </w:tcPr>
          <w:p w14:paraId="3C0872C4" w14:textId="77777777" w:rsidR="00176B01" w:rsidRPr="000C3CCE" w:rsidRDefault="00176B01" w:rsidP="00543C04">
            <w:pPr>
              <w:spacing w:after="0"/>
              <w:rPr>
                <w:rFonts w:asciiTheme="minorHAnsi" w:hAnsiTheme="minorHAnsi" w:cstheme="minorHAnsi"/>
                <w:color w:val="000000" w:themeColor="text1"/>
                <w:highlight w:val="yellow"/>
              </w:rPr>
            </w:pPr>
          </w:p>
        </w:tc>
        <w:tc>
          <w:tcPr>
            <w:tcW w:w="1939" w:type="dxa"/>
          </w:tcPr>
          <w:p w14:paraId="2B27970E" w14:textId="77777777" w:rsidR="00176B01" w:rsidRPr="000C3CCE" w:rsidRDefault="00176B01" w:rsidP="00543C04">
            <w:pPr>
              <w:spacing w:after="0"/>
              <w:rPr>
                <w:rFonts w:asciiTheme="minorHAnsi" w:hAnsiTheme="minorHAnsi" w:cstheme="minorHAnsi"/>
                <w:color w:val="000000" w:themeColor="text1"/>
                <w:highlight w:val="yellow"/>
              </w:rPr>
            </w:pPr>
          </w:p>
        </w:tc>
        <w:tc>
          <w:tcPr>
            <w:tcW w:w="1949" w:type="dxa"/>
          </w:tcPr>
          <w:p w14:paraId="28DAC35D" w14:textId="77777777" w:rsidR="00176B01" w:rsidRPr="000C3CCE" w:rsidRDefault="00176B01" w:rsidP="00543C04">
            <w:pPr>
              <w:spacing w:after="0"/>
              <w:rPr>
                <w:rFonts w:asciiTheme="minorHAnsi" w:hAnsiTheme="minorHAnsi" w:cstheme="minorHAnsi"/>
                <w:color w:val="000000" w:themeColor="text1"/>
                <w:highlight w:val="yellow"/>
              </w:rPr>
            </w:pPr>
          </w:p>
        </w:tc>
        <w:tc>
          <w:tcPr>
            <w:tcW w:w="1340" w:type="dxa"/>
          </w:tcPr>
          <w:p w14:paraId="6B858101" w14:textId="77777777" w:rsidR="00176B01" w:rsidRPr="000C3CCE" w:rsidRDefault="00176B01" w:rsidP="00543C04">
            <w:pPr>
              <w:spacing w:after="0"/>
              <w:rPr>
                <w:rFonts w:asciiTheme="minorHAnsi" w:hAnsiTheme="minorHAnsi" w:cstheme="minorHAnsi"/>
                <w:color w:val="000000" w:themeColor="text1"/>
                <w:highlight w:val="yellow"/>
              </w:rPr>
            </w:pPr>
          </w:p>
        </w:tc>
      </w:tr>
    </w:tbl>
    <w:p w14:paraId="7CAF8485" w14:textId="77777777" w:rsidR="00394A76" w:rsidRDefault="00394A76" w:rsidP="00394A76">
      <w:pPr>
        <w:rPr>
          <w:rFonts w:asciiTheme="minorHAnsi" w:hAnsiTheme="minorHAnsi" w:cstheme="minorHAnsi"/>
        </w:rPr>
      </w:pPr>
    </w:p>
    <w:p w14:paraId="01570764" w14:textId="462EA264" w:rsidR="00365C2A" w:rsidRPr="00871E2C" w:rsidRDefault="00AE1C3B" w:rsidP="00365C2A">
      <w:pPr>
        <w:rPr>
          <w:rFonts w:asciiTheme="minorHAnsi" w:hAnsiTheme="minorHAnsi" w:cstheme="minorHAnsi"/>
          <w:b/>
          <w:color w:val="000000" w:themeColor="text1"/>
        </w:rPr>
      </w:pPr>
      <w:r>
        <w:rPr>
          <w:rFonts w:asciiTheme="minorHAnsi" w:hAnsiTheme="minorHAnsi" w:cstheme="minorHAnsi"/>
          <w:b/>
          <w:color w:val="000000" w:themeColor="text1"/>
        </w:rPr>
        <w:t>Hub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1607"/>
        <w:gridCol w:w="1743"/>
        <w:gridCol w:w="1939"/>
        <w:gridCol w:w="1949"/>
        <w:gridCol w:w="1340"/>
      </w:tblGrid>
      <w:tr w:rsidR="00365C2A" w:rsidRPr="00871E2C" w14:paraId="46056775" w14:textId="77777777" w:rsidTr="00CD7FD3">
        <w:trPr>
          <w:cantSplit/>
          <w:tblHeader/>
        </w:trPr>
        <w:tc>
          <w:tcPr>
            <w:tcW w:w="1390" w:type="dxa"/>
          </w:tcPr>
          <w:p w14:paraId="02C340BA" w14:textId="77777777" w:rsidR="00365C2A" w:rsidRPr="00871E2C" w:rsidRDefault="00365C2A" w:rsidP="00CD7FD3">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Expenditure Item </w:t>
            </w:r>
          </w:p>
        </w:tc>
        <w:tc>
          <w:tcPr>
            <w:tcW w:w="1607" w:type="dxa"/>
          </w:tcPr>
          <w:p w14:paraId="1796D84C" w14:textId="77777777" w:rsidR="00365C2A" w:rsidRPr="00871E2C" w:rsidRDefault="00365C2A" w:rsidP="00CD7FD3">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Description </w:t>
            </w:r>
          </w:p>
        </w:tc>
        <w:tc>
          <w:tcPr>
            <w:tcW w:w="1743" w:type="dxa"/>
          </w:tcPr>
          <w:p w14:paraId="10F4877B" w14:textId="1B03527F" w:rsidR="00365C2A" w:rsidRPr="00871E2C" w:rsidRDefault="00365C2A" w:rsidP="00CD7FD3">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Grant Contributions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939" w:type="dxa"/>
          </w:tcPr>
          <w:p w14:paraId="0FFE36CA" w14:textId="7BED8F02" w:rsidR="00365C2A" w:rsidRPr="00871E2C" w:rsidRDefault="00365C2A" w:rsidP="00CD7FD3">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 Grantee</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949" w:type="dxa"/>
          </w:tcPr>
          <w:p w14:paraId="2688AEF3" w14:textId="336F7B63" w:rsidR="00365C2A" w:rsidRPr="00871E2C" w:rsidRDefault="00365C2A" w:rsidP="00CD7FD3">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Other Contributions </w:t>
            </w:r>
            <w:r>
              <w:rPr>
                <w:rFonts w:asciiTheme="minorHAnsi" w:hAnsiTheme="minorHAnsi" w:cstheme="minorHAnsi"/>
                <w:b/>
                <w:color w:val="000000" w:themeColor="text1"/>
              </w:rPr>
              <w:t>–</w:t>
            </w:r>
            <w:r w:rsidRPr="00871E2C">
              <w:rPr>
                <w:rFonts w:asciiTheme="minorHAnsi" w:hAnsiTheme="minorHAnsi" w:cstheme="minorHAnsi"/>
                <w:b/>
                <w:color w:val="000000" w:themeColor="text1"/>
              </w:rPr>
              <w:t>Third parties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c>
          <w:tcPr>
            <w:tcW w:w="1340" w:type="dxa"/>
          </w:tcPr>
          <w:p w14:paraId="64AC6E03" w14:textId="572900B9" w:rsidR="00365C2A" w:rsidRPr="00871E2C" w:rsidRDefault="00365C2A" w:rsidP="00CD7FD3">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Total Cost</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00AE1C3B">
              <w:rPr>
                <w:rFonts w:asciiTheme="minorHAnsi" w:hAnsiTheme="minorHAnsi" w:cstheme="minorHAnsi"/>
                <w:b/>
                <w:color w:val="000000" w:themeColor="text1"/>
                <w:highlight w:val="yellow"/>
                <w:lang w:eastAsia="en-AU"/>
              </w:rPr>
              <w:t>[</w:t>
            </w:r>
            <w:proofErr w:type="spellStart"/>
            <w:r w:rsidR="00AE1C3B">
              <w:rPr>
                <w:rFonts w:asciiTheme="minorHAnsi" w:hAnsiTheme="minorHAnsi" w:cstheme="minorHAnsi"/>
                <w:b/>
                <w:color w:val="000000" w:themeColor="text1"/>
                <w:highlight w:val="yellow"/>
                <w:lang w:eastAsia="en-AU"/>
              </w:rPr>
              <w:t>incl</w:t>
            </w:r>
            <w:proofErr w:type="spellEnd"/>
            <w:r w:rsidR="00AE1C3B">
              <w:rPr>
                <w:rFonts w:asciiTheme="minorHAnsi" w:hAnsiTheme="minorHAnsi" w:cstheme="minorHAnsi"/>
                <w:b/>
                <w:color w:val="000000" w:themeColor="text1"/>
                <w:highlight w:val="yellow"/>
                <w:lang w:eastAsia="en-AU"/>
              </w:rPr>
              <w:t>/</w:t>
            </w:r>
            <w:proofErr w:type="spellStart"/>
            <w:r w:rsidRPr="00871E2C">
              <w:rPr>
                <w:rFonts w:asciiTheme="minorHAnsi" w:hAnsiTheme="minorHAnsi" w:cstheme="minorHAnsi"/>
                <w:b/>
                <w:color w:val="000000" w:themeColor="text1"/>
                <w:highlight w:val="yellow"/>
                <w:lang w:eastAsia="en-AU"/>
              </w:rPr>
              <w:t>excl</w:t>
            </w:r>
            <w:proofErr w:type="spellEnd"/>
            <w:r w:rsidRPr="00871E2C">
              <w:rPr>
                <w:rFonts w:asciiTheme="minorHAnsi" w:hAnsiTheme="minorHAnsi" w:cstheme="minorHAnsi"/>
                <w:b/>
                <w:color w:val="000000" w:themeColor="text1"/>
                <w:highlight w:val="yellow"/>
                <w:lang w:eastAsia="en-AU"/>
              </w:rPr>
              <w:t>])</w:t>
            </w:r>
          </w:p>
        </w:tc>
      </w:tr>
      <w:tr w:rsidR="00365C2A" w:rsidRPr="00871E2C" w14:paraId="3AEA4905" w14:textId="77777777" w:rsidTr="00CD7FD3">
        <w:trPr>
          <w:trHeight w:val="1178"/>
        </w:trPr>
        <w:tc>
          <w:tcPr>
            <w:tcW w:w="1390" w:type="dxa"/>
          </w:tcPr>
          <w:p w14:paraId="585EC71F" w14:textId="7F5282CE" w:rsidR="00365C2A" w:rsidRPr="000C3CCE" w:rsidRDefault="00365C2A" w:rsidP="009F6CC4">
            <w:pPr>
              <w:spacing w:after="0"/>
              <w:rPr>
                <w:rFonts w:asciiTheme="minorHAnsi" w:hAnsiTheme="minorHAnsi" w:cstheme="minorHAnsi"/>
                <w:color w:val="000000" w:themeColor="text1"/>
                <w:highlight w:val="yellow"/>
              </w:rPr>
            </w:pPr>
          </w:p>
        </w:tc>
        <w:tc>
          <w:tcPr>
            <w:tcW w:w="1607" w:type="dxa"/>
          </w:tcPr>
          <w:p w14:paraId="4709E560" w14:textId="5CFB9A6A" w:rsidR="00365C2A" w:rsidRPr="000C3CCE" w:rsidRDefault="00365C2A" w:rsidP="009F6CC4">
            <w:pPr>
              <w:spacing w:after="0"/>
              <w:rPr>
                <w:rFonts w:asciiTheme="minorHAnsi" w:hAnsiTheme="minorHAnsi" w:cstheme="minorHAnsi"/>
                <w:color w:val="000000" w:themeColor="text1"/>
                <w:highlight w:val="yellow"/>
              </w:rPr>
            </w:pPr>
          </w:p>
        </w:tc>
        <w:tc>
          <w:tcPr>
            <w:tcW w:w="1743" w:type="dxa"/>
          </w:tcPr>
          <w:p w14:paraId="61B16A0A" w14:textId="4B872090" w:rsidR="00365C2A" w:rsidRPr="000C3CCE" w:rsidRDefault="00365C2A" w:rsidP="009F6CC4">
            <w:pPr>
              <w:spacing w:after="0"/>
              <w:rPr>
                <w:rFonts w:asciiTheme="minorHAnsi" w:hAnsiTheme="minorHAnsi" w:cstheme="minorHAnsi"/>
                <w:color w:val="000000" w:themeColor="text1"/>
                <w:highlight w:val="yellow"/>
              </w:rPr>
            </w:pPr>
          </w:p>
        </w:tc>
        <w:tc>
          <w:tcPr>
            <w:tcW w:w="1939" w:type="dxa"/>
          </w:tcPr>
          <w:p w14:paraId="6E3DFD7D" w14:textId="57E90BB8" w:rsidR="00365C2A" w:rsidRPr="000C3CCE" w:rsidRDefault="00365C2A" w:rsidP="009F6CC4">
            <w:pPr>
              <w:spacing w:after="0"/>
              <w:rPr>
                <w:rFonts w:asciiTheme="minorHAnsi" w:hAnsiTheme="minorHAnsi" w:cstheme="minorHAnsi"/>
                <w:color w:val="000000" w:themeColor="text1"/>
                <w:highlight w:val="yellow"/>
              </w:rPr>
            </w:pPr>
          </w:p>
        </w:tc>
        <w:tc>
          <w:tcPr>
            <w:tcW w:w="1949" w:type="dxa"/>
          </w:tcPr>
          <w:p w14:paraId="5B3287EA" w14:textId="627F39BC" w:rsidR="00365C2A" w:rsidRPr="000C3CCE" w:rsidRDefault="00365C2A" w:rsidP="009F6CC4">
            <w:pPr>
              <w:spacing w:after="0"/>
              <w:rPr>
                <w:rFonts w:asciiTheme="minorHAnsi" w:hAnsiTheme="minorHAnsi" w:cstheme="minorHAnsi"/>
                <w:i/>
                <w:color w:val="000000" w:themeColor="text1"/>
                <w:highlight w:val="yellow"/>
              </w:rPr>
            </w:pPr>
          </w:p>
        </w:tc>
        <w:tc>
          <w:tcPr>
            <w:tcW w:w="1340" w:type="dxa"/>
          </w:tcPr>
          <w:p w14:paraId="3C94FE3D" w14:textId="0C27EB17" w:rsidR="00365C2A" w:rsidRPr="00871E2C" w:rsidRDefault="00365C2A" w:rsidP="009F6CC4">
            <w:pPr>
              <w:spacing w:after="0"/>
              <w:rPr>
                <w:rFonts w:asciiTheme="minorHAnsi" w:hAnsiTheme="minorHAnsi" w:cstheme="minorHAnsi"/>
                <w:color w:val="000000" w:themeColor="text1"/>
              </w:rPr>
            </w:pPr>
          </w:p>
        </w:tc>
      </w:tr>
      <w:tr w:rsidR="00176B01" w:rsidRPr="00871E2C" w14:paraId="5AA0E47D" w14:textId="77777777" w:rsidTr="00CD7FD3">
        <w:trPr>
          <w:trHeight w:val="1178"/>
        </w:trPr>
        <w:tc>
          <w:tcPr>
            <w:tcW w:w="1390" w:type="dxa"/>
          </w:tcPr>
          <w:p w14:paraId="63BFFD9B" w14:textId="67A5C622" w:rsidR="00176B01" w:rsidRPr="000C3CCE" w:rsidRDefault="00176B01" w:rsidP="009F6CC4">
            <w:pPr>
              <w:spacing w:after="0"/>
              <w:rPr>
                <w:rFonts w:asciiTheme="minorHAnsi" w:hAnsiTheme="minorHAnsi" w:cstheme="minorHAnsi"/>
                <w:color w:val="000000" w:themeColor="text1"/>
                <w:highlight w:val="yellow"/>
              </w:rPr>
            </w:pPr>
          </w:p>
        </w:tc>
        <w:tc>
          <w:tcPr>
            <w:tcW w:w="1607" w:type="dxa"/>
          </w:tcPr>
          <w:p w14:paraId="57710683" w14:textId="77777777" w:rsidR="00176B01" w:rsidRPr="000C3CCE" w:rsidRDefault="00176B01" w:rsidP="00CD7FD3">
            <w:pPr>
              <w:spacing w:after="0"/>
              <w:rPr>
                <w:rFonts w:asciiTheme="minorHAnsi" w:hAnsiTheme="minorHAnsi" w:cstheme="minorHAnsi"/>
                <w:color w:val="000000" w:themeColor="text1"/>
                <w:highlight w:val="yellow"/>
              </w:rPr>
            </w:pPr>
          </w:p>
        </w:tc>
        <w:tc>
          <w:tcPr>
            <w:tcW w:w="1743" w:type="dxa"/>
          </w:tcPr>
          <w:p w14:paraId="2613BC50" w14:textId="77777777" w:rsidR="00176B01" w:rsidRPr="000C3CCE" w:rsidRDefault="00176B01" w:rsidP="00CD7FD3">
            <w:pPr>
              <w:spacing w:after="0"/>
              <w:rPr>
                <w:rFonts w:asciiTheme="minorHAnsi" w:hAnsiTheme="minorHAnsi" w:cstheme="minorHAnsi"/>
                <w:color w:val="000000" w:themeColor="text1"/>
                <w:highlight w:val="yellow"/>
              </w:rPr>
            </w:pPr>
          </w:p>
        </w:tc>
        <w:tc>
          <w:tcPr>
            <w:tcW w:w="1939" w:type="dxa"/>
          </w:tcPr>
          <w:p w14:paraId="5E2C120B" w14:textId="77777777" w:rsidR="00176B01" w:rsidRPr="000C3CCE" w:rsidRDefault="00176B01" w:rsidP="00CD7FD3">
            <w:pPr>
              <w:spacing w:after="0"/>
              <w:rPr>
                <w:rFonts w:asciiTheme="minorHAnsi" w:hAnsiTheme="minorHAnsi" w:cstheme="minorHAnsi"/>
                <w:color w:val="000000" w:themeColor="text1"/>
                <w:highlight w:val="yellow"/>
              </w:rPr>
            </w:pPr>
          </w:p>
        </w:tc>
        <w:tc>
          <w:tcPr>
            <w:tcW w:w="1949" w:type="dxa"/>
          </w:tcPr>
          <w:p w14:paraId="5BBD06B0" w14:textId="77777777" w:rsidR="00176B01" w:rsidRPr="000C3CCE" w:rsidRDefault="00176B01" w:rsidP="00CD7FD3">
            <w:pPr>
              <w:spacing w:after="0"/>
              <w:rPr>
                <w:rFonts w:asciiTheme="minorHAnsi" w:hAnsiTheme="minorHAnsi" w:cstheme="minorHAnsi"/>
                <w:color w:val="000000" w:themeColor="text1"/>
                <w:highlight w:val="yellow"/>
              </w:rPr>
            </w:pPr>
          </w:p>
        </w:tc>
        <w:tc>
          <w:tcPr>
            <w:tcW w:w="1340" w:type="dxa"/>
          </w:tcPr>
          <w:p w14:paraId="7DB66DD8" w14:textId="77777777" w:rsidR="00176B01" w:rsidRPr="000C3CCE" w:rsidRDefault="00176B01" w:rsidP="00CD7FD3">
            <w:pPr>
              <w:spacing w:after="0"/>
              <w:rPr>
                <w:rFonts w:asciiTheme="minorHAnsi" w:hAnsiTheme="minorHAnsi" w:cstheme="minorHAnsi"/>
                <w:color w:val="000000" w:themeColor="text1"/>
                <w:highlight w:val="yellow"/>
              </w:rPr>
            </w:pPr>
          </w:p>
        </w:tc>
      </w:tr>
    </w:tbl>
    <w:p w14:paraId="07FB5892" w14:textId="77777777" w:rsidR="00365C2A" w:rsidRPr="00871E2C" w:rsidRDefault="00365C2A" w:rsidP="00394A76">
      <w:pPr>
        <w:rPr>
          <w:rFonts w:asciiTheme="minorHAnsi" w:hAnsiTheme="minorHAnsi" w:cstheme="minorHAnsi"/>
        </w:rPr>
      </w:pPr>
    </w:p>
    <w:p w14:paraId="564C224F" w14:textId="57F07FA1" w:rsidR="00F008E1" w:rsidRPr="00871E2C" w:rsidRDefault="00B13093" w:rsidP="0076173B">
      <w:pPr>
        <w:pStyle w:val="Heading3"/>
        <w:keepNext w:val="0"/>
        <w:keepLines w:val="0"/>
        <w:widowControl w:val="0"/>
        <w:rPr>
          <w:rFonts w:asciiTheme="minorHAnsi" w:hAnsiTheme="minorHAnsi" w:cstheme="minorHAnsi"/>
        </w:rPr>
      </w:pPr>
      <w:bookmarkStart w:id="18" w:name="_Toc58360796"/>
      <w:r>
        <w:rPr>
          <w:rFonts w:asciiTheme="minorHAnsi" w:hAnsiTheme="minorHAnsi" w:cstheme="minorHAnsi"/>
        </w:rPr>
        <w:t>CB</w:t>
      </w:r>
      <w:r w:rsidR="00F008E1" w:rsidRPr="00871E2C">
        <w:rPr>
          <w:rFonts w:asciiTheme="minorHAnsi" w:hAnsiTheme="minorHAnsi" w:cstheme="minorHAnsi"/>
        </w:rPr>
        <w:t xml:space="preserve">3. </w:t>
      </w:r>
      <w:r w:rsidR="004D54B3" w:rsidRPr="00871E2C">
        <w:rPr>
          <w:rFonts w:asciiTheme="minorHAnsi" w:hAnsiTheme="minorHAnsi" w:cstheme="minorHAnsi"/>
        </w:rPr>
        <w:t>Intellectual property</w:t>
      </w:r>
      <w:r w:rsidR="00AA3C84" w:rsidRPr="00871E2C">
        <w:rPr>
          <w:rFonts w:asciiTheme="minorHAnsi" w:hAnsiTheme="minorHAnsi" w:cstheme="minorHAnsi"/>
        </w:rPr>
        <w:t xml:space="preserve"> in Activity Material</w:t>
      </w:r>
      <w:bookmarkEnd w:id="18"/>
    </w:p>
    <w:p w14:paraId="706928D9" w14:textId="1F506092" w:rsidR="00A52A81" w:rsidRDefault="00A52A81"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CB3.1</w:t>
      </w:r>
      <w:r w:rsidRPr="00871E2C">
        <w:rPr>
          <w:rFonts w:asciiTheme="minorHAnsi" w:hAnsiTheme="minorHAnsi" w:cstheme="minorHAnsi"/>
          <w:color w:val="000000" w:themeColor="text1"/>
        </w:rPr>
        <w:tab/>
        <w:t>The Grantee agrees</w:t>
      </w:r>
      <w:r w:rsidR="00554B96">
        <w:rPr>
          <w:rFonts w:asciiTheme="minorHAnsi" w:hAnsiTheme="minorHAnsi" w:cstheme="minorHAnsi"/>
          <w:color w:val="000000" w:themeColor="text1"/>
        </w:rPr>
        <w:t xml:space="preserve"> to</w:t>
      </w:r>
      <w:r w:rsidRPr="00871E2C">
        <w:rPr>
          <w:rFonts w:asciiTheme="minorHAnsi" w:hAnsiTheme="minorHAnsi" w:cstheme="minorHAnsi"/>
          <w:color w:val="000000" w:themeColor="text1"/>
        </w:rPr>
        <w:t xml:space="preserve"> provide the Commonwealth with a copy of any Activity Material</w:t>
      </w:r>
      <w:r w:rsidR="00A341DB">
        <w:rPr>
          <w:rFonts w:asciiTheme="minorHAnsi" w:hAnsiTheme="minorHAnsi" w:cstheme="minorHAnsi"/>
          <w:color w:val="000000" w:themeColor="text1"/>
        </w:rPr>
        <w:t>,</w:t>
      </w:r>
      <w:r w:rsidRPr="00871E2C">
        <w:rPr>
          <w:rFonts w:asciiTheme="minorHAnsi" w:hAnsiTheme="minorHAnsi" w:cstheme="minorHAnsi"/>
          <w:color w:val="000000" w:themeColor="text1"/>
        </w:rPr>
        <w:t xml:space="preserve"> in the format reasonably requested by the Commonwealth.</w:t>
      </w:r>
    </w:p>
    <w:p w14:paraId="69958F69" w14:textId="1FC25FBC" w:rsidR="002C3F92" w:rsidRPr="003173FC" w:rsidRDefault="002C3F92"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CB3.</w:t>
      </w:r>
      <w:r>
        <w:rPr>
          <w:rFonts w:asciiTheme="minorHAnsi" w:hAnsiTheme="minorHAnsi" w:cstheme="minorHAnsi"/>
          <w:color w:val="000000" w:themeColor="text1"/>
        </w:rPr>
        <w:t>2</w:t>
      </w:r>
      <w:r>
        <w:rPr>
          <w:rFonts w:asciiTheme="minorHAnsi" w:hAnsiTheme="minorHAnsi" w:cstheme="minorHAnsi"/>
          <w:color w:val="000000" w:themeColor="text1"/>
        </w:rPr>
        <w:tab/>
      </w:r>
      <w:r w:rsidR="000A0F61" w:rsidRPr="003173FC">
        <w:rPr>
          <w:rFonts w:eastAsia="Calibri"/>
        </w:rPr>
        <w:t>This Agreement does not affect the ownership of Intellectual Property Rights in Existing Material.</w:t>
      </w:r>
    </w:p>
    <w:p w14:paraId="74ED37F3" w14:textId="1BAEB892" w:rsidR="00A52A81" w:rsidRPr="003173FC" w:rsidRDefault="00A52A81" w:rsidP="0096710F">
      <w:pPr>
        <w:ind w:left="709" w:hanging="709"/>
        <w:rPr>
          <w:rFonts w:asciiTheme="minorHAnsi" w:hAnsiTheme="minorHAnsi" w:cstheme="minorHAnsi"/>
          <w:color w:val="000000" w:themeColor="text1"/>
        </w:rPr>
      </w:pPr>
      <w:r w:rsidRPr="003173FC">
        <w:rPr>
          <w:rFonts w:asciiTheme="minorHAnsi" w:hAnsiTheme="minorHAnsi" w:cstheme="minorHAnsi"/>
          <w:color w:val="000000" w:themeColor="text1"/>
        </w:rPr>
        <w:t>CB3.</w:t>
      </w:r>
      <w:r w:rsidR="00810483" w:rsidRPr="003173FC">
        <w:rPr>
          <w:rFonts w:asciiTheme="minorHAnsi" w:hAnsiTheme="minorHAnsi" w:cstheme="minorHAnsi"/>
          <w:color w:val="000000" w:themeColor="text1"/>
        </w:rPr>
        <w:t>3</w:t>
      </w:r>
      <w:r w:rsidRPr="003173FC">
        <w:rPr>
          <w:rFonts w:asciiTheme="minorHAnsi" w:hAnsiTheme="minorHAnsi" w:cstheme="minorHAnsi"/>
          <w:color w:val="000000" w:themeColor="text1"/>
        </w:rPr>
        <w:tab/>
      </w:r>
      <w:r w:rsidR="00D234E2" w:rsidRPr="003173FC">
        <w:rPr>
          <w:rFonts w:asciiTheme="minorHAnsi" w:hAnsiTheme="minorHAnsi" w:cstheme="minorHAnsi"/>
          <w:color w:val="000000" w:themeColor="text1"/>
        </w:rPr>
        <w:t xml:space="preserve">In addition to </w:t>
      </w:r>
      <w:r w:rsidR="006B2CA8" w:rsidRPr="003173FC">
        <w:rPr>
          <w:rFonts w:asciiTheme="minorHAnsi" w:hAnsiTheme="minorHAnsi" w:cstheme="minorHAnsi"/>
          <w:color w:val="000000" w:themeColor="text1"/>
        </w:rPr>
        <w:t xml:space="preserve">and without limiting </w:t>
      </w:r>
      <w:r w:rsidR="00D234E2" w:rsidRPr="003173FC">
        <w:rPr>
          <w:rFonts w:asciiTheme="minorHAnsi" w:hAnsiTheme="minorHAnsi" w:cstheme="minorHAnsi"/>
          <w:color w:val="000000" w:themeColor="text1"/>
        </w:rPr>
        <w:t>the Knowledge Sharing Requirement, t</w:t>
      </w:r>
      <w:r w:rsidRPr="003173FC">
        <w:rPr>
          <w:rFonts w:asciiTheme="minorHAnsi" w:hAnsiTheme="minorHAnsi" w:cstheme="minorHAnsi"/>
          <w:color w:val="000000" w:themeColor="text1"/>
        </w:rPr>
        <w:t xml:space="preserve">he Grantee provides the Commonwealth a permanent, non-exclusive, irrevocable, </w:t>
      </w:r>
      <w:r w:rsidR="00177916" w:rsidRPr="003173FC">
        <w:rPr>
          <w:rFonts w:asciiTheme="minorHAnsi" w:hAnsiTheme="minorHAnsi" w:cstheme="minorHAnsi"/>
          <w:color w:val="000000" w:themeColor="text1"/>
        </w:rPr>
        <w:t xml:space="preserve">world-wide, </w:t>
      </w:r>
      <w:r w:rsidRPr="003173FC">
        <w:rPr>
          <w:rFonts w:asciiTheme="minorHAnsi" w:hAnsiTheme="minorHAnsi" w:cstheme="minorHAnsi"/>
          <w:color w:val="000000" w:themeColor="text1"/>
        </w:rPr>
        <w:t xml:space="preserve">royalty-free licence (including a right to sub license) to use, modify, communicate, reproduce, publish, and adapt the </w:t>
      </w:r>
      <w:r w:rsidR="000A0F61" w:rsidRPr="003173FC">
        <w:rPr>
          <w:rFonts w:asciiTheme="minorHAnsi" w:hAnsiTheme="minorHAnsi" w:cstheme="minorHAnsi"/>
          <w:color w:val="000000" w:themeColor="text1"/>
        </w:rPr>
        <w:t xml:space="preserve">Activities’ research, data, outcomes and/or outputs as </w:t>
      </w:r>
      <w:r w:rsidRPr="003173FC">
        <w:rPr>
          <w:rFonts w:asciiTheme="minorHAnsi" w:hAnsiTheme="minorHAnsi" w:cstheme="minorHAnsi"/>
          <w:color w:val="000000" w:themeColor="text1"/>
        </w:rPr>
        <w:t>specified in the Grant Details for Commonwealth Purposes.</w:t>
      </w:r>
      <w:r w:rsidR="00A15D2A" w:rsidRPr="003173FC">
        <w:rPr>
          <w:rFonts w:asciiTheme="minorHAnsi" w:hAnsiTheme="minorHAnsi" w:cstheme="minorHAnsi"/>
          <w:color w:val="000000" w:themeColor="text1"/>
        </w:rPr>
        <w:t xml:space="preserve">  </w:t>
      </w:r>
      <w:r w:rsidR="006B2CA8" w:rsidRPr="003173FC">
        <w:rPr>
          <w:rFonts w:asciiTheme="minorHAnsi" w:hAnsiTheme="minorHAnsi" w:cstheme="minorHAnsi"/>
          <w:color w:val="000000" w:themeColor="text1"/>
        </w:rPr>
        <w:t xml:space="preserve">This includes a right for the Commonwealth to licence the Activity Material specified in the Grant Details to the public under a Creative Commons Attribution licence (CC BY licence). </w:t>
      </w:r>
    </w:p>
    <w:p w14:paraId="475FB766" w14:textId="1C9A5F83" w:rsidR="00A52A81" w:rsidRPr="003173FC" w:rsidRDefault="00A52A81" w:rsidP="0096710F">
      <w:pPr>
        <w:ind w:left="709" w:hanging="709"/>
        <w:rPr>
          <w:rFonts w:asciiTheme="minorHAnsi" w:hAnsiTheme="minorHAnsi" w:cstheme="minorHAnsi"/>
          <w:color w:val="000000" w:themeColor="text1"/>
        </w:rPr>
      </w:pPr>
      <w:r w:rsidRPr="003173FC">
        <w:rPr>
          <w:rFonts w:asciiTheme="minorHAnsi" w:hAnsiTheme="minorHAnsi" w:cstheme="minorHAnsi"/>
          <w:color w:val="000000" w:themeColor="text1"/>
        </w:rPr>
        <w:t>CB3.</w:t>
      </w:r>
      <w:r w:rsidR="00810483" w:rsidRPr="003173FC">
        <w:rPr>
          <w:rFonts w:asciiTheme="minorHAnsi" w:hAnsiTheme="minorHAnsi" w:cstheme="minorHAnsi"/>
          <w:color w:val="000000" w:themeColor="text1"/>
        </w:rPr>
        <w:t>4</w:t>
      </w:r>
      <w:r w:rsidRPr="003173FC">
        <w:rPr>
          <w:rFonts w:asciiTheme="minorHAnsi" w:hAnsiTheme="minorHAnsi" w:cstheme="minorHAnsi"/>
          <w:color w:val="000000" w:themeColor="text1"/>
        </w:rPr>
        <w:tab/>
        <w:t>The Grantee warrants that the provision of Activity</w:t>
      </w:r>
      <w:r w:rsidR="000A0F61" w:rsidRPr="003173FC">
        <w:rPr>
          <w:rFonts w:asciiTheme="minorHAnsi" w:hAnsiTheme="minorHAnsi" w:cstheme="minorHAnsi"/>
          <w:color w:val="000000" w:themeColor="text1"/>
        </w:rPr>
        <w:t>’s</w:t>
      </w:r>
      <w:r w:rsidRPr="003173FC">
        <w:rPr>
          <w:rFonts w:asciiTheme="minorHAnsi" w:hAnsiTheme="minorHAnsi" w:cstheme="minorHAnsi"/>
          <w:color w:val="000000" w:themeColor="text1"/>
        </w:rPr>
        <w:t xml:space="preserve"> </w:t>
      </w:r>
      <w:r w:rsidR="000A0F61" w:rsidRPr="003173FC">
        <w:rPr>
          <w:rFonts w:asciiTheme="minorHAnsi" w:hAnsiTheme="minorHAnsi" w:cstheme="minorHAnsi"/>
          <w:color w:val="000000" w:themeColor="text1"/>
        </w:rPr>
        <w:t xml:space="preserve">research, data, outcomes and/or outputs </w:t>
      </w:r>
      <w:r w:rsidRPr="003173FC">
        <w:rPr>
          <w:rFonts w:asciiTheme="minorHAnsi" w:hAnsiTheme="minorHAnsi" w:cstheme="minorHAnsi"/>
          <w:color w:val="000000" w:themeColor="text1"/>
        </w:rPr>
        <w:t xml:space="preserve">in accordance with the Agreement (and the use of specified Activity Material in accordance with clause CB3.2) will not infringe any third party’s Intellectual Property Rights. </w:t>
      </w:r>
    </w:p>
    <w:p w14:paraId="7627F4F8" w14:textId="2A6C3B8D" w:rsidR="00B13093" w:rsidRPr="00871E2C" w:rsidRDefault="00A52A81" w:rsidP="0096710F">
      <w:pPr>
        <w:ind w:left="709" w:hanging="709"/>
        <w:rPr>
          <w:rFonts w:asciiTheme="minorHAnsi" w:hAnsiTheme="minorHAnsi" w:cstheme="minorHAnsi"/>
        </w:rPr>
      </w:pPr>
      <w:proofErr w:type="gramStart"/>
      <w:r w:rsidRPr="003173FC">
        <w:rPr>
          <w:rFonts w:asciiTheme="minorHAnsi" w:hAnsiTheme="minorHAnsi" w:cstheme="minorHAnsi"/>
          <w:color w:val="000000" w:themeColor="text1"/>
        </w:rPr>
        <w:lastRenderedPageBreak/>
        <w:t>CB3.</w:t>
      </w:r>
      <w:r w:rsidR="00810483" w:rsidRPr="003173FC">
        <w:rPr>
          <w:rFonts w:asciiTheme="minorHAnsi" w:hAnsiTheme="minorHAnsi" w:cstheme="minorHAnsi"/>
          <w:color w:val="000000" w:themeColor="text1"/>
        </w:rPr>
        <w:t>5</w:t>
      </w:r>
      <w:r w:rsidRPr="003173FC">
        <w:rPr>
          <w:rFonts w:asciiTheme="minorHAnsi" w:hAnsiTheme="minorHAnsi" w:cstheme="minorHAnsi"/>
          <w:color w:val="000000" w:themeColor="text1"/>
        </w:rPr>
        <w:t xml:space="preserve">   The Grantee will obtain written moral rights consents (other than in relation to acts of false attribution) from all authors of Reporting Material, and any Activity</w:t>
      </w:r>
      <w:r w:rsidR="000A0F61" w:rsidRPr="003173FC">
        <w:rPr>
          <w:rFonts w:asciiTheme="minorHAnsi" w:hAnsiTheme="minorHAnsi" w:cstheme="minorHAnsi"/>
          <w:color w:val="000000" w:themeColor="text1"/>
        </w:rPr>
        <w:t xml:space="preserve"> research, data,</w:t>
      </w:r>
      <w:r w:rsidRPr="003173FC">
        <w:rPr>
          <w:rFonts w:asciiTheme="minorHAnsi" w:hAnsiTheme="minorHAnsi" w:cstheme="minorHAnsi"/>
          <w:color w:val="000000" w:themeColor="text1"/>
        </w:rPr>
        <w:t xml:space="preserve"> </w:t>
      </w:r>
      <w:r w:rsidR="000A0F61" w:rsidRPr="003173FC">
        <w:rPr>
          <w:rFonts w:asciiTheme="minorHAnsi" w:hAnsiTheme="minorHAnsi" w:cstheme="minorHAnsi"/>
          <w:color w:val="000000" w:themeColor="text1"/>
        </w:rPr>
        <w:t xml:space="preserve">outcomes and/or outputs </w:t>
      </w:r>
      <w:r w:rsidRPr="003173FC">
        <w:rPr>
          <w:rFonts w:asciiTheme="minorHAnsi" w:hAnsiTheme="minorHAnsi" w:cstheme="minorHAnsi"/>
          <w:color w:val="000000" w:themeColor="text1"/>
        </w:rPr>
        <w:t>specified in the Grant Details</w:t>
      </w:r>
      <w:r w:rsidR="00554B96" w:rsidRPr="003173FC">
        <w:rPr>
          <w:rFonts w:asciiTheme="minorHAnsi" w:hAnsiTheme="minorHAnsi" w:cstheme="minorHAnsi"/>
          <w:color w:val="000000" w:themeColor="text1"/>
        </w:rPr>
        <w:t>,</w:t>
      </w:r>
      <w:r w:rsidRPr="003173FC">
        <w:rPr>
          <w:rFonts w:asciiTheme="minorHAnsi" w:hAnsiTheme="minorHAnsi" w:cstheme="minorHAnsi"/>
          <w:color w:val="000000" w:themeColor="text1"/>
        </w:rPr>
        <w:t xml:space="preserve"> to the use of that Material in accordance with </w:t>
      </w:r>
      <w:r w:rsidR="00AA4084" w:rsidRPr="003173FC">
        <w:rPr>
          <w:rFonts w:asciiTheme="minorHAnsi" w:hAnsiTheme="minorHAnsi" w:cstheme="minorHAnsi"/>
          <w:color w:val="000000" w:themeColor="text1"/>
        </w:rPr>
        <w:t>and for the purpose of reporting on or disseminatin</w:t>
      </w:r>
      <w:r w:rsidR="005011D5" w:rsidRPr="003173FC">
        <w:rPr>
          <w:rFonts w:asciiTheme="minorHAnsi" w:hAnsiTheme="minorHAnsi" w:cstheme="minorHAnsi"/>
          <w:color w:val="000000" w:themeColor="text1"/>
        </w:rPr>
        <w:t xml:space="preserve">g </w:t>
      </w:r>
      <w:r w:rsidR="00AA4084" w:rsidRPr="003173FC">
        <w:rPr>
          <w:rFonts w:asciiTheme="minorHAnsi" w:hAnsiTheme="minorHAnsi" w:cstheme="minorHAnsi"/>
          <w:color w:val="000000" w:themeColor="text1"/>
        </w:rPr>
        <w:t xml:space="preserve">findings resulting from </w:t>
      </w:r>
      <w:r w:rsidRPr="003173FC">
        <w:rPr>
          <w:rFonts w:asciiTheme="minorHAnsi" w:hAnsiTheme="minorHAnsi" w:cstheme="minorHAnsi"/>
          <w:color w:val="000000" w:themeColor="text1"/>
        </w:rPr>
        <w:t>this Agreement, prior to that Material being provided to the</w:t>
      </w:r>
      <w:r w:rsidRPr="00871E2C">
        <w:rPr>
          <w:rFonts w:asciiTheme="minorHAnsi" w:hAnsiTheme="minorHAnsi" w:cstheme="minorHAnsi"/>
          <w:color w:val="000000" w:themeColor="text1"/>
        </w:rPr>
        <w:t xml:space="preserve"> Commonwealth.</w:t>
      </w:r>
      <w:proofErr w:type="gramEnd"/>
    </w:p>
    <w:p w14:paraId="7E98A4F0" w14:textId="137DC97D" w:rsidR="007222FA" w:rsidRDefault="007222FA" w:rsidP="00BE5547">
      <w:pPr>
        <w:pStyle w:val="Heading3"/>
        <w:keepNext w:val="0"/>
        <w:keepLines w:val="0"/>
        <w:widowControl w:val="0"/>
        <w:rPr>
          <w:rFonts w:asciiTheme="minorHAnsi" w:hAnsiTheme="minorHAnsi" w:cstheme="minorHAnsi"/>
        </w:rPr>
      </w:pPr>
      <w:bookmarkStart w:id="19" w:name="_Toc58360797"/>
      <w:r>
        <w:rPr>
          <w:rFonts w:asciiTheme="minorHAnsi" w:hAnsiTheme="minorHAnsi" w:cstheme="minorHAnsi"/>
        </w:rPr>
        <w:t>CB3</w:t>
      </w:r>
      <w:r w:rsidR="006B2CA8">
        <w:rPr>
          <w:rFonts w:asciiTheme="minorHAnsi" w:hAnsiTheme="minorHAnsi" w:cstheme="minorHAnsi"/>
        </w:rPr>
        <w:t>A</w:t>
      </w:r>
      <w:r>
        <w:rPr>
          <w:rFonts w:asciiTheme="minorHAnsi" w:hAnsiTheme="minorHAnsi" w:cstheme="minorHAnsi"/>
        </w:rPr>
        <w:t xml:space="preserve"> </w:t>
      </w:r>
      <w:r w:rsidR="0050772F">
        <w:rPr>
          <w:rFonts w:asciiTheme="minorHAnsi" w:hAnsiTheme="minorHAnsi" w:cstheme="minorHAnsi"/>
        </w:rPr>
        <w:t>D</w:t>
      </w:r>
      <w:r w:rsidR="00E11277">
        <w:rPr>
          <w:rFonts w:asciiTheme="minorHAnsi" w:hAnsiTheme="minorHAnsi" w:cstheme="minorHAnsi"/>
        </w:rPr>
        <w:t>epart</w:t>
      </w:r>
      <w:r w:rsidR="0050772F">
        <w:rPr>
          <w:rFonts w:asciiTheme="minorHAnsi" w:hAnsiTheme="minorHAnsi" w:cstheme="minorHAnsi"/>
        </w:rPr>
        <w:t>ure</w:t>
      </w:r>
      <w:r w:rsidR="00E11277">
        <w:rPr>
          <w:rFonts w:asciiTheme="minorHAnsi" w:hAnsiTheme="minorHAnsi" w:cstheme="minorHAnsi"/>
        </w:rPr>
        <w:t xml:space="preserve"> from the Knowledge Sharing Requirement in Item B of the Grant Details</w:t>
      </w:r>
      <w:r w:rsidR="00926D80">
        <w:rPr>
          <w:rFonts w:asciiTheme="minorHAnsi" w:hAnsiTheme="minorHAnsi" w:cstheme="minorHAnsi"/>
        </w:rPr>
        <w:t xml:space="preserve"> </w:t>
      </w:r>
      <w:r w:rsidR="002953B4">
        <w:rPr>
          <w:rFonts w:asciiTheme="minorHAnsi" w:hAnsiTheme="minorHAnsi" w:cstheme="minorHAnsi"/>
        </w:rPr>
        <w:t xml:space="preserve">for specific Activity </w:t>
      </w:r>
      <w:r w:rsidR="00B12CF4">
        <w:rPr>
          <w:rFonts w:asciiTheme="minorHAnsi" w:hAnsiTheme="minorHAnsi" w:cstheme="minorHAnsi"/>
        </w:rPr>
        <w:t xml:space="preserve">research, data, </w:t>
      </w:r>
      <w:r w:rsidR="002953B4">
        <w:rPr>
          <w:rFonts w:asciiTheme="minorHAnsi" w:hAnsiTheme="minorHAnsi" w:cstheme="minorHAnsi"/>
        </w:rPr>
        <w:t xml:space="preserve">outcomes </w:t>
      </w:r>
      <w:r w:rsidR="00B12CF4">
        <w:rPr>
          <w:rFonts w:asciiTheme="minorHAnsi" w:hAnsiTheme="minorHAnsi" w:cstheme="minorHAnsi"/>
        </w:rPr>
        <w:t>or</w:t>
      </w:r>
      <w:r w:rsidR="002953B4">
        <w:rPr>
          <w:rFonts w:asciiTheme="minorHAnsi" w:hAnsiTheme="minorHAnsi" w:cstheme="minorHAnsi"/>
        </w:rPr>
        <w:t xml:space="preserve"> outputs</w:t>
      </w:r>
      <w:bookmarkEnd w:id="19"/>
      <w:r>
        <w:rPr>
          <w:rFonts w:asciiTheme="minorHAnsi" w:hAnsiTheme="minorHAnsi" w:cstheme="minorHAnsi"/>
        </w:rPr>
        <w:t xml:space="preserve"> </w:t>
      </w:r>
    </w:p>
    <w:p w14:paraId="5C9E005A" w14:textId="09FBB753" w:rsidR="00926D80" w:rsidRDefault="007222FA" w:rsidP="00926D80">
      <w:r>
        <w:t>CB3</w:t>
      </w:r>
      <w:r w:rsidR="00742676">
        <w:t>A</w:t>
      </w:r>
      <w:r>
        <w:t xml:space="preserve">.1 The Grantee may </w:t>
      </w:r>
      <w:r w:rsidR="00856C97">
        <w:t>request</w:t>
      </w:r>
      <w:r>
        <w:t xml:space="preserve"> the Commonwealth’s specific written agreement for the Grantee, a Hub Member or Network Partner to </w:t>
      </w:r>
      <w:r w:rsidR="00926D80">
        <w:t>depart from the</w:t>
      </w:r>
      <w:r w:rsidR="00856C97">
        <w:t xml:space="preserve"> </w:t>
      </w:r>
      <w:r w:rsidR="0050772F">
        <w:t>Knowledge Sharing</w:t>
      </w:r>
      <w:r w:rsidR="00856C97">
        <w:t xml:space="preserve"> </w:t>
      </w:r>
      <w:r w:rsidR="0050772F">
        <w:t>R</w:t>
      </w:r>
      <w:r w:rsidR="00926D80">
        <w:t xml:space="preserve">equirement </w:t>
      </w:r>
      <w:r w:rsidR="0050772F">
        <w:t>in Item B of the Grant Details</w:t>
      </w:r>
      <w:r w:rsidR="002953B4">
        <w:t xml:space="preserve"> in respect of </w:t>
      </w:r>
      <w:r w:rsidR="00101AAB">
        <w:t xml:space="preserve">a particular Activity project and </w:t>
      </w:r>
      <w:r w:rsidR="00B12CF4">
        <w:t>any of</w:t>
      </w:r>
      <w:r w:rsidR="00101AAB">
        <w:t xml:space="preserve"> its research, data, </w:t>
      </w:r>
      <w:r w:rsidR="002953B4">
        <w:t>outcome</w:t>
      </w:r>
      <w:r w:rsidR="00101AAB">
        <w:t>s</w:t>
      </w:r>
      <w:r w:rsidR="002953B4">
        <w:t xml:space="preserve"> and/or output</w:t>
      </w:r>
      <w:r w:rsidR="00101AAB">
        <w:t>s</w:t>
      </w:r>
      <w:r w:rsidR="002953B4">
        <w:t xml:space="preserve"> (</w:t>
      </w:r>
      <w:r w:rsidR="009B0D5A" w:rsidRPr="00D1251C">
        <w:rPr>
          <w:b/>
        </w:rPr>
        <w:t>Proposed</w:t>
      </w:r>
      <w:r w:rsidR="009B0D5A">
        <w:t xml:space="preserve"> </w:t>
      </w:r>
      <w:r w:rsidR="002953B4">
        <w:rPr>
          <w:b/>
        </w:rPr>
        <w:t>Exclu</w:t>
      </w:r>
      <w:r w:rsidR="00022042">
        <w:rPr>
          <w:b/>
        </w:rPr>
        <w:t>sion</w:t>
      </w:r>
      <w:r w:rsidR="002953B4">
        <w:t>)</w:t>
      </w:r>
      <w:r w:rsidR="00856C97">
        <w:t xml:space="preserve">. The Grantee may do this </w:t>
      </w:r>
      <w:r>
        <w:t xml:space="preserve">by </w:t>
      </w:r>
      <w:r w:rsidR="00552A6D">
        <w:t xml:space="preserve">providing </w:t>
      </w:r>
      <w:r>
        <w:t>a written</w:t>
      </w:r>
      <w:r w:rsidR="00926D80">
        <w:t xml:space="preserve"> request to the Commonwealth</w:t>
      </w:r>
      <w:r w:rsidR="00F77A89">
        <w:t>’s representative</w:t>
      </w:r>
      <w:r w:rsidR="00926D80">
        <w:t xml:space="preserve"> in </w:t>
      </w:r>
      <w:r w:rsidR="00F77A89">
        <w:t xml:space="preserve">accordance with clause 4 and in </w:t>
      </w:r>
      <w:r w:rsidR="00926D80">
        <w:t xml:space="preserve">the form, and containing the information, notified by the Commonwealth to the Grantee. If </w:t>
      </w:r>
      <w:proofErr w:type="gramStart"/>
      <w:r w:rsidR="00926D80">
        <w:t>no such form has been notified by the Commonwealth to the Grantee</w:t>
      </w:r>
      <w:proofErr w:type="gramEnd"/>
      <w:r w:rsidR="00926D80">
        <w:t>, the Grantee must ensure that</w:t>
      </w:r>
      <w:r w:rsidR="00856C97">
        <w:t xml:space="preserve"> its</w:t>
      </w:r>
      <w:r w:rsidR="00926D80">
        <w:t xml:space="preserve"> written </w:t>
      </w:r>
      <w:r w:rsidR="00856C97">
        <w:t xml:space="preserve">request </w:t>
      </w:r>
      <w:r w:rsidR="00926D80">
        <w:t>contains, a</w:t>
      </w:r>
      <w:r w:rsidR="0050772F">
        <w:t>t</w:t>
      </w:r>
      <w:r w:rsidR="00926D80">
        <w:t xml:space="preserve"> a minimum, the following information: </w:t>
      </w:r>
      <w:r>
        <w:t xml:space="preserve"> </w:t>
      </w:r>
    </w:p>
    <w:p w14:paraId="026CC81B" w14:textId="4F0BA8B6" w:rsidR="00926D80" w:rsidRDefault="007222FA" w:rsidP="00926D80">
      <w:pPr>
        <w:pStyle w:val="ListParagraph"/>
        <w:numPr>
          <w:ilvl w:val="0"/>
          <w:numId w:val="20"/>
        </w:numPr>
        <w:spacing w:after="0" w:line="240" w:lineRule="auto"/>
        <w:ind w:left="993" w:hanging="273"/>
      </w:pPr>
      <w:r>
        <w:t xml:space="preserve"> </w:t>
      </w:r>
      <w:r w:rsidR="00926D80">
        <w:t>details of the</w:t>
      </w:r>
      <w:r w:rsidR="00022042">
        <w:t xml:space="preserve"> content, nature and extent of the</w:t>
      </w:r>
      <w:r w:rsidR="00926D80">
        <w:t xml:space="preserve"> </w:t>
      </w:r>
      <w:r w:rsidR="009B0D5A">
        <w:t xml:space="preserve">Proposed </w:t>
      </w:r>
      <w:r w:rsidR="002953B4">
        <w:t>Exclu</w:t>
      </w:r>
      <w:r w:rsidR="00022042">
        <w:t>sion</w:t>
      </w:r>
      <w:r w:rsidR="009B0D5A">
        <w:t xml:space="preserve"> and the Activity project to which it relates</w:t>
      </w:r>
      <w:r w:rsidR="00926D80">
        <w:t>;</w:t>
      </w:r>
    </w:p>
    <w:p w14:paraId="436E3859" w14:textId="3592AF81" w:rsidR="00926D80" w:rsidRDefault="00926D80" w:rsidP="00926D80">
      <w:pPr>
        <w:pStyle w:val="ListParagraph"/>
        <w:numPr>
          <w:ilvl w:val="0"/>
          <w:numId w:val="20"/>
        </w:numPr>
        <w:spacing w:after="0" w:line="240" w:lineRule="auto"/>
        <w:ind w:left="993" w:hanging="273"/>
      </w:pPr>
      <w:r>
        <w:t>th</w:t>
      </w:r>
      <w:r w:rsidR="00856C97">
        <w:t xml:space="preserve">e Grantee, </w:t>
      </w:r>
      <w:r>
        <w:t>Hub Members and</w:t>
      </w:r>
      <w:r w:rsidR="00856C97">
        <w:t>/or</w:t>
      </w:r>
      <w:r>
        <w:t xml:space="preserve"> Network Partners </w:t>
      </w:r>
      <w:r w:rsidR="00856C97">
        <w:t xml:space="preserve">that are </w:t>
      </w:r>
      <w:r>
        <w:t xml:space="preserve">involved in the delivery of </w:t>
      </w:r>
      <w:r w:rsidR="0050772F">
        <w:t>th</w:t>
      </w:r>
      <w:r w:rsidR="00935F2D">
        <w:t>at</w:t>
      </w:r>
      <w:r w:rsidR="0050772F">
        <w:t xml:space="preserve"> </w:t>
      </w:r>
      <w:r>
        <w:t xml:space="preserve">Activity </w:t>
      </w:r>
      <w:r w:rsidR="00856C97">
        <w:t>project</w:t>
      </w:r>
      <w:r w:rsidR="009B0D5A">
        <w:t xml:space="preserve"> and </w:t>
      </w:r>
      <w:r w:rsidR="006E0BCF">
        <w:t xml:space="preserve">how each will benefit from </w:t>
      </w:r>
      <w:r w:rsidR="009B0D5A">
        <w:t>the Proposed</w:t>
      </w:r>
      <w:r w:rsidR="00022042">
        <w:t xml:space="preserve"> Exclusion</w:t>
      </w:r>
      <w:r w:rsidR="00856C97">
        <w:t>;</w:t>
      </w:r>
    </w:p>
    <w:p w14:paraId="6CCA31FC" w14:textId="71D2850F" w:rsidR="00926D80" w:rsidRDefault="00926D80" w:rsidP="00926D80">
      <w:pPr>
        <w:pStyle w:val="ListParagraph"/>
        <w:numPr>
          <w:ilvl w:val="0"/>
          <w:numId w:val="20"/>
        </w:numPr>
        <w:spacing w:after="0" w:line="240" w:lineRule="auto"/>
        <w:ind w:left="993" w:hanging="273"/>
      </w:pPr>
      <w:r>
        <w:t xml:space="preserve">the expected timeframe and </w:t>
      </w:r>
      <w:r w:rsidR="00690EBB">
        <w:t>completion</w:t>
      </w:r>
      <w:r>
        <w:t xml:space="preserve"> date </w:t>
      </w:r>
      <w:r w:rsidR="0050772F">
        <w:t>for</w:t>
      </w:r>
      <w:r>
        <w:t xml:space="preserve"> </w:t>
      </w:r>
      <w:r w:rsidR="00935F2D">
        <w:t xml:space="preserve">that </w:t>
      </w:r>
      <w:r>
        <w:t>Activity</w:t>
      </w:r>
      <w:r w:rsidR="00856C97">
        <w:t xml:space="preserve"> project</w:t>
      </w:r>
      <w:r w:rsidR="009B0D5A">
        <w:t xml:space="preserve"> and the Proposed Exclu</w:t>
      </w:r>
      <w:r w:rsidR="00022042">
        <w:t>sion</w:t>
      </w:r>
      <w:r>
        <w:t>;</w:t>
      </w:r>
    </w:p>
    <w:p w14:paraId="4493F1D8" w14:textId="0ADEAFF8" w:rsidR="00926D80" w:rsidRDefault="00926D80" w:rsidP="00926D80">
      <w:pPr>
        <w:pStyle w:val="ListParagraph"/>
        <w:numPr>
          <w:ilvl w:val="0"/>
          <w:numId w:val="20"/>
        </w:numPr>
        <w:spacing w:after="0" w:line="240" w:lineRule="auto"/>
        <w:ind w:left="993" w:hanging="273"/>
      </w:pPr>
      <w:r>
        <w:t xml:space="preserve">the total Grant funds </w:t>
      </w:r>
      <w:r w:rsidR="00022042">
        <w:t xml:space="preserve">that have been or will be </w:t>
      </w:r>
      <w:r>
        <w:t xml:space="preserve">allocated to </w:t>
      </w:r>
      <w:r w:rsidR="00935F2D">
        <w:t xml:space="preserve">that </w:t>
      </w:r>
      <w:r w:rsidR="00856C97">
        <w:t>Activity project</w:t>
      </w:r>
      <w:r w:rsidR="00022042">
        <w:t xml:space="preserve"> and the Proposed Exclusion</w:t>
      </w:r>
      <w:r>
        <w:t>;</w:t>
      </w:r>
    </w:p>
    <w:p w14:paraId="62E6452C" w14:textId="1C55CCA2" w:rsidR="00926D80" w:rsidRDefault="00926D80" w:rsidP="00926D80">
      <w:pPr>
        <w:pStyle w:val="ListParagraph"/>
        <w:numPr>
          <w:ilvl w:val="0"/>
          <w:numId w:val="20"/>
        </w:numPr>
        <w:spacing w:after="0" w:line="240" w:lineRule="auto"/>
        <w:ind w:left="993" w:hanging="273"/>
      </w:pPr>
      <w:r>
        <w:t xml:space="preserve">details of any Other Contributions, and any other </w:t>
      </w:r>
      <w:r w:rsidR="006E0BCF">
        <w:t>Activity</w:t>
      </w:r>
      <w:r>
        <w:t xml:space="preserve"> contributions, </w:t>
      </w:r>
      <w:r w:rsidR="00022042">
        <w:t xml:space="preserve">that have been or will be </w:t>
      </w:r>
      <w:r>
        <w:t xml:space="preserve">provided for </w:t>
      </w:r>
      <w:r w:rsidR="00935F2D">
        <w:t>that</w:t>
      </w:r>
      <w:r w:rsidR="00856C97">
        <w:t xml:space="preserve"> </w:t>
      </w:r>
      <w:r>
        <w:t xml:space="preserve">Activity </w:t>
      </w:r>
      <w:r w:rsidR="00856C97">
        <w:t>project</w:t>
      </w:r>
      <w:r w:rsidR="00022042">
        <w:t xml:space="preserve"> and the Proposed Exclusion</w:t>
      </w:r>
      <w:r>
        <w:t>;</w:t>
      </w:r>
    </w:p>
    <w:p w14:paraId="27BA927B" w14:textId="497F9E9D" w:rsidR="00926D80" w:rsidRPr="003173FC" w:rsidRDefault="00926D80" w:rsidP="00926D80">
      <w:pPr>
        <w:pStyle w:val="ListParagraph"/>
        <w:numPr>
          <w:ilvl w:val="0"/>
          <w:numId w:val="20"/>
        </w:numPr>
        <w:spacing w:after="0" w:line="240" w:lineRule="auto"/>
        <w:ind w:left="993" w:hanging="273"/>
      </w:pPr>
      <w:r>
        <w:t xml:space="preserve">the </w:t>
      </w:r>
      <w:r w:rsidR="00856C97">
        <w:t xml:space="preserve">extent to which, and </w:t>
      </w:r>
      <w:r w:rsidR="00552A6D">
        <w:t xml:space="preserve">detailed </w:t>
      </w:r>
      <w:r w:rsidR="00856C97">
        <w:t xml:space="preserve">reasons why, </w:t>
      </w:r>
      <w:r w:rsidR="00022042" w:rsidRPr="003173FC">
        <w:t xml:space="preserve">the Proposed Exclusion </w:t>
      </w:r>
      <w:r w:rsidR="00101AAB" w:rsidRPr="003173FC">
        <w:t xml:space="preserve">is </w:t>
      </w:r>
      <w:r w:rsidR="006E0BCF" w:rsidRPr="003173FC">
        <w:t xml:space="preserve">considered </w:t>
      </w:r>
      <w:r w:rsidR="00022042" w:rsidRPr="003173FC">
        <w:t>necessary</w:t>
      </w:r>
      <w:r w:rsidR="000A0F61" w:rsidRPr="003173FC">
        <w:t xml:space="preserve"> for maximising public good outcomes</w:t>
      </w:r>
      <w:r w:rsidR="00856C97" w:rsidRPr="003173FC">
        <w:t xml:space="preserve">;   </w:t>
      </w:r>
      <w:r w:rsidRPr="003173FC">
        <w:t xml:space="preserve"> </w:t>
      </w:r>
    </w:p>
    <w:p w14:paraId="7A6D8359" w14:textId="48B90F46" w:rsidR="00AD2708" w:rsidRDefault="00926D80" w:rsidP="00926D80">
      <w:pPr>
        <w:pStyle w:val="ListParagraph"/>
        <w:numPr>
          <w:ilvl w:val="0"/>
          <w:numId w:val="20"/>
        </w:numPr>
        <w:spacing w:after="0" w:line="240" w:lineRule="auto"/>
        <w:ind w:left="993" w:hanging="273"/>
      </w:pPr>
      <w:r w:rsidRPr="003173FC">
        <w:t>the implications</w:t>
      </w:r>
      <w:r w:rsidR="00856C97" w:rsidRPr="003173FC">
        <w:t xml:space="preserve"> of th</w:t>
      </w:r>
      <w:r w:rsidR="00935F2D" w:rsidRPr="003173FC">
        <w:t xml:space="preserve">e </w:t>
      </w:r>
      <w:r w:rsidR="00022042" w:rsidRPr="003173FC">
        <w:t>Proposed Exclusion</w:t>
      </w:r>
      <w:r w:rsidR="00935F2D" w:rsidRPr="003173FC">
        <w:t xml:space="preserve"> </w:t>
      </w:r>
      <w:r w:rsidR="00856C97" w:rsidRPr="003173FC">
        <w:t>for the r</w:t>
      </w:r>
      <w:r w:rsidR="00856C97">
        <w:t xml:space="preserve">est of the Activity including its other projects, </w:t>
      </w:r>
      <w:r w:rsidR="00101AAB">
        <w:t xml:space="preserve">research, data, </w:t>
      </w:r>
      <w:r w:rsidR="00856C97">
        <w:t>outcomes and outputs</w:t>
      </w:r>
      <w:r w:rsidR="002164B4">
        <w:t>,</w:t>
      </w:r>
      <w:r w:rsidR="00552A6D">
        <w:t xml:space="preserve"> a</w:t>
      </w:r>
      <w:r w:rsidR="002164B4">
        <w:t>s well as</w:t>
      </w:r>
      <w:r w:rsidR="00552A6D">
        <w:t xml:space="preserve"> the achievement of the Program</w:t>
      </w:r>
      <w:r w:rsidR="00022042">
        <w:t xml:space="preserve"> </w:t>
      </w:r>
      <w:r w:rsidR="00552A6D">
        <w:t>objectives</w:t>
      </w:r>
      <w:r w:rsidR="00AD2708">
        <w:t>; and</w:t>
      </w:r>
    </w:p>
    <w:p w14:paraId="477D5752" w14:textId="34478AE2" w:rsidR="007222FA" w:rsidRDefault="00AD2708" w:rsidP="00926D80">
      <w:pPr>
        <w:pStyle w:val="ListParagraph"/>
        <w:numPr>
          <w:ilvl w:val="0"/>
          <w:numId w:val="20"/>
        </w:numPr>
        <w:spacing w:after="0" w:line="240" w:lineRule="auto"/>
        <w:ind w:left="993" w:hanging="273"/>
      </w:pPr>
      <w:proofErr w:type="gramStart"/>
      <w:r>
        <w:t>any</w:t>
      </w:r>
      <w:proofErr w:type="gramEnd"/>
      <w:r>
        <w:t xml:space="preserve"> other information</w:t>
      </w:r>
      <w:r w:rsidR="00022042">
        <w:t xml:space="preserve"> about the Proposed Exclusion </w:t>
      </w:r>
      <w:r>
        <w:t>th</w:t>
      </w:r>
      <w:r w:rsidR="00935F2D">
        <w:t>at th</w:t>
      </w:r>
      <w:r>
        <w:t xml:space="preserve">e Commonwealth </w:t>
      </w:r>
      <w:r w:rsidR="00935F2D">
        <w:t>notifies it</w:t>
      </w:r>
      <w:r>
        <w:t xml:space="preserve"> requires</w:t>
      </w:r>
      <w:r w:rsidR="00856C97">
        <w:t xml:space="preserve">.  </w:t>
      </w:r>
      <w:r w:rsidR="00636EEC">
        <w:br/>
      </w:r>
    </w:p>
    <w:p w14:paraId="0CAC0BC7" w14:textId="53059D49" w:rsidR="009C5D71" w:rsidRDefault="00636EEC" w:rsidP="002164B4">
      <w:r>
        <w:t>CB3</w:t>
      </w:r>
      <w:r w:rsidR="00742676">
        <w:t>A</w:t>
      </w:r>
      <w:r>
        <w:t>.</w:t>
      </w:r>
      <w:r w:rsidR="00BE4EA8">
        <w:t>2</w:t>
      </w:r>
      <w:r w:rsidR="00F77A89">
        <w:t xml:space="preserve"> </w:t>
      </w:r>
      <w:r w:rsidR="00BE4EA8">
        <w:t xml:space="preserve">The </w:t>
      </w:r>
      <w:r w:rsidR="009C3BFA">
        <w:t xml:space="preserve">Commonwealth will consider </w:t>
      </w:r>
      <w:r w:rsidR="00BE4EA8">
        <w:t>a</w:t>
      </w:r>
      <w:r w:rsidR="009C3BFA">
        <w:t xml:space="preserve"> request </w:t>
      </w:r>
      <w:r w:rsidR="00101AAB">
        <w:t xml:space="preserve">submitted in accordance with </w:t>
      </w:r>
      <w:r w:rsidR="00BE4EA8">
        <w:t xml:space="preserve">clause CB3A.1 </w:t>
      </w:r>
      <w:r w:rsidR="009C3BFA">
        <w:t xml:space="preserve">and may meet with the Grantee to discuss, or </w:t>
      </w:r>
      <w:r w:rsidR="009C5D71">
        <w:t xml:space="preserve">request further information to </w:t>
      </w:r>
      <w:r w:rsidR="009C3BFA">
        <w:t>clarify, the request. The Commonwealth</w:t>
      </w:r>
      <w:r w:rsidR="00AF6C9C">
        <w:t xml:space="preserve">, at its discretion, </w:t>
      </w:r>
      <w:r w:rsidR="008A13DE">
        <w:t xml:space="preserve">may </w:t>
      </w:r>
      <w:r w:rsidR="00BE4EA8">
        <w:t xml:space="preserve">not agree to the request or may </w:t>
      </w:r>
      <w:r w:rsidR="00AF6C9C">
        <w:t>agree to the request in whole or part</w:t>
      </w:r>
      <w:r w:rsidR="00BE4EA8">
        <w:t xml:space="preserve"> and may attach conditions to the provision of </w:t>
      </w:r>
      <w:r w:rsidR="00101AAB">
        <w:t>any such</w:t>
      </w:r>
      <w:r w:rsidR="00BE4EA8">
        <w:t xml:space="preserve"> agreement</w:t>
      </w:r>
      <w:r w:rsidR="00AF6C9C">
        <w:t>.</w:t>
      </w:r>
      <w:r w:rsidR="00BE4EA8">
        <w:t xml:space="preserve"> </w:t>
      </w:r>
    </w:p>
    <w:p w14:paraId="3F7CBB19" w14:textId="52F32511" w:rsidR="00CA0C4E" w:rsidRDefault="009C5D71" w:rsidP="002164B4">
      <w:r>
        <w:t>CB3</w:t>
      </w:r>
      <w:r w:rsidR="00742676">
        <w:t>A</w:t>
      </w:r>
      <w:r>
        <w:t>.</w:t>
      </w:r>
      <w:r w:rsidR="00BE4EA8">
        <w:t>3</w:t>
      </w:r>
      <w:r>
        <w:t xml:space="preserve"> </w:t>
      </w:r>
      <w:r w:rsidR="00AF6C9C">
        <w:t xml:space="preserve">The Grantee must ensure </w:t>
      </w:r>
      <w:r w:rsidR="00041D68">
        <w:t xml:space="preserve">that </w:t>
      </w:r>
      <w:r w:rsidR="00352E84">
        <w:t xml:space="preserve">any departure from the </w:t>
      </w:r>
      <w:r>
        <w:t xml:space="preserve">Knowledge Sharing Requirement </w:t>
      </w:r>
      <w:r w:rsidR="00352E84">
        <w:t>only occurs</w:t>
      </w:r>
      <w:r w:rsidR="00CA0C4E">
        <w:t xml:space="preserve"> in relation to a Proposed Exclusion </w:t>
      </w:r>
      <w:r w:rsidR="00352E84">
        <w:t xml:space="preserve">in accordance with, and to the extent of, </w:t>
      </w:r>
      <w:r w:rsidR="00CA0C4E">
        <w:t>any</w:t>
      </w:r>
      <w:r w:rsidR="00352E84">
        <w:t xml:space="preserve"> specific written agreement </w:t>
      </w:r>
      <w:r w:rsidR="00CA0C4E">
        <w:t xml:space="preserve">given by the Commonwealth to that Proposed Exclusion </w:t>
      </w:r>
      <w:r w:rsidR="00352E84">
        <w:t xml:space="preserve">under this </w:t>
      </w:r>
      <w:r w:rsidR="00231AEA">
        <w:t>clause CB3</w:t>
      </w:r>
      <w:r w:rsidR="00742676">
        <w:t>A</w:t>
      </w:r>
      <w:r w:rsidR="002164B4">
        <w:t xml:space="preserve"> </w:t>
      </w:r>
      <w:r w:rsidR="008A13DE">
        <w:t>including</w:t>
      </w:r>
      <w:r w:rsidR="002164B4">
        <w:t xml:space="preserve"> any conditions </w:t>
      </w:r>
      <w:r w:rsidR="00101AAB">
        <w:t xml:space="preserve">attached </w:t>
      </w:r>
      <w:r w:rsidR="008A13DE">
        <w:t>to</w:t>
      </w:r>
      <w:r w:rsidR="002164B4">
        <w:t xml:space="preserve"> that agreement</w:t>
      </w:r>
      <w:r w:rsidR="00231AEA">
        <w:t xml:space="preserve">. </w:t>
      </w:r>
    </w:p>
    <w:p w14:paraId="54E1F1B0" w14:textId="7C603FD5" w:rsidR="003E77D6" w:rsidRDefault="003E77D6" w:rsidP="002164B4">
      <w:proofErr w:type="gramStart"/>
      <w:r>
        <w:t xml:space="preserve">CB3A.4  The Grantee must ensure that it, </w:t>
      </w:r>
      <w:r w:rsidR="00D267A3">
        <w:t>the</w:t>
      </w:r>
      <w:r>
        <w:t xml:space="preserve"> Hub Member</w:t>
      </w:r>
      <w:r w:rsidR="00D267A3">
        <w:t>s and</w:t>
      </w:r>
      <w:r>
        <w:t xml:space="preserve"> Network </w:t>
      </w:r>
      <w:r w:rsidR="00D267A3">
        <w:t>Partners</w:t>
      </w:r>
      <w:r>
        <w:t xml:space="preserve"> do not claim</w:t>
      </w:r>
      <w:r w:rsidR="00D267A3">
        <w:t>, or agree to treat,</w:t>
      </w:r>
      <w:r>
        <w:t xml:space="preserve"> any part of the Activity, its research, data, outputs, outcomes or any part of a Report as its </w:t>
      </w:r>
      <w:r w:rsidR="00D267A3">
        <w:t xml:space="preserve">or a third party’s </w:t>
      </w:r>
      <w:r>
        <w:t>confidential information</w:t>
      </w:r>
      <w:r w:rsidR="00D267A3">
        <w:t xml:space="preserve"> except</w:t>
      </w:r>
      <w:r>
        <w:t xml:space="preserve"> in accordance with, and to the extent of, any specific written agreement given by the Commonwealth under this clause CB3A.</w:t>
      </w:r>
      <w:proofErr w:type="gramEnd"/>
    </w:p>
    <w:p w14:paraId="1E5729E3" w14:textId="4499802B" w:rsidR="00BE4EA8" w:rsidRPr="00C80581" w:rsidRDefault="00CA0C4E" w:rsidP="002164B4">
      <w:r>
        <w:t>CB3A.</w:t>
      </w:r>
      <w:r w:rsidR="003E77D6">
        <w:t>5</w:t>
      </w:r>
      <w:r>
        <w:t xml:space="preserve"> </w:t>
      </w:r>
      <w:r w:rsidR="00231AEA">
        <w:t>The Commonwealth may take action under</w:t>
      </w:r>
      <w:r w:rsidR="000568DB">
        <w:t xml:space="preserve"> this Agreement, including under</w:t>
      </w:r>
      <w:r w:rsidR="00231AEA">
        <w:t xml:space="preserve"> clause 2 or 19</w:t>
      </w:r>
      <w:r w:rsidR="000568DB">
        <w:t>,</w:t>
      </w:r>
      <w:r w:rsidR="00231AEA">
        <w:t xml:space="preserve"> in respect of any</w:t>
      </w:r>
      <w:r>
        <w:t xml:space="preserve"> non-compliance with</w:t>
      </w:r>
      <w:r w:rsidR="00231AEA">
        <w:t xml:space="preserve"> </w:t>
      </w:r>
      <w:r w:rsidR="003424D6">
        <w:t>this clause CB3</w:t>
      </w:r>
      <w:r w:rsidR="00742676">
        <w:t>A</w:t>
      </w:r>
      <w:r w:rsidR="003424D6">
        <w:t>.</w:t>
      </w:r>
    </w:p>
    <w:p w14:paraId="65FDD41E" w14:textId="77777777" w:rsidR="00AE1C3B" w:rsidRDefault="00AE1C3B">
      <w:pPr>
        <w:spacing w:after="0" w:line="240" w:lineRule="auto"/>
        <w:rPr>
          <w:rFonts w:asciiTheme="minorHAnsi" w:hAnsiTheme="minorHAnsi" w:cstheme="minorHAnsi"/>
          <w:b/>
          <w:bCs/>
          <w:color w:val="4F81BD"/>
        </w:rPr>
      </w:pPr>
      <w:bookmarkStart w:id="20" w:name="_Toc58360798"/>
      <w:r>
        <w:rPr>
          <w:rFonts w:asciiTheme="minorHAnsi" w:hAnsiTheme="minorHAnsi" w:cstheme="minorHAnsi"/>
        </w:rPr>
        <w:br w:type="page"/>
      </w:r>
    </w:p>
    <w:p w14:paraId="47E8B347" w14:textId="733C2900" w:rsidR="004D54B3" w:rsidRPr="00871E2C" w:rsidRDefault="00B13093" w:rsidP="00BE5547">
      <w:pPr>
        <w:pStyle w:val="Heading3"/>
        <w:keepNext w:val="0"/>
        <w:keepLines w:val="0"/>
        <w:widowControl w:val="0"/>
        <w:rPr>
          <w:rFonts w:asciiTheme="minorHAnsi" w:hAnsiTheme="minorHAnsi" w:cstheme="minorHAnsi"/>
        </w:rPr>
      </w:pPr>
      <w:r>
        <w:rPr>
          <w:rFonts w:asciiTheme="minorHAnsi" w:hAnsiTheme="minorHAnsi" w:cstheme="minorHAnsi"/>
        </w:rPr>
        <w:lastRenderedPageBreak/>
        <w:t>CB</w:t>
      </w:r>
      <w:r w:rsidR="00EE117B" w:rsidRPr="00871E2C">
        <w:rPr>
          <w:rFonts w:asciiTheme="minorHAnsi" w:hAnsiTheme="minorHAnsi" w:cstheme="minorHAnsi"/>
        </w:rPr>
        <w:t>4.</w:t>
      </w:r>
      <w:r w:rsidR="00EE117B" w:rsidRPr="00871E2C">
        <w:rPr>
          <w:rFonts w:asciiTheme="minorHAnsi" w:hAnsiTheme="minorHAnsi" w:cstheme="minorHAnsi"/>
        </w:rPr>
        <w:tab/>
      </w:r>
      <w:r w:rsidR="00AA3C84" w:rsidRPr="00871E2C">
        <w:rPr>
          <w:rFonts w:asciiTheme="minorHAnsi" w:hAnsiTheme="minorHAnsi" w:cstheme="minorHAnsi"/>
        </w:rPr>
        <w:t>Access/Monitoring/I</w:t>
      </w:r>
      <w:r w:rsidR="004D54B3" w:rsidRPr="00871E2C">
        <w:rPr>
          <w:rFonts w:asciiTheme="minorHAnsi" w:hAnsiTheme="minorHAnsi" w:cstheme="minorHAnsi"/>
        </w:rPr>
        <w:t>nspection</w:t>
      </w:r>
      <w:bookmarkEnd w:id="20"/>
    </w:p>
    <w:p w14:paraId="5DBC8BB7" w14:textId="77777777" w:rsidR="00AC3E05" w:rsidRPr="00871E2C" w:rsidRDefault="00AC3E05" w:rsidP="00AC3E05">
      <w:pPr>
        <w:rPr>
          <w:rFonts w:asciiTheme="minorHAnsi" w:hAnsiTheme="minorHAnsi" w:cstheme="minorHAnsi"/>
          <w:color w:val="000000" w:themeColor="text1"/>
        </w:rPr>
      </w:pPr>
      <w:r w:rsidRPr="00871E2C">
        <w:rPr>
          <w:rFonts w:asciiTheme="minorHAnsi" w:hAnsiTheme="minorHAnsi" w:cstheme="minorHAnsi"/>
          <w:color w:val="000000" w:themeColor="text1"/>
        </w:rPr>
        <w:t>CB4.1</w:t>
      </w:r>
      <w:r w:rsidRPr="00871E2C">
        <w:rPr>
          <w:rFonts w:asciiTheme="minorHAnsi" w:hAnsiTheme="minorHAnsi" w:cstheme="minorHAnsi"/>
          <w:color w:val="000000" w:themeColor="text1"/>
        </w:rPr>
        <w:tab/>
        <w:t>The Grantee agrees to give the Commonwealth, or any persons authorised in writing by the Commonwealth:</w:t>
      </w:r>
    </w:p>
    <w:p w14:paraId="2548DD73" w14:textId="77777777" w:rsidR="00AC3E05" w:rsidRPr="00871E2C" w:rsidRDefault="00AC3E05" w:rsidP="007E675E">
      <w:pPr>
        <w:pStyle w:val="ListParagraph"/>
        <w:numPr>
          <w:ilvl w:val="0"/>
          <w:numId w:val="10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access to premises where the Activity is being performed and/or where Material relating to the Activity is kept within the time period specified in a Commonwealth notice; and </w:t>
      </w:r>
    </w:p>
    <w:p w14:paraId="776442D1" w14:textId="10724DD8" w:rsidR="00AC3E05" w:rsidRPr="00871E2C" w:rsidRDefault="00AC3E05" w:rsidP="007E675E">
      <w:pPr>
        <w:pStyle w:val="ListParagraph"/>
        <w:numPr>
          <w:ilvl w:val="0"/>
          <w:numId w:val="108"/>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permission</w:t>
      </w:r>
      <w:proofErr w:type="gramEnd"/>
      <w:r w:rsidRPr="00871E2C">
        <w:rPr>
          <w:rFonts w:asciiTheme="minorHAnsi" w:hAnsiTheme="minorHAnsi" w:cstheme="minorHAnsi"/>
          <w:color w:val="000000" w:themeColor="text1"/>
        </w:rPr>
        <w:t xml:space="preserve"> to inspect and take copies of any Material relevant to the Activity.</w:t>
      </w:r>
      <w:r w:rsidR="0096710F" w:rsidRPr="00871E2C">
        <w:rPr>
          <w:rFonts w:asciiTheme="minorHAnsi" w:hAnsiTheme="minorHAnsi" w:cstheme="minorHAnsi"/>
          <w:color w:val="000000" w:themeColor="text1"/>
        </w:rPr>
        <w:br/>
      </w:r>
    </w:p>
    <w:p w14:paraId="5C64350C" w14:textId="77777777" w:rsidR="00AC3E05" w:rsidRPr="00871E2C" w:rsidRDefault="00AC3E05"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CB4.2</w:t>
      </w:r>
      <w:r w:rsidRPr="00871E2C">
        <w:rPr>
          <w:rFonts w:asciiTheme="minorHAnsi" w:hAnsiTheme="minorHAnsi" w:cstheme="minorHAnsi"/>
          <w:color w:val="000000" w:themeColor="text1"/>
        </w:rPr>
        <w:tab/>
        <w:t xml:space="preserve">The Auditor-General and any Information Officer under the </w:t>
      </w:r>
      <w:r w:rsidRPr="00871E2C">
        <w:rPr>
          <w:rFonts w:asciiTheme="minorHAnsi" w:hAnsiTheme="minorHAnsi" w:cstheme="minorHAnsi"/>
          <w:i/>
          <w:color w:val="000000" w:themeColor="text1"/>
        </w:rPr>
        <w:t>Australian Information Commissioner Act 2010</w:t>
      </w:r>
      <w:r w:rsidRPr="00871E2C">
        <w:rPr>
          <w:rFonts w:asciiTheme="minorHAnsi" w:hAnsiTheme="minorHAnsi" w:cstheme="minorHAnsi"/>
          <w:color w:val="000000" w:themeColor="text1"/>
        </w:rPr>
        <w:t xml:space="preserve"> (</w:t>
      </w:r>
      <w:proofErr w:type="spellStart"/>
      <w:r w:rsidRPr="00871E2C">
        <w:rPr>
          <w:rFonts w:asciiTheme="minorHAnsi" w:hAnsiTheme="minorHAnsi" w:cstheme="minorHAnsi"/>
          <w:color w:val="000000" w:themeColor="text1"/>
        </w:rPr>
        <w:t>Cth</w:t>
      </w:r>
      <w:proofErr w:type="spellEnd"/>
      <w:r w:rsidRPr="00871E2C">
        <w:rPr>
          <w:rFonts w:asciiTheme="minorHAnsi" w:hAnsiTheme="minorHAnsi" w:cstheme="minorHAnsi"/>
          <w:color w:val="000000" w:themeColor="text1"/>
        </w:rPr>
        <w:t>) (including their delegates) are persons authorised for the purposes of clause CB4.1.</w:t>
      </w:r>
    </w:p>
    <w:p w14:paraId="5957F9FB" w14:textId="0362D003" w:rsidR="00384CCA" w:rsidRPr="002908B7" w:rsidRDefault="00AC3E05" w:rsidP="002908B7">
      <w:pPr>
        <w:pStyle w:val="ListParagraph"/>
        <w:ind w:hanging="720"/>
        <w:rPr>
          <w:rFonts w:asciiTheme="minorHAnsi" w:hAnsiTheme="minorHAnsi" w:cstheme="minorHAnsi"/>
        </w:rPr>
      </w:pPr>
      <w:r w:rsidRPr="00871E2C">
        <w:rPr>
          <w:rFonts w:asciiTheme="minorHAnsi" w:hAnsiTheme="minorHAnsi" w:cstheme="minorHAnsi"/>
          <w:color w:val="000000" w:themeColor="text1"/>
        </w:rPr>
        <w:t>CB4.3</w:t>
      </w:r>
      <w:r w:rsidRPr="00871E2C">
        <w:rPr>
          <w:rFonts w:asciiTheme="minorHAnsi" w:hAnsiTheme="minorHAnsi" w:cstheme="minorHAnsi"/>
          <w:color w:val="000000" w:themeColor="text1"/>
        </w:rPr>
        <w:tab/>
        <w:t>This clause CB4 does not detract from the statutory powers of the Auditor-General or an Information Officer (including their delegates).</w:t>
      </w:r>
    </w:p>
    <w:p w14:paraId="45328A07" w14:textId="5176F773" w:rsidR="004D54B3" w:rsidRPr="00871E2C" w:rsidRDefault="00B13093" w:rsidP="0076173B">
      <w:pPr>
        <w:pStyle w:val="Heading3"/>
        <w:keepNext w:val="0"/>
        <w:keepLines w:val="0"/>
        <w:widowControl w:val="0"/>
        <w:rPr>
          <w:rFonts w:asciiTheme="minorHAnsi" w:hAnsiTheme="minorHAnsi" w:cstheme="minorHAnsi"/>
        </w:rPr>
      </w:pPr>
      <w:bookmarkStart w:id="21" w:name="_Toc58360799"/>
      <w:r>
        <w:rPr>
          <w:rFonts w:asciiTheme="minorHAnsi" w:hAnsiTheme="minorHAnsi" w:cstheme="minorHAnsi"/>
        </w:rPr>
        <w:t>CB</w:t>
      </w:r>
      <w:r w:rsidR="00BB1C14" w:rsidRPr="00871E2C">
        <w:rPr>
          <w:rFonts w:asciiTheme="minorHAnsi" w:hAnsiTheme="minorHAnsi" w:cstheme="minorHAnsi"/>
        </w:rPr>
        <w:t xml:space="preserve">5. </w:t>
      </w:r>
      <w:r w:rsidR="002F7DAF" w:rsidRPr="00871E2C">
        <w:rPr>
          <w:rFonts w:asciiTheme="minorHAnsi" w:hAnsiTheme="minorHAnsi" w:cstheme="minorHAnsi"/>
        </w:rPr>
        <w:t>A</w:t>
      </w:r>
      <w:r w:rsidR="004D54B3" w:rsidRPr="00871E2C">
        <w:rPr>
          <w:rFonts w:asciiTheme="minorHAnsi" w:hAnsiTheme="minorHAnsi" w:cstheme="minorHAnsi"/>
        </w:rPr>
        <w:t>ssets</w:t>
      </w:r>
      <w:bookmarkEnd w:id="21"/>
    </w:p>
    <w:p w14:paraId="5C688FAD" w14:textId="715DC461" w:rsidR="00AC3E05" w:rsidRPr="00871E2C" w:rsidRDefault="00AC3E05" w:rsidP="00AC3E05">
      <w:pPr>
        <w:rPr>
          <w:rFonts w:asciiTheme="minorHAnsi" w:hAnsiTheme="minorHAnsi" w:cstheme="minorHAnsi"/>
          <w:color w:val="000000" w:themeColor="text1"/>
        </w:rPr>
      </w:pPr>
      <w:r w:rsidRPr="00871E2C">
        <w:rPr>
          <w:rFonts w:asciiTheme="minorHAnsi" w:hAnsiTheme="minorHAnsi" w:cstheme="minorHAnsi"/>
          <w:color w:val="000000" w:themeColor="text1"/>
        </w:rPr>
        <w:t>CB5.1</w:t>
      </w:r>
      <w:r w:rsidRPr="00871E2C">
        <w:rPr>
          <w:rFonts w:asciiTheme="minorHAnsi" w:hAnsiTheme="minorHAnsi" w:cstheme="minorHAnsi"/>
          <w:color w:val="000000" w:themeColor="text1"/>
        </w:rPr>
        <w:tab/>
      </w:r>
      <w:proofErr w:type="gramStart"/>
      <w:r w:rsidRPr="00871E2C">
        <w:rPr>
          <w:rFonts w:asciiTheme="minorHAnsi" w:hAnsiTheme="minorHAnsi" w:cstheme="minorHAnsi"/>
          <w:color w:val="000000" w:themeColor="text1"/>
        </w:rPr>
        <w:t>In</w:t>
      </w:r>
      <w:proofErr w:type="gramEnd"/>
      <w:r w:rsidRPr="00871E2C">
        <w:rPr>
          <w:rFonts w:asciiTheme="minorHAnsi" w:hAnsiTheme="minorHAnsi" w:cstheme="minorHAnsi"/>
          <w:color w:val="000000" w:themeColor="text1"/>
        </w:rPr>
        <w:t xml:space="preserve"> this Agreement</w:t>
      </w:r>
      <w:r w:rsidR="00CD7FD3">
        <w:rPr>
          <w:rFonts w:asciiTheme="minorHAnsi" w:hAnsiTheme="minorHAnsi" w:cstheme="minorHAnsi"/>
          <w:color w:val="000000" w:themeColor="text1"/>
        </w:rPr>
        <w:t>:</w:t>
      </w:r>
    </w:p>
    <w:p w14:paraId="325CDA82" w14:textId="7B39FF2E" w:rsidR="00AC3E05" w:rsidRPr="00871E2C" w:rsidRDefault="00AC3E05" w:rsidP="00AC3E05">
      <w:pPr>
        <w:ind w:left="720"/>
        <w:rPr>
          <w:rFonts w:asciiTheme="minorHAnsi" w:hAnsiTheme="minorHAnsi" w:cstheme="minorHAnsi"/>
          <w:color w:val="000000" w:themeColor="text1"/>
        </w:rPr>
      </w:pPr>
      <w:r w:rsidRPr="00871E2C">
        <w:rPr>
          <w:rFonts w:asciiTheme="minorHAnsi" w:hAnsiTheme="minorHAnsi" w:cstheme="minorHAnsi"/>
          <w:b/>
          <w:color w:val="000000" w:themeColor="text1"/>
        </w:rPr>
        <w:t>Asset</w:t>
      </w:r>
      <w:r w:rsidRPr="00871E2C">
        <w:rPr>
          <w:rFonts w:asciiTheme="minorHAnsi" w:hAnsiTheme="minorHAnsi" w:cstheme="minorHAnsi"/>
          <w:color w:val="000000" w:themeColor="text1"/>
        </w:rPr>
        <w:t xml:space="preserve"> means any item of </w:t>
      </w:r>
      <w:r w:rsidR="00CD7FD3">
        <w:rPr>
          <w:rFonts w:asciiTheme="minorHAnsi" w:hAnsiTheme="minorHAnsi" w:cstheme="minorHAnsi"/>
          <w:color w:val="000000" w:themeColor="text1"/>
        </w:rPr>
        <w:t xml:space="preserve">equipment or </w:t>
      </w:r>
      <w:r w:rsidRPr="00871E2C">
        <w:rPr>
          <w:rFonts w:asciiTheme="minorHAnsi" w:hAnsiTheme="minorHAnsi" w:cstheme="minorHAnsi"/>
          <w:color w:val="000000" w:themeColor="text1"/>
        </w:rPr>
        <w:t xml:space="preserve">property purchased, leased, created or otherwise brought into existence wholly, or in part, with the use of the Grant excluding Activity Material </w:t>
      </w:r>
      <w:r w:rsidR="0096710F" w:rsidRPr="00871E2C">
        <w:rPr>
          <w:rFonts w:asciiTheme="minorHAnsi" w:hAnsiTheme="minorHAnsi" w:cstheme="minorHAnsi"/>
          <w:color w:val="000000" w:themeColor="text1"/>
        </w:rPr>
        <w:t xml:space="preserve">and </w:t>
      </w:r>
      <w:r w:rsidRPr="00871E2C">
        <w:rPr>
          <w:rFonts w:asciiTheme="minorHAnsi" w:hAnsiTheme="minorHAnsi" w:cstheme="minorHAnsi"/>
          <w:color w:val="000000" w:themeColor="text1"/>
        </w:rPr>
        <w:t>Intellectual Property Rights.</w:t>
      </w:r>
    </w:p>
    <w:p w14:paraId="7C82742B" w14:textId="05505A78" w:rsidR="00AC3E05" w:rsidRPr="00871E2C" w:rsidRDefault="00AC3E05"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CB5.2</w:t>
      </w:r>
      <w:r w:rsidRPr="00871E2C">
        <w:rPr>
          <w:rFonts w:asciiTheme="minorHAnsi" w:hAnsiTheme="minorHAnsi" w:cstheme="minorHAnsi"/>
          <w:color w:val="000000" w:themeColor="text1"/>
        </w:rPr>
        <w:tab/>
        <w:t>The Grantee agrees to obtain the Commonwealth's pr</w:t>
      </w:r>
      <w:r w:rsidR="0084469B" w:rsidRPr="00871E2C">
        <w:rPr>
          <w:rFonts w:asciiTheme="minorHAnsi" w:hAnsiTheme="minorHAnsi" w:cstheme="minorHAnsi"/>
          <w:color w:val="000000" w:themeColor="text1"/>
        </w:rPr>
        <w:t xml:space="preserve">ior written approval to use the </w:t>
      </w:r>
      <w:r w:rsidRPr="00871E2C">
        <w:rPr>
          <w:rFonts w:asciiTheme="minorHAnsi" w:hAnsiTheme="minorHAnsi" w:cstheme="minorHAnsi"/>
          <w:color w:val="000000" w:themeColor="text1"/>
        </w:rPr>
        <w:t>Grant to purchase any Asset for $</w:t>
      </w:r>
      <w:r w:rsidR="005E5C68" w:rsidRPr="003173FC">
        <w:rPr>
          <w:rFonts w:asciiTheme="minorHAnsi" w:hAnsiTheme="minorHAnsi" w:cstheme="minorHAnsi"/>
          <w:color w:val="000000" w:themeColor="text1"/>
        </w:rPr>
        <w:t>10</w:t>
      </w:r>
      <w:r w:rsidR="00A71131" w:rsidRPr="003173FC">
        <w:rPr>
          <w:rFonts w:asciiTheme="minorHAnsi" w:hAnsiTheme="minorHAnsi" w:cstheme="minorHAnsi"/>
          <w:color w:val="000000" w:themeColor="text1"/>
        </w:rPr>
        <w:t>,000</w:t>
      </w:r>
      <w:r w:rsidRPr="003173F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(including GST) or more, apart from those listed in the Activity Budget and/or detailed below:</w:t>
      </w:r>
    </w:p>
    <w:p w14:paraId="33AF94DA" w14:textId="0D81BC35" w:rsidR="00AC3E05" w:rsidRPr="00871E2C" w:rsidRDefault="00AC3E05" w:rsidP="00792C22">
      <w:pPr>
        <w:pStyle w:val="ListParagraph"/>
        <w:numPr>
          <w:ilvl w:val="0"/>
          <w:numId w:val="21"/>
        </w:num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highlight w:val="yellow"/>
          <w:lang w:eastAsia="en-AU"/>
        </w:rPr>
        <w:t>[</w:t>
      </w:r>
      <w:r w:rsidRPr="00871E2C">
        <w:rPr>
          <w:rFonts w:asciiTheme="minorHAnsi" w:hAnsiTheme="minorHAnsi" w:cstheme="minorHAnsi"/>
          <w:i/>
          <w:color w:val="000000" w:themeColor="text1"/>
          <w:highlight w:val="yellow"/>
          <w:lang w:eastAsia="en-AU"/>
        </w:rPr>
        <w:t>approved equipment and assets</w:t>
      </w:r>
      <w:r w:rsidRPr="00871E2C">
        <w:rPr>
          <w:rFonts w:asciiTheme="minorHAnsi" w:hAnsiTheme="minorHAnsi" w:cstheme="minorHAnsi"/>
          <w:color w:val="000000" w:themeColor="text1"/>
          <w:highlight w:val="yellow"/>
          <w:lang w:eastAsia="en-AU"/>
        </w:rPr>
        <w:t>]</w:t>
      </w:r>
      <w:r w:rsidRPr="00871E2C">
        <w:rPr>
          <w:rFonts w:asciiTheme="minorHAnsi" w:hAnsiTheme="minorHAnsi" w:cstheme="minorHAnsi"/>
          <w:color w:val="000000" w:themeColor="text1"/>
          <w:lang w:eastAsia="en-AU"/>
        </w:rPr>
        <w:t xml:space="preserve"> </w:t>
      </w:r>
    </w:p>
    <w:p w14:paraId="71EE3327" w14:textId="77777777" w:rsidR="00AC3E05" w:rsidRPr="00871E2C" w:rsidRDefault="00AC3E05" w:rsidP="00AC3E05">
      <w:pPr>
        <w:pStyle w:val="NumberLevel3"/>
        <w:numPr>
          <w:ilvl w:val="0"/>
          <w:numId w:val="0"/>
        </w:numPr>
        <w:spacing w:before="0" w:after="0" w:line="240" w:lineRule="auto"/>
        <w:ind w:left="170" w:hanging="108"/>
        <w:contextualSpacing/>
        <w:rPr>
          <w:rFonts w:asciiTheme="minorHAnsi" w:hAnsiTheme="minorHAnsi" w:cstheme="minorHAnsi"/>
          <w:color w:val="000000" w:themeColor="text1"/>
        </w:rPr>
      </w:pPr>
    </w:p>
    <w:p w14:paraId="183DC205" w14:textId="17CD5C5F" w:rsidR="00AC3E05" w:rsidRPr="00871E2C" w:rsidRDefault="00AC3E05" w:rsidP="00DF6AC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CB5.3</w:t>
      </w:r>
      <w:r w:rsidRPr="00871E2C">
        <w:rPr>
          <w:rFonts w:asciiTheme="minorHAnsi" w:hAnsiTheme="minorHAnsi" w:cstheme="minorHAnsi"/>
          <w:color w:val="000000" w:themeColor="text1"/>
        </w:rPr>
        <w:tab/>
        <w:t>Unless otherwise agreed in writing by the Commonwealth, the Grantee must ensure that it</w:t>
      </w:r>
      <w:r w:rsidR="008A13DE">
        <w:rPr>
          <w:rFonts w:asciiTheme="minorHAnsi" w:hAnsiTheme="minorHAnsi" w:cstheme="minorHAnsi"/>
          <w:color w:val="000000" w:themeColor="text1"/>
        </w:rPr>
        <w:t xml:space="preserve"> has all contractual</w:t>
      </w:r>
      <w:r w:rsidR="001C3865">
        <w:rPr>
          <w:rFonts w:asciiTheme="minorHAnsi" w:hAnsiTheme="minorHAnsi" w:cstheme="minorHAnsi"/>
          <w:color w:val="000000" w:themeColor="text1"/>
        </w:rPr>
        <w:t xml:space="preserve">, proprietary and other </w:t>
      </w:r>
      <w:r w:rsidR="008A13DE">
        <w:rPr>
          <w:rFonts w:asciiTheme="minorHAnsi" w:hAnsiTheme="minorHAnsi" w:cstheme="minorHAnsi"/>
          <w:color w:val="000000" w:themeColor="text1"/>
        </w:rPr>
        <w:t xml:space="preserve">rights needed to access and inspect </w:t>
      </w:r>
      <w:r w:rsidRPr="00871E2C">
        <w:rPr>
          <w:rFonts w:asciiTheme="minorHAnsi" w:hAnsiTheme="minorHAnsi" w:cstheme="minorHAnsi"/>
          <w:color w:val="000000" w:themeColor="text1"/>
        </w:rPr>
        <w:t xml:space="preserve"> any Asset acquired in whole or in part using the Grant</w:t>
      </w:r>
      <w:r w:rsidR="008A13DE">
        <w:rPr>
          <w:rFonts w:asciiTheme="minorHAnsi" w:hAnsiTheme="minorHAnsi" w:cstheme="minorHAnsi"/>
          <w:color w:val="000000" w:themeColor="text1"/>
        </w:rPr>
        <w:t xml:space="preserve"> that is not owned by the Grantee</w:t>
      </w:r>
      <w:r w:rsidRPr="00871E2C">
        <w:rPr>
          <w:rFonts w:asciiTheme="minorHAnsi" w:hAnsiTheme="minorHAnsi" w:cstheme="minorHAnsi"/>
          <w:color w:val="000000" w:themeColor="text1"/>
        </w:rPr>
        <w:t xml:space="preserve">.  </w:t>
      </w:r>
    </w:p>
    <w:p w14:paraId="1448F550" w14:textId="12EA5CFF" w:rsidR="00AC3E05" w:rsidRPr="00871E2C" w:rsidRDefault="00AC3E05" w:rsidP="00AC3E05">
      <w:pPr>
        <w:rPr>
          <w:rFonts w:asciiTheme="minorHAnsi" w:hAnsiTheme="minorHAnsi" w:cstheme="minorHAnsi"/>
          <w:color w:val="000000" w:themeColor="text1"/>
        </w:rPr>
      </w:pPr>
      <w:r w:rsidRPr="00871E2C">
        <w:rPr>
          <w:rFonts w:asciiTheme="minorHAnsi" w:hAnsiTheme="minorHAnsi" w:cstheme="minorHAnsi"/>
          <w:color w:val="000000" w:themeColor="text1"/>
        </w:rPr>
        <w:t>CB5.4</w:t>
      </w:r>
      <w:r w:rsidRPr="00871E2C">
        <w:rPr>
          <w:rFonts w:asciiTheme="minorHAnsi" w:hAnsiTheme="minorHAnsi" w:cstheme="minorHAnsi"/>
          <w:color w:val="000000" w:themeColor="text1"/>
        </w:rPr>
        <w:tab/>
        <w:t>For the term of the Agreement, in relation to any Asset, the Grantee agrees to</w:t>
      </w:r>
      <w:r w:rsidR="008A13DE">
        <w:rPr>
          <w:rFonts w:asciiTheme="minorHAnsi" w:hAnsiTheme="minorHAnsi" w:cstheme="minorHAnsi"/>
          <w:color w:val="000000" w:themeColor="text1"/>
        </w:rPr>
        <w:t xml:space="preserve"> ensure that each Asset</w:t>
      </w:r>
      <w:r w:rsidRPr="00871E2C">
        <w:rPr>
          <w:rFonts w:asciiTheme="minorHAnsi" w:hAnsiTheme="minorHAnsi" w:cstheme="minorHAnsi"/>
          <w:color w:val="000000" w:themeColor="text1"/>
        </w:rPr>
        <w:t>:</w:t>
      </w:r>
    </w:p>
    <w:p w14:paraId="4DF7BA14" w14:textId="4A071EA1" w:rsidR="00AC3E05" w:rsidRPr="003173FC" w:rsidRDefault="002E2FC6" w:rsidP="00792C22">
      <w:pPr>
        <w:pStyle w:val="ListParagraph"/>
        <w:numPr>
          <w:ilvl w:val="0"/>
          <w:numId w:val="22"/>
        </w:numPr>
        <w:spacing w:after="0" w:line="240" w:lineRule="auto"/>
        <w:rPr>
          <w:rFonts w:asciiTheme="minorHAnsi" w:hAnsiTheme="minorHAnsi" w:cstheme="minorHAnsi"/>
          <w:color w:val="000000" w:themeColor="text1"/>
        </w:rPr>
      </w:pPr>
      <w:r w:rsidRPr="003173FC">
        <w:rPr>
          <w:rFonts w:asciiTheme="minorHAnsi" w:hAnsiTheme="minorHAnsi" w:cstheme="minorHAnsi"/>
          <w:color w:val="000000" w:themeColor="text1"/>
        </w:rPr>
        <w:t>can be</w:t>
      </w:r>
      <w:r w:rsidR="008A13DE" w:rsidRPr="003173FC">
        <w:rPr>
          <w:rFonts w:asciiTheme="minorHAnsi" w:hAnsiTheme="minorHAnsi" w:cstheme="minorHAnsi"/>
          <w:color w:val="000000" w:themeColor="text1"/>
        </w:rPr>
        <w:t xml:space="preserve"> used </w:t>
      </w:r>
      <w:r w:rsidR="00AC3E05" w:rsidRPr="003173FC">
        <w:rPr>
          <w:rFonts w:asciiTheme="minorHAnsi" w:hAnsiTheme="minorHAnsi" w:cstheme="minorHAnsi"/>
          <w:color w:val="000000" w:themeColor="text1"/>
        </w:rPr>
        <w:t>for the purposes of the Activity;</w:t>
      </w:r>
    </w:p>
    <w:p w14:paraId="33AA7E10" w14:textId="378EC61E" w:rsidR="00AC3E05" w:rsidRPr="00871E2C" w:rsidRDefault="008A13DE" w:rsidP="00DF6AC4">
      <w:pPr>
        <w:pStyle w:val="ListParagraph"/>
        <w:numPr>
          <w:ilvl w:val="0"/>
          <w:numId w:val="22"/>
        </w:numPr>
        <w:spacing w:after="0" w:line="240" w:lineRule="auto"/>
        <w:ind w:left="993" w:hanging="273"/>
        <w:rPr>
          <w:rFonts w:asciiTheme="minorHAnsi" w:hAnsiTheme="minorHAnsi" w:cstheme="minorHAnsi"/>
          <w:color w:val="000000" w:themeColor="text1"/>
        </w:rPr>
      </w:pPr>
      <w:r>
        <w:rPr>
          <w:rFonts w:asciiTheme="minorHAnsi" w:hAnsiTheme="minorHAnsi" w:cstheme="minorHAnsi"/>
          <w:color w:val="000000" w:themeColor="text1"/>
        </w:rPr>
        <w:t xml:space="preserve">is </w:t>
      </w:r>
      <w:r w:rsidR="00AC3E05" w:rsidRPr="00871E2C">
        <w:rPr>
          <w:rFonts w:asciiTheme="minorHAnsi" w:hAnsiTheme="minorHAnsi" w:cstheme="minorHAnsi"/>
          <w:color w:val="000000" w:themeColor="text1"/>
        </w:rPr>
        <w:t>not encumber</w:t>
      </w:r>
      <w:r>
        <w:rPr>
          <w:rFonts w:asciiTheme="minorHAnsi" w:hAnsiTheme="minorHAnsi" w:cstheme="minorHAnsi"/>
          <w:color w:val="000000" w:themeColor="text1"/>
        </w:rPr>
        <w:t xml:space="preserve">ed </w:t>
      </w:r>
      <w:r w:rsidR="00AC3E05" w:rsidRPr="00871E2C">
        <w:rPr>
          <w:rFonts w:asciiTheme="minorHAnsi" w:hAnsiTheme="minorHAnsi" w:cstheme="minorHAnsi"/>
          <w:color w:val="000000" w:themeColor="text1"/>
        </w:rPr>
        <w:t>or dispose</w:t>
      </w:r>
      <w:r>
        <w:rPr>
          <w:rFonts w:asciiTheme="minorHAnsi" w:hAnsiTheme="minorHAnsi" w:cstheme="minorHAnsi"/>
          <w:color w:val="000000" w:themeColor="text1"/>
        </w:rPr>
        <w:t>d</w:t>
      </w:r>
      <w:r w:rsidR="00AC3E05" w:rsidRPr="00871E2C">
        <w:rPr>
          <w:rFonts w:asciiTheme="minorHAnsi" w:hAnsiTheme="minorHAnsi" w:cstheme="minorHAnsi"/>
          <w:color w:val="000000" w:themeColor="text1"/>
        </w:rPr>
        <w:t xml:space="preserve"> of without the Commonwealth’s prior written approval;</w:t>
      </w:r>
    </w:p>
    <w:p w14:paraId="2EB2FBC3" w14:textId="0F68B52F" w:rsidR="00AC3E05" w:rsidRPr="00871E2C" w:rsidRDefault="008A13DE" w:rsidP="00792C22">
      <w:pPr>
        <w:pStyle w:val="ListParagraph"/>
        <w:numPr>
          <w:ilvl w:val="0"/>
          <w:numId w:val="2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is held</w:t>
      </w:r>
      <w:r w:rsidR="00AC3E05" w:rsidRPr="00871E2C">
        <w:rPr>
          <w:rFonts w:asciiTheme="minorHAnsi" w:hAnsiTheme="minorHAnsi" w:cstheme="minorHAnsi"/>
          <w:color w:val="000000" w:themeColor="text1"/>
        </w:rPr>
        <w:t xml:space="preserve"> securely and safeguard</w:t>
      </w:r>
      <w:r>
        <w:rPr>
          <w:rFonts w:asciiTheme="minorHAnsi" w:hAnsiTheme="minorHAnsi" w:cstheme="minorHAnsi"/>
          <w:color w:val="000000" w:themeColor="text1"/>
        </w:rPr>
        <w:t>ed</w:t>
      </w:r>
      <w:r w:rsidR="00AC3E05" w:rsidRPr="00871E2C">
        <w:rPr>
          <w:rFonts w:asciiTheme="minorHAnsi" w:hAnsiTheme="minorHAnsi" w:cstheme="minorHAnsi"/>
          <w:color w:val="000000" w:themeColor="text1"/>
        </w:rPr>
        <w:t xml:space="preserve"> against theft, loss, damage, or unauthorised use;</w:t>
      </w:r>
    </w:p>
    <w:p w14:paraId="23713A6A" w14:textId="3EFB8146" w:rsidR="00AC3E05" w:rsidRPr="00871E2C" w:rsidRDefault="008A13DE" w:rsidP="00792C22">
      <w:pPr>
        <w:pStyle w:val="ListParagraph"/>
        <w:numPr>
          <w:ilvl w:val="0"/>
          <w:numId w:val="2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is </w:t>
      </w:r>
      <w:r w:rsidR="00AC3E05" w:rsidRPr="00871E2C">
        <w:rPr>
          <w:rFonts w:asciiTheme="minorHAnsi" w:hAnsiTheme="minorHAnsi" w:cstheme="minorHAnsi"/>
          <w:color w:val="000000" w:themeColor="text1"/>
        </w:rPr>
        <w:t>maintain</w:t>
      </w:r>
      <w:r>
        <w:rPr>
          <w:rFonts w:asciiTheme="minorHAnsi" w:hAnsiTheme="minorHAnsi" w:cstheme="minorHAnsi"/>
          <w:color w:val="000000" w:themeColor="text1"/>
        </w:rPr>
        <w:t>ed</w:t>
      </w:r>
      <w:r w:rsidR="00AC3E05" w:rsidRPr="00871E2C">
        <w:rPr>
          <w:rFonts w:asciiTheme="minorHAnsi" w:hAnsiTheme="minorHAnsi" w:cstheme="minorHAnsi"/>
          <w:color w:val="000000" w:themeColor="text1"/>
        </w:rPr>
        <w:t xml:space="preserve"> in good working order; </w:t>
      </w:r>
    </w:p>
    <w:p w14:paraId="49DAAE6D" w14:textId="519B32EB" w:rsidR="00AC3E05" w:rsidRPr="00871E2C" w:rsidRDefault="00AC3E05" w:rsidP="00792C22">
      <w:pPr>
        <w:pStyle w:val="ListParagraph"/>
        <w:numPr>
          <w:ilvl w:val="0"/>
          <w:numId w:val="2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is properly insured for its full replacement value; and</w:t>
      </w:r>
    </w:p>
    <w:p w14:paraId="65627518" w14:textId="49FD4F11" w:rsidR="00AC3E05" w:rsidRPr="00871E2C" w:rsidRDefault="008A13DE" w:rsidP="00792C22">
      <w:pPr>
        <w:pStyle w:val="ListParagraph"/>
        <w:numPr>
          <w:ilvl w:val="0"/>
          <w:numId w:val="22"/>
        </w:numPr>
        <w:spacing w:after="0" w:line="240" w:lineRule="auto"/>
        <w:rPr>
          <w:rFonts w:asciiTheme="minorHAnsi" w:hAnsiTheme="minorHAnsi" w:cstheme="minorHAnsi"/>
          <w:color w:val="000000" w:themeColor="text1"/>
        </w:rPr>
      </w:pPr>
      <w:proofErr w:type="gramStart"/>
      <w:r>
        <w:rPr>
          <w:rFonts w:asciiTheme="minorHAnsi" w:hAnsiTheme="minorHAnsi" w:cstheme="minorHAnsi"/>
          <w:color w:val="000000" w:themeColor="text1"/>
        </w:rPr>
        <w:t>has</w:t>
      </w:r>
      <w:proofErr w:type="gramEnd"/>
      <w:r>
        <w:rPr>
          <w:rFonts w:asciiTheme="minorHAnsi" w:hAnsiTheme="minorHAnsi" w:cstheme="minorHAnsi"/>
          <w:color w:val="000000" w:themeColor="text1"/>
        </w:rPr>
        <w:t xml:space="preserve"> </w:t>
      </w:r>
      <w:r w:rsidR="00AC3E05" w:rsidRPr="00871E2C">
        <w:rPr>
          <w:rFonts w:asciiTheme="minorHAnsi" w:hAnsiTheme="minorHAnsi" w:cstheme="minorHAnsi"/>
          <w:color w:val="000000" w:themeColor="text1"/>
        </w:rPr>
        <w:t>all required registrations and licences</w:t>
      </w:r>
      <w:r>
        <w:rPr>
          <w:rFonts w:asciiTheme="minorHAnsi" w:hAnsiTheme="minorHAnsi" w:cstheme="minorHAnsi"/>
          <w:color w:val="000000" w:themeColor="text1"/>
        </w:rPr>
        <w:t xml:space="preserve"> that are required</w:t>
      </w:r>
      <w:r w:rsidR="00AC3E05" w:rsidRPr="00871E2C">
        <w:rPr>
          <w:rFonts w:asciiTheme="minorHAnsi" w:hAnsiTheme="minorHAnsi" w:cstheme="minorHAnsi"/>
          <w:color w:val="000000" w:themeColor="text1"/>
        </w:rPr>
        <w:t xml:space="preserve"> for the Asset.</w:t>
      </w:r>
    </w:p>
    <w:p w14:paraId="0D331055" w14:textId="77777777" w:rsidR="00AC3E05" w:rsidRPr="00871E2C" w:rsidRDefault="00AC3E05" w:rsidP="00AC3E05">
      <w:pPr>
        <w:pStyle w:val="NumberLevel3"/>
        <w:numPr>
          <w:ilvl w:val="0"/>
          <w:numId w:val="0"/>
        </w:numPr>
        <w:spacing w:before="0" w:after="0" w:line="240" w:lineRule="auto"/>
        <w:ind w:left="170" w:hanging="108"/>
        <w:contextualSpacing/>
        <w:rPr>
          <w:rFonts w:asciiTheme="minorHAnsi" w:hAnsiTheme="minorHAnsi" w:cstheme="minorHAnsi"/>
          <w:color w:val="000000" w:themeColor="text1"/>
        </w:rPr>
      </w:pPr>
    </w:p>
    <w:p w14:paraId="3CF6312B" w14:textId="5DE29963" w:rsidR="00AC3E05" w:rsidRPr="00871E2C" w:rsidRDefault="00AC3E05" w:rsidP="00DF6AC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CB5.5</w:t>
      </w:r>
      <w:r w:rsidRPr="00871E2C">
        <w:rPr>
          <w:rFonts w:asciiTheme="minorHAnsi" w:hAnsiTheme="minorHAnsi" w:cstheme="minorHAnsi"/>
          <w:color w:val="000000" w:themeColor="text1"/>
        </w:rPr>
        <w:tab/>
        <w:t>The Grantee agrees to maintain a register of all Assets with a value of $</w:t>
      </w:r>
      <w:r w:rsidR="005E5C68">
        <w:rPr>
          <w:rFonts w:asciiTheme="minorHAnsi" w:hAnsiTheme="minorHAnsi" w:cstheme="minorHAnsi"/>
          <w:color w:val="000000" w:themeColor="text1"/>
        </w:rPr>
        <w:t>10</w:t>
      </w:r>
      <w:r w:rsidR="00D920D0" w:rsidRPr="003173FC">
        <w:rPr>
          <w:rFonts w:asciiTheme="minorHAnsi" w:hAnsiTheme="minorHAnsi" w:cstheme="minorHAnsi"/>
          <w:color w:val="000000" w:themeColor="text1"/>
        </w:rPr>
        <w:t>,000</w:t>
      </w:r>
      <w:r w:rsidRPr="00871E2C">
        <w:rPr>
          <w:rFonts w:asciiTheme="minorHAnsi" w:hAnsiTheme="minorHAnsi" w:cstheme="minorHAnsi"/>
          <w:color w:val="000000" w:themeColor="text1"/>
        </w:rPr>
        <w:t xml:space="preserve"> (including GST) or more at the time of the Asset’s purchase, lease</w:t>
      </w:r>
      <w:r w:rsidR="0094791F">
        <w:rPr>
          <w:rFonts w:asciiTheme="minorHAnsi" w:hAnsiTheme="minorHAnsi" w:cstheme="minorHAnsi"/>
          <w:color w:val="000000" w:themeColor="text1"/>
        </w:rPr>
        <w:t xml:space="preserve"> or</w:t>
      </w:r>
      <w:r w:rsidRPr="00871E2C">
        <w:rPr>
          <w:rFonts w:asciiTheme="minorHAnsi" w:hAnsiTheme="minorHAnsi" w:cstheme="minorHAnsi"/>
          <w:color w:val="000000" w:themeColor="text1"/>
        </w:rPr>
        <w:t xml:space="preserve"> creation in the form specified below and to provide the register to the Commonwealth upon request.</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016"/>
        <w:gridCol w:w="1134"/>
        <w:gridCol w:w="1184"/>
        <w:gridCol w:w="1276"/>
        <w:gridCol w:w="895"/>
        <w:gridCol w:w="948"/>
        <w:gridCol w:w="881"/>
        <w:gridCol w:w="911"/>
        <w:gridCol w:w="984"/>
        <w:gridCol w:w="1260"/>
      </w:tblGrid>
      <w:tr w:rsidR="00AC3E05" w:rsidRPr="00242551" w14:paraId="42EBDEF8" w14:textId="77777777" w:rsidTr="00384CCA">
        <w:trPr>
          <w:cantSplit/>
          <w:tblHeader/>
        </w:trPr>
        <w:tc>
          <w:tcPr>
            <w:tcW w:w="852" w:type="dxa"/>
          </w:tcPr>
          <w:p w14:paraId="4BC90354" w14:textId="77777777" w:rsidR="00AC3E05" w:rsidRPr="00242551" w:rsidRDefault="00AC3E05" w:rsidP="00543C04">
            <w:pPr>
              <w:spacing w:after="0"/>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 xml:space="preserve">Item Number </w:t>
            </w:r>
          </w:p>
        </w:tc>
        <w:tc>
          <w:tcPr>
            <w:tcW w:w="1016" w:type="dxa"/>
          </w:tcPr>
          <w:p w14:paraId="79919D01" w14:textId="77777777" w:rsidR="00AC3E05" w:rsidRPr="00242551" w:rsidRDefault="00AC3E05" w:rsidP="00543C04">
            <w:pPr>
              <w:spacing w:after="0"/>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 xml:space="preserve">Description </w:t>
            </w:r>
          </w:p>
        </w:tc>
        <w:tc>
          <w:tcPr>
            <w:tcW w:w="1134" w:type="dxa"/>
          </w:tcPr>
          <w:p w14:paraId="62413A5A" w14:textId="77777777" w:rsidR="00AC3E05" w:rsidRPr="00242551" w:rsidRDefault="00AC3E05" w:rsidP="00543C04">
            <w:pPr>
              <w:spacing w:after="0"/>
              <w:ind w:left="14"/>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Grant Contributions</w:t>
            </w:r>
          </w:p>
        </w:tc>
        <w:tc>
          <w:tcPr>
            <w:tcW w:w="1184" w:type="dxa"/>
          </w:tcPr>
          <w:p w14:paraId="7B688CCC" w14:textId="59235091" w:rsidR="00AC3E05" w:rsidRPr="00242551" w:rsidRDefault="00E50782" w:rsidP="00882A80">
            <w:pPr>
              <w:spacing w:after="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Details of the provider and amount of any </w:t>
            </w:r>
            <w:r w:rsidR="00AC3E05" w:rsidRPr="00242551">
              <w:rPr>
                <w:rFonts w:asciiTheme="minorHAnsi" w:hAnsiTheme="minorHAnsi" w:cstheme="minorHAnsi"/>
                <w:color w:val="000000" w:themeColor="text1"/>
                <w:sz w:val="16"/>
                <w:szCs w:val="16"/>
              </w:rPr>
              <w:t xml:space="preserve">Other Contributions </w:t>
            </w:r>
            <w:r>
              <w:rPr>
                <w:rFonts w:asciiTheme="minorHAnsi" w:hAnsiTheme="minorHAnsi" w:cstheme="minorHAnsi"/>
                <w:color w:val="000000" w:themeColor="text1"/>
                <w:sz w:val="16"/>
                <w:szCs w:val="16"/>
              </w:rPr>
              <w:t>or other contributions to the Asset</w:t>
            </w:r>
          </w:p>
        </w:tc>
        <w:tc>
          <w:tcPr>
            <w:tcW w:w="1276" w:type="dxa"/>
          </w:tcPr>
          <w:p w14:paraId="74EE62D8" w14:textId="59329973" w:rsidR="00AC3E05" w:rsidRPr="00242551" w:rsidRDefault="00E50782" w:rsidP="00543C04">
            <w:pPr>
              <w:spacing w:after="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Details of the legal and any beneficial owner, and any other user, of the Asset</w:t>
            </w:r>
          </w:p>
        </w:tc>
        <w:tc>
          <w:tcPr>
            <w:tcW w:w="895" w:type="dxa"/>
          </w:tcPr>
          <w:p w14:paraId="7852F8AB" w14:textId="77777777" w:rsidR="00AC3E05" w:rsidRPr="00242551" w:rsidRDefault="00AC3E05" w:rsidP="00543C04">
            <w:pPr>
              <w:spacing w:after="0"/>
              <w:ind w:left="17"/>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Total Cost</w:t>
            </w:r>
          </w:p>
        </w:tc>
        <w:tc>
          <w:tcPr>
            <w:tcW w:w="948" w:type="dxa"/>
          </w:tcPr>
          <w:p w14:paraId="221AB03C" w14:textId="398AB299" w:rsidR="00AC3E05" w:rsidRPr="00242551" w:rsidRDefault="00AC3E05" w:rsidP="00E50782">
            <w:pPr>
              <w:spacing w:after="0"/>
              <w:ind w:left="-31"/>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Date of acquisition</w:t>
            </w:r>
            <w:r w:rsidR="0094791F">
              <w:rPr>
                <w:rFonts w:asciiTheme="minorHAnsi" w:hAnsiTheme="minorHAnsi" w:cstheme="minorHAnsi"/>
                <w:color w:val="000000" w:themeColor="text1"/>
                <w:sz w:val="16"/>
                <w:szCs w:val="16"/>
              </w:rPr>
              <w:t xml:space="preserve"> </w:t>
            </w:r>
          </w:p>
        </w:tc>
        <w:tc>
          <w:tcPr>
            <w:tcW w:w="881" w:type="dxa"/>
          </w:tcPr>
          <w:p w14:paraId="74E7A7DD" w14:textId="76F7938F" w:rsidR="00AC3E05" w:rsidRPr="00242551" w:rsidRDefault="00AC3E05" w:rsidP="00543C04">
            <w:pPr>
              <w:spacing w:after="0"/>
              <w:ind w:left="9"/>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 xml:space="preserve">Is the Asset </w:t>
            </w:r>
            <w:proofErr w:type="gramStart"/>
            <w:r w:rsidRPr="00242551">
              <w:rPr>
                <w:rFonts w:asciiTheme="minorHAnsi" w:hAnsiTheme="minorHAnsi" w:cstheme="minorHAnsi"/>
                <w:color w:val="000000" w:themeColor="text1"/>
                <w:sz w:val="16"/>
                <w:szCs w:val="16"/>
              </w:rPr>
              <w:t>owned</w:t>
            </w:r>
            <w:proofErr w:type="gramEnd"/>
            <w:r w:rsidRPr="00242551">
              <w:rPr>
                <w:rFonts w:asciiTheme="minorHAnsi" w:hAnsiTheme="minorHAnsi" w:cstheme="minorHAnsi"/>
                <w:color w:val="000000" w:themeColor="text1"/>
                <w:sz w:val="16"/>
                <w:szCs w:val="16"/>
              </w:rPr>
              <w:t xml:space="preserve"> or leased?</w:t>
            </w:r>
            <w:r w:rsidR="0094791F">
              <w:rPr>
                <w:rFonts w:asciiTheme="minorHAnsi" w:hAnsiTheme="minorHAnsi" w:cstheme="minorHAnsi"/>
                <w:color w:val="000000" w:themeColor="text1"/>
                <w:sz w:val="16"/>
                <w:szCs w:val="16"/>
              </w:rPr>
              <w:t xml:space="preserve"> </w:t>
            </w:r>
          </w:p>
        </w:tc>
        <w:tc>
          <w:tcPr>
            <w:tcW w:w="911" w:type="dxa"/>
          </w:tcPr>
          <w:p w14:paraId="761FC0B8" w14:textId="77777777" w:rsidR="00AC3E05" w:rsidRPr="00242551" w:rsidRDefault="00AC3E05" w:rsidP="00543C04">
            <w:pPr>
              <w:spacing w:after="0"/>
              <w:ind w:left="64" w:hanging="2"/>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Date disposed of</w:t>
            </w:r>
          </w:p>
        </w:tc>
        <w:tc>
          <w:tcPr>
            <w:tcW w:w="984" w:type="dxa"/>
          </w:tcPr>
          <w:p w14:paraId="3B31415D" w14:textId="77777777" w:rsidR="00AC3E05" w:rsidRPr="00242551" w:rsidRDefault="00AC3E05" w:rsidP="00543C04">
            <w:pPr>
              <w:spacing w:after="0"/>
              <w:ind w:left="1"/>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Proceeds of any sale or disposal</w:t>
            </w:r>
          </w:p>
        </w:tc>
        <w:tc>
          <w:tcPr>
            <w:tcW w:w="1260" w:type="dxa"/>
          </w:tcPr>
          <w:p w14:paraId="6BA563A0" w14:textId="77777777" w:rsidR="00AC3E05" w:rsidRPr="00242551" w:rsidRDefault="00AC3E05" w:rsidP="00543C04">
            <w:pPr>
              <w:spacing w:after="0"/>
              <w:ind w:left="11"/>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Undepreciated value of asset</w:t>
            </w:r>
          </w:p>
        </w:tc>
      </w:tr>
      <w:tr w:rsidR="00AC3E05" w:rsidRPr="00242551" w14:paraId="43185373" w14:textId="77777777" w:rsidTr="00384CCA">
        <w:tc>
          <w:tcPr>
            <w:tcW w:w="852" w:type="dxa"/>
          </w:tcPr>
          <w:p w14:paraId="6DD5B505" w14:textId="38F49C59" w:rsidR="00AC3E05" w:rsidRPr="000C3CCE" w:rsidRDefault="00AC3E05" w:rsidP="009F6CC4">
            <w:pPr>
              <w:spacing w:after="0"/>
              <w:ind w:left="64" w:hanging="2"/>
              <w:rPr>
                <w:rFonts w:asciiTheme="minorHAnsi" w:hAnsiTheme="minorHAnsi" w:cstheme="minorHAnsi"/>
                <w:color w:val="000000" w:themeColor="text1"/>
                <w:sz w:val="16"/>
                <w:szCs w:val="16"/>
                <w:highlight w:val="yellow"/>
              </w:rPr>
            </w:pPr>
          </w:p>
        </w:tc>
        <w:tc>
          <w:tcPr>
            <w:tcW w:w="1016" w:type="dxa"/>
          </w:tcPr>
          <w:p w14:paraId="3A8E745B" w14:textId="2CE112DB" w:rsidR="00AC3E05" w:rsidRPr="000C3CCE" w:rsidRDefault="00AC3E05" w:rsidP="009F6CC4">
            <w:pPr>
              <w:spacing w:after="0"/>
              <w:ind w:left="86"/>
              <w:rPr>
                <w:rFonts w:asciiTheme="minorHAnsi" w:hAnsiTheme="minorHAnsi" w:cstheme="minorHAnsi"/>
                <w:color w:val="000000" w:themeColor="text1"/>
                <w:sz w:val="16"/>
                <w:szCs w:val="16"/>
                <w:highlight w:val="yellow"/>
              </w:rPr>
            </w:pPr>
          </w:p>
        </w:tc>
        <w:tc>
          <w:tcPr>
            <w:tcW w:w="1134" w:type="dxa"/>
          </w:tcPr>
          <w:p w14:paraId="0612A47F" w14:textId="40375390" w:rsidR="00AC3E05" w:rsidRPr="000C3CCE" w:rsidRDefault="00AC3E05" w:rsidP="009F6CC4">
            <w:pPr>
              <w:spacing w:after="0"/>
              <w:ind w:left="14"/>
              <w:rPr>
                <w:rFonts w:asciiTheme="minorHAnsi" w:hAnsiTheme="minorHAnsi" w:cstheme="minorHAnsi"/>
                <w:color w:val="000000" w:themeColor="text1"/>
                <w:sz w:val="16"/>
                <w:szCs w:val="16"/>
                <w:highlight w:val="yellow"/>
              </w:rPr>
            </w:pPr>
          </w:p>
        </w:tc>
        <w:tc>
          <w:tcPr>
            <w:tcW w:w="1184" w:type="dxa"/>
          </w:tcPr>
          <w:p w14:paraId="4BAD537F" w14:textId="77777777" w:rsidR="00AC3E05" w:rsidRDefault="00AC3E05" w:rsidP="009F6CC4">
            <w:pPr>
              <w:spacing w:after="0"/>
              <w:ind w:left="18"/>
              <w:rPr>
                <w:rFonts w:asciiTheme="minorHAnsi" w:hAnsiTheme="minorHAnsi" w:cstheme="minorHAnsi"/>
                <w:color w:val="000000" w:themeColor="text1"/>
                <w:sz w:val="16"/>
                <w:szCs w:val="16"/>
                <w:highlight w:val="yellow"/>
              </w:rPr>
            </w:pPr>
          </w:p>
          <w:p w14:paraId="143D6306" w14:textId="3F08B24F" w:rsidR="009F6CC4" w:rsidRPr="000C3CCE" w:rsidRDefault="009F6CC4" w:rsidP="009F6CC4">
            <w:pPr>
              <w:spacing w:after="0"/>
              <w:ind w:left="18"/>
              <w:rPr>
                <w:rFonts w:asciiTheme="minorHAnsi" w:hAnsiTheme="minorHAnsi" w:cstheme="minorHAnsi"/>
                <w:color w:val="000000" w:themeColor="text1"/>
                <w:sz w:val="16"/>
                <w:szCs w:val="16"/>
                <w:highlight w:val="yellow"/>
              </w:rPr>
            </w:pPr>
          </w:p>
        </w:tc>
        <w:tc>
          <w:tcPr>
            <w:tcW w:w="1276" w:type="dxa"/>
          </w:tcPr>
          <w:p w14:paraId="120C8A37" w14:textId="7F45243D" w:rsidR="00AC3E05" w:rsidRPr="000C3CCE" w:rsidRDefault="00AC3E05" w:rsidP="009F6CC4">
            <w:pPr>
              <w:spacing w:after="0"/>
              <w:ind w:left="13"/>
              <w:rPr>
                <w:rFonts w:asciiTheme="minorHAnsi" w:hAnsiTheme="minorHAnsi" w:cstheme="minorHAnsi"/>
                <w:i/>
                <w:color w:val="000000" w:themeColor="text1"/>
                <w:sz w:val="16"/>
                <w:szCs w:val="16"/>
                <w:highlight w:val="yellow"/>
              </w:rPr>
            </w:pPr>
          </w:p>
        </w:tc>
        <w:tc>
          <w:tcPr>
            <w:tcW w:w="895" w:type="dxa"/>
          </w:tcPr>
          <w:p w14:paraId="75D9DA19" w14:textId="77777777" w:rsidR="00AC3E05" w:rsidRDefault="00AC3E05" w:rsidP="009F6CC4">
            <w:pPr>
              <w:spacing w:after="0"/>
              <w:ind w:left="17"/>
              <w:rPr>
                <w:rFonts w:asciiTheme="minorHAnsi" w:hAnsiTheme="minorHAnsi" w:cstheme="minorHAnsi"/>
                <w:color w:val="000000" w:themeColor="text1"/>
                <w:sz w:val="16"/>
                <w:szCs w:val="16"/>
                <w:highlight w:val="yellow"/>
              </w:rPr>
            </w:pPr>
          </w:p>
          <w:p w14:paraId="061F19D4" w14:textId="7916AC38" w:rsidR="009F6CC4" w:rsidRPr="00242551" w:rsidRDefault="009F6CC4" w:rsidP="009F6CC4">
            <w:pPr>
              <w:spacing w:after="0"/>
              <w:ind w:left="17"/>
              <w:rPr>
                <w:rFonts w:asciiTheme="minorHAnsi" w:hAnsiTheme="minorHAnsi" w:cstheme="minorHAnsi"/>
                <w:color w:val="000000" w:themeColor="text1"/>
                <w:sz w:val="16"/>
                <w:szCs w:val="16"/>
              </w:rPr>
            </w:pPr>
          </w:p>
        </w:tc>
        <w:tc>
          <w:tcPr>
            <w:tcW w:w="948" w:type="dxa"/>
          </w:tcPr>
          <w:p w14:paraId="722E962E" w14:textId="77777777" w:rsidR="00AC3E05" w:rsidRPr="00242551" w:rsidRDefault="00AC3E05" w:rsidP="00543C04">
            <w:pPr>
              <w:spacing w:after="0"/>
              <w:ind w:left="17"/>
              <w:rPr>
                <w:rFonts w:asciiTheme="minorHAnsi" w:hAnsiTheme="minorHAnsi" w:cstheme="minorHAnsi"/>
                <w:color w:val="000000" w:themeColor="text1"/>
                <w:sz w:val="16"/>
                <w:szCs w:val="16"/>
              </w:rPr>
            </w:pPr>
          </w:p>
        </w:tc>
        <w:tc>
          <w:tcPr>
            <w:tcW w:w="881" w:type="dxa"/>
          </w:tcPr>
          <w:p w14:paraId="00445D73" w14:textId="77777777" w:rsidR="00AC3E05" w:rsidRPr="00242551" w:rsidRDefault="00AC3E05" w:rsidP="00543C04">
            <w:pPr>
              <w:spacing w:after="0"/>
              <w:ind w:left="17"/>
              <w:rPr>
                <w:rFonts w:asciiTheme="minorHAnsi" w:hAnsiTheme="minorHAnsi" w:cstheme="minorHAnsi"/>
                <w:color w:val="000000" w:themeColor="text1"/>
                <w:sz w:val="16"/>
                <w:szCs w:val="16"/>
              </w:rPr>
            </w:pPr>
          </w:p>
        </w:tc>
        <w:tc>
          <w:tcPr>
            <w:tcW w:w="911" w:type="dxa"/>
          </w:tcPr>
          <w:p w14:paraId="59C1A645" w14:textId="77777777" w:rsidR="00AC3E05" w:rsidRPr="00242551" w:rsidRDefault="00AC3E05" w:rsidP="00543C04">
            <w:pPr>
              <w:spacing w:after="0"/>
              <w:ind w:left="17"/>
              <w:rPr>
                <w:rFonts w:asciiTheme="minorHAnsi" w:hAnsiTheme="minorHAnsi" w:cstheme="minorHAnsi"/>
                <w:color w:val="000000" w:themeColor="text1"/>
                <w:sz w:val="16"/>
                <w:szCs w:val="16"/>
              </w:rPr>
            </w:pPr>
          </w:p>
        </w:tc>
        <w:tc>
          <w:tcPr>
            <w:tcW w:w="984" w:type="dxa"/>
          </w:tcPr>
          <w:p w14:paraId="75148652" w14:textId="77777777" w:rsidR="00AC3E05" w:rsidRPr="00242551" w:rsidRDefault="00AC3E05" w:rsidP="00543C04">
            <w:pPr>
              <w:spacing w:after="0"/>
              <w:ind w:left="170" w:hanging="108"/>
              <w:rPr>
                <w:rFonts w:asciiTheme="minorHAnsi" w:hAnsiTheme="minorHAnsi" w:cstheme="minorHAnsi"/>
                <w:color w:val="000000" w:themeColor="text1"/>
                <w:sz w:val="16"/>
                <w:szCs w:val="16"/>
              </w:rPr>
            </w:pPr>
          </w:p>
        </w:tc>
        <w:tc>
          <w:tcPr>
            <w:tcW w:w="1260" w:type="dxa"/>
          </w:tcPr>
          <w:p w14:paraId="2F71FD8A" w14:textId="77777777" w:rsidR="00AC3E05" w:rsidRPr="00242551" w:rsidRDefault="00AC3E05" w:rsidP="00543C04">
            <w:pPr>
              <w:spacing w:after="0"/>
              <w:ind w:left="170" w:hanging="108"/>
              <w:rPr>
                <w:rFonts w:asciiTheme="minorHAnsi" w:hAnsiTheme="minorHAnsi" w:cstheme="minorHAnsi"/>
                <w:color w:val="000000" w:themeColor="text1"/>
                <w:sz w:val="16"/>
                <w:szCs w:val="16"/>
              </w:rPr>
            </w:pPr>
          </w:p>
        </w:tc>
      </w:tr>
    </w:tbl>
    <w:p w14:paraId="17464516" w14:textId="77777777" w:rsidR="00AC3E05" w:rsidRPr="00871E2C" w:rsidRDefault="00AC3E05" w:rsidP="00AC3E05">
      <w:pPr>
        <w:pStyle w:val="NumberLevel3"/>
        <w:numPr>
          <w:ilvl w:val="0"/>
          <w:numId w:val="0"/>
        </w:numPr>
        <w:spacing w:before="0" w:after="0" w:line="240" w:lineRule="auto"/>
        <w:ind w:left="170" w:hanging="108"/>
        <w:contextualSpacing/>
        <w:rPr>
          <w:rFonts w:asciiTheme="minorHAnsi" w:hAnsiTheme="minorHAnsi" w:cstheme="minorHAnsi"/>
          <w:color w:val="000000" w:themeColor="text1"/>
        </w:rPr>
      </w:pPr>
    </w:p>
    <w:p w14:paraId="73B18892" w14:textId="0535B376" w:rsidR="00AC3E05" w:rsidRPr="00871E2C" w:rsidRDefault="00AC3E05" w:rsidP="00B725F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CB5.6</w:t>
      </w:r>
      <w:r w:rsidRPr="00871E2C">
        <w:rPr>
          <w:rFonts w:asciiTheme="minorHAnsi" w:hAnsiTheme="minorHAnsi" w:cstheme="minorHAnsi"/>
          <w:color w:val="000000" w:themeColor="text1"/>
        </w:rPr>
        <w:tab/>
        <w:t xml:space="preserve">The Grantee agrees that the proceeds from the sale of any Asset disposed of during the term of the Agreement </w:t>
      </w:r>
      <w:proofErr w:type="gramStart"/>
      <w:r w:rsidRPr="00871E2C">
        <w:rPr>
          <w:rFonts w:asciiTheme="minorHAnsi" w:hAnsiTheme="minorHAnsi" w:cstheme="minorHAnsi"/>
          <w:color w:val="000000" w:themeColor="text1"/>
        </w:rPr>
        <w:t>must be used</w:t>
      </w:r>
      <w:proofErr w:type="gramEnd"/>
      <w:r w:rsidRPr="00871E2C">
        <w:rPr>
          <w:rFonts w:asciiTheme="minorHAnsi" w:hAnsiTheme="minorHAnsi" w:cstheme="minorHAnsi"/>
          <w:color w:val="000000" w:themeColor="text1"/>
        </w:rPr>
        <w:t xml:space="preserve"> for the purposes of the Activity. </w:t>
      </w:r>
    </w:p>
    <w:p w14:paraId="02D42E35" w14:textId="30C113FE" w:rsidR="00AC3E05" w:rsidRPr="00871E2C" w:rsidRDefault="00AC3E05" w:rsidP="00B725F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CB5.7</w:t>
      </w:r>
      <w:r w:rsidRPr="00871E2C">
        <w:rPr>
          <w:rFonts w:asciiTheme="minorHAnsi" w:hAnsiTheme="minorHAnsi" w:cstheme="minorHAnsi"/>
          <w:color w:val="000000" w:themeColor="text1"/>
        </w:rPr>
        <w:tab/>
        <w:t>If an Asset is lost, damaged or destroyed then, unless otherwise agreed in writing by the Commonwealth, the Grantee agrees to</w:t>
      </w:r>
      <w:r w:rsidRPr="00871E2C" w:rsidDel="00B31FE6">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 xml:space="preserve">ensure that the Asset </w:t>
      </w:r>
      <w:proofErr w:type="gramStart"/>
      <w:r w:rsidRPr="00871E2C">
        <w:rPr>
          <w:rFonts w:asciiTheme="minorHAnsi" w:hAnsiTheme="minorHAnsi" w:cstheme="minorHAnsi"/>
          <w:color w:val="000000" w:themeColor="text1"/>
        </w:rPr>
        <w:t>is promptly repaired, replaced or otherwise reinstated</w:t>
      </w:r>
      <w:proofErr w:type="gramEnd"/>
      <w:r w:rsidRPr="00871E2C">
        <w:rPr>
          <w:rFonts w:asciiTheme="minorHAnsi" w:hAnsiTheme="minorHAnsi" w:cstheme="minorHAnsi"/>
          <w:color w:val="000000" w:themeColor="text1"/>
        </w:rPr>
        <w:t>. This clause CB5 continues to apply to the reinstated Asset.</w:t>
      </w:r>
    </w:p>
    <w:p w14:paraId="4115E675" w14:textId="4244F807" w:rsidR="00AC3E05" w:rsidRPr="00871E2C" w:rsidRDefault="00AC3E05" w:rsidP="00B725F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CB5.8</w:t>
      </w:r>
      <w:r w:rsidRPr="00871E2C">
        <w:rPr>
          <w:rFonts w:asciiTheme="minorHAnsi" w:hAnsiTheme="minorHAnsi" w:cstheme="minorHAnsi"/>
          <w:color w:val="000000" w:themeColor="text1"/>
        </w:rPr>
        <w:tab/>
        <w:t>On the expiration or termination of the Agreement, the Grantee agrees to</w:t>
      </w:r>
      <w:r w:rsidR="00E75A05">
        <w:rPr>
          <w:rFonts w:asciiTheme="minorHAnsi" w:hAnsiTheme="minorHAnsi" w:cstheme="minorHAnsi"/>
          <w:color w:val="000000" w:themeColor="text1"/>
        </w:rPr>
        <w:t xml:space="preserve"> ensure that</w:t>
      </w:r>
      <w:r w:rsidRPr="00871E2C">
        <w:rPr>
          <w:rFonts w:asciiTheme="minorHAnsi" w:hAnsiTheme="minorHAnsi" w:cstheme="minorHAnsi"/>
          <w:color w:val="000000" w:themeColor="text1"/>
        </w:rPr>
        <w:t xml:space="preserve"> any Asset </w:t>
      </w:r>
      <w:proofErr w:type="gramStart"/>
      <w:r w:rsidR="00E75A05">
        <w:rPr>
          <w:rFonts w:asciiTheme="minorHAnsi" w:hAnsiTheme="minorHAnsi" w:cstheme="minorHAnsi"/>
          <w:color w:val="000000" w:themeColor="text1"/>
        </w:rPr>
        <w:t>is transferred</w:t>
      </w:r>
      <w:proofErr w:type="gramEnd"/>
      <w:r w:rsidR="00E75A05">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to the Commonwealth or a third party nominated by the Commonwealth or otherwise deal</w:t>
      </w:r>
      <w:r w:rsidR="00E75A05">
        <w:rPr>
          <w:rFonts w:asciiTheme="minorHAnsi" w:hAnsiTheme="minorHAnsi" w:cstheme="minorHAnsi"/>
          <w:color w:val="000000" w:themeColor="text1"/>
        </w:rPr>
        <w:t>t</w:t>
      </w:r>
      <w:r w:rsidRPr="00871E2C">
        <w:rPr>
          <w:rFonts w:asciiTheme="minorHAnsi" w:hAnsiTheme="minorHAnsi" w:cstheme="minorHAnsi"/>
          <w:color w:val="000000" w:themeColor="text1"/>
        </w:rPr>
        <w:t xml:space="preserve"> with as directed by the Commonwealth.</w:t>
      </w:r>
    </w:p>
    <w:p w14:paraId="3EE60EAD" w14:textId="5BFFE811" w:rsidR="004D54B3" w:rsidRPr="00871E2C" w:rsidRDefault="00B13093" w:rsidP="0076173B">
      <w:pPr>
        <w:pStyle w:val="Heading3"/>
        <w:keepNext w:val="0"/>
        <w:keepLines w:val="0"/>
        <w:widowControl w:val="0"/>
        <w:rPr>
          <w:rFonts w:asciiTheme="minorHAnsi" w:hAnsiTheme="minorHAnsi" w:cstheme="minorHAnsi"/>
        </w:rPr>
      </w:pPr>
      <w:bookmarkStart w:id="22" w:name="_Toc58360800"/>
      <w:r>
        <w:rPr>
          <w:rFonts w:asciiTheme="minorHAnsi" w:hAnsiTheme="minorHAnsi" w:cstheme="minorHAnsi"/>
        </w:rPr>
        <w:t>CB</w:t>
      </w:r>
      <w:r w:rsidR="00BB1C14" w:rsidRPr="00871E2C">
        <w:rPr>
          <w:rFonts w:asciiTheme="minorHAnsi" w:hAnsiTheme="minorHAnsi" w:cstheme="minorHAnsi"/>
        </w:rPr>
        <w:t xml:space="preserve">6. </w:t>
      </w:r>
      <w:r w:rsidR="004D54B3" w:rsidRPr="00871E2C">
        <w:rPr>
          <w:rFonts w:asciiTheme="minorHAnsi" w:hAnsiTheme="minorHAnsi" w:cstheme="minorHAnsi"/>
        </w:rPr>
        <w:t xml:space="preserve">Specified </w:t>
      </w:r>
      <w:r w:rsidR="002F7DAF" w:rsidRPr="00871E2C">
        <w:rPr>
          <w:rFonts w:asciiTheme="minorHAnsi" w:hAnsiTheme="minorHAnsi" w:cstheme="minorHAnsi"/>
        </w:rPr>
        <w:t>P</w:t>
      </w:r>
      <w:r w:rsidR="004D54B3" w:rsidRPr="00871E2C">
        <w:rPr>
          <w:rFonts w:asciiTheme="minorHAnsi" w:hAnsiTheme="minorHAnsi" w:cstheme="minorHAnsi"/>
        </w:rPr>
        <w:t>ersonnel</w:t>
      </w:r>
      <w:bookmarkEnd w:id="22"/>
    </w:p>
    <w:p w14:paraId="059083E5" w14:textId="77777777" w:rsidR="001B0456"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CB6.1</w:t>
      </w:r>
      <w:r w:rsidRPr="00871E2C">
        <w:rPr>
          <w:rFonts w:asciiTheme="minorHAnsi" w:hAnsiTheme="minorHAnsi" w:cstheme="minorHAnsi"/>
          <w:color w:val="000000" w:themeColor="text1"/>
        </w:rPr>
        <w:tab/>
        <w:t>The Grantee agrees that the following personnel (Specified Personnel) will be involved in the Activity as set out below:</w:t>
      </w:r>
    </w:p>
    <w:p w14:paraId="5A4FCDCF" w14:textId="6694E491" w:rsidR="0015266B" w:rsidRDefault="009F6CC4" w:rsidP="0015266B">
      <w:pPr>
        <w:pStyle w:val="ListParagraph"/>
        <w:numPr>
          <w:ilvl w:val="0"/>
          <w:numId w:val="69"/>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Hub Director</w:t>
      </w:r>
      <w:r w:rsidR="0015266B" w:rsidRPr="00871E2C">
        <w:rPr>
          <w:rFonts w:asciiTheme="minorHAnsi" w:hAnsiTheme="minorHAnsi" w:cstheme="minorHAnsi"/>
          <w:color w:val="000000" w:themeColor="text1"/>
        </w:rPr>
        <w:t>;</w:t>
      </w:r>
    </w:p>
    <w:p w14:paraId="0007B44D" w14:textId="14E1A5F8" w:rsidR="0015266B" w:rsidRDefault="009F6CC4" w:rsidP="0015266B">
      <w:pPr>
        <w:pStyle w:val="ListParagraph"/>
        <w:numPr>
          <w:ilvl w:val="0"/>
          <w:numId w:val="69"/>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Knowledge Broker;</w:t>
      </w:r>
    </w:p>
    <w:p w14:paraId="1420A7E2" w14:textId="2E086494" w:rsidR="001B0456" w:rsidRPr="00871E2C" w:rsidRDefault="001B0456" w:rsidP="000C3CCE">
      <w:pPr>
        <w:pStyle w:val="ListParagraph"/>
        <w:numPr>
          <w:ilvl w:val="0"/>
          <w:numId w:val="69"/>
        </w:numPr>
        <w:spacing w:after="0" w:line="240" w:lineRule="auto"/>
        <w:rPr>
          <w:rFonts w:asciiTheme="minorHAnsi" w:hAnsiTheme="minorHAnsi" w:cstheme="minorHAnsi"/>
          <w:color w:val="000000" w:themeColor="text1"/>
        </w:rPr>
      </w:pPr>
      <w:r w:rsidRPr="000C3CCE">
        <w:rPr>
          <w:rFonts w:asciiTheme="minorHAnsi" w:hAnsiTheme="minorHAnsi" w:cstheme="minorHAnsi"/>
          <w:color w:val="000000" w:themeColor="text1"/>
          <w:highlight w:val="yellow"/>
        </w:rPr>
        <w:t>[</w:t>
      </w:r>
      <w:r w:rsidR="0015266B" w:rsidRPr="000C3CCE">
        <w:rPr>
          <w:rFonts w:asciiTheme="minorHAnsi" w:hAnsiTheme="minorHAnsi" w:cstheme="minorHAnsi"/>
          <w:color w:val="000000" w:themeColor="text1"/>
          <w:highlight w:val="yellow"/>
        </w:rPr>
        <w:t>any other key positions</w:t>
      </w:r>
      <w:r w:rsidRPr="000C3CCE">
        <w:rPr>
          <w:rFonts w:asciiTheme="minorHAnsi" w:hAnsiTheme="minorHAnsi" w:cstheme="minorHAnsi"/>
          <w:color w:val="000000" w:themeColor="text1"/>
          <w:highlight w:val="yellow"/>
        </w:rPr>
        <w:t>, including name and nature of the role or work to be undertaken</w:t>
      </w:r>
      <w:r w:rsidRPr="00871E2C">
        <w:rPr>
          <w:rFonts w:asciiTheme="minorHAnsi" w:hAnsiTheme="minorHAnsi" w:cstheme="minorHAnsi"/>
          <w:color w:val="000000" w:themeColor="text1"/>
        </w:rPr>
        <w:t>]</w:t>
      </w:r>
      <w:r w:rsidR="0015266B">
        <w:rPr>
          <w:rFonts w:asciiTheme="minorHAnsi" w:hAnsiTheme="minorHAnsi" w:cstheme="minorHAnsi"/>
          <w:color w:val="000000" w:themeColor="text1"/>
        </w:rPr>
        <w:br/>
      </w:r>
    </w:p>
    <w:p w14:paraId="68C67150"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CB6.2</w:t>
      </w:r>
      <w:r w:rsidRPr="00871E2C">
        <w:rPr>
          <w:rFonts w:asciiTheme="minorHAnsi" w:hAnsiTheme="minorHAnsi" w:cstheme="minorHAnsi"/>
          <w:color w:val="000000" w:themeColor="text1"/>
        </w:rPr>
        <w:tab/>
        <w:t>The Grantee agrees to notify the Commonwealth as soon as practicable if the Specified Personnel are unable to perform the work as required under this clause.</w:t>
      </w:r>
    </w:p>
    <w:p w14:paraId="1FF5EEFE"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p>
    <w:p w14:paraId="38DE5373"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CB6.3</w:t>
      </w:r>
      <w:r w:rsidRPr="00871E2C">
        <w:rPr>
          <w:rFonts w:asciiTheme="minorHAnsi" w:hAnsiTheme="minorHAnsi" w:cstheme="minorHAnsi"/>
          <w:color w:val="000000" w:themeColor="text1"/>
        </w:rPr>
        <w:tab/>
        <w:t>The Grantee agrees to remove any personnel (including Specified Personnel, subcontractors, agents or volunteers) involved in the Activity at the request of the Commonwealth.</w:t>
      </w:r>
    </w:p>
    <w:p w14:paraId="44344010"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p>
    <w:p w14:paraId="1222A1AD" w14:textId="238A8520" w:rsidR="001B0456" w:rsidRPr="00871E2C" w:rsidRDefault="001B0456" w:rsidP="00B725F4">
      <w:pPr>
        <w:ind w:left="709" w:hanging="709"/>
        <w:rPr>
          <w:rFonts w:asciiTheme="minorHAnsi" w:hAnsiTheme="minorHAnsi" w:cstheme="minorHAnsi"/>
        </w:rPr>
      </w:pPr>
      <w:r w:rsidRPr="00871E2C">
        <w:rPr>
          <w:rFonts w:asciiTheme="minorHAnsi" w:hAnsiTheme="minorHAnsi" w:cstheme="minorHAnsi"/>
          <w:color w:val="000000" w:themeColor="text1"/>
        </w:rPr>
        <w:t>CB6.4</w:t>
      </w:r>
      <w:r w:rsidRPr="00871E2C">
        <w:rPr>
          <w:rFonts w:asciiTheme="minorHAnsi" w:hAnsiTheme="minorHAnsi" w:cstheme="minorHAnsi"/>
          <w:color w:val="000000" w:themeColor="text1"/>
        </w:rPr>
        <w:tab/>
        <w:t>If clause CB6.2 or clause CB6.3 applies, the Grantee will provide replacement personnel acceptable to and at no additional cost to the Commonwealth at the earliest opportunity and without any interruption to the Grantee’s compliance with its other obligations under this Agreement</w:t>
      </w:r>
    </w:p>
    <w:p w14:paraId="1ACDDE6A" w14:textId="360A21E9" w:rsidR="004D54B3" w:rsidRPr="00871E2C" w:rsidRDefault="00B13093" w:rsidP="0076173B">
      <w:pPr>
        <w:pStyle w:val="Heading3"/>
        <w:keepNext w:val="0"/>
        <w:keepLines w:val="0"/>
        <w:widowControl w:val="0"/>
        <w:rPr>
          <w:rFonts w:asciiTheme="minorHAnsi" w:hAnsiTheme="minorHAnsi" w:cstheme="minorHAnsi"/>
        </w:rPr>
      </w:pPr>
      <w:bookmarkStart w:id="23" w:name="_Toc58360801"/>
      <w:r>
        <w:rPr>
          <w:rFonts w:asciiTheme="minorHAnsi" w:hAnsiTheme="minorHAnsi" w:cstheme="minorHAnsi"/>
        </w:rPr>
        <w:t>CB</w:t>
      </w:r>
      <w:r w:rsidR="00BB1C14" w:rsidRPr="00871E2C">
        <w:rPr>
          <w:rFonts w:asciiTheme="minorHAnsi" w:hAnsiTheme="minorHAnsi" w:cstheme="minorHAnsi"/>
        </w:rPr>
        <w:t xml:space="preserve">7. </w:t>
      </w:r>
      <w:r w:rsidR="004D54B3" w:rsidRPr="00871E2C">
        <w:rPr>
          <w:rFonts w:asciiTheme="minorHAnsi" w:hAnsiTheme="minorHAnsi" w:cstheme="minorHAnsi"/>
        </w:rPr>
        <w:t>Relevant qualifications, licences</w:t>
      </w:r>
      <w:r w:rsidR="00D73CE4" w:rsidRPr="00871E2C">
        <w:rPr>
          <w:rFonts w:asciiTheme="minorHAnsi" w:hAnsiTheme="minorHAnsi" w:cstheme="minorHAnsi"/>
        </w:rPr>
        <w:t>, permits, approvals</w:t>
      </w:r>
      <w:r w:rsidR="004D54B3" w:rsidRPr="00871E2C">
        <w:rPr>
          <w:rFonts w:asciiTheme="minorHAnsi" w:hAnsiTheme="minorHAnsi" w:cstheme="minorHAnsi"/>
        </w:rPr>
        <w:t xml:space="preserve"> or skills</w:t>
      </w:r>
      <w:bookmarkEnd w:id="23"/>
    </w:p>
    <w:p w14:paraId="2C510ABA" w14:textId="33788807" w:rsidR="001B0456" w:rsidRPr="00871E2C" w:rsidRDefault="001B0456" w:rsidP="001B0456">
      <w:pPr>
        <w:pStyle w:val="NumberLevel3"/>
        <w:numPr>
          <w:ilvl w:val="0"/>
          <w:numId w:val="0"/>
        </w:numPr>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CB7.1       The Grantee agrees to ensure that personnel performing work in relation to the Activity: and </w:t>
      </w:r>
    </w:p>
    <w:p w14:paraId="3C153D97" w14:textId="77777777" w:rsidR="001B0456" w:rsidRPr="00871E2C" w:rsidRDefault="001B0456" w:rsidP="00792C22">
      <w:pPr>
        <w:pStyle w:val="ListParagraph"/>
        <w:numPr>
          <w:ilvl w:val="0"/>
          <w:numId w:val="23"/>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are appropriately qualified to perform the tasks indicated; </w:t>
      </w:r>
    </w:p>
    <w:p w14:paraId="15E8904A" w14:textId="7F53A5C9" w:rsidR="001B0456" w:rsidRPr="00871E2C" w:rsidRDefault="001B0456" w:rsidP="00792C22">
      <w:pPr>
        <w:pStyle w:val="ListParagraph"/>
        <w:numPr>
          <w:ilvl w:val="0"/>
          <w:numId w:val="23"/>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have obtained the required qualifications, licences, permits, approvals or skills before performing any part of the Activity ; and</w:t>
      </w:r>
    </w:p>
    <w:p w14:paraId="15F436D6" w14:textId="77777777" w:rsidR="001B0456" w:rsidRPr="00871E2C" w:rsidRDefault="001B0456" w:rsidP="00792C22">
      <w:pPr>
        <w:pStyle w:val="ListParagraph"/>
        <w:numPr>
          <w:ilvl w:val="0"/>
          <w:numId w:val="23"/>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continue</w:t>
      </w:r>
      <w:proofErr w:type="gramEnd"/>
      <w:r w:rsidRPr="00871E2C">
        <w:rPr>
          <w:rFonts w:asciiTheme="minorHAnsi" w:hAnsiTheme="minorHAnsi" w:cstheme="minorHAnsi"/>
          <w:color w:val="000000" w:themeColor="text1"/>
        </w:rPr>
        <w:t xml:space="preserve"> to maintain all relevant qualifications, licences, permits, approvals or skills for the duration of their involvement with the Activity.</w:t>
      </w:r>
    </w:p>
    <w:p w14:paraId="60F856E9" w14:textId="3DC3C980" w:rsidR="007B2968" w:rsidRPr="00871E2C" w:rsidRDefault="00B13093" w:rsidP="0076173B">
      <w:pPr>
        <w:pStyle w:val="Heading3"/>
        <w:keepNext w:val="0"/>
        <w:keepLines w:val="0"/>
        <w:widowControl w:val="0"/>
        <w:rPr>
          <w:rFonts w:asciiTheme="minorHAnsi" w:hAnsiTheme="minorHAnsi" w:cstheme="minorHAnsi"/>
        </w:rPr>
      </w:pPr>
      <w:bookmarkStart w:id="24" w:name="_Toc58360802"/>
      <w:r>
        <w:rPr>
          <w:rFonts w:asciiTheme="minorHAnsi" w:hAnsiTheme="minorHAnsi" w:cstheme="minorHAnsi"/>
        </w:rPr>
        <w:t>CB</w:t>
      </w:r>
      <w:r w:rsidR="00BB1C14" w:rsidRPr="00871E2C">
        <w:rPr>
          <w:rFonts w:asciiTheme="minorHAnsi" w:hAnsiTheme="minorHAnsi" w:cstheme="minorHAnsi"/>
        </w:rPr>
        <w:t xml:space="preserve">8. </w:t>
      </w:r>
      <w:r w:rsidR="007B2968" w:rsidRPr="00871E2C">
        <w:rPr>
          <w:rFonts w:asciiTheme="minorHAnsi" w:hAnsiTheme="minorHAnsi" w:cstheme="minorHAnsi"/>
        </w:rPr>
        <w:t>Vulnerable Persons</w:t>
      </w:r>
      <w:bookmarkEnd w:id="24"/>
    </w:p>
    <w:p w14:paraId="11E85D26" w14:textId="77777777" w:rsidR="00F06C5C" w:rsidRPr="00871E2C" w:rsidRDefault="00F06C5C" w:rsidP="00F06C5C">
      <w:pPr>
        <w:pStyle w:val="NumberLevel3"/>
        <w:numPr>
          <w:ilvl w:val="0"/>
          <w:numId w:val="0"/>
        </w:numPr>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CB8.1 </w:t>
      </w:r>
      <w:r w:rsidRPr="00871E2C">
        <w:rPr>
          <w:rFonts w:asciiTheme="minorHAnsi" w:hAnsiTheme="minorHAnsi" w:cstheme="minorHAnsi"/>
          <w:color w:val="000000" w:themeColor="text1"/>
        </w:rPr>
        <w:tab/>
      </w:r>
      <w:proofErr w:type="gramStart"/>
      <w:r w:rsidRPr="00871E2C">
        <w:rPr>
          <w:rFonts w:asciiTheme="minorHAnsi" w:hAnsiTheme="minorHAnsi" w:cstheme="minorHAnsi"/>
          <w:color w:val="000000" w:themeColor="text1"/>
        </w:rPr>
        <w:t>In</w:t>
      </w:r>
      <w:proofErr w:type="gramEnd"/>
      <w:r w:rsidRPr="00871E2C">
        <w:rPr>
          <w:rFonts w:asciiTheme="minorHAnsi" w:hAnsiTheme="minorHAnsi" w:cstheme="minorHAnsi"/>
          <w:color w:val="000000" w:themeColor="text1"/>
        </w:rPr>
        <w:t xml:space="preserve"> this Agreement:</w:t>
      </w:r>
    </w:p>
    <w:p w14:paraId="1A4A3C5F" w14:textId="77777777" w:rsidR="00F06C5C" w:rsidRPr="00871E2C" w:rsidRDefault="00F06C5C" w:rsidP="00F06C5C">
      <w:pPr>
        <w:pStyle w:val="NumberLevel3"/>
        <w:numPr>
          <w:ilvl w:val="0"/>
          <w:numId w:val="0"/>
        </w:numPr>
        <w:spacing w:before="0" w:after="0" w:line="240" w:lineRule="auto"/>
        <w:ind w:left="-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 </w:t>
      </w:r>
    </w:p>
    <w:tbl>
      <w:tblPr>
        <w:tblW w:w="8960" w:type="dxa"/>
        <w:tblInd w:w="567" w:type="dxa"/>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1361"/>
        <w:gridCol w:w="7599"/>
      </w:tblGrid>
      <w:tr w:rsidR="00F06C5C" w:rsidRPr="00871E2C" w14:paraId="7AA138D9" w14:textId="77777777" w:rsidTr="00F06C5C">
        <w:tc>
          <w:tcPr>
            <w:tcW w:w="1361" w:type="dxa"/>
          </w:tcPr>
          <w:p w14:paraId="2CFAB984"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Criminal or Court Record</w:t>
            </w:r>
          </w:p>
          <w:p w14:paraId="29ABCEDA" w14:textId="77777777" w:rsidR="00F06C5C" w:rsidRPr="00871E2C" w:rsidRDefault="00F06C5C" w:rsidP="00543C04">
            <w:pPr>
              <w:tabs>
                <w:tab w:val="num" w:pos="1260"/>
              </w:tabs>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 </w:t>
            </w:r>
          </w:p>
        </w:tc>
        <w:tc>
          <w:tcPr>
            <w:tcW w:w="7599" w:type="dxa"/>
          </w:tcPr>
          <w:p w14:paraId="3F2B4920" w14:textId="77777777" w:rsidR="00F06C5C" w:rsidRPr="00871E2C" w:rsidRDefault="00F06C5C" w:rsidP="00543C04">
            <w:pPr>
              <w:tabs>
                <w:tab w:val="num" w:pos="1935"/>
              </w:tabs>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any record of any Other Offence;</w:t>
            </w:r>
          </w:p>
        </w:tc>
      </w:tr>
      <w:tr w:rsidR="00F06C5C" w:rsidRPr="00871E2C" w14:paraId="716FBAC1" w14:textId="77777777" w:rsidTr="00F06C5C">
        <w:tc>
          <w:tcPr>
            <w:tcW w:w="1361" w:type="dxa"/>
          </w:tcPr>
          <w:p w14:paraId="160ED013"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Other Offence</w:t>
            </w:r>
          </w:p>
        </w:tc>
        <w:tc>
          <w:tcPr>
            <w:tcW w:w="7599" w:type="dxa"/>
          </w:tcPr>
          <w:p w14:paraId="51512A77" w14:textId="77777777" w:rsidR="00F06C5C" w:rsidRPr="00871E2C" w:rsidRDefault="00F06C5C" w:rsidP="00543C04">
            <w:pPr>
              <w:pStyle w:val="NumberLevel4"/>
              <w:numPr>
                <w:ilvl w:val="0"/>
                <w:numId w:val="0"/>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in relation to a person, a conviction, finding of guilt, on-the-spot fine for, or court order relating to:</w:t>
            </w:r>
          </w:p>
          <w:p w14:paraId="31D6EE99"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 an apprehended violence or protection order made against the person;</w:t>
            </w:r>
          </w:p>
          <w:p w14:paraId="1D8C357B"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(b) the consumption, dealing in, possession or handling of alcohol, a prohibited drug, narcotic or other prohibited substance;</w:t>
            </w:r>
          </w:p>
          <w:p w14:paraId="26EC779E"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 violence against another person or the injury, but excluding the death, of another person; or</w:t>
            </w:r>
          </w:p>
          <w:p w14:paraId="58B5AA42"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(d) an attempt to commit a crime or offence, or to engage in any conduct or activity, described in paragraphs (a) to (c);</w:t>
            </w:r>
          </w:p>
          <w:p w14:paraId="4C519937"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p>
        </w:tc>
      </w:tr>
      <w:tr w:rsidR="00F06C5C" w:rsidRPr="00871E2C" w14:paraId="2F255EC8" w14:textId="77777777" w:rsidTr="00F06C5C">
        <w:tc>
          <w:tcPr>
            <w:tcW w:w="1361" w:type="dxa"/>
          </w:tcPr>
          <w:p w14:paraId="665C6DE7"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Police Check</w:t>
            </w:r>
          </w:p>
        </w:tc>
        <w:tc>
          <w:tcPr>
            <w:tcW w:w="7599" w:type="dxa"/>
          </w:tcPr>
          <w:p w14:paraId="02F1376D" w14:textId="77777777" w:rsidR="00F06C5C" w:rsidRPr="00871E2C" w:rsidRDefault="00F06C5C" w:rsidP="00543C04">
            <w:pPr>
              <w:tabs>
                <w:tab w:val="num" w:pos="1935"/>
              </w:tabs>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7AE7F16A" w14:textId="77777777" w:rsidR="00F06C5C" w:rsidRPr="00871E2C" w:rsidRDefault="00F06C5C" w:rsidP="00543C04">
            <w:pPr>
              <w:tabs>
                <w:tab w:val="num" w:pos="1935"/>
              </w:tabs>
              <w:spacing w:after="0" w:line="240" w:lineRule="auto"/>
              <w:contextualSpacing/>
              <w:rPr>
                <w:rFonts w:asciiTheme="minorHAnsi" w:hAnsiTheme="minorHAnsi" w:cstheme="minorHAnsi"/>
                <w:color w:val="000000" w:themeColor="text1"/>
              </w:rPr>
            </w:pPr>
          </w:p>
        </w:tc>
      </w:tr>
      <w:tr w:rsidR="00F06C5C" w:rsidRPr="00871E2C" w14:paraId="0CE7170C" w14:textId="77777777" w:rsidTr="00F06C5C">
        <w:tc>
          <w:tcPr>
            <w:tcW w:w="1361" w:type="dxa"/>
          </w:tcPr>
          <w:p w14:paraId="47B1DF05"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lastRenderedPageBreak/>
              <w:t>Serious Offence</w:t>
            </w:r>
          </w:p>
        </w:tc>
        <w:tc>
          <w:tcPr>
            <w:tcW w:w="7599" w:type="dxa"/>
          </w:tcPr>
          <w:p w14:paraId="0DC59DC8" w14:textId="77777777" w:rsidR="00F06C5C" w:rsidRPr="00871E2C" w:rsidRDefault="00F06C5C" w:rsidP="00543C04">
            <w:pPr>
              <w:pStyle w:val="NumberLevel4"/>
              <w:numPr>
                <w:ilvl w:val="0"/>
                <w:numId w:val="0"/>
              </w:numPr>
              <w:spacing w:after="0" w:line="240" w:lineRule="auto"/>
              <w:ind w:left="425" w:hanging="425"/>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w:t>
            </w:r>
          </w:p>
          <w:p w14:paraId="7142C8C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 a crime or offence involving the death of a person;</w:t>
            </w:r>
          </w:p>
          <w:p w14:paraId="2A1CC924"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(b) a sex-related offence or a crime, including sexual assault (whether against an adult or child); child pornography, or an indecent act involving a child;</w:t>
            </w:r>
          </w:p>
          <w:p w14:paraId="2D5D3DED"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 fraud, money laundering, insider dealing or any other financial offence or crime, including those under legislation relating to companies, banking, insurance or other financial services; or</w:t>
            </w:r>
          </w:p>
          <w:p w14:paraId="6D1D6A6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(d) an attempt to commit a crime or offence described in (a) to (c);</w:t>
            </w:r>
          </w:p>
          <w:p w14:paraId="1C87482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p>
        </w:tc>
      </w:tr>
      <w:tr w:rsidR="00F06C5C" w:rsidRPr="00871E2C" w14:paraId="04C7125C" w14:textId="77777777" w:rsidTr="00F06C5C">
        <w:tc>
          <w:tcPr>
            <w:tcW w:w="1361" w:type="dxa"/>
          </w:tcPr>
          <w:p w14:paraId="186BE0E8"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Serious Record</w:t>
            </w:r>
          </w:p>
          <w:p w14:paraId="7D9FEAEF" w14:textId="77777777" w:rsidR="00F06C5C" w:rsidRPr="00871E2C" w:rsidRDefault="00F06C5C" w:rsidP="00543C04">
            <w:pPr>
              <w:tabs>
                <w:tab w:val="num" w:pos="1260"/>
              </w:tabs>
              <w:spacing w:after="0" w:line="240" w:lineRule="auto"/>
              <w:contextualSpacing/>
              <w:rPr>
                <w:rFonts w:asciiTheme="minorHAnsi" w:hAnsiTheme="minorHAnsi" w:cstheme="minorHAnsi"/>
                <w:color w:val="000000" w:themeColor="text1"/>
              </w:rPr>
            </w:pPr>
          </w:p>
        </w:tc>
        <w:tc>
          <w:tcPr>
            <w:tcW w:w="7599" w:type="dxa"/>
          </w:tcPr>
          <w:p w14:paraId="7B04DE0A" w14:textId="77777777" w:rsidR="00F06C5C" w:rsidRPr="00871E2C" w:rsidRDefault="00F06C5C" w:rsidP="00543C04">
            <w:pPr>
              <w:pStyle w:val="NumberLevel4"/>
              <w:numPr>
                <w:ilvl w:val="0"/>
                <w:numId w:val="0"/>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a conviction or any finding of guilt regarding a Serious Offence; and</w:t>
            </w:r>
          </w:p>
        </w:tc>
      </w:tr>
      <w:tr w:rsidR="00F06C5C" w:rsidRPr="00871E2C" w14:paraId="4FC71DF3" w14:textId="77777777" w:rsidTr="00F06C5C">
        <w:tc>
          <w:tcPr>
            <w:tcW w:w="1361" w:type="dxa"/>
          </w:tcPr>
          <w:p w14:paraId="6417F61D"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Vulnerable Person</w:t>
            </w:r>
          </w:p>
        </w:tc>
        <w:tc>
          <w:tcPr>
            <w:tcW w:w="7599" w:type="dxa"/>
          </w:tcPr>
          <w:p w14:paraId="0649943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means </w:t>
            </w:r>
            <w:r w:rsidRPr="00871E2C" w:rsidDel="0057037F">
              <w:rPr>
                <w:rFonts w:asciiTheme="minorHAnsi" w:hAnsiTheme="minorHAnsi" w:cstheme="minorHAnsi"/>
                <w:color w:val="000000" w:themeColor="text1"/>
              </w:rPr>
              <w:t>an</w:t>
            </w:r>
            <w:r w:rsidRPr="00871E2C">
              <w:rPr>
                <w:rFonts w:asciiTheme="minorHAnsi" w:hAnsiTheme="minorHAnsi" w:cstheme="minorHAnsi"/>
                <w:color w:val="000000" w:themeColor="text1"/>
              </w:rPr>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24D4E0AD" w14:textId="77777777" w:rsidR="00F06C5C" w:rsidRPr="00871E2C" w:rsidRDefault="00F06C5C" w:rsidP="00F06C5C">
      <w:pPr>
        <w:rPr>
          <w:rFonts w:asciiTheme="minorHAnsi" w:hAnsiTheme="minorHAnsi" w:cstheme="minorHAnsi"/>
          <w:color w:val="000000" w:themeColor="text1"/>
        </w:rPr>
      </w:pPr>
    </w:p>
    <w:p w14:paraId="15BC07D2" w14:textId="77777777" w:rsidR="00F06C5C" w:rsidRPr="00871E2C" w:rsidRDefault="00F06C5C" w:rsidP="00B35488">
      <w:pPr>
        <w:pStyle w:val="NumberLevel3"/>
        <w:numPr>
          <w:ilvl w:val="0"/>
          <w:numId w:val="0"/>
        </w:numPr>
        <w:spacing w:before="0" w:after="0" w:line="240" w:lineRule="auto"/>
        <w:ind w:left="720" w:hanging="720"/>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CB8.2</w:t>
      </w:r>
      <w:r w:rsidRPr="00871E2C">
        <w:rPr>
          <w:rFonts w:asciiTheme="minorHAnsi" w:hAnsiTheme="minorHAnsi" w:cstheme="minorHAnsi"/>
          <w:color w:val="000000" w:themeColor="text1"/>
        </w:rPr>
        <w:tab/>
        <w:t>Before any person commences performing work on any part of the Activity that involves working or contact with a Vulnerable Person, the Grantee must:</w:t>
      </w:r>
    </w:p>
    <w:p w14:paraId="6984B4E4" w14:textId="77777777" w:rsidR="00F06C5C" w:rsidRPr="00871E2C" w:rsidRDefault="00F06C5C" w:rsidP="00792C22">
      <w:pPr>
        <w:pStyle w:val="ListParagraph"/>
        <w:numPr>
          <w:ilvl w:val="0"/>
          <w:numId w:val="24"/>
        </w:numPr>
        <w:spacing w:after="0" w:line="240" w:lineRule="auto"/>
        <w:rPr>
          <w:rFonts w:asciiTheme="minorHAnsi" w:hAnsiTheme="minorHAnsi" w:cstheme="minorHAnsi"/>
          <w:color w:val="000000" w:themeColor="text1"/>
        </w:rPr>
      </w:pPr>
      <w:r w:rsidRPr="00871E2C">
        <w:rPr>
          <w:rFonts w:asciiTheme="minorHAnsi" w:eastAsiaTheme="minorHAnsi" w:hAnsiTheme="minorHAnsi" w:cstheme="minorHAnsi"/>
          <w:color w:val="000000" w:themeColor="text1"/>
        </w:rPr>
        <w:t xml:space="preserve">obtain a </w:t>
      </w:r>
      <w:r w:rsidRPr="00871E2C">
        <w:rPr>
          <w:rFonts w:asciiTheme="minorHAnsi" w:hAnsiTheme="minorHAnsi" w:cstheme="minorHAnsi"/>
          <w:color w:val="000000" w:themeColor="text1"/>
        </w:rPr>
        <w:t>Police Check for that person;</w:t>
      </w:r>
    </w:p>
    <w:p w14:paraId="231C721C" w14:textId="77777777" w:rsidR="00F06C5C" w:rsidRPr="00871E2C" w:rsidRDefault="00F06C5C" w:rsidP="00792C22">
      <w:pPr>
        <w:pStyle w:val="ListParagraph"/>
        <w:numPr>
          <w:ilvl w:val="0"/>
          <w:numId w:val="24"/>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confirm that the person is not prohibited by any law from being engaged in a capacity where they may have contact with a Vulnerable Person; </w:t>
      </w:r>
    </w:p>
    <w:p w14:paraId="15526980" w14:textId="77777777" w:rsidR="00F06C5C" w:rsidRPr="00871E2C" w:rsidRDefault="00F06C5C" w:rsidP="00792C22">
      <w:pPr>
        <w:pStyle w:val="ListParagraph"/>
        <w:numPr>
          <w:ilvl w:val="0"/>
          <w:numId w:val="24"/>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comply with all State, Territory or Commonwealth laws relating the employment or engagement of persons in any capacity where they may have contact with a Vulnerable Person; and</w:t>
      </w:r>
    </w:p>
    <w:p w14:paraId="15A6185D" w14:textId="77777777" w:rsidR="00F06C5C" w:rsidRPr="00871E2C" w:rsidRDefault="00F06C5C" w:rsidP="00F06C5C">
      <w:pPr>
        <w:ind w:left="709"/>
        <w:rPr>
          <w:rFonts w:asciiTheme="minorHAnsi" w:hAnsiTheme="minorHAnsi" w:cstheme="minorHAnsi"/>
          <w:color w:val="000000" w:themeColor="text1"/>
        </w:rPr>
      </w:pPr>
      <w:r w:rsidRPr="00871E2C">
        <w:rPr>
          <w:rFonts w:asciiTheme="minorHAnsi" w:hAnsiTheme="minorHAnsi" w:cstheme="minorHAnsi"/>
          <w:color w:val="000000" w:themeColor="text1"/>
        </w:rPr>
        <w:t xml:space="preserve">(d) ensure that the person holds all licences or permits for the capacity in which they are to be engaged, including any specified in the Grant Details, and the Grantee must ensure that Police Checks and any licences or permits obtained in accordance with this clause CB8.2 remain current for the duration of their involvement in the Activity. </w:t>
      </w:r>
    </w:p>
    <w:p w14:paraId="6EAC8FCB" w14:textId="77777777" w:rsidR="00F06C5C" w:rsidRPr="00871E2C" w:rsidRDefault="00F06C5C" w:rsidP="00B35488">
      <w:pPr>
        <w:pStyle w:val="NumberLevel3"/>
        <w:widowControl w:val="0"/>
        <w:numPr>
          <w:ilvl w:val="0"/>
          <w:numId w:val="0"/>
        </w:numPr>
        <w:spacing w:before="0" w:after="0" w:line="240" w:lineRule="auto"/>
        <w:ind w:left="709" w:hanging="709"/>
        <w:contextualSpacing/>
        <w:rPr>
          <w:rFonts w:asciiTheme="minorHAnsi" w:eastAsiaTheme="minorHAnsi" w:hAnsiTheme="minorHAnsi" w:cstheme="minorHAnsi"/>
          <w:color w:val="000000" w:themeColor="text1"/>
          <w:lang w:eastAsia="en-US"/>
        </w:rPr>
      </w:pPr>
      <w:r w:rsidRPr="00871E2C">
        <w:rPr>
          <w:rFonts w:asciiTheme="minorHAnsi" w:eastAsiaTheme="minorHAnsi" w:hAnsiTheme="minorHAnsi" w:cstheme="minorHAnsi"/>
          <w:color w:val="000000" w:themeColor="text1"/>
          <w:lang w:eastAsia="en-US"/>
        </w:rPr>
        <w:t>CB8.3</w:t>
      </w:r>
      <w:r w:rsidRPr="00871E2C">
        <w:rPr>
          <w:rFonts w:asciiTheme="minorHAnsi" w:eastAsiaTheme="minorHAnsi" w:hAnsiTheme="minorHAnsi" w:cstheme="minorHAnsi"/>
          <w:color w:val="000000" w:themeColor="text1"/>
          <w:lang w:eastAsia="en-US"/>
        </w:rPr>
        <w:tab/>
        <w:t>The Grantee must ensure that a person does not perform work on any part of the Activity that involves working or contact with a Vulnerable Person if a Police Check indicates that the person at any time has:</w:t>
      </w:r>
    </w:p>
    <w:p w14:paraId="6D155D86" w14:textId="77777777" w:rsidR="00F06C5C" w:rsidRPr="00871E2C" w:rsidRDefault="00F06C5C" w:rsidP="00792C22">
      <w:pPr>
        <w:pStyle w:val="ListParagraph"/>
        <w:numPr>
          <w:ilvl w:val="0"/>
          <w:numId w:val="25"/>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a Serious Record; or</w:t>
      </w:r>
    </w:p>
    <w:p w14:paraId="67B1C467" w14:textId="77777777" w:rsidR="00F06C5C" w:rsidRPr="00871E2C" w:rsidRDefault="00F06C5C" w:rsidP="00F06C5C">
      <w:pPr>
        <w:ind w:left="709"/>
        <w:rPr>
          <w:rFonts w:asciiTheme="minorHAnsi" w:hAnsiTheme="minorHAnsi" w:cstheme="minorHAnsi"/>
          <w:color w:val="000000" w:themeColor="text1"/>
        </w:rPr>
      </w:pPr>
      <w:r w:rsidRPr="00871E2C">
        <w:rPr>
          <w:rFonts w:asciiTheme="minorHAnsi" w:hAnsiTheme="minorHAnsi" w:cstheme="minorHAnsi"/>
          <w:color w:val="000000" w:themeColor="text1"/>
        </w:rPr>
        <w:t xml:space="preserve">(b) </w:t>
      </w:r>
      <w:proofErr w:type="gramStart"/>
      <w:r w:rsidRPr="00871E2C">
        <w:rPr>
          <w:rFonts w:asciiTheme="minorHAnsi" w:hAnsiTheme="minorHAnsi" w:cstheme="minorHAnsi"/>
          <w:color w:val="000000" w:themeColor="text1"/>
        </w:rPr>
        <w:t>a</w:t>
      </w:r>
      <w:proofErr w:type="gramEnd"/>
      <w:r w:rsidRPr="00871E2C">
        <w:rPr>
          <w:rFonts w:asciiTheme="minorHAnsi" w:hAnsiTheme="minorHAnsi" w:cstheme="minorHAnsi"/>
          <w:color w:val="000000" w:themeColor="text1"/>
        </w:rPr>
        <w:t xml:space="preserve"> Criminal or Court Record and the Grantee has not conducted a risk assessment and determined that any risk is acceptable.</w:t>
      </w:r>
    </w:p>
    <w:p w14:paraId="1167DA5E" w14:textId="77777777" w:rsidR="00F06C5C" w:rsidRPr="00871E2C" w:rsidRDefault="00F06C5C" w:rsidP="00F06C5C">
      <w:pPr>
        <w:pStyle w:val="NumberLevel3"/>
        <w:widowControl w:val="0"/>
        <w:numPr>
          <w:ilvl w:val="0"/>
          <w:numId w:val="0"/>
        </w:numPr>
        <w:spacing w:before="0" w:after="0" w:line="240" w:lineRule="auto"/>
        <w:contextualSpacing/>
        <w:rPr>
          <w:rFonts w:asciiTheme="minorHAnsi" w:eastAsiaTheme="minorHAnsi" w:hAnsiTheme="minorHAnsi" w:cstheme="minorHAnsi"/>
          <w:color w:val="000000" w:themeColor="text1"/>
          <w:lang w:eastAsia="en-US"/>
        </w:rPr>
      </w:pPr>
      <w:r w:rsidRPr="00871E2C">
        <w:rPr>
          <w:rFonts w:asciiTheme="minorHAnsi" w:eastAsiaTheme="minorHAnsi" w:hAnsiTheme="minorHAnsi" w:cstheme="minorHAnsi"/>
          <w:color w:val="000000" w:themeColor="text1"/>
          <w:lang w:eastAsia="en-US"/>
        </w:rPr>
        <w:t>CB8.4</w:t>
      </w:r>
      <w:r w:rsidRPr="00871E2C">
        <w:rPr>
          <w:rFonts w:asciiTheme="minorHAnsi" w:eastAsiaTheme="minorHAnsi" w:hAnsiTheme="minorHAnsi" w:cstheme="minorHAnsi"/>
          <w:color w:val="000000" w:themeColor="text1"/>
          <w:lang w:eastAsia="en-US"/>
        </w:rPr>
        <w:tab/>
        <w:t>In undertaking a risk assessment under clause CB8.3, the Grantee must have regard to:</w:t>
      </w:r>
    </w:p>
    <w:p w14:paraId="583105F7"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nature and circumstances of the offence(s) on the person’s Criminal or Court Record and whether the charge or conviction involved Vulnerable Persons;</w:t>
      </w:r>
    </w:p>
    <w:p w14:paraId="6BBEA8F3"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whether the person’s Criminal or Court Record is directly relevant to, or reasonably likely to impair the person’s ability to perform, the role that the person will, or is likely to, perform in relation to the Activity;</w:t>
      </w:r>
    </w:p>
    <w:p w14:paraId="0C64526A"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length of time that has passed since the person’s charge or conviction and his or her record since that time;</w:t>
      </w:r>
    </w:p>
    <w:p w14:paraId="7FBA61C7"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circumstances in which the person will, or is likely to, have contact with a Vulnerable Person as part of the Activity;</w:t>
      </w:r>
    </w:p>
    <w:p w14:paraId="2C46151E" w14:textId="77777777" w:rsidR="00F06C5C" w:rsidRPr="00871E2C" w:rsidRDefault="00F06C5C" w:rsidP="00792C22">
      <w:pPr>
        <w:pStyle w:val="ListParagraph"/>
        <w:numPr>
          <w:ilvl w:val="0"/>
          <w:numId w:val="26"/>
        </w:numPr>
        <w:spacing w:after="0" w:line="240" w:lineRule="auto"/>
        <w:rPr>
          <w:rFonts w:asciiTheme="minorHAnsi" w:eastAsiaTheme="minorHAnsi" w:hAnsiTheme="minorHAnsi" w:cstheme="minorHAnsi"/>
          <w:color w:val="000000" w:themeColor="text1"/>
        </w:rPr>
      </w:pPr>
      <w:r w:rsidRPr="00871E2C">
        <w:rPr>
          <w:rFonts w:asciiTheme="minorHAnsi" w:hAnsiTheme="minorHAnsi" w:cstheme="minorHAnsi"/>
          <w:color w:val="000000" w:themeColor="text1"/>
        </w:rPr>
        <w:t>any other relevant matter,</w:t>
      </w:r>
    </w:p>
    <w:p w14:paraId="17A4E343" w14:textId="77777777" w:rsidR="00F06C5C" w:rsidRPr="00871E2C" w:rsidRDefault="00F06C5C" w:rsidP="00F06C5C">
      <w:pPr>
        <w:ind w:left="709"/>
        <w:rPr>
          <w:rFonts w:asciiTheme="minorHAnsi" w:hAnsiTheme="minorHAnsi" w:cstheme="minorHAnsi"/>
          <w:color w:val="000000" w:themeColor="text1"/>
        </w:rPr>
      </w:pPr>
      <w:r w:rsidRPr="00871E2C">
        <w:rPr>
          <w:rFonts w:asciiTheme="minorHAnsi" w:hAnsiTheme="minorHAnsi" w:cstheme="minorHAnsi"/>
          <w:color w:val="000000" w:themeColor="text1"/>
        </w:rPr>
        <w:t xml:space="preserve"> </w:t>
      </w:r>
      <w:proofErr w:type="gramStart"/>
      <w:r w:rsidRPr="00871E2C">
        <w:rPr>
          <w:rFonts w:asciiTheme="minorHAnsi" w:hAnsiTheme="minorHAnsi" w:cstheme="minorHAnsi"/>
          <w:color w:val="000000" w:themeColor="text1"/>
        </w:rPr>
        <w:t>and</w:t>
      </w:r>
      <w:proofErr w:type="gramEnd"/>
      <w:r w:rsidRPr="00871E2C">
        <w:rPr>
          <w:rFonts w:asciiTheme="minorHAnsi" w:hAnsiTheme="minorHAnsi" w:cstheme="minorHAnsi"/>
          <w:color w:val="000000" w:themeColor="text1"/>
        </w:rPr>
        <w:t xml:space="preserve"> must ensure it fully documents the conduct and outcome of the risk assessment.</w:t>
      </w:r>
    </w:p>
    <w:p w14:paraId="7D3C1411" w14:textId="77777777" w:rsidR="00F06C5C" w:rsidRPr="00871E2C" w:rsidRDefault="00F06C5C" w:rsidP="00B35488">
      <w:pPr>
        <w:pStyle w:val="NumberLevel3"/>
        <w:widowControl w:val="0"/>
        <w:numPr>
          <w:ilvl w:val="0"/>
          <w:numId w:val="0"/>
        </w:numPr>
        <w:spacing w:before="0" w:after="0" w:line="240" w:lineRule="auto"/>
        <w:ind w:left="709" w:hanging="709"/>
        <w:contextualSpacing/>
        <w:rPr>
          <w:rFonts w:asciiTheme="minorHAnsi" w:eastAsiaTheme="minorHAnsi" w:hAnsiTheme="minorHAnsi" w:cstheme="minorHAnsi"/>
          <w:color w:val="000000" w:themeColor="text1"/>
          <w:lang w:eastAsia="en-US"/>
        </w:rPr>
      </w:pPr>
      <w:r w:rsidRPr="00871E2C">
        <w:rPr>
          <w:rFonts w:asciiTheme="minorHAnsi" w:eastAsiaTheme="minorHAnsi" w:hAnsiTheme="minorHAnsi" w:cstheme="minorHAnsi"/>
          <w:color w:val="000000" w:themeColor="text1"/>
          <w:lang w:eastAsia="en-US"/>
        </w:rPr>
        <w:t>CB8.5</w:t>
      </w:r>
      <w:r w:rsidRPr="00871E2C">
        <w:rPr>
          <w:rFonts w:asciiTheme="minorHAnsi" w:eastAsiaTheme="minorHAnsi" w:hAnsiTheme="minorHAnsi" w:cstheme="minorHAnsi"/>
          <w:color w:val="000000" w:themeColor="text1"/>
          <w:lang w:eastAsia="en-US"/>
        </w:rPr>
        <w:tab/>
        <w:t>The Grantee agrees to notify the Commonwealth of any risk assessment it conducts under this clause and agrees to provide the Commonwealth with copies of any relevant documentation on request.</w:t>
      </w:r>
    </w:p>
    <w:p w14:paraId="165229BB" w14:textId="77777777" w:rsidR="00AE1C3B" w:rsidRDefault="00F06C5C" w:rsidP="00F06C5C">
      <w:pPr>
        <w:rPr>
          <w:rFonts w:asciiTheme="minorHAnsi" w:hAnsiTheme="minorHAnsi" w:cstheme="minorHAnsi"/>
          <w:color w:val="000000" w:themeColor="text1"/>
        </w:rPr>
      </w:pPr>
      <w:r w:rsidRPr="00871E2C">
        <w:rPr>
          <w:rFonts w:asciiTheme="minorHAnsi" w:hAnsiTheme="minorHAnsi" w:cstheme="minorHAnsi"/>
          <w:color w:val="000000" w:themeColor="text1"/>
        </w:rPr>
        <w:br/>
      </w:r>
    </w:p>
    <w:p w14:paraId="4902A0E1" w14:textId="77777777" w:rsidR="00AE1C3B" w:rsidRDefault="00AE1C3B">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5822DA4C" w14:textId="691796D7"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CB8.6</w:t>
      </w:r>
      <w:r w:rsidRPr="00871E2C">
        <w:rPr>
          <w:rFonts w:asciiTheme="minorHAnsi" w:hAnsiTheme="minorHAnsi" w:cstheme="minorHAnsi"/>
          <w:color w:val="000000" w:themeColor="text1"/>
        </w:rPr>
        <w:tab/>
        <w:t xml:space="preserve">If during the term a person involved in performing work on any part of the Activity that involves working or contact with a Vulnerable Person is: </w:t>
      </w:r>
    </w:p>
    <w:p w14:paraId="4C1D8D0B" w14:textId="77777777" w:rsidR="00F06C5C" w:rsidRPr="00871E2C" w:rsidRDefault="00F06C5C" w:rsidP="00792C22">
      <w:pPr>
        <w:pStyle w:val="ListParagraph"/>
        <w:numPr>
          <w:ilvl w:val="0"/>
          <w:numId w:val="27"/>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charged with a Serious Offence or Other Offence, the Grantee must immediately notify the Commonwealth; or</w:t>
      </w:r>
    </w:p>
    <w:p w14:paraId="26EC03E0" w14:textId="7DDE8F7B" w:rsidR="00384CCA" w:rsidRPr="002908B7" w:rsidRDefault="00D4582B" w:rsidP="002908B7">
      <w:pPr>
        <w:ind w:left="709"/>
        <w:rPr>
          <w:rFonts w:asciiTheme="minorHAnsi" w:hAnsiTheme="minorHAnsi" w:cstheme="minorHAnsi"/>
        </w:rPr>
      </w:pPr>
      <w:r w:rsidRPr="00871E2C">
        <w:rPr>
          <w:rFonts w:asciiTheme="minorHAnsi" w:hAnsiTheme="minorHAnsi" w:cstheme="minorHAnsi"/>
          <w:color w:val="000000" w:themeColor="text1"/>
        </w:rPr>
        <w:t xml:space="preserve">(b) </w:t>
      </w:r>
      <w:proofErr w:type="gramStart"/>
      <w:r w:rsidR="00F06C5C" w:rsidRPr="00871E2C">
        <w:rPr>
          <w:rFonts w:asciiTheme="minorHAnsi" w:hAnsiTheme="minorHAnsi" w:cstheme="minorHAnsi"/>
          <w:color w:val="000000" w:themeColor="text1"/>
        </w:rPr>
        <w:t>convicted</w:t>
      </w:r>
      <w:proofErr w:type="gramEnd"/>
      <w:r w:rsidR="00F06C5C" w:rsidRPr="00871E2C">
        <w:rPr>
          <w:rFonts w:asciiTheme="minorHAnsi" w:hAnsiTheme="minorHAnsi" w:cstheme="minorHAnsi"/>
          <w:color w:val="000000" w:themeColor="text1"/>
        </w:rPr>
        <w:t xml:space="preserve"> of a Serious</w:t>
      </w:r>
      <w:r w:rsidR="00F06C5C" w:rsidRPr="00871E2C">
        <w:rPr>
          <w:rFonts w:asciiTheme="minorHAnsi" w:eastAsiaTheme="minorHAnsi" w:hAnsiTheme="minorHAnsi" w:cstheme="minorHAnsi"/>
          <w:color w:val="000000" w:themeColor="text1"/>
        </w:rPr>
        <w:t xml:space="preserve"> Offence, the Grantee must immediately notify the Commonwealth and ensure that that person does not, from the date of the conviction, perform any work or role relating to the Activity.</w:t>
      </w:r>
    </w:p>
    <w:p w14:paraId="28A273B6" w14:textId="1B1615E2" w:rsidR="007B2968" w:rsidRPr="00871E2C" w:rsidRDefault="00B13093" w:rsidP="0076173B">
      <w:pPr>
        <w:pStyle w:val="Heading3"/>
        <w:keepNext w:val="0"/>
        <w:keepLines w:val="0"/>
        <w:widowControl w:val="0"/>
        <w:rPr>
          <w:rFonts w:asciiTheme="minorHAnsi" w:hAnsiTheme="minorHAnsi" w:cstheme="minorHAnsi"/>
        </w:rPr>
      </w:pPr>
      <w:bookmarkStart w:id="25" w:name="_Toc58360803"/>
      <w:r>
        <w:rPr>
          <w:rFonts w:asciiTheme="minorHAnsi" w:hAnsiTheme="minorHAnsi" w:cstheme="minorHAnsi"/>
        </w:rPr>
        <w:t>CB</w:t>
      </w:r>
      <w:r w:rsidR="00BB1C14" w:rsidRPr="00871E2C">
        <w:rPr>
          <w:rFonts w:asciiTheme="minorHAnsi" w:hAnsiTheme="minorHAnsi" w:cstheme="minorHAnsi"/>
        </w:rPr>
        <w:t xml:space="preserve">9. </w:t>
      </w:r>
      <w:r w:rsidR="007B2968" w:rsidRPr="00871E2C">
        <w:rPr>
          <w:rFonts w:asciiTheme="minorHAnsi" w:hAnsiTheme="minorHAnsi" w:cstheme="minorHAnsi"/>
        </w:rPr>
        <w:t>Child safety</w:t>
      </w:r>
      <w:bookmarkEnd w:id="25"/>
    </w:p>
    <w:p w14:paraId="3186A185" w14:textId="77777777"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b/>
          <w:i/>
          <w:color w:val="000000" w:themeColor="text1"/>
        </w:rPr>
        <w:t>Definitions</w:t>
      </w:r>
      <w:r w:rsidRPr="00871E2C">
        <w:rPr>
          <w:rFonts w:asciiTheme="minorHAnsi" w:hAnsiTheme="minorHAnsi" w:cstheme="minorHAnsi"/>
          <w:b/>
          <w:i/>
          <w:color w:val="000000" w:themeColor="text1"/>
        </w:rPr>
        <w:br/>
      </w:r>
      <w:r w:rsidRPr="00871E2C">
        <w:rPr>
          <w:rFonts w:asciiTheme="minorHAnsi" w:hAnsiTheme="minorHAnsi" w:cstheme="minorHAnsi"/>
          <w:color w:val="000000" w:themeColor="text1"/>
        </w:rPr>
        <w:t>CB9.1</w:t>
      </w:r>
      <w:r w:rsidRPr="00871E2C">
        <w:rPr>
          <w:rFonts w:asciiTheme="minorHAnsi" w:hAnsiTheme="minorHAnsi" w:cstheme="minorHAnsi"/>
          <w:color w:val="000000" w:themeColor="text1"/>
        </w:rPr>
        <w:tab/>
      </w:r>
      <w:proofErr w:type="gramStart"/>
      <w:r w:rsidRPr="00871E2C">
        <w:rPr>
          <w:rFonts w:asciiTheme="minorHAnsi" w:hAnsiTheme="minorHAnsi" w:cstheme="minorHAnsi"/>
          <w:color w:val="000000" w:themeColor="text1"/>
        </w:rPr>
        <w:t>In</w:t>
      </w:r>
      <w:proofErr w:type="gramEnd"/>
      <w:r w:rsidRPr="00871E2C">
        <w:rPr>
          <w:rFonts w:asciiTheme="minorHAnsi" w:hAnsiTheme="minorHAnsi" w:cstheme="minorHAnsi"/>
          <w:color w:val="000000" w:themeColor="text1"/>
        </w:rPr>
        <w:t xml:space="preserve"> this Agreement:</w:t>
      </w:r>
    </w:p>
    <w:p w14:paraId="196A39B8" w14:textId="51C65DFC" w:rsidR="00F06C5C" w:rsidRPr="00871E2C" w:rsidRDefault="00F06C5C" w:rsidP="00D4582B">
      <w:pPr>
        <w:ind w:left="1985" w:hanging="1276"/>
        <w:rPr>
          <w:rFonts w:asciiTheme="minorHAnsi" w:hAnsiTheme="minorHAnsi" w:cstheme="minorHAnsi"/>
          <w:b/>
          <w:color w:val="000000" w:themeColor="text1"/>
        </w:rPr>
      </w:pPr>
      <w:r w:rsidRPr="00871E2C">
        <w:rPr>
          <w:rFonts w:asciiTheme="minorHAnsi" w:hAnsiTheme="minorHAnsi" w:cstheme="minorHAnsi"/>
          <w:b/>
          <w:color w:val="000000" w:themeColor="text1"/>
        </w:rPr>
        <w:t>Child</w:t>
      </w:r>
      <w:r w:rsidRPr="00871E2C">
        <w:rPr>
          <w:rFonts w:asciiTheme="minorHAnsi" w:hAnsiTheme="minorHAnsi" w:cstheme="minorHAnsi"/>
          <w:b/>
          <w:color w:val="000000" w:themeColor="text1"/>
        </w:rPr>
        <w:tab/>
      </w:r>
      <w:r w:rsidRPr="00871E2C">
        <w:rPr>
          <w:rFonts w:asciiTheme="minorHAnsi" w:hAnsiTheme="minorHAnsi" w:cstheme="minorHAnsi"/>
          <w:color w:val="000000" w:themeColor="text1"/>
        </w:rPr>
        <w:t xml:space="preserve">means an individual(s) under the age of 18 years and </w:t>
      </w:r>
      <w:r w:rsidRPr="00871E2C">
        <w:rPr>
          <w:rFonts w:asciiTheme="minorHAnsi" w:hAnsiTheme="minorHAnsi" w:cstheme="minorHAnsi"/>
          <w:b/>
          <w:color w:val="000000" w:themeColor="text1"/>
        </w:rPr>
        <w:t>Children</w:t>
      </w:r>
      <w:r w:rsidRPr="00871E2C">
        <w:rPr>
          <w:rFonts w:asciiTheme="minorHAnsi" w:hAnsiTheme="minorHAnsi" w:cstheme="minorHAnsi"/>
          <w:color w:val="000000" w:themeColor="text1"/>
        </w:rPr>
        <w:t xml:space="preserve"> has a similar meaning</w:t>
      </w:r>
      <w:proofErr w:type="gramStart"/>
      <w:r w:rsidRPr="00871E2C">
        <w:rPr>
          <w:rFonts w:asciiTheme="minorHAnsi" w:hAnsiTheme="minorHAnsi" w:cstheme="minorHAnsi"/>
          <w:color w:val="000000" w:themeColor="text1"/>
        </w:rPr>
        <w:t>;</w:t>
      </w:r>
      <w:proofErr w:type="gramEnd"/>
    </w:p>
    <w:p w14:paraId="1B34FC4C" w14:textId="4210621D"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Child-Related Personnel</w:t>
      </w:r>
      <w:r w:rsidRPr="00871E2C">
        <w:rPr>
          <w:rFonts w:asciiTheme="minorHAnsi" w:hAnsiTheme="minorHAnsi" w:cstheme="minorHAnsi"/>
          <w:b/>
          <w:color w:val="000000" w:themeColor="text1"/>
        </w:rPr>
        <w:tab/>
      </w:r>
      <w:r w:rsidRPr="00871E2C">
        <w:rPr>
          <w:rFonts w:asciiTheme="minorHAnsi" w:hAnsiTheme="minorHAnsi" w:cstheme="minorHAnsi"/>
          <w:color w:val="000000" w:themeColor="text1"/>
        </w:rPr>
        <w:t>means officers, employees, contractors (including subcontractors), agents and volunteers of the Grantee involved with the Activity who as part of that involvement may interact with Children</w:t>
      </w:r>
      <w:proofErr w:type="gramStart"/>
      <w:r w:rsidRPr="00871E2C">
        <w:rPr>
          <w:rFonts w:asciiTheme="minorHAnsi" w:hAnsiTheme="minorHAnsi" w:cstheme="minorHAnsi"/>
          <w:color w:val="000000" w:themeColor="text1"/>
        </w:rPr>
        <w:t>;</w:t>
      </w:r>
      <w:proofErr w:type="gramEnd"/>
    </w:p>
    <w:p w14:paraId="5ABFA8C7" w14:textId="0990DD03"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Legislation</w:t>
      </w:r>
      <w:r w:rsidRPr="00871E2C">
        <w:rPr>
          <w:rFonts w:asciiTheme="minorHAnsi" w:hAnsiTheme="minorHAnsi" w:cstheme="minorHAnsi"/>
          <w:color w:val="000000" w:themeColor="text1"/>
        </w:rPr>
        <w:tab/>
        <w:t>means a provision of a statute or subordinate legislation of the Commonwealth, or of a State, Territory or local authority</w:t>
      </w:r>
      <w:proofErr w:type="gramStart"/>
      <w:r w:rsidRPr="00871E2C">
        <w:rPr>
          <w:rFonts w:asciiTheme="minorHAnsi" w:hAnsiTheme="minorHAnsi" w:cstheme="minorHAnsi"/>
          <w:color w:val="000000" w:themeColor="text1"/>
        </w:rPr>
        <w:t>;</w:t>
      </w:r>
      <w:proofErr w:type="gramEnd"/>
    </w:p>
    <w:p w14:paraId="6A0446D6" w14:textId="58F29E3A"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National Principles for Child Safe Organisations</w:t>
      </w:r>
      <w:r w:rsidRPr="00871E2C">
        <w:rPr>
          <w:rFonts w:asciiTheme="minorHAnsi" w:hAnsiTheme="minorHAnsi" w:cstheme="minorHAnsi"/>
          <w:color w:val="000000" w:themeColor="text1"/>
        </w:rPr>
        <w:tab/>
        <w:t>means the National Principles for Child Safe Organisations, which have been endorsed in draft form by the Common</w:t>
      </w:r>
      <w:r w:rsidR="009F6CC4">
        <w:rPr>
          <w:rFonts w:asciiTheme="minorHAnsi" w:hAnsiTheme="minorHAnsi" w:cstheme="minorHAnsi"/>
          <w:color w:val="000000" w:themeColor="text1"/>
        </w:rPr>
        <w:t xml:space="preserve">wealth Government (available </w:t>
      </w:r>
      <w:hyperlink r:id="rId13" w:history="1">
        <w:r w:rsidR="009F6CC4" w:rsidRPr="009F6CC4">
          <w:rPr>
            <w:rStyle w:val="Hyperlink"/>
            <w:rFonts w:asciiTheme="minorHAnsi" w:hAnsiTheme="minorHAnsi" w:cstheme="minorHAnsi"/>
          </w:rPr>
          <w:t>here</w:t>
        </w:r>
      </w:hyperlink>
      <w:r w:rsidRPr="00871E2C">
        <w:rPr>
          <w:rFonts w:asciiTheme="minorHAnsi" w:hAnsiTheme="minorHAnsi" w:cstheme="minorHAnsi"/>
          <w:color w:val="000000" w:themeColor="text1"/>
        </w:rPr>
        <w:t>) and subsequently, from the time of their endorsement by the Council of Australian Governments, the final National Principles for Child Safe Organisations as published by the Australian Government;</w:t>
      </w:r>
    </w:p>
    <w:p w14:paraId="411E6A71" w14:textId="157B73D7"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Relevant Legislation</w:t>
      </w:r>
      <w:r w:rsidRPr="00871E2C">
        <w:rPr>
          <w:rFonts w:asciiTheme="minorHAnsi" w:hAnsiTheme="minorHAnsi" w:cstheme="minorHAnsi"/>
          <w:color w:val="000000" w:themeColor="text1"/>
        </w:rPr>
        <w:tab/>
        <w:t xml:space="preserve">means Legislation in force in any jurisdiction where any part of the Activity </w:t>
      </w:r>
      <w:proofErr w:type="gramStart"/>
      <w:r w:rsidRPr="00871E2C">
        <w:rPr>
          <w:rFonts w:asciiTheme="minorHAnsi" w:hAnsiTheme="minorHAnsi" w:cstheme="minorHAnsi"/>
          <w:color w:val="000000" w:themeColor="text1"/>
        </w:rPr>
        <w:t>may be carried out;</w:t>
      </w:r>
      <w:proofErr w:type="gramEnd"/>
    </w:p>
    <w:p w14:paraId="46E63DB4" w14:textId="50FBC28E"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 xml:space="preserve">Working </w:t>
      </w:r>
      <w:proofErr w:type="gramStart"/>
      <w:r w:rsidRPr="00871E2C">
        <w:rPr>
          <w:rFonts w:asciiTheme="minorHAnsi" w:hAnsiTheme="minorHAnsi" w:cstheme="minorHAnsi"/>
          <w:b/>
          <w:color w:val="000000" w:themeColor="text1"/>
        </w:rPr>
        <w:t>With</w:t>
      </w:r>
      <w:proofErr w:type="gramEnd"/>
      <w:r w:rsidRPr="00871E2C">
        <w:rPr>
          <w:rFonts w:asciiTheme="minorHAnsi" w:hAnsiTheme="minorHAnsi" w:cstheme="minorHAnsi"/>
          <w:b/>
          <w:color w:val="000000" w:themeColor="text1"/>
        </w:rPr>
        <w:t xml:space="preserve"> Children Check or WWCC</w:t>
      </w:r>
      <w:r w:rsidRPr="00871E2C">
        <w:rPr>
          <w:rFonts w:asciiTheme="minorHAnsi" w:hAnsiTheme="minorHAnsi" w:cstheme="minorHAnsi"/>
          <w:color w:val="000000" w:themeColor="text1"/>
        </w:rPr>
        <w:t xml:space="preserve"> means the process in place pursuant to Relevant Legislation to screen an individual for fitness to work with Children.</w:t>
      </w:r>
    </w:p>
    <w:p w14:paraId="48A3AE5E" w14:textId="0DBAE3B6"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b/>
          <w:i/>
          <w:color w:val="000000" w:themeColor="text1"/>
        </w:rPr>
        <w:t>Relevant checks and authority</w:t>
      </w:r>
      <w:r w:rsidRPr="00871E2C">
        <w:rPr>
          <w:rFonts w:asciiTheme="minorHAnsi" w:hAnsiTheme="minorHAnsi" w:cstheme="minorHAnsi"/>
          <w:b/>
          <w:i/>
          <w:color w:val="000000" w:themeColor="text1"/>
        </w:rPr>
        <w:br/>
      </w:r>
      <w:r w:rsidRPr="00871E2C">
        <w:rPr>
          <w:rFonts w:asciiTheme="minorHAnsi" w:hAnsiTheme="minorHAnsi" w:cstheme="minorHAnsi"/>
          <w:color w:val="000000" w:themeColor="text1"/>
        </w:rPr>
        <w:t>CB9.2</w:t>
      </w:r>
      <w:r w:rsidRPr="00871E2C">
        <w:rPr>
          <w:rFonts w:asciiTheme="minorHAnsi" w:hAnsiTheme="minorHAnsi" w:cstheme="minorHAnsi"/>
          <w:color w:val="000000" w:themeColor="text1"/>
        </w:rPr>
        <w:tab/>
        <w:t>The Grantee must:</w:t>
      </w:r>
    </w:p>
    <w:p w14:paraId="4A651DE5" w14:textId="77777777" w:rsidR="00F06C5C" w:rsidRPr="00871E2C" w:rsidRDefault="00F06C5C" w:rsidP="00792C22">
      <w:pPr>
        <w:pStyle w:val="ListParagraph"/>
        <w:numPr>
          <w:ilvl w:val="0"/>
          <w:numId w:val="3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comply with all Relevant Legislation relating to the employment or engagement of Child-Related Personnel in relation to the Activity, including all necessary Working With Children Checks however described; and</w:t>
      </w:r>
    </w:p>
    <w:p w14:paraId="55BE632E" w14:textId="4F5868A3" w:rsidR="00F06C5C" w:rsidRPr="00871E2C" w:rsidRDefault="00F06C5C" w:rsidP="00792C22">
      <w:pPr>
        <w:pStyle w:val="ListParagraph"/>
        <w:numPr>
          <w:ilvl w:val="0"/>
          <w:numId w:val="30"/>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ensure</w:t>
      </w:r>
      <w:proofErr w:type="gramEnd"/>
      <w:r w:rsidRPr="00871E2C">
        <w:rPr>
          <w:rFonts w:asciiTheme="minorHAnsi" w:hAnsiTheme="minorHAnsi" w:cstheme="minorHAnsi"/>
          <w:color w:val="000000" w:themeColor="text1"/>
        </w:rPr>
        <w:t xml:space="preserve"> that Working With Children Checks obtained in accordance with this clause CB9.2 remain current and that all Child-Related Personnel continue to comply with all Relevant Legislation for the duration of their involvement in the Activity.</w:t>
      </w:r>
      <w:r w:rsidRPr="00871E2C">
        <w:rPr>
          <w:rFonts w:asciiTheme="minorHAnsi" w:hAnsiTheme="minorHAnsi" w:cstheme="minorHAnsi"/>
          <w:color w:val="000000" w:themeColor="text1"/>
        </w:rPr>
        <w:br/>
      </w:r>
    </w:p>
    <w:p w14:paraId="1729CBA5" w14:textId="0DB32636"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b/>
          <w:i/>
          <w:color w:val="000000" w:themeColor="text1"/>
        </w:rPr>
        <w:t>National Principles for Child Safe Organisations and other action for the safety of Children</w:t>
      </w:r>
      <w:r w:rsidRPr="00871E2C">
        <w:rPr>
          <w:rFonts w:asciiTheme="minorHAnsi" w:hAnsiTheme="minorHAnsi" w:cstheme="minorHAnsi"/>
          <w:b/>
          <w:i/>
          <w:color w:val="000000" w:themeColor="text1"/>
        </w:rPr>
        <w:br/>
      </w:r>
      <w:r w:rsidRPr="00871E2C">
        <w:rPr>
          <w:rFonts w:asciiTheme="minorHAnsi" w:hAnsiTheme="minorHAnsi" w:cstheme="minorHAnsi"/>
          <w:color w:val="000000" w:themeColor="text1"/>
        </w:rPr>
        <w:t>CB9.3</w:t>
      </w:r>
      <w:r w:rsidRPr="00871E2C">
        <w:rPr>
          <w:rFonts w:asciiTheme="minorHAnsi" w:hAnsiTheme="minorHAnsi" w:cstheme="minorHAnsi"/>
          <w:color w:val="000000" w:themeColor="text1"/>
        </w:rPr>
        <w:tab/>
        <w:t>The Grantee agrees in relation to the Activity to:</w:t>
      </w:r>
    </w:p>
    <w:p w14:paraId="39764166"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implement the National Principles for Child Safe Organisations; </w:t>
      </w:r>
    </w:p>
    <w:p w14:paraId="08B7B256"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ensure that all Child-Related Personnel implement the National Principles for Child Safe Organisations;</w:t>
      </w:r>
    </w:p>
    <w:p w14:paraId="0A413D46"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complete and update, at least annually, a risk assessment to identify the level of responsibility for Children and the level of risk of harm or abuse to Children; </w:t>
      </w:r>
    </w:p>
    <w:p w14:paraId="07D318CE" w14:textId="77777777" w:rsidR="00AE1C3B" w:rsidRDefault="00AE1C3B">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03D86A78" w14:textId="1169183A"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put into place and update, at least annually, an appropriate risk management strategy to manage risks identified through the risk assessment required by this clause CB9.3;</w:t>
      </w:r>
    </w:p>
    <w:p w14:paraId="20792E60"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provide training and establish a compliance regime to ensure that all Child-Related Personnel are aware of, and comply with:</w:t>
      </w:r>
    </w:p>
    <w:p w14:paraId="63F4D5DD"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National Principles for Child Safe Organisations;</w:t>
      </w:r>
    </w:p>
    <w:p w14:paraId="42BD79F1"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Grantee’s risk management strategy required by this clause CB9.3;</w:t>
      </w:r>
    </w:p>
    <w:p w14:paraId="79FBF9A6"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Relevant Legislation relating to requirements for working with Children, including Working With Children Checks;</w:t>
      </w:r>
    </w:p>
    <w:p w14:paraId="52A5531C"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Relevant Legislation relating to mandatory reporting of suspected child abuse or neglect, however described; and</w:t>
      </w:r>
    </w:p>
    <w:p w14:paraId="2B72321D"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provide</w:t>
      </w:r>
      <w:proofErr w:type="gramEnd"/>
      <w:r w:rsidRPr="00871E2C">
        <w:rPr>
          <w:rFonts w:asciiTheme="minorHAnsi" w:hAnsiTheme="minorHAnsi" w:cstheme="minorHAnsi"/>
          <w:color w:val="000000" w:themeColor="text1"/>
        </w:rPr>
        <w:t xml:space="preserve"> the Commonwealth with an annual statement of compliance with clauses CB9.2 and CB9.3, in such form as may be specified by the Commonwealth.</w:t>
      </w:r>
    </w:p>
    <w:p w14:paraId="3517DA8B" w14:textId="0A164588"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color w:val="000000" w:themeColor="text1"/>
        </w:rPr>
        <w:br/>
        <w:t xml:space="preserve">CB9.4 </w:t>
      </w:r>
      <w:r w:rsidRPr="00871E2C">
        <w:rPr>
          <w:rFonts w:asciiTheme="minorHAnsi" w:hAnsiTheme="minorHAnsi" w:cstheme="minorHAnsi"/>
          <w:color w:val="000000" w:themeColor="text1"/>
        </w:rPr>
        <w:tab/>
        <w:t>With reasonable notice to the Grantee, the Commonwealth may conduct a review of the Grantee’s compliance with this clause CB9.</w:t>
      </w:r>
      <w:r w:rsidRPr="00871E2C">
        <w:rPr>
          <w:rFonts w:asciiTheme="minorHAnsi" w:hAnsiTheme="minorHAnsi" w:cstheme="minorHAnsi"/>
          <w:color w:val="000000" w:themeColor="text1"/>
        </w:rPr>
        <w:br/>
      </w:r>
      <w:r w:rsidRPr="00871E2C">
        <w:rPr>
          <w:rFonts w:asciiTheme="minorHAnsi" w:hAnsiTheme="minorHAnsi" w:cstheme="minorHAnsi"/>
          <w:color w:val="000000" w:themeColor="text1"/>
        </w:rPr>
        <w:br/>
        <w:t xml:space="preserve">CB9.5 </w:t>
      </w:r>
      <w:r w:rsidRPr="00871E2C">
        <w:rPr>
          <w:rFonts w:asciiTheme="minorHAnsi" w:hAnsiTheme="minorHAnsi" w:cstheme="minorHAnsi"/>
          <w:color w:val="000000" w:themeColor="text1"/>
        </w:rPr>
        <w:tab/>
        <w:t>The Grantee agrees to:</w:t>
      </w:r>
    </w:p>
    <w:p w14:paraId="6F27D039" w14:textId="77777777" w:rsidR="00F06C5C" w:rsidRPr="00871E2C" w:rsidRDefault="00F06C5C" w:rsidP="00792C22">
      <w:pPr>
        <w:pStyle w:val="ListParagraph"/>
        <w:numPr>
          <w:ilvl w:val="0"/>
          <w:numId w:val="29"/>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notify the Commonwealth of any failure to comply with this clause CB9;</w:t>
      </w:r>
    </w:p>
    <w:p w14:paraId="656C10B8" w14:textId="77777777" w:rsidR="00F06C5C" w:rsidRPr="00871E2C" w:rsidRDefault="00F06C5C" w:rsidP="00792C22">
      <w:pPr>
        <w:pStyle w:val="ListParagraph"/>
        <w:numPr>
          <w:ilvl w:val="0"/>
          <w:numId w:val="29"/>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co-operate with the Commonwealth in any review conducted by the Commonwealth of the Grantee’s implementation of the National Principles for Child Safe Organisations or compliance with this clause CB9; and</w:t>
      </w:r>
    </w:p>
    <w:p w14:paraId="7DCA3FFA" w14:textId="77777777" w:rsidR="00F06C5C" w:rsidRPr="00871E2C" w:rsidRDefault="00F06C5C" w:rsidP="00792C22">
      <w:pPr>
        <w:pStyle w:val="ListParagraph"/>
        <w:numPr>
          <w:ilvl w:val="0"/>
          <w:numId w:val="29"/>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promptly</w:t>
      </w:r>
      <w:proofErr w:type="gramEnd"/>
      <w:r w:rsidRPr="00871E2C">
        <w:rPr>
          <w:rFonts w:asciiTheme="minorHAnsi" w:hAnsiTheme="minorHAnsi" w:cstheme="minorHAnsi"/>
          <w:color w:val="000000" w:themeColor="text1"/>
        </w:rPr>
        <w:t>, and at the Grantee’s cost, take such action as is necessary to rectify, to the Commonwealth’s satisfaction, any failure to implement the National Principles for Child Safe Organisations or any other failure to comply with this clause CB9.</w:t>
      </w:r>
    </w:p>
    <w:p w14:paraId="66DA3AA2" w14:textId="39524589" w:rsidR="004D54B3" w:rsidRPr="00871E2C" w:rsidRDefault="00B13093" w:rsidP="0076173B">
      <w:pPr>
        <w:pStyle w:val="Heading3"/>
        <w:keepNext w:val="0"/>
        <w:keepLines w:val="0"/>
        <w:widowControl w:val="0"/>
        <w:rPr>
          <w:rFonts w:asciiTheme="minorHAnsi" w:hAnsiTheme="minorHAnsi" w:cstheme="minorHAnsi"/>
        </w:rPr>
      </w:pPr>
      <w:bookmarkStart w:id="26" w:name="_Toc58360804"/>
      <w:r>
        <w:rPr>
          <w:rFonts w:asciiTheme="minorHAnsi" w:hAnsiTheme="minorHAnsi" w:cstheme="minorHAnsi"/>
        </w:rPr>
        <w:t>CB</w:t>
      </w:r>
      <w:r w:rsidR="00BB1C14" w:rsidRPr="00871E2C">
        <w:rPr>
          <w:rFonts w:asciiTheme="minorHAnsi" w:hAnsiTheme="minorHAnsi" w:cstheme="minorHAnsi"/>
        </w:rPr>
        <w:t xml:space="preserve">10. </w:t>
      </w:r>
      <w:r w:rsidR="004D54B3" w:rsidRPr="00871E2C">
        <w:rPr>
          <w:rFonts w:asciiTheme="minorHAnsi" w:hAnsiTheme="minorHAnsi" w:cstheme="minorHAnsi"/>
        </w:rPr>
        <w:t xml:space="preserve">Commonwealth </w:t>
      </w:r>
      <w:r w:rsidR="002F7DAF" w:rsidRPr="00871E2C">
        <w:rPr>
          <w:rFonts w:asciiTheme="minorHAnsi" w:hAnsiTheme="minorHAnsi" w:cstheme="minorHAnsi"/>
        </w:rPr>
        <w:t>M</w:t>
      </w:r>
      <w:r w:rsidR="004D54B3" w:rsidRPr="00871E2C">
        <w:rPr>
          <w:rFonts w:asciiTheme="minorHAnsi" w:hAnsiTheme="minorHAnsi" w:cstheme="minorHAnsi"/>
        </w:rPr>
        <w:t>aterial</w:t>
      </w:r>
      <w:r w:rsidR="00C404B0" w:rsidRPr="00871E2C">
        <w:rPr>
          <w:rFonts w:asciiTheme="minorHAnsi" w:hAnsiTheme="minorHAnsi" w:cstheme="minorHAnsi"/>
        </w:rPr>
        <w:t>, facilities and assistance</w:t>
      </w:r>
      <w:bookmarkEnd w:id="26"/>
    </w:p>
    <w:p w14:paraId="6257F7DC" w14:textId="63CCA689" w:rsidR="00AE130D" w:rsidRPr="00871E2C" w:rsidRDefault="00AE130D" w:rsidP="00AE130D">
      <w:pPr>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5D08468C" w14:textId="244268B8" w:rsidR="004D54B3" w:rsidRPr="00871E2C" w:rsidRDefault="00B13093" w:rsidP="0076173B">
      <w:pPr>
        <w:pStyle w:val="Heading3"/>
        <w:keepNext w:val="0"/>
        <w:keepLines w:val="0"/>
        <w:widowControl w:val="0"/>
        <w:rPr>
          <w:rFonts w:asciiTheme="minorHAnsi" w:hAnsiTheme="minorHAnsi" w:cstheme="minorHAnsi"/>
        </w:rPr>
      </w:pPr>
      <w:bookmarkStart w:id="27" w:name="_Toc58360805"/>
      <w:r>
        <w:rPr>
          <w:rFonts w:asciiTheme="minorHAnsi" w:hAnsiTheme="minorHAnsi" w:cstheme="minorHAnsi"/>
        </w:rPr>
        <w:t>CB</w:t>
      </w:r>
      <w:r w:rsidR="00BB1C14" w:rsidRPr="00871E2C">
        <w:rPr>
          <w:rFonts w:asciiTheme="minorHAnsi" w:hAnsiTheme="minorHAnsi" w:cstheme="minorHAnsi"/>
        </w:rPr>
        <w:t xml:space="preserve">11. </w:t>
      </w:r>
      <w:r w:rsidR="004D54B3" w:rsidRPr="00871E2C">
        <w:rPr>
          <w:rFonts w:asciiTheme="minorHAnsi" w:hAnsiTheme="minorHAnsi" w:cstheme="minorHAnsi"/>
        </w:rPr>
        <w:t>Jurisdiction</w:t>
      </w:r>
      <w:bookmarkEnd w:id="27"/>
    </w:p>
    <w:p w14:paraId="10F715D6" w14:textId="1E3A0A23" w:rsidR="00AE130D" w:rsidRPr="00871E2C" w:rsidRDefault="00AE130D" w:rsidP="00AE130D">
      <w:pPr>
        <w:rPr>
          <w:rFonts w:asciiTheme="minorHAnsi" w:hAnsiTheme="minorHAnsi" w:cstheme="minorHAnsi"/>
          <w:bCs/>
          <w:color w:val="000000" w:themeColor="text1"/>
        </w:rPr>
      </w:pPr>
      <w:r w:rsidRPr="00871E2C">
        <w:rPr>
          <w:rFonts w:asciiTheme="minorHAnsi" w:hAnsiTheme="minorHAnsi" w:cstheme="minorHAnsi"/>
          <w:bCs/>
          <w:color w:val="000000" w:themeColor="text1"/>
        </w:rPr>
        <w:t>CB11.1</w:t>
      </w:r>
      <w:r w:rsidRPr="00871E2C">
        <w:rPr>
          <w:rFonts w:asciiTheme="minorHAnsi" w:hAnsiTheme="minorHAnsi" w:cstheme="minorHAnsi"/>
          <w:bCs/>
          <w:color w:val="000000" w:themeColor="text1"/>
        </w:rPr>
        <w:tab/>
      </w:r>
      <w:proofErr w:type="gramStart"/>
      <w:r w:rsidRPr="00871E2C">
        <w:rPr>
          <w:rFonts w:asciiTheme="minorHAnsi" w:hAnsiTheme="minorHAnsi" w:cstheme="minorHAnsi"/>
          <w:bCs/>
          <w:color w:val="000000" w:themeColor="text1"/>
        </w:rPr>
        <w:t>This Agreement is governed by the law of the Australian Capital Territory</w:t>
      </w:r>
      <w:proofErr w:type="gramEnd"/>
      <w:r w:rsidRPr="00871E2C">
        <w:rPr>
          <w:rFonts w:asciiTheme="minorHAnsi" w:hAnsiTheme="minorHAnsi" w:cstheme="minorHAnsi"/>
          <w:bCs/>
          <w:color w:val="000000" w:themeColor="text1"/>
        </w:rPr>
        <w:t>.</w:t>
      </w:r>
    </w:p>
    <w:p w14:paraId="5493A342" w14:textId="77777777" w:rsidR="00D920D0" w:rsidRPr="00871E2C" w:rsidRDefault="0050149A" w:rsidP="0076173B">
      <w:pPr>
        <w:pStyle w:val="Heading3"/>
        <w:keepNext w:val="0"/>
        <w:keepLines w:val="0"/>
        <w:widowControl w:val="0"/>
        <w:rPr>
          <w:rFonts w:asciiTheme="minorHAnsi" w:hAnsiTheme="minorHAnsi" w:cstheme="minorHAnsi"/>
          <w:color w:val="auto"/>
        </w:rPr>
      </w:pPr>
      <w:bookmarkStart w:id="28" w:name="_Toc58360806"/>
      <w:r w:rsidRPr="00871E2C">
        <w:rPr>
          <w:rFonts w:asciiTheme="minorHAnsi" w:hAnsiTheme="minorHAnsi" w:cstheme="minorHAnsi"/>
          <w:color w:val="auto"/>
          <w:highlight w:val="yellow"/>
        </w:rPr>
        <w:t>[Note to Applicants: Clause 12 will only be included if the Grantee is the trustee of a trust]</w:t>
      </w:r>
      <w:bookmarkEnd w:id="28"/>
      <w:r w:rsidRPr="00871E2C">
        <w:rPr>
          <w:rFonts w:asciiTheme="minorHAnsi" w:hAnsiTheme="minorHAnsi" w:cstheme="minorHAnsi"/>
          <w:color w:val="auto"/>
        </w:rPr>
        <w:t xml:space="preserve">  </w:t>
      </w:r>
    </w:p>
    <w:p w14:paraId="21873FB4" w14:textId="22B82D6B" w:rsidR="004D54B3" w:rsidRPr="00871E2C" w:rsidRDefault="00B13093" w:rsidP="0076173B">
      <w:pPr>
        <w:pStyle w:val="Heading3"/>
        <w:keepNext w:val="0"/>
        <w:keepLines w:val="0"/>
        <w:widowControl w:val="0"/>
        <w:rPr>
          <w:rFonts w:asciiTheme="minorHAnsi" w:hAnsiTheme="minorHAnsi" w:cstheme="minorHAnsi"/>
        </w:rPr>
      </w:pPr>
      <w:bookmarkStart w:id="29" w:name="_Toc58360807"/>
      <w:r>
        <w:rPr>
          <w:rFonts w:asciiTheme="minorHAnsi" w:hAnsiTheme="minorHAnsi" w:cstheme="minorHAnsi"/>
        </w:rPr>
        <w:t>CB</w:t>
      </w:r>
      <w:r w:rsidR="00BB1C14" w:rsidRPr="00871E2C">
        <w:rPr>
          <w:rFonts w:asciiTheme="minorHAnsi" w:hAnsiTheme="minorHAnsi" w:cstheme="minorHAnsi"/>
        </w:rPr>
        <w:t xml:space="preserve">12. </w:t>
      </w:r>
      <w:r w:rsidR="004D54B3" w:rsidRPr="00871E2C">
        <w:rPr>
          <w:rFonts w:asciiTheme="minorHAnsi" w:hAnsiTheme="minorHAnsi" w:cstheme="minorHAnsi"/>
        </w:rPr>
        <w:t xml:space="preserve">Grantee trustee of </w:t>
      </w:r>
      <w:r w:rsidR="002F7DAF" w:rsidRPr="00871E2C">
        <w:rPr>
          <w:rFonts w:asciiTheme="minorHAnsi" w:hAnsiTheme="minorHAnsi" w:cstheme="minorHAnsi"/>
        </w:rPr>
        <w:t>T</w:t>
      </w:r>
      <w:r w:rsidR="004D54B3" w:rsidRPr="00871E2C">
        <w:rPr>
          <w:rFonts w:asciiTheme="minorHAnsi" w:hAnsiTheme="minorHAnsi" w:cstheme="minorHAnsi"/>
        </w:rPr>
        <w:t>rust</w:t>
      </w:r>
      <w:bookmarkEnd w:id="29"/>
    </w:p>
    <w:p w14:paraId="3F952E56" w14:textId="5524DE79" w:rsidR="001D4A26" w:rsidRPr="00871E2C" w:rsidRDefault="001D4A26" w:rsidP="001D4A26">
      <w:pPr>
        <w:rPr>
          <w:rFonts w:asciiTheme="minorHAnsi" w:hAnsiTheme="minorHAnsi" w:cstheme="minorHAnsi"/>
          <w:color w:val="000000" w:themeColor="text1"/>
        </w:rPr>
      </w:pPr>
      <w:r w:rsidRPr="00871E2C">
        <w:rPr>
          <w:rFonts w:asciiTheme="minorHAnsi" w:hAnsiTheme="minorHAnsi" w:cstheme="minorHAnsi"/>
          <w:color w:val="000000" w:themeColor="text1"/>
        </w:rPr>
        <w:t xml:space="preserve"> CB12.1</w:t>
      </w:r>
      <w:r w:rsidRPr="00871E2C">
        <w:rPr>
          <w:rFonts w:asciiTheme="minorHAnsi" w:hAnsiTheme="minorHAnsi" w:cstheme="minorHAnsi"/>
          <w:color w:val="000000" w:themeColor="text1"/>
        </w:rPr>
        <w:tab/>
        <w:t>In this Agreement,</w:t>
      </w:r>
      <w:r w:rsidRPr="00871E2C">
        <w:rPr>
          <w:rFonts w:asciiTheme="minorHAnsi" w:hAnsiTheme="minorHAnsi" w:cstheme="minorHAnsi"/>
          <w:b/>
          <w:color w:val="000000" w:themeColor="text1"/>
        </w:rPr>
        <w:t xml:space="preserve"> Trust</w:t>
      </w:r>
      <w:r w:rsidRPr="00871E2C">
        <w:rPr>
          <w:rFonts w:asciiTheme="minorHAnsi" w:hAnsiTheme="minorHAnsi" w:cstheme="minorHAnsi"/>
          <w:color w:val="000000" w:themeColor="text1"/>
        </w:rPr>
        <w:t xml:space="preserve"> means the trust specified in the Parties to the Agreement section of this Agreement.</w:t>
      </w:r>
    </w:p>
    <w:p w14:paraId="28B0E5BB" w14:textId="77777777" w:rsidR="001D4A26" w:rsidRPr="00871E2C" w:rsidRDefault="001D4A26" w:rsidP="001D4A26">
      <w:pPr>
        <w:rPr>
          <w:rFonts w:asciiTheme="minorHAnsi" w:hAnsiTheme="minorHAnsi" w:cstheme="minorHAnsi"/>
          <w:color w:val="000000" w:themeColor="text1"/>
        </w:rPr>
      </w:pPr>
      <w:r w:rsidRPr="00871E2C">
        <w:rPr>
          <w:rFonts w:asciiTheme="minorHAnsi" w:hAnsiTheme="minorHAnsi" w:cstheme="minorHAnsi"/>
          <w:color w:val="000000" w:themeColor="text1"/>
        </w:rPr>
        <w:t>CB12.2</w:t>
      </w:r>
      <w:r w:rsidRPr="00871E2C">
        <w:rPr>
          <w:rFonts w:asciiTheme="minorHAnsi" w:hAnsiTheme="minorHAnsi" w:cstheme="minorHAnsi"/>
          <w:color w:val="000000" w:themeColor="text1"/>
        </w:rPr>
        <w:tab/>
        <w:t>The Grantee warrants that:</w:t>
      </w:r>
    </w:p>
    <w:p w14:paraId="256A0097"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it is the sole trustee of the Trust; and</w:t>
      </w:r>
    </w:p>
    <w:p w14:paraId="6EA56989"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it has full and valid power and authority to enter into this Agreement and perform the obligations under it on behalf of the Trust; and</w:t>
      </w:r>
    </w:p>
    <w:p w14:paraId="5ACE8DF3"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it has entered into this Agreement for the proper administration of the Trust; and</w:t>
      </w:r>
    </w:p>
    <w:p w14:paraId="412893BF"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all necessary resolutions, consents, approvals and procedures have been obtained or duly satisfied to enter into this Agreement and perform the obligations under it; and</w:t>
      </w:r>
    </w:p>
    <w:p w14:paraId="2977BA6C" w14:textId="3F4F71B3"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it</w:t>
      </w:r>
      <w:proofErr w:type="gramEnd"/>
      <w:r w:rsidRPr="00871E2C">
        <w:rPr>
          <w:rFonts w:asciiTheme="minorHAnsi" w:hAnsiTheme="minorHAnsi" w:cstheme="minorHAnsi"/>
          <w:color w:val="000000" w:themeColor="text1"/>
        </w:rPr>
        <w:t xml:space="preserve"> has the right to be indemnified out of the assets of the Trust for all liabilities incurred by it under this Agreement.</w:t>
      </w:r>
    </w:p>
    <w:p w14:paraId="5CA3A3DF" w14:textId="0EB31BCB" w:rsidR="004D54B3" w:rsidRPr="00871E2C" w:rsidRDefault="00B13093" w:rsidP="0076173B">
      <w:pPr>
        <w:pStyle w:val="Heading3"/>
        <w:keepNext w:val="0"/>
        <w:keepLines w:val="0"/>
        <w:widowControl w:val="0"/>
        <w:rPr>
          <w:rFonts w:asciiTheme="minorHAnsi" w:hAnsiTheme="minorHAnsi" w:cstheme="minorHAnsi"/>
        </w:rPr>
      </w:pPr>
      <w:bookmarkStart w:id="30" w:name="_Toc58360808"/>
      <w:r>
        <w:rPr>
          <w:rFonts w:asciiTheme="minorHAnsi" w:hAnsiTheme="minorHAnsi" w:cstheme="minorHAnsi"/>
        </w:rPr>
        <w:t>CB</w:t>
      </w:r>
      <w:r w:rsidR="00BB1C14" w:rsidRPr="00871E2C">
        <w:rPr>
          <w:rFonts w:asciiTheme="minorHAnsi" w:hAnsiTheme="minorHAnsi" w:cstheme="minorHAnsi"/>
        </w:rPr>
        <w:t xml:space="preserve">13. </w:t>
      </w:r>
      <w:r w:rsidR="004D54B3" w:rsidRPr="00871E2C">
        <w:rPr>
          <w:rFonts w:asciiTheme="minorHAnsi" w:hAnsiTheme="minorHAnsi" w:cstheme="minorHAnsi"/>
        </w:rPr>
        <w:t>Fraud</w:t>
      </w:r>
      <w:bookmarkEnd w:id="30"/>
      <w:r w:rsidR="004D54B3" w:rsidRPr="00871E2C">
        <w:rPr>
          <w:rFonts w:asciiTheme="minorHAnsi" w:hAnsiTheme="minorHAnsi" w:cstheme="minorHAnsi"/>
        </w:rPr>
        <w:t xml:space="preserve"> </w:t>
      </w:r>
    </w:p>
    <w:p w14:paraId="18C6115B" w14:textId="77777777" w:rsidR="00AE130D" w:rsidRPr="00871E2C" w:rsidRDefault="00AE130D" w:rsidP="0064738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CB13.1</w:t>
      </w:r>
      <w:r w:rsidRPr="00871E2C">
        <w:rPr>
          <w:rFonts w:asciiTheme="minorHAnsi" w:hAnsiTheme="minorHAnsi" w:cstheme="minorHAnsi"/>
          <w:color w:val="000000" w:themeColor="text1"/>
        </w:rPr>
        <w:tab/>
        <w:t xml:space="preserve">In this Agreement, Fraud means dishonestly obtaining a benefit, or causing a loss, by deception or other means, and includes alleged, attempted, suspected or detected fraud. </w:t>
      </w:r>
    </w:p>
    <w:p w14:paraId="3D300648" w14:textId="77777777" w:rsidR="00AE130D" w:rsidRPr="00871E2C" w:rsidRDefault="00AE130D" w:rsidP="00AE130D">
      <w:pPr>
        <w:rPr>
          <w:rFonts w:asciiTheme="minorHAnsi" w:hAnsiTheme="minorHAnsi" w:cstheme="minorHAnsi"/>
          <w:color w:val="000000" w:themeColor="text1"/>
        </w:rPr>
      </w:pPr>
      <w:r w:rsidRPr="00871E2C">
        <w:rPr>
          <w:rFonts w:asciiTheme="minorHAnsi" w:hAnsiTheme="minorHAnsi" w:cstheme="minorHAnsi"/>
          <w:color w:val="000000" w:themeColor="text1"/>
        </w:rPr>
        <w:t>CB13.2</w:t>
      </w:r>
      <w:r w:rsidRPr="00871E2C">
        <w:rPr>
          <w:rFonts w:asciiTheme="minorHAnsi" w:hAnsiTheme="minorHAnsi" w:cstheme="minorHAnsi"/>
          <w:color w:val="000000" w:themeColor="text1"/>
        </w:rPr>
        <w:tab/>
        <w:t xml:space="preserve">The Grantee must ensure its personnel and subcontractors do not engage in any Fraud in relation to the Activity. </w:t>
      </w:r>
    </w:p>
    <w:p w14:paraId="6DF002D7" w14:textId="77777777" w:rsidR="00AE130D" w:rsidRPr="00871E2C" w:rsidRDefault="00AE130D" w:rsidP="00AE130D">
      <w:pPr>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CB13.3</w:t>
      </w:r>
      <w:r w:rsidRPr="00871E2C">
        <w:rPr>
          <w:rFonts w:asciiTheme="minorHAnsi" w:hAnsiTheme="minorHAnsi" w:cstheme="minorHAnsi"/>
          <w:color w:val="000000" w:themeColor="text1"/>
        </w:rPr>
        <w:tab/>
        <w:t xml:space="preserve">If the Grantee becomes aware </w:t>
      </w:r>
      <w:proofErr w:type="gramStart"/>
      <w:r w:rsidRPr="00871E2C">
        <w:rPr>
          <w:rFonts w:asciiTheme="minorHAnsi" w:hAnsiTheme="minorHAnsi" w:cstheme="minorHAnsi"/>
          <w:color w:val="000000" w:themeColor="text1"/>
        </w:rPr>
        <w:t>of</w:t>
      </w:r>
      <w:proofErr w:type="gramEnd"/>
      <w:r w:rsidRPr="00871E2C">
        <w:rPr>
          <w:rFonts w:asciiTheme="minorHAnsi" w:hAnsiTheme="minorHAnsi" w:cstheme="minorHAnsi"/>
          <w:color w:val="000000" w:themeColor="text1"/>
        </w:rPr>
        <w:t>:</w:t>
      </w:r>
    </w:p>
    <w:p w14:paraId="2BA9DF21" w14:textId="77777777" w:rsidR="00AE130D" w:rsidRPr="00871E2C" w:rsidRDefault="00AE130D" w:rsidP="00AE130D">
      <w:pPr>
        <w:ind w:left="720"/>
        <w:rPr>
          <w:rFonts w:asciiTheme="minorHAnsi" w:hAnsiTheme="minorHAnsi" w:cstheme="minorHAnsi"/>
          <w:color w:val="000000" w:themeColor="text1"/>
        </w:rPr>
      </w:pPr>
      <w:r w:rsidRPr="00871E2C">
        <w:rPr>
          <w:rFonts w:asciiTheme="minorHAnsi" w:hAnsiTheme="minorHAnsi" w:cstheme="minorHAnsi"/>
          <w:color w:val="000000" w:themeColor="text1"/>
        </w:rPr>
        <w:t xml:space="preserve">(a) </w:t>
      </w:r>
      <w:proofErr w:type="gramStart"/>
      <w:r w:rsidRPr="00871E2C">
        <w:rPr>
          <w:rFonts w:asciiTheme="minorHAnsi" w:hAnsiTheme="minorHAnsi" w:cstheme="minorHAnsi"/>
          <w:color w:val="000000" w:themeColor="text1"/>
        </w:rPr>
        <w:t>any</w:t>
      </w:r>
      <w:proofErr w:type="gramEnd"/>
      <w:r w:rsidRPr="00871E2C">
        <w:rPr>
          <w:rFonts w:asciiTheme="minorHAnsi" w:hAnsiTheme="minorHAnsi" w:cstheme="minorHAnsi"/>
          <w:color w:val="000000" w:themeColor="text1"/>
        </w:rPr>
        <w:t xml:space="preserve"> Fraud in relation to the performance of the Activity; or</w:t>
      </w:r>
    </w:p>
    <w:p w14:paraId="2EE1B38E" w14:textId="77777777" w:rsidR="00AE130D" w:rsidRPr="00871E2C" w:rsidRDefault="00AE130D" w:rsidP="00AE130D">
      <w:pPr>
        <w:ind w:left="720"/>
        <w:rPr>
          <w:rFonts w:asciiTheme="minorHAnsi" w:hAnsiTheme="minorHAnsi" w:cstheme="minorHAnsi"/>
          <w:color w:val="000000" w:themeColor="text1"/>
        </w:rPr>
      </w:pPr>
      <w:r w:rsidRPr="00871E2C">
        <w:rPr>
          <w:rFonts w:asciiTheme="minorHAnsi" w:hAnsiTheme="minorHAnsi" w:cstheme="minorHAnsi"/>
          <w:color w:val="000000" w:themeColor="text1"/>
        </w:rPr>
        <w:t xml:space="preserve">(b) </w:t>
      </w:r>
      <w:proofErr w:type="gramStart"/>
      <w:r w:rsidRPr="00871E2C">
        <w:rPr>
          <w:rFonts w:asciiTheme="minorHAnsi" w:hAnsiTheme="minorHAnsi" w:cstheme="minorHAnsi"/>
          <w:color w:val="000000" w:themeColor="text1"/>
        </w:rPr>
        <w:t>any</w:t>
      </w:r>
      <w:proofErr w:type="gramEnd"/>
      <w:r w:rsidRPr="00871E2C">
        <w:rPr>
          <w:rFonts w:asciiTheme="minorHAnsi" w:hAnsiTheme="minorHAnsi" w:cstheme="minorHAnsi"/>
          <w:color w:val="000000" w:themeColor="text1"/>
        </w:rPr>
        <w:t xml:space="preserve"> other Fraud that has had or may have an effect on the performance of the Activity;</w:t>
      </w:r>
    </w:p>
    <w:p w14:paraId="23B21BC4" w14:textId="77777777" w:rsidR="00AE130D" w:rsidRPr="00871E2C" w:rsidRDefault="00AE130D" w:rsidP="0064738E">
      <w:pPr>
        <w:ind w:left="709"/>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then</w:t>
      </w:r>
      <w:proofErr w:type="gramEnd"/>
      <w:r w:rsidRPr="00871E2C">
        <w:rPr>
          <w:rFonts w:asciiTheme="minorHAnsi" w:hAnsiTheme="minorHAnsi" w:cstheme="minorHAnsi"/>
          <w:color w:val="000000" w:themeColor="text1"/>
        </w:rPr>
        <w:t xml:space="preserve"> it must within 5 business days report the matter to the Commonwealth and all appropriate law enforcement and regulatory agencies.</w:t>
      </w:r>
    </w:p>
    <w:p w14:paraId="6265DBEF" w14:textId="54F20BA0" w:rsidR="00AE130D" w:rsidRPr="00871E2C" w:rsidRDefault="00AE130D" w:rsidP="0064738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CB13.4</w:t>
      </w:r>
      <w:r w:rsidRPr="00871E2C">
        <w:rPr>
          <w:rFonts w:asciiTheme="minorHAnsi" w:hAnsiTheme="minorHAnsi" w:cstheme="minorHAnsi"/>
          <w:color w:val="000000" w:themeColor="text1"/>
        </w:rPr>
        <w:tab/>
        <w:t xml:space="preserve">The Grantee </w:t>
      </w:r>
      <w:proofErr w:type="gramStart"/>
      <w:r w:rsidRPr="00871E2C">
        <w:rPr>
          <w:rFonts w:asciiTheme="minorHAnsi" w:hAnsiTheme="minorHAnsi" w:cstheme="minorHAnsi"/>
          <w:color w:val="000000" w:themeColor="text1"/>
        </w:rPr>
        <w:t>must, at its own cost, investigate</w:t>
      </w:r>
      <w:proofErr w:type="gramEnd"/>
      <w:r w:rsidRPr="00871E2C">
        <w:rPr>
          <w:rFonts w:asciiTheme="minorHAnsi" w:hAnsiTheme="minorHAnsi" w:cstheme="minorHAnsi"/>
          <w:color w:val="000000" w:themeColor="text1"/>
        </w:rPr>
        <w:t xml:space="preserve"> any Fraud referred to in clause CB13.3 in accordance with the Australian Government Investigations Standards available at www.ag.gov.au.</w:t>
      </w:r>
    </w:p>
    <w:p w14:paraId="0EFD1455" w14:textId="77777777" w:rsidR="00AE130D" w:rsidRPr="00871E2C" w:rsidRDefault="00AE130D" w:rsidP="0064738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CB13.5</w:t>
      </w:r>
      <w:r w:rsidRPr="00871E2C">
        <w:rPr>
          <w:rFonts w:asciiTheme="minorHAnsi" w:hAnsiTheme="minorHAnsi" w:cstheme="minorHAnsi"/>
          <w:color w:val="000000" w:themeColor="text1"/>
        </w:rPr>
        <w:tab/>
        <w:t xml:space="preserve">The Commonwealth </w:t>
      </w:r>
      <w:proofErr w:type="gramStart"/>
      <w:r w:rsidRPr="00871E2C">
        <w:rPr>
          <w:rFonts w:asciiTheme="minorHAnsi" w:hAnsiTheme="minorHAnsi" w:cstheme="minorHAnsi"/>
          <w:color w:val="000000" w:themeColor="text1"/>
        </w:rPr>
        <w:t>may, at its discretion, investigate</w:t>
      </w:r>
      <w:proofErr w:type="gramEnd"/>
      <w:r w:rsidRPr="00871E2C">
        <w:rPr>
          <w:rFonts w:asciiTheme="minorHAnsi" w:hAnsiTheme="minorHAnsi" w:cstheme="minorHAnsi"/>
          <w:color w:val="000000" w:themeColor="text1"/>
        </w:rPr>
        <w:t xml:space="preserve"> any Fraud in relation to the Activity. The Grantee agrees to co-operate and provide all reasonable assistance at its own cost with any such investigation. </w:t>
      </w:r>
    </w:p>
    <w:p w14:paraId="1627284D" w14:textId="43738D17" w:rsidR="00AE130D" w:rsidRPr="00871E2C" w:rsidRDefault="00AE130D" w:rsidP="0064738E">
      <w:pPr>
        <w:ind w:left="709" w:hanging="709"/>
        <w:rPr>
          <w:rFonts w:asciiTheme="minorHAnsi" w:hAnsiTheme="minorHAnsi" w:cstheme="minorHAnsi"/>
        </w:rPr>
      </w:pPr>
      <w:r w:rsidRPr="00871E2C">
        <w:rPr>
          <w:rFonts w:asciiTheme="minorHAnsi" w:hAnsiTheme="minorHAnsi" w:cstheme="minorHAnsi"/>
          <w:color w:val="000000" w:themeColor="text1"/>
        </w:rPr>
        <w:t>CB13.6</w:t>
      </w:r>
      <w:r w:rsidRPr="00871E2C">
        <w:rPr>
          <w:rFonts w:asciiTheme="minorHAnsi" w:hAnsiTheme="minorHAnsi" w:cstheme="minorHAnsi"/>
          <w:color w:val="000000" w:themeColor="text1"/>
        </w:rPr>
        <w:tab/>
        <w:t>This clause survives the termination or expiry of the Agreement.</w:t>
      </w:r>
    </w:p>
    <w:p w14:paraId="2074F03F" w14:textId="083DFDE3" w:rsidR="007B2968" w:rsidRPr="00871E2C" w:rsidRDefault="00B13093" w:rsidP="0076173B">
      <w:pPr>
        <w:pStyle w:val="Heading3"/>
        <w:keepNext w:val="0"/>
        <w:keepLines w:val="0"/>
        <w:widowControl w:val="0"/>
        <w:rPr>
          <w:rFonts w:asciiTheme="minorHAnsi" w:hAnsiTheme="minorHAnsi" w:cstheme="minorHAnsi"/>
        </w:rPr>
      </w:pPr>
      <w:bookmarkStart w:id="31" w:name="_Toc58360809"/>
      <w:r>
        <w:rPr>
          <w:rFonts w:asciiTheme="minorHAnsi" w:hAnsiTheme="minorHAnsi" w:cstheme="minorHAnsi"/>
        </w:rPr>
        <w:t>CB</w:t>
      </w:r>
      <w:r w:rsidR="00BB1C14" w:rsidRPr="00871E2C">
        <w:rPr>
          <w:rFonts w:asciiTheme="minorHAnsi" w:hAnsiTheme="minorHAnsi" w:cstheme="minorHAnsi"/>
        </w:rPr>
        <w:t xml:space="preserve">14. </w:t>
      </w:r>
      <w:r w:rsidR="007B2968" w:rsidRPr="00871E2C">
        <w:rPr>
          <w:rFonts w:asciiTheme="minorHAnsi" w:hAnsiTheme="minorHAnsi" w:cstheme="minorHAnsi"/>
        </w:rPr>
        <w:t>Prohibited dealings</w:t>
      </w:r>
      <w:bookmarkEnd w:id="31"/>
    </w:p>
    <w:p w14:paraId="215CA8D4" w14:textId="7AC5A0C8" w:rsidR="00543C04" w:rsidRPr="00871E2C" w:rsidRDefault="00543C04" w:rsidP="00B35488">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369A54E5" w14:textId="4D419759" w:rsidR="007B2968" w:rsidRPr="00871E2C" w:rsidRDefault="00B13093" w:rsidP="0076173B">
      <w:pPr>
        <w:pStyle w:val="Heading3"/>
        <w:keepNext w:val="0"/>
        <w:keepLines w:val="0"/>
        <w:widowControl w:val="0"/>
        <w:rPr>
          <w:rFonts w:asciiTheme="minorHAnsi" w:hAnsiTheme="minorHAnsi" w:cstheme="minorHAnsi"/>
        </w:rPr>
      </w:pPr>
      <w:bookmarkStart w:id="32" w:name="_Toc58360810"/>
      <w:r>
        <w:rPr>
          <w:rFonts w:asciiTheme="minorHAnsi" w:hAnsiTheme="minorHAnsi" w:cstheme="minorHAnsi"/>
        </w:rPr>
        <w:t>CB</w:t>
      </w:r>
      <w:r w:rsidR="00BB1C14" w:rsidRPr="00871E2C">
        <w:rPr>
          <w:rFonts w:asciiTheme="minorHAnsi" w:hAnsiTheme="minorHAnsi" w:cstheme="minorHAnsi"/>
        </w:rPr>
        <w:t xml:space="preserve">15. </w:t>
      </w:r>
      <w:r w:rsidR="007B2968" w:rsidRPr="00871E2C">
        <w:rPr>
          <w:rFonts w:asciiTheme="minorHAnsi" w:hAnsiTheme="minorHAnsi" w:cstheme="minorHAnsi"/>
        </w:rPr>
        <w:t>Anti-corruption</w:t>
      </w:r>
      <w:bookmarkEnd w:id="32"/>
    </w:p>
    <w:p w14:paraId="6A1D906B" w14:textId="04F375D2" w:rsidR="00543C04" w:rsidRPr="00871E2C" w:rsidRDefault="00543C04" w:rsidP="00C11F16">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 xml:space="preserve">CB15.1 </w:t>
      </w:r>
      <w:r w:rsidR="00440387" w:rsidRPr="00871E2C">
        <w:rPr>
          <w:rFonts w:asciiTheme="minorHAnsi" w:hAnsiTheme="minorHAnsi" w:cstheme="minorHAnsi"/>
          <w:color w:val="000000" w:themeColor="text1"/>
          <w:sz w:val="22"/>
          <w:szCs w:val="22"/>
        </w:rPr>
        <w:tab/>
      </w:r>
      <w:proofErr w:type="gramStart"/>
      <w:r w:rsidRPr="00871E2C">
        <w:rPr>
          <w:rFonts w:asciiTheme="minorHAnsi" w:hAnsiTheme="minorHAnsi" w:cstheme="minorHAnsi"/>
          <w:color w:val="000000" w:themeColor="text1"/>
          <w:sz w:val="22"/>
          <w:szCs w:val="22"/>
        </w:rPr>
        <w:t>In</w:t>
      </w:r>
      <w:proofErr w:type="gramEnd"/>
      <w:r w:rsidRPr="00871E2C">
        <w:rPr>
          <w:rFonts w:asciiTheme="minorHAnsi" w:hAnsiTheme="minorHAnsi" w:cstheme="minorHAnsi"/>
          <w:color w:val="000000" w:themeColor="text1"/>
          <w:sz w:val="22"/>
          <w:szCs w:val="22"/>
        </w:rPr>
        <w:t xml:space="preserve"> this Agreement:</w:t>
      </w:r>
    </w:p>
    <w:p w14:paraId="0B3A40A6" w14:textId="77777777" w:rsidR="00543C04" w:rsidRPr="00871E2C" w:rsidRDefault="00543C04" w:rsidP="00543C04">
      <w:pPr>
        <w:pStyle w:val="Default"/>
        <w:ind w:firstLine="720"/>
        <w:rPr>
          <w:rFonts w:asciiTheme="minorHAnsi" w:hAnsiTheme="minorHAnsi" w:cstheme="minorHAnsi"/>
          <w:color w:val="000000" w:themeColor="text1"/>
          <w:sz w:val="22"/>
          <w:szCs w:val="22"/>
        </w:rPr>
      </w:pPr>
    </w:p>
    <w:p w14:paraId="54CEE9BC" w14:textId="77777777" w:rsidR="00543C04" w:rsidRPr="00871E2C" w:rsidRDefault="00543C04" w:rsidP="00440387">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Illegal or Corrupt Practice</w:t>
      </w:r>
      <w:r w:rsidRPr="00871E2C">
        <w:rPr>
          <w:rFonts w:asciiTheme="minorHAnsi" w:hAnsiTheme="minorHAnsi" w:cstheme="minorHAnsi"/>
          <w:color w:val="000000" w:themeColor="text1"/>
          <w:sz w:val="22"/>
          <w:szCs w:val="22"/>
        </w:rPr>
        <w:t xml:space="preserve"> means directly or indirectly:</w:t>
      </w:r>
    </w:p>
    <w:p w14:paraId="20E9AB70" w14:textId="77777777" w:rsidR="00543C04" w:rsidRPr="00871E2C" w:rsidRDefault="00543C04" w:rsidP="00792C22">
      <w:pPr>
        <w:pStyle w:val="ListParagraph"/>
        <w:numPr>
          <w:ilvl w:val="0"/>
          <w:numId w:val="3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making or causing to be made, any offer, gift, payment, consideration or benefit of any kind to any party, or</w:t>
      </w:r>
    </w:p>
    <w:p w14:paraId="3F62AEDF" w14:textId="77777777" w:rsidR="00543C04" w:rsidRPr="00871E2C" w:rsidRDefault="00543C04" w:rsidP="00792C22">
      <w:pPr>
        <w:pStyle w:val="ListParagraph"/>
        <w:numPr>
          <w:ilvl w:val="0"/>
          <w:numId w:val="32"/>
        </w:numPr>
        <w:spacing w:after="0" w:line="240" w:lineRule="auto"/>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receiving</w:t>
      </w:r>
      <w:proofErr w:type="gramEnd"/>
      <w:r w:rsidRPr="00871E2C">
        <w:rPr>
          <w:rFonts w:asciiTheme="minorHAnsi" w:hAnsiTheme="minorHAnsi" w:cstheme="minorHAnsi"/>
          <w:color w:val="000000" w:themeColor="text1"/>
        </w:rPr>
        <w:t xml:space="preserve"> or seeking to receive, any offer, gift, payment, consideration or benefit of any kind from any party, as an inducement or reward in relation to the performance of the Activity, which would or could be construed as an illegal or corrupt practice.</w:t>
      </w:r>
    </w:p>
    <w:p w14:paraId="47DB69EB" w14:textId="77777777" w:rsidR="00543C04" w:rsidRPr="00871E2C" w:rsidRDefault="00543C04" w:rsidP="00543C04">
      <w:pPr>
        <w:pStyle w:val="Default"/>
        <w:rPr>
          <w:rFonts w:asciiTheme="minorHAnsi" w:hAnsiTheme="minorHAnsi" w:cstheme="minorHAnsi"/>
          <w:color w:val="000000" w:themeColor="text1"/>
          <w:sz w:val="22"/>
          <w:szCs w:val="22"/>
        </w:rPr>
      </w:pPr>
    </w:p>
    <w:p w14:paraId="477B2C18" w14:textId="77777777" w:rsidR="00543C04" w:rsidRPr="00871E2C" w:rsidRDefault="00543C04" w:rsidP="00440387">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CB15.2</w:t>
      </w:r>
      <w:r w:rsidRPr="00871E2C">
        <w:rPr>
          <w:rFonts w:asciiTheme="minorHAnsi" w:hAnsiTheme="minorHAnsi" w:cstheme="minorHAnsi"/>
          <w:color w:val="000000" w:themeColor="text1"/>
          <w:sz w:val="22"/>
          <w:szCs w:val="22"/>
        </w:rPr>
        <w:tab/>
        <w:t>The Grantee warrants that the Grantee, its officers, employees, contractors, agents and any other individual or entity involved in carrying out the Activity have not, engaged in an Illegal or Corrupt Practice.</w:t>
      </w:r>
    </w:p>
    <w:p w14:paraId="5B5778BF" w14:textId="77777777" w:rsidR="00543C04" w:rsidRPr="00871E2C" w:rsidRDefault="00543C04" w:rsidP="00440387">
      <w:pPr>
        <w:pStyle w:val="Default"/>
        <w:ind w:left="709" w:hanging="709"/>
        <w:rPr>
          <w:rFonts w:asciiTheme="minorHAnsi" w:hAnsiTheme="minorHAnsi" w:cstheme="minorHAnsi"/>
          <w:color w:val="000000" w:themeColor="text1"/>
          <w:sz w:val="22"/>
          <w:szCs w:val="22"/>
        </w:rPr>
      </w:pPr>
    </w:p>
    <w:p w14:paraId="45C02408" w14:textId="77777777" w:rsidR="00543C04" w:rsidRPr="00871E2C" w:rsidRDefault="00543C04" w:rsidP="00440387">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CB15.3</w:t>
      </w:r>
      <w:r w:rsidRPr="00871E2C">
        <w:rPr>
          <w:rFonts w:asciiTheme="minorHAnsi" w:hAnsiTheme="minorHAnsi" w:cstheme="minorHAnsi"/>
          <w:color w:val="000000" w:themeColor="text1"/>
          <w:sz w:val="22"/>
          <w:szCs w:val="22"/>
        </w:rPr>
        <w:tab/>
        <w:t>The Grantee agrees not to, and to take all reasonable steps to ensure that its officers, employees, contractors, agents and any other individual or entity involved in carrying out the Activity do not:</w:t>
      </w:r>
    </w:p>
    <w:p w14:paraId="77332F47" w14:textId="77777777" w:rsidR="00543C04" w:rsidRPr="00871E2C" w:rsidRDefault="00543C04" w:rsidP="00975A75">
      <w:pPr>
        <w:pStyle w:val="ListParagraph"/>
        <w:numPr>
          <w:ilvl w:val="0"/>
          <w:numId w:val="33"/>
        </w:numPr>
        <w:spacing w:after="0" w:line="240" w:lineRule="auto"/>
        <w:ind w:left="709"/>
        <w:rPr>
          <w:rFonts w:asciiTheme="minorHAnsi" w:hAnsiTheme="minorHAnsi" w:cstheme="minorHAnsi"/>
          <w:color w:val="000000" w:themeColor="text1"/>
        </w:rPr>
      </w:pPr>
      <w:r w:rsidRPr="00871E2C">
        <w:rPr>
          <w:rFonts w:asciiTheme="minorHAnsi" w:hAnsiTheme="minorHAnsi" w:cstheme="minorHAnsi"/>
          <w:color w:val="000000" w:themeColor="text1"/>
        </w:rPr>
        <w:t>engage in an Illegal or Corrupt Practice; or</w:t>
      </w:r>
    </w:p>
    <w:p w14:paraId="01A9B7F9" w14:textId="77777777" w:rsidR="00543C04" w:rsidRPr="00871E2C" w:rsidRDefault="00543C04" w:rsidP="00975A75">
      <w:pPr>
        <w:pStyle w:val="ListParagraph"/>
        <w:numPr>
          <w:ilvl w:val="0"/>
          <w:numId w:val="33"/>
        </w:numPr>
        <w:spacing w:after="0" w:line="240" w:lineRule="auto"/>
        <w:ind w:left="709"/>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engage</w:t>
      </w:r>
      <w:proofErr w:type="gramEnd"/>
      <w:r w:rsidRPr="00871E2C">
        <w:rPr>
          <w:rFonts w:asciiTheme="minorHAnsi" w:hAnsiTheme="minorHAnsi" w:cstheme="minorHAnsi"/>
          <w:color w:val="000000" w:themeColor="text1"/>
        </w:rPr>
        <w:t xml:space="preserve"> in any practice that could constitute the offence of bribing a foreign public official contained in section 70.2 of the Criminal Code Act 1995 (</w:t>
      </w:r>
      <w:proofErr w:type="spellStart"/>
      <w:r w:rsidRPr="00871E2C">
        <w:rPr>
          <w:rFonts w:asciiTheme="minorHAnsi" w:hAnsiTheme="minorHAnsi" w:cstheme="minorHAnsi"/>
          <w:color w:val="000000" w:themeColor="text1"/>
        </w:rPr>
        <w:t>Cth</w:t>
      </w:r>
      <w:proofErr w:type="spellEnd"/>
      <w:r w:rsidRPr="00871E2C">
        <w:rPr>
          <w:rFonts w:asciiTheme="minorHAnsi" w:hAnsiTheme="minorHAnsi" w:cstheme="minorHAnsi"/>
          <w:color w:val="000000" w:themeColor="text1"/>
        </w:rPr>
        <w:t>).</w:t>
      </w:r>
    </w:p>
    <w:p w14:paraId="670384A0" w14:textId="77777777" w:rsidR="00543C04" w:rsidRPr="00871E2C" w:rsidRDefault="00543C04" w:rsidP="00975A75">
      <w:pPr>
        <w:pStyle w:val="Default"/>
        <w:ind w:left="709"/>
        <w:rPr>
          <w:rFonts w:asciiTheme="minorHAnsi" w:hAnsiTheme="minorHAnsi" w:cstheme="minorHAnsi"/>
          <w:color w:val="000000" w:themeColor="text1"/>
          <w:sz w:val="22"/>
          <w:szCs w:val="22"/>
        </w:rPr>
      </w:pPr>
    </w:p>
    <w:p w14:paraId="0815E97F" w14:textId="0D03DEAC" w:rsidR="00543C04" w:rsidRPr="00871E2C" w:rsidRDefault="00543C04" w:rsidP="00440387">
      <w:pPr>
        <w:ind w:left="709" w:hanging="709"/>
        <w:rPr>
          <w:rFonts w:asciiTheme="minorHAnsi" w:hAnsiTheme="minorHAnsi" w:cstheme="minorHAnsi"/>
          <w:b/>
        </w:rPr>
      </w:pPr>
      <w:r w:rsidRPr="00871E2C">
        <w:rPr>
          <w:rFonts w:asciiTheme="minorHAnsi" w:hAnsiTheme="minorHAnsi" w:cstheme="minorHAnsi"/>
          <w:color w:val="000000" w:themeColor="text1"/>
        </w:rPr>
        <w:t>CB15.4</w:t>
      </w:r>
      <w:r w:rsidRPr="00871E2C">
        <w:rPr>
          <w:rFonts w:asciiTheme="minorHAnsi" w:hAnsiTheme="minorHAnsi" w:cstheme="minorHAnsi"/>
          <w:color w:val="000000" w:themeColor="text1"/>
        </w:rPr>
        <w:tab/>
        <w:t>The Grantee agrees to inform the Commonwealth within five business days if the Grantee becomes aware of any activity as described in CB15.3 in relation to the performance of the Activity.</w:t>
      </w:r>
    </w:p>
    <w:p w14:paraId="0CD286CB" w14:textId="68581FC6" w:rsidR="004D54B3" w:rsidRPr="00871E2C" w:rsidRDefault="00B13093" w:rsidP="0076173B">
      <w:pPr>
        <w:pStyle w:val="Heading3"/>
        <w:keepNext w:val="0"/>
        <w:keepLines w:val="0"/>
        <w:widowControl w:val="0"/>
        <w:rPr>
          <w:rFonts w:asciiTheme="minorHAnsi" w:hAnsiTheme="minorHAnsi" w:cstheme="minorHAnsi"/>
        </w:rPr>
      </w:pPr>
      <w:bookmarkStart w:id="33" w:name="_Toc58360811"/>
      <w:r>
        <w:rPr>
          <w:rFonts w:asciiTheme="minorHAnsi" w:hAnsiTheme="minorHAnsi" w:cstheme="minorHAnsi"/>
        </w:rPr>
        <w:t>CB</w:t>
      </w:r>
      <w:r w:rsidR="00BB1C14" w:rsidRPr="00871E2C">
        <w:rPr>
          <w:rFonts w:asciiTheme="minorHAnsi" w:hAnsiTheme="minorHAnsi" w:cstheme="minorHAnsi"/>
        </w:rPr>
        <w:t xml:space="preserve">16. </w:t>
      </w:r>
      <w:r w:rsidR="004D54B3" w:rsidRPr="00871E2C">
        <w:rPr>
          <w:rFonts w:asciiTheme="minorHAnsi" w:hAnsiTheme="minorHAnsi" w:cstheme="minorHAnsi"/>
        </w:rPr>
        <w:t>Step-in rights</w:t>
      </w:r>
      <w:bookmarkEnd w:id="33"/>
    </w:p>
    <w:p w14:paraId="645613F4" w14:textId="77777777" w:rsidR="00EF138D" w:rsidRPr="00D1251C" w:rsidRDefault="00EF138D" w:rsidP="00D1251C">
      <w:pPr>
        <w:widowControl w:val="0"/>
        <w:ind w:left="709" w:hanging="709"/>
        <w:rPr>
          <w:color w:val="000000" w:themeColor="text1"/>
        </w:rPr>
      </w:pPr>
      <w:r w:rsidRPr="00D1251C">
        <w:rPr>
          <w:color w:val="000000" w:themeColor="text1"/>
        </w:rPr>
        <w:t>CB16.1</w:t>
      </w:r>
      <w:r w:rsidRPr="00D1251C">
        <w:rPr>
          <w:color w:val="000000" w:themeColor="text1"/>
        </w:rPr>
        <w:tab/>
        <w:t>If:</w:t>
      </w:r>
    </w:p>
    <w:p w14:paraId="55487512" w14:textId="77777777" w:rsidR="00EF138D" w:rsidRPr="00D1251C" w:rsidRDefault="00EF138D" w:rsidP="00EF138D">
      <w:pPr>
        <w:pStyle w:val="ListParagraph"/>
        <w:numPr>
          <w:ilvl w:val="0"/>
          <w:numId w:val="102"/>
        </w:numPr>
        <w:spacing w:after="0" w:line="240" w:lineRule="auto"/>
        <w:rPr>
          <w:color w:val="000000" w:themeColor="text1"/>
        </w:rPr>
      </w:pPr>
      <w:r w:rsidRPr="00D1251C">
        <w:rPr>
          <w:color w:val="000000" w:themeColor="text1"/>
        </w:rPr>
        <w:t>the Commonwealth issues a notice under clause 2.2;</w:t>
      </w:r>
    </w:p>
    <w:p w14:paraId="57C00FED" w14:textId="77777777" w:rsidR="00EF138D" w:rsidRPr="00D1251C" w:rsidRDefault="00EF138D" w:rsidP="00EF138D">
      <w:pPr>
        <w:pStyle w:val="ListParagraph"/>
        <w:numPr>
          <w:ilvl w:val="0"/>
          <w:numId w:val="102"/>
        </w:numPr>
        <w:spacing w:after="0" w:line="240" w:lineRule="auto"/>
        <w:rPr>
          <w:color w:val="000000" w:themeColor="text1"/>
        </w:rPr>
      </w:pPr>
      <w:r w:rsidRPr="00D1251C">
        <w:rPr>
          <w:color w:val="000000" w:themeColor="text1"/>
        </w:rPr>
        <w:t>an event in clause 19.3.1.c of the Agreement occurs; or</w:t>
      </w:r>
    </w:p>
    <w:p w14:paraId="7E2FCF82" w14:textId="77777777" w:rsidR="00EF138D" w:rsidRPr="00D1251C" w:rsidRDefault="00EF138D" w:rsidP="00EF138D">
      <w:pPr>
        <w:pStyle w:val="ListParagraph"/>
        <w:numPr>
          <w:ilvl w:val="0"/>
          <w:numId w:val="102"/>
        </w:numPr>
        <w:spacing w:after="0" w:line="240" w:lineRule="auto"/>
        <w:rPr>
          <w:color w:val="000000" w:themeColor="text1"/>
        </w:rPr>
      </w:pPr>
      <w:r w:rsidRPr="00D1251C">
        <w:rPr>
          <w:color w:val="000000" w:themeColor="text1"/>
        </w:rPr>
        <w:t>the Grantee requests that the Commonwealth exercise its rights under this clause,</w:t>
      </w:r>
    </w:p>
    <w:p w14:paraId="0B38BB52" w14:textId="77777777" w:rsidR="00EF138D" w:rsidRPr="00D1251C" w:rsidRDefault="00EF138D" w:rsidP="00EF138D">
      <w:pPr>
        <w:ind w:left="720"/>
        <w:rPr>
          <w:color w:val="000000" w:themeColor="text1"/>
        </w:rPr>
      </w:pPr>
      <w:proofErr w:type="gramStart"/>
      <w:r w:rsidRPr="00D1251C">
        <w:rPr>
          <w:color w:val="000000" w:themeColor="text1"/>
        </w:rPr>
        <w:t>the</w:t>
      </w:r>
      <w:proofErr w:type="gramEnd"/>
      <w:r w:rsidRPr="00D1251C">
        <w:rPr>
          <w:color w:val="000000" w:themeColor="text1"/>
        </w:rPr>
        <w:t xml:space="preserve"> Commonwealth may, at its discretion, give a notice to the Grantee that the Commonwealth intends to exercise its rights under this clause CB16 and the date from which this notice will take effect (</w:t>
      </w:r>
      <w:r w:rsidRPr="00D1251C">
        <w:rPr>
          <w:b/>
          <w:color w:val="000000" w:themeColor="text1"/>
        </w:rPr>
        <w:t>Step In Notice</w:t>
      </w:r>
      <w:r w:rsidRPr="00D1251C">
        <w:rPr>
          <w:color w:val="000000" w:themeColor="text1"/>
        </w:rPr>
        <w:t>).</w:t>
      </w:r>
    </w:p>
    <w:p w14:paraId="360F5D9B" w14:textId="77777777" w:rsidR="00AE1C3B" w:rsidRDefault="00AE1C3B">
      <w:pPr>
        <w:spacing w:after="0" w:line="240" w:lineRule="auto"/>
        <w:rPr>
          <w:color w:val="000000" w:themeColor="text1"/>
        </w:rPr>
      </w:pPr>
      <w:r>
        <w:rPr>
          <w:color w:val="000000" w:themeColor="text1"/>
        </w:rPr>
        <w:br w:type="page"/>
      </w:r>
    </w:p>
    <w:p w14:paraId="68C4E083" w14:textId="701022AE" w:rsidR="00EF138D" w:rsidRPr="00D1251C" w:rsidRDefault="00EF138D" w:rsidP="00EF138D">
      <w:pPr>
        <w:widowControl w:val="0"/>
        <w:contextualSpacing/>
        <w:rPr>
          <w:color w:val="000000" w:themeColor="text1"/>
        </w:rPr>
      </w:pPr>
      <w:r w:rsidRPr="00D1251C">
        <w:rPr>
          <w:color w:val="000000" w:themeColor="text1"/>
        </w:rPr>
        <w:lastRenderedPageBreak/>
        <w:t>CB16.2</w:t>
      </w:r>
      <w:r w:rsidRPr="00D1251C">
        <w:rPr>
          <w:color w:val="000000" w:themeColor="text1"/>
        </w:rPr>
        <w:tab/>
        <w:t>From the date specified in the Step-in Notice:</w:t>
      </w:r>
    </w:p>
    <w:p w14:paraId="63E5FC2C" w14:textId="77777777" w:rsidR="00EF138D" w:rsidRPr="00D1251C" w:rsidRDefault="00EF138D" w:rsidP="00EF138D">
      <w:pPr>
        <w:pStyle w:val="ListParagraph"/>
        <w:numPr>
          <w:ilvl w:val="0"/>
          <w:numId w:val="103"/>
        </w:numPr>
        <w:spacing w:after="0" w:line="240" w:lineRule="auto"/>
        <w:rPr>
          <w:color w:val="000000" w:themeColor="text1"/>
        </w:rPr>
      </w:pPr>
      <w:r w:rsidRPr="00D1251C">
        <w:rPr>
          <w:color w:val="000000" w:themeColor="text1"/>
        </w:rPr>
        <w:t>other than as directed by the Commonwealth, the Grantee will cease being responsible for the performance of the Activity;</w:t>
      </w:r>
    </w:p>
    <w:p w14:paraId="0908041F" w14:textId="585D9DEA" w:rsidR="00EF138D" w:rsidRPr="00D1251C" w:rsidRDefault="00EF138D" w:rsidP="00EF138D">
      <w:pPr>
        <w:pStyle w:val="ListParagraph"/>
        <w:numPr>
          <w:ilvl w:val="0"/>
          <w:numId w:val="103"/>
        </w:numPr>
        <w:spacing w:after="0" w:line="240" w:lineRule="auto"/>
        <w:rPr>
          <w:color w:val="000000" w:themeColor="text1"/>
        </w:rPr>
      </w:pPr>
      <w:r w:rsidRPr="00D1251C">
        <w:rPr>
          <w:color w:val="000000" w:themeColor="text1"/>
        </w:rPr>
        <w:t>the Commonwealth may</w:t>
      </w:r>
      <w:r>
        <w:rPr>
          <w:color w:val="000000" w:themeColor="text1"/>
        </w:rPr>
        <w:t xml:space="preserve"> appoint another entity to take over the Grantee’s role in the Activity and to</w:t>
      </w:r>
      <w:r w:rsidRPr="00D1251C">
        <w:rPr>
          <w:color w:val="000000" w:themeColor="text1"/>
        </w:rPr>
        <w:t xml:space="preserve"> take any step </w:t>
      </w:r>
      <w:r>
        <w:rPr>
          <w:color w:val="000000" w:themeColor="text1"/>
        </w:rPr>
        <w:t xml:space="preserve">that the Commonwealth considers reasonably necessary </w:t>
      </w:r>
      <w:r w:rsidRPr="00D1251C">
        <w:rPr>
          <w:color w:val="000000" w:themeColor="text1"/>
        </w:rPr>
        <w:t>to manage the Activity and having regard to the trigger event(s) giving rise to the relevant Step-in Notice;</w:t>
      </w:r>
    </w:p>
    <w:p w14:paraId="1392CE77" w14:textId="0FB55820" w:rsidR="00EF138D" w:rsidRPr="00D1251C" w:rsidRDefault="00EF138D" w:rsidP="00EF138D">
      <w:pPr>
        <w:pStyle w:val="ListParagraph"/>
        <w:numPr>
          <w:ilvl w:val="0"/>
          <w:numId w:val="103"/>
        </w:numPr>
        <w:spacing w:after="0" w:line="240" w:lineRule="auto"/>
        <w:rPr>
          <w:color w:val="000000" w:themeColor="text1"/>
        </w:rPr>
      </w:pPr>
      <w:r w:rsidRPr="00D1251C">
        <w:rPr>
          <w:color w:val="000000" w:themeColor="text1"/>
        </w:rPr>
        <w:t>the Commonwealth’s obligation to pay the Grant is suspended; and</w:t>
      </w:r>
    </w:p>
    <w:p w14:paraId="02075D5D" w14:textId="1EE9CD6D" w:rsidR="00EF138D" w:rsidRPr="00D1251C" w:rsidRDefault="00EF138D" w:rsidP="00EF138D">
      <w:pPr>
        <w:pStyle w:val="ListParagraph"/>
        <w:numPr>
          <w:ilvl w:val="0"/>
          <w:numId w:val="103"/>
        </w:numPr>
        <w:spacing w:after="0" w:line="240" w:lineRule="auto"/>
        <w:rPr>
          <w:color w:val="000000" w:themeColor="text1"/>
        </w:rPr>
      </w:pPr>
      <w:proofErr w:type="gramStart"/>
      <w:r w:rsidRPr="00D1251C">
        <w:rPr>
          <w:color w:val="000000" w:themeColor="text1"/>
        </w:rPr>
        <w:t>the</w:t>
      </w:r>
      <w:proofErr w:type="gramEnd"/>
      <w:r w:rsidRPr="00D1251C">
        <w:rPr>
          <w:color w:val="000000" w:themeColor="text1"/>
        </w:rPr>
        <w:t xml:space="preserve"> Grantee agrees to provide all reasonable assistance</w:t>
      </w:r>
      <w:r w:rsidR="00F94616">
        <w:rPr>
          <w:color w:val="000000" w:themeColor="text1"/>
        </w:rPr>
        <w:t xml:space="preserve"> </w:t>
      </w:r>
      <w:r w:rsidRPr="00D1251C">
        <w:rPr>
          <w:color w:val="000000" w:themeColor="text1"/>
        </w:rPr>
        <w:t>and comply with any direction of the Commonwealth to enable the Commonwealth to exercise its rights under this clause.</w:t>
      </w:r>
      <w:r w:rsidR="00F94616">
        <w:rPr>
          <w:color w:val="000000" w:themeColor="text1"/>
        </w:rPr>
        <w:t xml:space="preserve"> This includes, but is not limited to, the Grantee novating Activity subcontracts to the </w:t>
      </w:r>
      <w:proofErr w:type="gramStart"/>
      <w:r w:rsidR="00F94616">
        <w:rPr>
          <w:color w:val="000000" w:themeColor="text1"/>
        </w:rPr>
        <w:t>Commonwealth’s</w:t>
      </w:r>
      <w:proofErr w:type="gramEnd"/>
      <w:r w:rsidR="00F94616">
        <w:rPr>
          <w:color w:val="000000" w:themeColor="text1"/>
        </w:rPr>
        <w:t xml:space="preserve"> nominated entity as the Commonwealth requires.</w:t>
      </w:r>
    </w:p>
    <w:p w14:paraId="4FA117F5" w14:textId="241014E9" w:rsidR="00EF138D" w:rsidRPr="00D1251C" w:rsidRDefault="00EF138D" w:rsidP="00EF138D">
      <w:pPr>
        <w:widowControl w:val="0"/>
        <w:contextualSpacing/>
        <w:rPr>
          <w:color w:val="000000" w:themeColor="text1"/>
        </w:rPr>
      </w:pPr>
      <w:r>
        <w:rPr>
          <w:color w:val="000000" w:themeColor="text1"/>
        </w:rPr>
        <w:br/>
      </w:r>
      <w:r w:rsidRPr="00D1251C">
        <w:rPr>
          <w:color w:val="000000" w:themeColor="text1"/>
        </w:rPr>
        <w:t>CB16.3</w:t>
      </w:r>
      <w:r w:rsidRPr="00D1251C">
        <w:rPr>
          <w:color w:val="000000" w:themeColor="text1"/>
        </w:rPr>
        <w:tab/>
        <w:t xml:space="preserve">The Commonwealth may withdraw the Step-in Notice if in the Commonwealth’s reasonable opinion: </w:t>
      </w:r>
    </w:p>
    <w:p w14:paraId="7220F07C" w14:textId="77777777" w:rsidR="00EF138D" w:rsidRPr="00D1251C" w:rsidRDefault="00EF138D" w:rsidP="00EF138D">
      <w:pPr>
        <w:pStyle w:val="ListParagraph"/>
        <w:numPr>
          <w:ilvl w:val="0"/>
          <w:numId w:val="104"/>
        </w:numPr>
        <w:spacing w:after="0" w:line="240" w:lineRule="auto"/>
        <w:rPr>
          <w:color w:val="000000" w:themeColor="text1"/>
        </w:rPr>
      </w:pPr>
      <w:r w:rsidRPr="00D1251C">
        <w:rPr>
          <w:color w:val="000000" w:themeColor="text1"/>
        </w:rPr>
        <w:t>the circumstances giving rise to the trigger event have ceased or are able to be appropriately managed by the Grantee; and</w:t>
      </w:r>
    </w:p>
    <w:p w14:paraId="74B6C71F" w14:textId="77777777" w:rsidR="00EF138D" w:rsidRPr="00D1251C" w:rsidRDefault="00EF138D" w:rsidP="00EF138D">
      <w:pPr>
        <w:pStyle w:val="ListParagraph"/>
        <w:numPr>
          <w:ilvl w:val="0"/>
          <w:numId w:val="104"/>
        </w:numPr>
        <w:spacing w:after="0" w:line="240" w:lineRule="auto"/>
        <w:rPr>
          <w:color w:val="000000" w:themeColor="text1"/>
        </w:rPr>
      </w:pPr>
      <w:proofErr w:type="gramStart"/>
      <w:r w:rsidRPr="00D1251C">
        <w:rPr>
          <w:color w:val="000000" w:themeColor="text1"/>
        </w:rPr>
        <w:t>the</w:t>
      </w:r>
      <w:proofErr w:type="gramEnd"/>
      <w:r w:rsidRPr="00D1251C">
        <w:rPr>
          <w:color w:val="000000" w:themeColor="text1"/>
        </w:rPr>
        <w:t xml:space="preserve"> Grantee will otherwise be able to comply with its obligations under this Agreement.</w:t>
      </w:r>
    </w:p>
    <w:p w14:paraId="2301D6B1" w14:textId="77777777" w:rsidR="00EF138D" w:rsidRPr="00D1251C" w:rsidRDefault="00EF138D" w:rsidP="00EF138D">
      <w:pPr>
        <w:widowControl w:val="0"/>
        <w:contextualSpacing/>
        <w:rPr>
          <w:color w:val="000000" w:themeColor="text1"/>
        </w:rPr>
      </w:pPr>
    </w:p>
    <w:p w14:paraId="18960378" w14:textId="77777777" w:rsidR="00EF138D" w:rsidRPr="00D1251C" w:rsidRDefault="00EF138D" w:rsidP="00EF138D">
      <w:pPr>
        <w:widowControl w:val="0"/>
        <w:contextualSpacing/>
        <w:rPr>
          <w:color w:val="000000" w:themeColor="text1"/>
        </w:rPr>
      </w:pPr>
      <w:r w:rsidRPr="00D1251C">
        <w:rPr>
          <w:color w:val="000000" w:themeColor="text1"/>
        </w:rPr>
        <w:t>CB16.4</w:t>
      </w:r>
      <w:r w:rsidRPr="00D1251C">
        <w:rPr>
          <w:color w:val="000000" w:themeColor="text1"/>
        </w:rPr>
        <w:tab/>
        <w:t xml:space="preserve">The Commonwealth will by written notice </w:t>
      </w:r>
      <w:proofErr w:type="gramStart"/>
      <w:r w:rsidRPr="00D1251C">
        <w:rPr>
          <w:color w:val="000000" w:themeColor="text1"/>
        </w:rPr>
        <w:t>advise</w:t>
      </w:r>
      <w:proofErr w:type="gramEnd"/>
      <w:r w:rsidRPr="00D1251C">
        <w:rPr>
          <w:color w:val="000000" w:themeColor="text1"/>
        </w:rPr>
        <w:t xml:space="preserve"> the Grantee of:</w:t>
      </w:r>
    </w:p>
    <w:p w14:paraId="4E0FCACA" w14:textId="6B493022" w:rsidR="00EF138D" w:rsidRPr="00D1251C" w:rsidRDefault="00EF138D" w:rsidP="00EF138D">
      <w:pPr>
        <w:pStyle w:val="ListParagraph"/>
        <w:numPr>
          <w:ilvl w:val="0"/>
          <w:numId w:val="105"/>
        </w:numPr>
        <w:spacing w:after="0" w:line="240" w:lineRule="auto"/>
        <w:rPr>
          <w:color w:val="000000" w:themeColor="text1"/>
        </w:rPr>
      </w:pPr>
      <w:r w:rsidRPr="00D1251C">
        <w:rPr>
          <w:color w:val="000000" w:themeColor="text1"/>
        </w:rPr>
        <w:t>the date</w:t>
      </w:r>
      <w:r>
        <w:rPr>
          <w:color w:val="000000" w:themeColor="text1"/>
        </w:rPr>
        <w:t>, if any,</w:t>
      </w:r>
      <w:r w:rsidRPr="00D1251C">
        <w:rPr>
          <w:color w:val="000000" w:themeColor="text1"/>
        </w:rPr>
        <w:t xml:space="preserve"> when the Step-in Notice will be withdrawn and the Grantee will resume responsibility for the Activity; and</w:t>
      </w:r>
    </w:p>
    <w:p w14:paraId="25139463" w14:textId="17FF0783" w:rsidR="00EF138D" w:rsidRPr="00D1251C" w:rsidRDefault="00EF138D" w:rsidP="00D1251C">
      <w:pPr>
        <w:widowControl w:val="0"/>
        <w:ind w:left="720"/>
        <w:contextualSpacing/>
        <w:rPr>
          <w:color w:val="000000" w:themeColor="text1"/>
        </w:rPr>
      </w:pPr>
      <w:r w:rsidRPr="00D1251C">
        <w:rPr>
          <w:color w:val="000000" w:themeColor="text1"/>
        </w:rPr>
        <w:t xml:space="preserve">(b) </w:t>
      </w:r>
      <w:proofErr w:type="gramStart"/>
      <w:r w:rsidRPr="00D1251C">
        <w:rPr>
          <w:color w:val="000000" w:themeColor="text1"/>
        </w:rPr>
        <w:t>the</w:t>
      </w:r>
      <w:proofErr w:type="gramEnd"/>
      <w:r w:rsidRPr="00D1251C">
        <w:rPr>
          <w:color w:val="000000" w:themeColor="text1"/>
        </w:rPr>
        <w:t xml:space="preserve"> amount by which the Grant will be reduced, which will be proportionate to the costs incurred by the Commonwealth in exercising its rights under this clause.</w:t>
      </w:r>
    </w:p>
    <w:p w14:paraId="0389D8FD" w14:textId="17C7E518" w:rsidR="004D54B3" w:rsidRPr="00871E2C" w:rsidRDefault="00B13093" w:rsidP="0076173B">
      <w:pPr>
        <w:pStyle w:val="Heading3"/>
        <w:keepNext w:val="0"/>
        <w:keepLines w:val="0"/>
        <w:widowControl w:val="0"/>
        <w:rPr>
          <w:rFonts w:asciiTheme="minorHAnsi" w:hAnsiTheme="minorHAnsi" w:cstheme="minorHAnsi"/>
        </w:rPr>
      </w:pPr>
      <w:bookmarkStart w:id="34" w:name="_Toc58360812"/>
      <w:r>
        <w:rPr>
          <w:rFonts w:asciiTheme="minorHAnsi" w:hAnsiTheme="minorHAnsi" w:cstheme="minorHAnsi"/>
        </w:rPr>
        <w:t>CB</w:t>
      </w:r>
      <w:r w:rsidR="00BB1C14" w:rsidRPr="00871E2C">
        <w:rPr>
          <w:rFonts w:asciiTheme="minorHAnsi" w:hAnsiTheme="minorHAnsi" w:cstheme="minorHAnsi"/>
        </w:rPr>
        <w:t xml:space="preserve">17. </w:t>
      </w:r>
      <w:r w:rsidR="00CE2D84" w:rsidRPr="00871E2C">
        <w:rPr>
          <w:rFonts w:asciiTheme="minorHAnsi" w:hAnsiTheme="minorHAnsi" w:cstheme="minorHAnsi"/>
        </w:rPr>
        <w:t>Grant A</w:t>
      </w:r>
      <w:r w:rsidR="004D54B3" w:rsidRPr="00871E2C">
        <w:rPr>
          <w:rFonts w:asciiTheme="minorHAnsi" w:hAnsiTheme="minorHAnsi" w:cstheme="minorHAnsi"/>
        </w:rPr>
        <w:t>dministrator</w:t>
      </w:r>
      <w:bookmarkEnd w:id="34"/>
    </w:p>
    <w:p w14:paraId="712A7B11" w14:textId="05C03503" w:rsidR="00FF76F2" w:rsidRPr="00871E2C" w:rsidRDefault="00FF76F2" w:rsidP="00B35488">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5A562113" w14:textId="6AAC8E5A" w:rsidR="004D54B3" w:rsidRPr="00871E2C" w:rsidRDefault="00B13093" w:rsidP="0076173B">
      <w:pPr>
        <w:pStyle w:val="Heading3"/>
        <w:keepNext w:val="0"/>
        <w:keepLines w:val="0"/>
        <w:widowControl w:val="0"/>
        <w:rPr>
          <w:rFonts w:asciiTheme="minorHAnsi" w:hAnsiTheme="minorHAnsi" w:cstheme="minorHAnsi"/>
        </w:rPr>
      </w:pPr>
      <w:bookmarkStart w:id="35" w:name="_Toc58360813"/>
      <w:r>
        <w:rPr>
          <w:rFonts w:asciiTheme="minorHAnsi" w:hAnsiTheme="minorHAnsi" w:cstheme="minorHAnsi"/>
        </w:rPr>
        <w:t>CB</w:t>
      </w:r>
      <w:r w:rsidR="00BB1C14" w:rsidRPr="00871E2C">
        <w:rPr>
          <w:rFonts w:asciiTheme="minorHAnsi" w:hAnsiTheme="minorHAnsi" w:cstheme="minorHAnsi"/>
        </w:rPr>
        <w:t xml:space="preserve">18. </w:t>
      </w:r>
      <w:r w:rsidR="001228CC" w:rsidRPr="00871E2C">
        <w:rPr>
          <w:rFonts w:asciiTheme="minorHAnsi" w:hAnsiTheme="minorHAnsi" w:cstheme="minorHAnsi"/>
        </w:rPr>
        <w:t>Management Advise</w:t>
      </w:r>
      <w:r w:rsidR="004D54B3" w:rsidRPr="00871E2C">
        <w:rPr>
          <w:rFonts w:asciiTheme="minorHAnsi" w:hAnsiTheme="minorHAnsi" w:cstheme="minorHAnsi"/>
        </w:rPr>
        <w:t>r</w:t>
      </w:r>
      <w:bookmarkEnd w:id="35"/>
    </w:p>
    <w:p w14:paraId="31F9EDEE" w14:textId="7D3CFD69" w:rsidR="00FF76F2" w:rsidRPr="00871E2C" w:rsidRDefault="00FF76F2" w:rsidP="00B35488">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353FB476" w14:textId="78DDFB38" w:rsidR="004D54B3" w:rsidRPr="00871E2C" w:rsidRDefault="00B13093" w:rsidP="0076173B">
      <w:pPr>
        <w:pStyle w:val="Heading3"/>
        <w:keepNext w:val="0"/>
        <w:keepLines w:val="0"/>
        <w:widowControl w:val="0"/>
        <w:rPr>
          <w:rFonts w:asciiTheme="minorHAnsi" w:hAnsiTheme="minorHAnsi" w:cstheme="minorHAnsi"/>
        </w:rPr>
      </w:pPr>
      <w:bookmarkStart w:id="36" w:name="_Toc58360814"/>
      <w:r>
        <w:rPr>
          <w:rFonts w:asciiTheme="minorHAnsi" w:hAnsiTheme="minorHAnsi" w:cstheme="minorHAnsi"/>
        </w:rPr>
        <w:t>CB</w:t>
      </w:r>
      <w:r w:rsidR="00BB1C14" w:rsidRPr="00871E2C">
        <w:rPr>
          <w:rFonts w:asciiTheme="minorHAnsi" w:hAnsiTheme="minorHAnsi" w:cstheme="minorHAnsi"/>
        </w:rPr>
        <w:t xml:space="preserve">19. </w:t>
      </w:r>
      <w:r w:rsidR="004D54B3" w:rsidRPr="00871E2C">
        <w:rPr>
          <w:rFonts w:asciiTheme="minorHAnsi" w:hAnsiTheme="minorHAnsi" w:cstheme="minorHAnsi"/>
        </w:rPr>
        <w:t>Indemnities</w:t>
      </w:r>
      <w:bookmarkEnd w:id="36"/>
    </w:p>
    <w:p w14:paraId="50A58FD2" w14:textId="1E75D220" w:rsidR="00FF76F2" w:rsidRPr="00871E2C" w:rsidRDefault="00FF76F2" w:rsidP="00975A75">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CB19.1</w:t>
      </w:r>
      <w:r w:rsidRPr="00871E2C">
        <w:rPr>
          <w:rFonts w:asciiTheme="minorHAnsi" w:hAnsiTheme="minorHAnsi" w:cstheme="minorHAnsi"/>
          <w:color w:val="000000" w:themeColor="text1"/>
        </w:rPr>
        <w:tab/>
        <w:t>The Grantee indemnifies the Commonwealth, its officers, employees and contractors against any claim, loss or damage arising in connection with the Activity</w:t>
      </w:r>
      <w:r w:rsidR="009D7664" w:rsidRPr="00871E2C">
        <w:rPr>
          <w:rFonts w:asciiTheme="minorHAnsi" w:hAnsiTheme="minorHAnsi" w:cstheme="minorHAnsi"/>
          <w:color w:val="000000" w:themeColor="text1"/>
        </w:rPr>
        <w:t xml:space="preserve"> (including the </w:t>
      </w:r>
      <w:r w:rsidR="004326B1">
        <w:rPr>
          <w:rFonts w:asciiTheme="minorHAnsi" w:hAnsiTheme="minorHAnsi" w:cstheme="minorHAnsi"/>
          <w:color w:val="000000" w:themeColor="text1"/>
        </w:rPr>
        <w:t xml:space="preserve">Hub </w:t>
      </w:r>
      <w:r w:rsidR="009D7664" w:rsidRPr="00871E2C">
        <w:rPr>
          <w:rFonts w:asciiTheme="minorHAnsi" w:hAnsiTheme="minorHAnsi" w:cstheme="minorHAnsi"/>
          <w:color w:val="000000" w:themeColor="text1"/>
        </w:rPr>
        <w:t>Projects)</w:t>
      </w:r>
      <w:r w:rsidRPr="00871E2C">
        <w:rPr>
          <w:rFonts w:asciiTheme="minorHAnsi" w:hAnsiTheme="minorHAnsi" w:cstheme="minorHAnsi"/>
          <w:color w:val="000000" w:themeColor="text1"/>
        </w:rPr>
        <w:t>.</w:t>
      </w:r>
    </w:p>
    <w:p w14:paraId="4CB3EB7A" w14:textId="77777777" w:rsidR="00FF76F2" w:rsidRPr="00871E2C" w:rsidRDefault="00FF76F2" w:rsidP="00975A75">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CB19.2</w:t>
      </w:r>
      <w:r w:rsidRPr="00871E2C">
        <w:rPr>
          <w:rFonts w:asciiTheme="minorHAnsi" w:hAnsiTheme="minorHAnsi" w:cstheme="minorHAnsi"/>
          <w:color w:val="000000" w:themeColor="text1"/>
        </w:rPr>
        <w:tab/>
        <w:t xml:space="preserve"> The Grantee's obligation to indemnify the Commonwealth will reduce proportionally to the extent any act or omission involving fault on the part of the Commonwealth contributed to the claim, loss or damage.</w:t>
      </w:r>
    </w:p>
    <w:p w14:paraId="67FAF58C" w14:textId="76FB7C17" w:rsidR="004D54B3" w:rsidRPr="00871E2C" w:rsidRDefault="00B13093" w:rsidP="0076173B">
      <w:pPr>
        <w:pStyle w:val="Heading3"/>
        <w:keepNext w:val="0"/>
        <w:keepLines w:val="0"/>
        <w:widowControl w:val="0"/>
        <w:rPr>
          <w:rFonts w:asciiTheme="minorHAnsi" w:hAnsiTheme="minorHAnsi" w:cstheme="minorHAnsi"/>
        </w:rPr>
      </w:pPr>
      <w:bookmarkStart w:id="37" w:name="_Toc58360815"/>
      <w:r>
        <w:rPr>
          <w:rFonts w:asciiTheme="minorHAnsi" w:hAnsiTheme="minorHAnsi" w:cstheme="minorHAnsi"/>
        </w:rPr>
        <w:t>CB</w:t>
      </w:r>
      <w:r w:rsidR="00BB1C14" w:rsidRPr="00871E2C">
        <w:rPr>
          <w:rFonts w:asciiTheme="minorHAnsi" w:hAnsiTheme="minorHAnsi" w:cstheme="minorHAnsi"/>
        </w:rPr>
        <w:t xml:space="preserve">20. </w:t>
      </w:r>
      <w:r w:rsidR="00AA3C84" w:rsidRPr="00871E2C">
        <w:rPr>
          <w:rFonts w:asciiTheme="minorHAnsi" w:hAnsiTheme="minorHAnsi" w:cstheme="minorHAnsi"/>
        </w:rPr>
        <w:t>Compliance with Le</w:t>
      </w:r>
      <w:r w:rsidR="004D54B3" w:rsidRPr="00871E2C">
        <w:rPr>
          <w:rFonts w:asciiTheme="minorHAnsi" w:hAnsiTheme="minorHAnsi" w:cstheme="minorHAnsi"/>
        </w:rPr>
        <w:t>gislation</w:t>
      </w:r>
      <w:r w:rsidR="00AA3C84" w:rsidRPr="00871E2C">
        <w:rPr>
          <w:rFonts w:asciiTheme="minorHAnsi" w:hAnsiTheme="minorHAnsi" w:cstheme="minorHAnsi"/>
        </w:rPr>
        <w:t xml:space="preserve"> and </w:t>
      </w:r>
      <w:r w:rsidR="002F7DAF" w:rsidRPr="00871E2C">
        <w:rPr>
          <w:rFonts w:asciiTheme="minorHAnsi" w:hAnsiTheme="minorHAnsi" w:cstheme="minorHAnsi"/>
        </w:rPr>
        <w:t>p</w:t>
      </w:r>
      <w:r w:rsidR="00C404B0" w:rsidRPr="00871E2C">
        <w:rPr>
          <w:rFonts w:asciiTheme="minorHAnsi" w:hAnsiTheme="minorHAnsi" w:cstheme="minorHAnsi"/>
        </w:rPr>
        <w:t>olicies</w:t>
      </w:r>
      <w:bookmarkEnd w:id="37"/>
    </w:p>
    <w:p w14:paraId="005B4961" w14:textId="77777777" w:rsidR="00FF76F2" w:rsidRPr="00871E2C" w:rsidRDefault="00FF76F2" w:rsidP="00FF76F2">
      <w:pPr>
        <w:rPr>
          <w:rFonts w:asciiTheme="minorHAnsi" w:hAnsiTheme="minorHAnsi" w:cstheme="minorHAnsi"/>
          <w:color w:val="000000" w:themeColor="text1"/>
        </w:rPr>
      </w:pPr>
      <w:r w:rsidRPr="00871E2C">
        <w:rPr>
          <w:rFonts w:asciiTheme="minorHAnsi" w:hAnsiTheme="minorHAnsi" w:cstheme="minorHAnsi"/>
          <w:color w:val="000000" w:themeColor="text1"/>
        </w:rPr>
        <w:t>CB20.1</w:t>
      </w:r>
      <w:r w:rsidRPr="00871E2C">
        <w:rPr>
          <w:rFonts w:asciiTheme="minorHAnsi" w:hAnsiTheme="minorHAnsi" w:cstheme="minorHAnsi"/>
          <w:color w:val="000000" w:themeColor="text1"/>
        </w:rPr>
        <w:tab/>
      </w:r>
      <w:proofErr w:type="gramStart"/>
      <w:r w:rsidRPr="00871E2C">
        <w:rPr>
          <w:rFonts w:asciiTheme="minorHAnsi" w:hAnsiTheme="minorHAnsi" w:cstheme="minorHAnsi"/>
          <w:color w:val="000000" w:themeColor="text1"/>
        </w:rPr>
        <w:t>In</w:t>
      </w:r>
      <w:proofErr w:type="gramEnd"/>
      <w:r w:rsidRPr="00871E2C">
        <w:rPr>
          <w:rFonts w:asciiTheme="minorHAnsi" w:hAnsiTheme="minorHAnsi" w:cstheme="minorHAnsi"/>
          <w:color w:val="000000" w:themeColor="text1"/>
        </w:rPr>
        <w:t xml:space="preserve"> this Agreement:</w:t>
      </w:r>
    </w:p>
    <w:p w14:paraId="20729315" w14:textId="77777777" w:rsidR="00FF76F2" w:rsidRPr="00871E2C" w:rsidRDefault="00FF76F2" w:rsidP="00975A75">
      <w:pPr>
        <w:pStyle w:val="Default"/>
        <w:ind w:left="2171" w:hanging="1462"/>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Legislation</w:t>
      </w:r>
      <w:r w:rsidRPr="00871E2C">
        <w:rPr>
          <w:rFonts w:asciiTheme="minorHAnsi" w:hAnsiTheme="minorHAnsi" w:cstheme="minorHAnsi"/>
          <w:b/>
          <w:i/>
          <w:color w:val="000000" w:themeColor="text1"/>
          <w:sz w:val="22"/>
          <w:szCs w:val="22"/>
        </w:rPr>
        <w:t xml:space="preserve"> </w:t>
      </w:r>
      <w:r w:rsidRPr="00871E2C">
        <w:rPr>
          <w:rFonts w:asciiTheme="minorHAnsi" w:hAnsiTheme="minorHAnsi" w:cstheme="minorHAnsi"/>
          <w:b/>
          <w:i/>
          <w:color w:val="000000" w:themeColor="text1"/>
          <w:sz w:val="22"/>
          <w:szCs w:val="22"/>
        </w:rPr>
        <w:tab/>
      </w:r>
      <w:r w:rsidRPr="00871E2C">
        <w:rPr>
          <w:rFonts w:asciiTheme="minorHAnsi" w:hAnsiTheme="minorHAnsi" w:cstheme="minorHAnsi"/>
          <w:color w:val="000000" w:themeColor="text1"/>
          <w:sz w:val="22"/>
          <w:szCs w:val="22"/>
        </w:rPr>
        <w:t>means a provision of a statute or subordinate legislation of the Commonwealth, or of a State, Territory or local authority</w:t>
      </w:r>
    </w:p>
    <w:p w14:paraId="01F780E6" w14:textId="77777777" w:rsidR="00384CCA" w:rsidRDefault="00384CCA" w:rsidP="00975A75">
      <w:pPr>
        <w:ind w:left="709" w:hanging="709"/>
        <w:rPr>
          <w:rFonts w:asciiTheme="minorHAnsi" w:hAnsiTheme="minorHAnsi" w:cstheme="minorHAnsi"/>
          <w:color w:val="000000" w:themeColor="text1"/>
        </w:rPr>
      </w:pPr>
    </w:p>
    <w:p w14:paraId="08E0EDD6" w14:textId="42278A75" w:rsidR="00FF76F2" w:rsidRPr="00871E2C" w:rsidRDefault="00FF76F2" w:rsidP="00975A7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CB20.2</w:t>
      </w:r>
      <w:r w:rsidRPr="00871E2C">
        <w:rPr>
          <w:rFonts w:asciiTheme="minorHAnsi" w:hAnsiTheme="minorHAnsi" w:cstheme="minorHAnsi"/>
          <w:color w:val="000000" w:themeColor="text1"/>
        </w:rPr>
        <w:tab/>
        <w:t>The Grantee agrees to comply with all Legislation applicable to its performance of this Agreement.</w:t>
      </w:r>
    </w:p>
    <w:p w14:paraId="7A1B7CA9" w14:textId="77777777" w:rsidR="00FF76F2" w:rsidRPr="00871E2C" w:rsidRDefault="00FF76F2" w:rsidP="00975A7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CB20.3</w:t>
      </w:r>
      <w:r w:rsidRPr="00871E2C">
        <w:rPr>
          <w:rFonts w:asciiTheme="minorHAnsi" w:hAnsiTheme="minorHAnsi" w:cstheme="minorHAnsi"/>
          <w:color w:val="000000" w:themeColor="text1"/>
        </w:rPr>
        <w:tab/>
        <w:t>The Grantee agrees, in carrying out its</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obligations under this Agreement, to comply with any of the Commonwealth’s</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policies as notified, referred or made available by the Commonwealth to the Grantee (including by reference to an internet site).</w:t>
      </w:r>
    </w:p>
    <w:p w14:paraId="43DB3B82" w14:textId="77777777" w:rsidR="00AE1C3B" w:rsidRDefault="00AE1C3B">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53C7C1AE" w14:textId="4644436B" w:rsidR="00FF76F2" w:rsidRPr="00871E2C" w:rsidRDefault="00FF76F2" w:rsidP="00975A7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CB20.4</w:t>
      </w:r>
      <w:r w:rsidRPr="00871E2C">
        <w:rPr>
          <w:rFonts w:asciiTheme="minorHAnsi" w:hAnsiTheme="minorHAnsi" w:cstheme="minorHAnsi"/>
          <w:color w:val="000000" w:themeColor="text1"/>
        </w:rPr>
        <w:tab/>
        <w:t xml:space="preserve">In carrying out the Activity, the Grantee must comply with the following applicable policies/laws: </w:t>
      </w:r>
    </w:p>
    <w:p w14:paraId="3FAD203A" w14:textId="4AA5C440" w:rsidR="00EF08B3" w:rsidRDefault="00EF08B3" w:rsidP="00D1251C">
      <w:pPr>
        <w:pStyle w:val="ListParagraph"/>
        <w:numPr>
          <w:ilvl w:val="0"/>
          <w:numId w:val="100"/>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the </w:t>
      </w:r>
      <w:r w:rsidRPr="00D1251C">
        <w:rPr>
          <w:rFonts w:asciiTheme="minorHAnsi" w:hAnsiTheme="minorHAnsi" w:cstheme="minorHAnsi"/>
          <w:i/>
          <w:color w:val="000000" w:themeColor="text1"/>
        </w:rPr>
        <w:t>Future Drought Fund Act 2019</w:t>
      </w: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Cth</w:t>
      </w:r>
      <w:proofErr w:type="spellEnd"/>
      <w:r>
        <w:rPr>
          <w:rFonts w:asciiTheme="minorHAnsi" w:hAnsiTheme="minorHAnsi" w:cstheme="minorHAnsi"/>
          <w:color w:val="000000" w:themeColor="text1"/>
        </w:rPr>
        <w:t>)</w:t>
      </w:r>
    </w:p>
    <w:p w14:paraId="5466B8B8" w14:textId="562D3F9D" w:rsidR="00EF08B3" w:rsidRDefault="00EF08B3" w:rsidP="00D1251C">
      <w:pPr>
        <w:pStyle w:val="ListParagraph"/>
        <w:numPr>
          <w:ilvl w:val="0"/>
          <w:numId w:val="100"/>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the </w:t>
      </w:r>
      <w:r w:rsidRPr="00D1251C">
        <w:rPr>
          <w:i/>
        </w:rPr>
        <w:t>Future Drought Fund (Drought Resilience Funding Plan 2020 to 2024) Determination 2020</w:t>
      </w:r>
      <w:r>
        <w:rPr>
          <w:rFonts w:asciiTheme="minorHAnsi" w:hAnsiTheme="minorHAnsi" w:cstheme="minorHAnsi"/>
          <w:color w:val="000000" w:themeColor="text1"/>
        </w:rPr>
        <w:t xml:space="preserve"> and </w:t>
      </w:r>
    </w:p>
    <w:p w14:paraId="6964AC27" w14:textId="31903C63" w:rsidR="00EF08B3" w:rsidRDefault="00EF08B3" w:rsidP="00D1251C">
      <w:pPr>
        <w:pStyle w:val="ListParagraph"/>
        <w:numPr>
          <w:ilvl w:val="0"/>
          <w:numId w:val="100"/>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all applicable </w:t>
      </w:r>
      <w:r w:rsidR="006D4AAA">
        <w:rPr>
          <w:rFonts w:asciiTheme="minorHAnsi" w:hAnsiTheme="minorHAnsi" w:cstheme="minorHAnsi"/>
          <w:color w:val="000000" w:themeColor="text1"/>
        </w:rPr>
        <w:t>ethical codes and standards including:</w:t>
      </w:r>
    </w:p>
    <w:p w14:paraId="7FD8CB24" w14:textId="465AF88D" w:rsidR="00EF08B3" w:rsidRPr="000C3CCE" w:rsidRDefault="006D4AAA" w:rsidP="00EF08B3">
      <w:pPr>
        <w:pStyle w:val="ListParagraph"/>
        <w:numPr>
          <w:ilvl w:val="1"/>
          <w:numId w:val="39"/>
        </w:numPr>
        <w:spacing w:after="100" w:afterAutospacing="1" w:line="240" w:lineRule="auto"/>
        <w:ind w:left="1848" w:hanging="357"/>
      </w:pPr>
      <w:r>
        <w:rPr>
          <w:rFonts w:asciiTheme="minorHAnsi" w:hAnsiTheme="minorHAnsi" w:cstheme="minorHAnsi"/>
          <w:color w:val="000000" w:themeColor="text1"/>
        </w:rPr>
        <w:t xml:space="preserve">the </w:t>
      </w:r>
      <w:r w:rsidR="00EF08B3" w:rsidRPr="000C3CCE">
        <w:rPr>
          <w:i/>
        </w:rPr>
        <w:t xml:space="preserve">National Health and Medical Research Council (NHMRC)/Australian Research Council (ARC)/Universities Australia (UA) Australian Code for the Responsible Conduct of Research </w:t>
      </w:r>
      <w:r w:rsidR="00EF08B3" w:rsidRPr="000C3CCE">
        <w:t>(2018)</w:t>
      </w:r>
    </w:p>
    <w:p w14:paraId="3AF62EEC" w14:textId="77777777" w:rsidR="00EF08B3" w:rsidRPr="000C3CCE" w:rsidRDefault="00EF08B3" w:rsidP="00EF08B3">
      <w:pPr>
        <w:pStyle w:val="ListParagraph"/>
        <w:numPr>
          <w:ilvl w:val="1"/>
          <w:numId w:val="39"/>
        </w:numPr>
        <w:spacing w:after="100" w:afterAutospacing="1" w:line="240" w:lineRule="auto"/>
        <w:ind w:left="1848" w:hanging="357"/>
      </w:pPr>
      <w:r w:rsidRPr="000C3CCE">
        <w:rPr>
          <w:i/>
        </w:rPr>
        <w:t xml:space="preserve">NHMRC/ARC/UA National Statement on Ethical Conduct in Human Research </w:t>
      </w:r>
      <w:r w:rsidRPr="000C3CCE">
        <w:t>(2007)</w:t>
      </w:r>
    </w:p>
    <w:p w14:paraId="1172DD8B" w14:textId="77777777" w:rsidR="00EF08B3" w:rsidRPr="000C3CCE" w:rsidRDefault="00EF08B3" w:rsidP="00EF08B3">
      <w:pPr>
        <w:pStyle w:val="ListParagraph"/>
        <w:numPr>
          <w:ilvl w:val="1"/>
          <w:numId w:val="39"/>
        </w:numPr>
        <w:spacing w:after="100" w:afterAutospacing="1" w:line="240" w:lineRule="auto"/>
        <w:ind w:left="1848" w:hanging="357"/>
      </w:pPr>
      <w:r w:rsidRPr="000C3CCE">
        <w:rPr>
          <w:i/>
        </w:rPr>
        <w:t>Australian Institute of Aboriginal and Torres Strait Islander Studies (AIATSIS) Guidelines for Ethical Research in Australian Indigenous Studies</w:t>
      </w:r>
      <w:r w:rsidRPr="000C3CCE">
        <w:t xml:space="preserve"> (2012)</w:t>
      </w:r>
      <w:r>
        <w:t xml:space="preserve"> and</w:t>
      </w:r>
    </w:p>
    <w:p w14:paraId="2C4F7C2B" w14:textId="419C1087" w:rsidR="00FF76F2" w:rsidRPr="006D4AAA" w:rsidRDefault="00EF08B3" w:rsidP="00D1251C">
      <w:pPr>
        <w:pStyle w:val="ListParagraph"/>
        <w:numPr>
          <w:ilvl w:val="1"/>
          <w:numId w:val="39"/>
        </w:numPr>
        <w:spacing w:after="100" w:afterAutospacing="1" w:line="240" w:lineRule="auto"/>
        <w:ind w:left="1848" w:hanging="357"/>
      </w:pPr>
      <w:proofErr w:type="gramStart"/>
      <w:r>
        <w:t>all</w:t>
      </w:r>
      <w:proofErr w:type="gramEnd"/>
      <w:r>
        <w:t xml:space="preserve"> applicable </w:t>
      </w:r>
      <w:r w:rsidRPr="000C3CCE">
        <w:t xml:space="preserve">codes on animal research produced by the NHMRC. </w:t>
      </w:r>
    </w:p>
    <w:p w14:paraId="21AADE2B" w14:textId="28D47C29" w:rsidR="004D54B3" w:rsidRPr="00871E2C" w:rsidRDefault="00B13093" w:rsidP="0076173B">
      <w:pPr>
        <w:pStyle w:val="Heading3"/>
        <w:keepNext w:val="0"/>
        <w:keepLines w:val="0"/>
        <w:widowControl w:val="0"/>
        <w:rPr>
          <w:rFonts w:asciiTheme="minorHAnsi" w:hAnsiTheme="minorHAnsi" w:cstheme="minorHAnsi"/>
        </w:rPr>
      </w:pPr>
      <w:bookmarkStart w:id="38" w:name="_Toc58360816"/>
      <w:r>
        <w:rPr>
          <w:rFonts w:asciiTheme="minorHAnsi" w:hAnsiTheme="minorHAnsi" w:cstheme="minorHAnsi"/>
        </w:rPr>
        <w:t>CB</w:t>
      </w:r>
      <w:r w:rsidR="00BB1C14" w:rsidRPr="00871E2C">
        <w:rPr>
          <w:rFonts w:asciiTheme="minorHAnsi" w:hAnsiTheme="minorHAnsi" w:cstheme="minorHAnsi"/>
        </w:rPr>
        <w:t xml:space="preserve">21. </w:t>
      </w:r>
      <w:r w:rsidR="00AA3C84" w:rsidRPr="00871E2C">
        <w:rPr>
          <w:rFonts w:asciiTheme="minorHAnsi" w:hAnsiTheme="minorHAnsi" w:cstheme="minorHAnsi"/>
        </w:rPr>
        <w:t xml:space="preserve">Work </w:t>
      </w:r>
      <w:r w:rsidR="007B2968" w:rsidRPr="00871E2C">
        <w:rPr>
          <w:rFonts w:asciiTheme="minorHAnsi" w:hAnsiTheme="minorHAnsi" w:cstheme="minorHAnsi"/>
        </w:rPr>
        <w:t>h</w:t>
      </w:r>
      <w:r w:rsidR="00AA3C84" w:rsidRPr="00871E2C">
        <w:rPr>
          <w:rFonts w:asciiTheme="minorHAnsi" w:hAnsiTheme="minorHAnsi" w:cstheme="minorHAnsi"/>
        </w:rPr>
        <w:t xml:space="preserve">ealth and </w:t>
      </w:r>
      <w:r w:rsidR="007B2968" w:rsidRPr="00871E2C">
        <w:rPr>
          <w:rFonts w:asciiTheme="minorHAnsi" w:hAnsiTheme="minorHAnsi" w:cstheme="minorHAnsi"/>
        </w:rPr>
        <w:t>s</w:t>
      </w:r>
      <w:r w:rsidR="004D54B3" w:rsidRPr="00871E2C">
        <w:rPr>
          <w:rFonts w:asciiTheme="minorHAnsi" w:hAnsiTheme="minorHAnsi" w:cstheme="minorHAnsi"/>
        </w:rPr>
        <w:t>afety</w:t>
      </w:r>
      <w:bookmarkEnd w:id="38"/>
      <w:r w:rsidR="0099235D" w:rsidRPr="00871E2C">
        <w:rPr>
          <w:rFonts w:asciiTheme="minorHAnsi" w:hAnsiTheme="minorHAnsi" w:cstheme="minorHAnsi"/>
        </w:rPr>
        <w:t xml:space="preserve"> </w:t>
      </w:r>
    </w:p>
    <w:p w14:paraId="787E9685" w14:textId="77777777" w:rsidR="003A3961" w:rsidRPr="00871E2C" w:rsidRDefault="003A3961" w:rsidP="00705E5E">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CB21.1</w:t>
      </w:r>
      <w:r w:rsidRPr="00871E2C">
        <w:rPr>
          <w:rFonts w:asciiTheme="minorHAnsi" w:hAnsiTheme="minorHAnsi" w:cstheme="minorHAnsi"/>
          <w:color w:val="000000" w:themeColor="text1"/>
        </w:rPr>
        <w:tab/>
        <w:t>The Grantee agrees to ensure that it complies at all times with all applicable work health and safety legislative and regulatory requirements and any additional work health and safety requirements set out in the Grant Details.</w:t>
      </w:r>
    </w:p>
    <w:p w14:paraId="54A0EFA6" w14:textId="77777777" w:rsidR="003A3961" w:rsidRPr="00871E2C" w:rsidRDefault="003A3961" w:rsidP="00705E5E">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CB21.2</w:t>
      </w:r>
      <w:r w:rsidRPr="00871E2C">
        <w:rPr>
          <w:rFonts w:asciiTheme="minorHAnsi" w:hAnsiTheme="minorHAnsi" w:cstheme="minorHAnsi"/>
          <w:color w:val="000000" w:themeColor="text1"/>
        </w:rPr>
        <w:tab/>
        <w:t>If requested by the Commonwealth, the Grantee agrees to provide copies of its work health and safety management plans and processes and such other details of the arrangements it has in place to meet the requirements referred to in clause CB21.1.</w:t>
      </w:r>
    </w:p>
    <w:p w14:paraId="1E1200A8" w14:textId="52A6F247" w:rsidR="00FF76F2" w:rsidRPr="00871E2C" w:rsidRDefault="003A3961" w:rsidP="00705E5E">
      <w:pPr>
        <w:ind w:left="709" w:hanging="709"/>
        <w:rPr>
          <w:rFonts w:asciiTheme="minorHAnsi" w:hAnsiTheme="minorHAnsi" w:cstheme="minorHAnsi"/>
        </w:rPr>
      </w:pPr>
      <w:r w:rsidRPr="00871E2C">
        <w:rPr>
          <w:rFonts w:asciiTheme="minorHAnsi" w:hAnsiTheme="minorHAnsi" w:cstheme="minorHAnsi"/>
          <w:color w:val="000000" w:themeColor="text1"/>
        </w:rPr>
        <w:t>CB21.3</w:t>
      </w:r>
      <w:r w:rsidRPr="00871E2C">
        <w:rPr>
          <w:rFonts w:asciiTheme="minorHAnsi" w:hAnsiTheme="minorHAnsi" w:cstheme="minorHAnsi"/>
          <w:color w:val="000000" w:themeColor="text1"/>
        </w:rPr>
        <w:tab/>
        <w:t>When using the Commonwealth’s</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premises or facilities, the Grantee</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agrees to comply with all reasonable directions and procedures relating to work health and safety and security in effect at those premises or facilities, as notified by the Commonwealth</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 xml:space="preserve">or as </w:t>
      </w:r>
      <w:proofErr w:type="gramStart"/>
      <w:r w:rsidRPr="00871E2C">
        <w:rPr>
          <w:rFonts w:asciiTheme="minorHAnsi" w:hAnsiTheme="minorHAnsi" w:cstheme="minorHAnsi"/>
          <w:color w:val="000000" w:themeColor="text1"/>
        </w:rPr>
        <w:t>might reasonably be inferred</w:t>
      </w:r>
      <w:proofErr w:type="gramEnd"/>
      <w:r w:rsidRPr="00871E2C">
        <w:rPr>
          <w:rFonts w:asciiTheme="minorHAnsi" w:hAnsiTheme="minorHAnsi" w:cstheme="minorHAnsi"/>
          <w:color w:val="000000" w:themeColor="text1"/>
        </w:rPr>
        <w:t xml:space="preserve"> from the use to which the premises or facilities are being put</w:t>
      </w:r>
      <w:r w:rsidR="00337BDF">
        <w:rPr>
          <w:rFonts w:asciiTheme="minorHAnsi" w:hAnsiTheme="minorHAnsi" w:cstheme="minorHAnsi"/>
          <w:color w:val="000000" w:themeColor="text1"/>
        </w:rPr>
        <w:t>.</w:t>
      </w:r>
    </w:p>
    <w:p w14:paraId="2452AB22" w14:textId="7AAC09D5" w:rsidR="0099235D" w:rsidRPr="00871E2C" w:rsidRDefault="00B13093" w:rsidP="0076173B">
      <w:pPr>
        <w:pStyle w:val="Heading3"/>
        <w:keepNext w:val="0"/>
        <w:keepLines w:val="0"/>
        <w:widowControl w:val="0"/>
        <w:rPr>
          <w:rFonts w:asciiTheme="minorHAnsi" w:hAnsiTheme="minorHAnsi" w:cstheme="minorHAnsi"/>
        </w:rPr>
      </w:pPr>
      <w:bookmarkStart w:id="39" w:name="_Toc58360817"/>
      <w:r>
        <w:rPr>
          <w:rFonts w:asciiTheme="minorHAnsi" w:hAnsiTheme="minorHAnsi" w:cstheme="minorHAnsi"/>
        </w:rPr>
        <w:t>CB</w:t>
      </w:r>
      <w:r w:rsidR="00BB1C14" w:rsidRPr="00871E2C">
        <w:rPr>
          <w:rFonts w:asciiTheme="minorHAnsi" w:hAnsiTheme="minorHAnsi" w:cstheme="minorHAnsi"/>
        </w:rPr>
        <w:t xml:space="preserve">22. </w:t>
      </w:r>
      <w:r w:rsidR="0099235D" w:rsidRPr="00871E2C">
        <w:rPr>
          <w:rFonts w:asciiTheme="minorHAnsi" w:hAnsiTheme="minorHAnsi" w:cstheme="minorHAnsi"/>
        </w:rPr>
        <w:t>Transition</w:t>
      </w:r>
      <w:bookmarkEnd w:id="39"/>
    </w:p>
    <w:p w14:paraId="08447DE9" w14:textId="469F0685" w:rsidR="003A3961" w:rsidRPr="00871E2C" w:rsidRDefault="003A3961" w:rsidP="00705E5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61156F66" w14:textId="35022186" w:rsidR="00BB1C14" w:rsidRPr="00871E2C" w:rsidRDefault="00B13093" w:rsidP="0076173B">
      <w:pPr>
        <w:pStyle w:val="Heading3"/>
        <w:keepNext w:val="0"/>
        <w:keepLines w:val="0"/>
        <w:widowControl w:val="0"/>
        <w:rPr>
          <w:rFonts w:asciiTheme="minorHAnsi" w:hAnsiTheme="minorHAnsi" w:cstheme="minorHAnsi"/>
        </w:rPr>
      </w:pPr>
      <w:bookmarkStart w:id="40" w:name="_Toc58360818"/>
      <w:r>
        <w:rPr>
          <w:rFonts w:asciiTheme="minorHAnsi" w:hAnsiTheme="minorHAnsi" w:cstheme="minorHAnsi"/>
        </w:rPr>
        <w:t>CB</w:t>
      </w:r>
      <w:r w:rsidR="00BB1C14" w:rsidRPr="00871E2C">
        <w:rPr>
          <w:rFonts w:asciiTheme="minorHAnsi" w:hAnsiTheme="minorHAnsi" w:cstheme="minorHAnsi"/>
        </w:rPr>
        <w:t xml:space="preserve">23. </w:t>
      </w:r>
      <w:r w:rsidR="0099235D" w:rsidRPr="00871E2C">
        <w:rPr>
          <w:rFonts w:asciiTheme="minorHAnsi" w:hAnsiTheme="minorHAnsi" w:cstheme="minorHAnsi"/>
        </w:rPr>
        <w:t xml:space="preserve">Corporate </w:t>
      </w:r>
      <w:r w:rsidR="007B2968" w:rsidRPr="00871E2C">
        <w:rPr>
          <w:rFonts w:asciiTheme="minorHAnsi" w:hAnsiTheme="minorHAnsi" w:cstheme="minorHAnsi"/>
        </w:rPr>
        <w:t>g</w:t>
      </w:r>
      <w:r w:rsidR="0099235D" w:rsidRPr="00871E2C">
        <w:rPr>
          <w:rFonts w:asciiTheme="minorHAnsi" w:hAnsiTheme="minorHAnsi" w:cstheme="minorHAnsi"/>
        </w:rPr>
        <w:t>overnance</w:t>
      </w:r>
      <w:bookmarkEnd w:id="40"/>
    </w:p>
    <w:p w14:paraId="539A69F1" w14:textId="77777777" w:rsidR="003A3961" w:rsidRPr="00871E2C" w:rsidRDefault="003A3961" w:rsidP="003A3961">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CB23.1</w:t>
      </w:r>
      <w:r w:rsidRPr="00871E2C">
        <w:rPr>
          <w:rFonts w:asciiTheme="minorHAnsi" w:hAnsiTheme="minorHAnsi" w:cstheme="minorHAnsi"/>
          <w:color w:val="000000" w:themeColor="text1"/>
          <w:sz w:val="22"/>
          <w:szCs w:val="22"/>
        </w:rPr>
        <w:tab/>
      </w:r>
      <w:proofErr w:type="gramStart"/>
      <w:r w:rsidRPr="00871E2C">
        <w:rPr>
          <w:rFonts w:asciiTheme="minorHAnsi" w:hAnsiTheme="minorHAnsi" w:cstheme="minorHAnsi"/>
          <w:color w:val="000000" w:themeColor="text1"/>
          <w:sz w:val="22"/>
          <w:szCs w:val="22"/>
        </w:rPr>
        <w:t>In</w:t>
      </w:r>
      <w:proofErr w:type="gramEnd"/>
      <w:r w:rsidRPr="00871E2C">
        <w:rPr>
          <w:rFonts w:asciiTheme="minorHAnsi" w:hAnsiTheme="minorHAnsi" w:cstheme="minorHAnsi"/>
          <w:color w:val="000000" w:themeColor="text1"/>
          <w:sz w:val="22"/>
          <w:szCs w:val="22"/>
        </w:rPr>
        <w:t xml:space="preserve"> this Agreement:</w:t>
      </w:r>
    </w:p>
    <w:p w14:paraId="65DF3364" w14:textId="77777777" w:rsidR="003A3961" w:rsidRPr="00871E2C" w:rsidRDefault="003A3961" w:rsidP="003A3961">
      <w:pPr>
        <w:pStyle w:val="Default"/>
        <w:rPr>
          <w:rFonts w:asciiTheme="minorHAnsi" w:hAnsiTheme="minorHAnsi" w:cstheme="minorHAnsi"/>
          <w:color w:val="000000" w:themeColor="text1"/>
          <w:sz w:val="22"/>
          <w:szCs w:val="22"/>
        </w:rPr>
      </w:pPr>
    </w:p>
    <w:p w14:paraId="3EC3724C" w14:textId="2D408CFE" w:rsidR="003A3961" w:rsidRPr="00871E2C" w:rsidRDefault="003A3961"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Constitution</w:t>
      </w:r>
      <w:r w:rsidR="00705E5E" w:rsidRPr="00871E2C">
        <w:rPr>
          <w:rFonts w:asciiTheme="minorHAnsi" w:hAnsiTheme="minorHAnsi" w:cstheme="minorHAnsi"/>
          <w:color w:val="000000" w:themeColor="text1"/>
          <w:sz w:val="22"/>
          <w:szCs w:val="22"/>
        </w:rPr>
        <w:t xml:space="preserve"> </w:t>
      </w:r>
      <w:r w:rsidRPr="00871E2C">
        <w:rPr>
          <w:rFonts w:asciiTheme="minorHAnsi" w:hAnsiTheme="minorHAnsi" w:cstheme="minorHAnsi"/>
          <w:color w:val="000000" w:themeColor="text1"/>
          <w:sz w:val="22"/>
          <w:szCs w:val="22"/>
        </w:rPr>
        <w:t>means (depending on the context):</w:t>
      </w:r>
    </w:p>
    <w:p w14:paraId="6B04A7D2" w14:textId="77777777" w:rsidR="003A3961" w:rsidRPr="00871E2C" w:rsidRDefault="003A3961" w:rsidP="00792C22">
      <w:pPr>
        <w:pStyle w:val="ListParagraph"/>
        <w:widowControl w:val="0"/>
        <w:numPr>
          <w:ilvl w:val="0"/>
          <w:numId w:val="34"/>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 company’s, body corporate’s or incorporated association’s constitution, or equivalent documents, which (where relevant) includes rules and any amendments that are part of the constitution;</w:t>
      </w:r>
    </w:p>
    <w:p w14:paraId="2CA717CE" w14:textId="77777777" w:rsidR="003A3961" w:rsidRPr="00871E2C" w:rsidRDefault="003A3961" w:rsidP="00792C22">
      <w:pPr>
        <w:pStyle w:val="ListParagraph"/>
        <w:widowControl w:val="0"/>
        <w:numPr>
          <w:ilvl w:val="0"/>
          <w:numId w:val="34"/>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in relation to any other kind of body:</w:t>
      </w:r>
    </w:p>
    <w:p w14:paraId="2148FEB2" w14:textId="77777777" w:rsidR="003A3961" w:rsidRPr="00871E2C" w:rsidRDefault="003A3961" w:rsidP="00792C22">
      <w:pPr>
        <w:pStyle w:val="ListParagraph"/>
        <w:numPr>
          <w:ilvl w:val="0"/>
          <w:numId w:val="35"/>
        </w:numPr>
        <w:spacing w:after="0" w:line="240" w:lineRule="auto"/>
        <w:ind w:hanging="601"/>
        <w:rPr>
          <w:rFonts w:asciiTheme="minorHAnsi" w:hAnsiTheme="minorHAnsi" w:cstheme="minorHAnsi"/>
          <w:color w:val="000000" w:themeColor="text1"/>
        </w:rPr>
      </w:pPr>
      <w:r w:rsidRPr="00871E2C">
        <w:rPr>
          <w:rFonts w:asciiTheme="minorHAnsi" w:hAnsiTheme="minorHAnsi" w:cstheme="minorHAnsi"/>
          <w:color w:val="000000" w:themeColor="text1"/>
        </w:rPr>
        <w:t>the body’s charter or memorandum; or</w:t>
      </w:r>
    </w:p>
    <w:p w14:paraId="085FC9BC" w14:textId="77777777" w:rsidR="003A3961" w:rsidRPr="00871E2C" w:rsidRDefault="003A3961" w:rsidP="00792C22">
      <w:pPr>
        <w:pStyle w:val="ListParagraph"/>
        <w:numPr>
          <w:ilvl w:val="0"/>
          <w:numId w:val="35"/>
        </w:numPr>
        <w:spacing w:after="0" w:line="240" w:lineRule="auto"/>
        <w:ind w:hanging="601"/>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any</w:t>
      </w:r>
      <w:proofErr w:type="gramEnd"/>
      <w:r w:rsidRPr="00871E2C">
        <w:rPr>
          <w:rFonts w:asciiTheme="minorHAnsi" w:hAnsiTheme="minorHAnsi" w:cstheme="minorHAnsi"/>
          <w:color w:val="000000" w:themeColor="text1"/>
        </w:rPr>
        <w:t xml:space="preserve"> instrument or law constituting or defining the constitution of the body or governing the activities of the body or its members.</w:t>
      </w:r>
    </w:p>
    <w:p w14:paraId="5DCAE752" w14:textId="77777777" w:rsidR="003A3961" w:rsidRPr="00871E2C" w:rsidRDefault="003A3961" w:rsidP="003A3961">
      <w:pPr>
        <w:pStyle w:val="Default"/>
        <w:rPr>
          <w:rFonts w:asciiTheme="minorHAnsi" w:hAnsiTheme="minorHAnsi" w:cstheme="minorHAnsi"/>
          <w:color w:val="000000" w:themeColor="text1"/>
          <w:sz w:val="22"/>
          <w:szCs w:val="22"/>
        </w:rPr>
      </w:pPr>
    </w:p>
    <w:p w14:paraId="4C190D34" w14:textId="77777777" w:rsidR="003A3961" w:rsidRPr="00871E2C" w:rsidRDefault="003A3961" w:rsidP="003A3961">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CB23.2</w:t>
      </w:r>
      <w:r w:rsidRPr="00871E2C">
        <w:rPr>
          <w:rFonts w:asciiTheme="minorHAnsi" w:hAnsiTheme="minorHAnsi" w:cstheme="minorHAnsi"/>
          <w:color w:val="000000" w:themeColor="text1"/>
          <w:sz w:val="22"/>
          <w:szCs w:val="22"/>
        </w:rPr>
        <w:tab/>
        <w:t>The Grantee warrants that nothing in its Constitution conflicts with its obligations under this Agreement.</w:t>
      </w:r>
    </w:p>
    <w:p w14:paraId="781C6A9D" w14:textId="77777777" w:rsidR="003A3961" w:rsidRPr="00871E2C" w:rsidRDefault="003A3961" w:rsidP="003A3961">
      <w:pPr>
        <w:pStyle w:val="Default"/>
        <w:rPr>
          <w:rFonts w:asciiTheme="minorHAnsi" w:hAnsiTheme="minorHAnsi" w:cstheme="minorHAnsi"/>
          <w:color w:val="000000" w:themeColor="text1"/>
          <w:sz w:val="22"/>
          <w:szCs w:val="22"/>
        </w:rPr>
      </w:pPr>
    </w:p>
    <w:p w14:paraId="75330A5C" w14:textId="77777777" w:rsidR="003A3961" w:rsidRPr="00871E2C" w:rsidRDefault="003A3961" w:rsidP="00705E5E">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CB23.3</w:t>
      </w:r>
      <w:r w:rsidRPr="00871E2C">
        <w:rPr>
          <w:rFonts w:asciiTheme="minorHAnsi" w:hAnsiTheme="minorHAnsi" w:cstheme="minorHAnsi"/>
          <w:color w:val="000000" w:themeColor="text1"/>
          <w:sz w:val="22"/>
          <w:szCs w:val="22"/>
        </w:rPr>
        <w:tab/>
        <w:t xml:space="preserve"> The Grantee agrees to provide a copy of its Constitution to the Commonwealth upon request and inform the Commonwealth whenever there is a change in the Grantee’s Constitution, structure or management. </w:t>
      </w:r>
    </w:p>
    <w:p w14:paraId="1461CAF3" w14:textId="33516012" w:rsidR="003A3961" w:rsidRPr="00871E2C" w:rsidRDefault="003A3961" w:rsidP="003A3961">
      <w:pPr>
        <w:widowControl w:val="0"/>
        <w:rPr>
          <w:rFonts w:asciiTheme="minorHAnsi" w:hAnsiTheme="minorHAnsi" w:cstheme="minorHAnsi"/>
          <w:color w:val="000000" w:themeColor="text1"/>
        </w:rPr>
      </w:pPr>
      <w:r w:rsidRPr="00871E2C">
        <w:rPr>
          <w:rFonts w:asciiTheme="minorHAnsi" w:hAnsiTheme="minorHAnsi" w:cstheme="minorHAnsi"/>
          <w:color w:val="000000" w:themeColor="text1"/>
        </w:rPr>
        <w:br/>
        <w:t>CB23.4</w:t>
      </w:r>
      <w:r w:rsidRPr="00871E2C">
        <w:rPr>
          <w:rFonts w:asciiTheme="minorHAnsi" w:hAnsiTheme="minorHAnsi" w:cstheme="minorHAnsi"/>
          <w:color w:val="000000" w:themeColor="text1"/>
        </w:rPr>
        <w:tab/>
        <w:t xml:space="preserve">The Grantee agrees not to </w:t>
      </w:r>
      <w:proofErr w:type="gramStart"/>
      <w:r w:rsidRPr="00871E2C">
        <w:rPr>
          <w:rFonts w:asciiTheme="minorHAnsi" w:hAnsiTheme="minorHAnsi" w:cstheme="minorHAnsi"/>
          <w:color w:val="000000" w:themeColor="text1"/>
        </w:rPr>
        <w:t>employ,</w:t>
      </w:r>
      <w:proofErr w:type="gramEnd"/>
      <w:r w:rsidRPr="00871E2C">
        <w:rPr>
          <w:rFonts w:asciiTheme="minorHAnsi" w:hAnsiTheme="minorHAnsi" w:cstheme="minorHAnsi"/>
          <w:color w:val="000000" w:themeColor="text1"/>
        </w:rPr>
        <w:t xml:space="preserve"> and to remove from office, any person with a role in the Grantee’s management or financial administration if:</w:t>
      </w:r>
    </w:p>
    <w:p w14:paraId="06B3787D"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person is an undischarged bankrupt;</w:t>
      </w:r>
    </w:p>
    <w:p w14:paraId="2E220D55"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there is in operation a composition, deed of arrangement or deed of assignment with the person’s creditors under the law relating to bankruptcy;</w:t>
      </w:r>
    </w:p>
    <w:p w14:paraId="6B663903"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person has suffered final judgment for a debt and the judgment has not been satisfied;</w:t>
      </w:r>
    </w:p>
    <w:p w14:paraId="6649D3CA" w14:textId="77777777" w:rsidR="00AE1C3B" w:rsidRDefault="00AE1C3B">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4BA61EB3" w14:textId="0C9C6135"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subject to Part VIIC of the Crimes Act 1914 (</w:t>
      </w:r>
      <w:proofErr w:type="spellStart"/>
      <w:r w:rsidRPr="00871E2C">
        <w:rPr>
          <w:rFonts w:asciiTheme="minorHAnsi" w:hAnsiTheme="minorHAnsi" w:cstheme="minorHAnsi"/>
          <w:color w:val="000000" w:themeColor="text1"/>
        </w:rPr>
        <w:t>Cth</w:t>
      </w:r>
      <w:proofErr w:type="spellEnd"/>
      <w:r w:rsidRPr="00871E2C">
        <w:rPr>
          <w:rFonts w:asciiTheme="minorHAnsi" w:hAnsiTheme="minorHAnsi" w:cstheme="minorHAnsi"/>
          <w:color w:val="000000" w:themeColor="text1"/>
        </w:rPr>
        <w:t>), the person has been convicted of an offence within the meaning of paragraph 85ZM (1) of that Act unless:</w:t>
      </w:r>
    </w:p>
    <w:p w14:paraId="3EF4A78C" w14:textId="77777777" w:rsidR="003A3961" w:rsidRPr="00871E2C" w:rsidRDefault="003A3961" w:rsidP="00792C22">
      <w:pPr>
        <w:pStyle w:val="ListParagraph"/>
        <w:numPr>
          <w:ilvl w:val="0"/>
          <w:numId w:val="37"/>
        </w:numPr>
        <w:spacing w:after="0" w:line="240" w:lineRule="auto"/>
        <w:ind w:left="1578" w:hanging="567"/>
        <w:rPr>
          <w:rFonts w:asciiTheme="minorHAnsi" w:hAnsiTheme="minorHAnsi" w:cstheme="minorHAnsi"/>
          <w:color w:val="000000" w:themeColor="text1"/>
        </w:rPr>
      </w:pPr>
      <w:r w:rsidRPr="00871E2C">
        <w:rPr>
          <w:rFonts w:asciiTheme="minorHAnsi" w:hAnsiTheme="minorHAnsi" w:cstheme="minorHAnsi"/>
          <w:color w:val="000000" w:themeColor="text1"/>
        </w:rPr>
        <w:t>that conviction is regarded as spent under paragraph 85ZM(2) (taking into consideration the application of Division 4 of Part VIIC);</w:t>
      </w:r>
    </w:p>
    <w:p w14:paraId="4ACC7CA0" w14:textId="77777777" w:rsidR="003A3961" w:rsidRPr="00871E2C" w:rsidRDefault="003A3961" w:rsidP="00792C22">
      <w:pPr>
        <w:pStyle w:val="ListParagraph"/>
        <w:numPr>
          <w:ilvl w:val="0"/>
          <w:numId w:val="37"/>
        </w:numPr>
        <w:spacing w:after="0" w:line="240" w:lineRule="auto"/>
        <w:ind w:hanging="601"/>
        <w:rPr>
          <w:rFonts w:asciiTheme="minorHAnsi" w:hAnsiTheme="minorHAnsi" w:cstheme="minorHAnsi"/>
          <w:color w:val="000000" w:themeColor="text1"/>
        </w:rPr>
      </w:pPr>
      <w:r w:rsidRPr="00871E2C">
        <w:rPr>
          <w:rFonts w:asciiTheme="minorHAnsi" w:hAnsiTheme="minorHAnsi" w:cstheme="minorHAnsi"/>
          <w:color w:val="000000" w:themeColor="text1"/>
        </w:rPr>
        <w:t>the person was granted a free and absolute pardon because the person was wrongly convicted of the offence; or</w:t>
      </w:r>
    </w:p>
    <w:p w14:paraId="21D5ED01" w14:textId="77777777" w:rsidR="003A3961" w:rsidRPr="00871E2C" w:rsidRDefault="003A3961" w:rsidP="00792C22">
      <w:pPr>
        <w:pStyle w:val="ListParagraph"/>
        <w:numPr>
          <w:ilvl w:val="0"/>
          <w:numId w:val="37"/>
        </w:numPr>
        <w:spacing w:after="0" w:line="240" w:lineRule="auto"/>
        <w:ind w:hanging="601"/>
        <w:rPr>
          <w:rFonts w:asciiTheme="minorHAnsi" w:hAnsiTheme="minorHAnsi" w:cstheme="minorHAnsi"/>
          <w:color w:val="000000" w:themeColor="text1"/>
        </w:rPr>
      </w:pPr>
      <w:r w:rsidRPr="00871E2C">
        <w:rPr>
          <w:rFonts w:asciiTheme="minorHAnsi" w:hAnsiTheme="minorHAnsi" w:cstheme="minorHAnsi"/>
          <w:color w:val="000000" w:themeColor="text1"/>
        </w:rPr>
        <w:t xml:space="preserve">the person’s conviction for the offence has been quashed; </w:t>
      </w:r>
    </w:p>
    <w:p w14:paraId="26F201E7"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2D3FB9C9"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the</w:t>
      </w:r>
      <w:proofErr w:type="gramEnd"/>
      <w:r w:rsidRPr="00871E2C">
        <w:rPr>
          <w:rFonts w:asciiTheme="minorHAnsi" w:hAnsiTheme="minorHAnsi" w:cstheme="minorHAnsi"/>
          <w:color w:val="000000" w:themeColor="text1"/>
        </w:rPr>
        <w:t xml:space="preserve"> person is otherwise prohibited from being a member or director or employee or responsible officer of the Grantee’s organisation under the relevant legislation.</w:t>
      </w:r>
    </w:p>
    <w:p w14:paraId="70BEEA8E" w14:textId="53DF6256" w:rsidR="003A3961" w:rsidRPr="00871E2C" w:rsidRDefault="003A3961" w:rsidP="003A3961">
      <w:pPr>
        <w:widowControl w:val="0"/>
        <w:rPr>
          <w:rFonts w:asciiTheme="minorHAnsi" w:hAnsiTheme="minorHAnsi" w:cstheme="minorHAnsi"/>
          <w:color w:val="000000" w:themeColor="text1"/>
        </w:rPr>
      </w:pPr>
      <w:r w:rsidRPr="00871E2C">
        <w:rPr>
          <w:rFonts w:asciiTheme="minorHAnsi" w:hAnsiTheme="minorHAnsi" w:cstheme="minorHAnsi"/>
          <w:color w:val="000000" w:themeColor="text1"/>
        </w:rPr>
        <w:br/>
      </w:r>
      <w:proofErr w:type="gramStart"/>
      <w:r w:rsidRPr="00871E2C">
        <w:rPr>
          <w:rFonts w:asciiTheme="minorHAnsi" w:hAnsiTheme="minorHAnsi" w:cstheme="minorHAnsi"/>
          <w:color w:val="000000" w:themeColor="text1"/>
        </w:rPr>
        <w:t>CB23.5</w:t>
      </w:r>
      <w:r w:rsidRPr="00871E2C">
        <w:rPr>
          <w:rFonts w:asciiTheme="minorHAnsi" w:hAnsiTheme="minorHAnsi" w:cstheme="minorHAnsi"/>
          <w:color w:val="000000" w:themeColor="text1"/>
        </w:rPr>
        <w:tab/>
        <w:t xml:space="preserve">If the Grantee is an Aboriginal and Torres Strait Islander corporation incorporated under the </w:t>
      </w:r>
      <w:r w:rsidRPr="00871E2C">
        <w:rPr>
          <w:rFonts w:asciiTheme="minorHAnsi" w:hAnsiTheme="minorHAnsi" w:cstheme="minorHAnsi"/>
          <w:i/>
          <w:color w:val="000000" w:themeColor="text1"/>
        </w:rPr>
        <w:t>Corporations (Aboriginal and Torres Strait Islander) Act 2006</w:t>
      </w:r>
      <w:r w:rsidRPr="00871E2C">
        <w:rPr>
          <w:rFonts w:asciiTheme="minorHAnsi" w:hAnsiTheme="minorHAnsi" w:cstheme="minorHAnsi"/>
          <w:color w:val="000000" w:themeColor="text1"/>
        </w:rPr>
        <w:t xml:space="preserve"> (</w:t>
      </w:r>
      <w:proofErr w:type="spellStart"/>
      <w:r w:rsidRPr="00871E2C">
        <w:rPr>
          <w:rFonts w:asciiTheme="minorHAnsi" w:hAnsiTheme="minorHAnsi" w:cstheme="minorHAnsi"/>
          <w:color w:val="000000" w:themeColor="text1"/>
        </w:rPr>
        <w:t>Cth</w:t>
      </w:r>
      <w:proofErr w:type="spellEnd"/>
      <w:r w:rsidRPr="00871E2C">
        <w:rPr>
          <w:rFonts w:asciiTheme="minorHAnsi" w:hAnsiTheme="minorHAnsi" w:cstheme="minorHAnsi"/>
          <w:color w:val="000000" w:themeColor="text1"/>
        </w:rPr>
        <w:t>)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roofErr w:type="gramEnd"/>
    </w:p>
    <w:p w14:paraId="171C3DC9" w14:textId="77777777" w:rsidR="003A3961" w:rsidRPr="00871E2C" w:rsidRDefault="003A3961" w:rsidP="003A3961">
      <w:pPr>
        <w:widowControl w:val="0"/>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CB23.6</w:t>
      </w:r>
      <w:r w:rsidRPr="00871E2C">
        <w:rPr>
          <w:rFonts w:asciiTheme="minorHAnsi" w:hAnsiTheme="minorHAnsi" w:cstheme="minorHAnsi"/>
          <w:color w:val="000000" w:themeColor="text1"/>
        </w:rPr>
        <w:tab/>
        <w:t xml:space="preserve">If the Grantee is registered under the </w:t>
      </w:r>
      <w:r w:rsidRPr="00871E2C">
        <w:rPr>
          <w:rFonts w:asciiTheme="minorHAnsi" w:hAnsiTheme="minorHAnsi" w:cstheme="minorHAnsi"/>
          <w:i/>
          <w:color w:val="000000" w:themeColor="text1"/>
        </w:rPr>
        <w:t>Corporations Act 2001</w:t>
      </w:r>
      <w:r w:rsidRPr="00871E2C">
        <w:rPr>
          <w:rFonts w:asciiTheme="minorHAnsi" w:hAnsiTheme="minorHAnsi" w:cstheme="minorHAnsi"/>
          <w:color w:val="000000" w:themeColor="text1"/>
        </w:rPr>
        <w:t xml:space="preserve"> (</w:t>
      </w:r>
      <w:proofErr w:type="spellStart"/>
      <w:r w:rsidRPr="00871E2C">
        <w:rPr>
          <w:rFonts w:asciiTheme="minorHAnsi" w:hAnsiTheme="minorHAnsi" w:cstheme="minorHAnsi"/>
          <w:color w:val="000000" w:themeColor="text1"/>
        </w:rPr>
        <w:t>Cth</w:t>
      </w:r>
      <w:proofErr w:type="spellEnd"/>
      <w:r w:rsidRPr="00871E2C">
        <w:rPr>
          <w:rFonts w:asciiTheme="minorHAnsi" w:hAnsiTheme="minorHAnsi" w:cstheme="minorHAnsi"/>
          <w:color w:val="000000" w:themeColor="text1"/>
        </w:rPr>
        <w:t>),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w:t>
      </w:r>
      <w:proofErr w:type="gramEnd"/>
      <w:r w:rsidRPr="00871E2C">
        <w:rPr>
          <w:rFonts w:asciiTheme="minorHAnsi" w:hAnsiTheme="minorHAnsi" w:cstheme="minorHAnsi"/>
          <w:color w:val="000000" w:themeColor="text1"/>
        </w:rPr>
        <w:t xml:space="preserve"> </w:t>
      </w:r>
    </w:p>
    <w:p w14:paraId="55E3EABF" w14:textId="77777777" w:rsidR="003A3961" w:rsidRPr="00871E2C" w:rsidRDefault="003A3961" w:rsidP="003A3961">
      <w:pPr>
        <w:widowControl w:val="0"/>
        <w:rPr>
          <w:rFonts w:asciiTheme="minorHAnsi" w:hAnsiTheme="minorHAnsi" w:cstheme="minorHAnsi"/>
          <w:color w:val="000000" w:themeColor="text1"/>
        </w:rPr>
      </w:pPr>
      <w:r w:rsidRPr="00871E2C">
        <w:rPr>
          <w:rFonts w:asciiTheme="minorHAnsi" w:hAnsiTheme="minorHAnsi" w:cstheme="minorHAnsi"/>
          <w:color w:val="000000" w:themeColor="text1"/>
        </w:rPr>
        <w:t>CB23.7</w:t>
      </w:r>
      <w:r w:rsidRPr="00871E2C">
        <w:rPr>
          <w:rFonts w:asciiTheme="minorHAnsi" w:hAnsiTheme="minorHAnsi" w:cstheme="minorHAnsi"/>
          <w:color w:val="000000" w:themeColor="text1"/>
        </w:rPr>
        <w:tab/>
        <w:t>If one of the events specified in CB23.5 or CB23.6 occurs, and without limiting clause 19.4, the Commonwealth may withhold payment of the Grant in accordance with clause 2.2 or suspend the Agreement in accordance with clause 19.2 as though the event constituted a failure by the Grantee to comply with this Agreement.</w:t>
      </w:r>
    </w:p>
    <w:p w14:paraId="127BFC97" w14:textId="2DCCCFF2" w:rsidR="0099235D" w:rsidRPr="00871E2C" w:rsidRDefault="00B13093" w:rsidP="0076173B">
      <w:pPr>
        <w:pStyle w:val="Heading3"/>
        <w:keepNext w:val="0"/>
        <w:keepLines w:val="0"/>
        <w:widowControl w:val="0"/>
        <w:rPr>
          <w:rFonts w:asciiTheme="minorHAnsi" w:hAnsiTheme="minorHAnsi" w:cstheme="minorHAnsi"/>
        </w:rPr>
      </w:pPr>
      <w:bookmarkStart w:id="41" w:name="_Toc58360819"/>
      <w:r>
        <w:rPr>
          <w:rFonts w:asciiTheme="minorHAnsi" w:hAnsiTheme="minorHAnsi" w:cstheme="minorHAnsi"/>
        </w:rPr>
        <w:t>CB</w:t>
      </w:r>
      <w:r w:rsidR="007B2968" w:rsidRPr="00871E2C">
        <w:rPr>
          <w:rFonts w:asciiTheme="minorHAnsi" w:hAnsiTheme="minorHAnsi" w:cstheme="minorHAnsi"/>
        </w:rPr>
        <w:t>23</w:t>
      </w:r>
      <w:r w:rsidR="00E7706C" w:rsidRPr="00871E2C">
        <w:rPr>
          <w:rFonts w:asciiTheme="minorHAnsi" w:hAnsiTheme="minorHAnsi" w:cstheme="minorHAnsi"/>
        </w:rPr>
        <w:t>A. Incorp</w:t>
      </w:r>
      <w:r w:rsidR="00AA3C84" w:rsidRPr="00871E2C">
        <w:rPr>
          <w:rFonts w:asciiTheme="minorHAnsi" w:hAnsiTheme="minorHAnsi" w:cstheme="minorHAnsi"/>
        </w:rPr>
        <w:t xml:space="preserve">oration </w:t>
      </w:r>
      <w:r w:rsidR="007B2968" w:rsidRPr="00871E2C">
        <w:rPr>
          <w:rFonts w:asciiTheme="minorHAnsi" w:hAnsiTheme="minorHAnsi" w:cstheme="minorHAnsi"/>
        </w:rPr>
        <w:t>r</w:t>
      </w:r>
      <w:r w:rsidR="00E7706C" w:rsidRPr="00871E2C">
        <w:rPr>
          <w:rFonts w:asciiTheme="minorHAnsi" w:hAnsiTheme="minorHAnsi" w:cstheme="minorHAnsi"/>
        </w:rPr>
        <w:t>equirement</w:t>
      </w:r>
      <w:bookmarkEnd w:id="41"/>
    </w:p>
    <w:p w14:paraId="5AC61571" w14:textId="7C318157" w:rsidR="003A3961" w:rsidRPr="00871E2C" w:rsidRDefault="003A3961" w:rsidP="00B35488">
      <w:pPr>
        <w:widowControl w:val="0"/>
        <w:ind w:left="284" w:hanging="284"/>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3995DA0A" w14:textId="25524E95" w:rsidR="0099235D" w:rsidRPr="00871E2C" w:rsidRDefault="00B13093" w:rsidP="0076173B">
      <w:pPr>
        <w:pStyle w:val="Heading3"/>
        <w:keepNext w:val="0"/>
        <w:keepLines w:val="0"/>
        <w:widowControl w:val="0"/>
        <w:rPr>
          <w:rFonts w:asciiTheme="minorHAnsi" w:hAnsiTheme="minorHAnsi" w:cstheme="minorHAnsi"/>
        </w:rPr>
      </w:pPr>
      <w:bookmarkStart w:id="42" w:name="_Toc58360820"/>
      <w:r>
        <w:rPr>
          <w:rFonts w:asciiTheme="minorHAnsi" w:hAnsiTheme="minorHAnsi" w:cstheme="minorHAnsi"/>
        </w:rPr>
        <w:t>CB</w:t>
      </w:r>
      <w:r w:rsidR="00BB1C14" w:rsidRPr="00871E2C">
        <w:rPr>
          <w:rFonts w:asciiTheme="minorHAnsi" w:hAnsiTheme="minorHAnsi" w:cstheme="minorHAnsi"/>
        </w:rPr>
        <w:t xml:space="preserve">24. </w:t>
      </w:r>
      <w:r w:rsidR="0099235D" w:rsidRPr="00871E2C">
        <w:rPr>
          <w:rFonts w:asciiTheme="minorHAnsi" w:hAnsiTheme="minorHAnsi" w:cstheme="minorHAnsi"/>
        </w:rPr>
        <w:t>Counterparts</w:t>
      </w:r>
      <w:bookmarkEnd w:id="42"/>
    </w:p>
    <w:p w14:paraId="7DB43A39" w14:textId="7E6D331D" w:rsidR="003A3961" w:rsidRPr="00871E2C" w:rsidRDefault="00334A77" w:rsidP="00705E5E">
      <w:pPr>
        <w:ind w:left="567" w:hanging="567"/>
        <w:rPr>
          <w:rFonts w:asciiTheme="minorHAnsi" w:hAnsiTheme="minorHAnsi" w:cstheme="minorHAnsi"/>
        </w:rPr>
      </w:pPr>
      <w:r w:rsidRPr="00871E2C">
        <w:rPr>
          <w:rFonts w:asciiTheme="minorHAnsi" w:hAnsiTheme="minorHAnsi" w:cstheme="minorHAnsi"/>
          <w:color w:val="000000" w:themeColor="text1"/>
        </w:rPr>
        <w:t>CB24.1</w:t>
      </w:r>
      <w:r w:rsidRPr="00871E2C">
        <w:rPr>
          <w:rFonts w:asciiTheme="minorHAnsi" w:hAnsiTheme="minorHAnsi" w:cstheme="minorHAnsi"/>
          <w:color w:val="000000" w:themeColor="text1"/>
        </w:rPr>
        <w:tab/>
        <w:t xml:space="preserve">This Agreement </w:t>
      </w:r>
      <w:proofErr w:type="gramStart"/>
      <w:r w:rsidRPr="00871E2C">
        <w:rPr>
          <w:rFonts w:asciiTheme="minorHAnsi" w:hAnsiTheme="minorHAnsi" w:cstheme="minorHAnsi"/>
          <w:color w:val="000000" w:themeColor="text1"/>
        </w:rPr>
        <w:t>may be executed</w:t>
      </w:r>
      <w:proofErr w:type="gramEnd"/>
      <w:r w:rsidRPr="00871E2C">
        <w:rPr>
          <w:rFonts w:asciiTheme="minorHAnsi" w:hAnsiTheme="minorHAnsi" w:cstheme="minorHAnsi"/>
          <w:color w:val="000000" w:themeColor="text1"/>
        </w:rPr>
        <w:t xml:space="preserve"> in any number of counterparts. All counterparts, taken together, constitute one instrument. A Party may execute this Agreement by signing any counterpart.</w:t>
      </w:r>
    </w:p>
    <w:p w14:paraId="281F7C5A" w14:textId="619D7189" w:rsidR="004B22FA" w:rsidRPr="00871E2C" w:rsidRDefault="00B13093" w:rsidP="0076173B">
      <w:pPr>
        <w:pStyle w:val="Heading3"/>
        <w:keepNext w:val="0"/>
        <w:keepLines w:val="0"/>
        <w:widowControl w:val="0"/>
        <w:rPr>
          <w:rFonts w:asciiTheme="minorHAnsi" w:hAnsiTheme="minorHAnsi" w:cstheme="minorHAnsi"/>
        </w:rPr>
      </w:pPr>
      <w:bookmarkStart w:id="43" w:name="_Toc58360821"/>
      <w:r>
        <w:rPr>
          <w:rFonts w:asciiTheme="minorHAnsi" w:hAnsiTheme="minorHAnsi" w:cstheme="minorHAnsi"/>
        </w:rPr>
        <w:t>CB</w:t>
      </w:r>
      <w:r w:rsidR="00BB1C14" w:rsidRPr="00871E2C">
        <w:rPr>
          <w:rFonts w:asciiTheme="minorHAnsi" w:hAnsiTheme="minorHAnsi" w:cstheme="minorHAnsi"/>
        </w:rPr>
        <w:t xml:space="preserve">25. </w:t>
      </w:r>
      <w:r w:rsidR="004B22FA" w:rsidRPr="00871E2C">
        <w:rPr>
          <w:rFonts w:asciiTheme="minorHAnsi" w:hAnsiTheme="minorHAnsi" w:cstheme="minorHAnsi"/>
        </w:rPr>
        <w:t xml:space="preserve">Employees </w:t>
      </w:r>
      <w:r w:rsidR="002F7DAF" w:rsidRPr="00871E2C">
        <w:rPr>
          <w:rFonts w:asciiTheme="minorHAnsi" w:hAnsiTheme="minorHAnsi" w:cstheme="minorHAnsi"/>
        </w:rPr>
        <w:t>s</w:t>
      </w:r>
      <w:r w:rsidR="004B22FA" w:rsidRPr="00871E2C">
        <w:rPr>
          <w:rFonts w:asciiTheme="minorHAnsi" w:hAnsiTheme="minorHAnsi" w:cstheme="minorHAnsi"/>
        </w:rPr>
        <w:t>ubject to SACS Decision</w:t>
      </w:r>
      <w:bookmarkEnd w:id="43"/>
    </w:p>
    <w:p w14:paraId="56A6CFAD" w14:textId="587A14E2" w:rsidR="00334A77" w:rsidRPr="00871E2C" w:rsidRDefault="00334A77" w:rsidP="00B35488">
      <w:pPr>
        <w:widowControl w:val="0"/>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68B55228" w14:textId="70197294" w:rsidR="004B22FA" w:rsidRPr="00871E2C" w:rsidRDefault="00B13093" w:rsidP="0076173B">
      <w:pPr>
        <w:pStyle w:val="Heading3"/>
        <w:keepNext w:val="0"/>
        <w:keepLines w:val="0"/>
        <w:widowControl w:val="0"/>
        <w:rPr>
          <w:rFonts w:asciiTheme="minorHAnsi" w:hAnsiTheme="minorHAnsi" w:cstheme="minorHAnsi"/>
        </w:rPr>
      </w:pPr>
      <w:bookmarkStart w:id="44" w:name="_Toc58360822"/>
      <w:r>
        <w:rPr>
          <w:rFonts w:asciiTheme="minorHAnsi" w:hAnsiTheme="minorHAnsi" w:cstheme="minorHAnsi"/>
        </w:rPr>
        <w:t>CB</w:t>
      </w:r>
      <w:r w:rsidR="00BB1C14" w:rsidRPr="00871E2C">
        <w:rPr>
          <w:rFonts w:asciiTheme="minorHAnsi" w:hAnsiTheme="minorHAnsi" w:cstheme="minorHAnsi"/>
        </w:rPr>
        <w:t xml:space="preserve">26. </w:t>
      </w:r>
      <w:r w:rsidR="002633DE" w:rsidRPr="00871E2C">
        <w:rPr>
          <w:rFonts w:asciiTheme="minorHAnsi" w:hAnsiTheme="minorHAnsi" w:cstheme="minorHAnsi"/>
        </w:rPr>
        <w:t>P</w:t>
      </w:r>
      <w:r w:rsidR="004B22FA" w:rsidRPr="00871E2C">
        <w:rPr>
          <w:rFonts w:asciiTheme="minorHAnsi" w:hAnsiTheme="minorHAnsi" w:cstheme="minorHAnsi"/>
        </w:rPr>
        <w:t>rogram</w:t>
      </w:r>
      <w:r w:rsidR="00C12C0C" w:rsidRPr="00871E2C">
        <w:rPr>
          <w:rFonts w:asciiTheme="minorHAnsi" w:hAnsiTheme="minorHAnsi" w:cstheme="minorHAnsi"/>
        </w:rPr>
        <w:t xml:space="preserve"> interoperability </w:t>
      </w:r>
      <w:r w:rsidR="004B22FA" w:rsidRPr="00871E2C">
        <w:rPr>
          <w:rFonts w:asciiTheme="minorHAnsi" w:hAnsiTheme="minorHAnsi" w:cstheme="minorHAnsi"/>
        </w:rPr>
        <w:t>with National Disability Insurance Scheme</w:t>
      </w:r>
      <w:bookmarkEnd w:id="44"/>
    </w:p>
    <w:p w14:paraId="63705A67" w14:textId="68491BD9" w:rsidR="00334A77" w:rsidRPr="00871E2C" w:rsidRDefault="00334A77" w:rsidP="00B35488">
      <w:pPr>
        <w:widowControl w:val="0"/>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0AD3B2CF" w14:textId="1B4D817E" w:rsidR="004B22FA" w:rsidRPr="00871E2C" w:rsidRDefault="00B13093" w:rsidP="0076173B">
      <w:pPr>
        <w:pStyle w:val="Heading3"/>
        <w:keepNext w:val="0"/>
        <w:keepLines w:val="0"/>
        <w:widowControl w:val="0"/>
        <w:rPr>
          <w:rFonts w:asciiTheme="minorHAnsi" w:hAnsiTheme="minorHAnsi" w:cstheme="minorHAnsi"/>
        </w:rPr>
      </w:pPr>
      <w:bookmarkStart w:id="45" w:name="_Toc58360823"/>
      <w:r>
        <w:rPr>
          <w:rFonts w:asciiTheme="minorHAnsi" w:hAnsiTheme="minorHAnsi" w:cstheme="minorHAnsi"/>
        </w:rPr>
        <w:t>CB</w:t>
      </w:r>
      <w:r w:rsidR="00BB1C14" w:rsidRPr="00871E2C">
        <w:rPr>
          <w:rFonts w:asciiTheme="minorHAnsi" w:hAnsiTheme="minorHAnsi" w:cstheme="minorHAnsi"/>
        </w:rPr>
        <w:t xml:space="preserve">27. </w:t>
      </w:r>
      <w:r w:rsidR="004B22FA" w:rsidRPr="00871E2C">
        <w:rPr>
          <w:rFonts w:asciiTheme="minorHAnsi" w:hAnsiTheme="minorHAnsi" w:cstheme="minorHAnsi"/>
        </w:rPr>
        <w:t xml:space="preserve">Rollover of </w:t>
      </w:r>
      <w:r w:rsidR="005F4528" w:rsidRPr="00871E2C">
        <w:rPr>
          <w:rFonts w:asciiTheme="minorHAnsi" w:hAnsiTheme="minorHAnsi" w:cstheme="minorHAnsi"/>
        </w:rPr>
        <w:t>s</w:t>
      </w:r>
      <w:r w:rsidR="00C12C0C" w:rsidRPr="00871E2C">
        <w:rPr>
          <w:rFonts w:asciiTheme="minorHAnsi" w:hAnsiTheme="minorHAnsi" w:cstheme="minorHAnsi"/>
        </w:rPr>
        <w:t>urplus</w:t>
      </w:r>
      <w:r w:rsidR="004B22FA" w:rsidRPr="00871E2C">
        <w:rPr>
          <w:rFonts w:asciiTheme="minorHAnsi" w:hAnsiTheme="minorHAnsi" w:cstheme="minorHAnsi"/>
        </w:rPr>
        <w:t xml:space="preserve"> and </w:t>
      </w:r>
      <w:r w:rsidR="005F4528" w:rsidRPr="00871E2C">
        <w:rPr>
          <w:rFonts w:asciiTheme="minorHAnsi" w:hAnsiTheme="minorHAnsi" w:cstheme="minorHAnsi"/>
        </w:rPr>
        <w:t>u</w:t>
      </w:r>
      <w:r w:rsidR="004B22FA" w:rsidRPr="00871E2C">
        <w:rPr>
          <w:rFonts w:asciiTheme="minorHAnsi" w:hAnsiTheme="minorHAnsi" w:cstheme="minorHAnsi"/>
        </w:rPr>
        <w:t xml:space="preserve">ncommitted </w:t>
      </w:r>
      <w:r w:rsidR="005F4528" w:rsidRPr="00871E2C">
        <w:rPr>
          <w:rFonts w:asciiTheme="minorHAnsi" w:hAnsiTheme="minorHAnsi" w:cstheme="minorHAnsi"/>
        </w:rPr>
        <w:t>f</w:t>
      </w:r>
      <w:r w:rsidR="004B22FA" w:rsidRPr="00871E2C">
        <w:rPr>
          <w:rFonts w:asciiTheme="minorHAnsi" w:hAnsiTheme="minorHAnsi" w:cstheme="minorHAnsi"/>
        </w:rPr>
        <w:t>unds</w:t>
      </w:r>
      <w:bookmarkEnd w:id="45"/>
    </w:p>
    <w:p w14:paraId="1D8EF319" w14:textId="1010B969" w:rsidR="00334A77" w:rsidRPr="00871E2C" w:rsidRDefault="00334A77" w:rsidP="00B35488">
      <w:pPr>
        <w:widowControl w:val="0"/>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44DA796A" w14:textId="076D7DA4" w:rsidR="0099235D" w:rsidRPr="00871E2C" w:rsidRDefault="00B13093" w:rsidP="0076173B">
      <w:pPr>
        <w:pStyle w:val="Heading3"/>
        <w:keepNext w:val="0"/>
        <w:keepLines w:val="0"/>
        <w:widowControl w:val="0"/>
        <w:rPr>
          <w:rFonts w:asciiTheme="minorHAnsi" w:hAnsiTheme="minorHAnsi" w:cstheme="minorHAnsi"/>
        </w:rPr>
      </w:pPr>
      <w:bookmarkStart w:id="46" w:name="_Toc58360824"/>
      <w:r>
        <w:rPr>
          <w:rFonts w:asciiTheme="minorHAnsi" w:hAnsiTheme="minorHAnsi" w:cstheme="minorHAnsi"/>
        </w:rPr>
        <w:t>CB</w:t>
      </w:r>
      <w:r w:rsidR="00BB1C14" w:rsidRPr="00871E2C">
        <w:rPr>
          <w:rFonts w:asciiTheme="minorHAnsi" w:hAnsiTheme="minorHAnsi" w:cstheme="minorHAnsi"/>
        </w:rPr>
        <w:t xml:space="preserve">28. </w:t>
      </w:r>
      <w:r w:rsidR="004B22FA" w:rsidRPr="00871E2C">
        <w:rPr>
          <w:rFonts w:asciiTheme="minorHAnsi" w:hAnsiTheme="minorHAnsi" w:cstheme="minorHAnsi"/>
        </w:rPr>
        <w:t>Secret and Sacred Indigenous Material</w:t>
      </w:r>
      <w:bookmarkEnd w:id="46"/>
    </w:p>
    <w:p w14:paraId="4307068E" w14:textId="77777777" w:rsidR="00334A77" w:rsidRPr="00871E2C" w:rsidRDefault="00334A77" w:rsidP="00334A77">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CB28.1</w:t>
      </w:r>
      <w:r w:rsidRPr="00871E2C">
        <w:rPr>
          <w:rFonts w:asciiTheme="minorHAnsi" w:hAnsiTheme="minorHAnsi" w:cstheme="minorHAnsi"/>
          <w:color w:val="000000" w:themeColor="text1"/>
          <w:sz w:val="22"/>
          <w:szCs w:val="22"/>
        </w:rPr>
        <w:tab/>
        <w:t>In this clause:</w:t>
      </w:r>
    </w:p>
    <w:p w14:paraId="7F935172" w14:textId="77777777" w:rsidR="00334A77" w:rsidRPr="00871E2C" w:rsidRDefault="00334A77" w:rsidP="00334A77">
      <w:pPr>
        <w:pStyle w:val="Default"/>
        <w:rPr>
          <w:rFonts w:asciiTheme="minorHAnsi" w:hAnsiTheme="minorHAnsi" w:cstheme="minorHAnsi"/>
          <w:color w:val="000000" w:themeColor="text1"/>
          <w:sz w:val="22"/>
          <w:szCs w:val="22"/>
        </w:rPr>
      </w:pPr>
    </w:p>
    <w:p w14:paraId="51A876C7"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Aboriginal Person</w:t>
      </w:r>
      <w:r w:rsidRPr="00871E2C">
        <w:rPr>
          <w:rFonts w:asciiTheme="minorHAnsi" w:hAnsiTheme="minorHAnsi" w:cstheme="minorHAnsi"/>
          <w:color w:val="000000" w:themeColor="text1"/>
          <w:sz w:val="22"/>
          <w:szCs w:val="22"/>
        </w:rPr>
        <w:t xml:space="preserve"> has the same meaning given in the </w:t>
      </w:r>
      <w:r w:rsidRPr="00871E2C">
        <w:rPr>
          <w:rFonts w:asciiTheme="minorHAnsi" w:hAnsiTheme="minorHAnsi" w:cstheme="minorHAnsi"/>
          <w:i/>
          <w:color w:val="000000" w:themeColor="text1"/>
          <w:sz w:val="22"/>
          <w:szCs w:val="22"/>
        </w:rPr>
        <w:t>Aboriginal and Torres Strait Islander Act 2005</w:t>
      </w:r>
      <w:r w:rsidRPr="00871E2C">
        <w:rPr>
          <w:rFonts w:asciiTheme="minorHAnsi" w:hAnsiTheme="minorHAnsi" w:cstheme="minorHAnsi"/>
          <w:color w:val="000000" w:themeColor="text1"/>
          <w:sz w:val="22"/>
          <w:szCs w:val="22"/>
        </w:rPr>
        <w:t xml:space="preserve"> (</w:t>
      </w:r>
      <w:proofErr w:type="spellStart"/>
      <w:r w:rsidRPr="00871E2C">
        <w:rPr>
          <w:rFonts w:asciiTheme="minorHAnsi" w:hAnsiTheme="minorHAnsi" w:cstheme="minorHAnsi"/>
          <w:color w:val="000000" w:themeColor="text1"/>
          <w:sz w:val="22"/>
          <w:szCs w:val="22"/>
        </w:rPr>
        <w:t>Cth</w:t>
      </w:r>
      <w:proofErr w:type="spellEnd"/>
      <w:r w:rsidRPr="00871E2C">
        <w:rPr>
          <w:rFonts w:asciiTheme="minorHAnsi" w:hAnsiTheme="minorHAnsi" w:cstheme="minorHAnsi"/>
          <w:color w:val="000000" w:themeColor="text1"/>
          <w:sz w:val="22"/>
          <w:szCs w:val="22"/>
        </w:rPr>
        <w:t>)</w:t>
      </w:r>
      <w:proofErr w:type="gramStart"/>
      <w:r w:rsidRPr="00871E2C">
        <w:rPr>
          <w:rFonts w:asciiTheme="minorHAnsi" w:hAnsiTheme="minorHAnsi" w:cstheme="minorHAnsi"/>
          <w:color w:val="000000" w:themeColor="text1"/>
          <w:sz w:val="22"/>
          <w:szCs w:val="22"/>
        </w:rPr>
        <w:t>;</w:t>
      </w:r>
      <w:proofErr w:type="gramEnd"/>
    </w:p>
    <w:p w14:paraId="46E18D94"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56014613"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Aboriginal Tradition</w:t>
      </w:r>
      <w:r w:rsidRPr="00871E2C">
        <w:rPr>
          <w:rFonts w:asciiTheme="minorHAnsi" w:hAnsiTheme="minorHAnsi" w:cstheme="minorHAnsi"/>
          <w:color w:val="000000" w:themeColor="text1"/>
          <w:sz w:val="22"/>
          <w:szCs w:val="22"/>
        </w:rPr>
        <w:t xml:space="preserve">   has the meaning given in the </w:t>
      </w:r>
      <w:r w:rsidRPr="00871E2C">
        <w:rPr>
          <w:rFonts w:asciiTheme="minorHAnsi" w:hAnsiTheme="minorHAnsi" w:cstheme="minorHAnsi"/>
          <w:i/>
          <w:color w:val="000000" w:themeColor="text1"/>
          <w:sz w:val="22"/>
          <w:szCs w:val="22"/>
        </w:rPr>
        <w:t>Aboriginal and Torres Strait Islander Heritage Protection Act 1984</w:t>
      </w:r>
      <w:r w:rsidRPr="00871E2C">
        <w:rPr>
          <w:rFonts w:asciiTheme="minorHAnsi" w:hAnsiTheme="minorHAnsi" w:cstheme="minorHAnsi"/>
          <w:color w:val="000000" w:themeColor="text1"/>
          <w:sz w:val="22"/>
          <w:szCs w:val="22"/>
        </w:rPr>
        <w:t xml:space="preserve"> (</w:t>
      </w:r>
      <w:proofErr w:type="spellStart"/>
      <w:r w:rsidRPr="00871E2C">
        <w:rPr>
          <w:rFonts w:asciiTheme="minorHAnsi" w:hAnsiTheme="minorHAnsi" w:cstheme="minorHAnsi"/>
          <w:color w:val="000000" w:themeColor="text1"/>
          <w:sz w:val="22"/>
          <w:szCs w:val="22"/>
        </w:rPr>
        <w:t>Cth</w:t>
      </w:r>
      <w:proofErr w:type="spellEnd"/>
      <w:r w:rsidRPr="00871E2C">
        <w:rPr>
          <w:rFonts w:asciiTheme="minorHAnsi" w:hAnsiTheme="minorHAnsi" w:cstheme="minorHAnsi"/>
          <w:color w:val="000000" w:themeColor="text1"/>
          <w:sz w:val="22"/>
          <w:szCs w:val="22"/>
        </w:rPr>
        <w:t>)</w:t>
      </w:r>
      <w:proofErr w:type="gramStart"/>
      <w:r w:rsidRPr="00871E2C">
        <w:rPr>
          <w:rFonts w:asciiTheme="minorHAnsi" w:hAnsiTheme="minorHAnsi" w:cstheme="minorHAnsi"/>
          <w:color w:val="000000" w:themeColor="text1"/>
          <w:sz w:val="22"/>
          <w:szCs w:val="22"/>
        </w:rPr>
        <w:t>;</w:t>
      </w:r>
      <w:proofErr w:type="gramEnd"/>
    </w:p>
    <w:p w14:paraId="09EA228B"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763BE797"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Indigenous Person</w:t>
      </w:r>
      <w:r w:rsidRPr="00871E2C">
        <w:rPr>
          <w:rFonts w:asciiTheme="minorHAnsi" w:hAnsiTheme="minorHAnsi" w:cstheme="minorHAnsi"/>
          <w:color w:val="000000" w:themeColor="text1"/>
          <w:sz w:val="22"/>
          <w:szCs w:val="22"/>
        </w:rPr>
        <w:t xml:space="preserve"> means a person who is or identifies and </w:t>
      </w:r>
      <w:proofErr w:type="gramStart"/>
      <w:r w:rsidRPr="00871E2C">
        <w:rPr>
          <w:rFonts w:asciiTheme="minorHAnsi" w:hAnsiTheme="minorHAnsi" w:cstheme="minorHAnsi"/>
          <w:color w:val="000000" w:themeColor="text1"/>
          <w:sz w:val="22"/>
          <w:szCs w:val="22"/>
        </w:rPr>
        <w:t>is accepted</w:t>
      </w:r>
      <w:proofErr w:type="gramEnd"/>
      <w:r w:rsidRPr="00871E2C">
        <w:rPr>
          <w:rFonts w:asciiTheme="minorHAnsi" w:hAnsiTheme="minorHAnsi" w:cstheme="minorHAnsi"/>
          <w:color w:val="000000" w:themeColor="text1"/>
          <w:sz w:val="22"/>
          <w:szCs w:val="22"/>
        </w:rPr>
        <w:t xml:space="preserve"> as an Aboriginal Person or a Torres Strait Islander;</w:t>
      </w:r>
    </w:p>
    <w:p w14:paraId="7330756D"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2515D441" w14:textId="1B3287DE"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Secret and Sacred Indigenous Material</w:t>
      </w:r>
      <w:r w:rsidRPr="00871E2C">
        <w:rPr>
          <w:rFonts w:asciiTheme="minorHAnsi" w:hAnsiTheme="minorHAnsi" w:cstheme="minorHAnsi"/>
          <w:color w:val="000000" w:themeColor="text1"/>
          <w:sz w:val="22"/>
          <w:szCs w:val="22"/>
        </w:rPr>
        <w:t xml:space="preserve"> means all information, knowledge or Material of special spiritual, cultural or customary significance which is considered to be sacred or of significance by an Indigenous Person or according to Aboriginal Tradition; and</w:t>
      </w:r>
    </w:p>
    <w:p w14:paraId="517C8C9E"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322B5C6C"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Torres Strait Islander</w:t>
      </w:r>
      <w:r w:rsidRPr="00871E2C">
        <w:rPr>
          <w:rFonts w:asciiTheme="minorHAnsi" w:hAnsiTheme="minorHAnsi" w:cstheme="minorHAnsi"/>
          <w:color w:val="000000" w:themeColor="text1"/>
          <w:sz w:val="22"/>
          <w:szCs w:val="22"/>
        </w:rPr>
        <w:t xml:space="preserve"> has the same meaning given in the </w:t>
      </w:r>
      <w:r w:rsidRPr="00871E2C">
        <w:rPr>
          <w:rFonts w:asciiTheme="minorHAnsi" w:hAnsiTheme="minorHAnsi" w:cstheme="minorHAnsi"/>
          <w:i/>
          <w:color w:val="000000" w:themeColor="text1"/>
          <w:sz w:val="22"/>
          <w:szCs w:val="22"/>
        </w:rPr>
        <w:t>Aboriginal and Torres Strait Islander Act 2005</w:t>
      </w:r>
      <w:r w:rsidRPr="00871E2C">
        <w:rPr>
          <w:rFonts w:asciiTheme="minorHAnsi" w:hAnsiTheme="minorHAnsi" w:cstheme="minorHAnsi"/>
          <w:color w:val="000000" w:themeColor="text1"/>
          <w:sz w:val="22"/>
          <w:szCs w:val="22"/>
        </w:rPr>
        <w:t xml:space="preserve"> (</w:t>
      </w:r>
      <w:proofErr w:type="spellStart"/>
      <w:r w:rsidRPr="00871E2C">
        <w:rPr>
          <w:rFonts w:asciiTheme="minorHAnsi" w:hAnsiTheme="minorHAnsi" w:cstheme="minorHAnsi"/>
          <w:color w:val="000000" w:themeColor="text1"/>
          <w:sz w:val="22"/>
          <w:szCs w:val="22"/>
        </w:rPr>
        <w:t>Cth</w:t>
      </w:r>
      <w:proofErr w:type="spellEnd"/>
      <w:r w:rsidRPr="00871E2C">
        <w:rPr>
          <w:rFonts w:asciiTheme="minorHAnsi" w:hAnsiTheme="minorHAnsi" w:cstheme="minorHAnsi"/>
          <w:color w:val="000000" w:themeColor="text1"/>
          <w:sz w:val="22"/>
          <w:szCs w:val="22"/>
        </w:rPr>
        <w:t>)</w:t>
      </w:r>
    </w:p>
    <w:p w14:paraId="4485589A" w14:textId="77777777" w:rsidR="00334A77" w:rsidRPr="00871E2C" w:rsidRDefault="00334A77" w:rsidP="00334A77">
      <w:pPr>
        <w:pStyle w:val="Default"/>
        <w:rPr>
          <w:rFonts w:asciiTheme="minorHAnsi" w:hAnsiTheme="minorHAnsi" w:cstheme="minorHAnsi"/>
          <w:color w:val="000000" w:themeColor="text1"/>
          <w:sz w:val="22"/>
          <w:szCs w:val="22"/>
        </w:rPr>
      </w:pPr>
    </w:p>
    <w:p w14:paraId="4AA4DCB8" w14:textId="77777777" w:rsidR="00334A77" w:rsidRPr="00871E2C" w:rsidRDefault="00334A77" w:rsidP="00334A77">
      <w:pPr>
        <w:rPr>
          <w:rFonts w:asciiTheme="minorHAnsi" w:hAnsiTheme="minorHAnsi" w:cstheme="minorHAnsi"/>
          <w:color w:val="000000" w:themeColor="text1"/>
        </w:rPr>
      </w:pPr>
      <w:r w:rsidRPr="00871E2C">
        <w:rPr>
          <w:rFonts w:asciiTheme="minorHAnsi" w:hAnsiTheme="minorHAnsi" w:cstheme="minorHAnsi"/>
          <w:color w:val="000000" w:themeColor="text1"/>
        </w:rPr>
        <w:t>CB28.2</w:t>
      </w:r>
      <w:r w:rsidRPr="00871E2C">
        <w:rPr>
          <w:rFonts w:asciiTheme="minorHAnsi" w:hAnsiTheme="minorHAnsi" w:cstheme="minorHAnsi"/>
          <w:color w:val="000000" w:themeColor="text1"/>
        </w:rPr>
        <w:tab/>
        <w:t>The parties agree that, for the purposes of this Agreement:</w:t>
      </w:r>
    </w:p>
    <w:p w14:paraId="31B45157"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definition of Activity Material in clause 22 excludes any Secret and Sacred Indigenous Material;</w:t>
      </w:r>
    </w:p>
    <w:p w14:paraId="6DA14FEB"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definition of Reporting Material in clause 22 excludes any Secret and Sacred Indigenous Material;</w:t>
      </w:r>
    </w:p>
    <w:p w14:paraId="6083D7FD"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record keeping requirements in clause 12 do not apply to any Secret and Sacred Indigenous Material; and</w:t>
      </w:r>
    </w:p>
    <w:p w14:paraId="3D01FB39"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any</w:t>
      </w:r>
      <w:proofErr w:type="gramEnd"/>
      <w:r w:rsidRPr="00871E2C">
        <w:rPr>
          <w:rFonts w:asciiTheme="minorHAnsi" w:hAnsiTheme="minorHAnsi" w:cstheme="minorHAnsi"/>
          <w:color w:val="000000" w:themeColor="text1"/>
        </w:rPr>
        <w:t xml:space="preserve"> Secret and Sacred Indigenous Material is the confidential information of the relevant Indigenous Person or Indigenous community.</w:t>
      </w:r>
    </w:p>
    <w:p w14:paraId="3F856014" w14:textId="7AE967BB" w:rsidR="00334A77" w:rsidRPr="00871E2C" w:rsidRDefault="00334A77" w:rsidP="00334A77">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br/>
        <w:t>CB28.3</w:t>
      </w:r>
      <w:r w:rsidRPr="00871E2C">
        <w:rPr>
          <w:rFonts w:asciiTheme="minorHAnsi" w:hAnsiTheme="minorHAnsi" w:cstheme="minorHAnsi"/>
          <w:color w:val="000000" w:themeColor="text1"/>
          <w:sz w:val="22"/>
          <w:szCs w:val="22"/>
        </w:rPr>
        <w:tab/>
        <w:t xml:space="preserve">The Grantee agrees to inform the Commonwealth of the existence of Secret and Sacred Indigenous Material relevant to the performance of the </w:t>
      </w:r>
      <w:proofErr w:type="gramStart"/>
      <w:r w:rsidRPr="00871E2C">
        <w:rPr>
          <w:rFonts w:asciiTheme="minorHAnsi" w:hAnsiTheme="minorHAnsi" w:cstheme="minorHAnsi"/>
          <w:color w:val="000000" w:themeColor="text1"/>
          <w:sz w:val="22"/>
          <w:szCs w:val="22"/>
        </w:rPr>
        <w:t>Activity which is not disclosed to the Commonwealth due it being Secret</w:t>
      </w:r>
      <w:proofErr w:type="gramEnd"/>
      <w:r w:rsidRPr="00871E2C">
        <w:rPr>
          <w:rFonts w:asciiTheme="minorHAnsi" w:hAnsiTheme="minorHAnsi" w:cstheme="minorHAnsi"/>
          <w:color w:val="000000" w:themeColor="text1"/>
          <w:sz w:val="22"/>
          <w:szCs w:val="22"/>
        </w:rPr>
        <w:t xml:space="preserve"> and Sacred Indigenous Material.  </w:t>
      </w:r>
    </w:p>
    <w:p w14:paraId="2FFA10FE" w14:textId="0E79BF45" w:rsidR="002400F1" w:rsidRPr="00871E2C" w:rsidRDefault="00B13093" w:rsidP="0076173B">
      <w:pPr>
        <w:pStyle w:val="Heading3"/>
        <w:keepNext w:val="0"/>
        <w:keepLines w:val="0"/>
        <w:widowControl w:val="0"/>
        <w:rPr>
          <w:rFonts w:asciiTheme="minorHAnsi" w:hAnsiTheme="minorHAnsi" w:cstheme="minorHAnsi"/>
        </w:rPr>
      </w:pPr>
      <w:bookmarkStart w:id="47" w:name="_Toc58360825"/>
      <w:r>
        <w:rPr>
          <w:rFonts w:asciiTheme="minorHAnsi" w:hAnsiTheme="minorHAnsi" w:cstheme="minorHAnsi"/>
        </w:rPr>
        <w:t>CB</w:t>
      </w:r>
      <w:r w:rsidR="002400F1" w:rsidRPr="00871E2C">
        <w:rPr>
          <w:rFonts w:asciiTheme="minorHAnsi" w:hAnsiTheme="minorHAnsi" w:cstheme="minorHAnsi"/>
        </w:rPr>
        <w:t>29. Repayment of Grant Funds</w:t>
      </w:r>
      <w:bookmarkEnd w:id="47"/>
    </w:p>
    <w:p w14:paraId="58D338AD" w14:textId="6D67FA82" w:rsidR="002400F1" w:rsidRPr="00871E2C" w:rsidRDefault="00542729" w:rsidP="002400F1">
      <w:pPr>
        <w:rPr>
          <w:rFonts w:asciiTheme="minorHAnsi" w:hAnsiTheme="minorHAnsi" w:cstheme="minorHAnsi"/>
          <w:color w:val="000000" w:themeColor="text1"/>
        </w:rPr>
      </w:pPr>
      <w:r w:rsidRPr="00871E2C">
        <w:rPr>
          <w:rFonts w:asciiTheme="minorHAnsi" w:hAnsiTheme="minorHAnsi" w:cstheme="minorHAnsi"/>
          <w:color w:val="000000" w:themeColor="text1"/>
        </w:rPr>
        <w:t>CB 29</w:t>
      </w:r>
      <w:r w:rsidR="002400F1" w:rsidRPr="00871E2C">
        <w:rPr>
          <w:rFonts w:asciiTheme="minorHAnsi" w:hAnsiTheme="minorHAnsi" w:cstheme="minorHAnsi"/>
          <w:color w:val="000000" w:themeColor="text1"/>
        </w:rPr>
        <w:t>.1</w:t>
      </w:r>
      <w:r w:rsidR="002400F1" w:rsidRPr="00871E2C">
        <w:rPr>
          <w:rFonts w:asciiTheme="minorHAnsi" w:hAnsiTheme="minorHAnsi" w:cstheme="minorHAnsi"/>
          <w:color w:val="000000" w:themeColor="text1"/>
        </w:rPr>
        <w:tab/>
        <w:t xml:space="preserve">The Grantee must, in relation to each </w:t>
      </w:r>
      <w:r w:rsidR="00774269" w:rsidRPr="00871E2C">
        <w:rPr>
          <w:rFonts w:asciiTheme="minorHAnsi" w:hAnsiTheme="minorHAnsi" w:cstheme="minorHAnsi"/>
          <w:color w:val="000000" w:themeColor="text1"/>
        </w:rPr>
        <w:t xml:space="preserve">subcontract with a </w:t>
      </w:r>
      <w:r w:rsidR="008E2552">
        <w:rPr>
          <w:rFonts w:asciiTheme="minorHAnsi" w:hAnsiTheme="minorHAnsi" w:cstheme="minorHAnsi"/>
          <w:color w:val="000000" w:themeColor="text1"/>
        </w:rPr>
        <w:t>Hub</w:t>
      </w:r>
      <w:r w:rsidR="008E2552" w:rsidRPr="00871E2C">
        <w:rPr>
          <w:rFonts w:asciiTheme="minorHAnsi" w:hAnsiTheme="minorHAnsi" w:cstheme="minorHAnsi"/>
          <w:color w:val="000000" w:themeColor="text1"/>
        </w:rPr>
        <w:t xml:space="preserve"> </w:t>
      </w:r>
      <w:r w:rsidR="00774269" w:rsidRPr="00871E2C">
        <w:rPr>
          <w:rFonts w:asciiTheme="minorHAnsi" w:hAnsiTheme="minorHAnsi" w:cstheme="minorHAnsi"/>
          <w:color w:val="000000" w:themeColor="text1"/>
        </w:rPr>
        <w:t xml:space="preserve">Member or </w:t>
      </w:r>
      <w:r w:rsidR="00CB4105">
        <w:rPr>
          <w:rFonts w:asciiTheme="minorHAnsi" w:hAnsiTheme="minorHAnsi" w:cstheme="minorHAnsi"/>
          <w:color w:val="000000" w:themeColor="text1"/>
        </w:rPr>
        <w:t>Network Partner</w:t>
      </w:r>
      <w:r w:rsidR="002400F1" w:rsidRPr="00871E2C">
        <w:rPr>
          <w:rFonts w:asciiTheme="minorHAnsi" w:hAnsiTheme="minorHAnsi" w:cstheme="minorHAnsi"/>
          <w:color w:val="000000" w:themeColor="text1"/>
        </w:rPr>
        <w:t>:</w:t>
      </w:r>
    </w:p>
    <w:p w14:paraId="3A3232C1" w14:textId="2E301628" w:rsidR="002400F1" w:rsidRPr="00871E2C" w:rsidRDefault="002400F1" w:rsidP="002400F1">
      <w:pPr>
        <w:pStyle w:val="ListParagraph"/>
        <w:widowControl w:val="0"/>
        <w:numPr>
          <w:ilvl w:val="0"/>
          <w:numId w:val="55"/>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take all reasonable steps to recover from </w:t>
      </w:r>
      <w:r w:rsidR="00646FAE" w:rsidRPr="00871E2C">
        <w:rPr>
          <w:rFonts w:asciiTheme="minorHAnsi" w:hAnsiTheme="minorHAnsi" w:cstheme="minorHAnsi"/>
          <w:color w:val="000000" w:themeColor="text1"/>
        </w:rPr>
        <w:t>t</w:t>
      </w:r>
      <w:r w:rsidR="00774269" w:rsidRPr="00871E2C">
        <w:rPr>
          <w:rFonts w:asciiTheme="minorHAnsi" w:hAnsiTheme="minorHAnsi" w:cstheme="minorHAnsi"/>
          <w:color w:val="000000" w:themeColor="text1"/>
        </w:rPr>
        <w:t>he subcontractor</w:t>
      </w:r>
      <w:r w:rsidRPr="00871E2C">
        <w:rPr>
          <w:rFonts w:asciiTheme="minorHAnsi" w:hAnsiTheme="minorHAnsi" w:cstheme="minorHAnsi"/>
          <w:color w:val="000000" w:themeColor="text1"/>
        </w:rPr>
        <w:t xml:space="preserve"> any </w:t>
      </w:r>
      <w:r w:rsidR="00774269" w:rsidRPr="00871E2C">
        <w:rPr>
          <w:rFonts w:asciiTheme="minorHAnsi" w:hAnsiTheme="minorHAnsi" w:cstheme="minorHAnsi"/>
          <w:color w:val="000000" w:themeColor="text1"/>
        </w:rPr>
        <w:t xml:space="preserve">Grant </w:t>
      </w:r>
      <w:r w:rsidRPr="00871E2C">
        <w:rPr>
          <w:rFonts w:asciiTheme="minorHAnsi" w:hAnsiTheme="minorHAnsi" w:cstheme="minorHAnsi"/>
          <w:color w:val="000000" w:themeColor="text1"/>
        </w:rPr>
        <w:t xml:space="preserve">amount that it is required to pay to </w:t>
      </w:r>
      <w:r w:rsidR="00542729"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under </w:t>
      </w:r>
      <w:r w:rsidR="00774269" w:rsidRPr="00871E2C">
        <w:rPr>
          <w:rFonts w:asciiTheme="minorHAnsi" w:hAnsiTheme="minorHAnsi" w:cstheme="minorHAnsi"/>
          <w:color w:val="000000" w:themeColor="text1"/>
        </w:rPr>
        <w:t>its subcontract</w:t>
      </w:r>
      <w:r w:rsidRPr="00871E2C">
        <w:rPr>
          <w:rFonts w:asciiTheme="minorHAnsi" w:hAnsiTheme="minorHAnsi" w:cstheme="minorHAnsi"/>
          <w:color w:val="000000" w:themeColor="text1"/>
        </w:rPr>
        <w:t xml:space="preserve"> (as well as </w:t>
      </w:r>
      <w:r w:rsidR="00542729" w:rsidRPr="00871E2C">
        <w:rPr>
          <w:rFonts w:asciiTheme="minorHAnsi" w:hAnsiTheme="minorHAnsi" w:cstheme="minorHAnsi"/>
          <w:color w:val="000000" w:themeColor="text1"/>
        </w:rPr>
        <w:t>the Grantee’s</w:t>
      </w:r>
      <w:r w:rsidRPr="00871E2C">
        <w:rPr>
          <w:rFonts w:asciiTheme="minorHAnsi" w:hAnsiTheme="minorHAnsi" w:cstheme="minorHAnsi"/>
          <w:color w:val="000000" w:themeColor="text1"/>
        </w:rPr>
        <w:t xml:space="preserve"> reasonable costs of recovering that amount from the </w:t>
      </w:r>
      <w:r w:rsidR="00774269" w:rsidRPr="00871E2C">
        <w:rPr>
          <w:rFonts w:asciiTheme="minorHAnsi" w:hAnsiTheme="minorHAnsi" w:cstheme="minorHAnsi"/>
          <w:color w:val="000000" w:themeColor="text1"/>
        </w:rPr>
        <w:t>subcontractor</w:t>
      </w:r>
      <w:r w:rsidRPr="00871E2C">
        <w:rPr>
          <w:rFonts w:asciiTheme="minorHAnsi" w:hAnsiTheme="minorHAnsi" w:cstheme="minorHAnsi"/>
          <w:color w:val="000000" w:themeColor="text1"/>
        </w:rPr>
        <w:t>); and</w:t>
      </w:r>
    </w:p>
    <w:p w14:paraId="32D1EB02" w14:textId="3CD01C2D" w:rsidR="002400F1" w:rsidRPr="00871E2C" w:rsidRDefault="002400F1" w:rsidP="002400F1">
      <w:pPr>
        <w:pStyle w:val="ListParagraph"/>
        <w:widowControl w:val="0"/>
        <w:numPr>
          <w:ilvl w:val="0"/>
          <w:numId w:val="55"/>
        </w:numPr>
        <w:spacing w:after="0" w:line="240" w:lineRule="auto"/>
        <w:contextualSpacing/>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only</w:t>
      </w:r>
      <w:proofErr w:type="gramEnd"/>
      <w:r w:rsidRPr="00871E2C">
        <w:rPr>
          <w:rFonts w:asciiTheme="minorHAnsi" w:hAnsiTheme="minorHAnsi" w:cstheme="minorHAnsi"/>
          <w:color w:val="000000" w:themeColor="text1"/>
        </w:rPr>
        <w:t xml:space="preserve"> agree to waive any payment or other obligation, or write off any amount, that </w:t>
      </w:r>
      <w:r w:rsidR="00774269" w:rsidRPr="00871E2C">
        <w:rPr>
          <w:rFonts w:asciiTheme="minorHAnsi" w:hAnsiTheme="minorHAnsi" w:cstheme="minorHAnsi"/>
          <w:color w:val="000000" w:themeColor="text1"/>
        </w:rPr>
        <w:t>the subcontractor</w:t>
      </w:r>
      <w:r w:rsidRPr="00871E2C">
        <w:rPr>
          <w:rFonts w:asciiTheme="minorHAnsi" w:hAnsiTheme="minorHAnsi" w:cstheme="minorHAnsi"/>
          <w:color w:val="000000" w:themeColor="text1"/>
        </w:rPr>
        <w:t xml:space="preserve"> owes to </w:t>
      </w:r>
      <w:r w:rsidR="00542729" w:rsidRPr="00871E2C">
        <w:rPr>
          <w:rFonts w:asciiTheme="minorHAnsi" w:hAnsiTheme="minorHAnsi" w:cstheme="minorHAnsi"/>
          <w:color w:val="000000" w:themeColor="text1"/>
        </w:rPr>
        <w:t xml:space="preserve">Grantee under </w:t>
      </w:r>
      <w:r w:rsidR="00774269" w:rsidRPr="00871E2C">
        <w:rPr>
          <w:rFonts w:asciiTheme="minorHAnsi" w:hAnsiTheme="minorHAnsi" w:cstheme="minorHAnsi"/>
          <w:color w:val="000000" w:themeColor="text1"/>
        </w:rPr>
        <w:t>the subcontract</w:t>
      </w:r>
      <w:r w:rsidRPr="00871E2C">
        <w:rPr>
          <w:rFonts w:asciiTheme="minorHAnsi" w:hAnsiTheme="minorHAnsi" w:cstheme="minorHAnsi"/>
          <w:color w:val="000000" w:themeColor="text1"/>
        </w:rPr>
        <w:t xml:space="preserve"> if </w:t>
      </w:r>
      <w:r w:rsidR="00542729" w:rsidRPr="00871E2C">
        <w:rPr>
          <w:rFonts w:asciiTheme="minorHAnsi" w:hAnsiTheme="minorHAnsi" w:cstheme="minorHAnsi"/>
          <w:color w:val="000000" w:themeColor="text1"/>
        </w:rPr>
        <w:t>the Grantee has</w:t>
      </w:r>
      <w:r w:rsidRPr="00871E2C">
        <w:rPr>
          <w:rFonts w:asciiTheme="minorHAnsi" w:hAnsiTheme="minorHAnsi" w:cstheme="minorHAnsi"/>
          <w:color w:val="000000" w:themeColor="text1"/>
        </w:rPr>
        <w:t xml:space="preserve"> obtained </w:t>
      </w:r>
      <w:r w:rsidR="00542729" w:rsidRPr="00871E2C">
        <w:rPr>
          <w:rFonts w:asciiTheme="minorHAnsi" w:hAnsiTheme="minorHAnsi" w:cstheme="minorHAnsi"/>
          <w:color w:val="000000" w:themeColor="text1"/>
        </w:rPr>
        <w:t>the Commonwealth’s</w:t>
      </w:r>
      <w:r w:rsidRPr="00871E2C">
        <w:rPr>
          <w:rFonts w:asciiTheme="minorHAnsi" w:hAnsiTheme="minorHAnsi" w:cstheme="minorHAnsi"/>
          <w:color w:val="000000" w:themeColor="text1"/>
        </w:rPr>
        <w:t xml:space="preserve"> prior and express written approval to that waiver or write off. </w:t>
      </w:r>
      <w:r w:rsidR="00542729" w:rsidRPr="00871E2C">
        <w:rPr>
          <w:rFonts w:asciiTheme="minorHAnsi" w:hAnsiTheme="minorHAnsi" w:cstheme="minorHAnsi"/>
          <w:color w:val="000000" w:themeColor="text1"/>
        </w:rPr>
        <w:t>The Commonwealth</w:t>
      </w:r>
      <w:r w:rsidRPr="00871E2C">
        <w:rPr>
          <w:rFonts w:asciiTheme="minorHAnsi" w:hAnsiTheme="minorHAnsi" w:cstheme="minorHAnsi"/>
          <w:color w:val="000000" w:themeColor="text1"/>
        </w:rPr>
        <w:t xml:space="preserve"> may </w:t>
      </w:r>
      <w:r w:rsidR="00542729" w:rsidRPr="00871E2C">
        <w:rPr>
          <w:rFonts w:asciiTheme="minorHAnsi" w:hAnsiTheme="minorHAnsi" w:cstheme="minorHAnsi"/>
          <w:color w:val="000000" w:themeColor="text1"/>
        </w:rPr>
        <w:t>attach conditions to that</w:t>
      </w:r>
      <w:r w:rsidRPr="00871E2C">
        <w:rPr>
          <w:rFonts w:asciiTheme="minorHAnsi" w:hAnsiTheme="minorHAnsi" w:cstheme="minorHAnsi"/>
          <w:color w:val="000000" w:themeColor="text1"/>
        </w:rPr>
        <w:t xml:space="preserve"> approval, in which case you must comply with those conditions. </w:t>
      </w:r>
    </w:p>
    <w:p w14:paraId="71C99908" w14:textId="77777777" w:rsidR="00542729" w:rsidRPr="00871E2C" w:rsidRDefault="00542729" w:rsidP="00542729">
      <w:pPr>
        <w:pStyle w:val="ListParagraph"/>
        <w:widowControl w:val="0"/>
        <w:spacing w:after="0" w:line="240" w:lineRule="auto"/>
        <w:contextualSpacing/>
        <w:rPr>
          <w:rFonts w:asciiTheme="minorHAnsi" w:hAnsiTheme="minorHAnsi" w:cstheme="minorHAnsi"/>
          <w:color w:val="000000" w:themeColor="text1"/>
        </w:rPr>
      </w:pPr>
    </w:p>
    <w:p w14:paraId="3A317DD9" w14:textId="7C1A19BC" w:rsidR="002400F1" w:rsidRPr="00871E2C" w:rsidRDefault="00542729" w:rsidP="00705E5E">
      <w:pPr>
        <w:tabs>
          <w:tab w:val="left" w:pos="709"/>
        </w:tabs>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CB29.2</w:t>
      </w:r>
      <w:r w:rsidRPr="00871E2C">
        <w:rPr>
          <w:rFonts w:asciiTheme="minorHAnsi" w:hAnsiTheme="minorHAnsi" w:cstheme="minorHAnsi"/>
          <w:color w:val="000000" w:themeColor="text1"/>
        </w:rPr>
        <w:tab/>
      </w:r>
      <w:r w:rsidR="00705E5E" w:rsidRPr="00871E2C">
        <w:rPr>
          <w:rFonts w:asciiTheme="minorHAnsi" w:hAnsiTheme="minorHAnsi" w:cstheme="minorHAnsi"/>
          <w:color w:val="000000" w:themeColor="text1"/>
        </w:rPr>
        <w:tab/>
      </w:r>
      <w:r w:rsidRPr="00871E2C">
        <w:rPr>
          <w:rFonts w:asciiTheme="minorHAnsi" w:hAnsiTheme="minorHAnsi" w:cstheme="minorHAnsi"/>
          <w:color w:val="000000" w:themeColor="text1"/>
        </w:rPr>
        <w:t>Subject to clause CB29</w:t>
      </w:r>
      <w:r w:rsidR="002400F1" w:rsidRPr="00871E2C">
        <w:rPr>
          <w:rFonts w:asciiTheme="minorHAnsi" w:hAnsiTheme="minorHAnsi" w:cstheme="minorHAnsi"/>
          <w:color w:val="000000" w:themeColor="text1"/>
        </w:rPr>
        <w:t xml:space="preserve">.3, if </w:t>
      </w:r>
      <w:r w:rsidRPr="00871E2C">
        <w:rPr>
          <w:rFonts w:asciiTheme="minorHAnsi" w:hAnsiTheme="minorHAnsi" w:cstheme="minorHAnsi"/>
          <w:color w:val="000000" w:themeColor="text1"/>
        </w:rPr>
        <w:t xml:space="preserve">the Grantee has a </w:t>
      </w:r>
      <w:r w:rsidR="00CB4105">
        <w:rPr>
          <w:rFonts w:asciiTheme="minorHAnsi" w:hAnsiTheme="minorHAnsi" w:cstheme="minorHAnsi"/>
          <w:color w:val="000000" w:themeColor="text1"/>
        </w:rPr>
        <w:t>Grant</w:t>
      </w:r>
      <w:r w:rsidR="00CB4105" w:rsidRPr="00871E2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 xml:space="preserve">amount that it </w:t>
      </w:r>
      <w:r w:rsidR="002400F1" w:rsidRPr="00871E2C">
        <w:rPr>
          <w:rFonts w:asciiTheme="minorHAnsi" w:hAnsiTheme="minorHAnsi" w:cstheme="minorHAnsi"/>
          <w:color w:val="000000" w:themeColor="text1"/>
        </w:rPr>
        <w:t xml:space="preserve">will not pay to the intended </w:t>
      </w:r>
      <w:r w:rsidR="00CB4105">
        <w:rPr>
          <w:rFonts w:asciiTheme="minorHAnsi" w:hAnsiTheme="minorHAnsi" w:cstheme="minorHAnsi"/>
          <w:color w:val="000000" w:themeColor="text1"/>
        </w:rPr>
        <w:t>subcontractor</w:t>
      </w:r>
      <w:r w:rsidRPr="00871E2C">
        <w:rPr>
          <w:rFonts w:asciiTheme="minorHAnsi" w:hAnsiTheme="minorHAnsi" w:cstheme="minorHAnsi"/>
          <w:color w:val="000000" w:themeColor="text1"/>
        </w:rPr>
        <w:t xml:space="preserve">, or that the Grantee </w:t>
      </w:r>
      <w:r w:rsidR="00705E5E" w:rsidRPr="00871E2C">
        <w:rPr>
          <w:rFonts w:asciiTheme="minorHAnsi" w:hAnsiTheme="minorHAnsi" w:cstheme="minorHAnsi"/>
          <w:color w:val="000000" w:themeColor="text1"/>
        </w:rPr>
        <w:t xml:space="preserve">has </w:t>
      </w:r>
      <w:r w:rsidR="002400F1" w:rsidRPr="00871E2C">
        <w:rPr>
          <w:rFonts w:asciiTheme="minorHAnsi" w:hAnsiTheme="minorHAnsi" w:cstheme="minorHAnsi"/>
          <w:color w:val="000000" w:themeColor="text1"/>
        </w:rPr>
        <w:t>recover</w:t>
      </w:r>
      <w:r w:rsidR="00705E5E" w:rsidRPr="00871E2C">
        <w:rPr>
          <w:rFonts w:asciiTheme="minorHAnsi" w:hAnsiTheme="minorHAnsi" w:cstheme="minorHAnsi"/>
          <w:color w:val="000000" w:themeColor="text1"/>
        </w:rPr>
        <w:t>ed</w:t>
      </w:r>
      <w:r w:rsidR="002400F1" w:rsidRPr="00871E2C">
        <w:rPr>
          <w:rFonts w:asciiTheme="minorHAnsi" w:hAnsiTheme="minorHAnsi" w:cstheme="minorHAnsi"/>
          <w:color w:val="000000" w:themeColor="text1"/>
        </w:rPr>
        <w:t xml:space="preserve"> from </w:t>
      </w:r>
      <w:r w:rsidR="00CB4105">
        <w:rPr>
          <w:rFonts w:asciiTheme="minorHAnsi" w:hAnsiTheme="minorHAnsi" w:cstheme="minorHAnsi"/>
          <w:color w:val="000000" w:themeColor="text1"/>
        </w:rPr>
        <w:t>a subcontractor</w:t>
      </w:r>
      <w:r w:rsidR="002400F1" w:rsidRPr="00871E2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prior to</w:t>
      </w:r>
      <w:r w:rsidR="002400F1" w:rsidRPr="00871E2C">
        <w:rPr>
          <w:rFonts w:asciiTheme="minorHAnsi" w:hAnsiTheme="minorHAnsi" w:cstheme="minorHAnsi"/>
          <w:color w:val="000000" w:themeColor="text1"/>
        </w:rPr>
        <w:t xml:space="preserve"> the Activity </w:t>
      </w:r>
      <w:r w:rsidRPr="00871E2C">
        <w:rPr>
          <w:rFonts w:asciiTheme="minorHAnsi" w:hAnsiTheme="minorHAnsi" w:cstheme="minorHAnsi"/>
          <w:color w:val="000000" w:themeColor="text1"/>
        </w:rPr>
        <w:t>Completion Date</w:t>
      </w:r>
      <w:r w:rsidR="002400F1" w:rsidRPr="00871E2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must either:</w:t>
      </w:r>
    </w:p>
    <w:p w14:paraId="17B5CAAC" w14:textId="2828D9B5" w:rsidR="002400F1" w:rsidRPr="00871E2C" w:rsidRDefault="00CB4105" w:rsidP="00542729">
      <w:pPr>
        <w:pStyle w:val="ListParagraph"/>
        <w:widowControl w:val="0"/>
        <w:numPr>
          <w:ilvl w:val="0"/>
          <w:numId w:val="56"/>
        </w:numPr>
        <w:spacing w:after="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use </w:t>
      </w:r>
      <w:r w:rsidR="00617B88" w:rsidRPr="00871E2C">
        <w:rPr>
          <w:rFonts w:asciiTheme="minorHAnsi" w:hAnsiTheme="minorHAnsi" w:cstheme="minorHAnsi"/>
          <w:color w:val="000000" w:themeColor="text1"/>
        </w:rPr>
        <w:t xml:space="preserve">that </w:t>
      </w:r>
      <w:r>
        <w:rPr>
          <w:rFonts w:asciiTheme="minorHAnsi" w:hAnsiTheme="minorHAnsi" w:cstheme="minorHAnsi"/>
          <w:color w:val="000000" w:themeColor="text1"/>
        </w:rPr>
        <w:t>Grant amount for the Activity</w:t>
      </w:r>
      <w:r w:rsidR="00617B88" w:rsidRPr="00871E2C">
        <w:rPr>
          <w:rFonts w:asciiTheme="minorHAnsi" w:hAnsiTheme="minorHAnsi" w:cstheme="minorHAnsi"/>
          <w:color w:val="000000" w:themeColor="text1"/>
        </w:rPr>
        <w:t xml:space="preserve"> as agreed by the </w:t>
      </w:r>
      <w:r w:rsidR="00D920D0" w:rsidRPr="00871E2C">
        <w:rPr>
          <w:rFonts w:asciiTheme="minorHAnsi" w:hAnsiTheme="minorHAnsi" w:cstheme="minorHAnsi"/>
          <w:color w:val="000000" w:themeColor="text1"/>
        </w:rPr>
        <w:t xml:space="preserve">Commonwealth </w:t>
      </w:r>
      <w:r w:rsidR="002400F1" w:rsidRPr="00871E2C">
        <w:rPr>
          <w:rFonts w:asciiTheme="minorHAnsi" w:hAnsiTheme="minorHAnsi" w:cstheme="minorHAnsi"/>
          <w:color w:val="000000" w:themeColor="text1"/>
        </w:rPr>
        <w:t>in writing; or</w:t>
      </w:r>
    </w:p>
    <w:p w14:paraId="5C046AD8" w14:textId="77B8CD1D" w:rsidR="00617B88" w:rsidRPr="00871E2C" w:rsidRDefault="00617B88" w:rsidP="002400F1">
      <w:pPr>
        <w:pStyle w:val="ListParagraph"/>
        <w:widowControl w:val="0"/>
        <w:numPr>
          <w:ilvl w:val="0"/>
          <w:numId w:val="5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where the Commonwealth has</w:t>
      </w:r>
      <w:r w:rsidR="002400F1" w:rsidRPr="00871E2C">
        <w:rPr>
          <w:rFonts w:asciiTheme="minorHAnsi" w:hAnsiTheme="minorHAnsi" w:cstheme="minorHAnsi"/>
          <w:color w:val="000000" w:themeColor="text1"/>
        </w:rPr>
        <w:t xml:space="preserve"> not agreed to </w:t>
      </w:r>
      <w:r w:rsidR="00CB4105">
        <w:rPr>
          <w:rFonts w:asciiTheme="minorHAnsi" w:hAnsiTheme="minorHAnsi" w:cstheme="minorHAnsi"/>
          <w:color w:val="000000" w:themeColor="text1"/>
        </w:rPr>
        <w:t>the alternate use of the Grant amount under</w:t>
      </w:r>
      <w:r w:rsidR="002400F1" w:rsidRPr="00871E2C">
        <w:rPr>
          <w:rFonts w:asciiTheme="minorHAnsi" w:hAnsiTheme="minorHAnsi" w:cstheme="minorHAnsi"/>
          <w:color w:val="000000" w:themeColor="text1"/>
        </w:rPr>
        <w:t xml:space="preserve"> paragraph (a), repay </w:t>
      </w:r>
      <w:r w:rsidRPr="00871E2C">
        <w:rPr>
          <w:rFonts w:asciiTheme="minorHAnsi" w:hAnsiTheme="minorHAnsi" w:cstheme="minorHAnsi"/>
          <w:color w:val="000000" w:themeColor="text1"/>
        </w:rPr>
        <w:t xml:space="preserve">the </w:t>
      </w:r>
      <w:r w:rsidR="00CB4105">
        <w:rPr>
          <w:rFonts w:asciiTheme="minorHAnsi" w:hAnsiTheme="minorHAnsi" w:cstheme="minorHAnsi"/>
          <w:color w:val="000000" w:themeColor="text1"/>
        </w:rPr>
        <w:t>Grant amount</w:t>
      </w:r>
      <w:r w:rsidR="002400F1" w:rsidRPr="00871E2C">
        <w:rPr>
          <w:rFonts w:asciiTheme="minorHAnsi" w:hAnsiTheme="minorHAnsi" w:cstheme="minorHAnsi"/>
          <w:color w:val="000000" w:themeColor="text1"/>
        </w:rPr>
        <w:t xml:space="preserve"> to </w:t>
      </w:r>
      <w:r w:rsidRPr="00871E2C">
        <w:rPr>
          <w:rFonts w:asciiTheme="minorHAnsi" w:hAnsiTheme="minorHAnsi" w:cstheme="minorHAnsi"/>
          <w:color w:val="000000" w:themeColor="text1"/>
        </w:rPr>
        <w:t>the Commonwealth</w:t>
      </w:r>
      <w:r w:rsidR="002400F1" w:rsidRPr="00871E2C">
        <w:rPr>
          <w:rFonts w:asciiTheme="minorHAnsi" w:hAnsiTheme="minorHAnsi" w:cstheme="minorHAnsi"/>
          <w:color w:val="000000" w:themeColor="text1"/>
        </w:rPr>
        <w:t xml:space="preserve"> within </w:t>
      </w:r>
      <w:r w:rsidR="00705E5E" w:rsidRPr="00871E2C">
        <w:rPr>
          <w:rFonts w:asciiTheme="minorHAnsi" w:hAnsiTheme="minorHAnsi" w:cstheme="minorHAnsi"/>
          <w:color w:val="000000" w:themeColor="text1"/>
        </w:rPr>
        <w:t>[</w:t>
      </w:r>
      <w:r w:rsidR="002400F1" w:rsidRPr="00871E2C">
        <w:rPr>
          <w:rFonts w:asciiTheme="minorHAnsi" w:hAnsiTheme="minorHAnsi" w:cstheme="minorHAnsi"/>
          <w:color w:val="000000" w:themeColor="text1"/>
          <w:highlight w:val="yellow"/>
        </w:rPr>
        <w:t>60</w:t>
      </w:r>
      <w:r w:rsidR="00705E5E" w:rsidRPr="00871E2C">
        <w:rPr>
          <w:rFonts w:asciiTheme="minorHAnsi" w:hAnsiTheme="minorHAnsi" w:cstheme="minorHAnsi"/>
          <w:color w:val="000000" w:themeColor="text1"/>
        </w:rPr>
        <w:t>]</w:t>
      </w:r>
      <w:r w:rsidR="002400F1" w:rsidRPr="00871E2C">
        <w:rPr>
          <w:rFonts w:asciiTheme="minorHAnsi" w:hAnsiTheme="minorHAnsi" w:cstheme="minorHAnsi"/>
          <w:color w:val="000000" w:themeColor="text1"/>
        </w:rPr>
        <w:t xml:space="preserve"> days of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becoming aware that the </w:t>
      </w:r>
      <w:r w:rsidR="00CB4105">
        <w:rPr>
          <w:rFonts w:asciiTheme="minorHAnsi" w:hAnsiTheme="minorHAnsi" w:cstheme="minorHAnsi"/>
          <w:color w:val="000000" w:themeColor="text1"/>
        </w:rPr>
        <w:t>Grant amount</w:t>
      </w:r>
      <w:r w:rsidR="002400F1" w:rsidRPr="00871E2C">
        <w:rPr>
          <w:rFonts w:asciiTheme="minorHAnsi" w:hAnsiTheme="minorHAnsi" w:cstheme="minorHAnsi"/>
          <w:color w:val="000000" w:themeColor="text1"/>
        </w:rPr>
        <w:t xml:space="preserve"> will not be paid to the intended </w:t>
      </w:r>
      <w:r w:rsidR="00CB4105">
        <w:rPr>
          <w:rFonts w:asciiTheme="minorHAnsi" w:hAnsiTheme="minorHAnsi" w:cstheme="minorHAnsi"/>
          <w:color w:val="000000" w:themeColor="text1"/>
        </w:rPr>
        <w:t xml:space="preserve">subcontractor </w:t>
      </w:r>
      <w:r w:rsidR="002400F1" w:rsidRPr="00871E2C">
        <w:rPr>
          <w:rFonts w:asciiTheme="minorHAnsi" w:hAnsiTheme="minorHAnsi" w:cstheme="minorHAnsi"/>
          <w:color w:val="000000" w:themeColor="text1"/>
        </w:rPr>
        <w:t xml:space="preserve">or </w:t>
      </w:r>
      <w:r w:rsidRPr="00871E2C">
        <w:rPr>
          <w:rFonts w:asciiTheme="minorHAnsi" w:hAnsiTheme="minorHAnsi" w:cstheme="minorHAnsi"/>
          <w:color w:val="000000" w:themeColor="text1"/>
        </w:rPr>
        <w:t>the Grantee’s</w:t>
      </w:r>
      <w:r w:rsidR="002400F1" w:rsidRPr="00871E2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recovery of th</w:t>
      </w:r>
      <w:r w:rsidR="002400F1" w:rsidRPr="00871E2C">
        <w:rPr>
          <w:rFonts w:asciiTheme="minorHAnsi" w:hAnsiTheme="minorHAnsi" w:cstheme="minorHAnsi"/>
          <w:color w:val="000000" w:themeColor="text1"/>
        </w:rPr>
        <w:t xml:space="preserve">e </w:t>
      </w:r>
      <w:r w:rsidR="00CB4105">
        <w:rPr>
          <w:rFonts w:asciiTheme="minorHAnsi" w:hAnsiTheme="minorHAnsi" w:cstheme="minorHAnsi"/>
          <w:color w:val="000000" w:themeColor="text1"/>
        </w:rPr>
        <w:t>Grant amount</w:t>
      </w:r>
      <w:r w:rsidR="00CB4105" w:rsidRPr="00871E2C">
        <w:rPr>
          <w:rFonts w:asciiTheme="minorHAnsi" w:hAnsiTheme="minorHAnsi" w:cstheme="minorHAnsi"/>
          <w:color w:val="000000" w:themeColor="text1"/>
        </w:rPr>
        <w:t xml:space="preserve"> </w:t>
      </w:r>
      <w:r w:rsidR="002400F1" w:rsidRPr="00871E2C">
        <w:rPr>
          <w:rFonts w:asciiTheme="minorHAnsi" w:hAnsiTheme="minorHAnsi" w:cstheme="minorHAnsi"/>
          <w:color w:val="000000" w:themeColor="text1"/>
        </w:rPr>
        <w:t>(whichever applies).</w:t>
      </w:r>
      <w:r w:rsidRPr="00871E2C">
        <w:rPr>
          <w:rFonts w:asciiTheme="minorHAnsi" w:hAnsiTheme="minorHAnsi" w:cstheme="minorHAnsi"/>
          <w:color w:val="000000" w:themeColor="text1"/>
        </w:rPr>
        <w:br/>
      </w:r>
    </w:p>
    <w:p w14:paraId="384CDA8C" w14:textId="2007F5F9" w:rsidR="002400F1" w:rsidRPr="00871E2C" w:rsidRDefault="00542729" w:rsidP="00705E5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.3</w:t>
      </w:r>
      <w:r w:rsidR="002400F1" w:rsidRPr="00871E2C">
        <w:rPr>
          <w:rFonts w:asciiTheme="minorHAnsi" w:hAnsiTheme="minorHAnsi" w:cstheme="minorHAnsi"/>
          <w:color w:val="000000" w:themeColor="text1"/>
        </w:rPr>
        <w:tab/>
      </w:r>
      <w:r w:rsidR="00617B88" w:rsidRPr="00871E2C">
        <w:rPr>
          <w:rFonts w:asciiTheme="minorHAnsi" w:hAnsiTheme="minorHAnsi" w:cstheme="minorHAnsi"/>
          <w:color w:val="000000" w:themeColor="text1"/>
        </w:rPr>
        <w:t>Within [</w:t>
      </w:r>
      <w:r w:rsidR="00617B88" w:rsidRPr="00871E2C">
        <w:rPr>
          <w:rFonts w:asciiTheme="minorHAnsi" w:hAnsiTheme="minorHAnsi" w:cstheme="minorHAnsi"/>
          <w:color w:val="000000" w:themeColor="text1"/>
          <w:highlight w:val="yellow"/>
        </w:rPr>
        <w:t>40</w:t>
      </w:r>
      <w:r w:rsidR="00617B88" w:rsidRPr="00871E2C">
        <w:rPr>
          <w:rFonts w:asciiTheme="minorHAnsi" w:hAnsiTheme="minorHAnsi" w:cstheme="minorHAnsi"/>
          <w:color w:val="000000" w:themeColor="text1"/>
        </w:rPr>
        <w:t xml:space="preserve">] Business Days after the Activity Completion </w:t>
      </w:r>
      <w:proofErr w:type="gramStart"/>
      <w:r w:rsidR="00617B88" w:rsidRPr="00871E2C">
        <w:rPr>
          <w:rFonts w:asciiTheme="minorHAnsi" w:hAnsiTheme="minorHAnsi" w:cstheme="minorHAnsi"/>
          <w:color w:val="000000" w:themeColor="text1"/>
        </w:rPr>
        <w:t>Date</w:t>
      </w:r>
      <w:r w:rsidR="002400F1" w:rsidRPr="00871E2C">
        <w:rPr>
          <w:rFonts w:asciiTheme="minorHAnsi" w:hAnsiTheme="minorHAnsi" w:cstheme="minorHAnsi"/>
          <w:color w:val="000000" w:themeColor="text1"/>
        </w:rPr>
        <w:t>,</w:t>
      </w:r>
      <w:proofErr w:type="gramEnd"/>
      <w:r w:rsidR="002400F1" w:rsidRPr="00871E2C">
        <w:rPr>
          <w:rFonts w:asciiTheme="minorHAnsi" w:hAnsiTheme="minorHAnsi" w:cstheme="minorHAnsi"/>
          <w:color w:val="000000" w:themeColor="text1"/>
        </w:rPr>
        <w:t xml:space="preserve"> or the earlier termination of this Agreement, </w:t>
      </w:r>
      <w:r w:rsidR="004F616B" w:rsidRPr="00871E2C">
        <w:rPr>
          <w:rFonts w:asciiTheme="minorHAnsi" w:hAnsiTheme="minorHAnsi" w:cstheme="minorHAnsi"/>
          <w:color w:val="000000" w:themeColor="text1"/>
        </w:rPr>
        <w:t xml:space="preserve">the Grantee must pay to the </w:t>
      </w:r>
      <w:r w:rsidR="00F80655" w:rsidRPr="00871E2C">
        <w:rPr>
          <w:rFonts w:asciiTheme="minorHAnsi" w:hAnsiTheme="minorHAnsi" w:cstheme="minorHAnsi"/>
          <w:color w:val="000000" w:themeColor="text1"/>
        </w:rPr>
        <w:t>Commonwealth</w:t>
      </w:r>
      <w:r w:rsidR="002400F1" w:rsidRPr="00871E2C">
        <w:rPr>
          <w:rFonts w:asciiTheme="minorHAnsi" w:hAnsiTheme="minorHAnsi" w:cstheme="minorHAnsi"/>
          <w:color w:val="000000" w:themeColor="text1"/>
        </w:rPr>
        <w:t xml:space="preserve"> the following Grant amounts:</w:t>
      </w:r>
    </w:p>
    <w:p w14:paraId="77690A11" w14:textId="66BB889C" w:rsidR="002400F1" w:rsidRPr="00871E2C" w:rsidRDefault="002400F1" w:rsidP="00F80655">
      <w:pPr>
        <w:pStyle w:val="ListParagraph"/>
        <w:widowControl w:val="0"/>
        <w:numPr>
          <w:ilvl w:val="0"/>
          <w:numId w:val="57"/>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any Grant amount that </w:t>
      </w:r>
      <w:r w:rsidR="00CB4105">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ha</w:t>
      </w:r>
      <w:r w:rsidR="00CB4105">
        <w:rPr>
          <w:rFonts w:asciiTheme="minorHAnsi" w:hAnsiTheme="minorHAnsi" w:cstheme="minorHAnsi"/>
          <w:color w:val="000000" w:themeColor="text1"/>
        </w:rPr>
        <w:t>s</w:t>
      </w:r>
      <w:r w:rsidRPr="00871E2C">
        <w:rPr>
          <w:rFonts w:asciiTheme="minorHAnsi" w:hAnsiTheme="minorHAnsi" w:cstheme="minorHAnsi"/>
          <w:color w:val="000000" w:themeColor="text1"/>
        </w:rPr>
        <w:t xml:space="preserve"> received and which </w:t>
      </w:r>
      <w:r w:rsidR="00F80655" w:rsidRPr="00871E2C">
        <w:rPr>
          <w:rFonts w:asciiTheme="minorHAnsi" w:hAnsiTheme="minorHAnsi" w:cstheme="minorHAnsi"/>
          <w:color w:val="000000" w:themeColor="text1"/>
        </w:rPr>
        <w:t>the Commonwealth</w:t>
      </w:r>
      <w:r w:rsidRPr="00871E2C">
        <w:rPr>
          <w:rFonts w:asciiTheme="minorHAnsi" w:hAnsiTheme="minorHAnsi" w:cstheme="minorHAnsi"/>
          <w:color w:val="000000" w:themeColor="text1"/>
        </w:rPr>
        <w:t xml:space="preserve"> consider</w:t>
      </w:r>
      <w:r w:rsidR="00F80655" w:rsidRPr="00871E2C">
        <w:rPr>
          <w:rFonts w:asciiTheme="minorHAnsi" w:hAnsiTheme="minorHAnsi" w:cstheme="minorHAnsi"/>
          <w:color w:val="000000" w:themeColor="text1"/>
        </w:rPr>
        <w:t>s</w:t>
      </w:r>
      <w:r w:rsidRPr="00871E2C">
        <w:rPr>
          <w:rFonts w:asciiTheme="minorHAnsi" w:hAnsiTheme="minorHAnsi" w:cstheme="minorHAnsi"/>
          <w:color w:val="000000" w:themeColor="text1"/>
        </w:rPr>
        <w:t xml:space="preserve"> has not been spent, and is not due and payable, by </w:t>
      </w:r>
      <w:r w:rsidR="00F80655"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for the purpose of the Activity in accordance with this Agreement as at the </w:t>
      </w:r>
      <w:r w:rsidR="00F80655" w:rsidRPr="00871E2C">
        <w:rPr>
          <w:rFonts w:asciiTheme="minorHAnsi" w:hAnsiTheme="minorHAnsi" w:cstheme="minorHAnsi"/>
          <w:color w:val="000000" w:themeColor="text1"/>
        </w:rPr>
        <w:t>Activity Completion Date</w:t>
      </w:r>
      <w:r w:rsidRPr="00871E2C">
        <w:rPr>
          <w:rFonts w:asciiTheme="minorHAnsi" w:hAnsiTheme="minorHAnsi" w:cstheme="minorHAnsi"/>
          <w:color w:val="000000" w:themeColor="text1"/>
        </w:rPr>
        <w:t xml:space="preserve"> or the da</w:t>
      </w:r>
      <w:r w:rsidR="00F80655" w:rsidRPr="00871E2C">
        <w:rPr>
          <w:rFonts w:asciiTheme="minorHAnsi" w:hAnsiTheme="minorHAnsi" w:cstheme="minorHAnsi"/>
          <w:color w:val="000000" w:themeColor="text1"/>
        </w:rPr>
        <w:t>te the Commonwealth</w:t>
      </w:r>
      <w:r w:rsidRPr="00871E2C">
        <w:rPr>
          <w:rFonts w:asciiTheme="minorHAnsi" w:hAnsiTheme="minorHAnsi" w:cstheme="minorHAnsi"/>
          <w:color w:val="000000" w:themeColor="text1"/>
        </w:rPr>
        <w:t xml:space="preserve"> provide</w:t>
      </w:r>
      <w:r w:rsidR="00F80655" w:rsidRPr="00871E2C">
        <w:rPr>
          <w:rFonts w:asciiTheme="minorHAnsi" w:hAnsiTheme="minorHAnsi" w:cstheme="minorHAnsi"/>
          <w:color w:val="000000" w:themeColor="text1"/>
        </w:rPr>
        <w:t>s</w:t>
      </w:r>
      <w:r w:rsidRPr="00871E2C">
        <w:rPr>
          <w:rFonts w:asciiTheme="minorHAnsi" w:hAnsiTheme="minorHAnsi" w:cstheme="minorHAnsi"/>
          <w:color w:val="000000" w:themeColor="text1"/>
        </w:rPr>
        <w:t xml:space="preserve"> the notice of termination to </w:t>
      </w:r>
      <w:r w:rsidR="00F80655"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under this Agreement (whichever applies); and</w:t>
      </w:r>
    </w:p>
    <w:p w14:paraId="13B42CE2" w14:textId="7688FDA5" w:rsidR="002400F1" w:rsidRPr="00871E2C" w:rsidRDefault="002400F1" w:rsidP="00F80655">
      <w:pPr>
        <w:pStyle w:val="ListParagraph"/>
        <w:widowControl w:val="0"/>
        <w:numPr>
          <w:ilvl w:val="0"/>
          <w:numId w:val="57"/>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any </w:t>
      </w:r>
      <w:r w:rsidR="00774269" w:rsidRPr="00871E2C">
        <w:rPr>
          <w:rFonts w:asciiTheme="minorHAnsi" w:hAnsiTheme="minorHAnsi" w:cstheme="minorHAnsi"/>
          <w:color w:val="000000" w:themeColor="text1"/>
        </w:rPr>
        <w:t xml:space="preserve">Grant </w:t>
      </w:r>
      <w:r w:rsidRPr="00871E2C">
        <w:rPr>
          <w:rFonts w:asciiTheme="minorHAnsi" w:hAnsiTheme="minorHAnsi" w:cstheme="minorHAnsi"/>
          <w:color w:val="000000" w:themeColor="text1"/>
        </w:rPr>
        <w:t xml:space="preserve">amount that </w:t>
      </w:r>
      <w:r w:rsidR="00F80655" w:rsidRPr="00871E2C">
        <w:rPr>
          <w:rFonts w:asciiTheme="minorHAnsi" w:hAnsiTheme="minorHAnsi" w:cstheme="minorHAnsi"/>
          <w:color w:val="000000" w:themeColor="text1"/>
        </w:rPr>
        <w:t>the Grantee has</w:t>
      </w:r>
      <w:r w:rsidRPr="00871E2C">
        <w:rPr>
          <w:rFonts w:asciiTheme="minorHAnsi" w:hAnsiTheme="minorHAnsi" w:cstheme="minorHAnsi"/>
          <w:color w:val="000000" w:themeColor="text1"/>
        </w:rPr>
        <w:t xml:space="preserve"> recovered from </w:t>
      </w:r>
      <w:r w:rsidR="00774269" w:rsidRPr="00871E2C">
        <w:rPr>
          <w:rFonts w:asciiTheme="minorHAnsi" w:hAnsiTheme="minorHAnsi" w:cstheme="minorHAnsi"/>
          <w:color w:val="000000" w:themeColor="text1"/>
        </w:rPr>
        <w:t xml:space="preserve">a subcontractor </w:t>
      </w:r>
      <w:r w:rsidR="00F80655" w:rsidRPr="00871E2C">
        <w:rPr>
          <w:rFonts w:asciiTheme="minorHAnsi" w:hAnsiTheme="minorHAnsi" w:cstheme="minorHAnsi"/>
          <w:color w:val="000000" w:themeColor="text1"/>
        </w:rPr>
        <w:t xml:space="preserve">in accordance with its </w:t>
      </w:r>
      <w:r w:rsidR="00774269" w:rsidRPr="00871E2C">
        <w:rPr>
          <w:rFonts w:asciiTheme="minorHAnsi" w:hAnsiTheme="minorHAnsi" w:cstheme="minorHAnsi"/>
          <w:color w:val="000000" w:themeColor="text1"/>
        </w:rPr>
        <w:t>subcontract</w:t>
      </w:r>
      <w:r w:rsidRPr="00871E2C">
        <w:rPr>
          <w:rFonts w:asciiTheme="minorHAnsi" w:hAnsiTheme="minorHAnsi" w:cstheme="minorHAnsi"/>
          <w:color w:val="000000" w:themeColor="text1"/>
        </w:rPr>
        <w:t xml:space="preserve"> and </w:t>
      </w:r>
      <w:r w:rsidR="00AE63C5" w:rsidRPr="00871E2C">
        <w:rPr>
          <w:rFonts w:asciiTheme="minorHAnsi" w:hAnsiTheme="minorHAnsi" w:cstheme="minorHAnsi"/>
          <w:color w:val="000000" w:themeColor="text1"/>
        </w:rPr>
        <w:t xml:space="preserve">which the Grantee </w:t>
      </w:r>
      <w:r w:rsidRPr="00871E2C">
        <w:rPr>
          <w:rFonts w:asciiTheme="minorHAnsi" w:hAnsiTheme="minorHAnsi" w:cstheme="minorHAnsi"/>
          <w:color w:val="000000" w:themeColor="text1"/>
        </w:rPr>
        <w:t>still hold</w:t>
      </w:r>
      <w:r w:rsidR="00705E5E" w:rsidRPr="00871E2C">
        <w:rPr>
          <w:rFonts w:asciiTheme="minorHAnsi" w:hAnsiTheme="minorHAnsi" w:cstheme="minorHAnsi"/>
          <w:color w:val="000000" w:themeColor="text1"/>
        </w:rPr>
        <w:t>s in accordance with this Agreement</w:t>
      </w:r>
      <w:r w:rsidRPr="00871E2C">
        <w:rPr>
          <w:rFonts w:asciiTheme="minorHAnsi" w:hAnsiTheme="minorHAnsi" w:cstheme="minorHAnsi"/>
          <w:color w:val="000000" w:themeColor="text1"/>
        </w:rPr>
        <w:t xml:space="preserve"> as at the </w:t>
      </w:r>
      <w:r w:rsidR="00F80655" w:rsidRPr="00871E2C">
        <w:rPr>
          <w:rFonts w:asciiTheme="minorHAnsi" w:hAnsiTheme="minorHAnsi" w:cstheme="minorHAnsi"/>
          <w:color w:val="000000" w:themeColor="text1"/>
        </w:rPr>
        <w:t>Activity Completion Date or the date the Commonwealth</w:t>
      </w:r>
      <w:r w:rsidRPr="00871E2C">
        <w:rPr>
          <w:rFonts w:asciiTheme="minorHAnsi" w:hAnsiTheme="minorHAnsi" w:cstheme="minorHAnsi"/>
          <w:color w:val="000000" w:themeColor="text1"/>
        </w:rPr>
        <w:t xml:space="preserve"> provide</w:t>
      </w:r>
      <w:r w:rsidR="00F80655" w:rsidRPr="00871E2C">
        <w:rPr>
          <w:rFonts w:asciiTheme="minorHAnsi" w:hAnsiTheme="minorHAnsi" w:cstheme="minorHAnsi"/>
          <w:color w:val="000000" w:themeColor="text1"/>
        </w:rPr>
        <w:t>s</w:t>
      </w:r>
      <w:r w:rsidRPr="00871E2C">
        <w:rPr>
          <w:rFonts w:asciiTheme="minorHAnsi" w:hAnsiTheme="minorHAnsi" w:cstheme="minorHAnsi"/>
          <w:color w:val="000000" w:themeColor="text1"/>
        </w:rPr>
        <w:t xml:space="preserve"> the notice of termination to </w:t>
      </w:r>
      <w:r w:rsidR="00F80655"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under this Agreement (whichever applies).</w:t>
      </w:r>
    </w:p>
    <w:p w14:paraId="706D194A" w14:textId="77777777" w:rsidR="00F80655" w:rsidRPr="00871E2C" w:rsidRDefault="00F80655" w:rsidP="00F80655">
      <w:pPr>
        <w:pStyle w:val="ListParagraph"/>
        <w:widowControl w:val="0"/>
        <w:spacing w:after="0" w:line="240" w:lineRule="auto"/>
        <w:contextualSpacing/>
        <w:rPr>
          <w:rFonts w:asciiTheme="minorHAnsi" w:hAnsiTheme="minorHAnsi" w:cstheme="minorHAnsi"/>
          <w:color w:val="000000" w:themeColor="text1"/>
        </w:rPr>
      </w:pPr>
    </w:p>
    <w:p w14:paraId="366C2E18" w14:textId="29A4969D" w:rsidR="002400F1" w:rsidRPr="00871E2C" w:rsidRDefault="00477E98" w:rsidP="00AE63C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CB29</w:t>
      </w:r>
      <w:r w:rsidR="002400F1" w:rsidRPr="00871E2C">
        <w:rPr>
          <w:rFonts w:asciiTheme="minorHAnsi" w:hAnsiTheme="minorHAnsi" w:cstheme="minorHAnsi"/>
          <w:color w:val="000000" w:themeColor="text1"/>
        </w:rPr>
        <w:t>.4</w:t>
      </w:r>
      <w:r w:rsidR="002400F1" w:rsidRPr="00871E2C">
        <w:rPr>
          <w:rFonts w:asciiTheme="minorHAnsi" w:hAnsiTheme="minorHAnsi" w:cstheme="minorHAnsi"/>
          <w:color w:val="000000" w:themeColor="text1"/>
        </w:rPr>
        <w:tab/>
        <w:t xml:space="preserve">Any additional </w:t>
      </w:r>
      <w:r w:rsidR="00774269" w:rsidRPr="00871E2C">
        <w:rPr>
          <w:rFonts w:asciiTheme="minorHAnsi" w:hAnsiTheme="minorHAnsi" w:cstheme="minorHAnsi"/>
          <w:color w:val="000000" w:themeColor="text1"/>
        </w:rPr>
        <w:t xml:space="preserve">Grant </w:t>
      </w:r>
      <w:r w:rsidR="002400F1" w:rsidRPr="00871E2C">
        <w:rPr>
          <w:rFonts w:asciiTheme="minorHAnsi" w:hAnsiTheme="minorHAnsi" w:cstheme="minorHAnsi"/>
          <w:color w:val="000000" w:themeColor="text1"/>
        </w:rPr>
        <w:t>amount</w:t>
      </w:r>
      <w:r w:rsidR="00774269"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that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recover</w:t>
      </w:r>
      <w:r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from a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 xml:space="preserve"> after the repayment period specified in clause </w:t>
      </w:r>
      <w:r w:rsidRPr="00871E2C">
        <w:rPr>
          <w:rFonts w:asciiTheme="minorHAnsi" w:hAnsiTheme="minorHAnsi" w:cstheme="minorHAnsi"/>
          <w:color w:val="000000" w:themeColor="text1"/>
        </w:rPr>
        <w:t>CB29.3</w:t>
      </w:r>
      <w:r w:rsidR="002400F1" w:rsidRPr="00871E2C">
        <w:rPr>
          <w:rFonts w:asciiTheme="minorHAnsi" w:hAnsiTheme="minorHAnsi" w:cstheme="minorHAnsi"/>
          <w:color w:val="000000" w:themeColor="text1"/>
        </w:rPr>
        <w:t xml:space="preserve"> </w:t>
      </w:r>
      <w:proofErr w:type="gramStart"/>
      <w:r w:rsidR="002400F1" w:rsidRPr="00871E2C">
        <w:rPr>
          <w:rFonts w:asciiTheme="minorHAnsi" w:hAnsiTheme="minorHAnsi" w:cstheme="minorHAnsi"/>
          <w:color w:val="000000" w:themeColor="text1"/>
        </w:rPr>
        <w:t>must be paid</w:t>
      </w:r>
      <w:proofErr w:type="gramEnd"/>
      <w:r w:rsidR="002400F1" w:rsidRPr="00871E2C">
        <w:rPr>
          <w:rFonts w:asciiTheme="minorHAnsi" w:hAnsiTheme="minorHAnsi" w:cstheme="minorHAnsi"/>
          <w:color w:val="000000" w:themeColor="text1"/>
        </w:rPr>
        <w:t xml:space="preserve"> to </w:t>
      </w:r>
      <w:r w:rsidRPr="00871E2C">
        <w:rPr>
          <w:rFonts w:asciiTheme="minorHAnsi" w:hAnsiTheme="minorHAnsi" w:cstheme="minorHAnsi"/>
          <w:color w:val="000000" w:themeColor="text1"/>
        </w:rPr>
        <w:t>the Commonwealth</w:t>
      </w:r>
      <w:r w:rsidR="002400F1" w:rsidRPr="00871E2C">
        <w:rPr>
          <w:rFonts w:asciiTheme="minorHAnsi" w:hAnsiTheme="minorHAnsi" w:cstheme="minorHAnsi"/>
          <w:color w:val="000000" w:themeColor="text1"/>
        </w:rPr>
        <w:t xml:space="preserve"> within 20 Business Days of the date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recover</w:t>
      </w:r>
      <w:r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the amount from the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 xml:space="preserve">. </w:t>
      </w:r>
    </w:p>
    <w:p w14:paraId="6F311154" w14:textId="4374C3B4" w:rsidR="002400F1" w:rsidRPr="00871E2C" w:rsidRDefault="00477E98" w:rsidP="00AE63C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CB29.5</w:t>
      </w:r>
      <w:r w:rsidR="002400F1" w:rsidRPr="00871E2C">
        <w:rPr>
          <w:rFonts w:asciiTheme="minorHAnsi" w:hAnsiTheme="minorHAnsi" w:cstheme="minorHAnsi"/>
          <w:color w:val="000000" w:themeColor="text1"/>
        </w:rPr>
        <w:tab/>
      </w:r>
      <w:r w:rsidRPr="00871E2C">
        <w:rPr>
          <w:rFonts w:asciiTheme="minorHAnsi" w:hAnsiTheme="minorHAnsi" w:cstheme="minorHAnsi"/>
          <w:color w:val="000000" w:themeColor="text1"/>
        </w:rPr>
        <w:t>In addition to clause CB29.3</w:t>
      </w:r>
      <w:r w:rsidR="002400F1" w:rsidRPr="00871E2C">
        <w:rPr>
          <w:rFonts w:asciiTheme="minorHAnsi" w:hAnsiTheme="minorHAnsi" w:cstheme="minorHAnsi"/>
          <w:color w:val="000000" w:themeColor="text1"/>
        </w:rPr>
        <w:t xml:space="preserve"> and </w:t>
      </w: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w:t>
      </w:r>
      <w:r w:rsidRPr="00871E2C">
        <w:rPr>
          <w:rFonts w:asciiTheme="minorHAnsi" w:hAnsiTheme="minorHAnsi" w:cstheme="minorHAnsi"/>
          <w:color w:val="000000" w:themeColor="text1"/>
        </w:rPr>
        <w:t>4, if the Grantee</w:t>
      </w:r>
      <w:r w:rsidR="002400F1" w:rsidRPr="00871E2C">
        <w:rPr>
          <w:rFonts w:asciiTheme="minorHAnsi" w:hAnsiTheme="minorHAnsi" w:cstheme="minorHAnsi"/>
          <w:color w:val="000000" w:themeColor="text1"/>
        </w:rPr>
        <w:t xml:space="preserve"> do</w:t>
      </w:r>
      <w:r w:rsidRPr="00871E2C">
        <w:rPr>
          <w:rFonts w:asciiTheme="minorHAnsi" w:hAnsiTheme="minorHAnsi" w:cstheme="minorHAnsi"/>
          <w:color w:val="000000" w:themeColor="text1"/>
        </w:rPr>
        <w:t>es</w:t>
      </w:r>
      <w:r w:rsidR="002400F1" w:rsidRPr="00871E2C">
        <w:rPr>
          <w:rFonts w:asciiTheme="minorHAnsi" w:hAnsiTheme="minorHAnsi" w:cstheme="minorHAnsi"/>
          <w:color w:val="000000" w:themeColor="text1"/>
        </w:rPr>
        <w:t xml:space="preserve"> not comply with clause </w:t>
      </w:r>
      <w:r w:rsidRPr="00871E2C">
        <w:rPr>
          <w:rFonts w:asciiTheme="minorHAnsi" w:hAnsiTheme="minorHAnsi" w:cstheme="minorHAnsi"/>
          <w:color w:val="000000" w:themeColor="text1"/>
        </w:rPr>
        <w:t xml:space="preserve">CB29.1 regarding a </w:t>
      </w:r>
      <w:r w:rsidR="00774269" w:rsidRPr="00871E2C">
        <w:rPr>
          <w:rFonts w:asciiTheme="minorHAnsi" w:hAnsiTheme="minorHAnsi" w:cstheme="minorHAnsi"/>
          <w:color w:val="000000" w:themeColor="text1"/>
        </w:rPr>
        <w:t xml:space="preserve">Grant </w:t>
      </w:r>
      <w:r w:rsidR="002400F1" w:rsidRPr="00871E2C">
        <w:rPr>
          <w:rFonts w:asciiTheme="minorHAnsi" w:hAnsiTheme="minorHAnsi" w:cstheme="minorHAnsi"/>
          <w:color w:val="000000" w:themeColor="text1"/>
        </w:rPr>
        <w:t xml:space="preserve">amount </w:t>
      </w:r>
      <w:r w:rsidRPr="00871E2C">
        <w:rPr>
          <w:rFonts w:asciiTheme="minorHAnsi" w:hAnsiTheme="minorHAnsi" w:cstheme="minorHAnsi"/>
          <w:color w:val="000000" w:themeColor="text1"/>
        </w:rPr>
        <w:t>it has</w:t>
      </w:r>
      <w:r w:rsidR="002400F1" w:rsidRPr="00871E2C">
        <w:rPr>
          <w:rFonts w:asciiTheme="minorHAnsi" w:hAnsiTheme="minorHAnsi" w:cstheme="minorHAnsi"/>
          <w:color w:val="000000" w:themeColor="text1"/>
        </w:rPr>
        <w:t xml:space="preserve"> paid to a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 xml:space="preserve">, </w:t>
      </w:r>
      <w:r w:rsidR="00F946FB">
        <w:rPr>
          <w:rFonts w:asciiTheme="minorHAnsi" w:hAnsiTheme="minorHAnsi" w:cstheme="minorHAnsi"/>
          <w:color w:val="000000" w:themeColor="text1"/>
        </w:rPr>
        <w:t>the Commonwealth</w:t>
      </w:r>
      <w:r w:rsidR="00F946FB" w:rsidRPr="00871E2C">
        <w:rPr>
          <w:rFonts w:asciiTheme="minorHAnsi" w:hAnsiTheme="minorHAnsi" w:cstheme="minorHAnsi"/>
          <w:color w:val="000000" w:themeColor="text1"/>
        </w:rPr>
        <w:t xml:space="preserve"> </w:t>
      </w:r>
      <w:r w:rsidR="002400F1" w:rsidRPr="00871E2C">
        <w:rPr>
          <w:rFonts w:asciiTheme="minorHAnsi" w:hAnsiTheme="minorHAnsi" w:cstheme="minorHAnsi"/>
          <w:color w:val="000000" w:themeColor="text1"/>
        </w:rPr>
        <w:t xml:space="preserve">may recover that amount from </w:t>
      </w:r>
      <w:r w:rsidRPr="00871E2C">
        <w:rPr>
          <w:rFonts w:asciiTheme="minorHAnsi" w:hAnsiTheme="minorHAnsi" w:cstheme="minorHAnsi"/>
          <w:color w:val="000000" w:themeColor="text1"/>
        </w:rPr>
        <w:t>the Grantee (regardless of whether the Grantee</w:t>
      </w:r>
      <w:r w:rsidR="002400F1" w:rsidRPr="00871E2C">
        <w:rPr>
          <w:rFonts w:asciiTheme="minorHAnsi" w:hAnsiTheme="minorHAnsi" w:cstheme="minorHAnsi"/>
          <w:color w:val="000000" w:themeColor="text1"/>
        </w:rPr>
        <w:t xml:space="preserve"> ha</w:t>
      </w:r>
      <w:r w:rsidR="00774269"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recovered it from the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w:t>
      </w:r>
    </w:p>
    <w:p w14:paraId="4872C6B7" w14:textId="3D7EA165" w:rsidR="002400F1" w:rsidRPr="00871E2C" w:rsidRDefault="00477E98" w:rsidP="00AE63C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.6</w:t>
      </w:r>
      <w:r w:rsidR="002400F1" w:rsidRPr="00871E2C">
        <w:rPr>
          <w:rFonts w:asciiTheme="minorHAnsi" w:hAnsiTheme="minorHAnsi" w:cstheme="minorHAnsi"/>
          <w:color w:val="000000" w:themeColor="text1"/>
        </w:rPr>
        <w:tab/>
        <w:t xml:space="preserve">If </w:t>
      </w:r>
      <w:r w:rsidRPr="00871E2C">
        <w:rPr>
          <w:rFonts w:asciiTheme="minorHAnsi" w:hAnsiTheme="minorHAnsi" w:cstheme="minorHAnsi"/>
          <w:color w:val="000000" w:themeColor="text1"/>
        </w:rPr>
        <w:t>the Grantee is required to</w:t>
      </w:r>
      <w:r w:rsidR="002400F1" w:rsidRPr="00871E2C">
        <w:rPr>
          <w:rFonts w:asciiTheme="minorHAnsi" w:hAnsiTheme="minorHAnsi" w:cstheme="minorHAnsi"/>
          <w:color w:val="000000" w:themeColor="text1"/>
        </w:rPr>
        <w:t xml:space="preserve"> repay </w:t>
      </w:r>
      <w:r w:rsidRPr="00871E2C">
        <w:rPr>
          <w:rFonts w:asciiTheme="minorHAnsi" w:hAnsiTheme="minorHAnsi" w:cstheme="minorHAnsi"/>
          <w:color w:val="000000" w:themeColor="text1"/>
        </w:rPr>
        <w:t>the Commonwealth an amount under this clause CB29</w:t>
      </w:r>
      <w:r w:rsidR="002400F1" w:rsidRPr="00871E2C">
        <w:rPr>
          <w:rFonts w:asciiTheme="minorHAnsi" w:hAnsiTheme="minorHAnsi" w:cstheme="minorHAnsi"/>
          <w:color w:val="000000" w:themeColor="text1"/>
        </w:rPr>
        <w:t>:</w:t>
      </w:r>
    </w:p>
    <w:p w14:paraId="763E366A" w14:textId="5C081BA6" w:rsidR="002400F1" w:rsidRPr="00871E2C" w:rsidRDefault="00477E98" w:rsidP="00477E98">
      <w:pPr>
        <w:pStyle w:val="ListParagraph"/>
        <w:widowControl w:val="0"/>
        <w:numPr>
          <w:ilvl w:val="0"/>
          <w:numId w:val="5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must pay </w:t>
      </w:r>
      <w:r w:rsidR="00E949AA" w:rsidRPr="00871E2C">
        <w:rPr>
          <w:rFonts w:asciiTheme="minorHAnsi" w:hAnsiTheme="minorHAnsi" w:cstheme="minorHAnsi"/>
          <w:color w:val="000000" w:themeColor="text1"/>
        </w:rPr>
        <w:t>i</w:t>
      </w:r>
      <w:r w:rsidR="002400F1" w:rsidRPr="00871E2C">
        <w:rPr>
          <w:rFonts w:asciiTheme="minorHAnsi" w:hAnsiTheme="minorHAnsi" w:cstheme="minorHAnsi"/>
          <w:color w:val="000000" w:themeColor="text1"/>
        </w:rPr>
        <w:t xml:space="preserve">nterest </w:t>
      </w:r>
      <w:r w:rsidR="002F58E0" w:rsidRPr="00871E2C">
        <w:rPr>
          <w:rFonts w:asciiTheme="minorHAnsi" w:hAnsiTheme="minorHAnsi" w:cstheme="minorHAnsi"/>
          <w:color w:val="000000" w:themeColor="text1"/>
        </w:rPr>
        <w:t xml:space="preserve">(which is calculated at an interest rate equal to the general interest charge rate for a day pursuant to section 8AAD of the </w:t>
      </w:r>
      <w:r w:rsidR="002F58E0" w:rsidRPr="00871E2C">
        <w:rPr>
          <w:rFonts w:asciiTheme="minorHAnsi" w:hAnsiTheme="minorHAnsi" w:cstheme="minorHAnsi"/>
          <w:i/>
          <w:color w:val="000000" w:themeColor="text1"/>
        </w:rPr>
        <w:t>Taxation Administration Act 1953</w:t>
      </w:r>
      <w:r w:rsidR="002F58E0" w:rsidRPr="00871E2C">
        <w:rPr>
          <w:rFonts w:asciiTheme="minorHAnsi" w:hAnsiTheme="minorHAnsi" w:cstheme="minorHAnsi"/>
          <w:color w:val="000000" w:themeColor="text1"/>
        </w:rPr>
        <w:t xml:space="preserve"> (</w:t>
      </w:r>
      <w:proofErr w:type="spellStart"/>
      <w:r w:rsidR="002F58E0" w:rsidRPr="00871E2C">
        <w:rPr>
          <w:rFonts w:asciiTheme="minorHAnsi" w:hAnsiTheme="minorHAnsi" w:cstheme="minorHAnsi"/>
          <w:color w:val="000000" w:themeColor="text1"/>
        </w:rPr>
        <w:t>Cth</w:t>
      </w:r>
      <w:proofErr w:type="spellEnd"/>
      <w:r w:rsidR="002F58E0" w:rsidRPr="00871E2C">
        <w:rPr>
          <w:rFonts w:asciiTheme="minorHAnsi" w:hAnsiTheme="minorHAnsi" w:cstheme="minorHAnsi"/>
          <w:color w:val="000000" w:themeColor="text1"/>
        </w:rPr>
        <w:t xml:space="preserve">) on a daily compounding basis) </w:t>
      </w:r>
      <w:r w:rsidR="002400F1" w:rsidRPr="00871E2C">
        <w:rPr>
          <w:rFonts w:asciiTheme="minorHAnsi" w:hAnsiTheme="minorHAnsi" w:cstheme="minorHAnsi"/>
          <w:color w:val="000000" w:themeColor="text1"/>
        </w:rPr>
        <w:t xml:space="preserve">on any part of the amount that is outstanding after the due date for the payment until the date that the outstanding amount is repaid in full; </w:t>
      </w:r>
    </w:p>
    <w:p w14:paraId="4BBA7BD7" w14:textId="1E8C12A7" w:rsidR="002400F1" w:rsidRPr="00871E2C" w:rsidRDefault="00477E98" w:rsidP="00477E98">
      <w:pPr>
        <w:pStyle w:val="ListParagraph"/>
        <w:widowControl w:val="0"/>
        <w:numPr>
          <w:ilvl w:val="0"/>
          <w:numId w:val="5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the Commonwealth </w:t>
      </w:r>
      <w:r w:rsidR="002400F1" w:rsidRPr="00871E2C">
        <w:rPr>
          <w:rFonts w:asciiTheme="minorHAnsi" w:hAnsiTheme="minorHAnsi" w:cstheme="minorHAnsi"/>
          <w:color w:val="000000" w:themeColor="text1"/>
        </w:rPr>
        <w:t xml:space="preserve">may recover the amount and any Interest as a debt due to </w:t>
      </w:r>
      <w:r w:rsidRPr="00871E2C">
        <w:rPr>
          <w:rFonts w:asciiTheme="minorHAnsi" w:hAnsiTheme="minorHAnsi" w:cstheme="minorHAnsi"/>
          <w:color w:val="000000" w:themeColor="text1"/>
        </w:rPr>
        <w:t>it</w:t>
      </w:r>
      <w:r w:rsidR="002400F1" w:rsidRPr="00871E2C">
        <w:rPr>
          <w:rFonts w:asciiTheme="minorHAnsi" w:hAnsiTheme="minorHAnsi" w:cstheme="minorHAnsi"/>
          <w:color w:val="000000" w:themeColor="text1"/>
        </w:rPr>
        <w:t>; and</w:t>
      </w:r>
    </w:p>
    <w:p w14:paraId="4C2DC058" w14:textId="3846DBE2" w:rsidR="002400F1" w:rsidRPr="00871E2C" w:rsidRDefault="00477E98" w:rsidP="00477E98">
      <w:pPr>
        <w:pStyle w:val="ListParagraph"/>
        <w:widowControl w:val="0"/>
        <w:numPr>
          <w:ilvl w:val="0"/>
          <w:numId w:val="58"/>
        </w:numPr>
        <w:spacing w:after="0" w:line="240" w:lineRule="auto"/>
        <w:contextualSpacing/>
        <w:rPr>
          <w:rFonts w:asciiTheme="minorHAnsi" w:hAnsiTheme="minorHAnsi" w:cstheme="minorHAnsi"/>
          <w:color w:val="000000" w:themeColor="text1"/>
        </w:rPr>
      </w:pPr>
      <w:proofErr w:type="gramStart"/>
      <w:r w:rsidRPr="00871E2C">
        <w:rPr>
          <w:rFonts w:asciiTheme="minorHAnsi" w:hAnsiTheme="minorHAnsi" w:cstheme="minorHAnsi"/>
          <w:color w:val="000000" w:themeColor="text1"/>
        </w:rPr>
        <w:t>the</w:t>
      </w:r>
      <w:proofErr w:type="gramEnd"/>
      <w:r w:rsidRPr="00871E2C">
        <w:rPr>
          <w:rFonts w:asciiTheme="minorHAnsi" w:hAnsiTheme="minorHAnsi" w:cstheme="minorHAnsi"/>
          <w:color w:val="000000" w:themeColor="text1"/>
        </w:rPr>
        <w:t xml:space="preserve"> Commonwealth</w:t>
      </w:r>
      <w:r w:rsidR="002400F1" w:rsidRPr="00871E2C">
        <w:rPr>
          <w:rFonts w:asciiTheme="minorHAnsi" w:hAnsiTheme="minorHAnsi" w:cstheme="minorHAnsi"/>
          <w:color w:val="000000" w:themeColor="text1"/>
        </w:rPr>
        <w:t xml:space="preserve"> can recover all or any of the amount and Interest payable under clause </w:t>
      </w: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 xml:space="preserve">.2 by deducting it from any subsequent amount payable to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under this Agreement or any other agreement </w:t>
      </w:r>
      <w:r w:rsidRPr="00871E2C">
        <w:rPr>
          <w:rFonts w:asciiTheme="minorHAnsi" w:hAnsiTheme="minorHAnsi" w:cstheme="minorHAnsi"/>
          <w:color w:val="000000" w:themeColor="text1"/>
        </w:rPr>
        <w:t>the Commonwealth has with the Grantee</w:t>
      </w:r>
      <w:r w:rsidR="002400F1" w:rsidRPr="00871E2C">
        <w:rPr>
          <w:rFonts w:asciiTheme="minorHAnsi" w:hAnsiTheme="minorHAnsi" w:cstheme="minorHAnsi"/>
          <w:color w:val="000000" w:themeColor="text1"/>
        </w:rPr>
        <w:t>.</w:t>
      </w:r>
    </w:p>
    <w:p w14:paraId="1238D6A0" w14:textId="77777777" w:rsidR="002400F1" w:rsidRPr="00871E2C" w:rsidRDefault="002400F1" w:rsidP="00477E98">
      <w:pPr>
        <w:widowControl w:val="0"/>
        <w:spacing w:after="0" w:line="240" w:lineRule="auto"/>
        <w:ind w:left="720"/>
        <w:contextualSpacing/>
        <w:rPr>
          <w:rFonts w:asciiTheme="minorHAnsi" w:hAnsiTheme="minorHAnsi" w:cstheme="minorHAnsi"/>
          <w:color w:val="000000" w:themeColor="text1"/>
        </w:rPr>
      </w:pPr>
    </w:p>
    <w:p w14:paraId="7E4F2E89" w14:textId="2C8CAF7B" w:rsidR="00701CB7" w:rsidRPr="00871E2C" w:rsidRDefault="00701CB7" w:rsidP="00701CB7">
      <w:pPr>
        <w:widowControl w:val="0"/>
        <w:spacing w:after="0" w:line="240" w:lineRule="auto"/>
        <w:ind w:left="720" w:hanging="720"/>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CB29.7</w:t>
      </w:r>
      <w:r w:rsidRPr="00871E2C">
        <w:rPr>
          <w:rFonts w:asciiTheme="minorHAnsi" w:hAnsiTheme="minorHAnsi" w:cstheme="minorHAnsi"/>
          <w:color w:val="000000" w:themeColor="text1"/>
        </w:rPr>
        <w:tab/>
        <w:t>For the avoidance of doubt, this clause CB29 takes precedence over clause 11 in Schedule 1 to the extent o</w:t>
      </w:r>
      <w:r w:rsidR="00774269" w:rsidRPr="00871E2C">
        <w:rPr>
          <w:rFonts w:asciiTheme="minorHAnsi" w:hAnsiTheme="minorHAnsi" w:cstheme="minorHAnsi"/>
          <w:color w:val="000000" w:themeColor="text1"/>
        </w:rPr>
        <w:t>f</w:t>
      </w:r>
      <w:r w:rsidRPr="00871E2C">
        <w:rPr>
          <w:rFonts w:asciiTheme="minorHAnsi" w:hAnsiTheme="minorHAnsi" w:cstheme="minorHAnsi"/>
          <w:color w:val="000000" w:themeColor="text1"/>
        </w:rPr>
        <w:t xml:space="preserve"> any inconsistency.</w:t>
      </w:r>
    </w:p>
    <w:p w14:paraId="422EEB18" w14:textId="77777777" w:rsidR="002400F1" w:rsidRPr="002400F1" w:rsidRDefault="002400F1" w:rsidP="002400F1"/>
    <w:p w14:paraId="2FD64150" w14:textId="77777777" w:rsidR="002400F1" w:rsidRDefault="002400F1" w:rsidP="0038632B"/>
    <w:p w14:paraId="70AFA702" w14:textId="1CB5A6A4" w:rsidR="00EC7CB0" w:rsidRPr="00630F42" w:rsidRDefault="00EC7CB0" w:rsidP="00630F42">
      <w:pPr>
        <w:pStyle w:val="Heading1"/>
      </w:pPr>
      <w:r>
        <w:rPr>
          <w:color w:val="000000"/>
          <w:sz w:val="24"/>
        </w:rPr>
        <w:br w:type="page"/>
      </w:r>
      <w:bookmarkStart w:id="48" w:name="_Toc58360826"/>
      <w:r w:rsidRPr="00630F42">
        <w:lastRenderedPageBreak/>
        <w:t>Signatures</w:t>
      </w:r>
      <w:bookmarkEnd w:id="48"/>
    </w:p>
    <w:p w14:paraId="1DA6DB89" w14:textId="77777777" w:rsidR="00EC7CB0" w:rsidRDefault="00EC7CB0" w:rsidP="00517B94">
      <w:pPr>
        <w:rPr>
          <w:b/>
        </w:rPr>
      </w:pPr>
      <w:r>
        <w:rPr>
          <w:b/>
        </w:rPr>
        <w:t>Executed as an agreement:</w:t>
      </w:r>
    </w:p>
    <w:p w14:paraId="4305D443" w14:textId="77777777" w:rsidR="00EC7CB0" w:rsidRPr="008B793E" w:rsidRDefault="00EC7CB0" w:rsidP="006270E2">
      <w:pPr>
        <w:pStyle w:val="Style4"/>
        <w:outlineLvl w:val="9"/>
      </w:pPr>
      <w:r w:rsidRPr="00894F56">
        <w:t>Commonwealth: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2E22C5A0" w14:textId="77777777" w:rsidTr="00E96BD3">
        <w:tc>
          <w:tcPr>
            <w:tcW w:w="3652" w:type="dxa"/>
          </w:tcPr>
          <w:p w14:paraId="51ACF990" w14:textId="0078C819" w:rsidR="00EC7CB0" w:rsidRPr="009E5B87" w:rsidRDefault="00EC7CB0" w:rsidP="001C3865">
            <w:pPr>
              <w:spacing w:after="0" w:line="240" w:lineRule="auto"/>
            </w:pPr>
            <w:r w:rsidRPr="009E5B87">
              <w:rPr>
                <w:rFonts w:asciiTheme="minorHAnsi" w:hAnsiTheme="minorHAnsi" w:cstheme="minorHAnsi"/>
                <w:lang w:eastAsia="en-AU"/>
              </w:rPr>
              <w:t xml:space="preserve">Signed for and on behalf of the Commonwealth of Australia as represented by </w:t>
            </w:r>
            <w:r w:rsidR="00625C61" w:rsidRPr="009E5B87">
              <w:rPr>
                <w:rFonts w:asciiTheme="minorHAnsi" w:hAnsiTheme="minorHAnsi" w:cstheme="minorHAnsi"/>
                <w:lang w:eastAsia="en-AU"/>
              </w:rPr>
              <w:t xml:space="preserve">the </w:t>
            </w:r>
            <w:r w:rsidR="006B1738">
              <w:rPr>
                <w:rFonts w:asciiTheme="minorHAnsi" w:hAnsiTheme="minorHAnsi" w:cstheme="minorHAnsi"/>
                <w:lang w:eastAsia="en-AU"/>
              </w:rPr>
              <w:t>Drought Minister</w:t>
            </w:r>
            <w:r w:rsidR="009B5226">
              <w:rPr>
                <w:rFonts w:asciiTheme="minorHAnsi" w:hAnsiTheme="minorHAnsi" w:cstheme="minorHAnsi"/>
                <w:lang w:eastAsia="en-AU"/>
              </w:rPr>
              <w:t xml:space="preserve">, as defined in section 5 of the </w:t>
            </w:r>
            <w:r w:rsidR="009B5226" w:rsidRPr="009F6CC4">
              <w:rPr>
                <w:rFonts w:asciiTheme="minorHAnsi" w:hAnsiTheme="minorHAnsi" w:cstheme="minorHAnsi"/>
                <w:i/>
                <w:lang w:eastAsia="en-AU"/>
              </w:rPr>
              <w:t>Future Drought Fund Act 2019</w:t>
            </w:r>
            <w:r w:rsidR="009B5226">
              <w:rPr>
                <w:rFonts w:asciiTheme="minorHAnsi" w:hAnsiTheme="minorHAnsi" w:cstheme="minorHAnsi"/>
                <w:lang w:eastAsia="en-AU"/>
              </w:rPr>
              <w:t xml:space="preserve"> (</w:t>
            </w:r>
            <w:proofErr w:type="spellStart"/>
            <w:r w:rsidR="009B5226">
              <w:rPr>
                <w:rFonts w:asciiTheme="minorHAnsi" w:hAnsiTheme="minorHAnsi" w:cstheme="minorHAnsi"/>
                <w:lang w:eastAsia="en-AU"/>
              </w:rPr>
              <w:t>Cth</w:t>
            </w:r>
            <w:proofErr w:type="spellEnd"/>
            <w:r w:rsidR="009B5226">
              <w:rPr>
                <w:rFonts w:asciiTheme="minorHAnsi" w:hAnsiTheme="minorHAnsi" w:cstheme="minorHAnsi"/>
                <w:lang w:eastAsia="en-AU"/>
              </w:rPr>
              <w:t>),</w:t>
            </w:r>
            <w:r w:rsidR="00A84678">
              <w:rPr>
                <w:rFonts w:asciiTheme="minorHAnsi" w:hAnsiTheme="minorHAnsi" w:cstheme="minorHAnsi"/>
                <w:lang w:eastAsia="en-AU"/>
              </w:rPr>
              <w:t xml:space="preserve"> or </w:t>
            </w:r>
            <w:r w:rsidR="001C3865">
              <w:rPr>
                <w:rFonts w:asciiTheme="minorHAnsi" w:hAnsiTheme="minorHAnsi" w:cstheme="minorHAnsi"/>
                <w:lang w:eastAsia="en-AU"/>
              </w:rPr>
              <w:t>their</w:t>
            </w:r>
            <w:r w:rsidR="00A84678">
              <w:rPr>
                <w:rFonts w:asciiTheme="minorHAnsi" w:hAnsiTheme="minorHAnsi" w:cstheme="minorHAnsi"/>
                <w:lang w:eastAsia="en-AU"/>
              </w:rPr>
              <w:t xml:space="preserve"> delegate under section 63 of that Act</w:t>
            </w:r>
            <w:r w:rsidR="009E5B87" w:rsidRPr="009E5B87">
              <w:rPr>
                <w:rFonts w:asciiTheme="minorHAnsi" w:hAnsiTheme="minorHAnsi" w:cstheme="minorHAnsi"/>
                <w:lang w:eastAsia="en-AU"/>
              </w:rPr>
              <w:t xml:space="preserve"> ABN 34 190 894 983</w:t>
            </w:r>
          </w:p>
        </w:tc>
        <w:tc>
          <w:tcPr>
            <w:tcW w:w="5612" w:type="dxa"/>
          </w:tcPr>
          <w:p w14:paraId="73EEE060" w14:textId="77777777" w:rsidR="00EC7CB0" w:rsidRPr="00B8542E" w:rsidRDefault="00EC7CB0" w:rsidP="00463DE1">
            <w:pPr>
              <w:spacing w:after="0" w:line="240" w:lineRule="auto"/>
              <w:rPr>
                <w:rFonts w:asciiTheme="minorHAnsi" w:hAnsiTheme="minorHAnsi" w:cstheme="minorHAnsi"/>
                <w:lang w:eastAsia="en-AU"/>
              </w:rPr>
            </w:pPr>
          </w:p>
        </w:tc>
      </w:tr>
      <w:tr w:rsidR="00EC7CB0" w:rsidRPr="00B8542E" w14:paraId="7D27BBC6" w14:textId="77777777" w:rsidTr="00E96BD3">
        <w:tc>
          <w:tcPr>
            <w:tcW w:w="3652" w:type="dxa"/>
          </w:tcPr>
          <w:p w14:paraId="0704639E"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Position:</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4E6E6BBB" w14:textId="1BEE4D02" w:rsidR="00EC7CB0" w:rsidRPr="00B8542E" w:rsidRDefault="00EC7CB0" w:rsidP="009F6CC4">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p>
        </w:tc>
      </w:tr>
      <w:tr w:rsidR="00EC7CB0" w:rsidRPr="00B8542E" w14:paraId="6AB6C53C" w14:textId="77777777" w:rsidTr="00E96BD3">
        <w:trPr>
          <w:trHeight w:val="988"/>
        </w:trPr>
        <w:tc>
          <w:tcPr>
            <w:tcW w:w="3652" w:type="dxa"/>
          </w:tcPr>
          <w:p w14:paraId="785B88C5"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Witness Name:</w:t>
            </w:r>
            <w:r w:rsidRPr="00B8542E">
              <w:rPr>
                <w:rFonts w:asciiTheme="minorHAnsi" w:hAnsiTheme="minorHAnsi" w:cstheme="minorHAnsi"/>
                <w:highlight w:val="yellow"/>
                <w:lang w:eastAsia="en-AU"/>
              </w:rPr>
              <w:br/>
              <w:t>(print)</w:t>
            </w:r>
          </w:p>
          <w:p w14:paraId="6A9AF8DB"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Signature and date:</w:t>
            </w:r>
          </w:p>
        </w:tc>
        <w:tc>
          <w:tcPr>
            <w:tcW w:w="5612" w:type="dxa"/>
          </w:tcPr>
          <w:p w14:paraId="5649DD2C" w14:textId="586080DA" w:rsidR="00EC7CB0" w:rsidRPr="00B8542E" w:rsidRDefault="00EC7CB0" w:rsidP="009F6CC4">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p>
        </w:tc>
      </w:tr>
    </w:tbl>
    <w:p w14:paraId="69E38257" w14:textId="77777777" w:rsidR="00EC7CB0" w:rsidRDefault="00EC7CB0" w:rsidP="00BE79D1">
      <w:pPr>
        <w:pStyle w:val="Style4"/>
        <w:outlineLvl w:val="9"/>
      </w:pPr>
      <w:r w:rsidRPr="00EB3964">
        <w:t>Grantee</w:t>
      </w:r>
      <w:r>
        <w:t>:</w:t>
      </w:r>
    </w:p>
    <w:p w14:paraId="781A9121" w14:textId="1B9BB94F" w:rsidR="003427D3" w:rsidRPr="00871E2C" w:rsidRDefault="003427D3" w:rsidP="003427D3">
      <w:pPr>
        <w:pStyle w:val="Heading3"/>
        <w:keepNext w:val="0"/>
        <w:keepLines w:val="0"/>
        <w:widowControl w:val="0"/>
        <w:rPr>
          <w:rFonts w:asciiTheme="minorHAnsi" w:hAnsiTheme="minorHAnsi" w:cstheme="minorHAnsi"/>
          <w:color w:val="auto"/>
        </w:rPr>
      </w:pPr>
      <w:bookmarkStart w:id="49" w:name="_Toc58360827"/>
      <w:r w:rsidRPr="00871E2C">
        <w:rPr>
          <w:rFonts w:asciiTheme="minorHAnsi" w:hAnsiTheme="minorHAnsi" w:cstheme="minorHAnsi"/>
          <w:color w:val="auto"/>
          <w:highlight w:val="yellow"/>
        </w:rPr>
        <w:t xml:space="preserve">[Note to Applicants: </w:t>
      </w:r>
      <w:r>
        <w:rPr>
          <w:rFonts w:asciiTheme="minorHAnsi" w:hAnsiTheme="minorHAnsi" w:cstheme="minorHAnsi"/>
          <w:color w:val="auto"/>
          <w:highlight w:val="yellow"/>
        </w:rPr>
        <w:t>An alternative signature block may be required</w:t>
      </w:r>
      <w:r w:rsidRPr="00871E2C">
        <w:rPr>
          <w:rFonts w:asciiTheme="minorHAnsi" w:hAnsiTheme="minorHAnsi" w:cstheme="minorHAnsi"/>
          <w:color w:val="auto"/>
          <w:highlight w:val="yellow"/>
        </w:rPr>
        <w:t xml:space="preserve"> </w:t>
      </w:r>
      <w:r>
        <w:rPr>
          <w:rFonts w:asciiTheme="minorHAnsi" w:hAnsiTheme="minorHAnsi" w:cstheme="minorHAnsi"/>
          <w:color w:val="auto"/>
          <w:highlight w:val="yellow"/>
        </w:rPr>
        <w:t>depending on the legal status of the Grantee</w:t>
      </w:r>
      <w:r w:rsidRPr="00871E2C">
        <w:rPr>
          <w:rFonts w:asciiTheme="minorHAnsi" w:hAnsiTheme="minorHAnsi" w:cstheme="minorHAnsi"/>
          <w:color w:val="auto"/>
          <w:highlight w:val="yellow"/>
        </w:rPr>
        <w:t>]</w:t>
      </w:r>
      <w:bookmarkEnd w:id="49"/>
      <w:r w:rsidRPr="00871E2C">
        <w:rPr>
          <w:rFonts w:asciiTheme="minorHAnsi" w:hAnsiTheme="minorHAnsi" w:cstheme="minorHAnsi"/>
          <w:color w:val="auto"/>
        </w:rPr>
        <w:t xml:space="preserve">  </w:t>
      </w:r>
    </w:p>
    <w:p w14:paraId="31311B7F" w14:textId="77777777" w:rsidR="003427D3" w:rsidRPr="00EB3964" w:rsidRDefault="003427D3" w:rsidP="00BE79D1">
      <w:pPr>
        <w:pStyle w:val="Style4"/>
        <w:outlineLvl w:val="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52F4D964" w14:textId="77777777" w:rsidTr="00E96BD3">
        <w:tc>
          <w:tcPr>
            <w:tcW w:w="3652" w:type="dxa"/>
          </w:tcPr>
          <w:p w14:paraId="7A1833E7"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Name of Company:</w:t>
            </w:r>
          </w:p>
        </w:tc>
        <w:tc>
          <w:tcPr>
            <w:tcW w:w="5612" w:type="dxa"/>
          </w:tcPr>
          <w:p w14:paraId="0D8C1B02" w14:textId="77777777" w:rsidR="00EC7CB0" w:rsidRPr="00B8542E" w:rsidRDefault="00EC7CB0" w:rsidP="00894F56">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company and any ABN, ACN or ARBN]</w:t>
            </w:r>
          </w:p>
        </w:tc>
      </w:tr>
      <w:tr w:rsidR="00EC7CB0" w:rsidRPr="00B8542E" w14:paraId="2F3C8331" w14:textId="77777777" w:rsidTr="00E96BD3">
        <w:trPr>
          <w:trHeight w:val="964"/>
        </w:trPr>
        <w:tc>
          <w:tcPr>
            <w:tcW w:w="3652" w:type="dxa"/>
          </w:tcPr>
          <w:p w14:paraId="1644BDFA"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Director’s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6638E1D5" w14:textId="323F6EDD" w:rsidR="00EC7CB0" w:rsidRPr="00B8542E" w:rsidRDefault="00EC7CB0" w:rsidP="009F6CC4">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p>
        </w:tc>
      </w:tr>
      <w:tr w:rsidR="00EC7CB0" w:rsidRPr="00B8542E" w14:paraId="024A164B" w14:textId="77777777" w:rsidTr="00E96BD3">
        <w:trPr>
          <w:trHeight w:val="1094"/>
        </w:trPr>
        <w:tc>
          <w:tcPr>
            <w:tcW w:w="3652" w:type="dxa"/>
          </w:tcPr>
          <w:p w14:paraId="3F81CE56"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Director/Company Secretary Name:</w:t>
            </w:r>
          </w:p>
          <w:p w14:paraId="71D5836B"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(print)</w:t>
            </w:r>
            <w:r w:rsidRPr="00B8542E">
              <w:rPr>
                <w:rFonts w:asciiTheme="minorHAnsi" w:hAnsiTheme="minorHAnsi" w:cstheme="minorHAnsi"/>
                <w:highlight w:val="yellow"/>
                <w:lang w:eastAsia="en-AU"/>
              </w:rPr>
              <w:br/>
              <w:t>Signature and date:</w:t>
            </w:r>
          </w:p>
        </w:tc>
        <w:tc>
          <w:tcPr>
            <w:tcW w:w="5612" w:type="dxa"/>
          </w:tcPr>
          <w:p w14:paraId="271F9955" w14:textId="4532ECA2" w:rsidR="00EC7CB0" w:rsidRPr="00B8542E" w:rsidRDefault="00EC7CB0" w:rsidP="009F6CC4">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p>
        </w:tc>
      </w:tr>
    </w:tbl>
    <w:p w14:paraId="67F56B9D" w14:textId="1EF63579" w:rsidR="00EC7CB0" w:rsidRPr="00B8542E" w:rsidRDefault="00EC7CB0" w:rsidP="00E96BD3">
      <w:pPr>
        <w:spacing w:before="240"/>
        <w:rPr>
          <w:rFonts w:asciiTheme="minorHAnsi" w:hAnsiTheme="minorHAnsi" w:cstheme="minorHAnsi"/>
          <w:color w:val="000000" w:themeColor="text1"/>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3F63CB8A" w14:textId="77777777" w:rsidTr="0081399B">
        <w:tc>
          <w:tcPr>
            <w:tcW w:w="3652" w:type="dxa"/>
          </w:tcPr>
          <w:p w14:paraId="4D2E5335" w14:textId="1D9F5BC0" w:rsidR="00EC7CB0" w:rsidRPr="00B8542E" w:rsidRDefault="00EC7CB0" w:rsidP="0081399B">
            <w:pPr>
              <w:spacing w:after="0" w:line="240" w:lineRule="auto"/>
              <w:rPr>
                <w:rFonts w:asciiTheme="minorHAnsi" w:hAnsiTheme="minorHAnsi" w:cstheme="minorHAnsi"/>
                <w:highlight w:val="yellow"/>
                <w:lang w:eastAsia="en-AU"/>
              </w:rPr>
            </w:pPr>
          </w:p>
        </w:tc>
        <w:tc>
          <w:tcPr>
            <w:tcW w:w="5612" w:type="dxa"/>
          </w:tcPr>
          <w:p w14:paraId="053AE4AF" w14:textId="4C9A1DC7" w:rsidR="00EC7CB0" w:rsidRPr="00B8542E" w:rsidRDefault="00EC7CB0" w:rsidP="004802C4">
            <w:pPr>
              <w:spacing w:after="0" w:line="240" w:lineRule="auto"/>
              <w:rPr>
                <w:rFonts w:asciiTheme="minorHAnsi" w:hAnsiTheme="minorHAnsi" w:cstheme="minorHAnsi"/>
                <w:i/>
                <w:highlight w:val="yellow"/>
                <w:lang w:eastAsia="en-AU"/>
              </w:rPr>
            </w:pPr>
          </w:p>
        </w:tc>
      </w:tr>
      <w:tr w:rsidR="00EC7CB0" w:rsidRPr="00B8542E" w14:paraId="09650552" w14:textId="77777777" w:rsidTr="0081399B">
        <w:trPr>
          <w:trHeight w:val="964"/>
        </w:trPr>
        <w:tc>
          <w:tcPr>
            <w:tcW w:w="3652" w:type="dxa"/>
          </w:tcPr>
          <w:p w14:paraId="72844F49" w14:textId="2924D42B" w:rsidR="00EC7CB0" w:rsidRPr="00B8542E" w:rsidRDefault="00EC7CB0" w:rsidP="0081399B">
            <w:pPr>
              <w:spacing w:after="0" w:line="240" w:lineRule="auto"/>
              <w:rPr>
                <w:rFonts w:asciiTheme="minorHAnsi" w:hAnsiTheme="minorHAnsi" w:cstheme="minorHAnsi"/>
                <w:highlight w:val="yellow"/>
                <w:lang w:eastAsia="en-AU"/>
              </w:rPr>
            </w:pPr>
          </w:p>
        </w:tc>
        <w:tc>
          <w:tcPr>
            <w:tcW w:w="5612" w:type="dxa"/>
          </w:tcPr>
          <w:p w14:paraId="58E2A1C6" w14:textId="6ADA456A" w:rsidR="00EC7CB0" w:rsidRPr="00B8542E" w:rsidRDefault="00EC7CB0" w:rsidP="0081399B">
            <w:pPr>
              <w:spacing w:after="0" w:line="240" w:lineRule="auto"/>
              <w:rPr>
                <w:rFonts w:asciiTheme="minorHAnsi" w:hAnsiTheme="minorHAnsi" w:cstheme="minorHAnsi"/>
                <w:highlight w:val="yellow"/>
                <w:u w:val="dotted"/>
                <w:lang w:eastAsia="en-AU"/>
              </w:rPr>
            </w:pPr>
          </w:p>
        </w:tc>
      </w:tr>
      <w:tr w:rsidR="00EC7CB0" w:rsidRPr="00B8542E" w14:paraId="04656F14" w14:textId="77777777" w:rsidTr="0081399B">
        <w:trPr>
          <w:trHeight w:val="1094"/>
        </w:trPr>
        <w:tc>
          <w:tcPr>
            <w:tcW w:w="3652" w:type="dxa"/>
          </w:tcPr>
          <w:p w14:paraId="58843AD5" w14:textId="4F424536" w:rsidR="00EC7CB0" w:rsidRPr="00B8542E" w:rsidRDefault="00EC7CB0" w:rsidP="0081399B">
            <w:pPr>
              <w:spacing w:after="0" w:line="240" w:lineRule="auto"/>
              <w:rPr>
                <w:rFonts w:asciiTheme="minorHAnsi" w:hAnsiTheme="minorHAnsi" w:cstheme="minorHAnsi"/>
                <w:highlight w:val="yellow"/>
                <w:lang w:eastAsia="en-AU"/>
              </w:rPr>
            </w:pPr>
          </w:p>
        </w:tc>
        <w:tc>
          <w:tcPr>
            <w:tcW w:w="5612" w:type="dxa"/>
          </w:tcPr>
          <w:p w14:paraId="63D1D857" w14:textId="2A62D09E" w:rsidR="00EC7CB0" w:rsidRPr="00B8542E" w:rsidRDefault="00EC7CB0" w:rsidP="0081399B">
            <w:pPr>
              <w:spacing w:after="0" w:line="240" w:lineRule="auto"/>
              <w:rPr>
                <w:rFonts w:asciiTheme="minorHAnsi" w:hAnsiTheme="minorHAnsi" w:cstheme="minorHAnsi"/>
                <w:highlight w:val="yellow"/>
                <w:lang w:eastAsia="en-AU"/>
              </w:rPr>
            </w:pPr>
          </w:p>
        </w:tc>
      </w:tr>
    </w:tbl>
    <w:p w14:paraId="6B58FD93" w14:textId="77777777" w:rsidR="00EA5D24" w:rsidRDefault="00EA5D24" w:rsidP="00B8542E">
      <w:pPr>
        <w:pStyle w:val="Heading1"/>
      </w:pPr>
    </w:p>
    <w:p w14:paraId="67E8838E" w14:textId="77777777" w:rsidR="00EA5D24" w:rsidRDefault="00EA5D24">
      <w:pPr>
        <w:spacing w:after="0" w:line="240" w:lineRule="auto"/>
        <w:rPr>
          <w:rFonts w:ascii="Cambria" w:hAnsi="Cambria"/>
          <w:b/>
          <w:bCs/>
          <w:color w:val="365F91"/>
          <w:sz w:val="28"/>
          <w:szCs w:val="28"/>
        </w:rPr>
      </w:pPr>
      <w:r>
        <w:br w:type="page"/>
      </w:r>
    </w:p>
    <w:p w14:paraId="1C87932B" w14:textId="5004EC42" w:rsidR="00214983" w:rsidRPr="00B8542E" w:rsidRDefault="000B42A3" w:rsidP="00B8542E">
      <w:pPr>
        <w:pStyle w:val="Heading1"/>
      </w:pPr>
      <w:bookmarkStart w:id="50" w:name="_Toc58360828"/>
      <w:r w:rsidRPr="00B8542E">
        <w:lastRenderedPageBreak/>
        <w:t xml:space="preserve">Schedule 1: </w:t>
      </w:r>
      <w:r w:rsidR="00214983" w:rsidRPr="00B8542E">
        <w:t>Commonwealth Standard Grant Conditions</w:t>
      </w:r>
      <w:bookmarkEnd w:id="50"/>
    </w:p>
    <w:p w14:paraId="18259C6F" w14:textId="18670BFA" w:rsidR="0024452D" w:rsidRDefault="0024452D" w:rsidP="00025947">
      <w:pPr>
        <w:pStyle w:val="Style1"/>
        <w:outlineLvl w:val="9"/>
      </w:pPr>
      <w:r w:rsidRPr="00214983">
        <w:t>1. Undertaking the Activity</w:t>
      </w:r>
    </w:p>
    <w:p w14:paraId="75EF108F" w14:textId="17A25041" w:rsidR="0024452D" w:rsidRDefault="00D20BF5" w:rsidP="001C5CE9">
      <w:pPr>
        <w:spacing w:after="120" w:line="240" w:lineRule="auto"/>
        <w:rPr>
          <w:rFonts w:eastAsia="Calibri"/>
        </w:rPr>
      </w:pPr>
      <w:r>
        <w:rPr>
          <w:rFonts w:eastAsia="Calibri"/>
        </w:rPr>
        <w:t xml:space="preserve">1.1 </w:t>
      </w:r>
      <w:r w:rsidR="0024452D" w:rsidRPr="0024452D">
        <w:rPr>
          <w:rFonts w:eastAsia="Calibri"/>
        </w:rPr>
        <w:t xml:space="preserve">The Grantee agrees to undertake the Activity </w:t>
      </w:r>
      <w:r w:rsidR="006073CB">
        <w:rPr>
          <w:rFonts w:eastAsia="Calibri"/>
        </w:rPr>
        <w:t xml:space="preserve">for the </w:t>
      </w:r>
      <w:r w:rsidR="00102782">
        <w:rPr>
          <w:rFonts w:eastAsia="Calibri"/>
        </w:rPr>
        <w:t xml:space="preserve">purpose of the </w:t>
      </w:r>
      <w:r w:rsidR="006073CB">
        <w:rPr>
          <w:rFonts w:eastAsia="Calibri"/>
        </w:rPr>
        <w:t xml:space="preserve">Grant </w:t>
      </w:r>
      <w:r w:rsidR="0024452D" w:rsidRPr="0024452D">
        <w:rPr>
          <w:rFonts w:eastAsia="Calibri"/>
        </w:rPr>
        <w:t>in accordance with this Agreement.</w:t>
      </w:r>
    </w:p>
    <w:p w14:paraId="745389FE" w14:textId="74A17E19" w:rsidR="00D20BF5" w:rsidRPr="00D20BF5" w:rsidRDefault="00D20BF5" w:rsidP="00D20BF5">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the performance of all its obligations under this Agreement</w:t>
      </w:r>
      <w:r w:rsidR="006073CB">
        <w:rPr>
          <w:rFonts w:eastAsia="Calibri"/>
        </w:rPr>
        <w:t xml:space="preserve"> in accordance with all relevant laws</w:t>
      </w:r>
      <w:r w:rsidR="009401D1">
        <w:rPr>
          <w:rFonts w:eastAsia="Calibri"/>
        </w:rPr>
        <w:t xml:space="preserve">. The Grantee </w:t>
      </w:r>
      <w:proofErr w:type="gramStart"/>
      <w:r w:rsidRPr="00D20BF5">
        <w:rPr>
          <w:rFonts w:eastAsia="Calibri"/>
        </w:rPr>
        <w:t>will not be relieved</w:t>
      </w:r>
      <w:proofErr w:type="gramEnd"/>
      <w:r w:rsidRPr="00D20BF5">
        <w:rPr>
          <w:rFonts w:eastAsia="Calibri"/>
        </w:rPr>
        <w:t xml:space="preserve"> of that responsibility because of:</w:t>
      </w:r>
    </w:p>
    <w:p w14:paraId="4BAF73F8" w14:textId="475F052A" w:rsidR="00D20BF5" w:rsidRPr="00D20BF5" w:rsidRDefault="007424CB" w:rsidP="00DA5783">
      <w:pPr>
        <w:spacing w:after="120" w:line="240" w:lineRule="auto"/>
        <w:ind w:left="550"/>
        <w:rPr>
          <w:rFonts w:eastAsia="Calibri"/>
        </w:rPr>
      </w:pPr>
      <w:r>
        <w:rPr>
          <w:rFonts w:eastAsia="Calibri"/>
        </w:rPr>
        <w:t>(</w:t>
      </w:r>
      <w:r w:rsidR="009401D1">
        <w:rPr>
          <w:rFonts w:eastAsia="Calibri"/>
        </w:rPr>
        <w:t>a</w:t>
      </w:r>
      <w:r w:rsidR="00D20BF5">
        <w:rPr>
          <w:rFonts w:eastAsia="Calibri"/>
        </w:rPr>
        <w:t xml:space="preserve">) </w:t>
      </w:r>
      <w:proofErr w:type="gramStart"/>
      <w:r w:rsidR="00D20BF5">
        <w:rPr>
          <w:rFonts w:eastAsia="Calibri"/>
        </w:rPr>
        <w:t>the</w:t>
      </w:r>
      <w:proofErr w:type="gramEnd"/>
      <w:r w:rsidR="00D20BF5">
        <w:rPr>
          <w:rFonts w:eastAsia="Calibri"/>
        </w:rPr>
        <w:t xml:space="preserve"> grant</w:t>
      </w:r>
      <w:r w:rsidR="00153711">
        <w:rPr>
          <w:rFonts w:eastAsia="Calibri"/>
        </w:rPr>
        <w:t xml:space="preserve"> or withholding of </w:t>
      </w:r>
      <w:r w:rsidR="00D20BF5">
        <w:rPr>
          <w:rFonts w:eastAsia="Calibri"/>
        </w:rPr>
        <w:t xml:space="preserve">any </w:t>
      </w:r>
      <w:r w:rsidR="00D20BF5" w:rsidRPr="00D20BF5">
        <w:rPr>
          <w:rFonts w:eastAsia="Calibri"/>
        </w:rPr>
        <w:t>approval</w:t>
      </w:r>
      <w:r w:rsidR="00D20BF5">
        <w:rPr>
          <w:rFonts w:eastAsia="Calibri"/>
        </w:rPr>
        <w:t xml:space="preserve"> or the exercise </w:t>
      </w:r>
      <w:r w:rsidR="00153711">
        <w:rPr>
          <w:rFonts w:eastAsia="Calibri"/>
        </w:rPr>
        <w:t xml:space="preserve">or non-exercise </w:t>
      </w:r>
      <w:r w:rsidR="00D20BF5">
        <w:rPr>
          <w:rFonts w:eastAsia="Calibri"/>
        </w:rPr>
        <w:t>of any right by the Commonwealth; or</w:t>
      </w:r>
    </w:p>
    <w:p w14:paraId="73E6455A" w14:textId="2355E82A" w:rsidR="00D20BF5" w:rsidRPr="0024452D" w:rsidRDefault="007424CB" w:rsidP="00DA5783">
      <w:pPr>
        <w:spacing w:after="120" w:line="240" w:lineRule="auto"/>
        <w:ind w:left="550"/>
        <w:rPr>
          <w:rFonts w:eastAsia="Calibri"/>
        </w:rPr>
      </w:pPr>
      <w:r>
        <w:rPr>
          <w:rFonts w:eastAsia="Calibri"/>
        </w:rPr>
        <w:t>(</w:t>
      </w:r>
      <w:r w:rsidR="009401D1">
        <w:rPr>
          <w:rFonts w:eastAsia="Calibri"/>
        </w:rPr>
        <w:t>b</w:t>
      </w:r>
      <w:r w:rsidR="00D20BF5">
        <w:rPr>
          <w:rFonts w:eastAsia="Calibri"/>
        </w:rPr>
        <w:t xml:space="preserve">) </w:t>
      </w:r>
      <w:proofErr w:type="gramStart"/>
      <w:r w:rsidR="009401D1">
        <w:rPr>
          <w:rFonts w:eastAsia="Calibri"/>
        </w:rPr>
        <w:t>any</w:t>
      </w:r>
      <w:proofErr w:type="gramEnd"/>
      <w:r w:rsidR="009401D1">
        <w:rPr>
          <w:rFonts w:eastAsia="Calibri"/>
        </w:rPr>
        <w:t xml:space="preserve"> </w:t>
      </w:r>
      <w:r w:rsidR="00D20BF5" w:rsidRPr="00D20BF5">
        <w:rPr>
          <w:rFonts w:eastAsia="Calibri"/>
        </w:rPr>
        <w:t xml:space="preserve">payment </w:t>
      </w:r>
      <w:r w:rsidR="00153711">
        <w:rPr>
          <w:rFonts w:eastAsia="Calibri"/>
        </w:rPr>
        <w:t>to</w:t>
      </w:r>
      <w:r w:rsidR="009401D1">
        <w:rPr>
          <w:rFonts w:eastAsia="Calibri"/>
        </w:rPr>
        <w:t>,</w:t>
      </w:r>
      <w:r w:rsidR="00D20BF5" w:rsidRPr="00D20BF5">
        <w:rPr>
          <w:rFonts w:eastAsia="Calibri"/>
        </w:rPr>
        <w:t xml:space="preserve"> </w:t>
      </w:r>
      <w:r w:rsidR="00153711">
        <w:rPr>
          <w:rFonts w:eastAsia="Calibri"/>
        </w:rPr>
        <w:t>or withholding of any payment from</w:t>
      </w:r>
      <w:r w:rsidR="009401D1">
        <w:rPr>
          <w:rFonts w:eastAsia="Calibri"/>
        </w:rPr>
        <w:t>,</w:t>
      </w:r>
      <w:r w:rsidR="00D20BF5" w:rsidRPr="00D20BF5">
        <w:rPr>
          <w:rFonts w:eastAsia="Calibri"/>
        </w:rPr>
        <w:t xml:space="preserve"> the </w:t>
      </w:r>
      <w:r w:rsidR="00D20BF5">
        <w:rPr>
          <w:rFonts w:eastAsia="Calibri"/>
        </w:rPr>
        <w:t>Grantee</w:t>
      </w:r>
      <w:r w:rsidR="00D20BF5" w:rsidRPr="00D20BF5">
        <w:rPr>
          <w:rFonts w:eastAsia="Calibri"/>
        </w:rPr>
        <w:t xml:space="preserve"> </w:t>
      </w:r>
      <w:r w:rsidR="00D20BF5">
        <w:rPr>
          <w:rFonts w:eastAsia="Calibri"/>
        </w:rPr>
        <w:t>under this Agreement</w:t>
      </w:r>
      <w:r w:rsidR="00D20BF5" w:rsidRPr="00D20BF5">
        <w:rPr>
          <w:rFonts w:eastAsia="Calibri"/>
        </w:rPr>
        <w:t>.</w:t>
      </w:r>
    </w:p>
    <w:p w14:paraId="3B8279EE" w14:textId="30D48479" w:rsidR="00A04CE4" w:rsidRPr="00214983" w:rsidRDefault="00A04CE4" w:rsidP="00025947">
      <w:pPr>
        <w:pStyle w:val="Style1"/>
        <w:outlineLvl w:val="9"/>
      </w:pPr>
      <w:r>
        <w:t>2</w:t>
      </w:r>
      <w:r w:rsidRPr="00214983">
        <w:t>. Payment of the Grant</w:t>
      </w:r>
    </w:p>
    <w:p w14:paraId="76586FAA" w14:textId="270550BC" w:rsidR="00A04CE4" w:rsidRPr="0024452D" w:rsidRDefault="00A04CE4" w:rsidP="009C4C90">
      <w:pPr>
        <w:spacing w:afterLines="60" w:after="144" w:line="60" w:lineRule="atLeast"/>
        <w:rPr>
          <w:rFonts w:eastAsia="Calibri"/>
        </w:rPr>
      </w:pPr>
      <w:r>
        <w:rPr>
          <w:rFonts w:eastAsia="Calibri"/>
        </w:rPr>
        <w:t>2</w:t>
      </w:r>
      <w:r w:rsidRPr="0024452D">
        <w:rPr>
          <w:rFonts w:eastAsia="Calibri"/>
        </w:rPr>
        <w:t>.1 The Commonwealth agrees to pay the Grant to the Grantee in accordance with the Grant Details.</w:t>
      </w:r>
    </w:p>
    <w:p w14:paraId="0BF307FA" w14:textId="50EE01A7" w:rsidR="007424CB" w:rsidRDefault="00A04CE4" w:rsidP="009C4C90">
      <w:pPr>
        <w:spacing w:afterLines="60" w:after="144" w:line="60" w:lineRule="atLeast"/>
        <w:rPr>
          <w:rFonts w:eastAsia="Calibri"/>
        </w:rPr>
      </w:pPr>
      <w:r>
        <w:rPr>
          <w:rFonts w:eastAsia="Calibri"/>
        </w:rPr>
        <w:t>2</w:t>
      </w:r>
      <w:r w:rsidRPr="0024452D">
        <w:rPr>
          <w:rFonts w:eastAsia="Calibri"/>
        </w:rPr>
        <w:t>.</w:t>
      </w:r>
      <w:r w:rsidR="00516AB4">
        <w:rPr>
          <w:rFonts w:eastAsia="Calibri"/>
        </w:rPr>
        <w:t>2</w:t>
      </w:r>
      <w:r w:rsidRPr="0024452D">
        <w:rPr>
          <w:rFonts w:eastAsia="Calibri"/>
        </w:rPr>
        <w:t xml:space="preserve"> </w:t>
      </w:r>
      <w:r w:rsidR="003238E8">
        <w:rPr>
          <w:rFonts w:eastAsia="Calibri"/>
        </w:rPr>
        <w:t>Notwit</w:t>
      </w:r>
      <w:r w:rsidR="00345740">
        <w:rPr>
          <w:rFonts w:eastAsia="Calibri"/>
        </w:rPr>
        <w:t>hstanding any other provision of</w:t>
      </w:r>
      <w:r w:rsidR="003238E8">
        <w:rPr>
          <w:rFonts w:eastAsia="Calibri"/>
        </w:rPr>
        <w:t xml:space="preserve"> this Agreement, t</w:t>
      </w:r>
      <w:r w:rsidR="003238E8" w:rsidRPr="0024452D">
        <w:rPr>
          <w:rFonts w:eastAsia="Calibri"/>
        </w:rPr>
        <w:t>he</w:t>
      </w:r>
      <w:r w:rsidRPr="0024452D">
        <w:rPr>
          <w:rFonts w:eastAsia="Calibri"/>
        </w:rPr>
        <w:t xml:space="preserve"> Commonwealth may by notice withhold payment of any amount of the Grant </w:t>
      </w:r>
      <w:r w:rsidR="003238E8">
        <w:rPr>
          <w:rFonts w:eastAsia="Calibri"/>
        </w:rPr>
        <w:t>and</w:t>
      </w:r>
      <w:r w:rsidR="003F3340">
        <w:rPr>
          <w:rFonts w:eastAsia="Calibri"/>
        </w:rPr>
        <w:t>/or</w:t>
      </w:r>
      <w:r w:rsidR="003238E8">
        <w:rPr>
          <w:rFonts w:eastAsia="Calibri"/>
        </w:rPr>
        <w:t xml:space="preserve"> take any other action specified in the Supplementary Terms if</w:t>
      </w:r>
      <w:r w:rsidR="003238E8" w:rsidRPr="0024452D">
        <w:rPr>
          <w:rFonts w:eastAsia="Calibri"/>
        </w:rPr>
        <w:t xml:space="preserve"> it reasonably believes that</w:t>
      </w:r>
      <w:r w:rsidR="007424CB">
        <w:rPr>
          <w:rFonts w:eastAsia="Calibri"/>
        </w:rPr>
        <w:t>:</w:t>
      </w:r>
    </w:p>
    <w:p w14:paraId="61C4D5E1" w14:textId="77777777" w:rsidR="007424CB" w:rsidRDefault="007424CB" w:rsidP="009C4C90">
      <w:pPr>
        <w:spacing w:afterLines="60" w:after="144" w:line="60" w:lineRule="atLeast"/>
        <w:ind w:left="567"/>
        <w:rPr>
          <w:rFonts w:eastAsia="Calibri"/>
        </w:rPr>
      </w:pPr>
      <w:r>
        <w:rPr>
          <w:rFonts w:eastAsia="Calibri"/>
        </w:rPr>
        <w:t xml:space="preserve">(a) </w:t>
      </w:r>
      <w:proofErr w:type="gramStart"/>
      <w:r w:rsidR="003238E8" w:rsidRPr="0024452D">
        <w:rPr>
          <w:rFonts w:eastAsia="Calibri"/>
        </w:rPr>
        <w:t>the</w:t>
      </w:r>
      <w:proofErr w:type="gramEnd"/>
      <w:r w:rsidR="003238E8" w:rsidRPr="0024452D">
        <w:rPr>
          <w:rFonts w:eastAsia="Calibri"/>
        </w:rPr>
        <w:t xml:space="preserve"> Grantee has not complied with this Agreement</w:t>
      </w:r>
      <w:r>
        <w:rPr>
          <w:rFonts w:eastAsia="Calibri"/>
        </w:rPr>
        <w:t>;</w:t>
      </w:r>
    </w:p>
    <w:p w14:paraId="5B29036C" w14:textId="77777777" w:rsidR="007424CB" w:rsidRDefault="007424CB" w:rsidP="009C4C90">
      <w:pPr>
        <w:spacing w:afterLines="60" w:after="144" w:line="60" w:lineRule="atLeast"/>
        <w:ind w:left="567"/>
        <w:rPr>
          <w:rFonts w:eastAsia="Calibri"/>
        </w:rPr>
      </w:pPr>
      <w:r>
        <w:rPr>
          <w:rFonts w:eastAsia="Calibri"/>
        </w:rPr>
        <w:t>(b)</w:t>
      </w:r>
      <w:r w:rsidR="00345740">
        <w:rPr>
          <w:rFonts w:eastAsia="Calibri"/>
        </w:rPr>
        <w:t xml:space="preserve"> </w:t>
      </w:r>
      <w:proofErr w:type="gramStart"/>
      <w:r w:rsidR="00345740">
        <w:rPr>
          <w:rFonts w:eastAsia="Calibri"/>
        </w:rPr>
        <w:t>the</w:t>
      </w:r>
      <w:proofErr w:type="gramEnd"/>
      <w:r w:rsidR="00345740">
        <w:rPr>
          <w:rFonts w:eastAsia="Calibri"/>
        </w:rPr>
        <w:t xml:space="preserve"> Grantee</w:t>
      </w:r>
      <w:r w:rsidR="003238E8" w:rsidRPr="0024452D">
        <w:rPr>
          <w:rFonts w:eastAsia="Calibri"/>
        </w:rPr>
        <w:t xml:space="preserve"> is </w:t>
      </w:r>
      <w:r w:rsidR="003238E8">
        <w:rPr>
          <w:rFonts w:eastAsia="Calibri"/>
        </w:rPr>
        <w:t>unlikely to be able</w:t>
      </w:r>
      <w:r w:rsidR="003238E8" w:rsidRPr="0024452D">
        <w:rPr>
          <w:rFonts w:eastAsia="Calibri"/>
        </w:rPr>
        <w:t xml:space="preserve"> to perform the Activity</w:t>
      </w:r>
      <w:r w:rsidR="003238E8">
        <w:rPr>
          <w:rFonts w:eastAsia="Calibri"/>
        </w:rPr>
        <w:t xml:space="preserve"> or manage the Grant in accordance with this Agreement</w:t>
      </w:r>
      <w:r>
        <w:rPr>
          <w:rFonts w:eastAsia="Calibri"/>
        </w:rPr>
        <w:t>;</w:t>
      </w:r>
      <w:r w:rsidR="00345740">
        <w:rPr>
          <w:rFonts w:eastAsia="Calibri"/>
        </w:rPr>
        <w:t xml:space="preserve"> or </w:t>
      </w:r>
    </w:p>
    <w:p w14:paraId="0F5DBD18" w14:textId="0C8AD310" w:rsidR="00345740" w:rsidRPr="0024452D" w:rsidRDefault="007424CB" w:rsidP="009C4C90">
      <w:pPr>
        <w:spacing w:afterLines="60" w:after="144" w:line="60" w:lineRule="atLeast"/>
        <w:ind w:left="567"/>
        <w:rPr>
          <w:rFonts w:eastAsia="Calibri"/>
        </w:rPr>
      </w:pPr>
      <w:r>
        <w:rPr>
          <w:rFonts w:eastAsia="Calibri"/>
        </w:rPr>
        <w:t xml:space="preserve">(c) </w:t>
      </w:r>
      <w:proofErr w:type="gramStart"/>
      <w:r w:rsidR="00345740">
        <w:rPr>
          <w:rFonts w:eastAsia="Calibri"/>
        </w:rPr>
        <w:t>there</w:t>
      </w:r>
      <w:proofErr w:type="gramEnd"/>
      <w:r w:rsidR="00345740">
        <w:rPr>
          <w:rFonts w:eastAsia="Calibri"/>
        </w:rPr>
        <w:t xml:space="preserve"> </w:t>
      </w:r>
      <w:r>
        <w:rPr>
          <w:rFonts w:eastAsia="Calibri"/>
        </w:rPr>
        <w:t>is</w:t>
      </w:r>
      <w:r w:rsidR="00262BB9">
        <w:rPr>
          <w:rFonts w:eastAsia="Calibri"/>
        </w:rPr>
        <w:t xml:space="preserve"> a</w:t>
      </w:r>
      <w:r w:rsidR="00345740">
        <w:rPr>
          <w:rFonts w:eastAsia="Calibri"/>
        </w:rPr>
        <w:t xml:space="preserve"> serious </w:t>
      </w:r>
      <w:r>
        <w:rPr>
          <w:rFonts w:eastAsia="Calibri"/>
        </w:rPr>
        <w:t>concern</w:t>
      </w:r>
      <w:r w:rsidR="00345740">
        <w:rPr>
          <w:rFonts w:eastAsia="Calibri"/>
        </w:rPr>
        <w:t xml:space="preserve"> relating to </w:t>
      </w:r>
      <w:r w:rsidR="00A66D00">
        <w:rPr>
          <w:rFonts w:eastAsia="Calibri"/>
        </w:rPr>
        <w:t xml:space="preserve">the Grantee or </w:t>
      </w:r>
      <w:r w:rsidR="00345740">
        <w:rPr>
          <w:rFonts w:eastAsia="Calibri"/>
        </w:rPr>
        <w:t>this Agreement that requires investigation</w:t>
      </w:r>
      <w:r w:rsidR="00A04CE4" w:rsidRPr="0024452D">
        <w:rPr>
          <w:rFonts w:eastAsia="Calibri"/>
        </w:rPr>
        <w:t xml:space="preserve">. </w:t>
      </w:r>
    </w:p>
    <w:p w14:paraId="0E125504" w14:textId="1B63A488" w:rsidR="00A04CE4" w:rsidRPr="0024452D" w:rsidRDefault="00A04CE4" w:rsidP="009C4C90">
      <w:pPr>
        <w:spacing w:afterLines="60" w:after="144" w:line="60" w:lineRule="atLeast"/>
        <w:rPr>
          <w:rFonts w:eastAsia="Calibri"/>
        </w:rPr>
      </w:pPr>
      <w:r>
        <w:rPr>
          <w:rFonts w:eastAsia="Calibri"/>
        </w:rPr>
        <w:t>2</w:t>
      </w:r>
      <w:r w:rsidRPr="0024452D">
        <w:rPr>
          <w:rFonts w:eastAsia="Calibri"/>
        </w:rPr>
        <w:t>.</w:t>
      </w:r>
      <w:r w:rsidR="00516AB4">
        <w:rPr>
          <w:rFonts w:eastAsia="Calibri"/>
        </w:rPr>
        <w:t>3</w:t>
      </w:r>
      <w:r w:rsidRPr="0024452D">
        <w:rPr>
          <w:rFonts w:eastAsia="Calibri"/>
        </w:rPr>
        <w:t xml:space="preserve"> A notice under clause </w:t>
      </w:r>
      <w:r w:rsidR="004B23E7">
        <w:rPr>
          <w:rFonts w:eastAsia="Calibri"/>
        </w:rPr>
        <w:t>2</w:t>
      </w:r>
      <w:r w:rsidRPr="0024452D">
        <w:rPr>
          <w:rFonts w:eastAsia="Calibri"/>
        </w:rPr>
        <w:t xml:space="preserve">.2 will contain the reasons for </w:t>
      </w:r>
      <w:r w:rsidR="006C715A">
        <w:rPr>
          <w:rFonts w:eastAsia="Calibri"/>
        </w:rPr>
        <w:t>any</w:t>
      </w:r>
      <w:r w:rsidR="006C715A" w:rsidRPr="0024452D">
        <w:rPr>
          <w:rFonts w:eastAsia="Calibri"/>
        </w:rPr>
        <w:t xml:space="preserve"> </w:t>
      </w:r>
      <w:r w:rsidR="003238E8">
        <w:rPr>
          <w:rFonts w:eastAsia="Calibri"/>
        </w:rPr>
        <w:t xml:space="preserve">action </w:t>
      </w:r>
      <w:r w:rsidR="006C715A">
        <w:rPr>
          <w:rFonts w:eastAsia="Calibri"/>
        </w:rPr>
        <w:t xml:space="preserve">taken </w:t>
      </w:r>
      <w:r w:rsidR="003238E8">
        <w:rPr>
          <w:rFonts w:eastAsia="Calibri"/>
        </w:rPr>
        <w:t>under clause 2.</w:t>
      </w:r>
      <w:r w:rsidR="00516AB4">
        <w:rPr>
          <w:rFonts w:eastAsia="Calibri"/>
        </w:rPr>
        <w:t>2</w:t>
      </w:r>
      <w:r w:rsidR="003238E8" w:rsidRPr="0024452D">
        <w:rPr>
          <w:rFonts w:eastAsia="Calibri"/>
        </w:rPr>
        <w:t xml:space="preserve"> </w:t>
      </w:r>
      <w:r w:rsidRPr="0024452D">
        <w:rPr>
          <w:rFonts w:eastAsia="Calibri"/>
        </w:rPr>
        <w:t>and</w:t>
      </w:r>
      <w:r>
        <w:rPr>
          <w:rFonts w:eastAsia="Calibri"/>
        </w:rPr>
        <w:t>, where relevant,</w:t>
      </w:r>
      <w:r w:rsidRPr="0024452D">
        <w:rPr>
          <w:rFonts w:eastAsia="Calibri"/>
        </w:rPr>
        <w:t xml:space="preserve"> the steps the Grantee can take to address those reasons.</w:t>
      </w:r>
    </w:p>
    <w:p w14:paraId="70543DF6" w14:textId="50C7A63E" w:rsidR="00A04CE4" w:rsidRDefault="00A04CE4" w:rsidP="009C4C90">
      <w:pPr>
        <w:spacing w:afterLines="60" w:after="144" w:line="60" w:lineRule="atLeast"/>
        <w:rPr>
          <w:rFonts w:eastAsia="Calibri"/>
        </w:rPr>
      </w:pPr>
      <w:r>
        <w:rPr>
          <w:rFonts w:eastAsia="Calibri"/>
        </w:rPr>
        <w:t>2</w:t>
      </w:r>
      <w:r w:rsidRPr="0024452D">
        <w:rPr>
          <w:rFonts w:eastAsia="Calibri"/>
        </w:rPr>
        <w:t>.</w:t>
      </w:r>
      <w:r w:rsidR="00516AB4">
        <w:rPr>
          <w:rFonts w:eastAsia="Calibri"/>
        </w:rPr>
        <w:t>4</w:t>
      </w:r>
      <w:r w:rsidRPr="0024452D">
        <w:rPr>
          <w:rFonts w:eastAsia="Calibri"/>
        </w:rPr>
        <w:t xml:space="preserve"> The Commonwealth will </w:t>
      </w:r>
      <w:r>
        <w:rPr>
          <w:rFonts w:eastAsia="Calibri"/>
        </w:rPr>
        <w:t xml:space="preserve">only be obliged to </w:t>
      </w:r>
      <w:r w:rsidRPr="0024452D">
        <w:rPr>
          <w:rFonts w:eastAsia="Calibri"/>
        </w:rPr>
        <w:t xml:space="preserve">pay </w:t>
      </w:r>
      <w:r w:rsidR="003238E8">
        <w:rPr>
          <w:rFonts w:eastAsia="Calibri"/>
        </w:rPr>
        <w:t>a</w:t>
      </w:r>
      <w:r w:rsidR="003238E8" w:rsidRPr="0024452D">
        <w:rPr>
          <w:rFonts w:eastAsia="Calibri"/>
        </w:rPr>
        <w:t xml:space="preserve"> </w:t>
      </w:r>
      <w:r w:rsidRPr="0024452D">
        <w:rPr>
          <w:rFonts w:eastAsia="Calibri"/>
        </w:rPr>
        <w:t xml:space="preserve">withheld amount once the Grantee has addressed the reasons contained in a notice under clause </w:t>
      </w:r>
      <w:r w:rsidR="004B23E7">
        <w:rPr>
          <w:rFonts w:eastAsia="Calibri"/>
        </w:rPr>
        <w:t>2</w:t>
      </w:r>
      <w:r w:rsidRPr="0024452D">
        <w:rPr>
          <w:rFonts w:eastAsia="Calibri"/>
        </w:rPr>
        <w:t>.2 to the Commonwealth’s reasonable satisfaction.</w:t>
      </w:r>
    </w:p>
    <w:p w14:paraId="52F9DAEA" w14:textId="67851187" w:rsidR="00516AB4" w:rsidRPr="0040536E" w:rsidRDefault="00516AB4" w:rsidP="009C4C90">
      <w:pPr>
        <w:spacing w:afterLines="60" w:after="144" w:line="60" w:lineRule="atLeast"/>
        <w:rPr>
          <w:rFonts w:eastAsia="Calibri"/>
        </w:rPr>
      </w:pPr>
      <w:r w:rsidRPr="0040536E">
        <w:rPr>
          <w:rFonts w:eastAsia="Calibri"/>
        </w:rPr>
        <w:t>2.5 The Grantee agrees to hold the Grant in an account:</w:t>
      </w:r>
    </w:p>
    <w:p w14:paraId="5650319A" w14:textId="77777777" w:rsidR="00516AB4" w:rsidRPr="0040536E" w:rsidRDefault="00516AB4" w:rsidP="009C4C90">
      <w:pPr>
        <w:spacing w:afterLines="60" w:after="144" w:line="60" w:lineRule="atLeast"/>
        <w:ind w:left="567"/>
        <w:rPr>
          <w:rFonts w:eastAsia="Calibri"/>
        </w:rPr>
      </w:pPr>
      <w:r w:rsidRPr="0040536E">
        <w:rPr>
          <w:rFonts w:eastAsia="Calibri"/>
        </w:rPr>
        <w:t xml:space="preserve">(a) </w:t>
      </w:r>
      <w:proofErr w:type="gramStart"/>
      <w:r w:rsidRPr="0040536E">
        <w:rPr>
          <w:rFonts w:eastAsia="Calibri"/>
        </w:rPr>
        <w:t>in</w:t>
      </w:r>
      <w:proofErr w:type="gramEnd"/>
      <w:r w:rsidRPr="0040536E">
        <w:rPr>
          <w:rFonts w:eastAsia="Calibri"/>
        </w:rPr>
        <w:t xml:space="preserve"> the Grantee’s name and which the Grantee controls, with an authorised deposit-taking institution authorised by the </w:t>
      </w:r>
      <w:r w:rsidRPr="00326416">
        <w:rPr>
          <w:rFonts w:eastAsia="Calibri"/>
        </w:rPr>
        <w:t>Banking Act 1959</w:t>
      </w:r>
      <w:r w:rsidRPr="0040536E">
        <w:rPr>
          <w:rFonts w:eastAsia="Calibri"/>
        </w:rPr>
        <w:t xml:space="preserve"> (</w:t>
      </w:r>
      <w:proofErr w:type="spellStart"/>
      <w:r w:rsidRPr="0040536E">
        <w:rPr>
          <w:rFonts w:eastAsia="Calibri"/>
        </w:rPr>
        <w:t>Cth</w:t>
      </w:r>
      <w:proofErr w:type="spellEnd"/>
      <w:r w:rsidRPr="0040536E">
        <w:rPr>
          <w:rFonts w:eastAsia="Calibri"/>
        </w:rPr>
        <w:t>) to carry on banking business in Australia;</w:t>
      </w:r>
    </w:p>
    <w:p w14:paraId="5D8BBEAE" w14:textId="77777777" w:rsidR="00516AB4" w:rsidRPr="0040536E" w:rsidRDefault="00516AB4" w:rsidP="009C4C90">
      <w:pPr>
        <w:spacing w:afterLines="60" w:after="144" w:line="60" w:lineRule="atLeast"/>
        <w:ind w:left="567"/>
        <w:rPr>
          <w:rFonts w:eastAsia="Calibri"/>
        </w:rPr>
      </w:pPr>
      <w:r w:rsidRPr="0040536E">
        <w:rPr>
          <w:rFonts w:eastAsia="Calibri"/>
        </w:rPr>
        <w:t>(</w:t>
      </w:r>
      <w:proofErr w:type="gramStart"/>
      <w:r w:rsidRPr="0040536E">
        <w:rPr>
          <w:rFonts w:eastAsia="Calibri"/>
        </w:rPr>
        <w:t>b</w:t>
      </w:r>
      <w:proofErr w:type="gramEnd"/>
      <w:r w:rsidRPr="0040536E">
        <w:rPr>
          <w:rFonts w:eastAsia="Calibri"/>
        </w:rPr>
        <w:t xml:space="preserve">) that is established solely for the purpose of the Activity; and </w:t>
      </w:r>
    </w:p>
    <w:p w14:paraId="4B330660" w14:textId="5FE4B4ED" w:rsidR="00A04CE4" w:rsidRPr="0040536E" w:rsidRDefault="00516AB4" w:rsidP="009C4C90">
      <w:pPr>
        <w:spacing w:afterLines="60" w:after="144" w:line="60" w:lineRule="atLeast"/>
        <w:ind w:left="567"/>
        <w:rPr>
          <w:rFonts w:eastAsia="Calibri"/>
        </w:rPr>
      </w:pPr>
      <w:r w:rsidRPr="0040536E">
        <w:rPr>
          <w:rFonts w:eastAsia="Calibri"/>
        </w:rPr>
        <w:t>(</w:t>
      </w:r>
      <w:proofErr w:type="gramStart"/>
      <w:r w:rsidRPr="0040536E">
        <w:rPr>
          <w:rFonts w:eastAsia="Calibri"/>
        </w:rPr>
        <w:t>c</w:t>
      </w:r>
      <w:proofErr w:type="gramEnd"/>
      <w:r w:rsidRPr="0040536E">
        <w:rPr>
          <w:rFonts w:eastAsia="Calibri"/>
        </w:rPr>
        <w:t>) that is separate from the Grantee’s other operational accounts.</w:t>
      </w:r>
    </w:p>
    <w:p w14:paraId="6F5B2DAA" w14:textId="3910FE08" w:rsidR="0024452D" w:rsidRPr="00214983" w:rsidRDefault="00A04CE4" w:rsidP="000E4337">
      <w:pPr>
        <w:pStyle w:val="Style1"/>
        <w:outlineLvl w:val="9"/>
      </w:pPr>
      <w:r>
        <w:t>3</w:t>
      </w:r>
      <w:r w:rsidR="0024452D" w:rsidRPr="00214983">
        <w:t>. Acknowledgements</w:t>
      </w:r>
    </w:p>
    <w:p w14:paraId="1559EE0B" w14:textId="4E614BCD" w:rsidR="00790C38" w:rsidRPr="0024452D" w:rsidRDefault="00790C38" w:rsidP="009C4C90">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14:paraId="7F8D6299" w14:textId="05A5E65F" w:rsidR="0024452D" w:rsidRPr="0024452D" w:rsidRDefault="00A04CE4" w:rsidP="009C4C90">
      <w:pPr>
        <w:spacing w:after="120" w:line="240" w:lineRule="auto"/>
        <w:rPr>
          <w:rFonts w:eastAsia="Calibri"/>
        </w:rPr>
      </w:pPr>
      <w:r>
        <w:rPr>
          <w:rFonts w:eastAsia="Calibri"/>
        </w:rPr>
        <w:t>3</w:t>
      </w:r>
      <w:r w:rsidR="0024452D" w:rsidRPr="0024452D">
        <w:rPr>
          <w:rFonts w:eastAsia="Calibri"/>
        </w:rPr>
        <w:t>.</w:t>
      </w:r>
      <w:r w:rsidR="00790C38">
        <w:rPr>
          <w:rFonts w:eastAsia="Calibri"/>
        </w:rPr>
        <w:t>2</w:t>
      </w:r>
      <w:r w:rsidR="0024452D"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72407613" w14:textId="4C8BF21A" w:rsidR="0024452D" w:rsidRPr="0024452D" w:rsidRDefault="00A04CE4" w:rsidP="009C4C90">
      <w:pPr>
        <w:spacing w:after="120" w:line="240" w:lineRule="auto"/>
        <w:rPr>
          <w:rFonts w:eastAsia="Calibri"/>
        </w:rPr>
      </w:pPr>
      <w:r>
        <w:rPr>
          <w:rFonts w:eastAsia="Calibri"/>
        </w:rPr>
        <w:t>3</w:t>
      </w:r>
      <w:r w:rsidR="0024452D" w:rsidRPr="0024452D">
        <w:rPr>
          <w:rFonts w:eastAsia="Calibri"/>
        </w:rPr>
        <w:t>.3 The Grantee agrees not to use the Commonwealth Coat of Arms in connect</w:t>
      </w:r>
      <w:r w:rsidR="00CD2CB9">
        <w:rPr>
          <w:rFonts w:eastAsia="Calibri"/>
        </w:rPr>
        <w:t>ion</w:t>
      </w:r>
      <w:r w:rsidR="0024452D" w:rsidRPr="0024452D">
        <w:rPr>
          <w:rFonts w:eastAsia="Calibri"/>
        </w:rPr>
        <w:t xml:space="preserve"> with the Grant or the Activity without the Commonwealth’s prior written approval.</w:t>
      </w:r>
    </w:p>
    <w:p w14:paraId="2DFEA1D4" w14:textId="2E69E540" w:rsidR="0024452D" w:rsidRPr="00214983" w:rsidRDefault="00A04CE4" w:rsidP="000E4337">
      <w:pPr>
        <w:pStyle w:val="Style1"/>
        <w:outlineLvl w:val="9"/>
      </w:pPr>
      <w:r>
        <w:t>4</w:t>
      </w:r>
      <w:r w:rsidR="0024452D" w:rsidRPr="00214983">
        <w:t>. Notices</w:t>
      </w:r>
    </w:p>
    <w:p w14:paraId="4AB10C26" w14:textId="77684A76" w:rsidR="0024452D" w:rsidRDefault="00A04CE4" w:rsidP="009C4C90">
      <w:pPr>
        <w:spacing w:after="120" w:line="240" w:lineRule="auto"/>
        <w:rPr>
          <w:rFonts w:eastAsia="Calibri"/>
        </w:rPr>
      </w:pPr>
      <w:r>
        <w:rPr>
          <w:rFonts w:eastAsia="Calibri"/>
        </w:rPr>
        <w:t>4</w:t>
      </w:r>
      <w:r w:rsidR="0024452D" w:rsidRPr="0024452D">
        <w:rPr>
          <w:rFonts w:eastAsia="Calibri"/>
        </w:rPr>
        <w:t xml:space="preserve">.1 </w:t>
      </w:r>
      <w:r w:rsidR="007424CB">
        <w:rPr>
          <w:rFonts w:eastAsia="Calibri"/>
        </w:rPr>
        <w:t>Each</w:t>
      </w:r>
      <w:r w:rsidR="0024452D" w:rsidRPr="0024452D">
        <w:rPr>
          <w:rFonts w:eastAsia="Calibri"/>
        </w:rPr>
        <w:t xml:space="preserve"> Part</w:t>
      </w:r>
      <w:r w:rsidR="007424CB">
        <w:rPr>
          <w:rFonts w:eastAsia="Calibri"/>
        </w:rPr>
        <w:t>y</w:t>
      </w:r>
      <w:r w:rsidR="0024452D" w:rsidRPr="0024452D">
        <w:rPr>
          <w:rFonts w:eastAsia="Calibri"/>
        </w:rPr>
        <w:t xml:space="preserve"> agree</w:t>
      </w:r>
      <w:r w:rsidR="007424CB">
        <w:rPr>
          <w:rFonts w:eastAsia="Calibri"/>
        </w:rPr>
        <w:t>s</w:t>
      </w:r>
      <w:r w:rsidR="0024452D" w:rsidRPr="0024452D">
        <w:rPr>
          <w:rFonts w:eastAsia="Calibri"/>
        </w:rPr>
        <w:t xml:space="preserve"> </w:t>
      </w:r>
      <w:proofErr w:type="gramStart"/>
      <w:r w:rsidR="0024452D" w:rsidRPr="0024452D">
        <w:rPr>
          <w:rFonts w:eastAsia="Calibri"/>
        </w:rPr>
        <w:t>to promptly notify</w:t>
      </w:r>
      <w:proofErr w:type="gramEnd"/>
      <w:r w:rsidR="0024452D" w:rsidRPr="0024452D">
        <w:rPr>
          <w:rFonts w:eastAsia="Calibri"/>
        </w:rPr>
        <w:t xml:space="preserve"> </w:t>
      </w:r>
      <w:r w:rsidR="007424CB">
        <w:rPr>
          <w:rFonts w:eastAsia="Calibri"/>
        </w:rPr>
        <w:t>the</w:t>
      </w:r>
      <w:r w:rsidR="007424CB" w:rsidRPr="0024452D">
        <w:rPr>
          <w:rFonts w:eastAsia="Calibri"/>
        </w:rPr>
        <w:t xml:space="preserve"> </w:t>
      </w:r>
      <w:r w:rsidR="0024452D" w:rsidRPr="0024452D">
        <w:rPr>
          <w:rFonts w:eastAsia="Calibri"/>
        </w:rPr>
        <w:t xml:space="preserve">other Party of anything reasonably likely to </w:t>
      </w:r>
      <w:r w:rsidR="00790C38">
        <w:rPr>
          <w:rFonts w:eastAsia="Calibri"/>
        </w:rPr>
        <w:t xml:space="preserve">adversely </w:t>
      </w:r>
      <w:r w:rsidR="0024452D" w:rsidRPr="0024452D">
        <w:rPr>
          <w:rFonts w:eastAsia="Calibri"/>
        </w:rPr>
        <w:t>affect the undertaking of the Activity</w:t>
      </w:r>
      <w:r w:rsidR="006E08A0">
        <w:rPr>
          <w:rFonts w:eastAsia="Calibri"/>
        </w:rPr>
        <w:t>, management of the Grant</w:t>
      </w:r>
      <w:r w:rsidR="0024452D" w:rsidRPr="0024452D">
        <w:rPr>
          <w:rFonts w:eastAsia="Calibri"/>
        </w:rPr>
        <w:t xml:space="preserve"> or </w:t>
      </w:r>
      <w:r w:rsidR="007424CB">
        <w:rPr>
          <w:rFonts w:eastAsia="Calibri"/>
        </w:rPr>
        <w:t>its</w:t>
      </w:r>
      <w:r w:rsidR="007424CB" w:rsidRPr="0024452D">
        <w:rPr>
          <w:rFonts w:eastAsia="Calibri"/>
        </w:rPr>
        <w:t xml:space="preserve"> </w:t>
      </w:r>
      <w:r w:rsidR="0024452D" w:rsidRPr="0024452D">
        <w:rPr>
          <w:rFonts w:eastAsia="Calibri"/>
        </w:rPr>
        <w:t xml:space="preserve">performance of any of </w:t>
      </w:r>
      <w:r w:rsidR="007424CB">
        <w:rPr>
          <w:rFonts w:eastAsia="Calibri"/>
        </w:rPr>
        <w:t>its</w:t>
      </w:r>
      <w:r w:rsidR="007424CB" w:rsidRPr="0024452D">
        <w:rPr>
          <w:rFonts w:eastAsia="Calibri"/>
        </w:rPr>
        <w:t xml:space="preserve"> </w:t>
      </w:r>
      <w:r w:rsidR="0024452D" w:rsidRPr="0024452D">
        <w:rPr>
          <w:rFonts w:eastAsia="Calibri"/>
        </w:rPr>
        <w:t>other requirements under this Agreement.</w:t>
      </w:r>
    </w:p>
    <w:p w14:paraId="052BEAF2" w14:textId="2FDDEBDF" w:rsidR="0024452D" w:rsidRPr="0024452D" w:rsidRDefault="00A04CE4" w:rsidP="009C4C90">
      <w:pPr>
        <w:spacing w:after="120" w:line="240" w:lineRule="auto"/>
        <w:rPr>
          <w:rFonts w:eastAsia="Calibri"/>
        </w:rPr>
      </w:pPr>
      <w:r>
        <w:rPr>
          <w:rFonts w:eastAsia="Calibri"/>
        </w:rPr>
        <w:t>4</w:t>
      </w:r>
      <w:r w:rsidR="0024452D" w:rsidRPr="0024452D">
        <w:rPr>
          <w:rFonts w:eastAsia="Calibri"/>
        </w:rPr>
        <w:t xml:space="preserve">.2 A notice given by a Party under this Agreement must be in writing and addressed to the other Party’s representative </w:t>
      </w:r>
      <w:r w:rsidR="003238E8">
        <w:rPr>
          <w:rFonts w:eastAsia="Calibri"/>
        </w:rPr>
        <w:t>as set out in</w:t>
      </w:r>
      <w:r w:rsidR="0024452D" w:rsidRPr="0024452D">
        <w:rPr>
          <w:rFonts w:eastAsia="Calibri"/>
        </w:rPr>
        <w:t xml:space="preserve"> the Grant Details</w:t>
      </w:r>
      <w:r w:rsidR="003238E8">
        <w:rPr>
          <w:rFonts w:eastAsia="Calibri"/>
        </w:rPr>
        <w:t xml:space="preserve"> or as most recently updated by notice given in accordance with this clause</w:t>
      </w:r>
      <w:r w:rsidR="0024452D" w:rsidRPr="0024452D">
        <w:rPr>
          <w:rFonts w:eastAsia="Calibri"/>
        </w:rPr>
        <w:t>.</w:t>
      </w:r>
    </w:p>
    <w:p w14:paraId="722AE38B" w14:textId="77777777" w:rsidR="00AE1C3B" w:rsidRDefault="00AE1C3B">
      <w:pPr>
        <w:spacing w:after="0" w:line="240" w:lineRule="auto"/>
        <w:rPr>
          <w:rFonts w:eastAsia="Calibri"/>
        </w:rPr>
      </w:pPr>
      <w:r>
        <w:rPr>
          <w:rFonts w:eastAsia="Calibri"/>
        </w:rPr>
        <w:br w:type="page"/>
      </w:r>
    </w:p>
    <w:p w14:paraId="00E0F0ED" w14:textId="63954FFF" w:rsidR="0024452D" w:rsidRPr="00197B75" w:rsidRDefault="00A04CE4" w:rsidP="009C4C90">
      <w:pPr>
        <w:widowControl w:val="0"/>
        <w:spacing w:afterLines="60" w:after="144" w:line="60" w:lineRule="atLeast"/>
        <w:rPr>
          <w:rFonts w:eastAsia="Calibri"/>
        </w:rPr>
      </w:pPr>
      <w:r w:rsidRPr="00197B75">
        <w:rPr>
          <w:rFonts w:eastAsia="Calibri"/>
        </w:rPr>
        <w:lastRenderedPageBreak/>
        <w:t>4</w:t>
      </w:r>
      <w:r w:rsidR="0024452D" w:rsidRPr="00197B75">
        <w:rPr>
          <w:rFonts w:eastAsia="Calibri"/>
        </w:rPr>
        <w:t xml:space="preserve">.3 A notice </w:t>
      </w:r>
      <w:proofErr w:type="gramStart"/>
      <w:r w:rsidR="0024452D" w:rsidRPr="00197B75">
        <w:rPr>
          <w:rFonts w:eastAsia="Calibri"/>
        </w:rPr>
        <w:t>is deemed to be effected</w:t>
      </w:r>
      <w:proofErr w:type="gramEnd"/>
      <w:r w:rsidR="0024452D" w:rsidRPr="00197B75">
        <w:rPr>
          <w:rFonts w:eastAsia="Calibri"/>
        </w:rPr>
        <w:t>:</w:t>
      </w:r>
    </w:p>
    <w:p w14:paraId="5087719D" w14:textId="4E705381" w:rsidR="0024452D" w:rsidRPr="00197B75" w:rsidRDefault="0024452D" w:rsidP="0040190E">
      <w:pPr>
        <w:widowControl w:val="0"/>
        <w:spacing w:afterLines="60" w:after="144" w:line="60" w:lineRule="atLeast"/>
        <w:ind w:left="567"/>
        <w:rPr>
          <w:rFonts w:eastAsia="Calibri"/>
        </w:rPr>
      </w:pPr>
      <w:r w:rsidRPr="00197B75">
        <w:rPr>
          <w:rFonts w:eastAsia="Calibri"/>
        </w:rPr>
        <w:t>(</w:t>
      </w:r>
      <w:proofErr w:type="gramStart"/>
      <w:r w:rsidRPr="00197B75">
        <w:rPr>
          <w:rFonts w:eastAsia="Calibri"/>
        </w:rPr>
        <w:t>a</w:t>
      </w:r>
      <w:proofErr w:type="gramEnd"/>
      <w:r w:rsidRPr="00197B75">
        <w:rPr>
          <w:rFonts w:eastAsia="Calibri"/>
        </w:rPr>
        <w:t>) if delivered by hand - upon delivery to the relevant address;</w:t>
      </w:r>
    </w:p>
    <w:p w14:paraId="771E72BE" w14:textId="3E75DCB1" w:rsidR="0024452D" w:rsidRPr="00197B75" w:rsidRDefault="0024452D" w:rsidP="0040190E">
      <w:pPr>
        <w:widowControl w:val="0"/>
        <w:spacing w:afterLines="60" w:after="144" w:line="60" w:lineRule="atLeast"/>
        <w:ind w:left="567"/>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address;</w:t>
      </w:r>
      <w:r w:rsidR="001B774E">
        <w:rPr>
          <w:rFonts w:eastAsia="Calibri"/>
        </w:rPr>
        <w:t xml:space="preserve"> or</w:t>
      </w:r>
    </w:p>
    <w:p w14:paraId="6624DF1A" w14:textId="77777777" w:rsidR="0024452D" w:rsidRPr="00197B75" w:rsidRDefault="0024452D" w:rsidP="0040190E">
      <w:pPr>
        <w:widowControl w:val="0"/>
        <w:spacing w:afterLines="60" w:after="144" w:line="60" w:lineRule="atLeast"/>
        <w:ind w:left="567"/>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14:paraId="2F8FE0DB" w14:textId="6887DC26" w:rsidR="0024452D" w:rsidRDefault="00A04CE4" w:rsidP="009C4C90">
      <w:pPr>
        <w:widowControl w:val="0"/>
        <w:spacing w:afterLines="60" w:after="144" w:line="60" w:lineRule="atLeast"/>
        <w:rPr>
          <w:rFonts w:eastAsia="Calibri"/>
        </w:rPr>
      </w:pPr>
      <w:r w:rsidRPr="00197B75">
        <w:rPr>
          <w:rFonts w:eastAsia="Calibri"/>
        </w:rPr>
        <w:t>4</w:t>
      </w:r>
      <w:r w:rsidR="0024452D" w:rsidRPr="00197B75">
        <w:rPr>
          <w:rFonts w:eastAsia="Calibri"/>
        </w:rPr>
        <w:t xml:space="preserve">.4 A notice received after 5.00 pm, or on a day that </w:t>
      </w:r>
      <w:r w:rsidR="00A66D00" w:rsidRPr="00197B75">
        <w:rPr>
          <w:rFonts w:eastAsia="Calibri"/>
        </w:rPr>
        <w:t>is a Saturday, Sunday or public holiday</w:t>
      </w:r>
      <w:r w:rsidR="0024452D" w:rsidRPr="00197B75">
        <w:rPr>
          <w:rFonts w:eastAsia="Calibri"/>
        </w:rPr>
        <w:t xml:space="preserve">, in the place of receipt, is deemed to be effected on the next </w:t>
      </w:r>
      <w:r w:rsidR="00A66D00" w:rsidRPr="00197B75">
        <w:rPr>
          <w:rFonts w:eastAsia="Calibri"/>
        </w:rPr>
        <w:t>day that is not a Saturday, Sunday or public holiday</w:t>
      </w:r>
      <w:r w:rsidR="00A66D00" w:rsidRPr="00197B75" w:rsidDel="00A66D00">
        <w:rPr>
          <w:rFonts w:eastAsia="Calibri"/>
        </w:rPr>
        <w:t xml:space="preserve"> </w:t>
      </w:r>
      <w:r w:rsidR="0024452D" w:rsidRPr="00197B75">
        <w:rPr>
          <w:rFonts w:eastAsia="Calibri"/>
        </w:rPr>
        <w:t>in that place.</w:t>
      </w:r>
    </w:p>
    <w:p w14:paraId="4EEB4E93" w14:textId="2BE59A6B" w:rsidR="00C60784" w:rsidRPr="0024452D" w:rsidRDefault="00C60784" w:rsidP="009C4C90">
      <w:pPr>
        <w:spacing w:after="120" w:line="240" w:lineRule="auto"/>
        <w:rPr>
          <w:rFonts w:eastAsia="Calibri"/>
        </w:rPr>
      </w:pPr>
      <w:r>
        <w:rPr>
          <w:rFonts w:eastAsia="Calibri"/>
        </w:rPr>
        <w:t xml:space="preserve">4.5 The Commonwealth may, by notice, </w:t>
      </w:r>
      <w:proofErr w:type="gramStart"/>
      <w:r>
        <w:rPr>
          <w:rFonts w:eastAsia="Calibri"/>
        </w:rPr>
        <w:t>advise</w:t>
      </w:r>
      <w:proofErr w:type="gramEnd"/>
      <w:r>
        <w:rPr>
          <w:rFonts w:eastAsia="Calibri"/>
        </w:rPr>
        <w:t xml:space="preserve"> the Grantee of changes to the Agreement that are minor or of an administrative nature</w:t>
      </w:r>
      <w:r w:rsidR="003306D7">
        <w:rPr>
          <w:rFonts w:eastAsia="Calibri"/>
        </w:rPr>
        <w:t>,</w:t>
      </w:r>
      <w:r>
        <w:rPr>
          <w:rFonts w:eastAsia="Calibri"/>
        </w:rPr>
        <w:t xml:space="preserve"> </w:t>
      </w:r>
      <w:r w:rsidR="00E460EC">
        <w:rPr>
          <w:rFonts w:eastAsia="Calibri"/>
        </w:rPr>
        <w:t>pro</w:t>
      </w:r>
      <w:r w:rsidR="00EF089C">
        <w:rPr>
          <w:rFonts w:eastAsia="Calibri"/>
        </w:rPr>
        <w:t>vided that any such changes do</w:t>
      </w:r>
      <w:r>
        <w:rPr>
          <w:rFonts w:eastAsia="Calibri"/>
        </w:rPr>
        <w:t xml:space="preserve"> not increase the Grantee’s obligations under this Agreement. Such changes</w:t>
      </w:r>
      <w:r w:rsidR="00136C94">
        <w:rPr>
          <w:rFonts w:eastAsia="Calibri"/>
        </w:rPr>
        <w:t>, while legally binding,</w:t>
      </w:r>
      <w:r>
        <w:rPr>
          <w:rFonts w:eastAsia="Calibri"/>
        </w:rPr>
        <w:t xml:space="preserve"> are not variations for the purpose of clause 8.</w:t>
      </w:r>
    </w:p>
    <w:p w14:paraId="3DB2076D" w14:textId="33BD8C67" w:rsidR="0024452D" w:rsidRPr="00214983" w:rsidRDefault="00A04CE4" w:rsidP="000E4337">
      <w:pPr>
        <w:pStyle w:val="Style1"/>
        <w:outlineLvl w:val="9"/>
      </w:pPr>
      <w:r>
        <w:t>5</w:t>
      </w:r>
      <w:r w:rsidR="0024452D" w:rsidRPr="00214983">
        <w:t>. Relationship between the Parties</w:t>
      </w:r>
    </w:p>
    <w:p w14:paraId="71D3C094" w14:textId="77777777" w:rsidR="0024452D" w:rsidRPr="0024452D" w:rsidRDefault="0024452D" w:rsidP="008D540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14:paraId="638FE1C1" w14:textId="2A960FD5" w:rsidR="0024452D" w:rsidRPr="00214983" w:rsidRDefault="00A04CE4" w:rsidP="000E4337">
      <w:pPr>
        <w:pStyle w:val="Style1"/>
        <w:outlineLvl w:val="9"/>
      </w:pPr>
      <w:r>
        <w:t>6</w:t>
      </w:r>
      <w:r w:rsidR="0024452D" w:rsidRPr="00214983">
        <w:t xml:space="preserve">. Subcontracting </w:t>
      </w:r>
    </w:p>
    <w:p w14:paraId="1FCBD830" w14:textId="53D47924" w:rsidR="0024452D" w:rsidRPr="0024452D" w:rsidRDefault="00A04CE4" w:rsidP="00E62262">
      <w:pPr>
        <w:spacing w:afterLines="60" w:after="144" w:line="60" w:lineRule="atLeast"/>
        <w:rPr>
          <w:rFonts w:eastAsia="Calibri"/>
        </w:rPr>
      </w:pPr>
      <w:r>
        <w:rPr>
          <w:rFonts w:eastAsia="Calibri"/>
        </w:rPr>
        <w:t>6</w:t>
      </w:r>
      <w:r w:rsidR="0024452D" w:rsidRPr="0024452D">
        <w:rPr>
          <w:rFonts w:eastAsia="Calibri"/>
        </w:rPr>
        <w:t xml:space="preserve">.1 The Grantee </w:t>
      </w:r>
      <w:r w:rsidR="00BD36CD">
        <w:rPr>
          <w:rFonts w:eastAsia="Calibri"/>
        </w:rPr>
        <w:t>is</w:t>
      </w:r>
      <w:r w:rsidR="00BD36CD" w:rsidRPr="0024452D">
        <w:rPr>
          <w:rFonts w:eastAsia="Calibri"/>
        </w:rPr>
        <w:t xml:space="preserve"> </w:t>
      </w:r>
      <w:r w:rsidR="0024452D" w:rsidRPr="0024452D">
        <w:rPr>
          <w:rFonts w:eastAsia="Calibri"/>
        </w:rPr>
        <w:t xml:space="preserve">responsible for </w:t>
      </w:r>
      <w:r w:rsidR="00516AB4">
        <w:rPr>
          <w:rFonts w:eastAsia="Calibri"/>
        </w:rPr>
        <w:t>the performance of its obligations</w:t>
      </w:r>
      <w:r w:rsidR="00516AB4" w:rsidRPr="0024452D">
        <w:rPr>
          <w:rFonts w:eastAsia="Calibri"/>
        </w:rPr>
        <w:t xml:space="preserve"> </w:t>
      </w:r>
      <w:r w:rsidR="00516AB4">
        <w:rPr>
          <w:rFonts w:eastAsia="Calibri"/>
        </w:rPr>
        <w:t xml:space="preserve">under </w:t>
      </w:r>
      <w:r w:rsidR="0024452D" w:rsidRPr="0024452D">
        <w:rPr>
          <w:rFonts w:eastAsia="Calibri"/>
        </w:rPr>
        <w:t>this Agreement, including in relation to any tasks undertaken by subcontractors.</w:t>
      </w:r>
    </w:p>
    <w:p w14:paraId="6A3161B5" w14:textId="2AB9C14B" w:rsidR="0024452D" w:rsidRPr="0024452D" w:rsidRDefault="00A04CE4" w:rsidP="00E62262">
      <w:pPr>
        <w:spacing w:afterLines="60" w:after="144" w:line="60" w:lineRule="atLeast"/>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037E4668" w14:textId="7184B3F8" w:rsidR="0024452D" w:rsidRPr="00197B75" w:rsidRDefault="00A04CE4" w:rsidP="00E62262">
      <w:pPr>
        <w:spacing w:afterLines="60" w:after="144" w:line="60" w:lineRule="atLeast"/>
        <w:rPr>
          <w:rFonts w:eastAsia="Calibri"/>
        </w:rPr>
      </w:pPr>
      <w:r w:rsidRPr="00197B75">
        <w:rPr>
          <w:rFonts w:eastAsia="Calibri"/>
        </w:rPr>
        <w:t>6</w:t>
      </w:r>
      <w:r w:rsidR="0024452D" w:rsidRPr="00197B75">
        <w:rPr>
          <w:rFonts w:eastAsia="Calibri"/>
        </w:rPr>
        <w:t xml:space="preserve">.3 The Grantee agrees not to subcontract any part of the performance of the Activity </w:t>
      </w:r>
      <w:r w:rsidR="00796C25">
        <w:rPr>
          <w:rFonts w:eastAsia="Calibri"/>
        </w:rPr>
        <w:t xml:space="preserve">to a </w:t>
      </w:r>
      <w:r w:rsidR="008E2552">
        <w:rPr>
          <w:rFonts w:eastAsia="Calibri"/>
        </w:rPr>
        <w:t xml:space="preserve">Hub </w:t>
      </w:r>
      <w:r w:rsidR="00796C25">
        <w:rPr>
          <w:rFonts w:eastAsia="Calibri"/>
        </w:rPr>
        <w:t xml:space="preserve">Member </w:t>
      </w:r>
      <w:r w:rsidR="0024452D" w:rsidRPr="00197B75">
        <w:rPr>
          <w:rFonts w:eastAsia="Calibri"/>
        </w:rPr>
        <w:t>without the Commonwealth’s prior written consent. The Commonwealth may impose any conditions it considers reasonable and appropriate when giving its consent.</w:t>
      </w:r>
    </w:p>
    <w:p w14:paraId="1E5FBB9B" w14:textId="75E22276" w:rsidR="0024452D" w:rsidRPr="00197B75" w:rsidRDefault="00A04CE4" w:rsidP="00E62262">
      <w:pPr>
        <w:spacing w:afterLines="60" w:after="144" w:line="60" w:lineRule="atLeast"/>
        <w:rPr>
          <w:rFonts w:eastAsia="Calibri"/>
        </w:rPr>
      </w:pPr>
      <w:r w:rsidRPr="00197B75">
        <w:rPr>
          <w:rFonts w:eastAsia="Calibri"/>
        </w:rPr>
        <w:t>6</w:t>
      </w:r>
      <w:r w:rsidR="0024452D" w:rsidRPr="00197B75">
        <w:rPr>
          <w:rFonts w:eastAsia="Calibri"/>
        </w:rPr>
        <w:t>.</w:t>
      </w:r>
      <w:r w:rsidRPr="00197B75">
        <w:rPr>
          <w:rFonts w:eastAsia="Calibri"/>
        </w:rPr>
        <w:t>4</w:t>
      </w:r>
      <w:r w:rsidR="0024452D" w:rsidRPr="00197B75">
        <w:rPr>
          <w:rFonts w:eastAsia="Calibri"/>
        </w:rPr>
        <w:t xml:space="preserve"> The Grantee agrees to</w:t>
      </w:r>
      <w:r w:rsidR="00D01E30" w:rsidRPr="00197B75">
        <w:rPr>
          <w:rFonts w:eastAsia="Calibri"/>
        </w:rPr>
        <w:t xml:space="preserve"> </w:t>
      </w:r>
      <w:r w:rsidR="0024452D" w:rsidRPr="00197B75">
        <w:rPr>
          <w:rFonts w:eastAsia="Calibri"/>
        </w:rPr>
        <w:t>remove a subcontractor from the Activity at the reasonable request of the Commonwealth</w:t>
      </w:r>
      <w:r w:rsidR="001C3F23" w:rsidRPr="00197B75">
        <w:rPr>
          <w:rFonts w:eastAsia="Calibri"/>
        </w:rPr>
        <w:t xml:space="preserve"> </w:t>
      </w:r>
      <w:r w:rsidR="007424CB" w:rsidRPr="00197B75">
        <w:rPr>
          <w:rFonts w:eastAsia="Calibri"/>
        </w:rPr>
        <w:t xml:space="preserve">and </w:t>
      </w:r>
      <w:r w:rsidR="001C3F23" w:rsidRPr="00197B75">
        <w:rPr>
          <w:rFonts w:eastAsia="Calibri"/>
        </w:rPr>
        <w:t>at no additional cost to the Commonwealth</w:t>
      </w:r>
      <w:r w:rsidR="0024452D" w:rsidRPr="00197B75">
        <w:rPr>
          <w:rFonts w:eastAsia="Calibri"/>
        </w:rPr>
        <w:t>.</w:t>
      </w:r>
    </w:p>
    <w:p w14:paraId="59ACE925" w14:textId="3450FE71" w:rsidR="0024452D" w:rsidRPr="00214983" w:rsidRDefault="00A04CE4" w:rsidP="000E4337">
      <w:pPr>
        <w:pStyle w:val="Style1"/>
        <w:outlineLvl w:val="9"/>
      </w:pPr>
      <w:r>
        <w:t>7</w:t>
      </w:r>
      <w:r w:rsidR="0024452D" w:rsidRPr="00214983">
        <w:t>. Conflict of interest</w:t>
      </w:r>
    </w:p>
    <w:p w14:paraId="5979275A" w14:textId="202E5C39"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.1 Other than </w:t>
      </w:r>
      <w:proofErr w:type="gramStart"/>
      <w:r w:rsidR="0024452D" w:rsidRPr="0024452D">
        <w:rPr>
          <w:rFonts w:eastAsia="Calibri"/>
        </w:rPr>
        <w:t>those which</w:t>
      </w:r>
      <w:proofErr w:type="gramEnd"/>
      <w:r w:rsidR="0024452D" w:rsidRPr="0024452D">
        <w:rPr>
          <w:rFonts w:eastAsia="Calibri"/>
        </w:rPr>
        <w:t xml:space="preserve"> have already been disclosed to the Commonwealth, the Grantee warrants that</w:t>
      </w:r>
      <w:r w:rsidR="00D01E30">
        <w:rPr>
          <w:rFonts w:eastAsia="Calibri"/>
        </w:rPr>
        <w:t>,</w:t>
      </w:r>
      <w:r w:rsidR="0024452D" w:rsidRPr="0024452D">
        <w:rPr>
          <w:rFonts w:eastAsia="Calibri"/>
        </w:rPr>
        <w:t xml:space="preserve"> to the best of its knowledge, at the date of this Agreement neither it nor its officers have any actual, perceived or potential conflicts of interest in relation the Activity. </w:t>
      </w:r>
    </w:p>
    <w:p w14:paraId="17E78BA7" w14:textId="2D94C8AE"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2 If during the term of the Agreement, any actual, perceived or potential conflict arises or there is any material change to a previously </w:t>
      </w:r>
      <w:r w:rsidR="00D01E30">
        <w:rPr>
          <w:rFonts w:eastAsia="Calibri"/>
        </w:rPr>
        <w:t>disclosed</w:t>
      </w:r>
      <w:r w:rsidR="00D01E30" w:rsidRPr="0024452D">
        <w:rPr>
          <w:rFonts w:eastAsia="Calibri"/>
        </w:rPr>
        <w:t xml:space="preserve"> </w:t>
      </w:r>
      <w:r w:rsidR="0024452D" w:rsidRPr="0024452D">
        <w:rPr>
          <w:rFonts w:eastAsia="Calibri"/>
        </w:rPr>
        <w:t>conflict</w:t>
      </w:r>
      <w:r w:rsidR="00D01E30">
        <w:rPr>
          <w:rFonts w:eastAsia="Calibri"/>
        </w:rPr>
        <w:t xml:space="preserve"> of interest</w:t>
      </w:r>
      <w:r w:rsidR="0024452D" w:rsidRPr="0024452D">
        <w:rPr>
          <w:rFonts w:eastAsia="Calibri"/>
        </w:rPr>
        <w:t>, the Grantee agrees to:</w:t>
      </w:r>
    </w:p>
    <w:p w14:paraId="28E544FC"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14:paraId="7E943DAD"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14:paraId="180F16A7" w14:textId="203D213B" w:rsidR="0024452D" w:rsidRPr="00214983" w:rsidRDefault="00A04CE4" w:rsidP="000E4337">
      <w:pPr>
        <w:pStyle w:val="Style1"/>
        <w:outlineLvl w:val="9"/>
      </w:pPr>
      <w:r>
        <w:t>8</w:t>
      </w:r>
      <w:r w:rsidR="0024452D" w:rsidRPr="00214983">
        <w:t>. Variation</w:t>
      </w:r>
      <w:r w:rsidR="006E2247">
        <w:t xml:space="preserve">, </w:t>
      </w:r>
      <w:r w:rsidR="0024452D" w:rsidRPr="00214983">
        <w:t>assignment</w:t>
      </w:r>
      <w:r w:rsidR="006E2247">
        <w:t xml:space="preserve"> and waiver</w:t>
      </w:r>
    </w:p>
    <w:p w14:paraId="15E4C170" w14:textId="536EAA2D"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.1 This Agreement </w:t>
      </w:r>
      <w:proofErr w:type="gramStart"/>
      <w:r w:rsidR="0024452D" w:rsidRPr="0024452D">
        <w:rPr>
          <w:rFonts w:eastAsia="Calibri"/>
        </w:rPr>
        <w:t>may be varied</w:t>
      </w:r>
      <w:proofErr w:type="gramEnd"/>
      <w:r w:rsidR="0024452D" w:rsidRPr="0024452D">
        <w:rPr>
          <w:rFonts w:eastAsia="Calibri"/>
        </w:rPr>
        <w:t xml:space="preserve"> in writing only, signed by both Parties.</w:t>
      </w:r>
    </w:p>
    <w:p w14:paraId="03DDA515" w14:textId="65361476"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.2 The Grantee cannot assign its obligations, and agrees not to assign its rights, under this Agreement without the Commonwealth’s prior approval. </w:t>
      </w:r>
    </w:p>
    <w:p w14:paraId="6912BD5D" w14:textId="3FE38A1C" w:rsidR="0024452D" w:rsidRDefault="00A04CE4" w:rsidP="008D5402">
      <w:pPr>
        <w:spacing w:after="120" w:line="240" w:lineRule="auto"/>
        <w:rPr>
          <w:rFonts w:eastAsia="Calibri"/>
        </w:rPr>
      </w:pPr>
      <w:r>
        <w:rPr>
          <w:rFonts w:eastAsia="Calibri"/>
        </w:rPr>
        <w:t>8</w:t>
      </w:r>
      <w:r w:rsidR="0024452D" w:rsidRPr="0024452D">
        <w:rPr>
          <w:rFonts w:eastAsia="Calibri"/>
        </w:rPr>
        <w:t>.3 The Grantee agrees not to enter into negotiations with any other person for the purposes of entering into an arrangement that will require novation of</w:t>
      </w:r>
      <w:r w:rsidR="00246B82">
        <w:rPr>
          <w:rFonts w:eastAsia="Calibri"/>
        </w:rPr>
        <w:t>,</w:t>
      </w:r>
      <w:r w:rsidR="0024452D" w:rsidRPr="0024452D">
        <w:rPr>
          <w:rFonts w:eastAsia="Calibri"/>
        </w:rPr>
        <w:t xml:space="preserve"> or involve any assignment of rights under</w:t>
      </w:r>
      <w:r w:rsidR="00246B82">
        <w:rPr>
          <w:rFonts w:eastAsia="Calibri"/>
        </w:rPr>
        <w:t>,</w:t>
      </w:r>
      <w:r w:rsidR="0024452D" w:rsidRPr="0024452D">
        <w:rPr>
          <w:rFonts w:eastAsia="Calibri"/>
        </w:rPr>
        <w:t xml:space="preserve"> this Agreement without first consulting the Commonwealth. </w:t>
      </w:r>
    </w:p>
    <w:p w14:paraId="390809E6" w14:textId="2261D157" w:rsidR="006E2247" w:rsidRPr="0024452D" w:rsidRDefault="006E2247" w:rsidP="006E2247">
      <w:pPr>
        <w:spacing w:after="120" w:line="240" w:lineRule="auto"/>
        <w:rPr>
          <w:rFonts w:eastAsia="Calibri"/>
        </w:rPr>
      </w:pPr>
      <w:r>
        <w:rPr>
          <w:rFonts w:eastAsia="Calibri"/>
        </w:rPr>
        <w:t xml:space="preserve">8.4 </w:t>
      </w:r>
      <w:r w:rsidR="006E08A0">
        <w:rPr>
          <w:rFonts w:eastAsia="Calibri"/>
        </w:rPr>
        <w:t xml:space="preserve">A waiver by a Party of </w:t>
      </w:r>
      <w:r w:rsidR="00B42B3D">
        <w:rPr>
          <w:rFonts w:eastAsia="Calibri"/>
        </w:rPr>
        <w:t xml:space="preserve">any of </w:t>
      </w:r>
      <w:r w:rsidR="006E08A0">
        <w:rPr>
          <w:rFonts w:eastAsia="Calibri"/>
        </w:rPr>
        <w:t xml:space="preserve">its rights under this Agreement is only effective </w:t>
      </w:r>
      <w:r w:rsidR="00B42B3D">
        <w:rPr>
          <w:rFonts w:eastAsia="Calibri"/>
        </w:rPr>
        <w:t>if it is in</w:t>
      </w:r>
      <w:r w:rsidR="006E08A0">
        <w:rPr>
          <w:rFonts w:eastAsia="Calibri"/>
        </w:rPr>
        <w:t xml:space="preserve"> a signed written notice </w:t>
      </w:r>
      <w:r w:rsidR="00B42B3D">
        <w:rPr>
          <w:rFonts w:eastAsia="Calibri"/>
        </w:rPr>
        <w:t>to the other Party</w:t>
      </w:r>
      <w:r w:rsidR="006E08A0">
        <w:rPr>
          <w:rFonts w:eastAsia="Calibri"/>
        </w:rPr>
        <w:t xml:space="preserve"> and </w:t>
      </w:r>
      <w:r w:rsidR="00B42B3D">
        <w:rPr>
          <w:rFonts w:eastAsia="Calibri"/>
        </w:rPr>
        <w:t xml:space="preserve">then </w:t>
      </w:r>
      <w:r w:rsidR="006E08A0">
        <w:rPr>
          <w:rFonts w:eastAsia="Calibri"/>
        </w:rPr>
        <w:t xml:space="preserve">only to the extent specified in that notice. </w:t>
      </w:r>
    </w:p>
    <w:p w14:paraId="209667E3" w14:textId="77777777" w:rsidR="0024452D" w:rsidRPr="00214983" w:rsidRDefault="0024452D" w:rsidP="000E4337">
      <w:pPr>
        <w:pStyle w:val="Style1"/>
        <w:outlineLvl w:val="9"/>
      </w:pPr>
      <w:r w:rsidRPr="00214983">
        <w:t>9. Taxes, duties and government charges</w:t>
      </w:r>
    </w:p>
    <w:p w14:paraId="6A94B9BD" w14:textId="77777777" w:rsidR="0024452D" w:rsidRPr="0024452D" w:rsidRDefault="0024452D" w:rsidP="009C4C90">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66A671C2" w14:textId="77777777" w:rsidR="0024452D" w:rsidRDefault="0024452D" w:rsidP="009C4C90">
      <w:pPr>
        <w:spacing w:afterLines="60" w:after="144" w:line="60" w:lineRule="atLeast"/>
        <w:rPr>
          <w:rFonts w:eastAsia="Calibri"/>
        </w:rPr>
      </w:pPr>
      <w:r w:rsidRPr="0024452D">
        <w:rPr>
          <w:rFonts w:eastAsia="Calibri"/>
        </w:rPr>
        <w:lastRenderedPageBreak/>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1A67011C" w14:textId="6BC8D9F3" w:rsidR="0024452D" w:rsidRPr="00197B75" w:rsidRDefault="0024452D" w:rsidP="009C4C90">
      <w:pPr>
        <w:spacing w:afterLines="60" w:after="144" w:line="60" w:lineRule="atLeast"/>
        <w:rPr>
          <w:rFonts w:eastAsia="Calibri"/>
        </w:rPr>
      </w:pPr>
      <w:r w:rsidRPr="00197B75">
        <w:rPr>
          <w:rFonts w:eastAsia="Calibri"/>
        </w:rPr>
        <w:t>9.3 The Parties acknowledge and agree that they each:</w:t>
      </w:r>
    </w:p>
    <w:p w14:paraId="7CA25CA5" w14:textId="17B99C17" w:rsidR="0024452D" w:rsidRPr="00197B75" w:rsidRDefault="0024452D" w:rsidP="0040190E">
      <w:pPr>
        <w:spacing w:afterLines="60" w:after="144" w:line="60" w:lineRule="atLeast"/>
        <w:ind w:left="567"/>
        <w:rPr>
          <w:rFonts w:eastAsia="Calibri"/>
        </w:rPr>
      </w:pPr>
      <w:r w:rsidRPr="00197B75">
        <w:rPr>
          <w:rFonts w:eastAsia="Calibri"/>
        </w:rPr>
        <w:t xml:space="preserve">(a) </w:t>
      </w:r>
      <w:proofErr w:type="gramStart"/>
      <w:r w:rsidRPr="00197B75">
        <w:rPr>
          <w:rFonts w:eastAsia="Calibri"/>
        </w:rPr>
        <w:t>are</w:t>
      </w:r>
      <w:proofErr w:type="gramEnd"/>
      <w:r w:rsidRPr="00197B75">
        <w:rPr>
          <w:rFonts w:eastAsia="Calibri"/>
        </w:rPr>
        <w:t xml:space="preserve"> registered for GST purposes;</w:t>
      </w:r>
    </w:p>
    <w:p w14:paraId="7BC91F19" w14:textId="77777777" w:rsidR="0024452D" w:rsidRPr="00197B75" w:rsidRDefault="0024452D" w:rsidP="0040190E">
      <w:pPr>
        <w:spacing w:afterLines="60" w:after="144" w:line="60" w:lineRule="atLeast"/>
        <w:ind w:left="567"/>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14:paraId="6DBAF758" w14:textId="77777777" w:rsidR="0024452D" w:rsidRPr="00197B75" w:rsidRDefault="0024452D" w:rsidP="0040190E">
      <w:pPr>
        <w:spacing w:afterLines="60" w:after="144" w:line="60" w:lineRule="atLeast"/>
        <w:ind w:left="567"/>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14:paraId="38AFCF26" w14:textId="108B5A86" w:rsidR="0024452D" w:rsidRPr="00197B75" w:rsidRDefault="0024452D" w:rsidP="009C4C90">
      <w:pPr>
        <w:spacing w:afterLines="60" w:after="144" w:line="60" w:lineRule="atLeast"/>
        <w:rPr>
          <w:rFonts w:eastAsia="Calibri"/>
        </w:rPr>
      </w:pPr>
      <w:r w:rsidRPr="00197B75">
        <w:rPr>
          <w:rFonts w:eastAsia="Calibri"/>
        </w:rPr>
        <w:t>9.4 The Grantee agrees that the Commonwealth will issue it with a recipient created tax invoice for any taxable suppl</w:t>
      </w:r>
      <w:r w:rsidR="00B42B3D" w:rsidRPr="00197B75">
        <w:rPr>
          <w:rFonts w:eastAsia="Calibri"/>
        </w:rPr>
        <w:t>y</w:t>
      </w:r>
      <w:r w:rsidRPr="00197B75">
        <w:rPr>
          <w:rFonts w:eastAsia="Calibri"/>
        </w:rPr>
        <w:t xml:space="preserve"> it makes under this Agreement.</w:t>
      </w:r>
    </w:p>
    <w:p w14:paraId="4BAAB919" w14:textId="77777777" w:rsidR="0024452D" w:rsidRPr="00197B75" w:rsidRDefault="0024452D" w:rsidP="009C4C90">
      <w:pPr>
        <w:spacing w:afterLines="60" w:after="144" w:line="60" w:lineRule="atLeast"/>
        <w:rPr>
          <w:rFonts w:eastAsia="Calibri"/>
        </w:rPr>
      </w:pPr>
      <w:r w:rsidRPr="00197B75">
        <w:rPr>
          <w:rFonts w:eastAsia="Calibri"/>
        </w:rPr>
        <w:t>9.5 The Grantee agrees not to issue tax invoices in respect of any taxable supplies.</w:t>
      </w:r>
    </w:p>
    <w:p w14:paraId="02942F8C" w14:textId="0FDDB6EA" w:rsidR="001E085F" w:rsidRPr="00197B75" w:rsidRDefault="001E085F" w:rsidP="009C4C90">
      <w:pPr>
        <w:spacing w:afterLines="60" w:after="144" w:line="60" w:lineRule="atLeast"/>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w:t>
      </w:r>
      <w:r w:rsidR="00156E1A" w:rsidRPr="00197B75">
        <w:rPr>
          <w:rFonts w:eastAsia="Calibri"/>
        </w:rPr>
        <w:t xml:space="preserve"> not</w:t>
      </w:r>
      <w:r w:rsidRPr="00197B75">
        <w:rPr>
          <w:rFonts w:eastAsia="Calibri"/>
        </w:rPr>
        <w:t xml:space="preserve"> required to be, registered for GST</w:t>
      </w:r>
      <w:r w:rsidR="00F375A4" w:rsidRPr="00197B75">
        <w:rPr>
          <w:rFonts w:eastAsia="Calibri"/>
        </w:rPr>
        <w:t>, then</w:t>
      </w:r>
      <w:r w:rsidRPr="00197B75">
        <w:rPr>
          <w:rFonts w:eastAsia="Calibri"/>
        </w:rPr>
        <w:t>:</w:t>
      </w:r>
    </w:p>
    <w:p w14:paraId="489E9BC7" w14:textId="181706A8" w:rsidR="00F375A4" w:rsidRPr="00197B75" w:rsidRDefault="001E085F" w:rsidP="0040190E">
      <w:pPr>
        <w:spacing w:afterLines="60" w:after="144" w:line="60" w:lineRule="atLeast"/>
        <w:ind w:left="567"/>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w:t>
      </w:r>
      <w:r w:rsidR="00F375A4" w:rsidRPr="00197B75">
        <w:rPr>
          <w:rFonts w:eastAsia="Calibri"/>
        </w:rPr>
        <w:t>4 and 9.5 do not apply; and</w:t>
      </w:r>
    </w:p>
    <w:p w14:paraId="27B40139" w14:textId="6725823E" w:rsidR="001E085F" w:rsidRPr="00197B75" w:rsidRDefault="00F375A4" w:rsidP="0040190E">
      <w:pPr>
        <w:spacing w:afterLines="60" w:after="144" w:line="60" w:lineRule="atLeast"/>
        <w:ind w:left="567"/>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w:t>
      </w:r>
      <w:r w:rsidR="00AE7E95" w:rsidRPr="00197B75">
        <w:rPr>
          <w:rFonts w:eastAsia="Calibri"/>
        </w:rPr>
        <w:t>he Commonwealth in writing within 7 days of becoming registered for GST if during the term of the Agreement it becomes, or is required to become, registered for GST.</w:t>
      </w:r>
    </w:p>
    <w:p w14:paraId="513EA017" w14:textId="4D1C91D5" w:rsidR="0024452D" w:rsidRPr="00214983" w:rsidRDefault="00680801" w:rsidP="000E4337">
      <w:pPr>
        <w:pStyle w:val="Style1"/>
        <w:outlineLvl w:val="9"/>
      </w:pPr>
      <w:r w:rsidRPr="00214983">
        <w:t>1</w:t>
      </w:r>
      <w:r>
        <w:t>0</w:t>
      </w:r>
      <w:r w:rsidR="0024452D" w:rsidRPr="00214983">
        <w:t>. Spending the Grant</w:t>
      </w:r>
    </w:p>
    <w:p w14:paraId="1F2665A2" w14:textId="3590281A" w:rsidR="0024452D" w:rsidRPr="0024452D" w:rsidRDefault="0024452D" w:rsidP="000D33C5">
      <w:pPr>
        <w:spacing w:afterLines="60" w:after="144" w:line="60" w:lineRule="atLeast"/>
        <w:rPr>
          <w:rFonts w:eastAsia="Calibri"/>
        </w:rPr>
      </w:pPr>
      <w:r w:rsidRPr="0024452D">
        <w:rPr>
          <w:rFonts w:eastAsia="Calibri"/>
        </w:rPr>
        <w:t>1</w:t>
      </w:r>
      <w:r w:rsidR="00680801">
        <w:rPr>
          <w:rFonts w:eastAsia="Calibri"/>
        </w:rPr>
        <w:t>0</w:t>
      </w:r>
      <w:r w:rsidRPr="0024452D">
        <w:rPr>
          <w:rFonts w:eastAsia="Calibri"/>
        </w:rPr>
        <w:t xml:space="preserve">.1 The Grantee agrees to spend the Grant </w:t>
      </w:r>
      <w:proofErr w:type="gramStart"/>
      <w:r w:rsidRPr="0024452D">
        <w:rPr>
          <w:rFonts w:eastAsia="Calibri"/>
        </w:rPr>
        <w:t>for the purpose of</w:t>
      </w:r>
      <w:proofErr w:type="gramEnd"/>
      <w:r w:rsidRPr="0024452D">
        <w:rPr>
          <w:rFonts w:eastAsia="Calibri"/>
        </w:rPr>
        <w:t xml:space="preserve"> performing the Activity and otherwise in accordance with this Agreement.</w:t>
      </w:r>
    </w:p>
    <w:p w14:paraId="1F15AD6D" w14:textId="177F20F0" w:rsidR="0024452D" w:rsidRPr="00197B75" w:rsidRDefault="0024452D" w:rsidP="000D33C5">
      <w:pPr>
        <w:spacing w:afterLines="60" w:after="144" w:line="60" w:lineRule="atLeast"/>
        <w:rPr>
          <w:rFonts w:eastAsia="Calibri"/>
        </w:rPr>
      </w:pPr>
      <w:r w:rsidRPr="00197B75">
        <w:rPr>
          <w:rFonts w:eastAsia="Calibri"/>
        </w:rPr>
        <w:t>1</w:t>
      </w:r>
      <w:r w:rsidR="00680801" w:rsidRPr="00197B75">
        <w:rPr>
          <w:rFonts w:eastAsia="Calibri"/>
        </w:rPr>
        <w:t>0</w:t>
      </w:r>
      <w:r w:rsidRPr="00197B75">
        <w:rPr>
          <w:rFonts w:eastAsia="Calibri"/>
        </w:rPr>
        <w:t xml:space="preserve">.2 </w:t>
      </w:r>
      <w:r w:rsidR="00CB0EB6" w:rsidRPr="00197B75">
        <w:rPr>
          <w:rFonts w:eastAsia="Calibri"/>
        </w:rPr>
        <w:t xml:space="preserve">Within the timeframe specified by the Commonwealth </w:t>
      </w:r>
      <w:r w:rsidR="00B42B3D" w:rsidRPr="00197B75">
        <w:rPr>
          <w:rFonts w:eastAsia="Calibri"/>
        </w:rPr>
        <w:t xml:space="preserve">after the Activity </w:t>
      </w:r>
      <w:r w:rsidR="00B42B3D" w:rsidRPr="000D33C5">
        <w:rPr>
          <w:rFonts w:eastAsia="Calibri"/>
        </w:rPr>
        <w:t>C</w:t>
      </w:r>
      <w:r w:rsidRPr="000D33C5">
        <w:rPr>
          <w:rFonts w:eastAsia="Calibri"/>
        </w:rPr>
        <w:t xml:space="preserve">ompletion </w:t>
      </w:r>
      <w:r w:rsidR="00B42B3D" w:rsidRPr="000D33C5">
        <w:rPr>
          <w:rFonts w:eastAsia="Calibri"/>
        </w:rPr>
        <w:t>Date</w:t>
      </w:r>
      <w:r w:rsidR="000D33C5" w:rsidRPr="000D33C5">
        <w:rPr>
          <w:rFonts w:eastAsia="Calibri"/>
        </w:rPr>
        <w:t xml:space="preserve">, </w:t>
      </w:r>
      <w:r w:rsidRPr="000D33C5">
        <w:rPr>
          <w:rFonts w:eastAsia="Calibri"/>
        </w:rPr>
        <w:t>the</w:t>
      </w:r>
      <w:r w:rsidRPr="00197B75">
        <w:rPr>
          <w:rFonts w:eastAsia="Calibri"/>
        </w:rPr>
        <w:t xml:space="preserve"> Grantee agrees to provide the Commonwealth with </w:t>
      </w:r>
      <w:r w:rsidR="0043025A" w:rsidRPr="00197B75">
        <w:rPr>
          <w:rFonts w:eastAsia="Calibri"/>
        </w:rPr>
        <w:t xml:space="preserve">an </w:t>
      </w:r>
      <w:r w:rsidRPr="00197B75">
        <w:rPr>
          <w:rFonts w:eastAsia="Calibri"/>
        </w:rPr>
        <w:t xml:space="preserve">independently audited financial acquittal report verifying that the Grant </w:t>
      </w:r>
      <w:proofErr w:type="gramStart"/>
      <w:r w:rsidR="00815709" w:rsidRPr="00197B75">
        <w:rPr>
          <w:rFonts w:eastAsia="Calibri"/>
        </w:rPr>
        <w:t xml:space="preserve">has been </w:t>
      </w:r>
      <w:r w:rsidRPr="00197B75">
        <w:rPr>
          <w:rFonts w:eastAsia="Calibri"/>
        </w:rPr>
        <w:t>spent</w:t>
      </w:r>
      <w:proofErr w:type="gramEnd"/>
      <w:r w:rsidRPr="00197B75">
        <w:rPr>
          <w:rFonts w:eastAsia="Calibri"/>
        </w:rPr>
        <w:t xml:space="preserve"> in accordance with this Agreement.</w:t>
      </w:r>
    </w:p>
    <w:p w14:paraId="1DAB0392" w14:textId="0B82060F" w:rsidR="0024452D" w:rsidRPr="00197B75" w:rsidRDefault="0024452D" w:rsidP="000D33C5">
      <w:pPr>
        <w:spacing w:afterLines="60" w:after="144" w:line="60" w:lineRule="atLeast"/>
        <w:rPr>
          <w:rFonts w:eastAsia="Calibri"/>
        </w:rPr>
      </w:pPr>
      <w:r w:rsidRPr="00197B75">
        <w:rPr>
          <w:rFonts w:eastAsia="Calibri"/>
        </w:rPr>
        <w:t>1</w:t>
      </w:r>
      <w:r w:rsidR="00680801" w:rsidRPr="00197B75">
        <w:rPr>
          <w:rFonts w:eastAsia="Calibri"/>
        </w:rPr>
        <w:t>0</w:t>
      </w:r>
      <w:r w:rsidRPr="00197B75">
        <w:rPr>
          <w:rFonts w:eastAsia="Calibri"/>
        </w:rPr>
        <w:t>.3 The reports under clause 1</w:t>
      </w:r>
      <w:r w:rsidR="00680801" w:rsidRPr="00197B75">
        <w:rPr>
          <w:rFonts w:eastAsia="Calibri"/>
        </w:rPr>
        <w:t>0</w:t>
      </w:r>
      <w:r w:rsidRPr="00197B75">
        <w:rPr>
          <w:rFonts w:eastAsia="Calibri"/>
        </w:rPr>
        <w:t>.</w:t>
      </w:r>
      <w:r w:rsidR="0043025A" w:rsidRPr="00197B75">
        <w:rPr>
          <w:rFonts w:eastAsia="Calibri"/>
        </w:rPr>
        <w:t>2</w:t>
      </w:r>
      <w:r w:rsidRPr="00197B75">
        <w:rPr>
          <w:rFonts w:eastAsia="Calibri"/>
        </w:rPr>
        <w:t xml:space="preserve"> </w:t>
      </w:r>
      <w:proofErr w:type="gramStart"/>
      <w:r w:rsidRPr="00197B75">
        <w:rPr>
          <w:rFonts w:eastAsia="Calibri"/>
        </w:rPr>
        <w:t>must be audited</w:t>
      </w:r>
      <w:proofErr w:type="gramEnd"/>
      <w:r w:rsidRPr="00197B75">
        <w:rPr>
          <w:rFonts w:eastAsia="Calibri"/>
        </w:rPr>
        <w:t xml:space="preserve"> by:</w:t>
      </w:r>
    </w:p>
    <w:p w14:paraId="44B4AAC4" w14:textId="77777777" w:rsidR="0024452D" w:rsidRPr="00197B75" w:rsidRDefault="0024452D" w:rsidP="0040190E">
      <w:pPr>
        <w:spacing w:afterLines="60" w:after="144" w:line="60" w:lineRule="atLeast"/>
        <w:ind w:left="567"/>
        <w:rPr>
          <w:rFonts w:eastAsia="Calibri"/>
        </w:rPr>
      </w:pPr>
      <w:r w:rsidRPr="00197B75">
        <w:rPr>
          <w:rFonts w:eastAsia="Calibri"/>
        </w:rPr>
        <w:t xml:space="preserve">(a) </w:t>
      </w:r>
      <w:proofErr w:type="gramStart"/>
      <w:r w:rsidRPr="00197B75">
        <w:rPr>
          <w:rFonts w:eastAsia="Calibri"/>
        </w:rPr>
        <w:t>a</w:t>
      </w:r>
      <w:proofErr w:type="gramEnd"/>
      <w:r w:rsidRPr="00197B75">
        <w:rPr>
          <w:rFonts w:eastAsia="Calibri"/>
        </w:rPr>
        <w:t xml:space="preserve"> Registered Company Auditor under the </w:t>
      </w:r>
      <w:r w:rsidRPr="00197B75">
        <w:rPr>
          <w:rFonts w:eastAsia="Calibri"/>
          <w:i/>
        </w:rPr>
        <w:t>Corporations Act 2001</w:t>
      </w:r>
      <w:r w:rsidRPr="00197B75">
        <w:rPr>
          <w:rFonts w:eastAsia="Calibri"/>
        </w:rPr>
        <w:t>; or</w:t>
      </w:r>
    </w:p>
    <w:p w14:paraId="6207F9EB" w14:textId="77777777" w:rsidR="0024452D" w:rsidRPr="00197B75" w:rsidRDefault="0024452D" w:rsidP="0040190E">
      <w:pPr>
        <w:spacing w:afterLines="60" w:after="144" w:line="60" w:lineRule="atLeast"/>
        <w:ind w:left="567"/>
        <w:rPr>
          <w:rFonts w:eastAsia="Calibri"/>
        </w:rPr>
      </w:pPr>
      <w:r w:rsidRPr="00197B75">
        <w:rPr>
          <w:rFonts w:eastAsia="Calibri"/>
        </w:rPr>
        <w:t xml:space="preserve">(b) </w:t>
      </w:r>
      <w:proofErr w:type="gramStart"/>
      <w:r w:rsidRPr="00197B75">
        <w:rPr>
          <w:rFonts w:eastAsia="Calibri"/>
        </w:rPr>
        <w:t>a</w:t>
      </w:r>
      <w:proofErr w:type="gramEnd"/>
      <w:r w:rsidRPr="00197B75">
        <w:rPr>
          <w:rFonts w:eastAsia="Calibri"/>
        </w:rPr>
        <w:t xml:space="preserve"> certified Practising Accountant; or</w:t>
      </w:r>
    </w:p>
    <w:p w14:paraId="670B889B" w14:textId="77777777" w:rsidR="0024452D" w:rsidRPr="00197B75" w:rsidRDefault="0024452D" w:rsidP="0040190E">
      <w:pPr>
        <w:spacing w:afterLines="60" w:after="144" w:line="60" w:lineRule="atLeast"/>
        <w:ind w:left="567"/>
        <w:rPr>
          <w:rFonts w:eastAsia="Calibri"/>
        </w:rPr>
      </w:pPr>
      <w:r w:rsidRPr="00197B75">
        <w:rPr>
          <w:rFonts w:eastAsia="Calibri"/>
        </w:rPr>
        <w:t xml:space="preserve">(c) </w:t>
      </w:r>
      <w:proofErr w:type="gramStart"/>
      <w:r w:rsidRPr="00197B75">
        <w:rPr>
          <w:rFonts w:eastAsia="Calibri"/>
        </w:rPr>
        <w:t>a</w:t>
      </w:r>
      <w:proofErr w:type="gramEnd"/>
      <w:r w:rsidRPr="00197B75">
        <w:rPr>
          <w:rFonts w:eastAsia="Calibri"/>
        </w:rPr>
        <w:t xml:space="preserve"> member of the National Institute of Accountants; or</w:t>
      </w:r>
    </w:p>
    <w:p w14:paraId="40849327" w14:textId="77777777" w:rsidR="0024452D" w:rsidRPr="00197B75" w:rsidRDefault="0024452D" w:rsidP="0040190E">
      <w:pPr>
        <w:spacing w:afterLines="60" w:after="144" w:line="60" w:lineRule="atLeast"/>
        <w:ind w:left="567"/>
        <w:rPr>
          <w:rFonts w:eastAsia="Calibri"/>
        </w:rPr>
      </w:pPr>
      <w:r w:rsidRPr="00197B75">
        <w:rPr>
          <w:rFonts w:eastAsia="Calibri"/>
        </w:rPr>
        <w:t xml:space="preserve">(d) </w:t>
      </w:r>
      <w:proofErr w:type="gramStart"/>
      <w:r w:rsidRPr="00197B75">
        <w:rPr>
          <w:rFonts w:eastAsia="Calibri"/>
        </w:rPr>
        <w:t>a</w:t>
      </w:r>
      <w:proofErr w:type="gramEnd"/>
      <w:r w:rsidRPr="00197B75">
        <w:rPr>
          <w:rFonts w:eastAsia="Calibri"/>
        </w:rPr>
        <w:t xml:space="preserve"> member of the Institute of Chartered Accountants;</w:t>
      </w:r>
    </w:p>
    <w:p w14:paraId="390E07C6" w14:textId="1B7CFFAA" w:rsidR="0024452D" w:rsidRPr="00197B75" w:rsidRDefault="0024452D" w:rsidP="000D33C5">
      <w:pPr>
        <w:spacing w:afterLines="60" w:after="144" w:line="60" w:lineRule="atLeast"/>
        <w:rPr>
          <w:rFonts w:eastAsia="Calibri"/>
        </w:rPr>
      </w:pPr>
      <w:proofErr w:type="gramStart"/>
      <w:r w:rsidRPr="00197B75">
        <w:rPr>
          <w:rFonts w:eastAsia="Calibri"/>
        </w:rPr>
        <w:t>who</w:t>
      </w:r>
      <w:proofErr w:type="gramEnd"/>
      <w:r w:rsidRPr="00197B75">
        <w:rPr>
          <w:rFonts w:eastAsia="Calibri"/>
        </w:rPr>
        <w:t xml:space="preserve"> is not a principal member, shareholder, officer or employee of the Grantee or a related body corporate.</w:t>
      </w:r>
    </w:p>
    <w:p w14:paraId="6A4D1124" w14:textId="162F2FD7" w:rsidR="0024452D" w:rsidRPr="00214983" w:rsidRDefault="0024452D" w:rsidP="001F5099">
      <w:pPr>
        <w:pStyle w:val="Style1"/>
        <w:outlineLvl w:val="9"/>
      </w:pPr>
      <w:r w:rsidRPr="00214983">
        <w:t>1</w:t>
      </w:r>
      <w:r w:rsidR="00680801">
        <w:t>1</w:t>
      </w:r>
      <w:r w:rsidRPr="00214983">
        <w:t>. Repayment</w:t>
      </w:r>
    </w:p>
    <w:p w14:paraId="29978698" w14:textId="39C34DD9" w:rsidR="0024452D" w:rsidRPr="008425FD" w:rsidRDefault="008425FD" w:rsidP="008425FD">
      <w:pPr>
        <w:spacing w:after="120" w:line="240" w:lineRule="auto"/>
        <w:rPr>
          <w:rFonts w:eastAsia="Calibri"/>
        </w:rPr>
      </w:pPr>
      <w:r>
        <w:rPr>
          <w:rFonts w:eastAsia="Calibri"/>
        </w:rPr>
        <w:t>1</w:t>
      </w:r>
      <w:r w:rsidR="00680801">
        <w:rPr>
          <w:rFonts w:eastAsia="Calibri"/>
        </w:rPr>
        <w:t>1</w:t>
      </w:r>
      <w:r w:rsidR="001228CC">
        <w:rPr>
          <w:rFonts w:eastAsia="Calibri"/>
        </w:rPr>
        <w:t xml:space="preserve">.1 </w:t>
      </w:r>
      <w:r w:rsidR="0024452D" w:rsidRPr="008425FD">
        <w:rPr>
          <w:rFonts w:eastAsia="Calibri"/>
        </w:rPr>
        <w:t>If any amount of the Grant:</w:t>
      </w:r>
    </w:p>
    <w:p w14:paraId="35133A01" w14:textId="77777777" w:rsidR="0024452D" w:rsidRPr="0024452D" w:rsidRDefault="0024452D" w:rsidP="00DA5783">
      <w:pPr>
        <w:spacing w:after="120" w:line="240" w:lineRule="auto"/>
        <w:ind w:left="55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14:paraId="3DA50876" w14:textId="77777777" w:rsidR="0024452D" w:rsidRPr="0024452D" w:rsidRDefault="0024452D" w:rsidP="00DA5783">
      <w:pPr>
        <w:spacing w:after="120" w:line="240" w:lineRule="auto"/>
        <w:ind w:left="55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14:paraId="7F42775F" w14:textId="41B2EA9D" w:rsidR="0024452D" w:rsidRPr="0024452D" w:rsidRDefault="0024452D" w:rsidP="00DA5783">
      <w:pPr>
        <w:spacing w:after="120" w:line="240" w:lineRule="auto"/>
        <w:ind w:left="550"/>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14:paraId="33EA75EB" w14:textId="77777777" w:rsidR="0024452D" w:rsidRPr="0024452D" w:rsidRDefault="0024452D" w:rsidP="00DA5783">
      <w:pPr>
        <w:spacing w:after="120" w:line="240" w:lineRule="auto"/>
        <w:ind w:left="55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14:paraId="44BA7C55" w14:textId="77777777" w:rsidR="0024452D" w:rsidRPr="0024452D" w:rsidRDefault="0024452D" w:rsidP="00DA5783">
      <w:pPr>
        <w:spacing w:after="120" w:line="240" w:lineRule="auto"/>
        <w:ind w:left="55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14:paraId="4140990D" w14:textId="5F5DA39C" w:rsidR="0024452D" w:rsidRDefault="0024452D" w:rsidP="00DA5783">
      <w:pPr>
        <w:spacing w:after="120" w:line="240" w:lineRule="auto"/>
        <w:ind w:left="55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sidR="00566C3F">
        <w:rPr>
          <w:rFonts w:eastAsia="Calibri"/>
        </w:rPr>
        <w:t xml:space="preserve"> or amounts payable under </w:t>
      </w:r>
      <w:r w:rsidR="00C70239">
        <w:rPr>
          <w:rFonts w:eastAsia="Calibri"/>
        </w:rPr>
        <w:t>an</w:t>
      </w:r>
      <w:r w:rsidR="00566C3F">
        <w:rPr>
          <w:rFonts w:eastAsia="Calibri"/>
        </w:rPr>
        <w:t>other agreement between the Grantee and the Commonwealth</w:t>
      </w:r>
      <w:r w:rsidRPr="0024452D">
        <w:rPr>
          <w:rFonts w:eastAsia="Calibri"/>
        </w:rPr>
        <w:t>.</w:t>
      </w:r>
    </w:p>
    <w:p w14:paraId="64F1EDD3" w14:textId="4F2B2608" w:rsidR="008425FD" w:rsidRDefault="008425FD" w:rsidP="00102782">
      <w:pPr>
        <w:widowControl w:val="0"/>
        <w:spacing w:afterLines="60" w:after="144" w:line="60" w:lineRule="atLeast"/>
        <w:rPr>
          <w:rFonts w:eastAsia="Calibri"/>
        </w:rPr>
      </w:pPr>
      <w:r>
        <w:rPr>
          <w:rFonts w:eastAsia="Calibri"/>
        </w:rPr>
        <w:t>1</w:t>
      </w:r>
      <w:r w:rsidR="00680801">
        <w:rPr>
          <w:rFonts w:eastAsia="Calibri"/>
        </w:rPr>
        <w:t>1</w:t>
      </w:r>
      <w:r>
        <w:rPr>
          <w:rFonts w:eastAsia="Calibri"/>
        </w:rPr>
        <w:t xml:space="preserve">.2 If the </w:t>
      </w:r>
      <w:r w:rsidR="002E1F17">
        <w:rPr>
          <w:rFonts w:eastAsia="Calibri"/>
        </w:rPr>
        <w:t>Commonwealth issues a notice under this Agreement requiring the Grantee to repay a Grant amount</w:t>
      </w:r>
      <w:r>
        <w:rPr>
          <w:rFonts w:eastAsia="Calibri"/>
        </w:rPr>
        <w:t>:</w:t>
      </w:r>
    </w:p>
    <w:p w14:paraId="14A0B332" w14:textId="64C4F863" w:rsidR="008425FD" w:rsidRDefault="008425FD" w:rsidP="00DA5783">
      <w:pPr>
        <w:spacing w:after="120" w:line="240" w:lineRule="auto"/>
        <w:ind w:left="55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14:paraId="555C6E81" w14:textId="46073A87" w:rsidR="008425FD" w:rsidRDefault="008425FD" w:rsidP="00DA5783">
      <w:pPr>
        <w:spacing w:after="120" w:line="240" w:lineRule="auto"/>
        <w:ind w:left="550"/>
        <w:rPr>
          <w:rFonts w:eastAsia="Calibri"/>
        </w:rPr>
      </w:pPr>
      <w:r>
        <w:rPr>
          <w:rFonts w:eastAsia="Calibri"/>
        </w:rPr>
        <w:t>(b) the Grantee must pay interest on any part of the amount that is outstanding at the end of the time period specified in the notice until the outstanding amount is repaid in full; and</w:t>
      </w:r>
    </w:p>
    <w:p w14:paraId="4AFE61DE" w14:textId="7146363F" w:rsidR="008425FD" w:rsidRDefault="008425FD" w:rsidP="00DA5783">
      <w:pPr>
        <w:spacing w:after="120" w:line="240" w:lineRule="auto"/>
        <w:ind w:left="550"/>
        <w:rPr>
          <w:rFonts w:eastAsia="Calibri"/>
        </w:rPr>
      </w:pPr>
      <w:bookmarkStart w:id="51"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w:t>
      </w:r>
      <w:r w:rsidR="0043025A" w:rsidRPr="0071484A">
        <w:rPr>
          <w:rFonts w:eastAsia="Calibri"/>
        </w:rPr>
        <w:t>being required</w:t>
      </w:r>
      <w:r w:rsidRPr="0071484A">
        <w:rPr>
          <w:rFonts w:eastAsia="Calibri"/>
        </w:rPr>
        <w:t>.</w:t>
      </w:r>
      <w:bookmarkEnd w:id="51"/>
      <w:r>
        <w:rPr>
          <w:rFonts w:eastAsia="Calibri"/>
        </w:rPr>
        <w:t xml:space="preserve"> </w:t>
      </w:r>
    </w:p>
    <w:p w14:paraId="663C6F32" w14:textId="07DF55FE" w:rsidR="0024452D" w:rsidRPr="00214983" w:rsidRDefault="0024452D" w:rsidP="001F5099">
      <w:pPr>
        <w:pStyle w:val="Style1"/>
        <w:outlineLvl w:val="9"/>
      </w:pPr>
      <w:r w:rsidRPr="00214983">
        <w:lastRenderedPageBreak/>
        <w:t>1</w:t>
      </w:r>
      <w:r w:rsidR="00680801">
        <w:t>2</w:t>
      </w:r>
      <w:r w:rsidRPr="00214983">
        <w:t>. Record keeping</w:t>
      </w:r>
    </w:p>
    <w:p w14:paraId="0384A852" w14:textId="209DABCF" w:rsidR="0024452D" w:rsidRPr="0024452D" w:rsidRDefault="0024452D" w:rsidP="0040190E">
      <w:pPr>
        <w:spacing w:afterLines="60" w:after="144" w:line="60" w:lineRule="atLeast"/>
        <w:rPr>
          <w:rFonts w:eastAsia="Calibri"/>
          <w:b/>
        </w:rPr>
      </w:pPr>
      <w:r w:rsidRPr="00441D90">
        <w:rPr>
          <w:rFonts w:eastAsia="Calibri"/>
        </w:rPr>
        <w:t>1</w:t>
      </w:r>
      <w:r w:rsidR="004E1E9F">
        <w:rPr>
          <w:rFonts w:eastAsia="Calibri"/>
        </w:rPr>
        <w:t>2</w:t>
      </w:r>
      <w:r w:rsidRPr="00441D90">
        <w:rPr>
          <w:rFonts w:eastAsia="Calibri"/>
        </w:rPr>
        <w:t xml:space="preserve">.1 The Grantee agrees to </w:t>
      </w:r>
      <w:r w:rsidR="0043025A">
        <w:rPr>
          <w:rFonts w:eastAsia="Calibri"/>
        </w:rPr>
        <w:t>keep</w:t>
      </w:r>
      <w:r w:rsidR="0043025A" w:rsidRPr="00441D90">
        <w:rPr>
          <w:rFonts w:eastAsia="Calibri"/>
        </w:rPr>
        <w:t xml:space="preserve"> </w:t>
      </w:r>
      <w:r w:rsidRPr="00441D90">
        <w:rPr>
          <w:rFonts w:eastAsia="Calibri"/>
        </w:rPr>
        <w:t>financial accounts and other records that:</w:t>
      </w:r>
    </w:p>
    <w:p w14:paraId="133A026C" w14:textId="77777777" w:rsidR="0024452D" w:rsidRPr="00197B75" w:rsidRDefault="0024452D" w:rsidP="0040190E">
      <w:pPr>
        <w:spacing w:afterLines="60" w:after="144" w:line="60" w:lineRule="atLeast"/>
        <w:ind w:left="567"/>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14:paraId="337B984A" w14:textId="6FEDF385" w:rsidR="0024452D" w:rsidRPr="00197B75" w:rsidRDefault="0024452D" w:rsidP="0040190E">
      <w:pPr>
        <w:spacing w:afterLines="60" w:after="144" w:line="60" w:lineRule="atLeast"/>
        <w:ind w:left="567"/>
        <w:rPr>
          <w:rFonts w:eastAsia="Calibri"/>
        </w:rPr>
      </w:pPr>
      <w:r w:rsidRPr="00197B75">
        <w:rPr>
          <w:rFonts w:eastAsia="Calibri"/>
        </w:rPr>
        <w:t>(b) identify the receipt and expenditure of the Grant</w:t>
      </w:r>
      <w:r w:rsidR="000728AC">
        <w:rPr>
          <w:rFonts w:eastAsia="Calibri"/>
        </w:rPr>
        <w:t>,</w:t>
      </w:r>
      <w:r w:rsidR="00A2198D">
        <w:rPr>
          <w:rFonts w:eastAsia="Calibri"/>
        </w:rPr>
        <w:t xml:space="preserve"> </w:t>
      </w:r>
      <w:r w:rsidRPr="00197B75">
        <w:rPr>
          <w:rFonts w:eastAsia="Calibri"/>
        </w:rPr>
        <w:t>Other Contributions</w:t>
      </w:r>
      <w:r w:rsidR="000728AC">
        <w:rPr>
          <w:rFonts w:eastAsia="Calibri"/>
        </w:rPr>
        <w:t xml:space="preserve"> and any other Activity contributions</w:t>
      </w:r>
      <w:r w:rsidRPr="00197B75">
        <w:rPr>
          <w:rFonts w:eastAsia="Calibri"/>
        </w:rPr>
        <w:t xml:space="preserve"> separately within the Grantee's accounts and records so that at all times the Grant is identifiable; </w:t>
      </w:r>
      <w:r w:rsidR="000F2A4E">
        <w:rPr>
          <w:rFonts w:eastAsia="Calibri"/>
        </w:rPr>
        <w:t>and</w:t>
      </w:r>
    </w:p>
    <w:p w14:paraId="278E2B6C" w14:textId="0FDE73F6" w:rsidR="0024452D" w:rsidRPr="00197B75" w:rsidRDefault="0024452D" w:rsidP="0040190E">
      <w:pPr>
        <w:spacing w:afterLines="60" w:after="144" w:line="60" w:lineRule="atLeast"/>
        <w:ind w:left="567"/>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w:t>
      </w:r>
      <w:r w:rsidR="0043025A" w:rsidRPr="00197B75">
        <w:rPr>
          <w:rFonts w:eastAsia="Calibri"/>
        </w:rPr>
        <w:t>.</w:t>
      </w:r>
      <w:r w:rsidRPr="00197B75">
        <w:rPr>
          <w:rFonts w:eastAsia="Calibri"/>
        </w:rPr>
        <w:t xml:space="preserve"> </w:t>
      </w:r>
    </w:p>
    <w:p w14:paraId="14248E3A" w14:textId="026653D9" w:rsidR="0024452D" w:rsidRPr="00197B75" w:rsidRDefault="004E1E9F" w:rsidP="0040190E">
      <w:pPr>
        <w:spacing w:afterLines="60" w:after="144" w:line="60" w:lineRule="atLeast"/>
        <w:rPr>
          <w:rFonts w:eastAsia="Calibri"/>
        </w:rPr>
      </w:pPr>
      <w:r w:rsidRPr="00197B75">
        <w:rPr>
          <w:rFonts w:eastAsia="Calibri"/>
        </w:rPr>
        <w:t>12</w:t>
      </w:r>
      <w:r w:rsidR="0024452D" w:rsidRPr="00197B75">
        <w:rPr>
          <w:rFonts w:eastAsia="Calibri"/>
        </w:rPr>
        <w:t xml:space="preserve">.2 The Grantee agrees to </w:t>
      </w:r>
      <w:r w:rsidR="0043025A" w:rsidRPr="00197B75">
        <w:rPr>
          <w:rFonts w:eastAsia="Calibri"/>
        </w:rPr>
        <w:t xml:space="preserve">keep </w:t>
      </w:r>
      <w:r w:rsidR="0024452D" w:rsidRPr="00197B75">
        <w:rPr>
          <w:rFonts w:eastAsia="Calibri"/>
        </w:rPr>
        <w:t xml:space="preserve">the records for five years after the </w:t>
      </w:r>
      <w:r w:rsidR="009168BE">
        <w:rPr>
          <w:rFonts w:eastAsia="Calibri"/>
        </w:rPr>
        <w:t xml:space="preserve">Activity </w:t>
      </w:r>
      <w:r w:rsidR="0024452D" w:rsidRPr="00197B75">
        <w:rPr>
          <w:rFonts w:eastAsia="Calibri"/>
        </w:rPr>
        <w:t xml:space="preserve">Completion Date </w:t>
      </w:r>
      <w:r w:rsidR="00C70239" w:rsidRPr="00197B75">
        <w:rPr>
          <w:rFonts w:eastAsia="Calibri"/>
        </w:rPr>
        <w:t xml:space="preserve">or such other time specified in the Grant Details </w:t>
      </w:r>
      <w:r w:rsidR="0024452D" w:rsidRPr="00197B75">
        <w:rPr>
          <w:rFonts w:eastAsia="Calibri"/>
        </w:rPr>
        <w:t>and provide copies of the records to the Commonwealth upon request.</w:t>
      </w:r>
    </w:p>
    <w:p w14:paraId="5970FF31" w14:textId="5D032ACD" w:rsidR="0024452D" w:rsidRPr="00214983" w:rsidRDefault="004E1E9F" w:rsidP="001F5099">
      <w:pPr>
        <w:pStyle w:val="Style1"/>
        <w:outlineLvl w:val="9"/>
      </w:pPr>
      <w:r w:rsidRPr="00214983">
        <w:t>1</w:t>
      </w:r>
      <w:r>
        <w:t>3</w:t>
      </w:r>
      <w:r w:rsidR="0024452D" w:rsidRPr="00214983">
        <w:t xml:space="preserve">. Reporting </w:t>
      </w:r>
    </w:p>
    <w:p w14:paraId="2F46ED74" w14:textId="5BC9C293" w:rsidR="0024452D" w:rsidRPr="0024452D" w:rsidRDefault="004E1E9F" w:rsidP="0087088B">
      <w:pPr>
        <w:spacing w:afterLines="60" w:after="144" w:line="60" w:lineRule="atLeast"/>
        <w:rPr>
          <w:rFonts w:eastAsia="Calibri"/>
        </w:rPr>
      </w:pPr>
      <w:bookmarkStart w:id="52" w:name="_Ref455666301"/>
      <w:bookmarkStart w:id="53" w:name="_Ref269304058"/>
      <w:r w:rsidRPr="0024452D">
        <w:rPr>
          <w:rFonts w:eastAsia="Calibri"/>
        </w:rPr>
        <w:t>1</w:t>
      </w:r>
      <w:r>
        <w:rPr>
          <w:rFonts w:eastAsia="Calibri"/>
        </w:rPr>
        <w:t>3</w:t>
      </w:r>
      <w:r w:rsidR="0024452D" w:rsidRPr="0024452D">
        <w:rPr>
          <w:rFonts w:eastAsia="Calibri"/>
        </w:rPr>
        <w:t>.1 The Grantee agrees to provide the Reporting Material specified in the Grant Details to the Commonwealth.</w:t>
      </w:r>
    </w:p>
    <w:p w14:paraId="4F103C07" w14:textId="6AF8A698" w:rsidR="0024452D" w:rsidRPr="00197B75" w:rsidRDefault="004E1E9F" w:rsidP="0087088B">
      <w:pPr>
        <w:spacing w:afterLines="60" w:after="144" w:line="60" w:lineRule="atLeast"/>
        <w:rPr>
          <w:rFonts w:eastAsia="Calibri"/>
        </w:rPr>
      </w:pPr>
      <w:r w:rsidRPr="00197B75">
        <w:rPr>
          <w:rFonts w:eastAsia="Calibri"/>
        </w:rPr>
        <w:t>13</w:t>
      </w:r>
      <w:r w:rsidR="0024452D" w:rsidRPr="00197B75">
        <w:rPr>
          <w:rFonts w:eastAsia="Calibri"/>
        </w:rPr>
        <w:t xml:space="preserve">.2 In addition to the obligations in clause </w:t>
      </w:r>
      <w:r w:rsidRPr="00197B75">
        <w:rPr>
          <w:rFonts w:eastAsia="Calibri"/>
        </w:rPr>
        <w:t>13</w:t>
      </w:r>
      <w:r w:rsidR="0024452D" w:rsidRPr="00197B75">
        <w:rPr>
          <w:rFonts w:eastAsia="Calibri"/>
        </w:rPr>
        <w:t>.1, the Grantee agrees to:</w:t>
      </w:r>
    </w:p>
    <w:p w14:paraId="3CDBBDEC" w14:textId="19DAA69C" w:rsidR="0024452D" w:rsidRPr="00197B75" w:rsidRDefault="0024452D" w:rsidP="0087088B">
      <w:pPr>
        <w:spacing w:afterLines="60" w:after="144" w:line="60" w:lineRule="atLeast"/>
        <w:ind w:left="567"/>
        <w:rPr>
          <w:rFonts w:eastAsia="Calibri"/>
        </w:rPr>
      </w:pPr>
      <w:r w:rsidRPr="00197B75">
        <w:rPr>
          <w:rFonts w:eastAsia="Calibri"/>
        </w:rPr>
        <w:t xml:space="preserve">(a) </w:t>
      </w:r>
      <w:proofErr w:type="gramStart"/>
      <w:r w:rsidRPr="00197B75">
        <w:rPr>
          <w:rFonts w:eastAsia="Calibri"/>
        </w:rPr>
        <w:t>liaise</w:t>
      </w:r>
      <w:proofErr w:type="gramEnd"/>
      <w:r w:rsidRPr="00197B75">
        <w:rPr>
          <w:rFonts w:eastAsia="Calibri"/>
        </w:rPr>
        <w:t xml:space="preserve"> with and provide</w:t>
      </w:r>
      <w:r w:rsidR="0097145F" w:rsidRPr="00197B75">
        <w:rPr>
          <w:rFonts w:eastAsia="Calibri"/>
        </w:rPr>
        <w:t xml:space="preserve"> assistance and</w:t>
      </w:r>
      <w:r w:rsidRPr="00197B75">
        <w:rPr>
          <w:rFonts w:eastAsia="Calibri"/>
        </w:rPr>
        <w:t xml:space="preserve"> information to the Commonwealth as reasonably required by the Commonwealth; and</w:t>
      </w:r>
    </w:p>
    <w:p w14:paraId="5511D75B" w14:textId="24C41148" w:rsidR="0024452D" w:rsidRPr="00197B75" w:rsidRDefault="0024452D" w:rsidP="0087088B">
      <w:pPr>
        <w:spacing w:afterLines="60" w:after="144" w:line="60" w:lineRule="atLeast"/>
        <w:ind w:left="567"/>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w:t>
      </w:r>
      <w:r w:rsidR="008E70C2" w:rsidRPr="00197B75">
        <w:rPr>
          <w:rFonts w:eastAsia="Calibri"/>
        </w:rPr>
        <w:t>and</w:t>
      </w:r>
      <w:r w:rsidRPr="00197B75">
        <w:rPr>
          <w:rFonts w:eastAsia="Calibri"/>
        </w:rPr>
        <w:t xml:space="preserve"> monitoring requirements,</w:t>
      </w:r>
    </w:p>
    <w:p w14:paraId="287FA8FC" w14:textId="752821D0" w:rsidR="0024452D" w:rsidRPr="00197B75" w:rsidRDefault="0024452D" w:rsidP="0087088B">
      <w:pPr>
        <w:spacing w:afterLines="60" w:after="144" w:line="60" w:lineRule="atLeast"/>
        <w:rPr>
          <w:rFonts w:eastAsia="Calibri"/>
        </w:rPr>
      </w:pPr>
      <w:proofErr w:type="gramStart"/>
      <w:r w:rsidRPr="00197B75">
        <w:rPr>
          <w:rFonts w:eastAsia="Calibri"/>
        </w:rPr>
        <w:t>in</w:t>
      </w:r>
      <w:proofErr w:type="gramEnd"/>
      <w:r w:rsidRPr="00197B75">
        <w:rPr>
          <w:rFonts w:eastAsia="Calibri"/>
        </w:rPr>
        <w:t xml:space="preserve"> relation to the Activity</w:t>
      </w:r>
      <w:r w:rsidR="002E1F17" w:rsidRPr="00197B75">
        <w:rPr>
          <w:rFonts w:eastAsia="Calibri"/>
        </w:rPr>
        <w:t xml:space="preserve"> and any Commonwealth</w:t>
      </w:r>
      <w:r w:rsidR="0097145F" w:rsidRPr="00197B75">
        <w:rPr>
          <w:rFonts w:eastAsia="Calibri"/>
        </w:rPr>
        <w:t xml:space="preserve"> review or evaluation </w:t>
      </w:r>
      <w:r w:rsidR="002E1F17" w:rsidRPr="00197B75">
        <w:rPr>
          <w:rFonts w:eastAsia="Calibri"/>
        </w:rPr>
        <w:t>of it</w:t>
      </w:r>
      <w:r w:rsidRPr="00197B75">
        <w:rPr>
          <w:rFonts w:eastAsia="Calibri"/>
        </w:rPr>
        <w:t>.</w:t>
      </w:r>
    </w:p>
    <w:p w14:paraId="08A34293" w14:textId="541C327B" w:rsidR="0097145F" w:rsidRPr="00197B75" w:rsidRDefault="0097145F" w:rsidP="0087088B">
      <w:pPr>
        <w:spacing w:afterLines="60" w:after="144" w:line="60" w:lineRule="atLeast"/>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3F88A87F" w14:textId="6D998F30" w:rsidR="00A13E0F" w:rsidRPr="00197B75" w:rsidRDefault="00F90F4B" w:rsidP="0087088B">
      <w:pPr>
        <w:spacing w:afterLines="60" w:after="144" w:line="60" w:lineRule="atLeast"/>
        <w:rPr>
          <w:rFonts w:eastAsia="Calibri"/>
        </w:rPr>
      </w:pPr>
      <w:proofErr w:type="gramStart"/>
      <w:r w:rsidRPr="00197B75">
        <w:rPr>
          <w:rFonts w:eastAsia="Calibri"/>
        </w:rPr>
        <w:t>1</w:t>
      </w:r>
      <w:r w:rsidR="004E1E9F" w:rsidRPr="00197B75">
        <w:rPr>
          <w:rFonts w:eastAsia="Calibri"/>
        </w:rPr>
        <w:t>3</w:t>
      </w:r>
      <w:r w:rsidR="0097145F" w:rsidRPr="00197B75">
        <w:rPr>
          <w:rFonts w:eastAsia="Calibri"/>
        </w:rPr>
        <w:t>.4</w:t>
      </w:r>
      <w:r w:rsidRPr="00197B75">
        <w:rPr>
          <w:rFonts w:eastAsia="Calibri"/>
        </w:rPr>
        <w:t xml:space="preserve"> If</w:t>
      </w:r>
      <w:r w:rsidR="00953C89" w:rsidRPr="00197B75">
        <w:rPr>
          <w:rFonts w:eastAsia="Calibri"/>
        </w:rPr>
        <w:t>, at any time,</w:t>
      </w:r>
      <w:r w:rsidRPr="00197B75">
        <w:rPr>
          <w:rFonts w:eastAsia="Calibri"/>
        </w:rPr>
        <w:t xml:space="preserve"> </w:t>
      </w:r>
      <w:r w:rsidR="006325DF" w:rsidRPr="00197B75">
        <w:rPr>
          <w:rFonts w:eastAsia="Calibri"/>
        </w:rPr>
        <w:t>a Party</w:t>
      </w:r>
      <w:r w:rsidR="00953C89" w:rsidRPr="00197B75">
        <w:rPr>
          <w:rFonts w:eastAsia="Calibri"/>
        </w:rPr>
        <w:t xml:space="preserve"> </w:t>
      </w:r>
      <w:r w:rsidRPr="00197B75">
        <w:rPr>
          <w:rFonts w:eastAsia="Calibri"/>
        </w:rPr>
        <w:t xml:space="preserve">reasonably believes </w:t>
      </w:r>
      <w:r w:rsidR="00B71AC3" w:rsidRPr="00197B75">
        <w:rPr>
          <w:rFonts w:eastAsia="Calibri"/>
        </w:rPr>
        <w:t xml:space="preserve">that the Activity </w:t>
      </w:r>
      <w:r w:rsidR="006325DF" w:rsidRPr="00197B75">
        <w:rPr>
          <w:rFonts w:eastAsia="Calibri"/>
        </w:rPr>
        <w:t>is unlikely to</w:t>
      </w:r>
      <w:r w:rsidR="00B71AC3" w:rsidRPr="00197B75">
        <w:rPr>
          <w:rFonts w:eastAsia="Calibri"/>
        </w:rPr>
        <w:t xml:space="preserve"> </w:t>
      </w:r>
      <w:r w:rsidR="006325DF" w:rsidRPr="00197B75">
        <w:rPr>
          <w:rFonts w:eastAsia="Calibri"/>
        </w:rPr>
        <w:t>fully meet</w:t>
      </w:r>
      <w:r w:rsidR="00B71AC3" w:rsidRPr="00197B75">
        <w:rPr>
          <w:rFonts w:eastAsia="Calibri"/>
        </w:rPr>
        <w:t xml:space="preserve"> the purpose of the Grant, </w:t>
      </w:r>
      <w:r w:rsidR="006325DF" w:rsidRPr="00197B75">
        <w:rPr>
          <w:rFonts w:eastAsia="Calibri"/>
        </w:rPr>
        <w:t xml:space="preserve">or </w:t>
      </w:r>
      <w:r w:rsidR="00F578EF" w:rsidRPr="00197B75">
        <w:rPr>
          <w:rFonts w:eastAsia="Calibri"/>
        </w:rPr>
        <w:t xml:space="preserve">there are </w:t>
      </w:r>
      <w:r w:rsidR="006325DF" w:rsidRPr="00197B75">
        <w:rPr>
          <w:rFonts w:eastAsia="Calibri"/>
        </w:rPr>
        <w:t xml:space="preserve">Activity risks </w:t>
      </w:r>
      <w:r w:rsidR="00F578EF" w:rsidRPr="00197B75">
        <w:rPr>
          <w:rFonts w:eastAsia="Calibri"/>
        </w:rPr>
        <w:t xml:space="preserve">that </w:t>
      </w:r>
      <w:r w:rsidR="006325DF" w:rsidRPr="00197B75">
        <w:rPr>
          <w:rFonts w:eastAsia="Calibri"/>
        </w:rPr>
        <w:t xml:space="preserve">need to be addressed, </w:t>
      </w:r>
      <w:r w:rsidR="0073793B" w:rsidRPr="00197B75">
        <w:rPr>
          <w:rFonts w:eastAsia="Calibri"/>
        </w:rPr>
        <w:t>that Party may</w:t>
      </w:r>
      <w:r w:rsidR="00B5140F" w:rsidRPr="00197B75">
        <w:rPr>
          <w:rFonts w:eastAsia="Calibri"/>
        </w:rPr>
        <w:t xml:space="preserve"> </w:t>
      </w:r>
      <w:r w:rsidR="00E30F98" w:rsidRPr="00197B75">
        <w:rPr>
          <w:rFonts w:eastAsia="Calibri"/>
        </w:rPr>
        <w:t>provide written notice to</w:t>
      </w:r>
      <w:r w:rsidR="0073793B" w:rsidRPr="00197B75">
        <w:rPr>
          <w:rFonts w:eastAsia="Calibri"/>
        </w:rPr>
        <w:t xml:space="preserve"> the other Party </w:t>
      </w:r>
      <w:r w:rsidR="00A13E0F" w:rsidRPr="00197B75">
        <w:rPr>
          <w:rFonts w:eastAsia="Calibri"/>
        </w:rPr>
        <w:t>setting out its reasons for that belief and proposing steps that coul</w:t>
      </w:r>
      <w:r w:rsidR="0093000D" w:rsidRPr="00197B75">
        <w:rPr>
          <w:rFonts w:eastAsia="Calibri"/>
        </w:rPr>
        <w:t>d be taken to better achieve that</w:t>
      </w:r>
      <w:r w:rsidR="00A13E0F" w:rsidRPr="00197B75">
        <w:rPr>
          <w:rFonts w:eastAsia="Calibri"/>
        </w:rPr>
        <w:t xml:space="preserve"> purpose or address those risks</w:t>
      </w:r>
      <w:r w:rsidR="0073793B" w:rsidRPr="00197B75">
        <w:rPr>
          <w:rFonts w:eastAsia="Calibri"/>
        </w:rPr>
        <w:t>.</w:t>
      </w:r>
      <w:proofErr w:type="gramEnd"/>
      <w:r w:rsidR="00A13E0F" w:rsidRPr="00197B75">
        <w:rPr>
          <w:rFonts w:eastAsia="Calibri"/>
        </w:rPr>
        <w:t xml:space="preserve"> </w:t>
      </w:r>
      <w:r w:rsidR="00435ED2" w:rsidRPr="00197B75">
        <w:rPr>
          <w:rFonts w:eastAsia="Calibri"/>
        </w:rPr>
        <w:t xml:space="preserve">The Parties agree to work </w:t>
      </w:r>
      <w:proofErr w:type="gramStart"/>
      <w:r w:rsidR="00435ED2" w:rsidRPr="00197B75">
        <w:rPr>
          <w:rFonts w:eastAsia="Calibri"/>
        </w:rPr>
        <w:t>co-operatively to</w:t>
      </w:r>
      <w:proofErr w:type="gramEnd"/>
      <w:r w:rsidR="00A13E0F" w:rsidRPr="00197B75">
        <w:rPr>
          <w:rFonts w:eastAsia="Calibri"/>
        </w:rPr>
        <w:t>:</w:t>
      </w:r>
    </w:p>
    <w:p w14:paraId="3FE06B51" w14:textId="303FEFAD" w:rsidR="00A13E0F" w:rsidRPr="00197B75" w:rsidRDefault="00A13E0F" w:rsidP="00646FAE">
      <w:pPr>
        <w:pStyle w:val="ListParagraph"/>
        <w:numPr>
          <w:ilvl w:val="0"/>
          <w:numId w:val="3"/>
        </w:numPr>
        <w:tabs>
          <w:tab w:val="left" w:pos="851"/>
        </w:tabs>
        <w:spacing w:afterLines="60" w:after="144" w:line="60" w:lineRule="atLeast"/>
        <w:ind w:left="851" w:hanging="284"/>
        <w:rPr>
          <w:rFonts w:eastAsia="Calibri"/>
        </w:rPr>
      </w:pPr>
      <w:r w:rsidRPr="00197B75">
        <w:rPr>
          <w:rFonts w:eastAsia="Calibri"/>
        </w:rPr>
        <w:t xml:space="preserve">consider, and </w:t>
      </w:r>
      <w:r w:rsidR="00435ED2" w:rsidRPr="00197B75">
        <w:rPr>
          <w:rFonts w:eastAsia="Calibri"/>
        </w:rPr>
        <w:t>negotiate</w:t>
      </w:r>
      <w:r w:rsidRPr="00197B75">
        <w:rPr>
          <w:rFonts w:eastAsia="Calibri"/>
        </w:rPr>
        <w:t xml:space="preserve"> in good faith,</w:t>
      </w:r>
      <w:r w:rsidR="00435ED2" w:rsidRPr="00197B75">
        <w:rPr>
          <w:rFonts w:eastAsia="Calibri"/>
        </w:rPr>
        <w:t xml:space="preserve"> </w:t>
      </w:r>
      <w:r w:rsidRPr="00197B75">
        <w:rPr>
          <w:rFonts w:eastAsia="Calibri"/>
        </w:rPr>
        <w:t>any</w:t>
      </w:r>
      <w:r w:rsidR="00435ED2" w:rsidRPr="00197B75">
        <w:rPr>
          <w:rFonts w:eastAsia="Calibri"/>
        </w:rPr>
        <w:t xml:space="preserve"> change</w:t>
      </w:r>
      <w:r w:rsidRPr="00197B75">
        <w:rPr>
          <w:rFonts w:eastAsia="Calibri"/>
        </w:rPr>
        <w:t xml:space="preserve"> proposed under this clause 13.4; and</w:t>
      </w:r>
    </w:p>
    <w:p w14:paraId="2A607B5E" w14:textId="6E1850B1" w:rsidR="00F90F4B" w:rsidRPr="00197B75" w:rsidRDefault="006F7B8F" w:rsidP="00646FAE">
      <w:pPr>
        <w:pStyle w:val="ListParagraph"/>
        <w:numPr>
          <w:ilvl w:val="0"/>
          <w:numId w:val="3"/>
        </w:numPr>
        <w:tabs>
          <w:tab w:val="left" w:pos="851"/>
        </w:tabs>
        <w:spacing w:afterLines="60" w:after="144" w:line="60" w:lineRule="atLeast"/>
        <w:ind w:left="851" w:hanging="284"/>
        <w:rPr>
          <w:rFonts w:eastAsia="Calibri"/>
        </w:rPr>
      </w:pPr>
      <w:proofErr w:type="gramStart"/>
      <w:r w:rsidRPr="00197B75">
        <w:rPr>
          <w:rFonts w:eastAsia="Calibri"/>
        </w:rPr>
        <w:t>implement</w:t>
      </w:r>
      <w:proofErr w:type="gramEnd"/>
      <w:r w:rsidRPr="00197B75">
        <w:rPr>
          <w:rFonts w:eastAsia="Calibri"/>
        </w:rPr>
        <w:t xml:space="preserve"> a</w:t>
      </w:r>
      <w:r w:rsidR="0046449B" w:rsidRPr="00197B75">
        <w:rPr>
          <w:rFonts w:eastAsia="Calibri"/>
        </w:rPr>
        <w:t>ny</w:t>
      </w:r>
      <w:r w:rsidR="00A13E0F" w:rsidRPr="00197B75">
        <w:rPr>
          <w:rFonts w:eastAsia="Calibri"/>
        </w:rPr>
        <w:t xml:space="preserve"> </w:t>
      </w:r>
      <w:r w:rsidR="0046449B" w:rsidRPr="00197B75">
        <w:rPr>
          <w:rFonts w:eastAsia="Calibri"/>
        </w:rPr>
        <w:t>such</w:t>
      </w:r>
      <w:r w:rsidR="00A13E0F" w:rsidRPr="00197B75">
        <w:rPr>
          <w:rFonts w:eastAsia="Calibri"/>
        </w:rPr>
        <w:t xml:space="preserve"> change </w:t>
      </w:r>
      <w:r w:rsidRPr="00197B75">
        <w:rPr>
          <w:rFonts w:eastAsia="Calibri"/>
        </w:rPr>
        <w:t xml:space="preserve">that is </w:t>
      </w:r>
      <w:r w:rsidR="00A13E0F" w:rsidRPr="00197B75">
        <w:rPr>
          <w:rFonts w:eastAsia="Calibri"/>
        </w:rPr>
        <w:t>agreed by the Parties by executing</w:t>
      </w:r>
      <w:r w:rsidR="00847BDE" w:rsidRPr="00197B75">
        <w:rPr>
          <w:rFonts w:eastAsia="Calibri"/>
        </w:rPr>
        <w:t xml:space="preserve"> a variation</w:t>
      </w:r>
      <w:r w:rsidR="00A13E0F" w:rsidRPr="00197B75">
        <w:rPr>
          <w:rFonts w:eastAsia="Calibri"/>
        </w:rPr>
        <w:t xml:space="preserve"> to this Agreement</w:t>
      </w:r>
      <w:r w:rsidR="00847BDE" w:rsidRPr="00197B75">
        <w:rPr>
          <w:rFonts w:eastAsia="Calibri"/>
        </w:rPr>
        <w:t xml:space="preserve"> under clause 8.1. </w:t>
      </w:r>
    </w:p>
    <w:p w14:paraId="7651E1FE" w14:textId="3536C106" w:rsidR="00346D07" w:rsidRPr="00197B75" w:rsidRDefault="00346D07" w:rsidP="0087088B">
      <w:pPr>
        <w:spacing w:afterLines="60" w:after="144" w:line="60" w:lineRule="atLeast"/>
        <w:rPr>
          <w:rFonts w:eastAsia="Calibri"/>
        </w:rPr>
      </w:pPr>
      <w:r w:rsidRPr="00197B75">
        <w:rPr>
          <w:rFonts w:eastAsia="Calibri"/>
        </w:rPr>
        <w:t xml:space="preserve">13.5 </w:t>
      </w:r>
      <w:r w:rsidR="00405ED3" w:rsidRPr="00197B75">
        <w:rPr>
          <w:rFonts w:eastAsia="Calibri"/>
        </w:rPr>
        <w:t xml:space="preserve">Except to the extent the Parties agree </w:t>
      </w:r>
      <w:r w:rsidR="006F7B8F" w:rsidRPr="00197B75">
        <w:rPr>
          <w:rFonts w:eastAsia="Calibri"/>
        </w:rPr>
        <w:t>a variation under clause 8.1</w:t>
      </w:r>
      <w:r w:rsidR="00405ED3" w:rsidRPr="00197B75">
        <w:rPr>
          <w:rFonts w:eastAsia="Calibri"/>
        </w:rPr>
        <w:t xml:space="preserve">, clause </w:t>
      </w:r>
      <w:r w:rsidR="006F7B8F" w:rsidRPr="00197B75">
        <w:rPr>
          <w:rFonts w:eastAsia="Calibri"/>
        </w:rPr>
        <w:t xml:space="preserve">13.4 </w:t>
      </w:r>
      <w:r w:rsidR="00405ED3" w:rsidRPr="00197B75">
        <w:rPr>
          <w:rFonts w:eastAsia="Calibri"/>
        </w:rPr>
        <w:t xml:space="preserve">does not limit </w:t>
      </w:r>
      <w:r w:rsidR="006F7B8F" w:rsidRPr="00197B75">
        <w:rPr>
          <w:rFonts w:eastAsia="Calibri"/>
        </w:rPr>
        <w:t>a</w:t>
      </w:r>
      <w:r w:rsidR="0046449B" w:rsidRPr="00197B75">
        <w:rPr>
          <w:rFonts w:eastAsia="Calibri"/>
        </w:rPr>
        <w:t xml:space="preserve">ny of a </w:t>
      </w:r>
      <w:r w:rsidR="00405ED3" w:rsidRPr="00197B75">
        <w:rPr>
          <w:rFonts w:eastAsia="Calibri"/>
        </w:rPr>
        <w:t>Party</w:t>
      </w:r>
      <w:r w:rsidR="006F7B8F" w:rsidRPr="00197B75">
        <w:rPr>
          <w:rFonts w:eastAsia="Calibri"/>
        </w:rPr>
        <w:t xml:space="preserve">’s other rights </w:t>
      </w:r>
      <w:r w:rsidR="00405ED3" w:rsidRPr="00197B75">
        <w:rPr>
          <w:rFonts w:eastAsia="Calibri"/>
        </w:rPr>
        <w:t xml:space="preserve">under </w:t>
      </w:r>
      <w:r w:rsidR="007F47C7" w:rsidRPr="00197B75">
        <w:rPr>
          <w:rFonts w:eastAsia="Calibri"/>
        </w:rPr>
        <w:t>this Agreement.</w:t>
      </w:r>
    </w:p>
    <w:p w14:paraId="1CACE113" w14:textId="347A8F43" w:rsidR="0024452D" w:rsidRPr="0024452D" w:rsidRDefault="004E1E9F" w:rsidP="0087088B">
      <w:pPr>
        <w:spacing w:afterLines="60" w:after="144" w:line="60" w:lineRule="atLeast"/>
        <w:rPr>
          <w:rFonts w:eastAsia="Calibri"/>
        </w:rPr>
      </w:pPr>
      <w:r w:rsidRPr="0024452D">
        <w:rPr>
          <w:rFonts w:eastAsia="Calibri"/>
        </w:rPr>
        <w:t>1</w:t>
      </w:r>
      <w:r>
        <w:rPr>
          <w:rFonts w:eastAsia="Calibri"/>
        </w:rPr>
        <w:t>3</w:t>
      </w:r>
      <w:r w:rsidR="0024452D" w:rsidRPr="0024452D">
        <w:rPr>
          <w:rFonts w:eastAsia="Calibri"/>
        </w:rPr>
        <w:t>.</w:t>
      </w:r>
      <w:r w:rsidR="00346D07">
        <w:rPr>
          <w:rFonts w:eastAsia="Calibri"/>
        </w:rPr>
        <w:t>6</w:t>
      </w:r>
      <w:r w:rsidR="0024452D" w:rsidRPr="0024452D">
        <w:rPr>
          <w:rFonts w:eastAsia="Calibri"/>
        </w:rPr>
        <w:t xml:space="preserve"> The Grantee acknowledges that the giving of false or misleading information to the Commonwealth is a serious offence under the </w:t>
      </w:r>
      <w:r w:rsidR="0024452D" w:rsidRPr="00441D90">
        <w:rPr>
          <w:rFonts w:eastAsia="Calibri"/>
          <w:i/>
        </w:rPr>
        <w:t>Criminal Code Act 1995</w:t>
      </w:r>
      <w:r w:rsidR="0024452D" w:rsidRPr="0024452D">
        <w:rPr>
          <w:rFonts w:eastAsia="Calibri"/>
        </w:rPr>
        <w:t xml:space="preserve"> (</w:t>
      </w:r>
      <w:proofErr w:type="spellStart"/>
      <w:r w:rsidR="0024452D" w:rsidRPr="0024452D">
        <w:rPr>
          <w:rFonts w:eastAsia="Calibri"/>
        </w:rPr>
        <w:t>Cth</w:t>
      </w:r>
      <w:proofErr w:type="spellEnd"/>
      <w:r w:rsidR="0024452D" w:rsidRPr="0024452D">
        <w:rPr>
          <w:rFonts w:eastAsia="Calibri"/>
        </w:rPr>
        <w:t>).</w:t>
      </w:r>
    </w:p>
    <w:bookmarkEnd w:id="52"/>
    <w:bookmarkEnd w:id="53"/>
    <w:p w14:paraId="2F435F7C" w14:textId="5CD6D814" w:rsidR="0024452D" w:rsidRPr="00214983" w:rsidRDefault="004E1E9F" w:rsidP="001F5099">
      <w:pPr>
        <w:pStyle w:val="Style1"/>
        <w:outlineLvl w:val="9"/>
      </w:pPr>
      <w:r w:rsidRPr="00214983">
        <w:t>1</w:t>
      </w:r>
      <w:r>
        <w:t>4</w:t>
      </w:r>
      <w:r w:rsidR="0024452D" w:rsidRPr="00214983">
        <w:t xml:space="preserve">. Privacy </w:t>
      </w:r>
    </w:p>
    <w:p w14:paraId="2352AA00" w14:textId="4C38CC9E" w:rsidR="0024452D" w:rsidRPr="0024452D" w:rsidRDefault="0024452D" w:rsidP="0040190E">
      <w:pPr>
        <w:spacing w:afterLines="60" w:after="144" w:line="60" w:lineRule="atLeast"/>
        <w:rPr>
          <w:rFonts w:eastAsia="Calibri"/>
        </w:rPr>
      </w:pPr>
      <w:r w:rsidRPr="0024452D">
        <w:rPr>
          <w:rFonts w:eastAsia="Calibri"/>
        </w:rPr>
        <w:t>1</w:t>
      </w:r>
      <w:r w:rsidR="009C386E">
        <w:rPr>
          <w:rFonts w:eastAsia="Calibri"/>
        </w:rPr>
        <w:t>4</w:t>
      </w:r>
      <w:r w:rsidRPr="0024452D">
        <w:rPr>
          <w:rFonts w:eastAsia="Calibri"/>
        </w:rPr>
        <w:t xml:space="preserve">.1 When dealing with </w:t>
      </w:r>
      <w:r w:rsidR="00F3745E">
        <w:rPr>
          <w:rFonts w:eastAsia="Calibri"/>
        </w:rPr>
        <w:t>P</w:t>
      </w:r>
      <w:r w:rsidRPr="0024452D">
        <w:rPr>
          <w:rFonts w:eastAsia="Calibri"/>
        </w:rPr>
        <w:t xml:space="preserve">ersonal </w:t>
      </w:r>
      <w:r w:rsidR="00F3745E">
        <w:rPr>
          <w:rFonts w:eastAsia="Calibri"/>
        </w:rPr>
        <w:t>I</w:t>
      </w:r>
      <w:r w:rsidRPr="0024452D">
        <w:rPr>
          <w:rFonts w:eastAsia="Calibri"/>
        </w:rPr>
        <w:t>nformation in carrying out the Activity, the Grantee agrees:</w:t>
      </w:r>
    </w:p>
    <w:p w14:paraId="3550909A" w14:textId="00500D5B" w:rsidR="0024452D" w:rsidRPr="0024452D" w:rsidRDefault="0024452D" w:rsidP="0040190E">
      <w:pPr>
        <w:spacing w:afterLines="60" w:after="144" w:line="60" w:lineRule="atLeast"/>
        <w:ind w:left="567"/>
        <w:rPr>
          <w:rFonts w:eastAsia="Calibri"/>
        </w:rPr>
      </w:pPr>
      <w:r w:rsidRPr="0024452D">
        <w:rPr>
          <w:rFonts w:eastAsia="Calibri"/>
        </w:rPr>
        <w:t xml:space="preserve">(a) </w:t>
      </w:r>
      <w:proofErr w:type="gramStart"/>
      <w:r w:rsidR="00F3745E">
        <w:rPr>
          <w:rFonts w:eastAsia="Calibri"/>
        </w:rPr>
        <w:t>to</w:t>
      </w:r>
      <w:proofErr w:type="gramEnd"/>
      <w:r w:rsidR="00F3745E">
        <w:rPr>
          <w:rFonts w:eastAsia="Calibri"/>
        </w:rPr>
        <w:t xml:space="preserve"> </w:t>
      </w:r>
      <w:r w:rsidRPr="0024452D">
        <w:rPr>
          <w:rFonts w:eastAsia="Calibri"/>
        </w:rPr>
        <w:t xml:space="preserve">comply with the requirements of the </w:t>
      </w:r>
      <w:r w:rsidR="00F3745E" w:rsidRPr="00D216B0">
        <w:rPr>
          <w:rFonts w:eastAsia="Calibri"/>
          <w:i/>
        </w:rPr>
        <w:t>Privacy Act 1988</w:t>
      </w:r>
      <w:r w:rsidR="00F3745E">
        <w:rPr>
          <w:rFonts w:eastAsia="Calibri"/>
        </w:rPr>
        <w:t xml:space="preserve"> (</w:t>
      </w:r>
      <w:proofErr w:type="spellStart"/>
      <w:r w:rsidR="00F3745E">
        <w:rPr>
          <w:rFonts w:eastAsia="Calibri"/>
        </w:rPr>
        <w:t>Cth</w:t>
      </w:r>
      <w:proofErr w:type="spellEnd"/>
      <w:r w:rsidR="00F3745E">
        <w:rPr>
          <w:rFonts w:eastAsia="Calibri"/>
        </w:rPr>
        <w:t>)</w:t>
      </w:r>
      <w:r w:rsidRPr="0024452D">
        <w:rPr>
          <w:rFonts w:eastAsia="Calibri"/>
        </w:rPr>
        <w:t>;</w:t>
      </w:r>
    </w:p>
    <w:p w14:paraId="6EC82C2C" w14:textId="13D6E971" w:rsidR="0024452D" w:rsidRPr="0024452D" w:rsidRDefault="0024452D" w:rsidP="0040190E">
      <w:pPr>
        <w:spacing w:afterLines="60" w:after="144" w:line="60" w:lineRule="atLeast"/>
        <w:ind w:left="567"/>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sidR="000C779E">
        <w:rPr>
          <w:rFonts w:eastAsia="Calibri"/>
        </w:rPr>
        <w:t>an Australian Privacy Principle</w:t>
      </w:r>
      <w:r w:rsidRPr="0024452D">
        <w:rPr>
          <w:rFonts w:eastAsia="Calibri"/>
        </w:rPr>
        <w:t>;</w:t>
      </w:r>
    </w:p>
    <w:p w14:paraId="10539816" w14:textId="6C8037C0" w:rsidR="0024452D" w:rsidRPr="00197B75" w:rsidRDefault="0024452D" w:rsidP="0040190E">
      <w:pPr>
        <w:spacing w:afterLines="60" w:after="144" w:line="60" w:lineRule="atLeast"/>
        <w:ind w:left="567"/>
        <w:rPr>
          <w:rFonts w:eastAsia="Calibri"/>
        </w:rPr>
      </w:pPr>
      <w:r w:rsidRPr="00197B75">
        <w:rPr>
          <w:rFonts w:eastAsia="Calibri"/>
        </w:rPr>
        <w:t>(c) to ensure that any</w:t>
      </w:r>
      <w:r w:rsidR="006261B8" w:rsidRPr="00197B75">
        <w:rPr>
          <w:rFonts w:eastAsia="Calibri"/>
        </w:rPr>
        <w:t xml:space="preserve"> of the Grantee’s</w:t>
      </w:r>
      <w:r w:rsidRPr="00197B75">
        <w:rPr>
          <w:rFonts w:eastAsia="Calibri"/>
        </w:rPr>
        <w:t xml:space="preserve"> subcontractors or personnel who deal with </w:t>
      </w:r>
      <w:r w:rsidR="00B769A3" w:rsidRPr="00197B75">
        <w:rPr>
          <w:rFonts w:eastAsia="Calibri"/>
        </w:rPr>
        <w:t>P</w:t>
      </w:r>
      <w:r w:rsidRPr="00197B75">
        <w:rPr>
          <w:rFonts w:eastAsia="Calibri"/>
        </w:rPr>
        <w:t xml:space="preserve">ersonal </w:t>
      </w:r>
      <w:r w:rsidR="00B769A3" w:rsidRPr="00197B75">
        <w:rPr>
          <w:rFonts w:eastAsia="Calibri"/>
        </w:rPr>
        <w:t>I</w:t>
      </w:r>
      <w:r w:rsidRPr="00197B75">
        <w:rPr>
          <w:rFonts w:eastAsia="Calibri"/>
        </w:rPr>
        <w:t xml:space="preserve">nformation for the purposes of this Agreement are aware of the </w:t>
      </w:r>
      <w:r w:rsidR="00346D07" w:rsidRPr="00197B75">
        <w:rPr>
          <w:rFonts w:eastAsia="Calibri"/>
        </w:rPr>
        <w:t xml:space="preserve">requirements of the </w:t>
      </w:r>
      <w:r w:rsidR="00346D07" w:rsidRPr="00197B75">
        <w:rPr>
          <w:rFonts w:eastAsia="Calibri"/>
          <w:i/>
        </w:rPr>
        <w:t>Privacy</w:t>
      </w:r>
      <w:r w:rsidR="00DA5783">
        <w:rPr>
          <w:rFonts w:eastAsia="Calibri"/>
          <w:i/>
        </w:rPr>
        <w:t> </w:t>
      </w:r>
      <w:r w:rsidR="00DA5783" w:rsidRPr="00197B75">
        <w:rPr>
          <w:rFonts w:eastAsia="Calibri"/>
          <w:i/>
        </w:rPr>
        <w:t>Act</w:t>
      </w:r>
      <w:r w:rsidR="00DA5783">
        <w:rPr>
          <w:rFonts w:eastAsia="Calibri"/>
          <w:i/>
        </w:rPr>
        <w:t> </w:t>
      </w:r>
      <w:r w:rsidR="00DA5783" w:rsidRPr="00197B75">
        <w:rPr>
          <w:rFonts w:eastAsia="Calibri"/>
          <w:i/>
        </w:rPr>
        <w:t>1988</w:t>
      </w:r>
      <w:r w:rsidR="00DA5783">
        <w:rPr>
          <w:rFonts w:eastAsia="Calibri"/>
        </w:rPr>
        <w:t> </w:t>
      </w:r>
      <w:r w:rsidR="00346D07" w:rsidRPr="00197B75">
        <w:rPr>
          <w:rFonts w:eastAsia="Calibri"/>
        </w:rPr>
        <w:t>(</w:t>
      </w:r>
      <w:proofErr w:type="spellStart"/>
      <w:r w:rsidR="00346D07" w:rsidRPr="00197B75">
        <w:rPr>
          <w:rFonts w:eastAsia="Calibri"/>
        </w:rPr>
        <w:t>Cth</w:t>
      </w:r>
      <w:proofErr w:type="spellEnd"/>
      <w:r w:rsidR="00346D07" w:rsidRPr="00197B75">
        <w:rPr>
          <w:rFonts w:eastAsia="Calibri"/>
        </w:rPr>
        <w:t xml:space="preserve">) and the </w:t>
      </w:r>
      <w:r w:rsidRPr="00197B75">
        <w:rPr>
          <w:rFonts w:eastAsia="Calibri"/>
        </w:rPr>
        <w:t>Grantee’s obligations under this clause;</w:t>
      </w:r>
      <w:r w:rsidR="00D455A6">
        <w:rPr>
          <w:rFonts w:eastAsia="Calibri"/>
        </w:rPr>
        <w:t xml:space="preserve"> and</w:t>
      </w:r>
    </w:p>
    <w:p w14:paraId="71FE4075" w14:textId="2C87C6E5" w:rsidR="0024452D" w:rsidRPr="00197B75" w:rsidRDefault="0024452D" w:rsidP="0040190E">
      <w:pPr>
        <w:spacing w:afterLines="60" w:after="144" w:line="60" w:lineRule="atLeast"/>
        <w:ind w:left="567"/>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w:t>
      </w:r>
      <w:r w:rsidR="006261B8" w:rsidRPr="00197B75">
        <w:rPr>
          <w:rFonts w:eastAsia="Calibri"/>
        </w:rPr>
        <w:t xml:space="preserve">any </w:t>
      </w:r>
      <w:r w:rsidRPr="00197B75">
        <w:rPr>
          <w:rFonts w:eastAsia="Calibri"/>
        </w:rPr>
        <w:t>of the Grantee’s subcontractors</w:t>
      </w:r>
      <w:r w:rsidR="006261B8" w:rsidRPr="00197B75">
        <w:rPr>
          <w:rFonts w:eastAsia="Calibri"/>
        </w:rPr>
        <w:t xml:space="preserve"> or personnel</w:t>
      </w:r>
      <w:r w:rsidRPr="00197B75">
        <w:rPr>
          <w:rFonts w:eastAsia="Calibri"/>
        </w:rPr>
        <w:t>.</w:t>
      </w:r>
    </w:p>
    <w:p w14:paraId="41FBB8BF" w14:textId="1E603902" w:rsidR="0024452D" w:rsidRPr="00197B75" w:rsidRDefault="009C386E" w:rsidP="0040190E">
      <w:pPr>
        <w:spacing w:afterLines="60" w:after="144" w:line="60" w:lineRule="atLeast"/>
        <w:rPr>
          <w:rFonts w:eastAsia="Calibri"/>
        </w:rPr>
      </w:pPr>
      <w:r w:rsidRPr="00197B75">
        <w:rPr>
          <w:rFonts w:eastAsia="Calibri"/>
        </w:rPr>
        <w:t>14</w:t>
      </w:r>
      <w:r w:rsidR="0024452D" w:rsidRPr="00197B75">
        <w:rPr>
          <w:rFonts w:eastAsia="Calibri"/>
        </w:rPr>
        <w:t xml:space="preserve">.2 In carrying out the Activity, the Grantee agrees not to send any </w:t>
      </w:r>
      <w:r w:rsidR="00B769A3" w:rsidRPr="00197B75">
        <w:rPr>
          <w:rFonts w:eastAsia="Calibri"/>
        </w:rPr>
        <w:t>P</w:t>
      </w:r>
      <w:r w:rsidR="0024452D" w:rsidRPr="00197B75">
        <w:rPr>
          <w:rFonts w:eastAsia="Calibri"/>
        </w:rPr>
        <w:t xml:space="preserve">ersonal </w:t>
      </w:r>
      <w:r w:rsidR="00B769A3" w:rsidRPr="00197B75">
        <w:rPr>
          <w:rFonts w:eastAsia="Calibri"/>
        </w:rPr>
        <w:t>I</w:t>
      </w:r>
      <w:r w:rsidR="0024452D" w:rsidRPr="00197B75">
        <w:rPr>
          <w:rFonts w:eastAsia="Calibri"/>
        </w:rPr>
        <w:t xml:space="preserve">nformation outside Australia without the Commonwealth’s prior written approval. The Commonwealth may impose any conditions it considers appropriate when giving its approval. </w:t>
      </w:r>
    </w:p>
    <w:p w14:paraId="70EB551F" w14:textId="07816598" w:rsidR="0024452D" w:rsidRPr="00214983" w:rsidRDefault="009C386E" w:rsidP="001F5099">
      <w:pPr>
        <w:pStyle w:val="Style1"/>
        <w:outlineLvl w:val="9"/>
      </w:pPr>
      <w:r w:rsidRPr="00214983">
        <w:lastRenderedPageBreak/>
        <w:t>1</w:t>
      </w:r>
      <w:r>
        <w:t>5</w:t>
      </w:r>
      <w:r w:rsidR="0024452D" w:rsidRPr="00214983">
        <w:t>. Confidentiality</w:t>
      </w:r>
    </w:p>
    <w:p w14:paraId="070EAB76" w14:textId="55D0021E" w:rsidR="00153711" w:rsidRDefault="009C386E" w:rsidP="008D5402">
      <w:pPr>
        <w:spacing w:after="120" w:line="240" w:lineRule="auto"/>
        <w:rPr>
          <w:rFonts w:eastAsia="Calibri"/>
        </w:rPr>
      </w:pPr>
      <w:r w:rsidRPr="008D5402">
        <w:rPr>
          <w:rFonts w:eastAsia="Calibri"/>
        </w:rPr>
        <w:t>1</w:t>
      </w:r>
      <w:r>
        <w:rPr>
          <w:rFonts w:eastAsia="Calibri"/>
        </w:rPr>
        <w:t>5</w:t>
      </w:r>
      <w:r w:rsidR="0024452D" w:rsidRPr="008D5402">
        <w:rPr>
          <w:rFonts w:eastAsia="Calibri"/>
        </w:rPr>
        <w:t xml:space="preserve">.1 The Parties agree not to disclose each other’s confidential information without </w:t>
      </w:r>
      <w:r w:rsidR="00F3745E">
        <w:rPr>
          <w:rFonts w:eastAsia="Calibri"/>
        </w:rPr>
        <w:t xml:space="preserve">the other Party’s </w:t>
      </w:r>
      <w:r w:rsidR="0024452D" w:rsidRPr="008D5402">
        <w:rPr>
          <w:rFonts w:eastAsia="Calibri"/>
        </w:rPr>
        <w:t xml:space="preserve">prior written consent unless </w:t>
      </w:r>
      <w:proofErr w:type="gramStart"/>
      <w:r w:rsidR="0024452D" w:rsidRPr="008D5402">
        <w:rPr>
          <w:rFonts w:eastAsia="Calibri"/>
        </w:rPr>
        <w:t>required</w:t>
      </w:r>
      <w:proofErr w:type="gramEnd"/>
      <w:r w:rsidR="0024452D" w:rsidRPr="008D5402">
        <w:rPr>
          <w:rFonts w:eastAsia="Calibri"/>
        </w:rPr>
        <w:t xml:space="preserve"> or authorised by law or Parliament</w:t>
      </w:r>
      <w:r w:rsidR="00BF2985">
        <w:rPr>
          <w:rFonts w:eastAsia="Calibri"/>
        </w:rPr>
        <w:t xml:space="preserve"> to disclose</w:t>
      </w:r>
      <w:r w:rsidR="00153711">
        <w:rPr>
          <w:rFonts w:eastAsia="Calibri"/>
        </w:rPr>
        <w:t>.</w:t>
      </w:r>
    </w:p>
    <w:p w14:paraId="28E78691" w14:textId="27EE1CB4" w:rsidR="00BF2985" w:rsidRDefault="009C386E" w:rsidP="008D5402">
      <w:pPr>
        <w:spacing w:after="120" w:line="240" w:lineRule="auto"/>
        <w:rPr>
          <w:rFonts w:eastAsia="Calibri"/>
        </w:rPr>
      </w:pPr>
      <w:r>
        <w:rPr>
          <w:rFonts w:eastAsia="Calibri"/>
        </w:rPr>
        <w:t>15</w:t>
      </w:r>
      <w:r w:rsidR="00153711">
        <w:rPr>
          <w:rFonts w:eastAsia="Calibri"/>
        </w:rPr>
        <w:t>.2 The Commonwealth may disclose the Grantee’s confidential information where</w:t>
      </w:r>
      <w:r w:rsidR="00BF2985">
        <w:rPr>
          <w:rFonts w:eastAsia="Calibri"/>
        </w:rPr>
        <w:t>;</w:t>
      </w:r>
    </w:p>
    <w:p w14:paraId="4C994B82" w14:textId="1648B650" w:rsidR="006005D2" w:rsidRDefault="006005D2" w:rsidP="00DA5783">
      <w:pPr>
        <w:spacing w:after="120" w:line="240" w:lineRule="auto"/>
        <w:ind w:left="550"/>
        <w:rPr>
          <w:rFonts w:eastAsia="Calibri"/>
        </w:rPr>
      </w:pPr>
      <w:r>
        <w:rPr>
          <w:rFonts w:eastAsia="Calibri"/>
        </w:rPr>
        <w:t>(a</w:t>
      </w:r>
      <w:r w:rsidR="00BF2985">
        <w:rPr>
          <w:rFonts w:eastAsia="Calibri"/>
        </w:rPr>
        <w:t xml:space="preserve">) </w:t>
      </w:r>
      <w:proofErr w:type="gramStart"/>
      <w:r w:rsidR="00BF2985">
        <w:rPr>
          <w:rFonts w:eastAsia="Calibri"/>
        </w:rPr>
        <w:t>the</w:t>
      </w:r>
      <w:proofErr w:type="gramEnd"/>
      <w:r w:rsidR="00BF2985">
        <w:rPr>
          <w:rFonts w:eastAsia="Calibri"/>
        </w:rPr>
        <w:t xml:space="preserve"> Commonwealth is providing information about the Activity</w:t>
      </w:r>
      <w:r w:rsidR="00153711">
        <w:rPr>
          <w:rFonts w:eastAsia="Calibri"/>
        </w:rPr>
        <w:t xml:space="preserve"> or</w:t>
      </w:r>
      <w:r w:rsidR="00BF2985">
        <w:rPr>
          <w:rFonts w:eastAsia="Calibri"/>
        </w:rPr>
        <w:t xml:space="preserve"> Grant</w:t>
      </w:r>
      <w:r>
        <w:rPr>
          <w:rFonts w:eastAsia="Calibri"/>
        </w:rPr>
        <w:t xml:space="preserve"> in accordance with Commonwealth </w:t>
      </w:r>
      <w:r w:rsidR="00FE067B">
        <w:rPr>
          <w:rFonts w:eastAsia="Calibri"/>
        </w:rPr>
        <w:t xml:space="preserve">Program administration and </w:t>
      </w:r>
      <w:r>
        <w:rPr>
          <w:rFonts w:eastAsia="Calibri"/>
        </w:rPr>
        <w:t>accountability and reporting requirements;</w:t>
      </w:r>
    </w:p>
    <w:p w14:paraId="36F1F411" w14:textId="28B92B8E" w:rsidR="00BF2985" w:rsidRDefault="006005D2" w:rsidP="00DA5783">
      <w:pPr>
        <w:spacing w:after="120" w:line="240" w:lineRule="auto"/>
        <w:ind w:left="550"/>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w:t>
      </w:r>
      <w:r w:rsidR="00BF2985">
        <w:rPr>
          <w:rFonts w:eastAsia="Calibri"/>
        </w:rPr>
        <w:t xml:space="preserve"> a Minister of the Australian Government</w:t>
      </w:r>
      <w:r>
        <w:rPr>
          <w:rFonts w:eastAsia="Calibri"/>
        </w:rPr>
        <w:t>, a House or Committee of</w:t>
      </w:r>
      <w:r w:rsidR="00BF2985">
        <w:rPr>
          <w:rFonts w:eastAsia="Calibri"/>
        </w:rPr>
        <w:t xml:space="preserve"> the Commonwealth Parliament; or</w:t>
      </w:r>
    </w:p>
    <w:p w14:paraId="0F2D6905" w14:textId="7E86CE4F" w:rsidR="0024452D" w:rsidRDefault="00BF2985" w:rsidP="00DA5783">
      <w:pPr>
        <w:spacing w:after="120" w:line="240" w:lineRule="auto"/>
        <w:ind w:left="550"/>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 xml:space="preserve">Commonwealth is disclosing </w:t>
      </w:r>
      <w:r w:rsidR="006005D2" w:rsidRPr="00441D90">
        <w:rPr>
          <w:rFonts w:eastAsia="Calibri"/>
        </w:rPr>
        <w:t xml:space="preserve">the </w:t>
      </w:r>
      <w:r w:rsidRPr="00441D90">
        <w:rPr>
          <w:rFonts w:eastAsia="Calibri"/>
        </w:rPr>
        <w:t xml:space="preserve">information to </w:t>
      </w:r>
      <w:r w:rsidR="006005D2" w:rsidRPr="00441D90">
        <w:rPr>
          <w:rFonts w:eastAsia="Calibri"/>
        </w:rPr>
        <w:t xml:space="preserve">its personnel or </w:t>
      </w:r>
      <w:r w:rsidRPr="00441D90">
        <w:rPr>
          <w:rFonts w:eastAsia="Calibri"/>
        </w:rPr>
        <w:t>another Commonwealth</w:t>
      </w:r>
      <w:r w:rsidR="00FE067B">
        <w:rPr>
          <w:rFonts w:eastAsia="Calibri"/>
        </w:rPr>
        <w:t>, State, Territory or local government</w:t>
      </w:r>
      <w:r w:rsidRPr="00441D90">
        <w:rPr>
          <w:rFonts w:eastAsia="Calibri"/>
        </w:rPr>
        <w:t xml:space="preserve"> agency where this serves the Commonwealth's legitimate interests.</w:t>
      </w:r>
    </w:p>
    <w:p w14:paraId="5C22A7E0" w14:textId="74CFFD21" w:rsidR="0024452D" w:rsidRPr="00214983" w:rsidRDefault="0024452D" w:rsidP="001F5099">
      <w:pPr>
        <w:pStyle w:val="Style1"/>
        <w:outlineLvl w:val="9"/>
      </w:pPr>
      <w:r w:rsidRPr="00214983">
        <w:t>1</w:t>
      </w:r>
      <w:r w:rsidR="009C386E">
        <w:t>6</w:t>
      </w:r>
      <w:r w:rsidRPr="00214983">
        <w:t xml:space="preserve">. Insurance </w:t>
      </w:r>
    </w:p>
    <w:p w14:paraId="61A6F73D" w14:textId="27886881" w:rsidR="0024452D" w:rsidRPr="0024452D" w:rsidRDefault="009C386E" w:rsidP="005745B4">
      <w:pPr>
        <w:spacing w:afterLines="60" w:after="144" w:line="60" w:lineRule="atLeast"/>
        <w:rPr>
          <w:rFonts w:eastAsia="Calibri"/>
        </w:rPr>
      </w:pPr>
      <w:r w:rsidRPr="0024452D">
        <w:rPr>
          <w:rFonts w:eastAsia="Calibri"/>
        </w:rPr>
        <w:t>1</w:t>
      </w:r>
      <w:r>
        <w:rPr>
          <w:rFonts w:eastAsia="Calibri"/>
        </w:rPr>
        <w:t>6</w:t>
      </w:r>
      <w:r w:rsidR="0024452D" w:rsidRPr="0024452D">
        <w:rPr>
          <w:rFonts w:eastAsia="Calibri"/>
        </w:rPr>
        <w:t xml:space="preserve">.1 The Grantee </w:t>
      </w:r>
      <w:r w:rsidR="0024452D" w:rsidRPr="00E949AA">
        <w:rPr>
          <w:rFonts w:eastAsia="Calibri"/>
        </w:rPr>
        <w:t>agrees to effect and maintain</w:t>
      </w:r>
      <w:r w:rsidR="00F3745E">
        <w:rPr>
          <w:rFonts w:eastAsia="Calibri"/>
        </w:rPr>
        <w:t xml:space="preserve"> </w:t>
      </w:r>
      <w:r w:rsidR="001301FE">
        <w:rPr>
          <w:rFonts w:eastAsia="Calibri"/>
        </w:rPr>
        <w:t>for as long as any obligations remain in connection with</w:t>
      </w:r>
      <w:r w:rsidR="00F3745E">
        <w:rPr>
          <w:rFonts w:eastAsia="Calibri"/>
        </w:rPr>
        <w:t xml:space="preserve"> this Agreement</w:t>
      </w:r>
      <w:r w:rsidR="0024452D" w:rsidRPr="0024452D">
        <w:rPr>
          <w:rFonts w:eastAsia="Calibri"/>
        </w:rPr>
        <w:t>:</w:t>
      </w:r>
    </w:p>
    <w:p w14:paraId="5D67CDAE" w14:textId="33C5B2E7" w:rsidR="0024452D" w:rsidRPr="00136019" w:rsidRDefault="0024452D" w:rsidP="00136019">
      <w:pPr>
        <w:spacing w:afterLines="60" w:after="144" w:line="60" w:lineRule="atLeast"/>
        <w:ind w:left="709"/>
        <w:rPr>
          <w:rFonts w:eastAsia="Calibri"/>
        </w:rPr>
      </w:pPr>
      <w:r w:rsidRPr="00136019">
        <w:rPr>
          <w:rFonts w:eastAsia="Calibri"/>
        </w:rPr>
        <w:t xml:space="preserve">(a) </w:t>
      </w:r>
      <w:proofErr w:type="gramStart"/>
      <w:r w:rsidRPr="00136019">
        <w:rPr>
          <w:rFonts w:eastAsia="Calibri"/>
        </w:rPr>
        <w:t>workers</w:t>
      </w:r>
      <w:proofErr w:type="gramEnd"/>
      <w:r w:rsidRPr="00136019">
        <w:rPr>
          <w:rFonts w:eastAsia="Calibri"/>
        </w:rPr>
        <w:t xml:space="preserve"> compensation insurance as required by law;</w:t>
      </w:r>
    </w:p>
    <w:p w14:paraId="724A62FA" w14:textId="0DE7B411" w:rsidR="0024452D" w:rsidRPr="00197B75" w:rsidRDefault="0024452D" w:rsidP="00136019">
      <w:pPr>
        <w:spacing w:afterLines="60" w:after="144" w:line="60" w:lineRule="atLeast"/>
        <w:ind w:left="709"/>
        <w:rPr>
          <w:rFonts w:eastAsia="Calibri"/>
        </w:rPr>
      </w:pPr>
      <w:r w:rsidRPr="00136019">
        <w:rPr>
          <w:rFonts w:eastAsia="Calibri"/>
        </w:rPr>
        <w:t>(b</w:t>
      </w:r>
      <w:r w:rsidRPr="00197B75">
        <w:rPr>
          <w:rFonts w:eastAsia="Calibri"/>
        </w:rPr>
        <w:t xml:space="preserve">) </w:t>
      </w:r>
      <w:proofErr w:type="gramStart"/>
      <w:r w:rsidRPr="00197B75">
        <w:rPr>
          <w:rFonts w:eastAsia="Calibri"/>
        </w:rPr>
        <w:t>adequate</w:t>
      </w:r>
      <w:proofErr w:type="gramEnd"/>
      <w:r w:rsidRPr="00197B75">
        <w:rPr>
          <w:rFonts w:eastAsia="Calibri"/>
        </w:rPr>
        <w:t xml:space="preserve"> and appropriate public liability insurance; </w:t>
      </w:r>
    </w:p>
    <w:p w14:paraId="2AC3F7B3" w14:textId="426D0C8D" w:rsidR="0024452D" w:rsidRPr="00197B75" w:rsidRDefault="0024452D" w:rsidP="00136019">
      <w:pPr>
        <w:spacing w:afterLines="60" w:after="144" w:line="60" w:lineRule="atLeast"/>
        <w:ind w:left="709"/>
        <w:rPr>
          <w:rFonts w:eastAsia="Calibri"/>
        </w:rPr>
      </w:pPr>
      <w:r w:rsidRPr="00197B75">
        <w:rPr>
          <w:rFonts w:eastAsia="Calibri"/>
        </w:rPr>
        <w:t xml:space="preserve">(c) </w:t>
      </w:r>
      <w:proofErr w:type="gramStart"/>
      <w:r w:rsidRPr="00197B75">
        <w:rPr>
          <w:rFonts w:eastAsia="Calibri"/>
        </w:rPr>
        <w:t>insurance</w:t>
      </w:r>
      <w:proofErr w:type="gramEnd"/>
      <w:r w:rsidRPr="00197B75">
        <w:rPr>
          <w:rFonts w:eastAsia="Calibri"/>
        </w:rPr>
        <w:t xml:space="preserve"> against any loss or damage to an </w:t>
      </w:r>
      <w:r w:rsidR="00F3745E" w:rsidRPr="00197B75">
        <w:rPr>
          <w:rFonts w:eastAsia="Calibri"/>
        </w:rPr>
        <w:t xml:space="preserve">asset </w:t>
      </w:r>
      <w:r w:rsidRPr="00197B75">
        <w:rPr>
          <w:rFonts w:eastAsia="Calibri"/>
        </w:rPr>
        <w:t>for its full replacement cost including where relevant the costs of demolition and removal of debris and the cost of architects, engineers and other consultants; and</w:t>
      </w:r>
    </w:p>
    <w:p w14:paraId="3B0250A4" w14:textId="77777777" w:rsidR="0024452D" w:rsidRPr="00197B75" w:rsidRDefault="0024452D" w:rsidP="00136019">
      <w:pPr>
        <w:spacing w:afterLines="60" w:after="144" w:line="60" w:lineRule="atLeast"/>
        <w:ind w:left="709"/>
        <w:rPr>
          <w:rFonts w:eastAsia="Calibri"/>
        </w:rPr>
      </w:pPr>
      <w:r w:rsidRPr="00197B75">
        <w:rPr>
          <w:rFonts w:eastAsia="Calibri"/>
        </w:rPr>
        <w:t xml:space="preserve">(d) </w:t>
      </w:r>
      <w:proofErr w:type="gramStart"/>
      <w:r w:rsidRPr="00197B75">
        <w:rPr>
          <w:rFonts w:eastAsia="Calibri"/>
        </w:rPr>
        <w:t>any</w:t>
      </w:r>
      <w:proofErr w:type="gramEnd"/>
      <w:r w:rsidRPr="00197B75">
        <w:rPr>
          <w:rFonts w:eastAsia="Calibri"/>
        </w:rPr>
        <w:t xml:space="preserve"> other additional insurance specified in the Grant Details.</w:t>
      </w:r>
    </w:p>
    <w:p w14:paraId="3CC4C613" w14:textId="6A0A1BF1" w:rsidR="0024452D" w:rsidRDefault="009C386E" w:rsidP="005745B4">
      <w:pPr>
        <w:spacing w:afterLines="60" w:after="144" w:line="60" w:lineRule="atLeast"/>
        <w:rPr>
          <w:rFonts w:ascii="Cambria" w:hAnsi="Cambria"/>
          <w:b/>
          <w:bCs/>
          <w:color w:val="000000"/>
          <w:sz w:val="26"/>
          <w:szCs w:val="26"/>
        </w:rPr>
      </w:pPr>
      <w:r w:rsidRPr="0024452D">
        <w:rPr>
          <w:rFonts w:eastAsia="Calibri"/>
        </w:rPr>
        <w:t>1</w:t>
      </w:r>
      <w:r>
        <w:rPr>
          <w:rFonts w:eastAsia="Calibri"/>
        </w:rPr>
        <w:t>6</w:t>
      </w:r>
      <w:r w:rsidR="0024452D" w:rsidRPr="0024452D">
        <w:rPr>
          <w:rFonts w:eastAsia="Calibri"/>
        </w:rPr>
        <w:t>.2 The Grantee agrees to provide</w:t>
      </w:r>
      <w:r w:rsidR="00234519">
        <w:rPr>
          <w:rFonts w:eastAsia="Calibri"/>
        </w:rPr>
        <w:t xml:space="preserve"> </w:t>
      </w:r>
      <w:r w:rsidR="0024452D" w:rsidRPr="0024452D">
        <w:rPr>
          <w:rFonts w:eastAsia="Calibri"/>
        </w:rPr>
        <w:t xml:space="preserve">proof of insurance to the Commonwealth </w:t>
      </w:r>
      <w:r w:rsidR="00234519">
        <w:rPr>
          <w:rFonts w:eastAsia="Calibri"/>
        </w:rPr>
        <w:t xml:space="preserve">upon request and </w:t>
      </w:r>
      <w:r w:rsidR="0024452D" w:rsidRPr="0024452D">
        <w:rPr>
          <w:rFonts w:eastAsia="Calibri"/>
        </w:rPr>
        <w:t>within the time specified in the request.</w:t>
      </w:r>
    </w:p>
    <w:p w14:paraId="0FE121B8" w14:textId="7C43DF00" w:rsidR="0024452D" w:rsidRPr="00214983" w:rsidRDefault="0024452D" w:rsidP="001F5099">
      <w:pPr>
        <w:pStyle w:val="Style1"/>
        <w:outlineLvl w:val="9"/>
      </w:pPr>
      <w:r w:rsidRPr="00214983">
        <w:t>1</w:t>
      </w:r>
      <w:r w:rsidR="009C386E">
        <w:t>7</w:t>
      </w:r>
      <w:r w:rsidRPr="00214983">
        <w:t>. Intellectual property</w:t>
      </w:r>
      <w:r w:rsidR="00744A27">
        <w:t xml:space="preserve"> in Reporting Material</w:t>
      </w:r>
    </w:p>
    <w:p w14:paraId="4AD740B2" w14:textId="6D01BDB1" w:rsidR="0024452D"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.1 </w:t>
      </w:r>
      <w:r w:rsidR="001F259A">
        <w:rPr>
          <w:rFonts w:eastAsia="Calibri"/>
        </w:rPr>
        <w:t>Subject to clause 17.2, t</w:t>
      </w:r>
      <w:r w:rsidRPr="008D5402">
        <w:rPr>
          <w:rFonts w:eastAsia="Calibri"/>
        </w:rPr>
        <w:t xml:space="preserve">he Grantee </w:t>
      </w:r>
      <w:r w:rsidR="00DC57C2">
        <w:rPr>
          <w:rFonts w:eastAsia="Calibri"/>
        </w:rPr>
        <w:t xml:space="preserve">or a third party </w:t>
      </w:r>
      <w:r w:rsidRPr="008D5402">
        <w:rPr>
          <w:rFonts w:eastAsia="Calibri"/>
        </w:rPr>
        <w:t xml:space="preserve">owns the Intellectual Property Rights in </w:t>
      </w:r>
      <w:r w:rsidR="00920659">
        <w:rPr>
          <w:rFonts w:eastAsia="Calibri"/>
        </w:rPr>
        <w:t xml:space="preserve">Activity </w:t>
      </w:r>
      <w:r w:rsidRPr="008D5402">
        <w:rPr>
          <w:rFonts w:eastAsia="Calibri"/>
        </w:rPr>
        <w:t>Material</w:t>
      </w:r>
      <w:r w:rsidR="001F259A">
        <w:rPr>
          <w:rFonts w:eastAsia="Calibri"/>
        </w:rPr>
        <w:t xml:space="preserve"> and Reporting Material</w:t>
      </w:r>
      <w:r w:rsidRPr="008D5402">
        <w:rPr>
          <w:rFonts w:eastAsia="Calibri"/>
        </w:rPr>
        <w:t>.</w:t>
      </w:r>
    </w:p>
    <w:p w14:paraId="28492277" w14:textId="76FB97BC" w:rsidR="001F259A" w:rsidRPr="008D5402" w:rsidRDefault="001F259A" w:rsidP="008D5402">
      <w:pPr>
        <w:spacing w:after="120" w:line="240" w:lineRule="auto"/>
        <w:rPr>
          <w:rFonts w:eastAsia="Calibri"/>
        </w:rPr>
      </w:pPr>
      <w:r>
        <w:rPr>
          <w:rFonts w:eastAsia="Calibri"/>
        </w:rPr>
        <w:t xml:space="preserve">17.2 This Agreement does not affect the ownership of Intellectual Property Rights in Existing Material. </w:t>
      </w:r>
    </w:p>
    <w:p w14:paraId="30FEB011" w14:textId="7E381C11" w:rsidR="00742676" w:rsidRDefault="0024452D" w:rsidP="008D5402">
      <w:pPr>
        <w:spacing w:after="120" w:line="240" w:lineRule="auto"/>
        <w:rPr>
          <w:rFonts w:asciiTheme="minorHAnsi" w:hAnsiTheme="minorHAnsi" w:cstheme="minorHAnsi"/>
          <w:color w:val="000000" w:themeColor="text1"/>
        </w:rPr>
      </w:pPr>
      <w:r w:rsidRPr="008D5402">
        <w:rPr>
          <w:rFonts w:eastAsia="Calibri"/>
        </w:rPr>
        <w:t>1</w:t>
      </w:r>
      <w:r w:rsidR="009C386E">
        <w:rPr>
          <w:rFonts w:eastAsia="Calibri"/>
        </w:rPr>
        <w:t>7</w:t>
      </w:r>
      <w:r w:rsidRPr="008D5402">
        <w:rPr>
          <w:rFonts w:eastAsia="Calibri"/>
        </w:rPr>
        <w:t>.</w:t>
      </w:r>
      <w:r w:rsidR="001F259A">
        <w:rPr>
          <w:rFonts w:eastAsia="Calibri"/>
        </w:rPr>
        <w:t>3</w:t>
      </w:r>
      <w:r w:rsidRPr="008D5402">
        <w:rPr>
          <w:rFonts w:eastAsia="Calibri"/>
        </w:rPr>
        <w:t xml:space="preserve"> The Grantee provides the Commonwealth a permanent, non-exclusive, irrevocable, </w:t>
      </w:r>
      <w:proofErr w:type="gramStart"/>
      <w:r w:rsidR="00177916">
        <w:rPr>
          <w:rFonts w:eastAsia="Calibri"/>
        </w:rPr>
        <w:t>world-wide</w:t>
      </w:r>
      <w:proofErr w:type="gramEnd"/>
      <w:r w:rsidR="00177916">
        <w:rPr>
          <w:rFonts w:eastAsia="Calibri"/>
        </w:rPr>
        <w:t xml:space="preserve">, </w:t>
      </w:r>
      <w:r w:rsidRPr="008D5402">
        <w:rPr>
          <w:rFonts w:eastAsia="Calibri"/>
        </w:rPr>
        <w:t xml:space="preserve">royalty-free licence to use, </w:t>
      </w:r>
      <w:r w:rsidR="00736A7E">
        <w:rPr>
          <w:rFonts w:eastAsia="Calibri"/>
        </w:rPr>
        <w:t xml:space="preserve">modify, </w:t>
      </w:r>
      <w:r w:rsidR="00BB0E20">
        <w:rPr>
          <w:rFonts w:eastAsia="Calibri"/>
        </w:rPr>
        <w:t xml:space="preserve">communicate, </w:t>
      </w:r>
      <w:r w:rsidRPr="008D5402">
        <w:rPr>
          <w:rFonts w:eastAsia="Calibri"/>
        </w:rPr>
        <w:t xml:space="preserve">reproduce, publish, adapt </w:t>
      </w:r>
      <w:r w:rsidR="006261B8">
        <w:rPr>
          <w:rFonts w:eastAsia="Calibri"/>
        </w:rPr>
        <w:t xml:space="preserve">and sub-license </w:t>
      </w:r>
      <w:r w:rsidRPr="008D5402">
        <w:rPr>
          <w:rFonts w:eastAsia="Calibri"/>
        </w:rPr>
        <w:t>the Reporting Material for Commonwealth Purposes.</w:t>
      </w:r>
      <w:r w:rsidR="006261B8">
        <w:rPr>
          <w:rFonts w:eastAsia="Calibri"/>
        </w:rPr>
        <w:t xml:space="preserve"> </w:t>
      </w:r>
      <w:r w:rsidR="00E62A90">
        <w:rPr>
          <w:rFonts w:asciiTheme="minorHAnsi" w:hAnsiTheme="minorHAnsi" w:cstheme="minorHAnsi"/>
          <w:color w:val="000000" w:themeColor="text1"/>
        </w:rPr>
        <w:t xml:space="preserve">This includes a right for the Commonwealth to licence the Reporting Material specified in the Grant Details to the public under a Creative Commons Attribution licence (CC BY licence). </w:t>
      </w:r>
    </w:p>
    <w:p w14:paraId="3ED9D6FD" w14:textId="04171E27" w:rsidR="0024452D" w:rsidRPr="008D5402" w:rsidRDefault="00742676" w:rsidP="008D5402">
      <w:pPr>
        <w:spacing w:after="120" w:line="240" w:lineRule="auto"/>
        <w:rPr>
          <w:rFonts w:eastAsia="Calibri"/>
        </w:rPr>
      </w:pPr>
      <w:r>
        <w:rPr>
          <w:rFonts w:asciiTheme="minorHAnsi" w:hAnsiTheme="minorHAnsi" w:cstheme="minorHAnsi"/>
          <w:color w:val="000000" w:themeColor="text1"/>
        </w:rPr>
        <w:t xml:space="preserve">17.4 </w:t>
      </w:r>
      <w:r w:rsidR="00DC57C2">
        <w:rPr>
          <w:rFonts w:eastAsia="Calibri"/>
        </w:rPr>
        <w:t xml:space="preserve">The Grantee warrants that the provision of this licence </w:t>
      </w:r>
      <w:r w:rsidR="00793BA7">
        <w:rPr>
          <w:rFonts w:eastAsia="Calibri"/>
        </w:rPr>
        <w:t>in respect of the Reporting Material</w:t>
      </w:r>
      <w:r w:rsidR="00DC57C2">
        <w:rPr>
          <w:rFonts w:eastAsia="Calibri"/>
        </w:rPr>
        <w:t xml:space="preserve"> will not infringe any third party’s Intellectual Property Rights.</w:t>
      </w:r>
    </w:p>
    <w:p w14:paraId="67AE54F6" w14:textId="16A41B99" w:rsidR="007E6515" w:rsidRPr="008D5402" w:rsidRDefault="0024452D" w:rsidP="00742676">
      <w:pPr>
        <w:rPr>
          <w:rFonts w:eastAsia="Calibri"/>
        </w:rPr>
      </w:pPr>
      <w:r w:rsidRPr="008D5402">
        <w:rPr>
          <w:rFonts w:eastAsia="Calibri"/>
        </w:rPr>
        <w:t>1</w:t>
      </w:r>
      <w:r w:rsidR="009C386E">
        <w:rPr>
          <w:rFonts w:eastAsia="Calibri"/>
        </w:rPr>
        <w:t>7</w:t>
      </w:r>
      <w:r w:rsidRPr="008D5402">
        <w:rPr>
          <w:rFonts w:eastAsia="Calibri"/>
        </w:rPr>
        <w:t>.</w:t>
      </w:r>
      <w:r w:rsidR="00742676">
        <w:rPr>
          <w:rFonts w:eastAsia="Calibri"/>
        </w:rPr>
        <w:t>5</w:t>
      </w:r>
      <w:r w:rsidRPr="008D5402">
        <w:rPr>
          <w:rFonts w:eastAsia="Calibri"/>
        </w:rPr>
        <w:t xml:space="preserve"> The licence in clause 1</w:t>
      </w:r>
      <w:r w:rsidR="009C386E">
        <w:rPr>
          <w:rFonts w:eastAsia="Calibri"/>
        </w:rPr>
        <w:t>7</w:t>
      </w:r>
      <w:r w:rsidRPr="008D5402">
        <w:rPr>
          <w:rFonts w:eastAsia="Calibri"/>
        </w:rPr>
        <w:t>.</w:t>
      </w:r>
      <w:r w:rsidR="00283D27">
        <w:rPr>
          <w:rFonts w:eastAsia="Calibri"/>
        </w:rPr>
        <w:t>3</w:t>
      </w:r>
      <w:r w:rsidRPr="008D5402">
        <w:rPr>
          <w:rFonts w:eastAsia="Calibri"/>
        </w:rPr>
        <w:t xml:space="preserve"> does not apply to Activity Material</w:t>
      </w:r>
      <w:r w:rsidR="00DC57C2">
        <w:rPr>
          <w:rFonts w:eastAsia="Calibri"/>
        </w:rPr>
        <w:t xml:space="preserve">, which </w:t>
      </w:r>
      <w:proofErr w:type="gramStart"/>
      <w:r w:rsidR="004D7A8A">
        <w:rPr>
          <w:rFonts w:eastAsia="Calibri"/>
        </w:rPr>
        <w:t>is licensed</w:t>
      </w:r>
      <w:proofErr w:type="gramEnd"/>
      <w:r w:rsidR="004D7A8A">
        <w:rPr>
          <w:rFonts w:eastAsia="Calibri"/>
        </w:rPr>
        <w:t xml:space="preserve"> in accordance with clause CB3</w:t>
      </w:r>
      <w:r w:rsidR="00742676">
        <w:rPr>
          <w:rFonts w:eastAsia="Calibri"/>
        </w:rPr>
        <w:t>, and is additional to the Knowledge Sharing Requirement</w:t>
      </w:r>
      <w:r w:rsidRPr="008D5402">
        <w:rPr>
          <w:rFonts w:eastAsia="Calibri"/>
        </w:rPr>
        <w:t>.</w:t>
      </w:r>
    </w:p>
    <w:p w14:paraId="316AD0BB" w14:textId="72996D60" w:rsidR="0024452D" w:rsidRPr="00214983" w:rsidRDefault="0024452D" w:rsidP="001F5099">
      <w:pPr>
        <w:pStyle w:val="Style1"/>
        <w:outlineLvl w:val="9"/>
      </w:pPr>
      <w:r w:rsidRPr="00214983">
        <w:t>1</w:t>
      </w:r>
      <w:r w:rsidR="009C386E">
        <w:t>8</w:t>
      </w:r>
      <w:r w:rsidRPr="00214983">
        <w:t>. Dispute resolution</w:t>
      </w:r>
    </w:p>
    <w:p w14:paraId="69D65A31" w14:textId="3AFF20FC"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.1 The </w:t>
      </w:r>
      <w:r w:rsidR="00234519">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14:paraId="5F4EF5D9" w14:textId="0E691D5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.2 Unless clause 1</w:t>
      </w:r>
      <w:r w:rsidR="009C386E">
        <w:rPr>
          <w:rFonts w:eastAsia="Calibri"/>
        </w:rPr>
        <w:t>8</w:t>
      </w:r>
      <w:r w:rsidRPr="0024452D">
        <w:rPr>
          <w:rFonts w:eastAsia="Calibri"/>
        </w:rPr>
        <w:t xml:space="preserve">.3 applies, the </w:t>
      </w:r>
      <w:r w:rsidR="00234519">
        <w:rPr>
          <w:rFonts w:eastAsia="Calibri"/>
        </w:rPr>
        <w:t>P</w:t>
      </w:r>
      <w:r w:rsidRPr="0024452D">
        <w:rPr>
          <w:rFonts w:eastAsia="Calibri"/>
        </w:rPr>
        <w:t xml:space="preserve">arties agree to continue to perform their respective obligations under this Agreement </w:t>
      </w:r>
      <w:r w:rsidR="00285C0F">
        <w:rPr>
          <w:rFonts w:eastAsia="Calibri"/>
        </w:rPr>
        <w:t>when</w:t>
      </w:r>
      <w:r w:rsidR="00285C0F" w:rsidRPr="0024452D">
        <w:rPr>
          <w:rFonts w:eastAsia="Calibri"/>
        </w:rPr>
        <w:t xml:space="preserve"> </w:t>
      </w:r>
      <w:r w:rsidRPr="0024452D">
        <w:rPr>
          <w:rFonts w:eastAsia="Calibri"/>
        </w:rPr>
        <w:t>a dispute exists.</w:t>
      </w:r>
    </w:p>
    <w:p w14:paraId="733A5CD2" w14:textId="7198784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.3 The </w:t>
      </w:r>
      <w:r w:rsidR="00285C0F">
        <w:rPr>
          <w:rFonts w:eastAsia="Calibri"/>
        </w:rPr>
        <w:t>P</w:t>
      </w:r>
      <w:r w:rsidRPr="0024452D">
        <w:rPr>
          <w:rFonts w:eastAsia="Calibri"/>
        </w:rPr>
        <w:t>arties may agree to suspend performance of the Agreement pending resolution of the dispute.</w:t>
      </w:r>
    </w:p>
    <w:p w14:paraId="2107E013" w14:textId="09C383EB" w:rsidR="000E503F"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.4 Failing settlement by negotiation in accordance with clause 1</w:t>
      </w:r>
      <w:r w:rsidR="009C386E">
        <w:rPr>
          <w:rFonts w:eastAsia="Calibri"/>
        </w:rPr>
        <w:t>8</w:t>
      </w:r>
      <w:r w:rsidRPr="0024452D">
        <w:rPr>
          <w:rFonts w:eastAsia="Calibri"/>
        </w:rPr>
        <w:t xml:space="preserve">.1, the </w:t>
      </w:r>
      <w:r w:rsidR="00285C0F">
        <w:rPr>
          <w:rFonts w:eastAsia="Calibri"/>
        </w:rPr>
        <w:t>P</w:t>
      </w:r>
      <w:r w:rsidRPr="0024452D">
        <w:rPr>
          <w:rFonts w:eastAsia="Calibri"/>
        </w:rPr>
        <w:t xml:space="preserve">arties may agree to refer the dispute to an independent third person with power to intervene and direct some form of resolution, in which case the </w:t>
      </w:r>
      <w:r w:rsidR="00285C0F">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sidR="00285C0F">
        <w:rPr>
          <w:rFonts w:eastAsia="Calibri"/>
        </w:rPr>
        <w:t>P</w:t>
      </w:r>
      <w:r w:rsidRPr="0024452D">
        <w:rPr>
          <w:rFonts w:eastAsia="Calibri"/>
        </w:rPr>
        <w:t xml:space="preserve">arties </w:t>
      </w:r>
      <w:r w:rsidR="00285C0F">
        <w:rPr>
          <w:rFonts w:eastAsia="Calibri"/>
        </w:rPr>
        <w:t>do not</w:t>
      </w:r>
      <w:r w:rsidR="00BF2985">
        <w:rPr>
          <w:rFonts w:eastAsia="Calibri"/>
        </w:rPr>
        <w:t xml:space="preserve"> </w:t>
      </w:r>
      <w:r w:rsidRPr="0024452D">
        <w:rPr>
          <w:rFonts w:eastAsia="Calibri"/>
        </w:rPr>
        <w:t xml:space="preserve">agree to refer the dispute to an independent third person, either </w:t>
      </w:r>
      <w:r w:rsidR="00285C0F">
        <w:rPr>
          <w:rFonts w:eastAsia="Calibri"/>
        </w:rPr>
        <w:t>P</w:t>
      </w:r>
      <w:r w:rsidRPr="0024452D">
        <w:rPr>
          <w:rFonts w:eastAsia="Calibri"/>
        </w:rPr>
        <w:t>arty may initiate legal proceedings.</w:t>
      </w:r>
    </w:p>
    <w:p w14:paraId="462BEF13" w14:textId="72C2655A"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.5 Each </w:t>
      </w:r>
      <w:r w:rsidR="00285C0F">
        <w:rPr>
          <w:rFonts w:eastAsia="Calibri"/>
        </w:rPr>
        <w:t>P</w:t>
      </w:r>
      <w:r w:rsidR="00285C0F" w:rsidRPr="0024452D">
        <w:rPr>
          <w:rFonts w:eastAsia="Calibri"/>
        </w:rPr>
        <w:t xml:space="preserve">arty </w:t>
      </w:r>
      <w:r w:rsidRPr="0024452D">
        <w:rPr>
          <w:rFonts w:eastAsia="Calibri"/>
        </w:rPr>
        <w:t xml:space="preserve">will bear their own costs </w:t>
      </w:r>
      <w:r w:rsidR="00285C0F">
        <w:rPr>
          <w:rFonts w:eastAsia="Calibri"/>
        </w:rPr>
        <w:t>in</w:t>
      </w:r>
      <w:r w:rsidR="00285C0F" w:rsidRPr="0024452D">
        <w:rPr>
          <w:rFonts w:eastAsia="Calibri"/>
        </w:rPr>
        <w:t xml:space="preserve"> </w:t>
      </w:r>
      <w:r w:rsidRPr="0024452D">
        <w:rPr>
          <w:rFonts w:eastAsia="Calibri"/>
        </w:rPr>
        <w:t>complying with this clause 1</w:t>
      </w:r>
      <w:r w:rsidR="009C386E">
        <w:rPr>
          <w:rFonts w:eastAsia="Calibri"/>
        </w:rPr>
        <w:t>8</w:t>
      </w:r>
      <w:r w:rsidRPr="0024452D">
        <w:rPr>
          <w:rFonts w:eastAsia="Calibri"/>
        </w:rPr>
        <w:t xml:space="preserve">, and the </w:t>
      </w:r>
      <w:r w:rsidR="00285C0F">
        <w:rPr>
          <w:rFonts w:eastAsia="Calibri"/>
        </w:rPr>
        <w:t>P</w:t>
      </w:r>
      <w:r w:rsidRPr="0024452D">
        <w:rPr>
          <w:rFonts w:eastAsia="Calibri"/>
        </w:rPr>
        <w:t>arties will share equally the cost of any third person engaged under clause 1</w:t>
      </w:r>
      <w:r w:rsidR="009C386E">
        <w:rPr>
          <w:rFonts w:eastAsia="Calibri"/>
        </w:rPr>
        <w:t>8</w:t>
      </w:r>
      <w:r w:rsidRPr="0024452D">
        <w:rPr>
          <w:rFonts w:eastAsia="Calibri"/>
        </w:rPr>
        <w:t>.4.</w:t>
      </w:r>
    </w:p>
    <w:p w14:paraId="1F1AA61A" w14:textId="26B73218" w:rsidR="0024452D" w:rsidRPr="0024452D" w:rsidRDefault="0024452D" w:rsidP="00CB02F9">
      <w:pPr>
        <w:spacing w:after="120" w:line="240" w:lineRule="auto"/>
        <w:rPr>
          <w:rFonts w:ascii="Cambria" w:hAnsi="Cambria"/>
          <w:b/>
          <w:bCs/>
          <w:color w:val="000000"/>
          <w:sz w:val="26"/>
          <w:szCs w:val="26"/>
        </w:rPr>
      </w:pPr>
      <w:r w:rsidRPr="0024452D">
        <w:rPr>
          <w:rFonts w:eastAsia="Calibri"/>
        </w:rPr>
        <w:lastRenderedPageBreak/>
        <w:t>1</w:t>
      </w:r>
      <w:r w:rsidR="009C386E">
        <w:rPr>
          <w:rFonts w:eastAsia="Calibri"/>
        </w:rPr>
        <w:t>8</w:t>
      </w:r>
      <w:r w:rsidRPr="0024452D">
        <w:rPr>
          <w:rFonts w:eastAsia="Calibri"/>
        </w:rPr>
        <w:t>.6 The procedure for dispute resolution</w:t>
      </w:r>
      <w:r w:rsidR="00285C0F">
        <w:rPr>
          <w:rFonts w:eastAsia="Calibri"/>
        </w:rPr>
        <w:t xml:space="preserve"> under this clause</w:t>
      </w:r>
      <w:r w:rsidRPr="0024452D">
        <w:rPr>
          <w:rFonts w:eastAsia="Calibri"/>
        </w:rPr>
        <w:t xml:space="preserve"> does not apply to any action relating to termination, cancellation or urgent interlocutory relief.</w:t>
      </w:r>
    </w:p>
    <w:p w14:paraId="5C62E8CB" w14:textId="5D099B0F" w:rsidR="0024452D" w:rsidRPr="00214983" w:rsidRDefault="009C386E" w:rsidP="001F5099">
      <w:pPr>
        <w:pStyle w:val="Style1"/>
        <w:outlineLvl w:val="9"/>
      </w:pPr>
      <w:r>
        <w:t>19</w:t>
      </w:r>
      <w:r w:rsidR="0024452D" w:rsidRPr="00214983">
        <w:t>. Reduction, Suspension and Termination</w:t>
      </w:r>
    </w:p>
    <w:p w14:paraId="59899A2C" w14:textId="4450A3AD"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.1 Reduction in scope of agreement</w:t>
      </w:r>
      <w:r w:rsidR="00680EB9">
        <w:rPr>
          <w:rFonts w:eastAsia="Calibri"/>
          <w:u w:val="single"/>
        </w:rPr>
        <w:t xml:space="preserve"> for fault</w:t>
      </w:r>
    </w:p>
    <w:p w14:paraId="0EEC6F71" w14:textId="64A3EE66" w:rsidR="0024452D" w:rsidRPr="0024452D" w:rsidRDefault="009C386E" w:rsidP="008D5402">
      <w:pPr>
        <w:spacing w:after="120" w:line="240" w:lineRule="auto"/>
        <w:rPr>
          <w:rFonts w:eastAsia="Calibri"/>
        </w:rPr>
      </w:pPr>
      <w:r>
        <w:rPr>
          <w:rFonts w:eastAsia="Calibri"/>
        </w:rPr>
        <w:t>19</w:t>
      </w:r>
      <w:r w:rsidR="0024452D" w:rsidRPr="0024452D">
        <w:rPr>
          <w:rFonts w:eastAsia="Calibri"/>
        </w:rPr>
        <w:t>.1.1 If the Grantee does not comply with an obligation under this Agreement and the Commonwealth believes that the non-compliance is incapable of remedy,</w:t>
      </w:r>
      <w:r w:rsidR="003E5EF1">
        <w:rPr>
          <w:rFonts w:eastAsia="Calibri"/>
        </w:rPr>
        <w:t xml:space="preserve"> or if the </w:t>
      </w:r>
      <w:r w:rsidR="00E4489A">
        <w:rPr>
          <w:rFonts w:eastAsia="Calibri"/>
        </w:rPr>
        <w:t>Grantee has failed to comply with a notice to remedy,</w:t>
      </w:r>
      <w:r w:rsidR="0024452D" w:rsidRPr="0024452D">
        <w:rPr>
          <w:rFonts w:eastAsia="Calibri"/>
        </w:rPr>
        <w:t xml:space="preserve"> the Commonwealth may by</w:t>
      </w:r>
      <w:r w:rsidR="00101408">
        <w:rPr>
          <w:rFonts w:eastAsia="Calibri"/>
        </w:rPr>
        <w:t xml:space="preserve"> written</w:t>
      </w:r>
      <w:r w:rsidR="0024452D" w:rsidRPr="0024452D">
        <w:rPr>
          <w:rFonts w:eastAsia="Calibri"/>
        </w:rPr>
        <w:t xml:space="preserve"> notice reduce the scope of the Agreement. </w:t>
      </w:r>
    </w:p>
    <w:p w14:paraId="1F7BF348" w14:textId="7FFDB4FD" w:rsidR="0024452D" w:rsidRPr="0024452D" w:rsidRDefault="009C386E" w:rsidP="008D5402">
      <w:pPr>
        <w:spacing w:after="120" w:line="240" w:lineRule="auto"/>
        <w:rPr>
          <w:rFonts w:eastAsia="Calibri"/>
        </w:rPr>
      </w:pPr>
      <w:r>
        <w:rPr>
          <w:rFonts w:eastAsia="Calibri"/>
        </w:rPr>
        <w:t>19</w:t>
      </w:r>
      <w:r w:rsidR="0024452D" w:rsidRPr="0024452D">
        <w:rPr>
          <w:rFonts w:eastAsia="Calibri"/>
        </w:rPr>
        <w:t>.1.2 The Grantee agrees, on receipt of the notice of reduction, to:</w:t>
      </w:r>
    </w:p>
    <w:p w14:paraId="7130D19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14:paraId="78E59626"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14:paraId="1ABE193B" w14:textId="6D23A651"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560890">
        <w:rPr>
          <w:rFonts w:eastAsia="Calibri"/>
        </w:rPr>
        <w:t xml:space="preserve"> and</w:t>
      </w:r>
    </w:p>
    <w:p w14:paraId="6114C99F" w14:textId="619D4C7D" w:rsidR="0024452D" w:rsidRPr="00DE1DFB" w:rsidRDefault="0024452D" w:rsidP="00260F19">
      <w:pPr>
        <w:widowControl w:val="0"/>
        <w:spacing w:afterLines="60" w:after="144" w:line="60" w:lineRule="atLeast"/>
        <w:ind w:left="550"/>
        <w:rPr>
          <w:rFonts w:eastAsia="Calibri"/>
        </w:rPr>
      </w:pPr>
      <w:r w:rsidRPr="0024452D">
        <w:rPr>
          <w:rFonts w:eastAsia="Calibri"/>
        </w:rPr>
        <w:t xml:space="preserve">(d) </w:t>
      </w:r>
      <w:proofErr w:type="gramStart"/>
      <w:r w:rsidR="006261B8">
        <w:rPr>
          <w:rFonts w:eastAsia="Calibri"/>
        </w:rPr>
        <w:t>report</w:t>
      </w:r>
      <w:proofErr w:type="gramEnd"/>
      <w:r w:rsidR="006261B8">
        <w:rPr>
          <w:rFonts w:eastAsia="Calibri"/>
        </w:rPr>
        <w:t xml:space="preserve"> on, and </w:t>
      </w:r>
      <w:r w:rsidRPr="0024452D">
        <w:rPr>
          <w:rFonts w:eastAsia="Calibri"/>
        </w:rPr>
        <w:t>return any part of</w:t>
      </w:r>
      <w:r w:rsidR="006261B8">
        <w:rPr>
          <w:rFonts w:eastAsia="Calibri"/>
        </w:rPr>
        <w:t>,</w:t>
      </w:r>
      <w:r w:rsidRPr="0024452D">
        <w:rPr>
          <w:rFonts w:eastAsia="Calibri"/>
        </w:rPr>
        <w:t xml:space="preserve"> the Grant to the Commonwealth</w:t>
      </w:r>
      <w:r w:rsidR="00103B84">
        <w:rPr>
          <w:rFonts w:eastAsia="Calibri"/>
        </w:rPr>
        <w:t>,</w:t>
      </w:r>
      <w:r w:rsidRPr="0024452D">
        <w:rPr>
          <w:rFonts w:eastAsia="Calibri"/>
        </w:rPr>
        <w:t xml:space="preserve"> or otherwise deal with the Grant</w:t>
      </w:r>
      <w:r w:rsidR="00103B84">
        <w:rPr>
          <w:rFonts w:eastAsia="Calibri"/>
        </w:rPr>
        <w:t>,</w:t>
      </w:r>
      <w:r w:rsidRPr="0024452D">
        <w:rPr>
          <w:rFonts w:eastAsia="Calibri"/>
        </w:rPr>
        <w:t xml:space="preserve"> as directed by the Commonwealth. </w:t>
      </w:r>
      <w:r w:rsidR="00DE1DFB">
        <w:rPr>
          <w:rFonts w:eastAsia="Calibri"/>
        </w:rPr>
        <w:tab/>
      </w:r>
    </w:p>
    <w:p w14:paraId="267CD98E" w14:textId="22D2C6C0" w:rsidR="0024452D" w:rsidRPr="0024452D" w:rsidRDefault="009C386E" w:rsidP="008D5402">
      <w:pPr>
        <w:spacing w:after="120" w:line="240" w:lineRule="auto"/>
        <w:rPr>
          <w:rFonts w:eastAsia="Calibri"/>
        </w:rPr>
      </w:pPr>
      <w:r>
        <w:rPr>
          <w:rFonts w:eastAsia="Calibri"/>
        </w:rPr>
        <w:t>19</w:t>
      </w:r>
      <w:r w:rsidR="0024452D" w:rsidRPr="0024452D">
        <w:rPr>
          <w:rFonts w:eastAsia="Calibri"/>
        </w:rPr>
        <w:t xml:space="preserve">.1.3 In the event of reduction under clause </w:t>
      </w:r>
      <w:r>
        <w:rPr>
          <w:rFonts w:eastAsia="Calibri"/>
        </w:rPr>
        <w:t>19</w:t>
      </w:r>
      <w:r w:rsidR="0024452D" w:rsidRPr="0024452D">
        <w:rPr>
          <w:rFonts w:eastAsia="Calibri"/>
        </w:rPr>
        <w:t xml:space="preserve">.1.1, </w:t>
      </w:r>
      <w:r w:rsidR="00CF6700">
        <w:rPr>
          <w:rFonts w:eastAsia="Calibri"/>
        </w:rPr>
        <w:t xml:space="preserve">the amount of the Grant </w:t>
      </w:r>
      <w:proofErr w:type="gramStart"/>
      <w:r w:rsidR="00CF6700">
        <w:rPr>
          <w:rFonts w:eastAsia="Calibri"/>
        </w:rPr>
        <w:t>will be reduced</w:t>
      </w:r>
      <w:proofErr w:type="gramEnd"/>
      <w:r w:rsidR="00CF6700">
        <w:rPr>
          <w:rFonts w:eastAsia="Calibri"/>
        </w:rPr>
        <w:t xml:space="preserve"> in proportion to the reduction in the scope of the Agreement</w:t>
      </w:r>
      <w:r w:rsidR="0024452D" w:rsidRPr="0024452D">
        <w:rPr>
          <w:rFonts w:eastAsia="Calibri"/>
        </w:rPr>
        <w:t>.</w:t>
      </w:r>
    </w:p>
    <w:p w14:paraId="5EB9D91B" w14:textId="51E429EB" w:rsidR="00262D7B"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 xml:space="preserve">.2 Suspension </w:t>
      </w:r>
    </w:p>
    <w:p w14:paraId="1843E695" w14:textId="3928FF21" w:rsidR="00C16D33" w:rsidRDefault="009C386E" w:rsidP="008D5402">
      <w:pPr>
        <w:spacing w:after="120" w:line="240" w:lineRule="auto"/>
        <w:rPr>
          <w:rFonts w:eastAsia="Calibri"/>
        </w:rPr>
      </w:pPr>
      <w:r>
        <w:rPr>
          <w:rFonts w:eastAsia="Calibri"/>
        </w:rPr>
        <w:t>19</w:t>
      </w:r>
      <w:r w:rsidR="0024452D" w:rsidRPr="0024452D">
        <w:rPr>
          <w:rFonts w:eastAsia="Calibri"/>
        </w:rPr>
        <w:t>.2.1 If</w:t>
      </w:r>
      <w:r w:rsidR="00C16D33">
        <w:rPr>
          <w:rFonts w:eastAsia="Calibri"/>
        </w:rPr>
        <w:t>:</w:t>
      </w:r>
    </w:p>
    <w:p w14:paraId="4E46D4BD" w14:textId="74D057E5" w:rsidR="00C16D33" w:rsidRDefault="00262D7B" w:rsidP="00DA5783">
      <w:pPr>
        <w:widowControl w:val="0"/>
        <w:spacing w:afterLines="60" w:after="144" w:line="60" w:lineRule="atLeast"/>
        <w:ind w:left="550"/>
        <w:rPr>
          <w:rFonts w:eastAsia="Calibri"/>
        </w:rPr>
      </w:pPr>
      <w:r>
        <w:rPr>
          <w:rFonts w:eastAsia="Calibri"/>
        </w:rPr>
        <w:t>(a</w:t>
      </w:r>
      <w:r w:rsidR="00C16D33">
        <w:rPr>
          <w:rFonts w:eastAsia="Calibri"/>
        </w:rPr>
        <w:t xml:space="preserve">) </w:t>
      </w:r>
      <w:proofErr w:type="gramStart"/>
      <w:r w:rsidR="0024452D" w:rsidRPr="0024452D">
        <w:rPr>
          <w:rFonts w:eastAsia="Calibri"/>
        </w:rPr>
        <w:t>the</w:t>
      </w:r>
      <w:proofErr w:type="gramEnd"/>
      <w:r w:rsidR="0024452D" w:rsidRPr="0024452D">
        <w:rPr>
          <w:rFonts w:eastAsia="Calibri"/>
        </w:rPr>
        <w:t xml:space="preserve"> Grantee does not comply with an obligation under this Agreement and the Commonwealth believes that the non-compliance is capable of remedy</w:t>
      </w:r>
      <w:r w:rsidR="00C16D33">
        <w:rPr>
          <w:rFonts w:eastAsia="Calibri"/>
        </w:rPr>
        <w:t>;</w:t>
      </w:r>
    </w:p>
    <w:p w14:paraId="46896477" w14:textId="77C8F442" w:rsidR="00262D7B" w:rsidRDefault="00C16D33" w:rsidP="00DA5783">
      <w:pPr>
        <w:widowControl w:val="0"/>
        <w:spacing w:afterLines="60" w:after="144" w:line="60" w:lineRule="atLeast"/>
        <w:ind w:left="550"/>
        <w:rPr>
          <w:rFonts w:eastAsia="Calibri"/>
        </w:rPr>
      </w:pPr>
      <w:r>
        <w:rPr>
          <w:rFonts w:eastAsia="Calibri"/>
        </w:rPr>
        <w:t>(b)</w:t>
      </w:r>
      <w:r w:rsidR="00125242">
        <w:rPr>
          <w:rFonts w:eastAsia="Calibri"/>
        </w:rPr>
        <w:t xml:space="preserve"> </w:t>
      </w:r>
      <w:proofErr w:type="gramStart"/>
      <w:r w:rsidR="00262D7B">
        <w:rPr>
          <w:rFonts w:eastAsia="Calibri"/>
        </w:rPr>
        <w:t>th</w:t>
      </w:r>
      <w:r w:rsidR="00125242">
        <w:rPr>
          <w:rFonts w:eastAsia="Calibri"/>
        </w:rPr>
        <w:t>e</w:t>
      </w:r>
      <w:proofErr w:type="gramEnd"/>
      <w:r w:rsidR="00125242">
        <w:rPr>
          <w:rFonts w:eastAsia="Calibri"/>
        </w:rPr>
        <w:t xml:space="preserve"> </w:t>
      </w:r>
      <w:r w:rsidR="00262D7B">
        <w:rPr>
          <w:rFonts w:eastAsia="Calibri"/>
        </w:rPr>
        <w:t xml:space="preserve">Commonwealth reasonably believes </w:t>
      </w:r>
      <w:r w:rsidR="006C640F">
        <w:rPr>
          <w:rFonts w:eastAsia="Calibri"/>
        </w:rPr>
        <w:t xml:space="preserve">that </w:t>
      </w:r>
      <w:r w:rsidR="00262D7B">
        <w:rPr>
          <w:rFonts w:eastAsia="Calibri"/>
        </w:rPr>
        <w:t xml:space="preserve">the </w:t>
      </w:r>
      <w:r w:rsidR="00125242">
        <w:rPr>
          <w:rFonts w:eastAsia="Calibri"/>
        </w:rPr>
        <w:t xml:space="preserve">Grantee is unlikely to be able to perform the Activity </w:t>
      </w:r>
      <w:r w:rsidR="00262D7B">
        <w:rPr>
          <w:rFonts w:eastAsia="Calibri"/>
        </w:rPr>
        <w:t xml:space="preserve">or manage the Grant </w:t>
      </w:r>
      <w:r w:rsidR="00125242">
        <w:rPr>
          <w:rFonts w:eastAsia="Calibri"/>
        </w:rPr>
        <w:t>in accordance with this Agreement</w:t>
      </w:r>
      <w:r w:rsidR="00262D7B">
        <w:rPr>
          <w:rFonts w:eastAsia="Calibri"/>
        </w:rPr>
        <w:t>; or</w:t>
      </w:r>
    </w:p>
    <w:p w14:paraId="256594FD" w14:textId="34BCDCF8" w:rsidR="00262D7B" w:rsidRDefault="00262D7B" w:rsidP="00DA5783">
      <w:pPr>
        <w:widowControl w:val="0"/>
        <w:spacing w:afterLines="60" w:after="144" w:line="60" w:lineRule="atLeast"/>
        <w:ind w:left="550"/>
        <w:rPr>
          <w:rFonts w:eastAsia="Calibri"/>
        </w:rPr>
      </w:pPr>
      <w:r>
        <w:rPr>
          <w:rFonts w:eastAsia="Calibri"/>
        </w:rPr>
        <w:t xml:space="preserve">(c) </w:t>
      </w:r>
      <w:proofErr w:type="gramStart"/>
      <w:r w:rsidR="006C640F">
        <w:rPr>
          <w:rFonts w:eastAsia="Calibri"/>
        </w:rPr>
        <w:t>the</w:t>
      </w:r>
      <w:proofErr w:type="gramEnd"/>
      <w:r w:rsidR="006C640F">
        <w:rPr>
          <w:rFonts w:eastAsia="Calibri"/>
        </w:rPr>
        <w:t xml:space="preserve"> Commonwealth reasonably believes that </w:t>
      </w:r>
      <w:r>
        <w:rPr>
          <w:rFonts w:eastAsia="Calibri"/>
        </w:rPr>
        <w:t xml:space="preserve">there is a serious </w:t>
      </w:r>
      <w:r w:rsidR="005757C8">
        <w:rPr>
          <w:rFonts w:eastAsia="Calibri"/>
        </w:rPr>
        <w:t>concern</w:t>
      </w:r>
      <w:r>
        <w:rPr>
          <w:rFonts w:eastAsia="Calibri"/>
        </w:rPr>
        <w:t xml:space="preserve"> relating to </w:t>
      </w:r>
      <w:r w:rsidR="00A66D00">
        <w:rPr>
          <w:rFonts w:eastAsia="Calibri"/>
        </w:rPr>
        <w:t xml:space="preserve">the Grantee or </w:t>
      </w:r>
      <w:r>
        <w:rPr>
          <w:rFonts w:eastAsia="Calibri"/>
        </w:rPr>
        <w:t>this Agreement that requires investigation;</w:t>
      </w:r>
    </w:p>
    <w:p w14:paraId="5076DE5C" w14:textId="433CB5CA" w:rsidR="0024452D" w:rsidRPr="0024452D" w:rsidRDefault="0024452D" w:rsidP="00DA5783">
      <w:pPr>
        <w:widowControl w:val="0"/>
        <w:spacing w:afterLines="60" w:after="144" w:line="60" w:lineRule="atLeast"/>
        <w:ind w:left="550"/>
        <w:rPr>
          <w:rFonts w:eastAsia="Calibri"/>
        </w:rPr>
      </w:pPr>
      <w:proofErr w:type="gramStart"/>
      <w:r w:rsidRPr="0024452D">
        <w:rPr>
          <w:rFonts w:eastAsia="Calibri"/>
        </w:rPr>
        <w:t>the</w:t>
      </w:r>
      <w:proofErr w:type="gramEnd"/>
      <w:r w:rsidRPr="0024452D">
        <w:rPr>
          <w:rFonts w:eastAsia="Calibri"/>
        </w:rPr>
        <w:t xml:space="preserve"> Commonwealth may by </w:t>
      </w:r>
      <w:r w:rsidR="00262D7B">
        <w:rPr>
          <w:rFonts w:eastAsia="Calibri"/>
        </w:rPr>
        <w:t xml:space="preserve">written </w:t>
      </w:r>
      <w:r w:rsidRPr="0024452D">
        <w:rPr>
          <w:rFonts w:eastAsia="Calibri"/>
        </w:rPr>
        <w:t>notice:</w:t>
      </w:r>
    </w:p>
    <w:p w14:paraId="7B3D42AA" w14:textId="4C5927C5"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sidR="006C640F">
        <w:rPr>
          <w:rFonts w:eastAsia="Calibri"/>
        </w:rPr>
        <w:t xml:space="preserve">Activity </w:t>
      </w:r>
      <w:r w:rsidR="00262D7B">
        <w:rPr>
          <w:rFonts w:eastAsia="Calibri"/>
        </w:rPr>
        <w:t>(including expenditure of the Grant)</w:t>
      </w:r>
      <w:r w:rsidRPr="0024452D">
        <w:rPr>
          <w:rFonts w:eastAsia="Calibri"/>
        </w:rPr>
        <w:t>; and/or</w:t>
      </w:r>
    </w:p>
    <w:p w14:paraId="78336C64" w14:textId="135786D0"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sidR="00125242">
        <w:rPr>
          <w:rFonts w:eastAsia="Calibri"/>
        </w:rPr>
        <w:t xml:space="preserve"> </w:t>
      </w:r>
      <w:r w:rsidR="00200C0F">
        <w:rPr>
          <w:rFonts w:eastAsia="Calibri"/>
        </w:rPr>
        <w:t>or inability</w:t>
      </w:r>
      <w:r w:rsidRPr="0024452D">
        <w:rPr>
          <w:rFonts w:eastAsia="Calibri"/>
        </w:rPr>
        <w:t xml:space="preserve"> be remedied</w:t>
      </w:r>
      <w:r w:rsidR="00200C0F">
        <w:rPr>
          <w:rFonts w:eastAsia="Calibri"/>
        </w:rPr>
        <w:t>, or the investigation be completed,</w:t>
      </w:r>
      <w:r w:rsidRPr="0024452D">
        <w:rPr>
          <w:rFonts w:eastAsia="Calibri"/>
        </w:rPr>
        <w:t xml:space="preserve"> within the time specified in the notice. </w:t>
      </w:r>
    </w:p>
    <w:p w14:paraId="0ABCC956" w14:textId="1FDB8FAA" w:rsidR="00B17462" w:rsidRDefault="009C386E" w:rsidP="008D5402">
      <w:pPr>
        <w:spacing w:after="120" w:line="240" w:lineRule="auto"/>
        <w:rPr>
          <w:rFonts w:eastAsia="Calibri"/>
        </w:rPr>
      </w:pPr>
      <w:r>
        <w:rPr>
          <w:rFonts w:eastAsia="Calibri"/>
        </w:rPr>
        <w:t>19</w:t>
      </w:r>
      <w:r w:rsidR="0024452D" w:rsidRPr="0024452D">
        <w:rPr>
          <w:rFonts w:eastAsia="Calibri"/>
        </w:rPr>
        <w:t xml:space="preserve">.2.2 </w:t>
      </w:r>
      <w:r w:rsidR="00CD2CB9" w:rsidRPr="00CD2CB9">
        <w:rPr>
          <w:rFonts w:eastAsia="Calibri"/>
        </w:rPr>
        <w:t>If the Grantee</w:t>
      </w:r>
      <w:r w:rsidR="00B17462">
        <w:rPr>
          <w:rFonts w:eastAsia="Calibri"/>
        </w:rPr>
        <w:t>:</w:t>
      </w:r>
    </w:p>
    <w:p w14:paraId="67D22340" w14:textId="3CDD35F8" w:rsidR="00CD2CB9" w:rsidRDefault="00B17462" w:rsidP="00DA5783">
      <w:pPr>
        <w:widowControl w:val="0"/>
        <w:spacing w:afterLines="60" w:after="144" w:line="60" w:lineRule="atLeast"/>
        <w:ind w:left="550"/>
        <w:rPr>
          <w:rFonts w:eastAsia="Calibri"/>
        </w:rPr>
      </w:pPr>
      <w:r>
        <w:rPr>
          <w:rFonts w:eastAsia="Calibri"/>
        </w:rPr>
        <w:t xml:space="preserve">(a) </w:t>
      </w:r>
      <w:proofErr w:type="gramStart"/>
      <w:r w:rsidR="00CD2CB9" w:rsidRPr="00CD2CB9">
        <w:rPr>
          <w:rFonts w:eastAsia="Calibri"/>
        </w:rPr>
        <w:t>remedies</w:t>
      </w:r>
      <w:proofErr w:type="gramEnd"/>
      <w:r w:rsidR="00CD2CB9" w:rsidRPr="00CD2CB9">
        <w:rPr>
          <w:rFonts w:eastAsia="Calibri"/>
        </w:rPr>
        <w:t xml:space="preserve"> the non-compliance</w:t>
      </w:r>
      <w:r w:rsidR="00125242">
        <w:rPr>
          <w:rFonts w:eastAsia="Calibri"/>
        </w:rPr>
        <w:t xml:space="preserve"> or inability</w:t>
      </w:r>
      <w:r w:rsidR="00CD2CB9" w:rsidRPr="00CD2CB9">
        <w:rPr>
          <w:rFonts w:eastAsia="Calibri"/>
        </w:rPr>
        <w:t xml:space="preserve"> specified in the no</w:t>
      </w:r>
      <w:r>
        <w:rPr>
          <w:rFonts w:eastAsia="Calibri"/>
        </w:rPr>
        <w:t xml:space="preserve">tice </w:t>
      </w:r>
      <w:r w:rsidR="00680EB9">
        <w:rPr>
          <w:rFonts w:eastAsia="Calibri"/>
        </w:rPr>
        <w:t>to the Commonwealth’s reasonable satisfaction</w:t>
      </w:r>
      <w:r w:rsidR="00CD2CB9" w:rsidRPr="00CD2CB9">
        <w:rPr>
          <w:rFonts w:eastAsia="Calibri"/>
        </w:rPr>
        <w:t>,</w:t>
      </w:r>
      <w:r w:rsidR="00125242">
        <w:rPr>
          <w:rFonts w:eastAsia="Calibri"/>
        </w:rPr>
        <w:t xml:space="preserve"> or the Commonwealth reasonably concludes that the concern is </w:t>
      </w:r>
      <w:r w:rsidR="000C694A">
        <w:rPr>
          <w:rFonts w:eastAsia="Calibri"/>
        </w:rPr>
        <w:t>unsubstantiated,</w:t>
      </w:r>
      <w:r w:rsidR="00CD2CB9" w:rsidRPr="00CD2CB9">
        <w:rPr>
          <w:rFonts w:eastAsia="Calibri"/>
        </w:rPr>
        <w:t xml:space="preserve"> the Commonwealth </w:t>
      </w:r>
      <w:r w:rsidR="00CF6700">
        <w:rPr>
          <w:rFonts w:eastAsia="Calibri"/>
        </w:rPr>
        <w:t>may</w:t>
      </w:r>
      <w:r w:rsidR="00CD2CB9" w:rsidRPr="00CD2CB9">
        <w:rPr>
          <w:rFonts w:eastAsia="Calibri"/>
        </w:rPr>
        <w:t xml:space="preserve"> direct the Grantee to rec</w:t>
      </w:r>
      <w:r w:rsidR="00CF6700">
        <w:rPr>
          <w:rFonts w:eastAsia="Calibri"/>
        </w:rPr>
        <w:t>ommence performing the Activity; or</w:t>
      </w:r>
    </w:p>
    <w:p w14:paraId="039F2FE3" w14:textId="706D25E5" w:rsidR="0024452D" w:rsidRPr="0024452D" w:rsidRDefault="00CF6700" w:rsidP="00DA5783">
      <w:pPr>
        <w:widowControl w:val="0"/>
        <w:spacing w:afterLines="60" w:after="144" w:line="60" w:lineRule="atLeast"/>
        <w:ind w:left="550"/>
        <w:rPr>
          <w:rFonts w:eastAsia="Calibri"/>
        </w:rPr>
      </w:pPr>
      <w:r>
        <w:rPr>
          <w:rFonts w:eastAsia="Calibri"/>
        </w:rPr>
        <w:t>(b)</w:t>
      </w:r>
      <w:r w:rsidR="0024452D" w:rsidRPr="0024452D">
        <w:rPr>
          <w:rFonts w:eastAsia="Calibri"/>
        </w:rPr>
        <w:t xml:space="preserve"> </w:t>
      </w:r>
      <w:proofErr w:type="gramStart"/>
      <w:r w:rsidR="0024452D" w:rsidRPr="0024452D">
        <w:rPr>
          <w:rFonts w:eastAsia="Calibri"/>
        </w:rPr>
        <w:t>fails</w:t>
      </w:r>
      <w:proofErr w:type="gramEnd"/>
      <w:r w:rsidR="0024452D" w:rsidRPr="0024452D">
        <w:rPr>
          <w:rFonts w:eastAsia="Calibri"/>
        </w:rPr>
        <w:t xml:space="preserve"> to remedy the non-compliance</w:t>
      </w:r>
      <w:r w:rsidR="00125242">
        <w:rPr>
          <w:rFonts w:eastAsia="Calibri"/>
        </w:rPr>
        <w:t xml:space="preserve"> or inability</w:t>
      </w:r>
      <w:r w:rsidR="0024452D" w:rsidRPr="0024452D">
        <w:rPr>
          <w:rFonts w:eastAsia="Calibri"/>
        </w:rPr>
        <w:t xml:space="preserve"> within th</w:t>
      </w:r>
      <w:r w:rsidR="00CD2CB9">
        <w:rPr>
          <w:rFonts w:eastAsia="Calibri"/>
        </w:rPr>
        <w:t>e</w:t>
      </w:r>
      <w:r w:rsidR="0024452D" w:rsidRPr="0024452D">
        <w:rPr>
          <w:rFonts w:eastAsia="Calibri"/>
        </w:rPr>
        <w:t xml:space="preserve"> time specified,</w:t>
      </w:r>
      <w:r w:rsidR="000C694A">
        <w:rPr>
          <w:rFonts w:eastAsia="Calibri"/>
        </w:rPr>
        <w:t xml:space="preserve"> or the Commonwealth reasonably concludes that the concern is</w:t>
      </w:r>
      <w:r w:rsidR="006C640F">
        <w:rPr>
          <w:rFonts w:eastAsia="Calibri"/>
        </w:rPr>
        <w:t xml:space="preserve"> likely to be</w:t>
      </w:r>
      <w:r w:rsidR="000C694A">
        <w:rPr>
          <w:rFonts w:eastAsia="Calibri"/>
        </w:rPr>
        <w:t xml:space="preserve"> substantiated,</w:t>
      </w:r>
      <w:r w:rsidR="0024452D" w:rsidRPr="0024452D">
        <w:rPr>
          <w:rFonts w:eastAsia="Calibri"/>
        </w:rPr>
        <w:t xml:space="preserve"> the Commonwealth may </w:t>
      </w:r>
      <w:r w:rsidR="001301FE">
        <w:rPr>
          <w:rFonts w:eastAsia="Calibri"/>
        </w:rPr>
        <w:t xml:space="preserve">reduce the scope of the Agreement in accordance with clause </w:t>
      </w:r>
      <w:r w:rsidR="009C386E">
        <w:rPr>
          <w:rFonts w:eastAsia="Calibri"/>
        </w:rPr>
        <w:t>19</w:t>
      </w:r>
      <w:r w:rsidR="001301FE">
        <w:rPr>
          <w:rFonts w:eastAsia="Calibri"/>
        </w:rPr>
        <w:t xml:space="preserve">.1 or </w:t>
      </w:r>
      <w:r w:rsidR="0024452D" w:rsidRPr="0024452D">
        <w:rPr>
          <w:rFonts w:eastAsia="Calibri"/>
        </w:rPr>
        <w:t xml:space="preserve">terminate the Agreement immediately by giving a second notice in accordance with clause </w:t>
      </w:r>
      <w:r w:rsidR="009C386E">
        <w:rPr>
          <w:rFonts w:eastAsia="Calibri"/>
        </w:rPr>
        <w:t>19</w:t>
      </w:r>
      <w:r w:rsidR="0024452D" w:rsidRPr="0024452D">
        <w:rPr>
          <w:rFonts w:eastAsia="Calibri"/>
        </w:rPr>
        <w:t xml:space="preserve">.3. </w:t>
      </w:r>
    </w:p>
    <w:p w14:paraId="0CFCBE95" w14:textId="2653C3E5"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.3 Termination for fault</w:t>
      </w:r>
    </w:p>
    <w:p w14:paraId="5728068F" w14:textId="768EEBD9" w:rsidR="0024452D" w:rsidRPr="0024452D" w:rsidRDefault="009C386E" w:rsidP="008D5402">
      <w:pPr>
        <w:spacing w:after="120" w:line="240" w:lineRule="auto"/>
        <w:rPr>
          <w:rFonts w:eastAsia="Calibri"/>
        </w:rPr>
      </w:pPr>
      <w:r>
        <w:rPr>
          <w:rFonts w:eastAsia="Calibri"/>
        </w:rPr>
        <w:t>19</w:t>
      </w:r>
      <w:r w:rsidR="0024452D" w:rsidRPr="0024452D">
        <w:rPr>
          <w:rFonts w:eastAsia="Calibri"/>
        </w:rPr>
        <w:t>.3.1 The Commonwealth may terminate this Agreement by notice where the Grantee has:</w:t>
      </w:r>
    </w:p>
    <w:p w14:paraId="35909123" w14:textId="2B2A9DAC" w:rsidR="0024452D" w:rsidRPr="0024452D" w:rsidRDefault="0024452D" w:rsidP="00DA5783">
      <w:pPr>
        <w:widowControl w:val="0"/>
        <w:spacing w:afterLines="60" w:after="144" w:line="60" w:lineRule="atLeast"/>
        <w:ind w:left="55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00D847CF" w:rsidRPr="00D847CF">
        <w:rPr>
          <w:rFonts w:eastAsia="Calibri"/>
        </w:rPr>
        <w:t xml:space="preserve"> </w:t>
      </w:r>
      <w:r w:rsidR="00D847CF">
        <w:rPr>
          <w:rFonts w:eastAsia="Calibri"/>
        </w:rPr>
        <w:t xml:space="preserve">or </w:t>
      </w:r>
      <w:r w:rsidR="00103B84">
        <w:rPr>
          <w:rFonts w:eastAsia="Calibri"/>
        </w:rPr>
        <w:t>where</w:t>
      </w:r>
      <w:r w:rsidR="00D847CF">
        <w:rPr>
          <w:rFonts w:eastAsia="Calibri"/>
        </w:rPr>
        <w:t xml:space="preserve"> clause </w:t>
      </w:r>
      <w:r w:rsidR="009C386E">
        <w:rPr>
          <w:rFonts w:eastAsia="Calibri"/>
        </w:rPr>
        <w:t>19</w:t>
      </w:r>
      <w:r w:rsidR="00D847CF">
        <w:rPr>
          <w:rFonts w:eastAsia="Calibri"/>
        </w:rPr>
        <w:t>.2</w:t>
      </w:r>
      <w:r w:rsidR="00103B84">
        <w:rPr>
          <w:rFonts w:eastAsia="Calibri"/>
        </w:rPr>
        <w:t>.2.b applies</w:t>
      </w:r>
      <w:r w:rsidRPr="0024452D">
        <w:rPr>
          <w:rFonts w:eastAsia="Calibri"/>
        </w:rPr>
        <w:t xml:space="preserve">; or </w:t>
      </w:r>
    </w:p>
    <w:p w14:paraId="061CC8DB"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14:paraId="7F51B28D" w14:textId="1804CFFE" w:rsidR="0024452D" w:rsidRDefault="0024452D" w:rsidP="00DA5783">
      <w:pPr>
        <w:widowControl w:val="0"/>
        <w:spacing w:afterLines="60" w:after="144" w:line="60" w:lineRule="atLeast"/>
        <w:ind w:left="55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14:paraId="75802489" w14:textId="54B785BE" w:rsidR="00716B44" w:rsidRPr="0024452D" w:rsidRDefault="009C386E" w:rsidP="00716B44">
      <w:pPr>
        <w:spacing w:after="120" w:line="240" w:lineRule="auto"/>
        <w:rPr>
          <w:rFonts w:eastAsia="Calibri"/>
        </w:rPr>
      </w:pPr>
      <w:r>
        <w:rPr>
          <w:rFonts w:eastAsia="Calibri"/>
        </w:rPr>
        <w:lastRenderedPageBreak/>
        <w:t>19</w:t>
      </w:r>
      <w:r w:rsidR="00716B44">
        <w:rPr>
          <w:rFonts w:eastAsia="Calibri"/>
        </w:rPr>
        <w:t>.3</w:t>
      </w:r>
      <w:r w:rsidR="00716B44" w:rsidRPr="0024452D">
        <w:rPr>
          <w:rFonts w:eastAsia="Calibri"/>
        </w:rPr>
        <w:t xml:space="preserve">.2 The Grantee agrees, on receipt of the notice of </w:t>
      </w:r>
      <w:r w:rsidR="00716B44">
        <w:rPr>
          <w:rFonts w:eastAsia="Calibri"/>
        </w:rPr>
        <w:t>termination</w:t>
      </w:r>
      <w:r w:rsidR="00716B44" w:rsidRPr="0024452D">
        <w:rPr>
          <w:rFonts w:eastAsia="Calibri"/>
        </w:rPr>
        <w:t>, to:</w:t>
      </w:r>
    </w:p>
    <w:p w14:paraId="50069F31" w14:textId="6D962B2E" w:rsidR="00716B44" w:rsidRPr="0024452D" w:rsidRDefault="00716B44" w:rsidP="00DA5783">
      <w:pPr>
        <w:widowControl w:val="0"/>
        <w:spacing w:afterLines="60" w:after="144" w:line="60" w:lineRule="atLeast"/>
        <w:ind w:left="55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14:paraId="4DCC616B" w14:textId="3C6D771E" w:rsidR="00716B44" w:rsidRPr="0024452D" w:rsidRDefault="00716B44" w:rsidP="00DA5783">
      <w:pPr>
        <w:widowControl w:val="0"/>
        <w:spacing w:afterLines="60" w:after="144" w:line="60" w:lineRule="atLeast"/>
        <w:ind w:left="55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14:paraId="168BF47B" w14:textId="44B15B22" w:rsidR="00716B44" w:rsidRPr="00102782" w:rsidRDefault="00103B84" w:rsidP="00DA5783">
      <w:pPr>
        <w:widowControl w:val="0"/>
        <w:spacing w:afterLines="60" w:after="144" w:line="60" w:lineRule="atLeast"/>
        <w:ind w:left="550"/>
        <w:rPr>
          <w:rFonts w:eastAsia="Calibri"/>
        </w:rPr>
      </w:pPr>
      <w:r>
        <w:rPr>
          <w:rFonts w:eastAsia="Calibri"/>
        </w:rPr>
        <w:t>(c</w:t>
      </w:r>
      <w:r w:rsidR="00716B44" w:rsidRPr="0024452D">
        <w:rPr>
          <w:rFonts w:eastAsia="Calibri"/>
        </w:rPr>
        <w:t xml:space="preserve">) </w:t>
      </w:r>
      <w:proofErr w:type="gramStart"/>
      <w:r w:rsidR="00EA5897">
        <w:rPr>
          <w:rFonts w:eastAsia="Calibri"/>
        </w:rPr>
        <w:t>report</w:t>
      </w:r>
      <w:proofErr w:type="gramEnd"/>
      <w:r w:rsidR="00EA5897">
        <w:rPr>
          <w:rFonts w:eastAsia="Calibri"/>
        </w:rPr>
        <w:t xml:space="preserve"> on</w:t>
      </w:r>
      <w:r w:rsidR="00D2166F">
        <w:rPr>
          <w:rFonts w:eastAsia="Calibri"/>
        </w:rPr>
        <w:t>,</w:t>
      </w:r>
      <w:r w:rsidR="00EA5897">
        <w:rPr>
          <w:rFonts w:eastAsia="Calibri"/>
        </w:rPr>
        <w:t xml:space="preserve"> and </w:t>
      </w:r>
      <w:r w:rsidR="00716B44" w:rsidRPr="0024452D">
        <w:rPr>
          <w:rFonts w:eastAsia="Calibri"/>
        </w:rPr>
        <w:t>return any part of</w:t>
      </w:r>
      <w:r w:rsidR="00D2166F">
        <w:rPr>
          <w:rFonts w:eastAsia="Calibri"/>
        </w:rPr>
        <w:t>,</w:t>
      </w:r>
      <w:r w:rsidR="00716B44" w:rsidRPr="0024452D">
        <w:rPr>
          <w:rFonts w:eastAsia="Calibri"/>
        </w:rPr>
        <w:t xml:space="preserve"> the Grant to the Commonwealth</w:t>
      </w:r>
      <w:r>
        <w:rPr>
          <w:rFonts w:eastAsia="Calibri"/>
        </w:rPr>
        <w:t>,</w:t>
      </w:r>
      <w:r w:rsidR="00716B44" w:rsidRPr="0024452D">
        <w:rPr>
          <w:rFonts w:eastAsia="Calibri"/>
        </w:rPr>
        <w:t xml:space="preserve"> or otherwise deal with the Grant</w:t>
      </w:r>
      <w:r>
        <w:rPr>
          <w:rFonts w:eastAsia="Calibri"/>
        </w:rPr>
        <w:t>,</w:t>
      </w:r>
      <w:r w:rsidR="00716B44" w:rsidRPr="0024452D">
        <w:rPr>
          <w:rFonts w:eastAsia="Calibri"/>
        </w:rPr>
        <w:t xml:space="preserve"> as directed by the Commonwealth. </w:t>
      </w:r>
    </w:p>
    <w:p w14:paraId="7C3BD04B" w14:textId="1CEF897B" w:rsidR="0024452D" w:rsidRPr="00214983" w:rsidRDefault="009C386E" w:rsidP="00A413F3">
      <w:pPr>
        <w:pStyle w:val="Style1"/>
        <w:outlineLvl w:val="9"/>
      </w:pPr>
      <w:r w:rsidRPr="00214983">
        <w:t>2</w:t>
      </w:r>
      <w:r>
        <w:t>0</w:t>
      </w:r>
      <w:r w:rsidR="0024452D" w:rsidRPr="00214983">
        <w:t>. Cancellation or reduction for convenience</w:t>
      </w:r>
    </w:p>
    <w:p w14:paraId="1DB2BDDE" w14:textId="065399E6" w:rsidR="0024452D" w:rsidRPr="0024452D" w:rsidRDefault="009C386E" w:rsidP="008D5402">
      <w:pPr>
        <w:spacing w:after="120" w:line="240" w:lineRule="auto"/>
        <w:rPr>
          <w:rFonts w:eastAsia="Calibri"/>
        </w:rPr>
      </w:pPr>
      <w:r>
        <w:rPr>
          <w:rFonts w:eastAsia="Calibri"/>
        </w:rPr>
        <w:t>20</w:t>
      </w:r>
      <w:r w:rsidR="0024452D" w:rsidRPr="0024452D">
        <w:rPr>
          <w:rFonts w:eastAsia="Calibri"/>
        </w:rPr>
        <w:t xml:space="preserve">.1 The Commonwealth may cancel or reduce the scope of this Agreement by notice, </w:t>
      </w:r>
      <w:proofErr w:type="gramStart"/>
      <w:r w:rsidR="0024452D" w:rsidRPr="0024452D">
        <w:rPr>
          <w:rFonts w:eastAsia="Calibri"/>
        </w:rPr>
        <w:t>due to</w:t>
      </w:r>
      <w:proofErr w:type="gramEnd"/>
      <w:r w:rsidR="0024452D" w:rsidRPr="0024452D">
        <w:rPr>
          <w:rFonts w:eastAsia="Calibri"/>
        </w:rPr>
        <w:t>:</w:t>
      </w:r>
    </w:p>
    <w:p w14:paraId="6D2AA16C"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14:paraId="177F99C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14:paraId="153B56B7" w14:textId="5043C99F" w:rsidR="0024452D" w:rsidRPr="0024452D" w:rsidRDefault="009C386E" w:rsidP="008D5402">
      <w:pPr>
        <w:spacing w:after="120" w:line="240" w:lineRule="auto"/>
        <w:rPr>
          <w:rFonts w:eastAsia="Calibri"/>
        </w:rPr>
      </w:pPr>
      <w:r>
        <w:rPr>
          <w:rFonts w:eastAsia="Calibri"/>
        </w:rPr>
        <w:t>20</w:t>
      </w:r>
      <w:r w:rsidR="0024452D" w:rsidRPr="0024452D">
        <w:rPr>
          <w:rFonts w:eastAsia="Calibri"/>
        </w:rPr>
        <w:t>.2 On receipt of a notice of reduction or cancellation under this clause, the Grantee agrees to:</w:t>
      </w:r>
    </w:p>
    <w:p w14:paraId="207A61C8" w14:textId="0CF3B8A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w:t>
      </w:r>
    </w:p>
    <w:p w14:paraId="1205EB15" w14:textId="7CFEEB20"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w:t>
      </w:r>
    </w:p>
    <w:p w14:paraId="08184BAA" w14:textId="779C9AF4"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760485">
        <w:rPr>
          <w:rFonts w:eastAsia="Calibri"/>
        </w:rPr>
        <w:t xml:space="preserve"> and</w:t>
      </w:r>
    </w:p>
    <w:p w14:paraId="271B73BA" w14:textId="7B3CAC3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(d) </w:t>
      </w:r>
      <w:proofErr w:type="gramStart"/>
      <w:r w:rsidR="0071484A">
        <w:rPr>
          <w:rFonts w:eastAsia="Calibri"/>
        </w:rPr>
        <w:t>report</w:t>
      </w:r>
      <w:proofErr w:type="gramEnd"/>
      <w:r w:rsidR="0071484A">
        <w:rPr>
          <w:rFonts w:eastAsia="Calibri"/>
        </w:rPr>
        <w:t xml:space="preserve"> on</w:t>
      </w:r>
      <w:r w:rsidR="005C0883">
        <w:rPr>
          <w:rFonts w:eastAsia="Calibri"/>
        </w:rPr>
        <w:t>,</w:t>
      </w:r>
      <w:r w:rsidR="0071484A">
        <w:rPr>
          <w:rFonts w:eastAsia="Calibri"/>
        </w:rPr>
        <w:t xml:space="preserve"> and </w:t>
      </w:r>
      <w:r w:rsidRPr="0024452D">
        <w:rPr>
          <w:rFonts w:eastAsia="Calibri"/>
        </w:rPr>
        <w:t>return any part of</w:t>
      </w:r>
      <w:r w:rsidR="005C0883">
        <w:rPr>
          <w:rFonts w:eastAsia="Calibri"/>
        </w:rPr>
        <w:t>,</w:t>
      </w:r>
      <w:r w:rsidRPr="0024452D">
        <w:rPr>
          <w:rFonts w:eastAsia="Calibri"/>
        </w:rPr>
        <w:t xml:space="preserve"> the Grant to the Commonwealth, or otherwise deal with the Grant, as directed by the Commonwealth. </w:t>
      </w:r>
    </w:p>
    <w:p w14:paraId="63337E89" w14:textId="539AB406" w:rsidR="0024452D" w:rsidRPr="0024452D" w:rsidRDefault="009C386E" w:rsidP="008D5402">
      <w:pPr>
        <w:spacing w:after="120" w:line="240" w:lineRule="auto"/>
        <w:rPr>
          <w:rFonts w:eastAsia="Calibri"/>
        </w:rPr>
      </w:pPr>
      <w:r>
        <w:rPr>
          <w:rFonts w:eastAsia="Calibri"/>
        </w:rPr>
        <w:t>20</w:t>
      </w:r>
      <w:r w:rsidR="0024452D" w:rsidRPr="0024452D">
        <w:rPr>
          <w:rFonts w:eastAsia="Calibri"/>
        </w:rPr>
        <w:t>.3 In the event of reduction or cancellation under this clause, the Commonwealth will be liable only to:</w:t>
      </w:r>
    </w:p>
    <w:p w14:paraId="498A310D"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14:paraId="55888D0C" w14:textId="7177133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sidR="0071484A">
        <w:rPr>
          <w:rFonts w:eastAsia="Calibri"/>
        </w:rPr>
        <w:t xml:space="preserve">and substantiated </w:t>
      </w:r>
      <w:r w:rsidRPr="0024452D">
        <w:rPr>
          <w:rFonts w:eastAsia="Calibri"/>
        </w:rPr>
        <w:t xml:space="preserve">expenses the Grantee unavoidably incurs that relate directly and entirely to </w:t>
      </w:r>
      <w:r w:rsidR="00CD2CB9">
        <w:rPr>
          <w:rFonts w:eastAsia="Calibri"/>
        </w:rPr>
        <w:t xml:space="preserve">the reduction in scope or cancellation of </w:t>
      </w:r>
      <w:r w:rsidRPr="0024452D">
        <w:rPr>
          <w:rFonts w:eastAsia="Calibri"/>
        </w:rPr>
        <w:t xml:space="preserve">the </w:t>
      </w:r>
      <w:r w:rsidR="00CF6700">
        <w:rPr>
          <w:rFonts w:eastAsia="Calibri"/>
        </w:rPr>
        <w:t>Agreement</w:t>
      </w:r>
      <w:r w:rsidRPr="0024452D">
        <w:rPr>
          <w:rFonts w:eastAsia="Calibri"/>
        </w:rPr>
        <w:t>.</w:t>
      </w:r>
    </w:p>
    <w:p w14:paraId="061FAE40" w14:textId="70F92D28" w:rsidR="00CF6700" w:rsidRDefault="009C386E" w:rsidP="008D5402">
      <w:pPr>
        <w:spacing w:after="120" w:line="240" w:lineRule="auto"/>
        <w:rPr>
          <w:rFonts w:eastAsia="Calibri"/>
        </w:rPr>
      </w:pPr>
      <w:r>
        <w:rPr>
          <w:rFonts w:eastAsia="Calibri"/>
        </w:rPr>
        <w:t>20</w:t>
      </w:r>
      <w:r w:rsidR="00CF6700">
        <w:rPr>
          <w:rFonts w:eastAsia="Calibri"/>
        </w:rPr>
        <w:t xml:space="preserve">.4 </w:t>
      </w:r>
      <w:r w:rsidR="00CF6700" w:rsidRPr="00CF6700">
        <w:rPr>
          <w:rFonts w:eastAsia="Calibri"/>
        </w:rPr>
        <w:t xml:space="preserve">In the event of reduction, the amount of the Grant </w:t>
      </w:r>
      <w:proofErr w:type="gramStart"/>
      <w:r w:rsidR="00CF6700" w:rsidRPr="00CF6700">
        <w:rPr>
          <w:rFonts w:eastAsia="Calibri"/>
        </w:rPr>
        <w:t>will be reduced</w:t>
      </w:r>
      <w:proofErr w:type="gramEnd"/>
      <w:r w:rsidR="00CF6700" w:rsidRPr="00CF6700">
        <w:rPr>
          <w:rFonts w:eastAsia="Calibri"/>
        </w:rPr>
        <w:t xml:space="preserve"> in proportion to the reduction in the scope of the Agreement</w:t>
      </w:r>
      <w:r w:rsidR="002A1186">
        <w:rPr>
          <w:rFonts w:eastAsia="Calibri"/>
        </w:rPr>
        <w:t>.</w:t>
      </w:r>
    </w:p>
    <w:p w14:paraId="7297F094" w14:textId="224655B6"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5</w:t>
      </w:r>
      <w:r w:rsidRPr="0024452D">
        <w:rPr>
          <w:rFonts w:eastAsia="Calibri"/>
        </w:rPr>
        <w:t xml:space="preserve"> The Commonwealth’s liability to pay any amount under this clause is:</w:t>
      </w:r>
    </w:p>
    <w:p w14:paraId="49F55B32"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14:paraId="64B869B3"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14:paraId="11BBDE62" w14:textId="2DAC1070"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sidR="009C386E">
        <w:rPr>
          <w:rFonts w:eastAsia="Calibri"/>
        </w:rPr>
        <w:t>0</w:t>
      </w:r>
      <w:r w:rsidRPr="0024452D">
        <w:rPr>
          <w:rFonts w:eastAsia="Calibri"/>
        </w:rPr>
        <w:t>.1.</w:t>
      </w:r>
    </w:p>
    <w:p w14:paraId="6F4F0DB8" w14:textId="3CFF5CF3"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7</w:t>
      </w:r>
      <w:r w:rsidRPr="0024452D">
        <w:rPr>
          <w:rFonts w:eastAsia="Calibri"/>
        </w:rPr>
        <w:t xml:space="preserve"> The Commonwealth will act reasonably in exercising its rights under this clause.</w:t>
      </w:r>
    </w:p>
    <w:p w14:paraId="46CE4DEB" w14:textId="2B9D9BF6" w:rsidR="0024452D" w:rsidRPr="00214983" w:rsidRDefault="0024452D" w:rsidP="00A413F3">
      <w:pPr>
        <w:pStyle w:val="Style1"/>
        <w:outlineLvl w:val="9"/>
      </w:pPr>
      <w:r w:rsidRPr="00214983">
        <w:t>2</w:t>
      </w:r>
      <w:r w:rsidR="009C386E">
        <w:t>1</w:t>
      </w:r>
      <w:r w:rsidRPr="00214983">
        <w:t>. Survival</w:t>
      </w:r>
    </w:p>
    <w:p w14:paraId="739016CC" w14:textId="77777777" w:rsidR="0024452D" w:rsidRPr="0024452D" w:rsidRDefault="0024452D" w:rsidP="008D5402">
      <w:pPr>
        <w:spacing w:after="120" w:line="240" w:lineRule="auto"/>
        <w:rPr>
          <w:rFonts w:eastAsia="Calibri"/>
        </w:rPr>
      </w:pPr>
      <w:r w:rsidRPr="0024452D">
        <w:rPr>
          <w:rFonts w:eastAsia="Calibri"/>
        </w:rPr>
        <w:t>The following clauses survive termination, cancellation or expiry of this Agreement:</w:t>
      </w:r>
    </w:p>
    <w:p w14:paraId="00288CA2" w14:textId="415F143B" w:rsidR="0071484A" w:rsidRDefault="0071484A" w:rsidP="00EB7763">
      <w:pPr>
        <w:numPr>
          <w:ilvl w:val="0"/>
          <w:numId w:val="2"/>
        </w:numPr>
        <w:autoSpaceDE w:val="0"/>
        <w:autoSpaceDN w:val="0"/>
        <w:adjustRightInd w:val="0"/>
        <w:spacing w:afterLines="60" w:after="144" w:line="60" w:lineRule="atLeast"/>
        <w:rPr>
          <w:rFonts w:eastAsia="Calibri"/>
        </w:rPr>
      </w:pPr>
      <w:r>
        <w:rPr>
          <w:rFonts w:eastAsia="Calibri"/>
        </w:rPr>
        <w:t>clause 10 (Spending the Grant)</w:t>
      </w:r>
      <w:r w:rsidR="00DC5EF0">
        <w:rPr>
          <w:rFonts w:eastAsia="Calibri"/>
        </w:rPr>
        <w:t>;</w:t>
      </w:r>
    </w:p>
    <w:p w14:paraId="79C7758F" w14:textId="714D0155"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 xml:space="preserve">clause </w:t>
      </w:r>
      <w:r w:rsidR="009C386E" w:rsidRPr="0024452D">
        <w:rPr>
          <w:rFonts w:eastAsia="Calibri"/>
        </w:rPr>
        <w:t>1</w:t>
      </w:r>
      <w:r w:rsidR="009C386E">
        <w:rPr>
          <w:rFonts w:eastAsia="Calibri"/>
        </w:rPr>
        <w:t>1</w:t>
      </w:r>
      <w:r w:rsidR="009C386E" w:rsidRPr="0024452D">
        <w:rPr>
          <w:rFonts w:eastAsia="Calibri"/>
        </w:rPr>
        <w:t xml:space="preserve"> </w:t>
      </w:r>
      <w:r w:rsidRPr="0024452D">
        <w:rPr>
          <w:rFonts w:eastAsia="Calibri"/>
        </w:rPr>
        <w:t>(Repayment);</w:t>
      </w:r>
    </w:p>
    <w:p w14:paraId="73F5ED0D" w14:textId="42AA4C1C"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2</w:t>
      </w:r>
      <w:r w:rsidRPr="0024452D">
        <w:rPr>
          <w:rFonts w:eastAsia="Calibri"/>
        </w:rPr>
        <w:t xml:space="preserve"> (Record</w:t>
      </w:r>
      <w:r w:rsidR="00C5725C">
        <w:rPr>
          <w:rFonts w:eastAsia="Calibri"/>
        </w:rPr>
        <w:t xml:space="preserve"> </w:t>
      </w:r>
      <w:r w:rsidRPr="0024452D">
        <w:rPr>
          <w:rFonts w:eastAsia="Calibri"/>
        </w:rPr>
        <w:t>keeping)</w:t>
      </w:r>
      <w:r w:rsidR="00DC5EF0">
        <w:rPr>
          <w:rFonts w:eastAsia="Calibri"/>
        </w:rPr>
        <w:t>;</w:t>
      </w:r>
    </w:p>
    <w:p w14:paraId="77A82841" w14:textId="0E5F173A" w:rsidR="0071484A" w:rsidRDefault="0071484A" w:rsidP="00EB7763">
      <w:pPr>
        <w:numPr>
          <w:ilvl w:val="0"/>
          <w:numId w:val="2"/>
        </w:numPr>
        <w:autoSpaceDE w:val="0"/>
        <w:autoSpaceDN w:val="0"/>
        <w:adjustRightInd w:val="0"/>
        <w:spacing w:afterLines="60" w:after="144" w:line="60" w:lineRule="atLeast"/>
        <w:rPr>
          <w:rFonts w:eastAsia="Calibri"/>
        </w:rPr>
      </w:pPr>
      <w:r>
        <w:rPr>
          <w:rFonts w:eastAsia="Calibri"/>
        </w:rPr>
        <w:t>clause 13 (Reporting)</w:t>
      </w:r>
      <w:r w:rsidR="00DC5EF0">
        <w:rPr>
          <w:rFonts w:eastAsia="Calibri"/>
        </w:rPr>
        <w:t>;</w:t>
      </w:r>
    </w:p>
    <w:p w14:paraId="3C940089" w14:textId="4FC4F62D"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4</w:t>
      </w:r>
      <w:r w:rsidRPr="0024452D">
        <w:rPr>
          <w:rFonts w:eastAsia="Calibri"/>
        </w:rPr>
        <w:t xml:space="preserve"> (Privacy); </w:t>
      </w:r>
    </w:p>
    <w:p w14:paraId="14E56881" w14:textId="5225004D"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 xml:space="preserve">clause </w:t>
      </w:r>
      <w:r w:rsidR="009C386E">
        <w:rPr>
          <w:rFonts w:eastAsia="Calibri"/>
        </w:rPr>
        <w:t>15</w:t>
      </w:r>
      <w:r w:rsidRPr="0024452D">
        <w:rPr>
          <w:rFonts w:eastAsia="Calibri"/>
        </w:rPr>
        <w:t xml:space="preserve"> (Confidentiality); </w:t>
      </w:r>
    </w:p>
    <w:p w14:paraId="3FE6E372" w14:textId="70EAF27E"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6</w:t>
      </w:r>
      <w:r w:rsidRPr="0024452D">
        <w:rPr>
          <w:rFonts w:eastAsia="Calibri"/>
        </w:rPr>
        <w:t xml:space="preserve"> (Insurance)</w:t>
      </w:r>
      <w:r w:rsidR="002C3AB8">
        <w:rPr>
          <w:rFonts w:eastAsia="Calibri"/>
        </w:rPr>
        <w:t>;</w:t>
      </w:r>
    </w:p>
    <w:p w14:paraId="17B06A4D" w14:textId="638D1FCD" w:rsid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lastRenderedPageBreak/>
        <w:t>clause 1</w:t>
      </w:r>
      <w:r w:rsidR="009C386E">
        <w:rPr>
          <w:rFonts w:eastAsia="Calibri"/>
        </w:rPr>
        <w:t>7</w:t>
      </w:r>
      <w:r w:rsidRPr="0024452D">
        <w:rPr>
          <w:rFonts w:eastAsia="Calibri"/>
        </w:rPr>
        <w:t xml:space="preserve"> (Intellectual property);</w:t>
      </w:r>
    </w:p>
    <w:p w14:paraId="14BF3763" w14:textId="6A5F9BB3" w:rsidR="00EF392C" w:rsidRPr="0024452D" w:rsidRDefault="00EF392C" w:rsidP="00EB7763">
      <w:pPr>
        <w:numPr>
          <w:ilvl w:val="0"/>
          <w:numId w:val="2"/>
        </w:numPr>
        <w:autoSpaceDE w:val="0"/>
        <w:autoSpaceDN w:val="0"/>
        <w:adjustRightInd w:val="0"/>
        <w:spacing w:afterLines="60" w:after="144" w:line="60" w:lineRule="atLeast"/>
        <w:rPr>
          <w:rFonts w:eastAsia="Calibri"/>
        </w:rPr>
      </w:pPr>
      <w:r>
        <w:rPr>
          <w:rFonts w:eastAsia="Calibri"/>
        </w:rPr>
        <w:t xml:space="preserve">clause </w:t>
      </w:r>
      <w:r w:rsidR="009C386E">
        <w:rPr>
          <w:rFonts w:eastAsia="Calibri"/>
        </w:rPr>
        <w:t>19</w:t>
      </w:r>
      <w:r>
        <w:rPr>
          <w:rFonts w:eastAsia="Calibri"/>
        </w:rPr>
        <w:t xml:space="preserve"> (Reduction</w:t>
      </w:r>
      <w:r w:rsidR="00C5725C">
        <w:rPr>
          <w:rFonts w:eastAsia="Calibri"/>
        </w:rPr>
        <w:t xml:space="preserve">, </w:t>
      </w:r>
      <w:r>
        <w:rPr>
          <w:rFonts w:eastAsia="Calibri"/>
        </w:rPr>
        <w:t>Suspension</w:t>
      </w:r>
      <w:r w:rsidR="00C5725C">
        <w:rPr>
          <w:rFonts w:eastAsia="Calibri"/>
        </w:rPr>
        <w:t xml:space="preserve"> and </w:t>
      </w:r>
      <w:r>
        <w:rPr>
          <w:rFonts w:eastAsia="Calibri"/>
        </w:rPr>
        <w:t>Termination);</w:t>
      </w:r>
    </w:p>
    <w:p w14:paraId="65EAD64D" w14:textId="3809D5E9"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1</w:t>
      </w:r>
      <w:r w:rsidRPr="0024452D">
        <w:rPr>
          <w:rFonts w:eastAsia="Calibri"/>
        </w:rPr>
        <w:t xml:space="preserve"> (Survival); </w:t>
      </w:r>
    </w:p>
    <w:p w14:paraId="7D2C2900" w14:textId="6C602EB3"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2</w:t>
      </w:r>
      <w:r w:rsidRPr="0024452D">
        <w:rPr>
          <w:rFonts w:eastAsia="Calibri"/>
        </w:rPr>
        <w:t xml:space="preserve"> Definitions; </w:t>
      </w:r>
    </w:p>
    <w:p w14:paraId="222DEDD2" w14:textId="4959ABC0" w:rsidR="0024452D" w:rsidRDefault="00D5033D" w:rsidP="00EB7763">
      <w:pPr>
        <w:numPr>
          <w:ilvl w:val="0"/>
          <w:numId w:val="2"/>
        </w:numPr>
        <w:autoSpaceDE w:val="0"/>
        <w:autoSpaceDN w:val="0"/>
        <w:adjustRightInd w:val="0"/>
        <w:spacing w:afterLines="60" w:after="144" w:line="60" w:lineRule="atLeast"/>
        <w:rPr>
          <w:rFonts w:eastAsia="Calibri"/>
        </w:rPr>
      </w:pPr>
      <w:r w:rsidRPr="00D5033D">
        <w:rPr>
          <w:rFonts w:eastAsia="Calibri"/>
        </w:rPr>
        <w:t>the Supplementary Terms in the Grant Details</w:t>
      </w:r>
      <w:r w:rsidR="002C3AB8">
        <w:rPr>
          <w:rFonts w:eastAsia="Calibri"/>
        </w:rPr>
        <w:t>;</w:t>
      </w:r>
      <w:r w:rsidR="00786A52">
        <w:rPr>
          <w:rFonts w:eastAsia="Calibri"/>
        </w:rPr>
        <w:t xml:space="preserve"> </w:t>
      </w:r>
      <w:r w:rsidR="00E4489A">
        <w:rPr>
          <w:rFonts w:eastAsia="Calibri"/>
        </w:rPr>
        <w:t xml:space="preserve">and </w:t>
      </w:r>
    </w:p>
    <w:p w14:paraId="1C36039F" w14:textId="634CF2B7" w:rsidR="00E4489A" w:rsidRPr="0024452D" w:rsidRDefault="00E4489A" w:rsidP="00EB7763">
      <w:pPr>
        <w:numPr>
          <w:ilvl w:val="0"/>
          <w:numId w:val="2"/>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14:paraId="1D8837DF" w14:textId="40EC67D0" w:rsidR="0024452D" w:rsidRPr="00214983" w:rsidRDefault="009C386E" w:rsidP="00A413F3">
      <w:pPr>
        <w:pStyle w:val="Style1"/>
        <w:outlineLvl w:val="9"/>
      </w:pPr>
      <w:r w:rsidRPr="00214983">
        <w:t>2</w:t>
      </w:r>
      <w:r>
        <w:t>2</w:t>
      </w:r>
      <w:r w:rsidR="0024452D" w:rsidRPr="00214983">
        <w:t>. Definitions</w:t>
      </w:r>
    </w:p>
    <w:p w14:paraId="0DD430B8" w14:textId="77777777" w:rsidR="0024452D" w:rsidRPr="0024452D" w:rsidRDefault="0024452D" w:rsidP="008D5402">
      <w:pPr>
        <w:spacing w:after="120" w:line="240" w:lineRule="auto"/>
        <w:rPr>
          <w:rFonts w:eastAsia="Calibri"/>
        </w:rPr>
      </w:pPr>
      <w:r w:rsidRPr="0024452D">
        <w:rPr>
          <w:rFonts w:eastAsia="Calibri"/>
        </w:rPr>
        <w:t>In this Agreement, unless the contrary appears:</w:t>
      </w:r>
    </w:p>
    <w:p w14:paraId="205DB9FE" w14:textId="079E8FF7" w:rsidR="0024452D" w:rsidRDefault="0024452D" w:rsidP="00EB7763">
      <w:pPr>
        <w:widowControl w:val="0"/>
        <w:numPr>
          <w:ilvl w:val="0"/>
          <w:numId w:val="1"/>
        </w:numPr>
        <w:spacing w:afterLines="30" w:after="72" w:line="60" w:lineRule="atLeast"/>
        <w:ind w:left="284" w:hanging="284"/>
        <w:rPr>
          <w:rFonts w:eastAsia="Calibri"/>
        </w:rPr>
      </w:pPr>
      <w:r w:rsidRPr="000F68C4">
        <w:rPr>
          <w:rFonts w:eastAsia="Calibri"/>
          <w:b/>
        </w:rPr>
        <w:t>Activity</w:t>
      </w:r>
      <w:r w:rsidRPr="0024452D">
        <w:rPr>
          <w:rFonts w:eastAsia="Calibri"/>
          <w:lang w:eastAsia="en-AU"/>
        </w:rPr>
        <w:t xml:space="preserve"> </w:t>
      </w:r>
      <w:r w:rsidRPr="0024452D">
        <w:rPr>
          <w:rFonts w:eastAsia="Calibri"/>
        </w:rPr>
        <w:t xml:space="preserve">means the </w:t>
      </w:r>
      <w:r w:rsidR="00EF392C">
        <w:rPr>
          <w:rFonts w:eastAsia="Calibri"/>
        </w:rPr>
        <w:t>activity</w:t>
      </w:r>
      <w:r w:rsidR="00EF392C" w:rsidRPr="0024452D">
        <w:rPr>
          <w:rFonts w:eastAsia="Calibri"/>
        </w:rPr>
        <w:t xml:space="preserve"> </w:t>
      </w:r>
      <w:r w:rsidRPr="0024452D">
        <w:rPr>
          <w:rFonts w:eastAsia="Calibri"/>
        </w:rPr>
        <w:t>described in the Grant Details</w:t>
      </w:r>
      <w:r w:rsidR="00DA3259">
        <w:rPr>
          <w:rFonts w:eastAsia="Calibri"/>
        </w:rPr>
        <w:t xml:space="preserve"> and includes the provisions of the Reporting Material</w:t>
      </w:r>
      <w:r w:rsidRPr="0024452D">
        <w:rPr>
          <w:rFonts w:eastAsia="Calibri"/>
        </w:rPr>
        <w:t>.</w:t>
      </w:r>
    </w:p>
    <w:p w14:paraId="3C6138E7" w14:textId="373C1652" w:rsidR="0049778C" w:rsidRPr="000C3CCE" w:rsidRDefault="0049778C" w:rsidP="00EB7763">
      <w:pPr>
        <w:widowControl w:val="0"/>
        <w:numPr>
          <w:ilvl w:val="0"/>
          <w:numId w:val="1"/>
        </w:numPr>
        <w:spacing w:afterLines="30" w:after="72" w:line="60" w:lineRule="atLeast"/>
        <w:ind w:left="284" w:hanging="284"/>
        <w:rPr>
          <w:rFonts w:eastAsia="Calibri"/>
        </w:rPr>
      </w:pPr>
      <w:r w:rsidRPr="000C3CCE">
        <w:rPr>
          <w:rFonts w:eastAsia="Calibri"/>
          <w:b/>
        </w:rPr>
        <w:t>Activity Budget</w:t>
      </w:r>
      <w:r>
        <w:rPr>
          <w:rFonts w:eastAsia="Calibri"/>
        </w:rPr>
        <w:t xml:space="preserve"> means the budget for the Activity as set out in this Agreement and further detailed in the Grantee’s Activity Work Plan and Budget to the extent it is consistent with this Agreement.  </w:t>
      </w:r>
    </w:p>
    <w:p w14:paraId="69059E37" w14:textId="3D22BDF0" w:rsidR="00606F8E" w:rsidRPr="0024452D" w:rsidRDefault="00606F8E" w:rsidP="00EB7763">
      <w:pPr>
        <w:widowControl w:val="0"/>
        <w:numPr>
          <w:ilvl w:val="0"/>
          <w:numId w:val="1"/>
        </w:numPr>
        <w:spacing w:afterLines="30" w:after="72" w:line="60" w:lineRule="atLeast"/>
        <w:ind w:left="284" w:hanging="284"/>
        <w:rPr>
          <w:rFonts w:eastAsia="Calibri"/>
        </w:rPr>
      </w:pPr>
      <w:r w:rsidRPr="000F68C4">
        <w:rPr>
          <w:rFonts w:eastAsia="Calibri"/>
          <w:b/>
        </w:rPr>
        <w:t>Activity Completion Date</w:t>
      </w:r>
      <w:r>
        <w:rPr>
          <w:rFonts w:eastAsia="Calibri"/>
        </w:rPr>
        <w:t xml:space="preserve"> means the date or event specified in the Grant Details.</w:t>
      </w:r>
    </w:p>
    <w:p w14:paraId="44791A45" w14:textId="77777777" w:rsidR="000E5137" w:rsidRPr="003173FC" w:rsidRDefault="0024452D" w:rsidP="00EB7763">
      <w:pPr>
        <w:widowControl w:val="0"/>
        <w:numPr>
          <w:ilvl w:val="0"/>
          <w:numId w:val="1"/>
        </w:numPr>
        <w:spacing w:afterLines="30" w:after="72" w:line="60" w:lineRule="atLeast"/>
        <w:ind w:left="284" w:hanging="284"/>
        <w:rPr>
          <w:rFonts w:eastAsia="Calibri"/>
        </w:rPr>
      </w:pPr>
      <w:r w:rsidRPr="003173FC">
        <w:rPr>
          <w:rFonts w:eastAsia="Calibri"/>
          <w:b/>
        </w:rPr>
        <w:t>Activity Material</w:t>
      </w:r>
      <w:r w:rsidRPr="003173FC">
        <w:rPr>
          <w:rFonts w:eastAsia="Calibri"/>
        </w:rPr>
        <w:t xml:space="preserve"> means</w:t>
      </w:r>
      <w:r w:rsidR="000E5137" w:rsidRPr="003173FC">
        <w:rPr>
          <w:rFonts w:eastAsia="Calibri"/>
        </w:rPr>
        <w:t>:</w:t>
      </w:r>
    </w:p>
    <w:p w14:paraId="70D0FDD0" w14:textId="77777777" w:rsidR="000E5137" w:rsidRPr="003173FC" w:rsidRDefault="0024452D" w:rsidP="00DC3BD5">
      <w:pPr>
        <w:pStyle w:val="ListParagraph"/>
        <w:widowControl w:val="0"/>
        <w:numPr>
          <w:ilvl w:val="0"/>
          <w:numId w:val="95"/>
        </w:numPr>
        <w:spacing w:afterLines="30" w:after="72" w:line="60" w:lineRule="atLeast"/>
        <w:rPr>
          <w:rFonts w:eastAsia="Calibri"/>
        </w:rPr>
      </w:pPr>
      <w:r w:rsidRPr="003173FC">
        <w:rPr>
          <w:rFonts w:eastAsia="Calibri"/>
        </w:rPr>
        <w:t>any Material, other than Reporting Material, created or developed by the Grantee as a result of the Activity</w:t>
      </w:r>
      <w:r w:rsidR="000E5137" w:rsidRPr="003173FC">
        <w:rPr>
          <w:rFonts w:eastAsia="Calibri"/>
        </w:rPr>
        <w:t>;</w:t>
      </w:r>
      <w:r w:rsidR="00C5725C" w:rsidRPr="003173FC">
        <w:rPr>
          <w:rFonts w:eastAsia="Calibri"/>
        </w:rPr>
        <w:t xml:space="preserve"> and </w:t>
      </w:r>
    </w:p>
    <w:p w14:paraId="2BAB81E7" w14:textId="21E74F2E" w:rsidR="0024452D" w:rsidRPr="0024452D" w:rsidRDefault="0024452D" w:rsidP="00EB7763">
      <w:pPr>
        <w:widowControl w:val="0"/>
        <w:numPr>
          <w:ilvl w:val="0"/>
          <w:numId w:val="1"/>
        </w:numPr>
        <w:spacing w:afterLines="30" w:after="72" w:line="60" w:lineRule="atLeast"/>
        <w:ind w:left="284" w:hanging="284"/>
        <w:rPr>
          <w:rFonts w:eastAsia="Calibri"/>
          <w:bCs/>
        </w:rPr>
      </w:pPr>
      <w:r w:rsidRPr="000F68C4">
        <w:rPr>
          <w:rFonts w:eastAsia="Calibri"/>
          <w:b/>
        </w:rPr>
        <w:t>Agreement</w:t>
      </w:r>
      <w:r w:rsidRPr="0024452D">
        <w:rPr>
          <w:rFonts w:eastAsia="Calibri"/>
        </w:rPr>
        <w:t xml:space="preserve"> means the Grant Details, Supplementary Terms (if any), the Commonwealth </w:t>
      </w:r>
      <w:r w:rsidR="008B2B16">
        <w:rPr>
          <w:rFonts w:eastAsia="Calibri"/>
        </w:rPr>
        <w:t>Standard</w:t>
      </w:r>
      <w:r w:rsidR="008B2B16" w:rsidRPr="0024452D">
        <w:rPr>
          <w:rFonts w:eastAsia="Calibri"/>
        </w:rPr>
        <w:t xml:space="preserve"> </w:t>
      </w:r>
      <w:r w:rsidRPr="0024452D">
        <w:rPr>
          <w:rFonts w:eastAsia="Calibri"/>
        </w:rPr>
        <w:t>Grant Conditions and any other document referenced or incorporated in the Grant Details.</w:t>
      </w:r>
    </w:p>
    <w:p w14:paraId="2B8C530B" w14:textId="77777777" w:rsidR="001B170D" w:rsidRPr="001B170D" w:rsidRDefault="001B170D" w:rsidP="00EB7763">
      <w:pPr>
        <w:widowControl w:val="0"/>
        <w:numPr>
          <w:ilvl w:val="0"/>
          <w:numId w:val="1"/>
        </w:numPr>
        <w:spacing w:afterLines="30" w:after="72" w:line="60" w:lineRule="atLeast"/>
        <w:ind w:left="284" w:hanging="284"/>
        <w:rPr>
          <w:rFonts w:eastAsia="Calibri"/>
          <w:bCs/>
        </w:rPr>
      </w:pPr>
      <w:r w:rsidRPr="001B170D">
        <w:rPr>
          <w:rFonts w:eastAsia="Calibri"/>
          <w:b/>
        </w:rPr>
        <w:t xml:space="preserve">Agreement </w:t>
      </w:r>
      <w:r w:rsidRPr="00047B7D">
        <w:rPr>
          <w:rFonts w:eastAsia="Calibri"/>
          <w:b/>
        </w:rPr>
        <w:t>End Date</w:t>
      </w:r>
      <w:r>
        <w:rPr>
          <w:rFonts w:eastAsia="Calibri"/>
        </w:rPr>
        <w:t xml:space="preserve"> means the date or event specified in the Grant Details.</w:t>
      </w:r>
    </w:p>
    <w:p w14:paraId="6DA33523" w14:textId="0049D566" w:rsidR="0024452D" w:rsidRPr="0024452D" w:rsidRDefault="0024452D" w:rsidP="00EB7763">
      <w:pPr>
        <w:widowControl w:val="0"/>
        <w:numPr>
          <w:ilvl w:val="0"/>
          <w:numId w:val="1"/>
        </w:numPr>
        <w:spacing w:afterLines="30" w:after="72" w:line="60" w:lineRule="atLeast"/>
        <w:ind w:left="284" w:hanging="284"/>
        <w:rPr>
          <w:rFonts w:eastAsia="Calibri"/>
          <w:bCs/>
        </w:rPr>
      </w:pPr>
      <w:r w:rsidRPr="000F68C4">
        <w:rPr>
          <w:rFonts w:eastAsia="Calibri"/>
          <w:b/>
        </w:rPr>
        <w:t>Australian Privacy Principle</w:t>
      </w:r>
      <w:r w:rsidRPr="0024452D">
        <w:rPr>
          <w:rFonts w:eastAsia="Calibri"/>
        </w:rPr>
        <w:t xml:space="preserve"> has the same meaning as in the </w:t>
      </w:r>
      <w:r w:rsidRPr="0024452D">
        <w:rPr>
          <w:rFonts w:eastAsia="Calibri"/>
          <w:i/>
        </w:rPr>
        <w:t>Privacy Act 1988</w:t>
      </w:r>
      <w:r w:rsidRPr="0024452D">
        <w:rPr>
          <w:rFonts w:eastAsia="Calibri"/>
        </w:rPr>
        <w:t>.</w:t>
      </w:r>
    </w:p>
    <w:p w14:paraId="293A5EBA" w14:textId="77777777" w:rsidR="0024452D" w:rsidRPr="0024452D" w:rsidRDefault="0024452D" w:rsidP="00EB7763">
      <w:pPr>
        <w:widowControl w:val="0"/>
        <w:numPr>
          <w:ilvl w:val="0"/>
          <w:numId w:val="1"/>
        </w:numPr>
        <w:spacing w:afterLines="30" w:after="72" w:line="60" w:lineRule="atLeast"/>
        <w:ind w:left="284" w:hanging="284"/>
        <w:rPr>
          <w:rFonts w:eastAsia="Calibri"/>
          <w:bCs/>
        </w:rPr>
      </w:pPr>
      <w:r w:rsidRPr="000F68C4">
        <w:rPr>
          <w:rFonts w:eastAsia="Calibri"/>
          <w:b/>
        </w:rPr>
        <w:t>Change in the Control</w:t>
      </w:r>
      <w:r w:rsidRPr="0024452D">
        <w:rPr>
          <w:rFonts w:eastAsia="Calibri"/>
        </w:rPr>
        <w:t xml:space="preserve"> means any change in any person(s) who directly exercise effective control over the Grantee.</w:t>
      </w:r>
    </w:p>
    <w:p w14:paraId="3F50C556" w14:textId="77777777" w:rsidR="0024452D" w:rsidRPr="0024452D"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t>Commonwealth</w:t>
      </w:r>
      <w:r w:rsidRPr="0024452D">
        <w:rPr>
          <w:rFonts w:eastAsia="Calibri"/>
        </w:rPr>
        <w:t xml:space="preserve"> means the Commonwealth of Australia as represented by the Commonwealth entity specified in the Agreement and includes, where relevant, its officers, employees, contractors and agents. </w:t>
      </w:r>
    </w:p>
    <w:p w14:paraId="55199A16" w14:textId="4308DF56" w:rsidR="0024452D" w:rsidRPr="00B63366"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t>Commonwealth Purposes</w:t>
      </w:r>
      <w:r w:rsidRPr="00B63366">
        <w:rPr>
          <w:rFonts w:eastAsia="Calibri"/>
        </w:rPr>
        <w:t xml:space="preserve"> </w:t>
      </w:r>
      <w:r w:rsidR="004B21BB" w:rsidRPr="00B63366">
        <w:rPr>
          <w:rFonts w:eastAsia="Calibri"/>
        </w:rPr>
        <w:t xml:space="preserve">includes </w:t>
      </w:r>
      <w:r w:rsidRPr="00B63366">
        <w:rPr>
          <w:rFonts w:eastAsia="Calibri"/>
        </w:rPr>
        <w:t>the following:</w:t>
      </w:r>
    </w:p>
    <w:p w14:paraId="52392E02" w14:textId="1525D696" w:rsidR="0024452D" w:rsidRPr="00B63366" w:rsidRDefault="0024452D" w:rsidP="00384CCA">
      <w:pPr>
        <w:widowControl w:val="0"/>
        <w:spacing w:afterLines="30" w:after="72" w:line="60" w:lineRule="atLeast"/>
        <w:ind w:left="462" w:hanging="196"/>
        <w:rPr>
          <w:rFonts w:eastAsia="Calibri"/>
        </w:rPr>
      </w:pPr>
      <w:proofErr w:type="gramStart"/>
      <w:r w:rsidRPr="00B63366">
        <w:rPr>
          <w:rFonts w:eastAsia="Calibri"/>
        </w:rPr>
        <w:t>a</w:t>
      </w:r>
      <w:proofErr w:type="gramEnd"/>
      <w:r w:rsidRPr="00B63366">
        <w:rPr>
          <w:rFonts w:eastAsia="Calibri"/>
        </w:rPr>
        <w:t xml:space="preserve">. the Commonwealth verifying and assessing </w:t>
      </w:r>
      <w:r w:rsidR="004B21BB" w:rsidRPr="00B63366">
        <w:rPr>
          <w:rFonts w:eastAsia="Calibri"/>
        </w:rPr>
        <w:t>grant</w:t>
      </w:r>
      <w:r w:rsidRPr="00B63366">
        <w:rPr>
          <w:rFonts w:eastAsia="Calibri"/>
        </w:rPr>
        <w:t xml:space="preserve"> proposals, including a</w:t>
      </w:r>
      <w:r w:rsidR="004B21BB" w:rsidRPr="00B63366">
        <w:rPr>
          <w:rFonts w:eastAsia="Calibri"/>
        </w:rPr>
        <w:t xml:space="preserve"> grant</w:t>
      </w:r>
      <w:r w:rsidRPr="00B63366">
        <w:rPr>
          <w:rFonts w:eastAsia="Calibri"/>
        </w:rPr>
        <w:t xml:space="preserve"> application; </w:t>
      </w:r>
    </w:p>
    <w:p w14:paraId="76A6F1C4" w14:textId="79ECA33C" w:rsidR="0024452D" w:rsidRPr="00B63366" w:rsidRDefault="0024452D" w:rsidP="00384CCA">
      <w:pPr>
        <w:widowControl w:val="0"/>
        <w:spacing w:afterLines="30" w:after="72" w:line="60" w:lineRule="atLeast"/>
        <w:ind w:left="462" w:hanging="196"/>
        <w:rPr>
          <w:rFonts w:eastAsia="Calibri"/>
        </w:rPr>
      </w:pPr>
      <w:proofErr w:type="gramStart"/>
      <w:r w:rsidRPr="00B63366">
        <w:rPr>
          <w:rFonts w:eastAsia="Calibri"/>
        </w:rPr>
        <w:t>b</w:t>
      </w:r>
      <w:proofErr w:type="gramEnd"/>
      <w:r w:rsidRPr="00B63366">
        <w:rPr>
          <w:rFonts w:eastAsia="Calibri"/>
        </w:rPr>
        <w:t>. the Commonwealth administering, monitoring, reporting on, auditing, publicising and evaluating a grant program</w:t>
      </w:r>
      <w:r w:rsidR="00F57563" w:rsidRPr="00B63366">
        <w:rPr>
          <w:rFonts w:eastAsia="Calibri"/>
        </w:rPr>
        <w:t xml:space="preserve"> or exercising its rights under this Agreement</w:t>
      </w:r>
      <w:r w:rsidRPr="00B63366">
        <w:rPr>
          <w:rFonts w:eastAsia="Calibri"/>
        </w:rPr>
        <w:t xml:space="preserve">; </w:t>
      </w:r>
    </w:p>
    <w:p w14:paraId="7D95F3BF" w14:textId="136FDA01" w:rsidR="0024452D" w:rsidRPr="00B63366" w:rsidRDefault="0024452D" w:rsidP="00384CCA">
      <w:pPr>
        <w:widowControl w:val="0"/>
        <w:spacing w:afterLines="30" w:after="72" w:line="60" w:lineRule="atLeast"/>
        <w:ind w:left="462" w:hanging="196"/>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r w:rsidR="000F43C5">
        <w:rPr>
          <w:rFonts w:eastAsia="Calibri"/>
        </w:rPr>
        <w:t>and</w:t>
      </w:r>
    </w:p>
    <w:p w14:paraId="7CB4D6DA" w14:textId="582A0134" w:rsidR="0024452D" w:rsidRPr="00B63366" w:rsidRDefault="0024452D" w:rsidP="00384CCA">
      <w:pPr>
        <w:widowControl w:val="0"/>
        <w:spacing w:afterLines="30" w:after="72" w:line="60" w:lineRule="atLeast"/>
        <w:ind w:left="462" w:hanging="196"/>
        <w:rPr>
          <w:rFonts w:eastAsia="Calibri"/>
        </w:rPr>
      </w:pPr>
      <w:proofErr w:type="gramStart"/>
      <w:r w:rsidRPr="00B63366">
        <w:rPr>
          <w:rFonts w:eastAsia="Calibri"/>
        </w:rPr>
        <w:t>d</w:t>
      </w:r>
      <w:proofErr w:type="gramEnd"/>
      <w:r w:rsidRPr="00B63366">
        <w:rPr>
          <w:rFonts w:eastAsia="Calibri"/>
        </w:rPr>
        <w:t>. the Commonwealth developing and publishing policies, programs, guidelines and reports, including Commonwealth annual reports</w:t>
      </w:r>
      <w:r w:rsidR="00681918">
        <w:rPr>
          <w:rFonts w:eastAsia="Calibri"/>
        </w:rPr>
        <w:t>.</w:t>
      </w:r>
    </w:p>
    <w:p w14:paraId="3BA89566" w14:textId="77777777" w:rsidR="00B37FDA" w:rsidRDefault="00B37FDA" w:rsidP="00EB7763">
      <w:pPr>
        <w:widowControl w:val="0"/>
        <w:numPr>
          <w:ilvl w:val="0"/>
          <w:numId w:val="1"/>
        </w:numPr>
        <w:spacing w:afterLines="30" w:after="72" w:line="60" w:lineRule="atLeast"/>
        <w:ind w:left="284" w:hanging="284"/>
        <w:rPr>
          <w:rFonts w:eastAsia="Calibri"/>
        </w:rPr>
      </w:pPr>
      <w:r w:rsidRPr="00047B7D">
        <w:rPr>
          <w:rFonts w:eastAsia="Calibri"/>
          <w:b/>
        </w:rPr>
        <w:t>Commonwealth Standard Grant Conditions</w:t>
      </w:r>
      <w:r w:rsidRPr="0024452D">
        <w:rPr>
          <w:rFonts w:eastAsia="Calibri"/>
        </w:rPr>
        <w:t xml:space="preserve"> means this document.</w:t>
      </w:r>
    </w:p>
    <w:p w14:paraId="764DC328" w14:textId="0CDF326D" w:rsidR="00B144DE" w:rsidRPr="0024452D" w:rsidRDefault="00B144DE" w:rsidP="00EB7763">
      <w:pPr>
        <w:widowControl w:val="0"/>
        <w:numPr>
          <w:ilvl w:val="0"/>
          <w:numId w:val="1"/>
        </w:numPr>
        <w:spacing w:afterLines="30" w:after="72" w:line="60" w:lineRule="atLeast"/>
        <w:ind w:left="284" w:hanging="284"/>
        <w:rPr>
          <w:rFonts w:eastAsia="Calibri"/>
        </w:rPr>
      </w:pPr>
      <w:r>
        <w:rPr>
          <w:rFonts w:eastAsia="Calibri"/>
          <w:b/>
        </w:rPr>
        <w:t xml:space="preserve">Department </w:t>
      </w:r>
      <w:r>
        <w:rPr>
          <w:rFonts w:eastAsia="Calibri"/>
        </w:rPr>
        <w:t>means the Commonwealth Department of Agriculture, Water and the Environment.</w:t>
      </w:r>
    </w:p>
    <w:p w14:paraId="0BFEA0D3" w14:textId="354CEEFB" w:rsidR="00A84678" w:rsidRPr="009F6CC4" w:rsidRDefault="00A84678" w:rsidP="00BD1172">
      <w:pPr>
        <w:widowControl w:val="0"/>
        <w:numPr>
          <w:ilvl w:val="0"/>
          <w:numId w:val="1"/>
        </w:numPr>
        <w:spacing w:afterLines="30" w:after="72" w:line="60" w:lineRule="atLeast"/>
        <w:ind w:left="284" w:hanging="284"/>
        <w:rPr>
          <w:rFonts w:eastAsia="Calibri"/>
        </w:rPr>
      </w:pPr>
      <w:r w:rsidRPr="009F6CC4">
        <w:rPr>
          <w:rFonts w:eastAsia="Calibri"/>
          <w:b/>
        </w:rPr>
        <w:t>Drought Minister</w:t>
      </w:r>
      <w:r>
        <w:rPr>
          <w:rFonts w:eastAsia="Calibri"/>
        </w:rPr>
        <w:t xml:space="preserve"> has the meaning given in section 5 of the </w:t>
      </w:r>
      <w:r w:rsidRPr="009F6CC4">
        <w:rPr>
          <w:rFonts w:eastAsia="Calibri"/>
          <w:i/>
        </w:rPr>
        <w:t>Future Drought Fund Act 2019</w:t>
      </w:r>
      <w:r>
        <w:rPr>
          <w:rFonts w:eastAsia="Calibri"/>
        </w:rPr>
        <w:t xml:space="preserve"> (</w:t>
      </w:r>
      <w:proofErr w:type="spellStart"/>
      <w:r>
        <w:rPr>
          <w:rFonts w:eastAsia="Calibri"/>
        </w:rPr>
        <w:t>Cth</w:t>
      </w:r>
      <w:proofErr w:type="spellEnd"/>
      <w:r>
        <w:rPr>
          <w:rFonts w:eastAsia="Calibri"/>
        </w:rPr>
        <w:t xml:space="preserve">) and refers to the Commonwealth Minister responsible for drought or, if no such Minister exists, the Commonwealth Agriculture Minister, or their delegate under section 63 of that Act. </w:t>
      </w:r>
    </w:p>
    <w:p w14:paraId="480FD521" w14:textId="77777777" w:rsidR="00742676" w:rsidRDefault="0024452D" w:rsidP="00BD1172">
      <w:pPr>
        <w:widowControl w:val="0"/>
        <w:numPr>
          <w:ilvl w:val="0"/>
          <w:numId w:val="1"/>
        </w:numPr>
        <w:spacing w:afterLines="30" w:after="72" w:line="60" w:lineRule="atLeast"/>
        <w:ind w:left="284" w:hanging="284"/>
        <w:rPr>
          <w:rFonts w:eastAsia="Calibri"/>
        </w:rPr>
      </w:pPr>
      <w:r w:rsidRPr="00742676">
        <w:rPr>
          <w:rFonts w:eastAsia="Calibri"/>
          <w:b/>
        </w:rPr>
        <w:t>Existing Material</w:t>
      </w:r>
      <w:r w:rsidRPr="00742676">
        <w:rPr>
          <w:rFonts w:eastAsia="Calibri"/>
        </w:rPr>
        <w:t xml:space="preserve"> means Material developed independently of </w:t>
      </w:r>
      <w:proofErr w:type="gramStart"/>
      <w:r w:rsidRPr="00742676">
        <w:rPr>
          <w:rFonts w:eastAsia="Calibri"/>
        </w:rPr>
        <w:t>this</w:t>
      </w:r>
      <w:proofErr w:type="gramEnd"/>
      <w:r w:rsidRPr="00742676">
        <w:rPr>
          <w:rFonts w:eastAsia="Calibri"/>
        </w:rPr>
        <w:t xml:space="preserve"> Agreement</w:t>
      </w:r>
      <w:r w:rsidR="007A133F" w:rsidRPr="00742676">
        <w:rPr>
          <w:rFonts w:eastAsia="Calibri"/>
        </w:rPr>
        <w:t xml:space="preserve"> that is incorporated in or supplied as part of Reporting Material or Activity Material</w:t>
      </w:r>
      <w:r w:rsidRPr="00742676">
        <w:rPr>
          <w:rFonts w:eastAsia="Calibri"/>
        </w:rPr>
        <w:t>.</w:t>
      </w:r>
    </w:p>
    <w:p w14:paraId="40D23957" w14:textId="227035AC" w:rsidR="0024452D" w:rsidRPr="00742676" w:rsidRDefault="0024452D" w:rsidP="00BD1172">
      <w:pPr>
        <w:widowControl w:val="0"/>
        <w:numPr>
          <w:ilvl w:val="0"/>
          <w:numId w:val="1"/>
        </w:numPr>
        <w:spacing w:afterLines="30" w:after="72" w:line="60" w:lineRule="atLeast"/>
        <w:ind w:left="284" w:hanging="284"/>
        <w:rPr>
          <w:rFonts w:eastAsia="Calibri"/>
        </w:rPr>
      </w:pPr>
      <w:r w:rsidRPr="00742676">
        <w:rPr>
          <w:rFonts w:eastAsia="Calibri"/>
          <w:b/>
        </w:rPr>
        <w:t>Grant</w:t>
      </w:r>
      <w:r w:rsidRPr="00742676">
        <w:rPr>
          <w:rFonts w:eastAsia="Calibri"/>
        </w:rPr>
        <w:t xml:space="preserve"> means the </w:t>
      </w:r>
      <w:proofErr w:type="gramStart"/>
      <w:r w:rsidRPr="00742676">
        <w:rPr>
          <w:rFonts w:eastAsia="Calibri"/>
        </w:rPr>
        <w:t>money,</w:t>
      </w:r>
      <w:proofErr w:type="gramEnd"/>
      <w:r w:rsidRPr="00742676">
        <w:rPr>
          <w:rFonts w:eastAsia="Calibri"/>
        </w:rPr>
        <w:t xml:space="preserve"> or any part of it, payable by the Commonwealth to the Grantee</w:t>
      </w:r>
      <w:r w:rsidR="00EF392C" w:rsidRPr="00742676">
        <w:rPr>
          <w:rFonts w:eastAsia="Calibri"/>
        </w:rPr>
        <w:t xml:space="preserve"> for the Activity</w:t>
      </w:r>
      <w:r w:rsidRPr="00742676">
        <w:rPr>
          <w:rFonts w:eastAsia="Calibri"/>
        </w:rPr>
        <w:t xml:space="preserve"> as specified in the Grant Details</w:t>
      </w:r>
      <w:r w:rsidR="00A71077" w:rsidRPr="00742676">
        <w:rPr>
          <w:rFonts w:eastAsia="Calibri"/>
        </w:rPr>
        <w:t xml:space="preserve"> </w:t>
      </w:r>
      <w:r w:rsidR="002A1186" w:rsidRPr="00742676">
        <w:rPr>
          <w:rFonts w:eastAsia="Calibri"/>
        </w:rPr>
        <w:t xml:space="preserve">and includes any interest earned </w:t>
      </w:r>
      <w:r w:rsidR="00DA3259" w:rsidRPr="00742676">
        <w:rPr>
          <w:rFonts w:eastAsia="Calibri"/>
        </w:rPr>
        <w:t xml:space="preserve">by the Grantee </w:t>
      </w:r>
      <w:r w:rsidR="002A1186" w:rsidRPr="00742676">
        <w:rPr>
          <w:rFonts w:eastAsia="Calibri"/>
        </w:rPr>
        <w:t>on that money</w:t>
      </w:r>
      <w:r w:rsidR="007A133F" w:rsidRPr="00742676">
        <w:rPr>
          <w:rFonts w:eastAsia="Calibri"/>
        </w:rPr>
        <w:t xml:space="preserve"> once the Grant has been paid to the Grantee</w:t>
      </w:r>
      <w:r w:rsidR="00D5033D" w:rsidRPr="00742676">
        <w:rPr>
          <w:rFonts w:eastAsia="Calibri"/>
        </w:rPr>
        <w:t>.</w:t>
      </w:r>
    </w:p>
    <w:p w14:paraId="5BEE8BEE" w14:textId="1493EC05" w:rsidR="0024452D" w:rsidRPr="0024452D"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t>Grantee</w:t>
      </w:r>
      <w:r w:rsidRPr="0024452D">
        <w:rPr>
          <w:rFonts w:eastAsia="Calibri"/>
        </w:rPr>
        <w:t xml:space="preserve"> means the legal entity </w:t>
      </w:r>
      <w:r w:rsidR="00DA3259">
        <w:rPr>
          <w:rFonts w:eastAsia="Calibri"/>
        </w:rPr>
        <w:t xml:space="preserve">other than the Commonwealth </w:t>
      </w:r>
      <w:r w:rsidRPr="0024452D">
        <w:rPr>
          <w:rFonts w:eastAsia="Calibri"/>
        </w:rPr>
        <w:t>specified in the Agreement and includes, where relevant, its officers, employees, contractors and agents.</w:t>
      </w:r>
    </w:p>
    <w:p w14:paraId="697B2025" w14:textId="77777777" w:rsidR="0024452D" w:rsidRPr="0024452D" w:rsidRDefault="0024452D" w:rsidP="00EB7763">
      <w:pPr>
        <w:widowControl w:val="0"/>
        <w:numPr>
          <w:ilvl w:val="0"/>
          <w:numId w:val="1"/>
        </w:numPr>
        <w:spacing w:afterLines="30" w:after="72" w:line="60" w:lineRule="atLeast"/>
        <w:ind w:left="284" w:hanging="284"/>
        <w:rPr>
          <w:rFonts w:eastAsia="Calibri"/>
          <w:bCs/>
        </w:rPr>
      </w:pPr>
      <w:r w:rsidRPr="00047B7D">
        <w:rPr>
          <w:rFonts w:eastAsia="Calibri"/>
          <w:b/>
        </w:rPr>
        <w:t>Grant Details</w:t>
      </w:r>
      <w:r w:rsidRPr="0024452D">
        <w:rPr>
          <w:rFonts w:eastAsia="Calibri"/>
        </w:rPr>
        <w:t xml:space="preserve"> means the document titled Grant Details that forms part of this Agreement.</w:t>
      </w:r>
    </w:p>
    <w:p w14:paraId="2B3D9DC7" w14:textId="77777777" w:rsidR="008E2552" w:rsidRDefault="008E2552" w:rsidP="008E2552">
      <w:pPr>
        <w:widowControl w:val="0"/>
        <w:numPr>
          <w:ilvl w:val="0"/>
          <w:numId w:val="1"/>
        </w:numPr>
        <w:spacing w:afterLines="30" w:after="72" w:line="60" w:lineRule="atLeast"/>
        <w:ind w:left="284" w:hanging="284"/>
        <w:rPr>
          <w:rFonts w:eastAsia="Calibri"/>
        </w:rPr>
      </w:pPr>
      <w:r>
        <w:rPr>
          <w:rFonts w:eastAsia="Calibri"/>
          <w:b/>
        </w:rPr>
        <w:t>Hub</w:t>
      </w:r>
      <w:r w:rsidRPr="00B35488">
        <w:rPr>
          <w:rFonts w:eastAsia="Calibri"/>
          <w:b/>
        </w:rPr>
        <w:t xml:space="preserve"> Member</w:t>
      </w:r>
      <w:r>
        <w:rPr>
          <w:rFonts w:eastAsia="Calibri"/>
        </w:rPr>
        <w:t xml:space="preserve"> has the meaning given in Item B of the Grant Details.</w:t>
      </w:r>
    </w:p>
    <w:p w14:paraId="4D99406C" w14:textId="77777777" w:rsidR="00C7435D" w:rsidRPr="00B35488" w:rsidRDefault="00C7435D" w:rsidP="00C7435D">
      <w:pPr>
        <w:widowControl w:val="0"/>
        <w:numPr>
          <w:ilvl w:val="0"/>
          <w:numId w:val="1"/>
        </w:numPr>
        <w:spacing w:afterLines="30" w:after="72" w:line="60" w:lineRule="atLeast"/>
        <w:ind w:left="284" w:hanging="284"/>
        <w:rPr>
          <w:rFonts w:eastAsia="Calibri"/>
        </w:rPr>
      </w:pPr>
      <w:r>
        <w:rPr>
          <w:rFonts w:eastAsia="Calibri"/>
          <w:b/>
        </w:rPr>
        <w:lastRenderedPageBreak/>
        <w:t xml:space="preserve">Hub </w:t>
      </w:r>
      <w:r w:rsidRPr="00B35488">
        <w:rPr>
          <w:rFonts w:eastAsia="Calibri"/>
          <w:b/>
        </w:rPr>
        <w:t>Project</w:t>
      </w:r>
      <w:r>
        <w:rPr>
          <w:rFonts w:eastAsia="Calibri"/>
        </w:rPr>
        <w:t xml:space="preserve"> has the meaning given in Item B of the Grant Details.</w:t>
      </w:r>
    </w:p>
    <w:p w14:paraId="48323D3C" w14:textId="353DAEC5" w:rsidR="008235D7" w:rsidRPr="00197B75" w:rsidRDefault="0024452D" w:rsidP="00EB7763">
      <w:pPr>
        <w:widowControl w:val="0"/>
        <w:numPr>
          <w:ilvl w:val="0"/>
          <w:numId w:val="1"/>
        </w:numPr>
        <w:spacing w:afterLines="30" w:after="72" w:line="240" w:lineRule="auto"/>
        <w:ind w:left="284" w:hanging="284"/>
        <w:rPr>
          <w:rFonts w:eastAsia="Calibri"/>
        </w:rPr>
      </w:pPr>
      <w:r w:rsidRPr="00A87C76">
        <w:rPr>
          <w:rFonts w:eastAsia="Calibri"/>
          <w:b/>
        </w:rPr>
        <w:t>Intellectual Property Rights</w:t>
      </w:r>
      <w:r w:rsidRPr="00197B75">
        <w:rPr>
          <w:rFonts w:eastAsia="Calibri"/>
        </w:rPr>
        <w:t xml:space="preserve">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5BEBD7C2" w14:textId="5AEFCD49" w:rsidR="00793BA7" w:rsidRPr="00C80581" w:rsidRDefault="00793BA7" w:rsidP="00EB7763">
      <w:pPr>
        <w:widowControl w:val="0"/>
        <w:numPr>
          <w:ilvl w:val="0"/>
          <w:numId w:val="1"/>
        </w:numPr>
        <w:spacing w:afterLines="30" w:after="72" w:line="60" w:lineRule="atLeast"/>
        <w:ind w:left="284" w:hanging="284"/>
        <w:rPr>
          <w:rFonts w:eastAsia="Calibri"/>
          <w:bCs/>
        </w:rPr>
      </w:pPr>
      <w:proofErr w:type="gramStart"/>
      <w:r w:rsidRPr="00C80581">
        <w:rPr>
          <w:rFonts w:eastAsia="Calibri"/>
          <w:b/>
          <w:bCs/>
        </w:rPr>
        <w:t xml:space="preserve">Knowledge Sharing Requirement </w:t>
      </w:r>
      <w:r>
        <w:rPr>
          <w:rFonts w:eastAsia="Calibri"/>
          <w:bCs/>
        </w:rPr>
        <w:t>means the requirement in Item B of the Grant Details that, except to the extent the Commonwealth specifically agrees in writing otherwise</w:t>
      </w:r>
      <w:r w:rsidR="00C4127E">
        <w:rPr>
          <w:rFonts w:eastAsia="Calibri"/>
          <w:bCs/>
        </w:rPr>
        <w:t xml:space="preserve"> in respect of a particular Activity project and its </w:t>
      </w:r>
      <w:r w:rsidR="003B10A4">
        <w:rPr>
          <w:rFonts w:eastAsia="Calibri"/>
          <w:bCs/>
        </w:rPr>
        <w:t xml:space="preserve">research, data, </w:t>
      </w:r>
      <w:r w:rsidR="00C4127E">
        <w:rPr>
          <w:rFonts w:eastAsia="Calibri"/>
          <w:bCs/>
        </w:rPr>
        <w:t>outcomes and/or outputs</w:t>
      </w:r>
      <w:r>
        <w:rPr>
          <w:rFonts w:eastAsia="Calibri"/>
          <w:bCs/>
        </w:rPr>
        <w:t xml:space="preserve">, </w:t>
      </w:r>
      <w:r>
        <w:rPr>
          <w:rFonts w:asciiTheme="minorHAnsi" w:hAnsiTheme="minorHAnsi" w:cstheme="minorHAnsi"/>
          <w:color w:val="000000" w:themeColor="text1"/>
        </w:rPr>
        <w:t>th</w:t>
      </w:r>
      <w:r w:rsidR="00C4127E">
        <w:rPr>
          <w:rFonts w:asciiTheme="minorHAnsi" w:hAnsiTheme="minorHAnsi" w:cstheme="minorHAnsi"/>
          <w:color w:val="000000" w:themeColor="text1"/>
        </w:rPr>
        <w:t xml:space="preserve">e Grantee must ensure </w:t>
      </w:r>
      <w:r w:rsidR="00175E61">
        <w:rPr>
          <w:rFonts w:asciiTheme="minorHAnsi" w:hAnsiTheme="minorHAnsi" w:cstheme="minorHAnsi"/>
          <w:color w:val="000000" w:themeColor="text1"/>
        </w:rPr>
        <w:t xml:space="preserve">all </w:t>
      </w:r>
      <w:r w:rsidR="007E675E">
        <w:rPr>
          <w:rFonts w:asciiTheme="minorHAnsi" w:hAnsiTheme="minorHAnsi" w:cstheme="minorHAnsi"/>
          <w:color w:val="000000" w:themeColor="text1"/>
        </w:rPr>
        <w:t xml:space="preserve">of the Activity’s </w:t>
      </w:r>
      <w:r w:rsidR="00175E61">
        <w:rPr>
          <w:rFonts w:asciiTheme="minorHAnsi" w:hAnsiTheme="minorHAnsi" w:cstheme="minorHAnsi"/>
          <w:color w:val="000000" w:themeColor="text1"/>
        </w:rPr>
        <w:t xml:space="preserve">RDEA&amp;C </w:t>
      </w:r>
      <w:r w:rsidR="002535AC">
        <w:rPr>
          <w:rFonts w:asciiTheme="minorHAnsi" w:hAnsiTheme="minorHAnsi" w:cstheme="minorHAnsi"/>
          <w:color w:val="000000" w:themeColor="text1"/>
        </w:rPr>
        <w:t xml:space="preserve">research, data, </w:t>
      </w:r>
      <w:r w:rsidR="00175E61">
        <w:rPr>
          <w:rFonts w:asciiTheme="minorHAnsi" w:hAnsiTheme="minorHAnsi" w:cstheme="minorHAnsi"/>
          <w:color w:val="000000" w:themeColor="text1"/>
        </w:rPr>
        <w:t xml:space="preserve">outcomes and outputs (including those delivered by the Grantee, the Hub Members and the Network Partners) </w:t>
      </w:r>
      <w:r w:rsidR="007E675E">
        <w:rPr>
          <w:rFonts w:asciiTheme="minorHAnsi" w:hAnsiTheme="minorHAnsi" w:cstheme="minorHAnsi"/>
          <w:color w:val="000000" w:themeColor="text1"/>
        </w:rPr>
        <w:t xml:space="preserve">are </w:t>
      </w:r>
      <w:r w:rsidR="00387347">
        <w:rPr>
          <w:rFonts w:asciiTheme="minorHAnsi" w:hAnsiTheme="minorHAnsi" w:cstheme="minorHAnsi"/>
          <w:color w:val="000000" w:themeColor="text1"/>
        </w:rPr>
        <w:t xml:space="preserve">publicly </w:t>
      </w:r>
      <w:r w:rsidR="003141C7">
        <w:rPr>
          <w:rFonts w:asciiTheme="minorHAnsi" w:hAnsiTheme="minorHAnsi" w:cstheme="minorHAnsi"/>
          <w:color w:val="000000" w:themeColor="text1"/>
        </w:rPr>
        <w:t xml:space="preserve">communicated </w:t>
      </w:r>
      <w:r w:rsidR="00387347">
        <w:rPr>
          <w:rFonts w:asciiTheme="minorHAnsi" w:hAnsiTheme="minorHAnsi" w:cstheme="minorHAnsi"/>
          <w:color w:val="000000" w:themeColor="text1"/>
        </w:rPr>
        <w:t>including by promptly making</w:t>
      </w:r>
      <w:r w:rsidR="00175E61">
        <w:rPr>
          <w:rFonts w:asciiTheme="minorHAnsi" w:hAnsiTheme="minorHAnsi" w:cstheme="minorHAnsi"/>
          <w:color w:val="000000" w:themeColor="text1"/>
        </w:rPr>
        <w:t xml:space="preserve"> </w:t>
      </w:r>
      <w:r w:rsidR="00387347">
        <w:rPr>
          <w:rFonts w:asciiTheme="minorHAnsi" w:hAnsiTheme="minorHAnsi" w:cstheme="minorHAnsi"/>
          <w:color w:val="000000" w:themeColor="text1"/>
        </w:rPr>
        <w:t xml:space="preserve">(before the Activity Completion Date) </w:t>
      </w:r>
      <w:r w:rsidR="002535AC">
        <w:rPr>
          <w:rFonts w:asciiTheme="minorHAnsi" w:hAnsiTheme="minorHAnsi" w:cstheme="minorHAnsi"/>
          <w:color w:val="000000" w:themeColor="text1"/>
        </w:rPr>
        <w:t>all</w:t>
      </w:r>
      <w:r w:rsidR="006B2CA8">
        <w:rPr>
          <w:rFonts w:asciiTheme="minorHAnsi" w:hAnsiTheme="minorHAnsi" w:cstheme="minorHAnsi"/>
          <w:color w:val="000000" w:themeColor="text1"/>
        </w:rPr>
        <w:t xml:space="preserve"> Reporting Material and Activity Material that contains the </w:t>
      </w:r>
      <w:r w:rsidR="002535AC">
        <w:rPr>
          <w:rFonts w:asciiTheme="minorHAnsi" w:hAnsiTheme="minorHAnsi" w:cstheme="minorHAnsi"/>
          <w:color w:val="000000" w:themeColor="text1"/>
        </w:rPr>
        <w:t xml:space="preserve">Activity’s </w:t>
      </w:r>
      <w:r w:rsidR="006B2CA8">
        <w:rPr>
          <w:rFonts w:asciiTheme="minorHAnsi" w:hAnsiTheme="minorHAnsi" w:cstheme="minorHAnsi"/>
          <w:color w:val="000000" w:themeColor="text1"/>
        </w:rPr>
        <w:t>RDEA&amp;C</w:t>
      </w:r>
      <w:r w:rsidR="006B2CA8">
        <w:t xml:space="preserve"> </w:t>
      </w:r>
      <w:r w:rsidR="002535AC">
        <w:t xml:space="preserve">research, data, </w:t>
      </w:r>
      <w:r w:rsidR="006B2CA8">
        <w:t>outcomes and outputs,</w:t>
      </w:r>
      <w:r w:rsidR="00387347">
        <w:t xml:space="preserve"> </w:t>
      </w:r>
      <w:r>
        <w:t xml:space="preserve">publicly and freely available on the internet and in appropriate Australian national research repositories, digital systems and decision-support tools under the latest version of the Creative Commons </w:t>
      </w:r>
      <w:r w:rsidR="0022079D">
        <w:t>Attribution</w:t>
      </w:r>
      <w:r>
        <w:t xml:space="preserve"> licence (CC BY licence).</w:t>
      </w:r>
      <w:proofErr w:type="gramEnd"/>
      <w:r>
        <w:t xml:space="preserve"> </w:t>
      </w:r>
    </w:p>
    <w:p w14:paraId="4A64122B" w14:textId="0795461F" w:rsidR="0024452D" w:rsidRPr="00C7435D" w:rsidRDefault="0024452D" w:rsidP="00EB7763">
      <w:pPr>
        <w:widowControl w:val="0"/>
        <w:numPr>
          <w:ilvl w:val="0"/>
          <w:numId w:val="1"/>
        </w:numPr>
        <w:spacing w:afterLines="30" w:after="72" w:line="60" w:lineRule="atLeast"/>
        <w:ind w:left="284" w:hanging="284"/>
        <w:rPr>
          <w:rFonts w:eastAsia="Calibri"/>
          <w:bCs/>
        </w:rPr>
      </w:pPr>
      <w:r w:rsidRPr="00A87C76">
        <w:rPr>
          <w:rFonts w:eastAsia="Calibri"/>
          <w:b/>
        </w:rPr>
        <w:t>Material</w:t>
      </w:r>
      <w:r w:rsidRPr="0024452D">
        <w:rPr>
          <w:rFonts w:eastAsia="Calibri"/>
        </w:rPr>
        <w:t xml:space="preserve"> includes documents, equipment, software (including source code and object code versions), goods, information and data stored by any means including all copies and extracts of them.</w:t>
      </w:r>
    </w:p>
    <w:p w14:paraId="6A377847" w14:textId="09B00B9A" w:rsidR="00C7435D" w:rsidRPr="0024452D" w:rsidRDefault="00C7435D" w:rsidP="00EB7763">
      <w:pPr>
        <w:widowControl w:val="0"/>
        <w:numPr>
          <w:ilvl w:val="0"/>
          <w:numId w:val="1"/>
        </w:numPr>
        <w:spacing w:afterLines="30" w:after="72" w:line="60" w:lineRule="atLeast"/>
        <w:ind w:left="284" w:hanging="284"/>
        <w:rPr>
          <w:rFonts w:eastAsia="Calibri"/>
          <w:bCs/>
        </w:rPr>
      </w:pPr>
      <w:r>
        <w:rPr>
          <w:rFonts w:eastAsia="Calibri"/>
          <w:b/>
        </w:rPr>
        <w:t>Network Partner</w:t>
      </w:r>
      <w:r w:rsidRPr="00C7435D">
        <w:rPr>
          <w:rFonts w:eastAsia="Calibri"/>
          <w:b/>
        </w:rPr>
        <w:t xml:space="preserve"> </w:t>
      </w:r>
      <w:r w:rsidRPr="00C7435D">
        <w:rPr>
          <w:rFonts w:eastAsia="Calibri"/>
        </w:rPr>
        <w:t>has the meaning given in Item B of the Grant Details.</w:t>
      </w:r>
    </w:p>
    <w:p w14:paraId="1A404173" w14:textId="175C4269" w:rsidR="004E0348" w:rsidRPr="00D1251C" w:rsidRDefault="004E0348" w:rsidP="00EB7763">
      <w:pPr>
        <w:widowControl w:val="0"/>
        <w:numPr>
          <w:ilvl w:val="0"/>
          <w:numId w:val="1"/>
        </w:numPr>
        <w:spacing w:afterLines="30" w:after="72" w:line="60" w:lineRule="atLeast"/>
        <w:ind w:left="284" w:hanging="284"/>
        <w:rPr>
          <w:rFonts w:eastAsia="Calibri"/>
        </w:rPr>
      </w:pPr>
      <w:r w:rsidRPr="00D1251C">
        <w:rPr>
          <w:rFonts w:eastAsia="Calibri"/>
          <w:b/>
        </w:rPr>
        <w:t>Other Contributions</w:t>
      </w:r>
      <w:r>
        <w:rPr>
          <w:rFonts w:eastAsia="Calibri"/>
        </w:rPr>
        <w:t xml:space="preserve"> mean </w:t>
      </w:r>
      <w:r w:rsidR="000728AC">
        <w:rPr>
          <w:rFonts w:eastAsia="Calibri"/>
        </w:rPr>
        <w:t xml:space="preserve">the </w:t>
      </w:r>
      <w:r>
        <w:rPr>
          <w:rFonts w:eastAsia="Calibri"/>
        </w:rPr>
        <w:t>cash or in-kind contributions for the Activity from sources other than the Commonwealth</w:t>
      </w:r>
      <w:r w:rsidR="008C6FBA">
        <w:rPr>
          <w:rFonts w:eastAsia="Calibri"/>
        </w:rPr>
        <w:t xml:space="preserve"> that </w:t>
      </w:r>
      <w:proofErr w:type="gramStart"/>
      <w:r w:rsidR="008C6FBA">
        <w:rPr>
          <w:rFonts w:eastAsia="Calibri"/>
        </w:rPr>
        <w:t>are</w:t>
      </w:r>
      <w:r w:rsidR="00E045E0">
        <w:rPr>
          <w:rFonts w:eastAsia="Calibri"/>
        </w:rPr>
        <w:t xml:space="preserve"> specified</w:t>
      </w:r>
      <w:proofErr w:type="gramEnd"/>
      <w:r w:rsidR="00E045E0">
        <w:rPr>
          <w:rFonts w:eastAsia="Calibri"/>
        </w:rPr>
        <w:t xml:space="preserve"> in clause CB1</w:t>
      </w:r>
      <w:r>
        <w:rPr>
          <w:rFonts w:eastAsia="Calibri"/>
        </w:rPr>
        <w:t>.</w:t>
      </w:r>
    </w:p>
    <w:p w14:paraId="7C19E09F" w14:textId="77777777" w:rsidR="0024452D" w:rsidRPr="0024452D" w:rsidRDefault="0024452D" w:rsidP="00EB7763">
      <w:pPr>
        <w:widowControl w:val="0"/>
        <w:numPr>
          <w:ilvl w:val="0"/>
          <w:numId w:val="1"/>
        </w:numPr>
        <w:spacing w:afterLines="30" w:after="72" w:line="60" w:lineRule="atLeast"/>
        <w:ind w:left="284" w:hanging="284"/>
        <w:rPr>
          <w:rFonts w:eastAsia="Calibri"/>
        </w:rPr>
      </w:pPr>
      <w:r w:rsidRPr="00A87C76">
        <w:rPr>
          <w:rFonts w:eastAsia="Calibri"/>
          <w:b/>
        </w:rPr>
        <w:t>Party</w:t>
      </w:r>
      <w:r w:rsidRPr="0024452D">
        <w:rPr>
          <w:rFonts w:eastAsia="Calibri"/>
        </w:rPr>
        <w:t xml:space="preserve"> means the Grantee or the Commonwealth.</w:t>
      </w:r>
    </w:p>
    <w:p w14:paraId="07CB2E46" w14:textId="77777777" w:rsidR="0024452D" w:rsidRPr="000C3CCE" w:rsidRDefault="0024452D" w:rsidP="00EB7763">
      <w:pPr>
        <w:widowControl w:val="0"/>
        <w:numPr>
          <w:ilvl w:val="0"/>
          <w:numId w:val="1"/>
        </w:numPr>
        <w:spacing w:afterLines="30" w:after="72" w:line="60" w:lineRule="atLeast"/>
        <w:ind w:left="284" w:hanging="284"/>
        <w:rPr>
          <w:rFonts w:eastAsia="Calibri"/>
        </w:rPr>
      </w:pPr>
      <w:r w:rsidRPr="00A87C76">
        <w:rPr>
          <w:rFonts w:eastAsia="Calibri"/>
          <w:b/>
        </w:rPr>
        <w:t>Personal Information</w:t>
      </w:r>
      <w:r w:rsidRPr="0024452D">
        <w:rPr>
          <w:rFonts w:eastAsia="Calibri"/>
        </w:rPr>
        <w:t xml:space="preserve"> has the same meaning as in the </w:t>
      </w:r>
      <w:r w:rsidRPr="0024452D">
        <w:rPr>
          <w:rFonts w:eastAsia="Calibri"/>
          <w:i/>
        </w:rPr>
        <w:t>Privacy Act 1988.</w:t>
      </w:r>
    </w:p>
    <w:p w14:paraId="49BC5B22" w14:textId="496C6127" w:rsidR="00B86707" w:rsidRPr="000C3CCE" w:rsidRDefault="00B86707" w:rsidP="00EB7763">
      <w:pPr>
        <w:widowControl w:val="0"/>
        <w:numPr>
          <w:ilvl w:val="0"/>
          <w:numId w:val="1"/>
        </w:numPr>
        <w:spacing w:afterLines="30" w:after="72" w:line="60" w:lineRule="atLeast"/>
        <w:ind w:left="284" w:hanging="284"/>
        <w:rPr>
          <w:rFonts w:eastAsia="Calibri"/>
        </w:rPr>
      </w:pPr>
      <w:r w:rsidRPr="000C3CCE">
        <w:rPr>
          <w:rFonts w:eastAsia="Calibri"/>
          <w:b/>
        </w:rPr>
        <w:t>Program</w:t>
      </w:r>
      <w:r>
        <w:rPr>
          <w:rFonts w:eastAsia="Calibri"/>
        </w:rPr>
        <w:t xml:space="preserve"> has the meaning given in Item </w:t>
      </w:r>
      <w:r w:rsidR="00F22EA9">
        <w:rPr>
          <w:rFonts w:eastAsia="Calibri"/>
        </w:rPr>
        <w:t xml:space="preserve">A </w:t>
      </w:r>
      <w:r>
        <w:rPr>
          <w:rFonts w:eastAsia="Calibri"/>
        </w:rPr>
        <w:t>of the Grant Details.</w:t>
      </w:r>
    </w:p>
    <w:p w14:paraId="2B78E8E1" w14:textId="5F451A07" w:rsidR="00B86707" w:rsidRPr="00D1251C" w:rsidRDefault="00B86707" w:rsidP="00EB7763">
      <w:pPr>
        <w:widowControl w:val="0"/>
        <w:numPr>
          <w:ilvl w:val="0"/>
          <w:numId w:val="1"/>
        </w:numPr>
        <w:spacing w:afterLines="30" w:after="72" w:line="60" w:lineRule="atLeast"/>
        <w:ind w:left="284" w:hanging="284"/>
        <w:rPr>
          <w:rFonts w:eastAsia="Calibri"/>
        </w:rPr>
      </w:pPr>
      <w:r>
        <w:rPr>
          <w:rFonts w:eastAsia="Calibri"/>
          <w:b/>
        </w:rPr>
        <w:t xml:space="preserve">Program Guidelines </w:t>
      </w:r>
      <w:r>
        <w:rPr>
          <w:rFonts w:eastAsia="Calibri"/>
        </w:rPr>
        <w:t xml:space="preserve">means the Grant Opportunity Guidelines for the Program as amended by the Commonwealth from time to time. </w:t>
      </w:r>
      <w:r>
        <w:rPr>
          <w:rFonts w:eastAsia="Calibri"/>
          <w:i/>
        </w:rPr>
        <w:t xml:space="preserve"> </w:t>
      </w:r>
    </w:p>
    <w:p w14:paraId="490BE53E" w14:textId="686645DA" w:rsidR="00C72666" w:rsidRPr="0024452D" w:rsidRDefault="00C72666" w:rsidP="00EB7763">
      <w:pPr>
        <w:widowControl w:val="0"/>
        <w:numPr>
          <w:ilvl w:val="0"/>
          <w:numId w:val="1"/>
        </w:numPr>
        <w:spacing w:afterLines="30" w:after="72" w:line="60" w:lineRule="atLeast"/>
        <w:ind w:left="284" w:hanging="284"/>
        <w:rPr>
          <w:rFonts w:eastAsia="Calibri"/>
        </w:rPr>
      </w:pPr>
      <w:r>
        <w:rPr>
          <w:rFonts w:eastAsia="Calibri"/>
          <w:b/>
        </w:rPr>
        <w:t xml:space="preserve">Proposed Exclusion </w:t>
      </w:r>
      <w:r w:rsidRPr="00D1251C">
        <w:rPr>
          <w:rFonts w:eastAsia="Calibri"/>
        </w:rPr>
        <w:t>has the meaning given in clause CB3A.</w:t>
      </w:r>
    </w:p>
    <w:p w14:paraId="30FB2E93" w14:textId="094CFF40" w:rsidR="00100019" w:rsidRPr="00630725" w:rsidRDefault="0024452D" w:rsidP="00EB7763">
      <w:pPr>
        <w:widowControl w:val="0"/>
        <w:numPr>
          <w:ilvl w:val="0"/>
          <w:numId w:val="1"/>
        </w:numPr>
        <w:spacing w:afterLines="30" w:after="72" w:line="60" w:lineRule="atLeast"/>
        <w:ind w:left="284" w:hanging="284"/>
        <w:rPr>
          <w:rFonts w:eastAsia="Calibri"/>
        </w:rPr>
      </w:pPr>
      <w:r w:rsidRPr="00630725">
        <w:rPr>
          <w:rFonts w:eastAsia="Calibri"/>
          <w:b/>
        </w:rPr>
        <w:t>Records</w:t>
      </w:r>
      <w:r w:rsidRPr="00630725">
        <w:rPr>
          <w:rFonts w:eastAsia="Calibri"/>
        </w:rPr>
        <w:t xml:space="preserve"> includes documents, information and data stored by any means and all copies and extracts of the same.</w:t>
      </w:r>
    </w:p>
    <w:p w14:paraId="02BE40AE" w14:textId="77777777" w:rsidR="000E5137" w:rsidRDefault="0024452D" w:rsidP="00EB7763">
      <w:pPr>
        <w:pStyle w:val="ListParagraph"/>
        <w:numPr>
          <w:ilvl w:val="0"/>
          <w:numId w:val="1"/>
        </w:numPr>
        <w:tabs>
          <w:tab w:val="left" w:pos="6675"/>
        </w:tabs>
        <w:ind w:left="284" w:hanging="284"/>
        <w:rPr>
          <w:rFonts w:eastAsia="Calibri"/>
        </w:rPr>
      </w:pPr>
      <w:r w:rsidRPr="00630725">
        <w:rPr>
          <w:rFonts w:eastAsia="Calibri"/>
          <w:b/>
        </w:rPr>
        <w:t>Reporting Material</w:t>
      </w:r>
      <w:r w:rsidRPr="00630725">
        <w:rPr>
          <w:rFonts w:eastAsia="Calibri"/>
        </w:rPr>
        <w:t xml:space="preserve"> means</w:t>
      </w:r>
      <w:r w:rsidR="000E5137">
        <w:rPr>
          <w:rFonts w:eastAsia="Calibri"/>
        </w:rPr>
        <w:t>:</w:t>
      </w:r>
    </w:p>
    <w:p w14:paraId="152FF552" w14:textId="77777777" w:rsidR="000E5137" w:rsidRDefault="0024452D" w:rsidP="0077012E">
      <w:pPr>
        <w:pStyle w:val="ListParagraph"/>
        <w:numPr>
          <w:ilvl w:val="0"/>
          <w:numId w:val="96"/>
        </w:numPr>
        <w:tabs>
          <w:tab w:val="left" w:pos="6675"/>
        </w:tabs>
        <w:rPr>
          <w:rFonts w:eastAsia="Calibri"/>
        </w:rPr>
      </w:pPr>
      <w:r w:rsidRPr="00630725">
        <w:rPr>
          <w:rFonts w:eastAsia="Calibri"/>
        </w:rPr>
        <w:t>all Material which the Grantee is required to provide to the Commonwealth for reporting purposes as specified in the Grant Details</w:t>
      </w:r>
      <w:r w:rsidR="000E5137">
        <w:rPr>
          <w:rFonts w:eastAsia="Calibri"/>
        </w:rPr>
        <w:t>;</w:t>
      </w:r>
    </w:p>
    <w:p w14:paraId="35B741E9" w14:textId="5DD7F90C" w:rsidR="00D12812" w:rsidRDefault="00C5725C" w:rsidP="0077012E">
      <w:pPr>
        <w:pStyle w:val="ListParagraph"/>
        <w:numPr>
          <w:ilvl w:val="0"/>
          <w:numId w:val="96"/>
        </w:numPr>
        <w:tabs>
          <w:tab w:val="left" w:pos="6675"/>
        </w:tabs>
        <w:rPr>
          <w:rFonts w:eastAsia="Calibri"/>
        </w:rPr>
      </w:pPr>
      <w:proofErr w:type="gramStart"/>
      <w:r w:rsidRPr="00630725">
        <w:rPr>
          <w:rFonts w:eastAsia="Calibri"/>
        </w:rPr>
        <w:t>and</w:t>
      </w:r>
      <w:proofErr w:type="gramEnd"/>
      <w:r w:rsidRPr="00630725">
        <w:rPr>
          <w:rFonts w:eastAsia="Calibri"/>
        </w:rPr>
        <w:t xml:space="preserve"> includes any Existing Material that is incorporated in or supplied with the Reporting Material</w:t>
      </w:r>
      <w:r w:rsidR="00DC3BD5">
        <w:rPr>
          <w:rFonts w:eastAsia="Calibri"/>
        </w:rPr>
        <w:t xml:space="preserve"> but only </w:t>
      </w:r>
      <w:r w:rsidR="002E2219">
        <w:rPr>
          <w:rFonts w:eastAsia="Calibri"/>
        </w:rPr>
        <w:t>for</w:t>
      </w:r>
      <w:r w:rsidR="00DC3BD5">
        <w:rPr>
          <w:rFonts w:eastAsia="Calibri"/>
        </w:rPr>
        <w:t xml:space="preserve"> use as part of the Reporting Material</w:t>
      </w:r>
      <w:r w:rsidR="00282E2E">
        <w:rPr>
          <w:rFonts w:eastAsia="Calibri"/>
        </w:rPr>
        <w:t xml:space="preserve"> and for no other </w:t>
      </w:r>
      <w:r w:rsidR="00E045E0">
        <w:rPr>
          <w:rFonts w:eastAsia="Calibri"/>
        </w:rPr>
        <w:t>purpose</w:t>
      </w:r>
      <w:r w:rsidR="0024452D" w:rsidRPr="00630725">
        <w:rPr>
          <w:rFonts w:eastAsia="Calibri"/>
        </w:rPr>
        <w:t>.</w:t>
      </w:r>
    </w:p>
    <w:p w14:paraId="77E96B62" w14:textId="77777777" w:rsidR="00D12812" w:rsidRDefault="00D12812">
      <w:pPr>
        <w:spacing w:after="0" w:line="240" w:lineRule="auto"/>
        <w:rPr>
          <w:rFonts w:eastAsia="Calibri"/>
        </w:rPr>
      </w:pPr>
      <w:r>
        <w:rPr>
          <w:rFonts w:eastAsia="Calibri"/>
        </w:rPr>
        <w:br w:type="page"/>
      </w:r>
    </w:p>
    <w:p w14:paraId="6024C6B4" w14:textId="706AAF2E" w:rsidR="00D12812" w:rsidRPr="0036087E" w:rsidRDefault="00D12812" w:rsidP="00D12812">
      <w:pPr>
        <w:pStyle w:val="Heading3"/>
        <w:rPr>
          <w:rFonts w:asciiTheme="majorHAnsi" w:eastAsia="Calibri" w:hAnsiTheme="majorHAnsi" w:cstheme="minorHAnsi"/>
          <w:sz w:val="26"/>
          <w:szCs w:val="26"/>
        </w:rPr>
      </w:pPr>
      <w:bookmarkStart w:id="54" w:name="_Toc17981135"/>
      <w:bookmarkStart w:id="55" w:name="_Toc17981136"/>
      <w:bookmarkStart w:id="56" w:name="_Toc17981138"/>
      <w:bookmarkStart w:id="57" w:name="_Toc44059714"/>
      <w:bookmarkStart w:id="58" w:name="_Toc44086623"/>
      <w:bookmarkStart w:id="59" w:name="_Toc44407732"/>
      <w:bookmarkStart w:id="60" w:name="_Toc44059718"/>
      <w:bookmarkStart w:id="61" w:name="_Toc44086627"/>
      <w:bookmarkStart w:id="62" w:name="_Toc44407736"/>
      <w:bookmarkStart w:id="63" w:name="_Toc44059719"/>
      <w:bookmarkStart w:id="64" w:name="_Toc44086628"/>
      <w:bookmarkStart w:id="65" w:name="_Toc44407737"/>
      <w:bookmarkStart w:id="66" w:name="_Toc58360829"/>
      <w:bookmarkEnd w:id="54"/>
      <w:bookmarkEnd w:id="55"/>
      <w:bookmarkEnd w:id="56"/>
      <w:bookmarkEnd w:id="57"/>
      <w:bookmarkEnd w:id="58"/>
      <w:bookmarkEnd w:id="59"/>
      <w:bookmarkEnd w:id="60"/>
      <w:bookmarkEnd w:id="61"/>
      <w:bookmarkEnd w:id="62"/>
      <w:bookmarkEnd w:id="63"/>
      <w:bookmarkEnd w:id="64"/>
      <w:bookmarkEnd w:id="65"/>
      <w:r w:rsidRPr="0036087E">
        <w:rPr>
          <w:rFonts w:asciiTheme="majorHAnsi" w:eastAsia="Calibri" w:hAnsiTheme="majorHAnsi" w:cstheme="minorHAnsi"/>
          <w:sz w:val="26"/>
          <w:szCs w:val="26"/>
        </w:rPr>
        <w:lastRenderedPageBreak/>
        <w:t xml:space="preserve">Attachment </w:t>
      </w:r>
      <w:r w:rsidR="00CD6476">
        <w:rPr>
          <w:rFonts w:asciiTheme="majorHAnsi" w:eastAsia="Calibri" w:hAnsiTheme="majorHAnsi" w:cstheme="minorHAnsi"/>
          <w:sz w:val="26"/>
          <w:szCs w:val="26"/>
        </w:rPr>
        <w:t>A</w:t>
      </w:r>
      <w:r w:rsidRPr="0036087E">
        <w:rPr>
          <w:rFonts w:asciiTheme="majorHAnsi" w:eastAsia="Calibri" w:hAnsiTheme="majorHAnsi" w:cstheme="minorHAnsi"/>
          <w:sz w:val="26"/>
          <w:szCs w:val="26"/>
        </w:rPr>
        <w:t xml:space="preserve"> – Minimum Terms that must be included in each Subcontract</w:t>
      </w:r>
      <w:bookmarkEnd w:id="66"/>
    </w:p>
    <w:p w14:paraId="734F8650" w14:textId="49228DEA" w:rsidR="005C6F40" w:rsidRDefault="00D12812" w:rsidP="00D12812">
      <w:pPr>
        <w:pStyle w:val="PlainParagraph"/>
        <w:rPr>
          <w:rFonts w:asciiTheme="minorHAnsi" w:hAnsiTheme="minorHAnsi" w:cstheme="minorHAnsi"/>
        </w:rPr>
      </w:pPr>
      <w:r>
        <w:rPr>
          <w:rFonts w:asciiTheme="minorHAnsi" w:hAnsiTheme="minorHAnsi" w:cstheme="minorHAnsi"/>
        </w:rPr>
        <w:t xml:space="preserve">The following </w:t>
      </w:r>
      <w:r w:rsidRPr="00E87E6E">
        <w:rPr>
          <w:rFonts w:asciiTheme="minorHAnsi" w:hAnsiTheme="minorHAnsi" w:cstheme="minorHAnsi"/>
        </w:rPr>
        <w:t>requirements apply to</w:t>
      </w:r>
      <w:r>
        <w:rPr>
          <w:rFonts w:asciiTheme="minorHAnsi" w:hAnsiTheme="minorHAnsi" w:cstheme="minorHAnsi"/>
        </w:rPr>
        <w:t xml:space="preserve">, and </w:t>
      </w:r>
      <w:proofErr w:type="gramStart"/>
      <w:r>
        <w:rPr>
          <w:rFonts w:asciiTheme="minorHAnsi" w:hAnsiTheme="minorHAnsi" w:cstheme="minorHAnsi"/>
        </w:rPr>
        <w:t xml:space="preserve">must be </w:t>
      </w:r>
      <w:r w:rsidR="005C6F40">
        <w:rPr>
          <w:rFonts w:asciiTheme="minorHAnsi" w:hAnsiTheme="minorHAnsi" w:cstheme="minorHAnsi"/>
        </w:rPr>
        <w:t>fully reflected</w:t>
      </w:r>
      <w:proofErr w:type="gramEnd"/>
      <w:r w:rsidR="005C6F40">
        <w:rPr>
          <w:rFonts w:asciiTheme="minorHAnsi" w:hAnsiTheme="minorHAnsi" w:cstheme="minorHAnsi"/>
        </w:rPr>
        <w:t xml:space="preserve"> </w:t>
      </w:r>
      <w:r>
        <w:rPr>
          <w:rFonts w:asciiTheme="minorHAnsi" w:hAnsiTheme="minorHAnsi" w:cstheme="minorHAnsi"/>
        </w:rPr>
        <w:t>in</w:t>
      </w:r>
      <w:r w:rsidR="005C6F40">
        <w:rPr>
          <w:rFonts w:asciiTheme="minorHAnsi" w:hAnsiTheme="minorHAnsi" w:cstheme="minorHAnsi"/>
        </w:rPr>
        <w:t xml:space="preserve">, </w:t>
      </w:r>
      <w:r w:rsidRPr="00E87E6E">
        <w:rPr>
          <w:rFonts w:asciiTheme="minorHAnsi" w:hAnsiTheme="minorHAnsi" w:cstheme="minorHAnsi"/>
        </w:rPr>
        <w:t xml:space="preserve">each </w:t>
      </w:r>
      <w:r>
        <w:rPr>
          <w:rFonts w:asciiTheme="minorHAnsi" w:hAnsiTheme="minorHAnsi" w:cstheme="minorHAnsi"/>
        </w:rPr>
        <w:t xml:space="preserve">of the Grantee’s subcontracts with a </w:t>
      </w:r>
      <w:r w:rsidR="008E2552">
        <w:rPr>
          <w:rFonts w:asciiTheme="minorHAnsi" w:hAnsiTheme="minorHAnsi" w:cstheme="minorHAnsi"/>
        </w:rPr>
        <w:t xml:space="preserve">Hub </w:t>
      </w:r>
      <w:r>
        <w:rPr>
          <w:rFonts w:asciiTheme="minorHAnsi" w:hAnsiTheme="minorHAnsi" w:cstheme="minorHAnsi"/>
        </w:rPr>
        <w:t>Member</w:t>
      </w:r>
      <w:r w:rsidR="005C6F40">
        <w:rPr>
          <w:rFonts w:asciiTheme="minorHAnsi" w:hAnsiTheme="minorHAnsi" w:cstheme="minorHAnsi"/>
        </w:rPr>
        <w:t xml:space="preserve"> or Network Member </w:t>
      </w:r>
      <w:r>
        <w:rPr>
          <w:rFonts w:asciiTheme="minorHAnsi" w:hAnsiTheme="minorHAnsi" w:cstheme="minorHAnsi"/>
        </w:rPr>
        <w:t>before the Grantee provides any Grant amount to the subcontractor</w:t>
      </w:r>
      <w:r w:rsidRPr="00E87E6E">
        <w:rPr>
          <w:rFonts w:asciiTheme="minorHAnsi" w:hAnsiTheme="minorHAnsi" w:cstheme="minorHAnsi"/>
        </w:rPr>
        <w:t xml:space="preserve">. </w:t>
      </w:r>
      <w:r>
        <w:rPr>
          <w:rFonts w:asciiTheme="minorHAnsi" w:hAnsiTheme="minorHAnsi" w:cstheme="minorHAnsi"/>
        </w:rPr>
        <w:t xml:space="preserve"> </w:t>
      </w:r>
    </w:p>
    <w:p w14:paraId="590C20CB" w14:textId="3A15074C" w:rsidR="00D12812" w:rsidRDefault="00D12812" w:rsidP="00D12812">
      <w:pPr>
        <w:pStyle w:val="PlainParagraph"/>
        <w:rPr>
          <w:rFonts w:asciiTheme="minorHAnsi" w:hAnsiTheme="minorHAnsi" w:cstheme="minorHAnsi"/>
        </w:rPr>
      </w:pPr>
      <w:r w:rsidRPr="00E87E6E">
        <w:rPr>
          <w:rFonts w:asciiTheme="minorHAnsi" w:hAnsiTheme="minorHAnsi" w:cstheme="minorHAnsi"/>
        </w:rPr>
        <w:t>For the p</w:t>
      </w:r>
      <w:r>
        <w:rPr>
          <w:rFonts w:asciiTheme="minorHAnsi" w:hAnsiTheme="minorHAnsi" w:cstheme="minorHAnsi"/>
        </w:rPr>
        <w:t xml:space="preserve">urpose of this Attachment </w:t>
      </w:r>
      <w:proofErr w:type="gramStart"/>
      <w:r w:rsidR="008F564E">
        <w:rPr>
          <w:rFonts w:asciiTheme="minorHAnsi" w:hAnsiTheme="minorHAnsi" w:cstheme="minorHAnsi"/>
        </w:rPr>
        <w:t>A</w:t>
      </w:r>
      <w:proofErr w:type="gramEnd"/>
      <w:r>
        <w:rPr>
          <w:rFonts w:asciiTheme="minorHAnsi" w:hAnsiTheme="minorHAnsi" w:cstheme="minorHAnsi"/>
        </w:rPr>
        <w:t xml:space="preserve"> </w:t>
      </w:r>
      <w:r w:rsidRPr="00E9022C">
        <w:rPr>
          <w:rFonts w:asciiTheme="minorHAnsi" w:hAnsiTheme="minorHAnsi" w:cstheme="minorHAnsi"/>
        </w:rPr>
        <w:t>capitalised terms have the same meaning as they have in this Agreement</w:t>
      </w:r>
      <w:r>
        <w:rPr>
          <w:rFonts w:asciiTheme="minorHAnsi" w:hAnsiTheme="minorHAnsi" w:cstheme="minorHAnsi"/>
        </w:rPr>
        <w:t>.</w:t>
      </w:r>
    </w:p>
    <w:p w14:paraId="24E535AA" w14:textId="052D1CCC" w:rsidR="00D12812" w:rsidRPr="00E87E6E" w:rsidRDefault="00D12812" w:rsidP="00D12812">
      <w:pPr>
        <w:pStyle w:val="IndentParaLevel1"/>
        <w:numPr>
          <w:ilvl w:val="0"/>
          <w:numId w:val="52"/>
        </w:numPr>
        <w:spacing w:after="0"/>
        <w:rPr>
          <w:rFonts w:asciiTheme="minorHAnsi" w:hAnsiTheme="minorHAnsi" w:cstheme="minorHAnsi"/>
          <w:bCs/>
          <w:szCs w:val="22"/>
        </w:rPr>
      </w:pPr>
      <w:proofErr w:type="gramStart"/>
      <w:r>
        <w:rPr>
          <w:rFonts w:asciiTheme="minorHAnsi" w:hAnsiTheme="minorHAnsi" w:cstheme="minorHAnsi"/>
          <w:bCs/>
          <w:szCs w:val="22"/>
        </w:rPr>
        <w:t>The Grantee</w:t>
      </w:r>
      <w:r w:rsidRPr="00E87E6E">
        <w:rPr>
          <w:rFonts w:asciiTheme="minorHAnsi" w:hAnsiTheme="minorHAnsi" w:cstheme="minorHAnsi"/>
          <w:bCs/>
          <w:szCs w:val="22"/>
        </w:rPr>
        <w:t xml:space="preserve"> must </w:t>
      </w:r>
      <w:r w:rsidR="003E3E33">
        <w:rPr>
          <w:rFonts w:asciiTheme="minorHAnsi" w:hAnsiTheme="minorHAnsi" w:cstheme="minorHAnsi"/>
          <w:bCs/>
          <w:szCs w:val="22"/>
        </w:rPr>
        <w:t xml:space="preserve">require the subcontractor to perform its part of the Activity in accordance with all applicable requirements of this Agreement (including Item B of the Grant Details) and to </w:t>
      </w:r>
      <w:r w:rsidRPr="00E87E6E">
        <w:rPr>
          <w:rFonts w:asciiTheme="minorHAnsi" w:hAnsiTheme="minorHAnsi" w:cstheme="minorHAnsi"/>
          <w:bCs/>
          <w:szCs w:val="22"/>
        </w:rPr>
        <w:t xml:space="preserve">ensure that the provisions of each </w:t>
      </w:r>
      <w:r>
        <w:rPr>
          <w:rFonts w:asciiTheme="minorHAnsi" w:hAnsiTheme="minorHAnsi" w:cstheme="minorHAnsi"/>
          <w:bCs/>
          <w:szCs w:val="22"/>
        </w:rPr>
        <w:t>subcontract</w:t>
      </w:r>
      <w:r w:rsidRPr="00E87E6E">
        <w:rPr>
          <w:rFonts w:asciiTheme="minorHAnsi" w:hAnsiTheme="minorHAnsi" w:cstheme="minorHAnsi"/>
          <w:bCs/>
          <w:szCs w:val="22"/>
        </w:rPr>
        <w:t xml:space="preserve"> give effect to, and are not inconsistent with, the requirements of this Agreement</w:t>
      </w:r>
      <w:r w:rsidR="00F22EA9">
        <w:rPr>
          <w:rFonts w:asciiTheme="minorHAnsi" w:hAnsiTheme="minorHAnsi" w:cstheme="minorHAnsi"/>
          <w:bCs/>
          <w:szCs w:val="22"/>
        </w:rPr>
        <w:t xml:space="preserve">, the </w:t>
      </w:r>
      <w:r w:rsidR="00F22EA9" w:rsidRPr="00D1251C">
        <w:rPr>
          <w:rFonts w:asciiTheme="minorHAnsi" w:hAnsiTheme="minorHAnsi" w:cstheme="minorHAnsi"/>
          <w:bCs/>
          <w:i/>
          <w:szCs w:val="22"/>
        </w:rPr>
        <w:t>Future Drought Fund Act 2019</w:t>
      </w:r>
      <w:r w:rsidR="00F22EA9">
        <w:rPr>
          <w:rFonts w:asciiTheme="minorHAnsi" w:hAnsiTheme="minorHAnsi" w:cstheme="minorHAnsi"/>
          <w:bCs/>
          <w:szCs w:val="22"/>
        </w:rPr>
        <w:t xml:space="preserve"> (</w:t>
      </w:r>
      <w:proofErr w:type="spellStart"/>
      <w:r w:rsidR="00F22EA9">
        <w:rPr>
          <w:rFonts w:asciiTheme="minorHAnsi" w:hAnsiTheme="minorHAnsi" w:cstheme="minorHAnsi"/>
          <w:bCs/>
          <w:szCs w:val="22"/>
        </w:rPr>
        <w:t>Cth</w:t>
      </w:r>
      <w:proofErr w:type="spellEnd"/>
      <w:r w:rsidR="00F22EA9">
        <w:rPr>
          <w:rFonts w:asciiTheme="minorHAnsi" w:hAnsiTheme="minorHAnsi" w:cstheme="minorHAnsi"/>
          <w:bCs/>
          <w:szCs w:val="22"/>
        </w:rPr>
        <w:t>)</w:t>
      </w:r>
      <w:r w:rsidR="00E045E0">
        <w:rPr>
          <w:rFonts w:asciiTheme="minorHAnsi" w:hAnsiTheme="minorHAnsi" w:cstheme="minorHAnsi"/>
          <w:bCs/>
          <w:szCs w:val="22"/>
        </w:rPr>
        <w:t xml:space="preserve"> (including </w:t>
      </w:r>
      <w:proofErr w:type="spellStart"/>
      <w:r w:rsidR="00E045E0">
        <w:rPr>
          <w:rFonts w:asciiTheme="minorHAnsi" w:hAnsiTheme="minorHAnsi" w:cstheme="minorHAnsi"/>
          <w:bCs/>
          <w:szCs w:val="22"/>
        </w:rPr>
        <w:t>ss</w:t>
      </w:r>
      <w:proofErr w:type="spellEnd"/>
      <w:r w:rsidR="00E045E0">
        <w:rPr>
          <w:rFonts w:asciiTheme="minorHAnsi" w:hAnsiTheme="minorHAnsi" w:cstheme="minorHAnsi"/>
          <w:bCs/>
          <w:szCs w:val="22"/>
        </w:rPr>
        <w:t xml:space="preserve"> 21 and 26 of that Act)</w:t>
      </w:r>
      <w:r w:rsidR="00F22EA9">
        <w:rPr>
          <w:rFonts w:asciiTheme="minorHAnsi" w:hAnsiTheme="minorHAnsi" w:cstheme="minorHAnsi"/>
          <w:bCs/>
          <w:szCs w:val="22"/>
        </w:rPr>
        <w:t xml:space="preserve">, the </w:t>
      </w:r>
      <w:r w:rsidR="00F22EA9" w:rsidRPr="00D1251C">
        <w:rPr>
          <w:rFonts w:asciiTheme="minorHAnsi" w:hAnsiTheme="minorHAnsi" w:cstheme="minorHAnsi"/>
          <w:i/>
        </w:rPr>
        <w:t>Future Drought Fund (Drought Resilience Funding Plan 2020 to 2024) Determination 2020</w:t>
      </w:r>
      <w:r w:rsidR="00F22EA9">
        <w:rPr>
          <w:rFonts w:asciiTheme="minorHAnsi" w:hAnsiTheme="minorHAnsi" w:cstheme="minorHAnsi"/>
          <w:i/>
        </w:rPr>
        <w:t>,</w:t>
      </w:r>
      <w:r w:rsidR="00B86707">
        <w:rPr>
          <w:rFonts w:asciiTheme="minorHAnsi" w:hAnsiTheme="minorHAnsi" w:cstheme="minorHAnsi"/>
          <w:bCs/>
          <w:szCs w:val="22"/>
        </w:rPr>
        <w:t xml:space="preserve"> the Program Guidelines </w:t>
      </w:r>
      <w:r>
        <w:rPr>
          <w:rFonts w:asciiTheme="minorHAnsi" w:hAnsiTheme="minorHAnsi" w:cstheme="minorHAnsi"/>
          <w:bCs/>
          <w:szCs w:val="22"/>
        </w:rPr>
        <w:t>and any additional conditions that the Commonwealth advises the Grantee apply to that subcontract</w:t>
      </w:r>
      <w:r w:rsidRPr="00E87E6E">
        <w:rPr>
          <w:rFonts w:asciiTheme="minorHAnsi" w:hAnsiTheme="minorHAnsi" w:cstheme="minorHAnsi"/>
          <w:bCs/>
          <w:szCs w:val="22"/>
        </w:rPr>
        <w:t>.</w:t>
      </w:r>
      <w:proofErr w:type="gramEnd"/>
      <w:r w:rsidRPr="00E87E6E">
        <w:rPr>
          <w:rFonts w:asciiTheme="minorHAnsi" w:hAnsiTheme="minorHAnsi" w:cstheme="minorHAnsi"/>
          <w:bCs/>
          <w:szCs w:val="22"/>
        </w:rPr>
        <w:t xml:space="preserve"> </w:t>
      </w:r>
    </w:p>
    <w:p w14:paraId="08488B4F" w14:textId="77777777" w:rsidR="00D12812" w:rsidRPr="00E87E6E" w:rsidRDefault="00D12812" w:rsidP="00D12812">
      <w:pPr>
        <w:pStyle w:val="IndentParaLevel1"/>
        <w:spacing w:after="0"/>
        <w:ind w:left="0"/>
        <w:rPr>
          <w:rFonts w:asciiTheme="minorHAnsi" w:hAnsiTheme="minorHAnsi" w:cstheme="minorHAnsi"/>
          <w:bCs/>
          <w:szCs w:val="22"/>
        </w:rPr>
      </w:pPr>
    </w:p>
    <w:p w14:paraId="6215134A"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ensure that the entity that signs the </w:t>
      </w:r>
      <w:r>
        <w:rPr>
          <w:rFonts w:asciiTheme="minorHAnsi" w:hAnsiTheme="minorHAnsi" w:cstheme="minorHAnsi"/>
          <w:bCs/>
          <w:szCs w:val="22"/>
        </w:rPr>
        <w:t>subcontract</w:t>
      </w:r>
      <w:r w:rsidRPr="00E87E6E">
        <w:rPr>
          <w:rFonts w:asciiTheme="minorHAnsi" w:hAnsiTheme="minorHAnsi" w:cstheme="minorHAnsi"/>
          <w:bCs/>
          <w:szCs w:val="22"/>
        </w:rPr>
        <w:t xml:space="preserve"> is the entity tha</w:t>
      </w:r>
      <w:r>
        <w:rPr>
          <w:rFonts w:asciiTheme="minorHAnsi" w:hAnsiTheme="minorHAnsi" w:cstheme="minorHAnsi"/>
          <w:bCs/>
          <w:szCs w:val="22"/>
        </w:rPr>
        <w:t>t will perform</w:t>
      </w:r>
      <w:r w:rsidRPr="00E87E6E">
        <w:rPr>
          <w:rFonts w:asciiTheme="minorHAnsi" w:hAnsiTheme="minorHAnsi" w:cstheme="minorHAnsi"/>
          <w:bCs/>
          <w:szCs w:val="22"/>
        </w:rPr>
        <w:t xml:space="preserve"> the majority of the </w:t>
      </w:r>
      <w:r>
        <w:rPr>
          <w:rFonts w:asciiTheme="minorHAnsi" w:hAnsiTheme="minorHAnsi" w:cstheme="minorHAnsi"/>
          <w:bCs/>
          <w:szCs w:val="22"/>
        </w:rPr>
        <w:t>subcontract</w:t>
      </w:r>
      <w:r w:rsidRPr="00E87E6E">
        <w:rPr>
          <w:rFonts w:asciiTheme="minorHAnsi" w:hAnsiTheme="minorHAnsi" w:cstheme="minorHAnsi"/>
          <w:bCs/>
          <w:szCs w:val="22"/>
        </w:rPr>
        <w:t xml:space="preserve">.  </w:t>
      </w:r>
    </w:p>
    <w:p w14:paraId="5D91E38F" w14:textId="77777777" w:rsidR="00D12812" w:rsidRPr="00E87E6E" w:rsidRDefault="00D12812" w:rsidP="00D12812">
      <w:pPr>
        <w:pStyle w:val="IndentParaLevel1"/>
        <w:spacing w:after="0"/>
        <w:ind w:left="720"/>
        <w:rPr>
          <w:rFonts w:asciiTheme="minorHAnsi" w:hAnsiTheme="minorHAnsi" w:cstheme="minorHAnsi"/>
          <w:bCs/>
          <w:szCs w:val="22"/>
        </w:rPr>
      </w:pPr>
    </w:p>
    <w:p w14:paraId="40D3D172" w14:textId="53C5C201"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the </w:t>
      </w:r>
      <w:r>
        <w:rPr>
          <w:rFonts w:asciiTheme="minorHAnsi" w:hAnsiTheme="minorHAnsi" w:cstheme="minorHAnsi"/>
          <w:bCs/>
          <w:szCs w:val="22"/>
        </w:rPr>
        <w:t xml:space="preserve">subcontractor </w:t>
      </w:r>
      <w:r w:rsidRPr="00E87E6E">
        <w:rPr>
          <w:rFonts w:asciiTheme="minorHAnsi" w:hAnsiTheme="minorHAnsi" w:cstheme="minorHAnsi"/>
          <w:bCs/>
          <w:szCs w:val="22"/>
        </w:rPr>
        <w:t xml:space="preserve">to acknowledge that it is not </w:t>
      </w:r>
      <w:r>
        <w:rPr>
          <w:rFonts w:asciiTheme="minorHAnsi" w:hAnsiTheme="minorHAnsi" w:cstheme="minorHAnsi"/>
          <w:bCs/>
          <w:szCs w:val="22"/>
        </w:rPr>
        <w:t xml:space="preserve">the </w:t>
      </w:r>
      <w:r w:rsidRPr="00E87E6E">
        <w:rPr>
          <w:rFonts w:asciiTheme="minorHAnsi" w:hAnsiTheme="minorHAnsi" w:cstheme="minorHAnsi"/>
          <w:bCs/>
          <w:szCs w:val="22"/>
        </w:rPr>
        <w:t>legal agent</w:t>
      </w:r>
      <w:r>
        <w:rPr>
          <w:rFonts w:asciiTheme="minorHAnsi" w:hAnsiTheme="minorHAnsi" w:cstheme="minorHAnsi"/>
          <w:bCs/>
          <w:szCs w:val="22"/>
        </w:rPr>
        <w:t xml:space="preserve"> of, and does not hold any of the Grant on trust for, the Grantee</w:t>
      </w:r>
      <w:r w:rsidRPr="00E87E6E">
        <w:rPr>
          <w:rFonts w:asciiTheme="minorHAnsi" w:hAnsiTheme="minorHAnsi" w:cstheme="minorHAnsi"/>
          <w:bCs/>
          <w:szCs w:val="22"/>
        </w:rPr>
        <w:t>.</w:t>
      </w:r>
      <w:r w:rsidRPr="00E87E6E">
        <w:rPr>
          <w:rFonts w:asciiTheme="minorHAnsi" w:hAnsiTheme="minorHAnsi" w:cstheme="minorHAnsi"/>
          <w:bCs/>
          <w:szCs w:val="22"/>
        </w:rPr>
        <w:br/>
      </w:r>
    </w:p>
    <w:p w14:paraId="57AC485A" w14:textId="2EB671D0" w:rsidR="009D61B6" w:rsidRDefault="00D12812" w:rsidP="00D1251C">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Grantee </w:t>
      </w:r>
      <w:r w:rsidRPr="00E87E6E">
        <w:rPr>
          <w:rFonts w:asciiTheme="minorHAnsi" w:hAnsiTheme="minorHAnsi" w:cstheme="minorHAnsi"/>
          <w:bCs/>
          <w:szCs w:val="22"/>
        </w:rPr>
        <w:t>mu</w:t>
      </w:r>
      <w:r>
        <w:rPr>
          <w:rFonts w:asciiTheme="minorHAnsi" w:hAnsiTheme="minorHAnsi" w:cstheme="minorHAnsi"/>
          <w:bCs/>
          <w:szCs w:val="22"/>
        </w:rPr>
        <w:t xml:space="preserve">st </w:t>
      </w:r>
      <w:r w:rsidR="00F42D1D">
        <w:rPr>
          <w:rFonts w:asciiTheme="minorHAnsi" w:hAnsiTheme="minorHAnsi" w:cstheme="minorHAnsi"/>
          <w:bCs/>
          <w:szCs w:val="22"/>
        </w:rPr>
        <w:t>ensure that the subcontract specifies the amount of the Grant, any Other Contributions and any other Activity contributions that are t</w:t>
      </w:r>
      <w:r w:rsidR="008C6FBA">
        <w:rPr>
          <w:rFonts w:asciiTheme="minorHAnsi" w:hAnsiTheme="minorHAnsi" w:cstheme="minorHAnsi"/>
          <w:bCs/>
          <w:szCs w:val="22"/>
        </w:rPr>
        <w:t xml:space="preserve">o </w:t>
      </w:r>
      <w:proofErr w:type="gramStart"/>
      <w:r w:rsidR="008C6FBA">
        <w:rPr>
          <w:rFonts w:asciiTheme="minorHAnsi" w:hAnsiTheme="minorHAnsi" w:cstheme="minorHAnsi"/>
          <w:bCs/>
          <w:szCs w:val="22"/>
        </w:rPr>
        <w:t>be provided</w:t>
      </w:r>
      <w:proofErr w:type="gramEnd"/>
      <w:r w:rsidR="008C6FBA">
        <w:rPr>
          <w:rFonts w:asciiTheme="minorHAnsi" w:hAnsiTheme="minorHAnsi" w:cstheme="minorHAnsi"/>
          <w:bCs/>
          <w:szCs w:val="22"/>
        </w:rPr>
        <w:t xml:space="preserve"> under t</w:t>
      </w:r>
      <w:r w:rsidR="00F42D1D">
        <w:rPr>
          <w:rFonts w:asciiTheme="minorHAnsi" w:hAnsiTheme="minorHAnsi" w:cstheme="minorHAnsi"/>
          <w:bCs/>
          <w:szCs w:val="22"/>
        </w:rPr>
        <w:t xml:space="preserve">he subcontract. The Grantee must </w:t>
      </w:r>
      <w:r>
        <w:rPr>
          <w:rFonts w:asciiTheme="minorHAnsi" w:hAnsiTheme="minorHAnsi" w:cstheme="minorHAnsi"/>
          <w:bCs/>
          <w:szCs w:val="22"/>
        </w:rPr>
        <w:t xml:space="preserve">require </w:t>
      </w:r>
      <w:r w:rsidRPr="00E87E6E">
        <w:rPr>
          <w:rFonts w:asciiTheme="minorHAnsi" w:hAnsiTheme="minorHAnsi" w:cstheme="minorHAnsi"/>
          <w:bCs/>
          <w:szCs w:val="22"/>
        </w:rPr>
        <w:t xml:space="preserve">the </w:t>
      </w:r>
      <w:r>
        <w:rPr>
          <w:rFonts w:asciiTheme="minorHAnsi" w:hAnsiTheme="minorHAnsi" w:cstheme="minorHAnsi"/>
          <w:bCs/>
          <w:szCs w:val="22"/>
        </w:rPr>
        <w:t>subcontractor to only use th</w:t>
      </w:r>
      <w:r w:rsidR="00F42D1D">
        <w:rPr>
          <w:rFonts w:asciiTheme="minorHAnsi" w:hAnsiTheme="minorHAnsi" w:cstheme="minorHAnsi"/>
          <w:bCs/>
          <w:szCs w:val="22"/>
        </w:rPr>
        <w:t xml:space="preserve">ose amounts </w:t>
      </w:r>
      <w:r w:rsidRPr="00E87E6E">
        <w:rPr>
          <w:rFonts w:asciiTheme="minorHAnsi" w:hAnsiTheme="minorHAnsi" w:cstheme="minorHAnsi"/>
          <w:bCs/>
          <w:szCs w:val="22"/>
        </w:rPr>
        <w:t>f</w:t>
      </w:r>
      <w:r>
        <w:rPr>
          <w:rFonts w:asciiTheme="minorHAnsi" w:hAnsiTheme="minorHAnsi" w:cstheme="minorHAnsi"/>
          <w:bCs/>
          <w:szCs w:val="22"/>
        </w:rPr>
        <w:t xml:space="preserve">or the purpose of </w:t>
      </w:r>
      <w:r w:rsidR="005C6F40">
        <w:rPr>
          <w:rFonts w:asciiTheme="minorHAnsi" w:hAnsiTheme="minorHAnsi" w:cstheme="minorHAnsi"/>
          <w:bCs/>
          <w:szCs w:val="22"/>
        </w:rPr>
        <w:t xml:space="preserve">the Activity </w:t>
      </w:r>
      <w:r w:rsidR="005F582D">
        <w:rPr>
          <w:rFonts w:asciiTheme="minorHAnsi" w:hAnsiTheme="minorHAnsi" w:cstheme="minorHAnsi"/>
          <w:bCs/>
          <w:szCs w:val="22"/>
        </w:rPr>
        <w:t xml:space="preserve">(or where the subcontractor is a Network Partner, for the relevant Hub Project) </w:t>
      </w:r>
      <w:r>
        <w:rPr>
          <w:rFonts w:asciiTheme="minorHAnsi" w:hAnsiTheme="minorHAnsi" w:cstheme="minorHAnsi"/>
          <w:bCs/>
          <w:szCs w:val="22"/>
        </w:rPr>
        <w:t>in a manner that is consistent with the requirements of this Agreement and the relevant subcontract</w:t>
      </w:r>
      <w:r w:rsidRPr="00E87E6E">
        <w:rPr>
          <w:rFonts w:asciiTheme="minorHAnsi" w:hAnsiTheme="minorHAnsi" w:cstheme="minorHAnsi"/>
          <w:bCs/>
          <w:szCs w:val="22"/>
        </w:rPr>
        <w:t xml:space="preserve">.  </w:t>
      </w:r>
      <w:r>
        <w:rPr>
          <w:rFonts w:asciiTheme="minorHAnsi" w:hAnsiTheme="minorHAnsi" w:cstheme="minorHAnsi"/>
          <w:bCs/>
          <w:szCs w:val="22"/>
        </w:rPr>
        <w:t>The Grantee must include</w:t>
      </w:r>
      <w:r w:rsidRPr="007E13B1">
        <w:rPr>
          <w:rFonts w:asciiTheme="minorHAnsi" w:hAnsiTheme="minorHAnsi" w:cstheme="minorHAnsi"/>
          <w:bCs/>
          <w:szCs w:val="22"/>
        </w:rPr>
        <w:t xml:space="preserve"> a budget in each </w:t>
      </w:r>
      <w:r>
        <w:rPr>
          <w:rFonts w:asciiTheme="minorHAnsi" w:hAnsiTheme="minorHAnsi" w:cstheme="minorHAnsi"/>
          <w:bCs/>
          <w:szCs w:val="22"/>
        </w:rPr>
        <w:t xml:space="preserve">subcontract </w:t>
      </w:r>
      <w:r w:rsidRPr="007E13B1">
        <w:rPr>
          <w:rFonts w:asciiTheme="minorHAnsi" w:hAnsiTheme="minorHAnsi" w:cstheme="minorHAnsi"/>
          <w:bCs/>
          <w:szCs w:val="22"/>
        </w:rPr>
        <w:t xml:space="preserve">and require </w:t>
      </w:r>
      <w:r>
        <w:rPr>
          <w:rFonts w:asciiTheme="minorHAnsi" w:hAnsiTheme="minorHAnsi" w:cstheme="minorHAnsi"/>
          <w:bCs/>
          <w:szCs w:val="22"/>
        </w:rPr>
        <w:t>the subcontractor</w:t>
      </w:r>
      <w:r w:rsidRPr="007E13B1">
        <w:rPr>
          <w:rFonts w:asciiTheme="minorHAnsi" w:hAnsiTheme="minorHAnsi" w:cstheme="minorHAnsi"/>
          <w:bCs/>
          <w:szCs w:val="22"/>
        </w:rPr>
        <w:t xml:space="preserve"> to </w:t>
      </w:r>
      <w:r>
        <w:rPr>
          <w:rFonts w:asciiTheme="minorHAnsi" w:hAnsiTheme="minorHAnsi" w:cstheme="minorHAnsi"/>
          <w:bCs/>
          <w:szCs w:val="22"/>
        </w:rPr>
        <w:t>spend the Grant</w:t>
      </w:r>
      <w:r w:rsidR="00F42D1D">
        <w:rPr>
          <w:rFonts w:asciiTheme="minorHAnsi" w:hAnsiTheme="minorHAnsi" w:cstheme="minorHAnsi"/>
          <w:bCs/>
          <w:szCs w:val="22"/>
        </w:rPr>
        <w:t>, Other Contributions and any other Activity contributions</w:t>
      </w:r>
      <w:r>
        <w:rPr>
          <w:rFonts w:asciiTheme="minorHAnsi" w:hAnsiTheme="minorHAnsi" w:cstheme="minorHAnsi"/>
          <w:bCs/>
          <w:szCs w:val="22"/>
        </w:rPr>
        <w:t xml:space="preserve"> on the </w:t>
      </w:r>
      <w:r w:rsidR="005F582D">
        <w:rPr>
          <w:rFonts w:asciiTheme="minorHAnsi" w:hAnsiTheme="minorHAnsi" w:cstheme="minorHAnsi"/>
          <w:bCs/>
          <w:szCs w:val="22"/>
        </w:rPr>
        <w:t xml:space="preserve">Activity (or Hub </w:t>
      </w:r>
      <w:r>
        <w:rPr>
          <w:rFonts w:asciiTheme="minorHAnsi" w:hAnsiTheme="minorHAnsi" w:cstheme="minorHAnsi"/>
          <w:bCs/>
          <w:szCs w:val="22"/>
        </w:rPr>
        <w:t>Project</w:t>
      </w:r>
      <w:r w:rsidR="005F582D">
        <w:rPr>
          <w:rFonts w:asciiTheme="minorHAnsi" w:hAnsiTheme="minorHAnsi" w:cstheme="minorHAnsi"/>
          <w:bCs/>
          <w:szCs w:val="22"/>
        </w:rPr>
        <w:t>)</w:t>
      </w:r>
      <w:r>
        <w:rPr>
          <w:rFonts w:asciiTheme="minorHAnsi" w:hAnsiTheme="minorHAnsi" w:cstheme="minorHAnsi"/>
          <w:bCs/>
          <w:szCs w:val="22"/>
        </w:rPr>
        <w:t xml:space="preserve"> in accordance with that budget</w:t>
      </w:r>
      <w:r w:rsidRPr="007E13B1">
        <w:rPr>
          <w:rFonts w:asciiTheme="minorHAnsi" w:hAnsiTheme="minorHAnsi" w:cstheme="minorHAnsi"/>
          <w:bCs/>
          <w:szCs w:val="22"/>
        </w:rPr>
        <w:t xml:space="preserve">. </w:t>
      </w:r>
      <w:r w:rsidR="009D61B6">
        <w:rPr>
          <w:rFonts w:asciiTheme="minorHAnsi" w:hAnsiTheme="minorHAnsi" w:cstheme="minorHAnsi"/>
          <w:bCs/>
          <w:szCs w:val="22"/>
        </w:rPr>
        <w:t xml:space="preserve">The budget must specify the maximum amount that </w:t>
      </w:r>
      <w:proofErr w:type="gramStart"/>
      <w:r w:rsidR="009D61B6">
        <w:rPr>
          <w:rFonts w:asciiTheme="minorHAnsi" w:hAnsiTheme="minorHAnsi" w:cstheme="minorHAnsi"/>
          <w:bCs/>
          <w:szCs w:val="22"/>
        </w:rPr>
        <w:t>can be spent</w:t>
      </w:r>
      <w:proofErr w:type="gramEnd"/>
      <w:r w:rsidR="009D61B6">
        <w:rPr>
          <w:rFonts w:asciiTheme="minorHAnsi" w:hAnsiTheme="minorHAnsi" w:cstheme="minorHAnsi"/>
          <w:bCs/>
          <w:szCs w:val="22"/>
        </w:rPr>
        <w:t xml:space="preserve"> on the administration of the Activity (or Hub Project). </w:t>
      </w:r>
      <w:r w:rsidR="002660F2">
        <w:rPr>
          <w:rFonts w:asciiTheme="minorHAnsi" w:hAnsiTheme="minorHAnsi" w:cstheme="minorHAnsi"/>
          <w:bCs/>
          <w:szCs w:val="22"/>
        </w:rPr>
        <w:t xml:space="preserve">The Grantee must </w:t>
      </w:r>
      <w:r w:rsidR="009D61B6">
        <w:rPr>
          <w:rFonts w:asciiTheme="minorHAnsi" w:hAnsiTheme="minorHAnsi" w:cstheme="minorHAnsi"/>
          <w:bCs/>
          <w:szCs w:val="22"/>
        </w:rPr>
        <w:t xml:space="preserve">also </w:t>
      </w:r>
      <w:r w:rsidR="002660F2">
        <w:rPr>
          <w:rFonts w:asciiTheme="minorHAnsi" w:hAnsiTheme="minorHAnsi" w:cstheme="minorHAnsi"/>
          <w:bCs/>
          <w:szCs w:val="22"/>
        </w:rPr>
        <w:t>require the subcontractor to</w:t>
      </w:r>
      <w:r w:rsidR="009D61B6">
        <w:rPr>
          <w:rFonts w:asciiTheme="minorHAnsi" w:hAnsiTheme="minorHAnsi" w:cstheme="minorHAnsi"/>
          <w:bCs/>
          <w:szCs w:val="22"/>
        </w:rPr>
        <w:t>:</w:t>
      </w:r>
    </w:p>
    <w:p w14:paraId="4BA1692D" w14:textId="2838F8C7" w:rsidR="009D61B6" w:rsidRDefault="002660F2" w:rsidP="00D1251C">
      <w:pPr>
        <w:pStyle w:val="PlainParagraph"/>
        <w:numPr>
          <w:ilvl w:val="0"/>
          <w:numId w:val="106"/>
        </w:numPr>
        <w:spacing w:before="0" w:after="120" w:line="240" w:lineRule="auto"/>
        <w:ind w:left="1276" w:hanging="567"/>
        <w:jc w:val="both"/>
        <w:rPr>
          <w:rFonts w:asciiTheme="minorHAnsi" w:hAnsiTheme="minorHAnsi" w:cstheme="minorHAnsi"/>
          <w:bCs/>
        </w:rPr>
      </w:pPr>
      <w:r>
        <w:rPr>
          <w:rFonts w:asciiTheme="minorHAnsi" w:hAnsiTheme="minorHAnsi" w:cstheme="minorHAnsi"/>
          <w:bCs/>
        </w:rPr>
        <w:t>spend the Grant and any Other Contributions on a matching dollar for dollar basis</w:t>
      </w:r>
      <w:r w:rsidR="00A2198D">
        <w:rPr>
          <w:rFonts w:asciiTheme="minorHAnsi" w:hAnsiTheme="minorHAnsi" w:cstheme="minorHAnsi"/>
          <w:bCs/>
        </w:rPr>
        <w:t>;</w:t>
      </w:r>
      <w:r w:rsidR="009D61B6">
        <w:rPr>
          <w:rFonts w:asciiTheme="minorHAnsi" w:hAnsiTheme="minorHAnsi" w:cstheme="minorHAnsi"/>
          <w:bCs/>
        </w:rPr>
        <w:t xml:space="preserve"> and </w:t>
      </w:r>
    </w:p>
    <w:p w14:paraId="2417F778" w14:textId="79019423" w:rsidR="002660F2" w:rsidRPr="00D1251C" w:rsidRDefault="009D61B6" w:rsidP="00D1251C">
      <w:pPr>
        <w:pStyle w:val="PlainParagraph"/>
        <w:numPr>
          <w:ilvl w:val="0"/>
          <w:numId w:val="106"/>
        </w:numPr>
        <w:spacing w:before="0" w:after="120" w:line="240" w:lineRule="auto"/>
        <w:ind w:left="1276" w:hanging="567"/>
        <w:jc w:val="both"/>
        <w:rPr>
          <w:rFonts w:asciiTheme="minorHAnsi" w:hAnsiTheme="minorHAnsi" w:cstheme="minorHAnsi"/>
          <w:bCs/>
        </w:rPr>
      </w:pPr>
      <w:r>
        <w:rPr>
          <w:rFonts w:asciiTheme="minorHAnsi" w:hAnsiTheme="minorHAnsi" w:cstheme="minorHAnsi"/>
          <w:bCs/>
        </w:rPr>
        <w:t>not use the</w:t>
      </w:r>
      <w:r w:rsidRPr="00E44D71">
        <w:rPr>
          <w:rFonts w:asciiTheme="minorHAnsi" w:hAnsiTheme="minorHAnsi" w:cstheme="minorHAnsi"/>
          <w:bCs/>
        </w:rPr>
        <w:t xml:space="preserve"> Grant to pay for any </w:t>
      </w:r>
      <w:r w:rsidR="008C6FBA">
        <w:rPr>
          <w:rFonts w:asciiTheme="minorHAnsi" w:hAnsiTheme="minorHAnsi" w:cstheme="minorHAnsi"/>
          <w:bCs/>
        </w:rPr>
        <w:t xml:space="preserve">in-kind </w:t>
      </w:r>
      <w:r w:rsidRPr="00E44D71">
        <w:rPr>
          <w:rFonts w:asciiTheme="minorHAnsi" w:hAnsiTheme="minorHAnsi" w:cstheme="minorHAnsi"/>
          <w:bCs/>
        </w:rPr>
        <w:t>Other Contributions</w:t>
      </w:r>
    </w:p>
    <w:p w14:paraId="0EEA4BB4" w14:textId="77777777" w:rsidR="005F582D" w:rsidRDefault="005F582D" w:rsidP="000C3CCE">
      <w:pPr>
        <w:pStyle w:val="IndentParaLevel1"/>
        <w:spacing w:after="0"/>
        <w:ind w:left="720"/>
        <w:rPr>
          <w:rFonts w:asciiTheme="minorHAnsi" w:hAnsiTheme="minorHAnsi" w:cstheme="minorHAnsi"/>
          <w:bCs/>
          <w:szCs w:val="22"/>
        </w:rPr>
      </w:pPr>
    </w:p>
    <w:p w14:paraId="1916DCDB" w14:textId="5DE7643A" w:rsidR="00D12812" w:rsidRPr="007E13B1"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subcontractor must be prohibited from spending the Grant on any </w:t>
      </w:r>
      <w:proofErr w:type="gramStart"/>
      <w:r>
        <w:rPr>
          <w:rFonts w:asciiTheme="minorHAnsi" w:hAnsiTheme="minorHAnsi" w:cstheme="minorHAnsi"/>
          <w:bCs/>
          <w:szCs w:val="22"/>
        </w:rPr>
        <w:t>expenditure which</w:t>
      </w:r>
      <w:proofErr w:type="gramEnd"/>
      <w:r>
        <w:rPr>
          <w:rFonts w:asciiTheme="minorHAnsi" w:hAnsiTheme="minorHAnsi" w:cstheme="minorHAnsi"/>
          <w:bCs/>
          <w:szCs w:val="22"/>
        </w:rPr>
        <w:t xml:space="preserve"> is prohibited in Item B of this Agreement. </w:t>
      </w:r>
    </w:p>
    <w:p w14:paraId="1D237A41" w14:textId="77777777" w:rsidR="00D12812" w:rsidRPr="00E87E6E" w:rsidRDefault="00D12812" w:rsidP="00D12812">
      <w:pPr>
        <w:pStyle w:val="IndentParaLevel1"/>
        <w:spacing w:after="0"/>
        <w:ind w:left="720"/>
        <w:rPr>
          <w:rFonts w:asciiTheme="minorHAnsi" w:hAnsiTheme="minorHAnsi" w:cstheme="minorHAnsi"/>
          <w:bCs/>
          <w:szCs w:val="22"/>
        </w:rPr>
      </w:pPr>
    </w:p>
    <w:p w14:paraId="7515C808" w14:textId="77777777" w:rsidR="00D12812" w:rsidRPr="006C1F9C"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 must require the subcontractor</w:t>
      </w:r>
      <w:r w:rsidRPr="00E87E6E">
        <w:rPr>
          <w:rFonts w:asciiTheme="minorHAnsi" w:hAnsiTheme="minorHAnsi" w:cstheme="minorHAnsi"/>
          <w:bCs/>
          <w:szCs w:val="22"/>
        </w:rPr>
        <w:t xml:space="preserve"> to perform </w:t>
      </w:r>
      <w:r>
        <w:rPr>
          <w:rFonts w:asciiTheme="minorHAnsi" w:hAnsiTheme="minorHAnsi" w:cstheme="minorHAnsi"/>
          <w:bCs/>
          <w:szCs w:val="22"/>
        </w:rPr>
        <w:t>its subcontract</w:t>
      </w:r>
      <w:r w:rsidRPr="00E87E6E">
        <w:rPr>
          <w:rFonts w:asciiTheme="minorHAnsi" w:hAnsiTheme="minorHAnsi" w:cstheme="minorHAnsi"/>
          <w:bCs/>
          <w:szCs w:val="22"/>
        </w:rPr>
        <w:t xml:space="preserve"> in accordance with all applicable laws.</w:t>
      </w:r>
      <w:r>
        <w:rPr>
          <w:rFonts w:asciiTheme="minorHAnsi" w:hAnsiTheme="minorHAnsi" w:cstheme="minorHAnsi"/>
          <w:bCs/>
          <w:szCs w:val="22"/>
        </w:rPr>
        <w:br/>
      </w:r>
    </w:p>
    <w:p w14:paraId="5FA7D27D" w14:textId="6481FA23" w:rsidR="00D12812" w:rsidRPr="006F276D" w:rsidRDefault="00D12812" w:rsidP="00D12812">
      <w:pPr>
        <w:pStyle w:val="IndentParaLevel1"/>
        <w:numPr>
          <w:ilvl w:val="0"/>
          <w:numId w:val="52"/>
        </w:numPr>
        <w:spacing w:after="0"/>
        <w:rPr>
          <w:rFonts w:asciiTheme="minorHAnsi" w:hAnsiTheme="minorHAnsi" w:cstheme="minorHAnsi"/>
          <w:bCs/>
          <w:szCs w:val="22"/>
        </w:rPr>
      </w:pPr>
      <w:r w:rsidRPr="006F276D">
        <w:rPr>
          <w:rFonts w:asciiTheme="minorHAnsi" w:hAnsiTheme="minorHAnsi" w:cstheme="minorHAnsi"/>
          <w:bCs/>
          <w:szCs w:val="22"/>
        </w:rPr>
        <w:t xml:space="preserve">The Grantee must require the </w:t>
      </w:r>
      <w:r>
        <w:rPr>
          <w:rFonts w:asciiTheme="minorHAnsi" w:hAnsiTheme="minorHAnsi" w:cstheme="minorHAnsi"/>
          <w:bCs/>
          <w:szCs w:val="22"/>
        </w:rPr>
        <w:t>subcontractor to</w:t>
      </w:r>
      <w:r w:rsidRPr="006F276D">
        <w:rPr>
          <w:rFonts w:asciiTheme="minorHAnsi" w:hAnsiTheme="minorHAnsi" w:cstheme="minorHAnsi"/>
          <w:bCs/>
          <w:szCs w:val="22"/>
        </w:rPr>
        <w:t xml:space="preserve"> acknowledge the Australian Government’s financial contribution to </w:t>
      </w:r>
      <w:r>
        <w:rPr>
          <w:rFonts w:asciiTheme="minorHAnsi" w:hAnsiTheme="minorHAnsi" w:cstheme="minorHAnsi"/>
          <w:bCs/>
          <w:szCs w:val="22"/>
        </w:rPr>
        <w:t xml:space="preserve">the </w:t>
      </w:r>
      <w:r w:rsidR="005F582D">
        <w:rPr>
          <w:rFonts w:asciiTheme="minorHAnsi" w:hAnsiTheme="minorHAnsi" w:cstheme="minorHAnsi"/>
          <w:bCs/>
          <w:szCs w:val="22"/>
        </w:rPr>
        <w:t xml:space="preserve">Activity (or </w:t>
      </w:r>
      <w:r w:rsidR="00E045E0">
        <w:rPr>
          <w:rFonts w:asciiTheme="minorHAnsi" w:hAnsiTheme="minorHAnsi" w:cstheme="minorHAnsi"/>
          <w:bCs/>
          <w:szCs w:val="22"/>
        </w:rPr>
        <w:t xml:space="preserve">in the case of a Network Partner, the relevant </w:t>
      </w:r>
      <w:r w:rsidR="005F582D">
        <w:rPr>
          <w:rFonts w:asciiTheme="minorHAnsi" w:hAnsiTheme="minorHAnsi" w:cstheme="minorHAnsi"/>
          <w:bCs/>
          <w:szCs w:val="22"/>
        </w:rPr>
        <w:t xml:space="preserve">Hub Project) </w:t>
      </w:r>
      <w:r>
        <w:rPr>
          <w:rFonts w:asciiTheme="minorHAnsi" w:hAnsiTheme="minorHAnsi" w:cstheme="minorHAnsi"/>
          <w:bCs/>
          <w:szCs w:val="22"/>
        </w:rPr>
        <w:t>in accordance with the Program’s Branding Guidelines</w:t>
      </w:r>
      <w:r w:rsidR="008D7DA3">
        <w:rPr>
          <w:rFonts w:asciiTheme="minorHAnsi" w:hAnsiTheme="minorHAnsi" w:cstheme="minorHAnsi"/>
          <w:bCs/>
          <w:szCs w:val="22"/>
        </w:rPr>
        <w:t xml:space="preserve"> provided by the Commonwealth to the Grantee</w:t>
      </w:r>
      <w:r>
        <w:rPr>
          <w:rFonts w:asciiTheme="minorHAnsi" w:hAnsiTheme="minorHAnsi" w:cstheme="minorHAnsi"/>
          <w:bCs/>
          <w:szCs w:val="22"/>
        </w:rPr>
        <w:t xml:space="preserve"> and as specified in Item B</w:t>
      </w:r>
      <w:r w:rsidRPr="006F276D">
        <w:rPr>
          <w:rFonts w:asciiTheme="minorHAnsi" w:hAnsiTheme="minorHAnsi" w:cstheme="minorHAnsi"/>
          <w:bCs/>
          <w:szCs w:val="22"/>
        </w:rPr>
        <w:t>.</w:t>
      </w:r>
      <w:r>
        <w:rPr>
          <w:rFonts w:asciiTheme="minorHAnsi" w:hAnsiTheme="minorHAnsi" w:cstheme="minorHAnsi"/>
          <w:bCs/>
          <w:szCs w:val="22"/>
        </w:rPr>
        <w:br/>
      </w:r>
    </w:p>
    <w:p w14:paraId="444301B7" w14:textId="77777777" w:rsidR="00D12812" w:rsidRPr="00B94263"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 must require the subcontractor to warrant that it does not have any</w:t>
      </w:r>
      <w:r w:rsidRPr="00014077">
        <w:rPr>
          <w:rFonts w:asciiTheme="minorHAnsi" w:hAnsiTheme="minorHAnsi" w:cstheme="minorHAnsi"/>
          <w:bCs/>
          <w:szCs w:val="22"/>
        </w:rPr>
        <w:t xml:space="preserve"> outstanding final reports</w:t>
      </w:r>
      <w:r>
        <w:rPr>
          <w:rFonts w:asciiTheme="minorHAnsi" w:hAnsiTheme="minorHAnsi" w:cstheme="minorHAnsi"/>
          <w:bCs/>
          <w:szCs w:val="22"/>
        </w:rPr>
        <w:t xml:space="preserve"> or acquittal, or a repayment of funds owing under, </w:t>
      </w:r>
      <w:r w:rsidRPr="00014077">
        <w:rPr>
          <w:rFonts w:asciiTheme="minorHAnsi" w:hAnsiTheme="minorHAnsi" w:cstheme="minorHAnsi"/>
          <w:bCs/>
          <w:szCs w:val="22"/>
        </w:rPr>
        <w:t>a prior Australian Government grant of financial assistance</w:t>
      </w:r>
      <w:r>
        <w:rPr>
          <w:rFonts w:asciiTheme="minorHAnsi" w:hAnsiTheme="minorHAnsi" w:cstheme="minorHAnsi"/>
          <w:bCs/>
          <w:szCs w:val="22"/>
        </w:rPr>
        <w:t>.</w:t>
      </w:r>
    </w:p>
    <w:p w14:paraId="59A5B06E" w14:textId="77777777" w:rsidR="00D12812" w:rsidRPr="00E87E6E" w:rsidRDefault="00D12812" w:rsidP="00D12812">
      <w:pPr>
        <w:pStyle w:val="IndentParaLevel1"/>
        <w:spacing w:after="0"/>
        <w:rPr>
          <w:rFonts w:asciiTheme="minorHAnsi" w:hAnsiTheme="minorHAnsi" w:cstheme="minorHAnsi"/>
          <w:bCs/>
          <w:szCs w:val="22"/>
        </w:rPr>
      </w:pPr>
    </w:p>
    <w:p w14:paraId="446E5BD4" w14:textId="2F6C56C0"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have a right to withhold a </w:t>
      </w:r>
      <w:r w:rsidR="009814BA">
        <w:rPr>
          <w:rFonts w:asciiTheme="minorHAnsi" w:hAnsiTheme="minorHAnsi" w:cstheme="minorHAnsi"/>
          <w:bCs/>
          <w:szCs w:val="22"/>
        </w:rPr>
        <w:t xml:space="preserve">Grant </w:t>
      </w:r>
      <w:r w:rsidRPr="00E87E6E">
        <w:rPr>
          <w:rFonts w:asciiTheme="minorHAnsi" w:hAnsiTheme="minorHAnsi" w:cstheme="minorHAnsi"/>
          <w:bCs/>
          <w:szCs w:val="22"/>
        </w:rPr>
        <w:t xml:space="preserve">payment </w:t>
      </w:r>
      <w:r>
        <w:rPr>
          <w:rFonts w:asciiTheme="minorHAnsi" w:hAnsiTheme="minorHAnsi" w:cstheme="minorHAnsi"/>
          <w:bCs/>
          <w:szCs w:val="22"/>
        </w:rPr>
        <w:t xml:space="preserve">to the subcontractor </w:t>
      </w:r>
      <w:r w:rsidRPr="00E87E6E">
        <w:rPr>
          <w:rFonts w:asciiTheme="minorHAnsi" w:hAnsiTheme="minorHAnsi" w:cstheme="minorHAnsi"/>
          <w:bCs/>
          <w:szCs w:val="22"/>
        </w:rPr>
        <w:t xml:space="preserve">or terminate the </w:t>
      </w:r>
      <w:r>
        <w:rPr>
          <w:rFonts w:asciiTheme="minorHAnsi" w:hAnsiTheme="minorHAnsi" w:cstheme="minorHAnsi"/>
          <w:bCs/>
          <w:szCs w:val="22"/>
        </w:rPr>
        <w:t xml:space="preserve">subcontract if </w:t>
      </w:r>
      <w:proofErr w:type="gramStart"/>
      <w:r>
        <w:rPr>
          <w:rFonts w:asciiTheme="minorHAnsi" w:hAnsiTheme="minorHAnsi" w:cstheme="minorHAnsi"/>
          <w:bCs/>
          <w:szCs w:val="22"/>
        </w:rPr>
        <w:t>a</w:t>
      </w:r>
      <w:r w:rsidRPr="00E87E6E">
        <w:rPr>
          <w:rFonts w:asciiTheme="minorHAnsi" w:hAnsiTheme="minorHAnsi" w:cstheme="minorHAnsi"/>
          <w:bCs/>
          <w:szCs w:val="22"/>
        </w:rPr>
        <w:t xml:space="preserve"> mi</w:t>
      </w:r>
      <w:r>
        <w:rPr>
          <w:rFonts w:asciiTheme="minorHAnsi" w:hAnsiTheme="minorHAnsi" w:cstheme="minorHAnsi"/>
          <w:bCs/>
          <w:szCs w:val="22"/>
        </w:rPr>
        <w:t>lestone in the subcontract is not completed by the subcontractor to the Grantee’s</w:t>
      </w:r>
      <w:r w:rsidRPr="00E87E6E">
        <w:rPr>
          <w:rFonts w:asciiTheme="minorHAnsi" w:hAnsiTheme="minorHAnsi" w:cstheme="minorHAnsi"/>
          <w:bCs/>
          <w:szCs w:val="22"/>
        </w:rPr>
        <w:t xml:space="preserve"> satisfaction</w:t>
      </w:r>
      <w:proofErr w:type="gramEnd"/>
      <w:r w:rsidRPr="00E87E6E">
        <w:rPr>
          <w:rFonts w:asciiTheme="minorHAnsi" w:hAnsiTheme="minorHAnsi" w:cstheme="minorHAnsi"/>
          <w:bCs/>
          <w:szCs w:val="22"/>
        </w:rPr>
        <w:t xml:space="preserve"> or the </w:t>
      </w:r>
      <w:r>
        <w:rPr>
          <w:rFonts w:asciiTheme="minorHAnsi" w:hAnsiTheme="minorHAnsi" w:cstheme="minorHAnsi"/>
          <w:bCs/>
          <w:szCs w:val="22"/>
        </w:rPr>
        <w:t xml:space="preserve">subcontractor is in breach of the </w:t>
      </w:r>
      <w:r w:rsidR="009814BA">
        <w:rPr>
          <w:rFonts w:asciiTheme="minorHAnsi" w:hAnsiTheme="minorHAnsi" w:cstheme="minorHAnsi"/>
          <w:bCs/>
          <w:szCs w:val="22"/>
        </w:rPr>
        <w:t>subcontract</w:t>
      </w:r>
      <w:r w:rsidRPr="00E87E6E">
        <w:rPr>
          <w:rFonts w:asciiTheme="minorHAnsi" w:hAnsiTheme="minorHAnsi" w:cstheme="minorHAnsi"/>
          <w:bCs/>
          <w:szCs w:val="22"/>
        </w:rPr>
        <w:t xml:space="preserve">. </w:t>
      </w:r>
    </w:p>
    <w:p w14:paraId="58C5B51F" w14:textId="77777777" w:rsidR="00D12812" w:rsidRPr="00E87E6E" w:rsidRDefault="00D12812" w:rsidP="00D12812">
      <w:pPr>
        <w:pStyle w:val="IndentParaLevel1"/>
        <w:spacing w:after="0"/>
        <w:ind w:left="720"/>
        <w:rPr>
          <w:rFonts w:asciiTheme="minorHAnsi" w:hAnsiTheme="minorHAnsi" w:cstheme="minorHAnsi"/>
          <w:bCs/>
          <w:szCs w:val="22"/>
        </w:rPr>
      </w:pPr>
    </w:p>
    <w:p w14:paraId="33C24FB0" w14:textId="4C9CEA44"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complete its </w:t>
      </w:r>
      <w:r w:rsidR="009814BA">
        <w:rPr>
          <w:rFonts w:asciiTheme="minorHAnsi" w:hAnsiTheme="minorHAnsi" w:cstheme="minorHAnsi"/>
          <w:bCs/>
          <w:szCs w:val="22"/>
        </w:rPr>
        <w:t>performance of the Activity (</w:t>
      </w:r>
      <w:r w:rsidR="00E045E0">
        <w:rPr>
          <w:rFonts w:asciiTheme="minorHAnsi" w:hAnsiTheme="minorHAnsi" w:cstheme="minorHAnsi"/>
          <w:bCs/>
          <w:szCs w:val="22"/>
        </w:rPr>
        <w:t>or in the case of a Network Partner, the</w:t>
      </w:r>
      <w:r w:rsidR="009814BA">
        <w:rPr>
          <w:rFonts w:asciiTheme="minorHAnsi" w:hAnsiTheme="minorHAnsi" w:cstheme="minorHAnsi"/>
          <w:bCs/>
          <w:szCs w:val="22"/>
        </w:rPr>
        <w:t xml:space="preserve"> relevant Hub </w:t>
      </w:r>
      <w:r w:rsidRPr="00E87E6E">
        <w:rPr>
          <w:rFonts w:asciiTheme="minorHAnsi" w:hAnsiTheme="minorHAnsi" w:cstheme="minorHAnsi"/>
          <w:bCs/>
          <w:szCs w:val="22"/>
        </w:rPr>
        <w:t>Project</w:t>
      </w:r>
      <w:r w:rsidR="009814BA">
        <w:rPr>
          <w:rFonts w:asciiTheme="minorHAnsi" w:hAnsiTheme="minorHAnsi" w:cstheme="minorHAnsi"/>
          <w:bCs/>
          <w:szCs w:val="22"/>
        </w:rPr>
        <w:t>)</w:t>
      </w:r>
      <w:r w:rsidR="00A746BF">
        <w:rPr>
          <w:rFonts w:asciiTheme="minorHAnsi" w:hAnsiTheme="minorHAnsi" w:cstheme="minorHAnsi"/>
          <w:bCs/>
          <w:szCs w:val="22"/>
        </w:rPr>
        <w:t>,</w:t>
      </w:r>
      <w:r w:rsidRPr="00E87E6E">
        <w:rPr>
          <w:rFonts w:asciiTheme="minorHAnsi" w:hAnsiTheme="minorHAnsi" w:cstheme="minorHAnsi"/>
          <w:bCs/>
          <w:szCs w:val="22"/>
        </w:rPr>
        <w:t xml:space="preserve"> </w:t>
      </w:r>
      <w:r w:rsidR="00A746BF">
        <w:rPr>
          <w:rFonts w:asciiTheme="minorHAnsi" w:hAnsiTheme="minorHAnsi" w:cstheme="minorHAnsi"/>
          <w:bCs/>
          <w:szCs w:val="22"/>
        </w:rPr>
        <w:t xml:space="preserve">other than the provision of the </w:t>
      </w:r>
      <w:r w:rsidR="00E045E0">
        <w:rPr>
          <w:rFonts w:asciiTheme="minorHAnsi" w:hAnsiTheme="minorHAnsi" w:cstheme="minorHAnsi"/>
          <w:bCs/>
          <w:szCs w:val="22"/>
        </w:rPr>
        <w:t xml:space="preserve">final </w:t>
      </w:r>
      <w:r w:rsidR="00A746BF">
        <w:rPr>
          <w:rFonts w:asciiTheme="minorHAnsi" w:hAnsiTheme="minorHAnsi" w:cstheme="minorHAnsi"/>
          <w:bCs/>
          <w:szCs w:val="22"/>
        </w:rPr>
        <w:t>MEL Activities or provision of final reports, by</w:t>
      </w:r>
      <w:r w:rsidRPr="00E87E6E">
        <w:rPr>
          <w:rFonts w:asciiTheme="minorHAnsi" w:hAnsiTheme="minorHAnsi" w:cstheme="minorHAnsi"/>
          <w:bCs/>
          <w:szCs w:val="22"/>
        </w:rPr>
        <w:t xml:space="preserve"> </w:t>
      </w:r>
      <w:r w:rsidRPr="00466B07">
        <w:rPr>
          <w:rFonts w:asciiTheme="minorHAnsi" w:hAnsiTheme="minorHAnsi" w:cstheme="minorHAnsi"/>
          <w:bCs/>
          <w:szCs w:val="22"/>
        </w:rPr>
        <w:t>30 June 202</w:t>
      </w:r>
      <w:r w:rsidR="009814BA">
        <w:rPr>
          <w:rFonts w:asciiTheme="minorHAnsi" w:hAnsiTheme="minorHAnsi" w:cstheme="minorHAnsi"/>
          <w:bCs/>
          <w:szCs w:val="22"/>
        </w:rPr>
        <w:t>4</w:t>
      </w:r>
      <w:r w:rsidRPr="00910F02">
        <w:rPr>
          <w:rFonts w:asciiTheme="minorHAnsi" w:hAnsiTheme="minorHAnsi" w:cstheme="minorHAnsi"/>
          <w:bCs/>
          <w:szCs w:val="22"/>
        </w:rPr>
        <w:t>.</w:t>
      </w:r>
    </w:p>
    <w:p w14:paraId="4077DC38" w14:textId="77777777" w:rsidR="00D12812" w:rsidRPr="00E87E6E" w:rsidRDefault="00D12812" w:rsidP="00D12812">
      <w:pPr>
        <w:pStyle w:val="IndentParaLevel1"/>
        <w:spacing w:after="0"/>
        <w:ind w:left="720"/>
        <w:rPr>
          <w:rFonts w:asciiTheme="minorHAnsi" w:hAnsiTheme="minorHAnsi" w:cstheme="minorHAnsi"/>
          <w:bCs/>
          <w:szCs w:val="22"/>
        </w:rPr>
      </w:pPr>
    </w:p>
    <w:p w14:paraId="51481C8C" w14:textId="754CFA68" w:rsidR="00D12812" w:rsidRPr="009045DF" w:rsidRDefault="00D12812" w:rsidP="00D12812">
      <w:pPr>
        <w:pStyle w:val="IndentParaLevel1"/>
        <w:numPr>
          <w:ilvl w:val="0"/>
          <w:numId w:val="52"/>
        </w:numPr>
        <w:spacing w:after="0"/>
        <w:rPr>
          <w:rFonts w:asciiTheme="minorHAnsi" w:hAnsiTheme="minorHAnsi" w:cstheme="minorHAnsi"/>
          <w:bCs/>
        </w:rPr>
      </w:pPr>
      <w:r w:rsidRPr="009045DF">
        <w:rPr>
          <w:rFonts w:asciiTheme="minorHAnsi" w:hAnsiTheme="minorHAnsi" w:cstheme="minorHAnsi"/>
          <w:bCs/>
          <w:szCs w:val="22"/>
        </w:rPr>
        <w:lastRenderedPageBreak/>
        <w:t xml:space="preserve">The Grantee must require each </w:t>
      </w:r>
      <w:r>
        <w:rPr>
          <w:rFonts w:asciiTheme="minorHAnsi" w:hAnsiTheme="minorHAnsi" w:cstheme="minorHAnsi"/>
          <w:bCs/>
          <w:szCs w:val="22"/>
        </w:rPr>
        <w:t xml:space="preserve">subcontractor </w:t>
      </w:r>
      <w:r w:rsidRPr="009045DF">
        <w:rPr>
          <w:rFonts w:asciiTheme="minorHAnsi" w:hAnsiTheme="minorHAnsi" w:cstheme="minorHAnsi"/>
          <w:bCs/>
          <w:szCs w:val="22"/>
        </w:rPr>
        <w:t xml:space="preserve">to keep </w:t>
      </w:r>
      <w:r>
        <w:rPr>
          <w:rFonts w:asciiTheme="minorHAnsi" w:hAnsiTheme="minorHAnsi" w:cstheme="minorHAnsi"/>
          <w:bCs/>
          <w:szCs w:val="22"/>
        </w:rPr>
        <w:t xml:space="preserve">detailed </w:t>
      </w:r>
      <w:r w:rsidRPr="009045DF">
        <w:rPr>
          <w:rFonts w:asciiTheme="minorHAnsi" w:hAnsiTheme="minorHAnsi" w:cstheme="minorHAnsi"/>
          <w:bCs/>
          <w:szCs w:val="22"/>
        </w:rPr>
        <w:t>records r</w:t>
      </w:r>
      <w:r>
        <w:rPr>
          <w:rFonts w:asciiTheme="minorHAnsi" w:hAnsiTheme="minorHAnsi" w:cstheme="minorHAnsi"/>
          <w:bCs/>
          <w:szCs w:val="22"/>
        </w:rPr>
        <w:t xml:space="preserve">egarding its performance of its subcontract </w:t>
      </w:r>
      <w:r w:rsidRPr="009045DF">
        <w:rPr>
          <w:rFonts w:asciiTheme="minorHAnsi" w:hAnsiTheme="minorHAnsi" w:cstheme="minorHAnsi"/>
          <w:bCs/>
          <w:szCs w:val="22"/>
        </w:rPr>
        <w:t xml:space="preserve">and </w:t>
      </w:r>
      <w:r w:rsidR="00A91A8C">
        <w:rPr>
          <w:rFonts w:asciiTheme="minorHAnsi" w:hAnsiTheme="minorHAnsi" w:cstheme="minorHAnsi"/>
          <w:bCs/>
          <w:szCs w:val="22"/>
        </w:rPr>
        <w:t xml:space="preserve">its </w:t>
      </w:r>
      <w:r w:rsidRPr="009045DF">
        <w:rPr>
          <w:rFonts w:asciiTheme="minorHAnsi" w:hAnsiTheme="minorHAnsi" w:cstheme="minorHAnsi"/>
          <w:bCs/>
          <w:szCs w:val="22"/>
        </w:rPr>
        <w:t xml:space="preserve">expenditure of </w:t>
      </w:r>
      <w:r>
        <w:rPr>
          <w:rFonts w:asciiTheme="minorHAnsi" w:hAnsiTheme="minorHAnsi" w:cstheme="minorHAnsi"/>
          <w:bCs/>
          <w:szCs w:val="22"/>
        </w:rPr>
        <w:t>the Grant</w:t>
      </w:r>
      <w:r w:rsidR="00EE709D">
        <w:rPr>
          <w:rFonts w:asciiTheme="minorHAnsi" w:hAnsiTheme="minorHAnsi" w:cstheme="minorHAnsi"/>
          <w:bCs/>
          <w:szCs w:val="22"/>
        </w:rPr>
        <w:t>,</w:t>
      </w:r>
      <w:r w:rsidR="00F42D1D">
        <w:rPr>
          <w:rFonts w:asciiTheme="minorHAnsi" w:hAnsiTheme="minorHAnsi" w:cstheme="minorHAnsi"/>
          <w:bCs/>
          <w:szCs w:val="22"/>
        </w:rPr>
        <w:t xml:space="preserve"> Other Contributions </w:t>
      </w:r>
      <w:r w:rsidR="00EE709D">
        <w:rPr>
          <w:rFonts w:asciiTheme="minorHAnsi" w:hAnsiTheme="minorHAnsi" w:cstheme="minorHAnsi"/>
          <w:bCs/>
          <w:szCs w:val="22"/>
        </w:rPr>
        <w:t>and any</w:t>
      </w:r>
      <w:r w:rsidR="00F42D1D">
        <w:rPr>
          <w:rFonts w:asciiTheme="minorHAnsi" w:hAnsiTheme="minorHAnsi" w:cstheme="minorHAnsi"/>
          <w:bCs/>
          <w:szCs w:val="22"/>
        </w:rPr>
        <w:t xml:space="preserve"> other Activity contributions </w:t>
      </w:r>
      <w:r w:rsidR="00A91A8C">
        <w:rPr>
          <w:rFonts w:asciiTheme="minorHAnsi" w:hAnsiTheme="minorHAnsi" w:cstheme="minorHAnsi"/>
          <w:bCs/>
          <w:szCs w:val="22"/>
        </w:rPr>
        <w:t xml:space="preserve">(and any interest earned on the Grant or the Other Contributions) </w:t>
      </w:r>
      <w:r w:rsidRPr="009045DF">
        <w:rPr>
          <w:rFonts w:asciiTheme="minorHAnsi" w:hAnsiTheme="minorHAnsi" w:cstheme="minorHAnsi"/>
          <w:bCs/>
          <w:szCs w:val="22"/>
        </w:rPr>
        <w:t>for the same period for which the Grantee is required to retain its records under this Agreement.</w:t>
      </w:r>
      <w:r>
        <w:rPr>
          <w:rFonts w:asciiTheme="minorHAnsi" w:hAnsiTheme="minorHAnsi" w:cstheme="minorHAnsi"/>
          <w:bCs/>
          <w:szCs w:val="22"/>
        </w:rPr>
        <w:br/>
      </w:r>
    </w:p>
    <w:p w14:paraId="567BF648" w14:textId="3AD40DBE" w:rsidR="00D12812" w:rsidRDefault="00D12812" w:rsidP="00D12812">
      <w:pPr>
        <w:pStyle w:val="IndentParaLevel1"/>
        <w:numPr>
          <w:ilvl w:val="0"/>
          <w:numId w:val="52"/>
        </w:numPr>
        <w:spacing w:after="0"/>
        <w:rPr>
          <w:rFonts w:asciiTheme="minorHAnsi" w:hAnsiTheme="minorHAnsi" w:cstheme="minorHAnsi"/>
          <w:bCs/>
          <w:szCs w:val="22"/>
        </w:rPr>
      </w:pPr>
      <w:proofErr w:type="gramStart"/>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provide </w:t>
      </w:r>
      <w:r>
        <w:rPr>
          <w:rFonts w:asciiTheme="minorHAnsi" w:hAnsiTheme="minorHAnsi" w:cstheme="minorHAnsi"/>
          <w:bCs/>
          <w:szCs w:val="22"/>
        </w:rPr>
        <w:t>the Grantee</w:t>
      </w:r>
      <w:r w:rsidRPr="00E87E6E">
        <w:rPr>
          <w:rFonts w:asciiTheme="minorHAnsi" w:hAnsiTheme="minorHAnsi" w:cstheme="minorHAnsi"/>
          <w:bCs/>
          <w:szCs w:val="22"/>
        </w:rPr>
        <w:t xml:space="preserve"> with the information </w:t>
      </w:r>
      <w:r>
        <w:rPr>
          <w:rFonts w:asciiTheme="minorHAnsi" w:hAnsiTheme="minorHAnsi" w:cstheme="minorHAnsi"/>
          <w:bCs/>
          <w:szCs w:val="22"/>
        </w:rPr>
        <w:t>the Grantee</w:t>
      </w:r>
      <w:r w:rsidRPr="00E87E6E">
        <w:rPr>
          <w:rFonts w:asciiTheme="minorHAnsi" w:hAnsiTheme="minorHAnsi" w:cstheme="minorHAnsi"/>
          <w:bCs/>
          <w:szCs w:val="22"/>
        </w:rPr>
        <w:t xml:space="preserve"> need</w:t>
      </w:r>
      <w:r>
        <w:rPr>
          <w:rFonts w:asciiTheme="minorHAnsi" w:hAnsiTheme="minorHAnsi" w:cstheme="minorHAnsi"/>
          <w:bCs/>
          <w:szCs w:val="22"/>
        </w:rPr>
        <w:t>s</w:t>
      </w:r>
      <w:r w:rsidRPr="00E87E6E">
        <w:rPr>
          <w:rFonts w:asciiTheme="minorHAnsi" w:hAnsiTheme="minorHAnsi" w:cstheme="minorHAnsi"/>
          <w:bCs/>
          <w:szCs w:val="22"/>
        </w:rPr>
        <w:t xml:space="preserve"> to comply with </w:t>
      </w:r>
      <w:r>
        <w:rPr>
          <w:rFonts w:asciiTheme="minorHAnsi" w:hAnsiTheme="minorHAnsi" w:cstheme="minorHAnsi"/>
          <w:bCs/>
          <w:szCs w:val="22"/>
        </w:rPr>
        <w:t>its</w:t>
      </w:r>
      <w:r w:rsidRPr="00E87E6E">
        <w:rPr>
          <w:rFonts w:asciiTheme="minorHAnsi" w:hAnsiTheme="minorHAnsi" w:cstheme="minorHAnsi"/>
          <w:bCs/>
          <w:szCs w:val="22"/>
        </w:rPr>
        <w:t xml:space="preserve"> reporting and other requirements under this Agreement</w:t>
      </w:r>
      <w:r w:rsidR="00A746BF">
        <w:rPr>
          <w:rFonts w:asciiTheme="minorHAnsi" w:hAnsiTheme="minorHAnsi" w:cstheme="minorHAnsi"/>
          <w:bCs/>
          <w:szCs w:val="22"/>
        </w:rPr>
        <w:t xml:space="preserve"> (</w:t>
      </w:r>
      <w:r w:rsidRPr="00E87E6E">
        <w:rPr>
          <w:rFonts w:asciiTheme="minorHAnsi" w:hAnsiTheme="minorHAnsi" w:cstheme="minorHAnsi"/>
          <w:bCs/>
          <w:szCs w:val="22"/>
        </w:rPr>
        <w:t xml:space="preserve">including requiring each </w:t>
      </w:r>
      <w:r w:rsidR="00A746BF">
        <w:rPr>
          <w:rFonts w:asciiTheme="minorHAnsi" w:hAnsiTheme="minorHAnsi" w:cstheme="minorHAnsi"/>
          <w:bCs/>
          <w:szCs w:val="22"/>
        </w:rPr>
        <w:t>Network Partner</w:t>
      </w:r>
      <w:r>
        <w:rPr>
          <w:rFonts w:asciiTheme="minorHAnsi" w:hAnsiTheme="minorHAnsi" w:cstheme="minorHAnsi"/>
          <w:bCs/>
          <w:szCs w:val="22"/>
        </w:rPr>
        <w:t xml:space="preserve"> </w:t>
      </w:r>
      <w:r w:rsidRPr="00E87E6E">
        <w:rPr>
          <w:rFonts w:asciiTheme="minorHAnsi" w:hAnsiTheme="minorHAnsi" w:cstheme="minorHAnsi"/>
          <w:bCs/>
          <w:szCs w:val="22"/>
        </w:rPr>
        <w:t xml:space="preserve">to provide a </w:t>
      </w:r>
      <w:r w:rsidR="00A746BF">
        <w:rPr>
          <w:rFonts w:asciiTheme="minorHAnsi" w:hAnsiTheme="minorHAnsi" w:cstheme="minorHAnsi"/>
          <w:bCs/>
          <w:szCs w:val="22"/>
        </w:rPr>
        <w:t xml:space="preserve">Hub </w:t>
      </w:r>
      <w:r w:rsidRPr="00E87E6E">
        <w:rPr>
          <w:rFonts w:asciiTheme="minorHAnsi" w:hAnsiTheme="minorHAnsi" w:cstheme="minorHAnsi"/>
          <w:bCs/>
          <w:szCs w:val="22"/>
        </w:rPr>
        <w:t xml:space="preserve">Project Report for its </w:t>
      </w:r>
      <w:r w:rsidR="00A746BF">
        <w:rPr>
          <w:rFonts w:asciiTheme="minorHAnsi" w:hAnsiTheme="minorHAnsi" w:cstheme="minorHAnsi"/>
          <w:bCs/>
          <w:szCs w:val="22"/>
        </w:rPr>
        <w:t xml:space="preserve">Hub </w:t>
      </w:r>
      <w:r w:rsidRPr="00E87E6E">
        <w:rPr>
          <w:rFonts w:asciiTheme="minorHAnsi" w:hAnsiTheme="minorHAnsi" w:cstheme="minorHAnsi"/>
          <w:bCs/>
          <w:szCs w:val="22"/>
        </w:rPr>
        <w:t>Project</w:t>
      </w:r>
      <w:r w:rsidR="004127C1">
        <w:rPr>
          <w:rFonts w:asciiTheme="minorHAnsi" w:hAnsiTheme="minorHAnsi" w:cstheme="minorHAnsi"/>
          <w:bCs/>
          <w:szCs w:val="22"/>
        </w:rPr>
        <w:t xml:space="preserve"> and requiring each subcontractor to </w:t>
      </w:r>
      <w:r w:rsidR="0049762C">
        <w:rPr>
          <w:rFonts w:asciiTheme="minorHAnsi" w:hAnsiTheme="minorHAnsi" w:cstheme="minorHAnsi"/>
          <w:bCs/>
          <w:szCs w:val="22"/>
        </w:rPr>
        <w:t xml:space="preserve">participate in the MEL Activities and </w:t>
      </w:r>
      <w:r w:rsidR="004127C1">
        <w:rPr>
          <w:rFonts w:asciiTheme="minorHAnsi" w:hAnsiTheme="minorHAnsi" w:cstheme="minorHAnsi"/>
          <w:bCs/>
          <w:szCs w:val="22"/>
        </w:rPr>
        <w:t>provide the information the Grantee needs for the MEL Report</w:t>
      </w:r>
      <w:r w:rsidR="004C5967">
        <w:rPr>
          <w:rFonts w:asciiTheme="minorHAnsi" w:hAnsiTheme="minorHAnsi" w:cstheme="minorHAnsi"/>
          <w:bCs/>
          <w:szCs w:val="22"/>
        </w:rPr>
        <w:t>s</w:t>
      </w:r>
      <w:r w:rsidR="00A746BF">
        <w:rPr>
          <w:rFonts w:asciiTheme="minorHAnsi" w:hAnsiTheme="minorHAnsi" w:cstheme="minorHAnsi"/>
          <w:bCs/>
          <w:szCs w:val="22"/>
        </w:rPr>
        <w:t>)</w:t>
      </w:r>
      <w:r>
        <w:rPr>
          <w:rFonts w:asciiTheme="minorHAnsi" w:hAnsiTheme="minorHAnsi" w:cstheme="minorHAnsi"/>
          <w:bCs/>
          <w:szCs w:val="22"/>
        </w:rPr>
        <w:t>.</w:t>
      </w:r>
      <w:proofErr w:type="gramEnd"/>
      <w:r w:rsidR="004127C1">
        <w:rPr>
          <w:rFonts w:asciiTheme="minorHAnsi" w:hAnsiTheme="minorHAnsi" w:cstheme="minorHAnsi"/>
          <w:bCs/>
          <w:szCs w:val="22"/>
        </w:rPr>
        <w:t xml:space="preserve"> </w:t>
      </w:r>
    </w:p>
    <w:p w14:paraId="6CA416AC" w14:textId="77777777" w:rsidR="00D12812" w:rsidRDefault="00D12812" w:rsidP="00D12812">
      <w:pPr>
        <w:pStyle w:val="IndentParaLevel1"/>
        <w:spacing w:after="0"/>
        <w:rPr>
          <w:rFonts w:asciiTheme="minorHAnsi" w:hAnsiTheme="minorHAnsi" w:cstheme="minorHAnsi"/>
          <w:bCs/>
          <w:szCs w:val="22"/>
        </w:rPr>
      </w:pPr>
    </w:p>
    <w:p w14:paraId="6E06C19D" w14:textId="77777777" w:rsidR="00D12812"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include the following intellectual property clause in each </w:t>
      </w:r>
      <w:r>
        <w:rPr>
          <w:rFonts w:asciiTheme="minorHAnsi" w:hAnsiTheme="minorHAnsi" w:cstheme="minorHAnsi"/>
          <w:bCs/>
          <w:szCs w:val="22"/>
        </w:rPr>
        <w:t>subcontract</w:t>
      </w:r>
      <w:r w:rsidRPr="00E87E6E">
        <w:rPr>
          <w:rFonts w:asciiTheme="minorHAnsi" w:hAnsiTheme="minorHAnsi" w:cstheme="minorHAnsi"/>
          <w:bCs/>
          <w:szCs w:val="22"/>
        </w:rPr>
        <w:t xml:space="preserve">: </w:t>
      </w:r>
    </w:p>
    <w:p w14:paraId="58B9D6ED" w14:textId="77777777" w:rsidR="003D320B" w:rsidRPr="00E87E6E" w:rsidRDefault="003D320B" w:rsidP="00D1251C">
      <w:pPr>
        <w:pStyle w:val="IndentParaLevel1"/>
        <w:spacing w:after="0"/>
        <w:ind w:left="0"/>
        <w:rPr>
          <w:rFonts w:asciiTheme="minorHAnsi" w:hAnsiTheme="minorHAnsi" w:cstheme="minorHAnsi"/>
          <w:bCs/>
          <w:szCs w:val="22"/>
        </w:rPr>
      </w:pPr>
    </w:p>
    <w:p w14:paraId="602A07C5" w14:textId="77777777" w:rsidR="003D320B" w:rsidRDefault="00D12812" w:rsidP="003D320B">
      <w:pPr>
        <w:pStyle w:val="PlainParagraph"/>
        <w:spacing w:before="0" w:after="120" w:line="240" w:lineRule="auto"/>
        <w:ind w:left="1418" w:hanging="709"/>
        <w:jc w:val="both"/>
        <w:rPr>
          <w:rFonts w:asciiTheme="minorHAnsi" w:hAnsiTheme="minorHAnsi" w:cstheme="minorHAnsi"/>
          <w:i/>
          <w:spacing w:val="-1"/>
          <w:lang w:val="en-US"/>
        </w:rPr>
      </w:pPr>
      <w:r w:rsidRPr="00E87E6E">
        <w:rPr>
          <w:rFonts w:asciiTheme="minorHAnsi" w:hAnsiTheme="minorHAnsi" w:cstheme="minorHAnsi"/>
          <w:i/>
          <w:spacing w:val="-2"/>
          <w:lang w:val="en-US"/>
        </w:rPr>
        <w:t>X.1</w:t>
      </w:r>
      <w:r w:rsidRPr="00E87E6E">
        <w:rPr>
          <w:rFonts w:asciiTheme="minorHAnsi" w:hAnsiTheme="minorHAnsi" w:cstheme="minorHAnsi"/>
          <w:i/>
          <w:spacing w:val="-2"/>
          <w:lang w:val="en-US"/>
        </w:rPr>
        <w:tab/>
      </w:r>
      <w:r w:rsidR="003D320B">
        <w:rPr>
          <w:rFonts w:asciiTheme="minorHAnsi" w:hAnsiTheme="minorHAnsi" w:cstheme="minorHAnsi"/>
          <w:i/>
          <w:spacing w:val="-1"/>
          <w:lang w:val="en-US"/>
        </w:rPr>
        <w:t xml:space="preserve">In this clause </w:t>
      </w:r>
      <w:r w:rsidR="003D320B" w:rsidRPr="00043467">
        <w:rPr>
          <w:rFonts w:asciiTheme="minorHAnsi" w:hAnsiTheme="minorHAnsi" w:cstheme="minorHAnsi"/>
          <w:i/>
          <w:spacing w:val="-1"/>
          <w:highlight w:val="yellow"/>
          <w:lang w:val="en-US"/>
        </w:rPr>
        <w:t>[X]</w:t>
      </w:r>
      <w:r w:rsidR="003D320B">
        <w:rPr>
          <w:rFonts w:asciiTheme="minorHAnsi" w:hAnsiTheme="minorHAnsi" w:cstheme="minorHAnsi"/>
          <w:i/>
          <w:spacing w:val="-1"/>
          <w:lang w:val="en-US"/>
        </w:rPr>
        <w:t xml:space="preserve">, </w:t>
      </w:r>
    </w:p>
    <w:p w14:paraId="4778EFBA" w14:textId="07FD6E68" w:rsidR="003D320B" w:rsidRDefault="003D320B" w:rsidP="003D320B">
      <w:pPr>
        <w:pStyle w:val="PlainParagraph"/>
        <w:spacing w:before="0" w:after="120" w:line="240" w:lineRule="auto"/>
        <w:ind w:left="1418"/>
        <w:jc w:val="both"/>
        <w:rPr>
          <w:rFonts w:asciiTheme="minorHAnsi" w:hAnsiTheme="minorHAnsi" w:cstheme="minorHAnsi"/>
          <w:i/>
          <w:spacing w:val="-1"/>
          <w:lang w:val="en-US"/>
        </w:rPr>
      </w:pPr>
      <w:r>
        <w:rPr>
          <w:rFonts w:asciiTheme="minorHAnsi" w:hAnsiTheme="minorHAnsi" w:cstheme="minorHAnsi"/>
          <w:i/>
          <w:spacing w:val="-1"/>
          <w:lang w:val="en-US"/>
        </w:rPr>
        <w:t>(a)</w:t>
      </w:r>
      <w:r>
        <w:rPr>
          <w:rFonts w:asciiTheme="minorHAnsi" w:hAnsiTheme="minorHAnsi" w:cstheme="minorHAnsi"/>
          <w:i/>
          <w:spacing w:val="-1"/>
          <w:lang w:val="en-US"/>
        </w:rPr>
        <w:tab/>
        <w:t>‘Existing Material’ means any material developed independently of the subcontract that is incorporated in or supplied as part of the Subcontract Material</w:t>
      </w:r>
      <w:r w:rsidR="00901C80">
        <w:rPr>
          <w:rFonts w:asciiTheme="minorHAnsi" w:hAnsiTheme="minorHAnsi" w:cstheme="minorHAnsi"/>
          <w:i/>
          <w:spacing w:val="-1"/>
          <w:lang w:val="en-US"/>
        </w:rPr>
        <w:t xml:space="preserve"> but only for use as part of the Subcontract Material and for no other purpose</w:t>
      </w:r>
      <w:r>
        <w:rPr>
          <w:rFonts w:asciiTheme="minorHAnsi" w:hAnsiTheme="minorHAnsi" w:cstheme="minorHAnsi"/>
          <w:i/>
          <w:spacing w:val="-1"/>
          <w:lang w:val="en-US"/>
        </w:rPr>
        <w:t>.</w:t>
      </w:r>
    </w:p>
    <w:p w14:paraId="33F129BA" w14:textId="4F84179E" w:rsidR="00F465F3" w:rsidRDefault="00F465F3" w:rsidP="003D320B">
      <w:pPr>
        <w:pStyle w:val="PlainParagraph"/>
        <w:spacing w:before="0" w:after="120" w:line="240" w:lineRule="auto"/>
        <w:ind w:left="1418"/>
        <w:jc w:val="both"/>
        <w:rPr>
          <w:rFonts w:asciiTheme="minorHAnsi" w:hAnsiTheme="minorHAnsi" w:cstheme="minorHAnsi"/>
          <w:i/>
          <w:spacing w:val="-1"/>
          <w:lang w:val="en-US"/>
        </w:rPr>
      </w:pPr>
      <w:r>
        <w:rPr>
          <w:rFonts w:asciiTheme="minorHAnsi" w:hAnsiTheme="minorHAnsi" w:cstheme="minorHAnsi"/>
          <w:i/>
          <w:spacing w:val="-1"/>
          <w:lang w:val="en-US"/>
        </w:rPr>
        <w:t>(b)</w:t>
      </w:r>
      <w:r>
        <w:rPr>
          <w:rFonts w:asciiTheme="minorHAnsi" w:hAnsiTheme="minorHAnsi" w:cstheme="minorHAnsi"/>
          <w:i/>
          <w:spacing w:val="-1"/>
          <w:lang w:val="en-US"/>
        </w:rPr>
        <w:tab/>
        <w:t>‘Intellectual Property Rights’ means all copyright, patents, registered and unregistered trademarks (including service marks), registered designs, and other rights resulting from intellectual activity (other than moral rights under the Copyright Act 1968).</w:t>
      </w:r>
    </w:p>
    <w:p w14:paraId="05918046" w14:textId="74200019" w:rsidR="003D320B" w:rsidRDefault="003D320B" w:rsidP="003D320B">
      <w:pPr>
        <w:pStyle w:val="PlainParagraph"/>
        <w:spacing w:before="0" w:after="120" w:line="240" w:lineRule="auto"/>
        <w:ind w:left="1418"/>
        <w:jc w:val="both"/>
        <w:rPr>
          <w:rFonts w:asciiTheme="minorHAnsi" w:hAnsiTheme="minorHAnsi" w:cstheme="minorHAnsi"/>
          <w:i/>
          <w:spacing w:val="-1"/>
          <w:lang w:val="en-US"/>
        </w:rPr>
      </w:pPr>
      <w:r>
        <w:rPr>
          <w:rFonts w:asciiTheme="minorHAnsi" w:hAnsiTheme="minorHAnsi" w:cstheme="minorHAnsi"/>
          <w:i/>
          <w:spacing w:val="-1"/>
          <w:lang w:val="en-US"/>
        </w:rPr>
        <w:t>(</w:t>
      </w:r>
      <w:r w:rsidR="00F465F3">
        <w:rPr>
          <w:rFonts w:asciiTheme="minorHAnsi" w:hAnsiTheme="minorHAnsi" w:cstheme="minorHAnsi"/>
          <w:i/>
          <w:spacing w:val="-1"/>
          <w:lang w:val="en-US"/>
        </w:rPr>
        <w:t>c</w:t>
      </w:r>
      <w:r>
        <w:rPr>
          <w:rFonts w:asciiTheme="minorHAnsi" w:hAnsiTheme="minorHAnsi" w:cstheme="minorHAnsi"/>
          <w:i/>
          <w:spacing w:val="-1"/>
          <w:lang w:val="en-US"/>
        </w:rPr>
        <w:t>)</w:t>
      </w:r>
      <w:r>
        <w:rPr>
          <w:rFonts w:asciiTheme="minorHAnsi" w:hAnsiTheme="minorHAnsi" w:cstheme="minorHAnsi"/>
          <w:i/>
          <w:spacing w:val="-1"/>
          <w:lang w:val="en-US"/>
        </w:rPr>
        <w:tab/>
        <w:t>‘Report’</w:t>
      </w:r>
      <w:r w:rsidRPr="00043467">
        <w:rPr>
          <w:rFonts w:asciiTheme="minorHAnsi" w:hAnsiTheme="minorHAnsi" w:cstheme="minorHAnsi"/>
          <w:i/>
          <w:spacing w:val="-1"/>
          <w:lang w:val="en-US"/>
        </w:rPr>
        <w:t xml:space="preserve"> means</w:t>
      </w:r>
      <w:r w:rsidRPr="00D31835">
        <w:rPr>
          <w:rFonts w:asciiTheme="minorHAnsi" w:hAnsiTheme="minorHAnsi" w:cstheme="minorHAnsi"/>
          <w:i/>
          <w:spacing w:val="-1"/>
          <w:lang w:val="en-US"/>
        </w:rPr>
        <w:t xml:space="preserve"> any information that </w:t>
      </w:r>
      <w:r>
        <w:rPr>
          <w:rFonts w:asciiTheme="minorHAnsi" w:hAnsiTheme="minorHAnsi" w:cstheme="minorHAnsi"/>
          <w:i/>
          <w:spacing w:val="-1"/>
          <w:lang w:val="en-US"/>
        </w:rPr>
        <w:t>[</w:t>
      </w:r>
      <w:r w:rsidRPr="00D31835">
        <w:rPr>
          <w:rFonts w:asciiTheme="minorHAnsi" w:hAnsiTheme="minorHAnsi" w:cstheme="minorHAnsi"/>
          <w:i/>
          <w:spacing w:val="-1"/>
          <w:lang w:val="en-US"/>
        </w:rPr>
        <w:t>the subcontractor</w:t>
      </w:r>
      <w:r>
        <w:rPr>
          <w:rFonts w:asciiTheme="minorHAnsi" w:hAnsiTheme="minorHAnsi" w:cstheme="minorHAnsi"/>
          <w:i/>
          <w:spacing w:val="-1"/>
          <w:lang w:val="en-US"/>
        </w:rPr>
        <w:t>]</w:t>
      </w:r>
      <w:r w:rsidRPr="00D31835">
        <w:rPr>
          <w:rFonts w:asciiTheme="minorHAnsi" w:hAnsiTheme="minorHAnsi" w:cstheme="minorHAnsi"/>
          <w:i/>
          <w:spacing w:val="-1"/>
          <w:lang w:val="en-US"/>
        </w:rPr>
        <w:t xml:space="preserve"> is required to provide to </w:t>
      </w:r>
      <w:r>
        <w:rPr>
          <w:rFonts w:asciiTheme="minorHAnsi" w:hAnsiTheme="minorHAnsi" w:cstheme="minorHAnsi"/>
          <w:i/>
          <w:spacing w:val="-1"/>
          <w:lang w:val="en-US"/>
        </w:rPr>
        <w:t>[</w:t>
      </w:r>
      <w:r w:rsidRPr="00D31835">
        <w:rPr>
          <w:rFonts w:asciiTheme="minorHAnsi" w:hAnsiTheme="minorHAnsi" w:cstheme="minorHAnsi"/>
          <w:i/>
          <w:spacing w:val="-1"/>
          <w:lang w:val="en-US"/>
        </w:rPr>
        <w:t>the Grantee</w:t>
      </w:r>
      <w:r>
        <w:rPr>
          <w:rFonts w:asciiTheme="minorHAnsi" w:hAnsiTheme="minorHAnsi" w:cstheme="minorHAnsi"/>
          <w:i/>
          <w:spacing w:val="-1"/>
          <w:lang w:val="en-US"/>
        </w:rPr>
        <w:t>]</w:t>
      </w:r>
      <w:r w:rsidRPr="00D31835">
        <w:rPr>
          <w:rFonts w:asciiTheme="minorHAnsi" w:hAnsiTheme="minorHAnsi" w:cstheme="minorHAnsi"/>
          <w:i/>
          <w:spacing w:val="-1"/>
          <w:lang w:val="en-US"/>
        </w:rPr>
        <w:t xml:space="preserve"> to enable </w:t>
      </w:r>
      <w:r>
        <w:rPr>
          <w:rFonts w:asciiTheme="minorHAnsi" w:hAnsiTheme="minorHAnsi" w:cstheme="minorHAnsi"/>
          <w:i/>
          <w:spacing w:val="-1"/>
          <w:lang w:val="en-US"/>
        </w:rPr>
        <w:t>[</w:t>
      </w:r>
      <w:r w:rsidRPr="00D31835">
        <w:rPr>
          <w:rFonts w:asciiTheme="minorHAnsi" w:hAnsiTheme="minorHAnsi" w:cstheme="minorHAnsi"/>
          <w:i/>
          <w:spacing w:val="-1"/>
          <w:lang w:val="en-US"/>
        </w:rPr>
        <w:t>the Grantee</w:t>
      </w:r>
      <w:r>
        <w:rPr>
          <w:rFonts w:asciiTheme="minorHAnsi" w:hAnsiTheme="minorHAnsi" w:cstheme="minorHAnsi"/>
          <w:i/>
          <w:spacing w:val="-1"/>
          <w:lang w:val="en-US"/>
        </w:rPr>
        <w:t>]</w:t>
      </w:r>
      <w:r w:rsidRPr="00D31835">
        <w:rPr>
          <w:rFonts w:asciiTheme="minorHAnsi" w:hAnsiTheme="minorHAnsi" w:cstheme="minorHAnsi"/>
          <w:i/>
          <w:spacing w:val="-1"/>
          <w:lang w:val="en-US"/>
        </w:rPr>
        <w:t xml:space="preserve"> to meet </w:t>
      </w:r>
      <w:r>
        <w:rPr>
          <w:rFonts w:asciiTheme="minorHAnsi" w:hAnsiTheme="minorHAnsi" w:cstheme="minorHAnsi"/>
          <w:i/>
          <w:spacing w:val="-1"/>
          <w:lang w:val="en-US"/>
        </w:rPr>
        <w:t>its</w:t>
      </w:r>
      <w:r w:rsidRPr="00D31835">
        <w:rPr>
          <w:rFonts w:asciiTheme="minorHAnsi" w:hAnsiTheme="minorHAnsi" w:cstheme="minorHAnsi"/>
          <w:i/>
          <w:spacing w:val="-1"/>
          <w:lang w:val="en-US"/>
        </w:rPr>
        <w:t xml:space="preserve"> reporting requirements in its agreement with the Commonwealth.</w:t>
      </w:r>
    </w:p>
    <w:p w14:paraId="39F2BEC5" w14:textId="0AB0A344" w:rsidR="003D320B" w:rsidRDefault="003D320B" w:rsidP="003D320B">
      <w:pPr>
        <w:pStyle w:val="PlainParagraph"/>
        <w:spacing w:before="0" w:after="120" w:line="240" w:lineRule="auto"/>
        <w:ind w:left="1418"/>
        <w:jc w:val="both"/>
        <w:rPr>
          <w:bCs/>
          <w:sz w:val="24"/>
          <w:szCs w:val="24"/>
          <w:lang w:val="en-US"/>
        </w:rPr>
      </w:pPr>
      <w:r>
        <w:rPr>
          <w:rFonts w:asciiTheme="minorHAnsi" w:hAnsiTheme="minorHAnsi" w:cstheme="minorHAnsi"/>
          <w:i/>
          <w:spacing w:val="-1"/>
          <w:lang w:val="en-US"/>
        </w:rPr>
        <w:t>(</w:t>
      </w:r>
      <w:r w:rsidR="00F465F3">
        <w:rPr>
          <w:rFonts w:asciiTheme="minorHAnsi" w:hAnsiTheme="minorHAnsi" w:cstheme="minorHAnsi"/>
          <w:i/>
          <w:spacing w:val="-1"/>
          <w:lang w:val="en-US"/>
        </w:rPr>
        <w:t>d</w:t>
      </w:r>
      <w:r>
        <w:rPr>
          <w:rFonts w:asciiTheme="minorHAnsi" w:hAnsiTheme="minorHAnsi" w:cstheme="minorHAnsi"/>
          <w:i/>
          <w:spacing w:val="-1"/>
          <w:lang w:val="en-US"/>
        </w:rPr>
        <w:t>)</w:t>
      </w:r>
      <w:r>
        <w:rPr>
          <w:rFonts w:asciiTheme="minorHAnsi" w:hAnsiTheme="minorHAnsi" w:cstheme="minorHAnsi"/>
          <w:i/>
          <w:spacing w:val="-1"/>
          <w:lang w:val="en-US"/>
        </w:rPr>
        <w:tab/>
        <w:t xml:space="preserve">‘Subcontract </w:t>
      </w:r>
      <w:r w:rsidRPr="00043467">
        <w:rPr>
          <w:rFonts w:asciiTheme="minorHAnsi" w:hAnsiTheme="minorHAnsi" w:cstheme="minorHAnsi"/>
          <w:i/>
          <w:spacing w:val="-1"/>
          <w:lang w:val="en-US"/>
        </w:rPr>
        <w:t>Material</w:t>
      </w:r>
      <w:r>
        <w:rPr>
          <w:rFonts w:asciiTheme="minorHAnsi" w:hAnsiTheme="minorHAnsi" w:cstheme="minorHAnsi"/>
          <w:i/>
          <w:spacing w:val="-1"/>
          <w:lang w:val="en-US"/>
        </w:rPr>
        <w:t>’</w:t>
      </w:r>
      <w:r w:rsidRPr="00043467">
        <w:rPr>
          <w:rFonts w:asciiTheme="minorHAnsi" w:hAnsiTheme="minorHAnsi" w:cstheme="minorHAnsi"/>
          <w:i/>
          <w:spacing w:val="-1"/>
          <w:lang w:val="en-US"/>
        </w:rPr>
        <w:t xml:space="preserve"> means</w:t>
      </w:r>
      <w:r>
        <w:rPr>
          <w:bCs/>
          <w:sz w:val="24"/>
          <w:szCs w:val="24"/>
          <w:lang w:val="en-US"/>
        </w:rPr>
        <w:t>:</w:t>
      </w:r>
    </w:p>
    <w:p w14:paraId="308D4E07" w14:textId="416ECEF4" w:rsidR="003D320B" w:rsidRPr="00043467" w:rsidRDefault="003D320B" w:rsidP="003D320B">
      <w:pPr>
        <w:pStyle w:val="PlainParagraph"/>
        <w:spacing w:before="0" w:after="120" w:line="240" w:lineRule="auto"/>
        <w:ind w:left="2574" w:hanging="567"/>
        <w:jc w:val="both"/>
        <w:rPr>
          <w:rFonts w:asciiTheme="minorHAnsi" w:hAnsiTheme="minorHAnsi" w:cstheme="minorHAnsi"/>
          <w:i/>
          <w:spacing w:val="-1"/>
          <w:lang w:val="en-US"/>
        </w:rPr>
      </w:pPr>
      <w:r>
        <w:rPr>
          <w:rFonts w:asciiTheme="minorHAnsi" w:hAnsiTheme="minorHAnsi" w:cstheme="minorHAnsi"/>
          <w:i/>
          <w:spacing w:val="-1"/>
          <w:lang w:val="en-US"/>
        </w:rPr>
        <w:t>(</w:t>
      </w:r>
      <w:proofErr w:type="spellStart"/>
      <w:r>
        <w:rPr>
          <w:rFonts w:asciiTheme="minorHAnsi" w:hAnsiTheme="minorHAnsi" w:cstheme="minorHAnsi"/>
          <w:i/>
          <w:spacing w:val="-1"/>
          <w:lang w:val="en-US"/>
        </w:rPr>
        <w:t>i</w:t>
      </w:r>
      <w:proofErr w:type="spellEnd"/>
      <w:r>
        <w:rPr>
          <w:rFonts w:asciiTheme="minorHAnsi" w:hAnsiTheme="minorHAnsi" w:cstheme="minorHAnsi"/>
          <w:i/>
          <w:spacing w:val="-1"/>
          <w:lang w:val="en-US"/>
        </w:rPr>
        <w:t>)</w:t>
      </w:r>
      <w:r>
        <w:rPr>
          <w:rFonts w:asciiTheme="minorHAnsi" w:hAnsiTheme="minorHAnsi" w:cstheme="minorHAnsi"/>
          <w:i/>
          <w:spacing w:val="-1"/>
          <w:lang w:val="en-US"/>
        </w:rPr>
        <w:tab/>
      </w:r>
      <w:r w:rsidRPr="003173FC">
        <w:rPr>
          <w:rFonts w:asciiTheme="minorHAnsi" w:hAnsiTheme="minorHAnsi" w:cstheme="minorHAnsi"/>
          <w:i/>
          <w:spacing w:val="-1"/>
          <w:lang w:val="en-US"/>
        </w:rPr>
        <w:t>all the material that the [subcontractor] creates for the purpose of the subcontract which it provides, or is required to provide, to [the Grantee] under the subcontract, and includes all of [the subcontractor’s] Reports;</w:t>
      </w:r>
      <w:r w:rsidRPr="00043467">
        <w:rPr>
          <w:rFonts w:asciiTheme="minorHAnsi" w:hAnsiTheme="minorHAnsi" w:cstheme="minorHAnsi"/>
          <w:i/>
          <w:spacing w:val="-1"/>
          <w:lang w:val="en-US"/>
        </w:rPr>
        <w:t xml:space="preserve"> and</w:t>
      </w:r>
    </w:p>
    <w:p w14:paraId="37F740CE" w14:textId="05E4D397" w:rsidR="003D320B" w:rsidRDefault="003D320B" w:rsidP="003D320B">
      <w:pPr>
        <w:pStyle w:val="PlainParagraph"/>
        <w:spacing w:before="0" w:after="120" w:line="240" w:lineRule="auto"/>
        <w:ind w:left="2574" w:hanging="567"/>
        <w:jc w:val="both"/>
        <w:rPr>
          <w:rFonts w:asciiTheme="minorHAnsi" w:hAnsiTheme="minorHAnsi" w:cstheme="minorHAnsi"/>
          <w:i/>
          <w:spacing w:val="-1"/>
          <w:lang w:val="en-US"/>
        </w:rPr>
      </w:pPr>
      <w:r>
        <w:rPr>
          <w:rFonts w:asciiTheme="minorHAnsi" w:hAnsiTheme="minorHAnsi" w:cstheme="minorHAnsi"/>
          <w:i/>
          <w:spacing w:val="-1"/>
          <w:lang w:val="en-US"/>
        </w:rPr>
        <w:t>(ii)</w:t>
      </w:r>
      <w:r>
        <w:rPr>
          <w:rFonts w:asciiTheme="minorHAnsi" w:hAnsiTheme="minorHAnsi" w:cstheme="minorHAnsi"/>
          <w:i/>
          <w:spacing w:val="-1"/>
          <w:lang w:val="en-US"/>
        </w:rPr>
        <w:tab/>
      </w:r>
      <w:proofErr w:type="gramStart"/>
      <w:r w:rsidRPr="00043467">
        <w:rPr>
          <w:rFonts w:asciiTheme="minorHAnsi" w:hAnsiTheme="minorHAnsi" w:cstheme="minorHAnsi"/>
          <w:i/>
          <w:spacing w:val="-1"/>
          <w:lang w:val="en-US"/>
        </w:rPr>
        <w:t>any</w:t>
      </w:r>
      <w:proofErr w:type="gramEnd"/>
      <w:r w:rsidRPr="00043467">
        <w:rPr>
          <w:rFonts w:asciiTheme="minorHAnsi" w:hAnsiTheme="minorHAnsi" w:cstheme="minorHAnsi"/>
          <w:i/>
          <w:spacing w:val="-1"/>
          <w:lang w:val="en-US"/>
        </w:rPr>
        <w:t xml:space="preserve"> </w:t>
      </w:r>
      <w:r>
        <w:rPr>
          <w:rFonts w:asciiTheme="minorHAnsi" w:hAnsiTheme="minorHAnsi" w:cstheme="minorHAnsi"/>
          <w:i/>
          <w:spacing w:val="-1"/>
          <w:lang w:val="en-US"/>
        </w:rPr>
        <w:t>other m</w:t>
      </w:r>
      <w:r w:rsidRPr="00043467">
        <w:rPr>
          <w:rFonts w:asciiTheme="minorHAnsi" w:hAnsiTheme="minorHAnsi" w:cstheme="minorHAnsi"/>
          <w:i/>
          <w:spacing w:val="-1"/>
          <w:lang w:val="en-US"/>
        </w:rPr>
        <w:t>aterial derived from the Material in paragraph (</w:t>
      </w:r>
      <w:proofErr w:type="spellStart"/>
      <w:r>
        <w:rPr>
          <w:rFonts w:asciiTheme="minorHAnsi" w:hAnsiTheme="minorHAnsi" w:cstheme="minorHAnsi"/>
          <w:i/>
          <w:spacing w:val="-1"/>
          <w:lang w:val="en-US"/>
        </w:rPr>
        <w:t>i</w:t>
      </w:r>
      <w:proofErr w:type="spellEnd"/>
      <w:r w:rsidRPr="00043467">
        <w:rPr>
          <w:rFonts w:asciiTheme="minorHAnsi" w:hAnsiTheme="minorHAnsi" w:cstheme="minorHAnsi"/>
          <w:i/>
          <w:spacing w:val="-1"/>
          <w:lang w:val="en-US"/>
        </w:rPr>
        <w:t xml:space="preserve">) </w:t>
      </w:r>
      <w:r>
        <w:rPr>
          <w:rFonts w:asciiTheme="minorHAnsi" w:hAnsiTheme="minorHAnsi" w:cstheme="minorHAnsi"/>
          <w:i/>
          <w:spacing w:val="-1"/>
          <w:lang w:val="en-US"/>
        </w:rPr>
        <w:t xml:space="preserve">other than that which is created by [the Grantee] under its </w:t>
      </w:r>
      <w:r w:rsidR="0021310B">
        <w:rPr>
          <w:rFonts w:asciiTheme="minorHAnsi" w:hAnsiTheme="minorHAnsi" w:cstheme="minorHAnsi"/>
          <w:i/>
          <w:spacing w:val="-1"/>
          <w:lang w:val="en-US"/>
        </w:rPr>
        <w:t>g</w:t>
      </w:r>
      <w:r>
        <w:rPr>
          <w:rFonts w:asciiTheme="minorHAnsi" w:hAnsiTheme="minorHAnsi" w:cstheme="minorHAnsi"/>
          <w:i/>
          <w:spacing w:val="-1"/>
          <w:lang w:val="en-US"/>
        </w:rPr>
        <w:t>rant agreement with the Commonwealth</w:t>
      </w:r>
      <w:r w:rsidRPr="00043467">
        <w:rPr>
          <w:rFonts w:asciiTheme="minorHAnsi" w:hAnsiTheme="minorHAnsi" w:cstheme="minorHAnsi"/>
          <w:i/>
          <w:spacing w:val="-1"/>
          <w:lang w:val="en-US"/>
        </w:rPr>
        <w:t>.</w:t>
      </w:r>
    </w:p>
    <w:p w14:paraId="143E8B11" w14:textId="34F56421" w:rsidR="00D12812" w:rsidRPr="00E87E6E" w:rsidRDefault="003D320B" w:rsidP="00D12812">
      <w:pPr>
        <w:shd w:val="clear" w:color="auto" w:fill="FFFFFF"/>
        <w:tabs>
          <w:tab w:val="left" w:pos="1747"/>
        </w:tabs>
        <w:spacing w:before="100" w:beforeAutospacing="1"/>
        <w:ind w:left="1418" w:hanging="709"/>
        <w:jc w:val="both"/>
        <w:rPr>
          <w:rFonts w:asciiTheme="minorHAnsi" w:hAnsiTheme="minorHAnsi" w:cstheme="minorHAnsi"/>
          <w:i/>
        </w:rPr>
      </w:pPr>
      <w:r>
        <w:rPr>
          <w:rFonts w:asciiTheme="minorHAnsi" w:hAnsiTheme="minorHAnsi" w:cstheme="minorHAnsi"/>
          <w:i/>
          <w:spacing w:val="-2"/>
          <w:lang w:val="en-US"/>
        </w:rPr>
        <w:t>X.2</w:t>
      </w:r>
      <w:r>
        <w:rPr>
          <w:rFonts w:asciiTheme="minorHAnsi" w:hAnsiTheme="minorHAnsi" w:cstheme="minorHAnsi"/>
          <w:i/>
          <w:spacing w:val="-2"/>
          <w:lang w:val="en-US"/>
        </w:rPr>
        <w:tab/>
      </w:r>
      <w:r w:rsidR="00D12812" w:rsidRPr="00E87E6E">
        <w:rPr>
          <w:rFonts w:asciiTheme="minorHAnsi" w:hAnsiTheme="minorHAnsi" w:cstheme="minorHAnsi"/>
          <w:i/>
          <w:spacing w:val="-2"/>
          <w:lang w:val="en-US"/>
        </w:rPr>
        <w:t xml:space="preserve">The </w:t>
      </w:r>
      <w:r w:rsidR="00D12812">
        <w:rPr>
          <w:rFonts w:asciiTheme="minorHAnsi" w:hAnsiTheme="minorHAnsi" w:cstheme="minorHAnsi"/>
          <w:i/>
          <w:spacing w:val="-2"/>
          <w:lang w:val="en-US"/>
        </w:rPr>
        <w:t xml:space="preserve">[subcontractor] </w:t>
      </w:r>
      <w:r w:rsidR="00DA7163">
        <w:rPr>
          <w:rFonts w:asciiTheme="minorHAnsi" w:hAnsiTheme="minorHAnsi" w:cstheme="minorHAnsi"/>
          <w:i/>
          <w:spacing w:val="-2"/>
          <w:lang w:val="en-US"/>
        </w:rPr>
        <w:t xml:space="preserve">or a third party </w:t>
      </w:r>
      <w:r w:rsidR="00D12812" w:rsidRPr="00E87E6E">
        <w:rPr>
          <w:rFonts w:asciiTheme="minorHAnsi" w:hAnsiTheme="minorHAnsi" w:cstheme="minorHAnsi"/>
          <w:i/>
          <w:spacing w:val="-2"/>
          <w:lang w:val="en-US"/>
        </w:rPr>
        <w:t xml:space="preserve">owns the Intellectual Property Rights in all of the </w:t>
      </w:r>
      <w:r w:rsidR="00D12812">
        <w:rPr>
          <w:rFonts w:asciiTheme="minorHAnsi" w:hAnsiTheme="minorHAnsi" w:cstheme="minorHAnsi"/>
          <w:i/>
          <w:spacing w:val="-2"/>
          <w:lang w:val="en-US"/>
        </w:rPr>
        <w:t xml:space="preserve">Subcontract </w:t>
      </w:r>
      <w:r w:rsidR="00D12812" w:rsidRPr="00E87E6E">
        <w:rPr>
          <w:rFonts w:asciiTheme="minorHAnsi" w:hAnsiTheme="minorHAnsi" w:cstheme="minorHAnsi"/>
          <w:i/>
          <w:spacing w:val="-2"/>
          <w:lang w:val="en-US"/>
        </w:rPr>
        <w:t>Material</w:t>
      </w:r>
      <w:r w:rsidR="00D12812" w:rsidRPr="00E87E6E">
        <w:rPr>
          <w:rFonts w:asciiTheme="minorHAnsi" w:hAnsiTheme="minorHAnsi" w:cstheme="minorHAnsi"/>
          <w:i/>
          <w:spacing w:val="-1"/>
          <w:lang w:val="en-US"/>
        </w:rPr>
        <w:t>.</w:t>
      </w:r>
    </w:p>
    <w:p w14:paraId="3E69B55C" w14:textId="7E22A9AA" w:rsidR="00D12812" w:rsidRPr="00E87E6E" w:rsidRDefault="00D12812" w:rsidP="00D12812">
      <w:pPr>
        <w:shd w:val="clear" w:color="auto" w:fill="FFFFFF"/>
        <w:tabs>
          <w:tab w:val="left" w:pos="1747"/>
        </w:tabs>
        <w:spacing w:before="100" w:beforeAutospacing="1"/>
        <w:ind w:left="1418" w:hanging="709"/>
        <w:jc w:val="both"/>
        <w:rPr>
          <w:rFonts w:asciiTheme="minorHAnsi" w:hAnsiTheme="minorHAnsi" w:cstheme="minorHAnsi"/>
          <w:i/>
          <w:spacing w:val="-2"/>
          <w:lang w:val="en-US"/>
        </w:rPr>
      </w:pPr>
      <w:proofErr w:type="gramStart"/>
      <w:r w:rsidRPr="00E87E6E">
        <w:rPr>
          <w:rFonts w:asciiTheme="minorHAnsi" w:hAnsiTheme="minorHAnsi" w:cstheme="minorHAnsi"/>
          <w:i/>
          <w:spacing w:val="-1"/>
          <w:lang w:val="en-US"/>
        </w:rPr>
        <w:t>X.</w:t>
      </w:r>
      <w:r w:rsidR="003D320B">
        <w:rPr>
          <w:rFonts w:asciiTheme="minorHAnsi" w:hAnsiTheme="minorHAnsi" w:cstheme="minorHAnsi"/>
          <w:i/>
          <w:spacing w:val="-1"/>
          <w:lang w:val="en-US"/>
        </w:rPr>
        <w:t>3</w:t>
      </w:r>
      <w:r w:rsidRPr="00E87E6E">
        <w:rPr>
          <w:rFonts w:asciiTheme="minorHAnsi" w:hAnsiTheme="minorHAnsi" w:cstheme="minorHAnsi"/>
          <w:i/>
          <w:spacing w:val="-1"/>
          <w:lang w:val="en-US"/>
        </w:rPr>
        <w:tab/>
      </w:r>
      <w:r w:rsidR="0021310B" w:rsidRPr="003173FC">
        <w:rPr>
          <w:rFonts w:asciiTheme="minorHAnsi" w:hAnsiTheme="minorHAnsi" w:cstheme="minorHAnsi"/>
          <w:i/>
          <w:spacing w:val="-1"/>
          <w:lang w:val="en-US"/>
        </w:rPr>
        <w:t>In addition to the requirements of [clause 13A] of this subcontract, t</w:t>
      </w:r>
      <w:r w:rsidRPr="003173FC">
        <w:rPr>
          <w:rFonts w:asciiTheme="minorHAnsi" w:hAnsiTheme="minorHAnsi" w:cstheme="minorHAnsi"/>
          <w:i/>
          <w:spacing w:val="-1"/>
          <w:lang w:val="en-US"/>
        </w:rPr>
        <w:t xml:space="preserve">he </w:t>
      </w:r>
      <w:r w:rsidRPr="003173FC">
        <w:rPr>
          <w:rFonts w:asciiTheme="minorHAnsi" w:hAnsiTheme="minorHAnsi" w:cstheme="minorHAnsi"/>
          <w:i/>
          <w:spacing w:val="-2"/>
          <w:lang w:val="en-US"/>
        </w:rPr>
        <w:t xml:space="preserve">[subcontractor] </w:t>
      </w:r>
      <w:r w:rsidRPr="003173FC">
        <w:rPr>
          <w:rFonts w:asciiTheme="minorHAnsi" w:hAnsiTheme="minorHAnsi" w:cstheme="minorHAnsi"/>
          <w:i/>
          <w:spacing w:val="-1"/>
          <w:lang w:val="en-US"/>
        </w:rPr>
        <w:t xml:space="preserve">hereby grants [the Grantee] a </w:t>
      </w:r>
      <w:r w:rsidRPr="003173FC">
        <w:rPr>
          <w:rFonts w:asciiTheme="minorHAnsi" w:hAnsiTheme="minorHAnsi" w:cstheme="minorHAnsi"/>
          <w:i/>
          <w:lang w:val="en-US"/>
        </w:rPr>
        <w:t xml:space="preserve">permanent, irrevocable, free, worldwide, non-exclusive </w:t>
      </w:r>
      <w:r w:rsidR="00C925C0" w:rsidRPr="003173FC">
        <w:rPr>
          <w:rFonts w:asciiTheme="minorHAnsi" w:hAnsiTheme="minorHAnsi" w:cstheme="minorHAnsi"/>
          <w:i/>
          <w:lang w:val="en-US"/>
        </w:rPr>
        <w:t>license</w:t>
      </w:r>
      <w:r w:rsidRPr="003173FC">
        <w:rPr>
          <w:rFonts w:asciiTheme="minorHAnsi" w:hAnsiTheme="minorHAnsi" w:cstheme="minorHAnsi"/>
          <w:i/>
          <w:lang w:val="en-US"/>
        </w:rPr>
        <w:t xml:space="preserve">, including a </w:t>
      </w:r>
      <w:r w:rsidRPr="003173FC">
        <w:rPr>
          <w:rFonts w:asciiTheme="minorHAnsi" w:hAnsiTheme="minorHAnsi" w:cstheme="minorHAnsi"/>
          <w:i/>
          <w:spacing w:val="-2"/>
          <w:lang w:val="en-US"/>
        </w:rPr>
        <w:t xml:space="preserve">right of </w:t>
      </w:r>
      <w:proofErr w:type="spellStart"/>
      <w:r w:rsidRPr="003173FC">
        <w:rPr>
          <w:rFonts w:asciiTheme="minorHAnsi" w:hAnsiTheme="minorHAnsi" w:cstheme="minorHAnsi"/>
          <w:i/>
          <w:spacing w:val="-2"/>
          <w:lang w:val="en-US"/>
        </w:rPr>
        <w:t>sublicence</w:t>
      </w:r>
      <w:proofErr w:type="spellEnd"/>
      <w:r w:rsidRPr="003173FC">
        <w:rPr>
          <w:rFonts w:asciiTheme="minorHAnsi" w:hAnsiTheme="minorHAnsi" w:cstheme="minorHAnsi"/>
          <w:i/>
          <w:spacing w:val="-2"/>
          <w:lang w:val="en-US"/>
        </w:rPr>
        <w:t xml:space="preserve">, to use, </w:t>
      </w:r>
      <w:r w:rsidR="0021310B" w:rsidRPr="003173FC">
        <w:rPr>
          <w:rFonts w:asciiTheme="minorHAnsi" w:hAnsiTheme="minorHAnsi" w:cstheme="minorHAnsi"/>
          <w:i/>
          <w:spacing w:val="-2"/>
          <w:lang w:val="en-US"/>
        </w:rPr>
        <w:t xml:space="preserve">modify, </w:t>
      </w:r>
      <w:r w:rsidRPr="003173FC">
        <w:rPr>
          <w:rFonts w:asciiTheme="minorHAnsi" w:hAnsiTheme="minorHAnsi" w:cstheme="minorHAnsi"/>
          <w:i/>
          <w:spacing w:val="-2"/>
          <w:lang w:val="en-US"/>
        </w:rPr>
        <w:t xml:space="preserve">communicate, reproduce, </w:t>
      </w:r>
      <w:r w:rsidR="0021310B" w:rsidRPr="003173FC">
        <w:rPr>
          <w:rFonts w:asciiTheme="minorHAnsi" w:hAnsiTheme="minorHAnsi" w:cstheme="minorHAnsi"/>
          <w:i/>
          <w:spacing w:val="-2"/>
          <w:lang w:val="en-US"/>
        </w:rPr>
        <w:t>adapt</w:t>
      </w:r>
      <w:r w:rsidR="006B014A" w:rsidRPr="003173FC">
        <w:rPr>
          <w:rFonts w:asciiTheme="minorHAnsi" w:hAnsiTheme="minorHAnsi" w:cstheme="minorHAnsi"/>
          <w:i/>
          <w:spacing w:val="-2"/>
          <w:lang w:val="en-US"/>
        </w:rPr>
        <w:t xml:space="preserve"> and</w:t>
      </w:r>
      <w:r w:rsidR="0021310B" w:rsidRPr="003173FC">
        <w:rPr>
          <w:rFonts w:asciiTheme="minorHAnsi" w:hAnsiTheme="minorHAnsi" w:cstheme="minorHAnsi"/>
          <w:i/>
          <w:spacing w:val="-2"/>
          <w:lang w:val="en-US"/>
        </w:rPr>
        <w:t xml:space="preserve"> </w:t>
      </w:r>
      <w:r w:rsidRPr="003173FC">
        <w:rPr>
          <w:rFonts w:asciiTheme="minorHAnsi" w:hAnsiTheme="minorHAnsi" w:cstheme="minorHAnsi"/>
          <w:i/>
          <w:spacing w:val="-2"/>
          <w:lang w:val="en-US"/>
        </w:rPr>
        <w:t xml:space="preserve">publish (including under </w:t>
      </w:r>
      <w:r w:rsidR="0021310B" w:rsidRPr="003173FC">
        <w:rPr>
          <w:rFonts w:asciiTheme="minorHAnsi" w:hAnsiTheme="minorHAnsi" w:cstheme="minorHAnsi"/>
          <w:i/>
          <w:spacing w:val="-2"/>
          <w:lang w:val="en-US"/>
        </w:rPr>
        <w:t xml:space="preserve">a creative commons CC BY </w:t>
      </w:r>
      <w:proofErr w:type="spellStart"/>
      <w:r w:rsidR="0021310B" w:rsidRPr="003173FC">
        <w:rPr>
          <w:rFonts w:asciiTheme="minorHAnsi" w:hAnsiTheme="minorHAnsi" w:cstheme="minorHAnsi"/>
          <w:i/>
          <w:spacing w:val="-2"/>
          <w:lang w:val="en-US"/>
        </w:rPr>
        <w:t>l</w:t>
      </w:r>
      <w:r w:rsidRPr="003173FC">
        <w:rPr>
          <w:rFonts w:asciiTheme="minorHAnsi" w:hAnsiTheme="minorHAnsi" w:cstheme="minorHAnsi"/>
          <w:i/>
          <w:spacing w:val="-2"/>
          <w:lang w:val="en-US"/>
        </w:rPr>
        <w:t>icence</w:t>
      </w:r>
      <w:proofErr w:type="spellEnd"/>
      <w:r w:rsidRPr="003173FC">
        <w:rPr>
          <w:rFonts w:asciiTheme="minorHAnsi" w:hAnsiTheme="minorHAnsi" w:cstheme="minorHAnsi"/>
          <w:i/>
          <w:spacing w:val="-2"/>
          <w:lang w:val="en-US"/>
        </w:rPr>
        <w:t xml:space="preserve">) </w:t>
      </w:r>
      <w:r w:rsidR="006B014A" w:rsidRPr="003173FC">
        <w:rPr>
          <w:rFonts w:asciiTheme="minorHAnsi" w:hAnsiTheme="minorHAnsi" w:cstheme="minorHAnsi"/>
          <w:i/>
          <w:spacing w:val="-2"/>
          <w:lang w:val="en-US"/>
        </w:rPr>
        <w:t>the Subcontract Material</w:t>
      </w:r>
      <w:r w:rsidRPr="003173FC">
        <w:rPr>
          <w:rFonts w:asciiTheme="minorHAnsi" w:hAnsiTheme="minorHAnsi" w:cstheme="minorHAnsi"/>
          <w:i/>
          <w:spacing w:val="-2"/>
          <w:lang w:val="en-US"/>
        </w:rPr>
        <w:t xml:space="preserve"> for any </w:t>
      </w:r>
      <w:r w:rsidR="00AE5137" w:rsidRPr="003173FC">
        <w:rPr>
          <w:rFonts w:asciiTheme="minorHAnsi" w:hAnsiTheme="minorHAnsi" w:cstheme="minorHAnsi"/>
          <w:i/>
          <w:spacing w:val="-2"/>
          <w:lang w:val="en-US"/>
        </w:rPr>
        <w:t xml:space="preserve">[Grantee] or Commonwealth </w:t>
      </w:r>
      <w:r w:rsidRPr="003173FC">
        <w:rPr>
          <w:rFonts w:asciiTheme="minorHAnsi" w:hAnsiTheme="minorHAnsi" w:cstheme="minorHAnsi"/>
          <w:i/>
          <w:spacing w:val="-2"/>
          <w:lang w:val="en-US"/>
        </w:rPr>
        <w:t>purpose</w:t>
      </w:r>
      <w:r w:rsidR="0021310B" w:rsidRPr="003173FC">
        <w:rPr>
          <w:rFonts w:asciiTheme="minorHAnsi" w:hAnsiTheme="minorHAnsi" w:cstheme="minorHAnsi"/>
          <w:i/>
          <w:spacing w:val="-2"/>
          <w:lang w:val="en-US"/>
        </w:rPr>
        <w:t xml:space="preserve"> specified in the </w:t>
      </w:r>
      <w:r w:rsidR="00AE5137" w:rsidRPr="003173FC">
        <w:rPr>
          <w:rFonts w:asciiTheme="minorHAnsi" w:hAnsiTheme="minorHAnsi" w:cstheme="minorHAnsi"/>
          <w:i/>
          <w:spacing w:val="-2"/>
          <w:lang w:val="en-US"/>
        </w:rPr>
        <w:t>[</w:t>
      </w:r>
      <w:r w:rsidR="0021310B" w:rsidRPr="003173FC">
        <w:rPr>
          <w:rFonts w:asciiTheme="minorHAnsi" w:hAnsiTheme="minorHAnsi" w:cstheme="minorHAnsi"/>
          <w:i/>
          <w:spacing w:val="-2"/>
          <w:lang w:val="en-US"/>
        </w:rPr>
        <w:t>Grantee’s</w:t>
      </w:r>
      <w:r w:rsidR="00AE5137" w:rsidRPr="003173FC">
        <w:rPr>
          <w:rFonts w:asciiTheme="minorHAnsi" w:hAnsiTheme="minorHAnsi" w:cstheme="minorHAnsi"/>
          <w:i/>
          <w:spacing w:val="-2"/>
          <w:lang w:val="en-US"/>
        </w:rPr>
        <w:t>]</w:t>
      </w:r>
      <w:r w:rsidR="0021310B" w:rsidRPr="003173FC">
        <w:rPr>
          <w:rFonts w:asciiTheme="minorHAnsi" w:hAnsiTheme="minorHAnsi" w:cstheme="minorHAnsi"/>
          <w:i/>
          <w:spacing w:val="-2"/>
          <w:lang w:val="en-US"/>
        </w:rPr>
        <w:t xml:space="preserve"> agreement with the Commonwealth</w:t>
      </w:r>
      <w:r w:rsidRPr="003173FC">
        <w:rPr>
          <w:rFonts w:asciiTheme="minorHAnsi" w:hAnsiTheme="minorHAnsi" w:cstheme="minorHAnsi"/>
          <w:i/>
          <w:spacing w:val="-2"/>
          <w:lang w:val="en-US"/>
        </w:rPr>
        <w:t>.</w:t>
      </w:r>
      <w:proofErr w:type="gramEnd"/>
      <w:r w:rsidRPr="00E87E6E">
        <w:rPr>
          <w:rFonts w:asciiTheme="minorHAnsi" w:hAnsiTheme="minorHAnsi" w:cstheme="minorHAnsi"/>
          <w:i/>
          <w:spacing w:val="-2"/>
          <w:lang w:val="en-US"/>
        </w:rPr>
        <w:t xml:space="preserve"> </w:t>
      </w:r>
    </w:p>
    <w:p w14:paraId="001A3E8F" w14:textId="4FF1A917" w:rsidR="00D12812" w:rsidRPr="00E87E6E" w:rsidRDefault="00D12812" w:rsidP="006B014A">
      <w:pPr>
        <w:shd w:val="clear" w:color="auto" w:fill="FFFFFF"/>
        <w:tabs>
          <w:tab w:val="left" w:pos="1747"/>
        </w:tabs>
        <w:spacing w:before="100" w:beforeAutospacing="1"/>
        <w:ind w:left="1418" w:hanging="709"/>
        <w:jc w:val="both"/>
        <w:rPr>
          <w:rFonts w:asciiTheme="minorHAnsi" w:hAnsiTheme="minorHAnsi" w:cstheme="minorHAnsi"/>
          <w:i/>
          <w:spacing w:val="-10"/>
          <w:lang w:val="en-US"/>
        </w:rPr>
      </w:pPr>
      <w:r w:rsidRPr="00E87E6E">
        <w:rPr>
          <w:rFonts w:asciiTheme="minorHAnsi" w:hAnsiTheme="minorHAnsi" w:cstheme="minorHAnsi"/>
          <w:i/>
          <w:spacing w:val="-2"/>
          <w:lang w:val="en-US"/>
        </w:rPr>
        <w:t>X.4</w:t>
      </w:r>
      <w:r w:rsidRPr="00E87E6E">
        <w:rPr>
          <w:rFonts w:asciiTheme="minorHAnsi" w:hAnsiTheme="minorHAnsi" w:cstheme="minorHAnsi"/>
          <w:i/>
          <w:spacing w:val="-2"/>
          <w:lang w:val="en-US"/>
        </w:rPr>
        <w:tab/>
        <w:t xml:space="preserve">The </w:t>
      </w:r>
      <w:r>
        <w:rPr>
          <w:rFonts w:asciiTheme="minorHAnsi" w:hAnsiTheme="minorHAnsi" w:cstheme="minorHAnsi"/>
          <w:i/>
          <w:spacing w:val="-2"/>
          <w:lang w:val="en-US"/>
        </w:rPr>
        <w:t>[subcontractor]</w:t>
      </w:r>
      <w:r w:rsidRPr="00E87E6E">
        <w:rPr>
          <w:rFonts w:asciiTheme="minorHAnsi" w:hAnsiTheme="minorHAnsi" w:cstheme="minorHAnsi"/>
          <w:i/>
          <w:spacing w:val="-2"/>
          <w:lang w:val="en-US"/>
        </w:rPr>
        <w:t xml:space="preserve"> </w:t>
      </w:r>
      <w:r w:rsidR="00DC7DFF">
        <w:rPr>
          <w:rFonts w:asciiTheme="minorHAnsi" w:hAnsiTheme="minorHAnsi" w:cstheme="minorHAnsi"/>
          <w:i/>
          <w:spacing w:val="-2"/>
          <w:lang w:val="en-US"/>
        </w:rPr>
        <w:t>warrants that the provision and use of the Subcontract Material in accordance with th</w:t>
      </w:r>
      <w:r w:rsidR="006B014A">
        <w:rPr>
          <w:rFonts w:asciiTheme="minorHAnsi" w:hAnsiTheme="minorHAnsi" w:cstheme="minorHAnsi"/>
          <w:i/>
          <w:spacing w:val="-2"/>
          <w:lang w:val="en-US"/>
        </w:rPr>
        <w:t>is</w:t>
      </w:r>
      <w:r w:rsidR="00DC7DFF">
        <w:rPr>
          <w:rFonts w:asciiTheme="minorHAnsi" w:hAnsiTheme="minorHAnsi" w:cstheme="minorHAnsi"/>
          <w:i/>
          <w:spacing w:val="-2"/>
          <w:lang w:val="en-US"/>
        </w:rPr>
        <w:t xml:space="preserve"> subcontract will not infringe any third party’s </w:t>
      </w:r>
      <w:r w:rsidR="00322082">
        <w:rPr>
          <w:rFonts w:asciiTheme="minorHAnsi" w:hAnsiTheme="minorHAnsi" w:cstheme="minorHAnsi"/>
          <w:i/>
          <w:spacing w:val="-2"/>
          <w:lang w:val="en-US"/>
        </w:rPr>
        <w:t>I</w:t>
      </w:r>
      <w:r w:rsidR="00DC7DFF">
        <w:rPr>
          <w:rFonts w:asciiTheme="minorHAnsi" w:hAnsiTheme="minorHAnsi" w:cstheme="minorHAnsi"/>
          <w:i/>
          <w:spacing w:val="-2"/>
          <w:lang w:val="en-US"/>
        </w:rPr>
        <w:t xml:space="preserve">ntellectual </w:t>
      </w:r>
      <w:r w:rsidR="00322082">
        <w:rPr>
          <w:rFonts w:asciiTheme="minorHAnsi" w:hAnsiTheme="minorHAnsi" w:cstheme="minorHAnsi"/>
          <w:i/>
          <w:spacing w:val="-2"/>
          <w:lang w:val="en-US"/>
        </w:rPr>
        <w:t>P</w:t>
      </w:r>
      <w:r w:rsidR="00DC7DFF">
        <w:rPr>
          <w:rFonts w:asciiTheme="minorHAnsi" w:hAnsiTheme="minorHAnsi" w:cstheme="minorHAnsi"/>
          <w:i/>
          <w:spacing w:val="-2"/>
          <w:lang w:val="en-US"/>
        </w:rPr>
        <w:t xml:space="preserve">roperty </w:t>
      </w:r>
      <w:r w:rsidR="00322082">
        <w:rPr>
          <w:rFonts w:asciiTheme="minorHAnsi" w:hAnsiTheme="minorHAnsi" w:cstheme="minorHAnsi"/>
          <w:i/>
          <w:spacing w:val="-2"/>
          <w:lang w:val="en-US"/>
        </w:rPr>
        <w:t>R</w:t>
      </w:r>
      <w:r w:rsidR="00DC7DFF">
        <w:rPr>
          <w:rFonts w:asciiTheme="minorHAnsi" w:hAnsiTheme="minorHAnsi" w:cstheme="minorHAnsi"/>
          <w:i/>
          <w:spacing w:val="-2"/>
          <w:lang w:val="en-US"/>
        </w:rPr>
        <w:t>ights.</w:t>
      </w:r>
    </w:p>
    <w:p w14:paraId="09DE93CC" w14:textId="7BB80EC2" w:rsidR="00D12812" w:rsidRPr="00E87E6E" w:rsidRDefault="00D12812" w:rsidP="00D12812">
      <w:pPr>
        <w:shd w:val="clear" w:color="auto" w:fill="FFFFFF"/>
        <w:tabs>
          <w:tab w:val="left" w:pos="1718"/>
        </w:tabs>
        <w:spacing w:before="274" w:line="274" w:lineRule="exact"/>
        <w:ind w:left="1418" w:hanging="709"/>
        <w:jc w:val="both"/>
        <w:rPr>
          <w:rFonts w:asciiTheme="minorHAnsi" w:hAnsiTheme="minorHAnsi" w:cstheme="minorHAnsi"/>
          <w:i/>
          <w:spacing w:val="-10"/>
          <w:lang w:val="en-US"/>
        </w:rPr>
      </w:pPr>
      <w:r w:rsidRPr="00E87E6E">
        <w:rPr>
          <w:rFonts w:asciiTheme="minorHAnsi" w:hAnsiTheme="minorHAnsi" w:cstheme="minorHAnsi"/>
          <w:i/>
          <w:spacing w:val="-3"/>
          <w:lang w:val="en-US"/>
        </w:rPr>
        <w:t>X.5</w:t>
      </w:r>
      <w:r w:rsidRPr="00E87E6E">
        <w:rPr>
          <w:rFonts w:asciiTheme="minorHAnsi" w:hAnsiTheme="minorHAnsi" w:cstheme="minorHAnsi"/>
          <w:i/>
          <w:spacing w:val="-3"/>
          <w:lang w:val="en-US"/>
        </w:rPr>
        <w:tab/>
        <w:t xml:space="preserve">If </w:t>
      </w:r>
      <w:r>
        <w:rPr>
          <w:rFonts w:asciiTheme="minorHAnsi" w:hAnsiTheme="minorHAnsi" w:cstheme="minorHAnsi"/>
          <w:i/>
          <w:spacing w:val="-3"/>
          <w:lang w:val="en-US"/>
        </w:rPr>
        <w:t>[the Grantee]</w:t>
      </w:r>
      <w:r w:rsidRPr="00E87E6E">
        <w:rPr>
          <w:rFonts w:asciiTheme="minorHAnsi" w:hAnsiTheme="minorHAnsi" w:cstheme="minorHAnsi"/>
          <w:i/>
          <w:spacing w:val="-3"/>
          <w:lang w:val="en-US"/>
        </w:rPr>
        <w:t xml:space="preserve"> require</w:t>
      </w:r>
      <w:r>
        <w:rPr>
          <w:rFonts w:asciiTheme="minorHAnsi" w:hAnsiTheme="minorHAnsi" w:cstheme="minorHAnsi"/>
          <w:i/>
          <w:spacing w:val="-3"/>
          <w:lang w:val="en-US"/>
        </w:rPr>
        <w:t>s</w:t>
      </w:r>
      <w:r w:rsidRPr="00E87E6E">
        <w:rPr>
          <w:rFonts w:asciiTheme="minorHAnsi" w:hAnsiTheme="minorHAnsi" w:cstheme="minorHAnsi"/>
          <w:i/>
          <w:spacing w:val="-3"/>
          <w:lang w:val="en-US"/>
        </w:rPr>
        <w:t xml:space="preserve">, the </w:t>
      </w:r>
      <w:r>
        <w:rPr>
          <w:rFonts w:asciiTheme="minorHAnsi" w:hAnsiTheme="minorHAnsi" w:cstheme="minorHAnsi"/>
          <w:i/>
          <w:spacing w:val="-3"/>
          <w:lang w:val="en-US"/>
        </w:rPr>
        <w:t>[subcontractor]</w:t>
      </w:r>
      <w:r w:rsidRPr="00E87E6E">
        <w:rPr>
          <w:rFonts w:asciiTheme="minorHAnsi" w:hAnsiTheme="minorHAnsi" w:cstheme="minorHAnsi"/>
          <w:i/>
          <w:spacing w:val="-3"/>
          <w:lang w:val="en-US"/>
        </w:rPr>
        <w:t xml:space="preserve"> must bring into existence, sign or otherwise </w:t>
      </w:r>
      <w:r w:rsidRPr="00E87E6E">
        <w:rPr>
          <w:rFonts w:asciiTheme="minorHAnsi" w:hAnsiTheme="minorHAnsi" w:cstheme="minorHAnsi"/>
          <w:i/>
          <w:lang w:val="en-US"/>
        </w:rPr>
        <w:t xml:space="preserve">deal with any </w:t>
      </w:r>
      <w:proofErr w:type="gramStart"/>
      <w:r w:rsidRPr="00E87E6E">
        <w:rPr>
          <w:rFonts w:asciiTheme="minorHAnsi" w:hAnsiTheme="minorHAnsi" w:cstheme="minorHAnsi"/>
          <w:i/>
          <w:lang w:val="en-US"/>
        </w:rPr>
        <w:t>document which</w:t>
      </w:r>
      <w:proofErr w:type="gramEnd"/>
      <w:r w:rsidRPr="00E87E6E">
        <w:rPr>
          <w:rFonts w:asciiTheme="minorHAnsi" w:hAnsiTheme="minorHAnsi" w:cstheme="minorHAnsi"/>
          <w:i/>
          <w:lang w:val="en-US"/>
        </w:rPr>
        <w:t xml:space="preserve"> is necessary or </w:t>
      </w:r>
      <w:r w:rsidRPr="00E87E6E">
        <w:rPr>
          <w:rFonts w:asciiTheme="minorHAnsi" w:hAnsiTheme="minorHAnsi" w:cstheme="minorHAnsi"/>
          <w:i/>
          <w:spacing w:val="-1"/>
          <w:lang w:val="en-US"/>
        </w:rPr>
        <w:t xml:space="preserve">desirable to give effect to this clause </w:t>
      </w:r>
      <w:r w:rsidRPr="00E87E6E">
        <w:rPr>
          <w:rFonts w:asciiTheme="minorHAnsi" w:hAnsiTheme="minorHAnsi" w:cstheme="minorHAnsi"/>
          <w:i/>
          <w:spacing w:val="-1"/>
          <w:highlight w:val="yellow"/>
          <w:lang w:val="en-US"/>
        </w:rPr>
        <w:t>[X]</w:t>
      </w:r>
      <w:r w:rsidRPr="00E87E6E">
        <w:rPr>
          <w:rFonts w:asciiTheme="minorHAnsi" w:hAnsiTheme="minorHAnsi" w:cstheme="minorHAnsi"/>
          <w:i/>
          <w:spacing w:val="-1"/>
          <w:lang w:val="en-US"/>
        </w:rPr>
        <w:t>.</w:t>
      </w:r>
    </w:p>
    <w:p w14:paraId="6356BC9F" w14:textId="11715729" w:rsidR="00D12812" w:rsidRPr="00D31835" w:rsidRDefault="00D12812" w:rsidP="003173FC">
      <w:pPr>
        <w:pStyle w:val="PlainParagraph"/>
        <w:spacing w:before="0" w:after="120" w:line="240" w:lineRule="auto"/>
        <w:ind w:left="1418" w:hanging="709"/>
        <w:jc w:val="both"/>
        <w:rPr>
          <w:rFonts w:asciiTheme="minorHAnsi" w:hAnsiTheme="minorHAnsi" w:cstheme="minorHAnsi"/>
          <w:i/>
          <w:spacing w:val="-1"/>
          <w:lang w:val="en-US"/>
        </w:rPr>
      </w:pPr>
      <w:r w:rsidRPr="00E87E6E">
        <w:rPr>
          <w:rFonts w:asciiTheme="minorHAnsi" w:hAnsiTheme="minorHAnsi" w:cstheme="minorHAnsi"/>
          <w:i/>
          <w:lang w:val="en-US"/>
        </w:rPr>
        <w:t>X.6</w:t>
      </w:r>
      <w:r w:rsidRPr="00E87E6E">
        <w:rPr>
          <w:rFonts w:asciiTheme="minorHAnsi" w:hAnsiTheme="minorHAnsi" w:cstheme="minorHAnsi"/>
          <w:i/>
          <w:lang w:val="en-US"/>
        </w:rPr>
        <w:tab/>
        <w:t xml:space="preserve">The </w:t>
      </w:r>
      <w:r>
        <w:rPr>
          <w:rFonts w:asciiTheme="minorHAnsi" w:hAnsiTheme="minorHAnsi" w:cstheme="minorHAnsi"/>
          <w:i/>
          <w:spacing w:val="-3"/>
          <w:lang w:val="en-US"/>
        </w:rPr>
        <w:t>[subcontractor]</w:t>
      </w:r>
      <w:r w:rsidRPr="00E87E6E">
        <w:rPr>
          <w:rFonts w:asciiTheme="minorHAnsi" w:hAnsiTheme="minorHAnsi" w:cstheme="minorHAnsi"/>
          <w:i/>
          <w:spacing w:val="-3"/>
          <w:lang w:val="en-US"/>
        </w:rPr>
        <w:t xml:space="preserve"> </w:t>
      </w:r>
      <w:r w:rsidRPr="00E87E6E">
        <w:rPr>
          <w:rFonts w:asciiTheme="minorHAnsi" w:hAnsiTheme="minorHAnsi" w:cstheme="minorHAnsi"/>
          <w:i/>
          <w:lang w:val="en-US"/>
        </w:rPr>
        <w:t xml:space="preserve">must </w:t>
      </w:r>
      <w:r>
        <w:rPr>
          <w:rFonts w:asciiTheme="minorHAnsi" w:hAnsiTheme="minorHAnsi" w:cstheme="minorHAnsi"/>
          <w:i/>
          <w:lang w:val="en-US"/>
        </w:rPr>
        <w:t xml:space="preserve">obtain from each author of </w:t>
      </w:r>
      <w:r w:rsidR="00D149E0">
        <w:rPr>
          <w:rFonts w:asciiTheme="minorHAnsi" w:hAnsiTheme="minorHAnsi" w:cstheme="minorHAnsi"/>
          <w:i/>
          <w:lang w:val="en-US"/>
        </w:rPr>
        <w:t>Subcontract Material</w:t>
      </w:r>
      <w:r w:rsidRPr="00E87E6E">
        <w:rPr>
          <w:rFonts w:asciiTheme="minorHAnsi" w:hAnsiTheme="minorHAnsi" w:cstheme="minorHAnsi"/>
          <w:i/>
          <w:lang w:val="en-US"/>
        </w:rPr>
        <w:t xml:space="preserve"> a written </w:t>
      </w:r>
      <w:r w:rsidR="00F465F3">
        <w:rPr>
          <w:rFonts w:asciiTheme="minorHAnsi" w:hAnsiTheme="minorHAnsi" w:cstheme="minorHAnsi"/>
          <w:i/>
          <w:lang w:val="en-US"/>
        </w:rPr>
        <w:t xml:space="preserve">moral rights </w:t>
      </w:r>
      <w:r w:rsidRPr="00E87E6E">
        <w:rPr>
          <w:rFonts w:asciiTheme="minorHAnsi" w:hAnsiTheme="minorHAnsi" w:cstheme="minorHAnsi"/>
          <w:i/>
          <w:lang w:val="en-US"/>
        </w:rPr>
        <w:t xml:space="preserve">consent </w:t>
      </w:r>
      <w:r w:rsidR="00F465F3">
        <w:rPr>
          <w:rFonts w:asciiTheme="minorHAnsi" w:hAnsiTheme="minorHAnsi" w:cstheme="minorHAnsi"/>
          <w:i/>
          <w:lang w:val="en-US"/>
        </w:rPr>
        <w:t xml:space="preserve">(other than consent to the act of false attribution) </w:t>
      </w:r>
      <w:r w:rsidRPr="00E87E6E">
        <w:rPr>
          <w:rFonts w:asciiTheme="minorHAnsi" w:hAnsiTheme="minorHAnsi" w:cstheme="minorHAnsi"/>
          <w:i/>
          <w:lang w:val="en-US"/>
        </w:rPr>
        <w:t xml:space="preserve">to </w:t>
      </w:r>
      <w:r w:rsidR="00D149E0">
        <w:rPr>
          <w:rFonts w:asciiTheme="minorHAnsi" w:hAnsiTheme="minorHAnsi" w:cstheme="minorHAnsi"/>
          <w:i/>
          <w:lang w:val="en-US"/>
        </w:rPr>
        <w:t>the use of that Subcontract Material in accordance with and for the purpose of reporting or disseminating findings resulting from the subcontract prior to the Subcontract Material being provided to the [Grantee]</w:t>
      </w:r>
      <w:r>
        <w:rPr>
          <w:rFonts w:asciiTheme="minorHAnsi" w:hAnsiTheme="minorHAnsi" w:cstheme="minorHAnsi"/>
          <w:i/>
          <w:lang w:val="en-US"/>
        </w:rPr>
        <w:t xml:space="preserve"> (</w:t>
      </w:r>
      <w:r w:rsidRPr="00E87E6E">
        <w:rPr>
          <w:rFonts w:asciiTheme="minorHAnsi" w:hAnsiTheme="minorHAnsi" w:cstheme="minorHAnsi"/>
          <w:i/>
          <w:spacing w:val="-2"/>
          <w:lang w:val="en-US"/>
        </w:rPr>
        <w:t>Specified Acts</w:t>
      </w:r>
      <w:r>
        <w:rPr>
          <w:rFonts w:asciiTheme="minorHAnsi" w:hAnsiTheme="minorHAnsi" w:cstheme="minorHAnsi"/>
          <w:i/>
          <w:spacing w:val="-2"/>
          <w:lang w:val="en-US"/>
        </w:rPr>
        <w:t>)</w:t>
      </w:r>
      <w:r w:rsidRPr="00E87E6E">
        <w:rPr>
          <w:rFonts w:asciiTheme="minorHAnsi" w:hAnsiTheme="minorHAnsi" w:cstheme="minorHAnsi"/>
          <w:i/>
          <w:spacing w:val="-2"/>
          <w:lang w:val="en-US"/>
        </w:rPr>
        <w:t xml:space="preserve">. The consent must cover Specified Acts done before or after the date of the consent, and whether done by </w:t>
      </w:r>
      <w:r>
        <w:rPr>
          <w:rFonts w:asciiTheme="minorHAnsi" w:hAnsiTheme="minorHAnsi" w:cstheme="minorHAnsi"/>
          <w:i/>
          <w:spacing w:val="-2"/>
          <w:lang w:val="en-US"/>
        </w:rPr>
        <w:t>[</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or by someone claiming under or through </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(including the Commonwealth).  If </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ask</w:t>
      </w:r>
      <w:r>
        <w:rPr>
          <w:rFonts w:asciiTheme="minorHAnsi" w:hAnsiTheme="minorHAnsi" w:cstheme="minorHAnsi"/>
          <w:i/>
          <w:spacing w:val="-1"/>
          <w:lang w:val="en-US"/>
        </w:rPr>
        <w:t>s</w:t>
      </w:r>
      <w:r w:rsidRPr="00E87E6E">
        <w:rPr>
          <w:rFonts w:asciiTheme="minorHAnsi" w:hAnsiTheme="minorHAnsi" w:cstheme="minorHAnsi"/>
          <w:i/>
          <w:spacing w:val="-1"/>
          <w:lang w:val="en-US"/>
        </w:rPr>
        <w:t xml:space="preserve">, the </w:t>
      </w:r>
      <w:r>
        <w:rPr>
          <w:rFonts w:asciiTheme="minorHAnsi" w:hAnsiTheme="minorHAnsi" w:cstheme="minorHAnsi"/>
          <w:i/>
          <w:spacing w:val="-3"/>
          <w:lang w:val="en-US"/>
        </w:rPr>
        <w:t>[subcontractor]</w:t>
      </w:r>
      <w:r w:rsidRPr="00E87E6E">
        <w:rPr>
          <w:rFonts w:asciiTheme="minorHAnsi" w:hAnsiTheme="minorHAnsi" w:cstheme="minorHAnsi"/>
          <w:i/>
          <w:spacing w:val="-3"/>
          <w:lang w:val="en-US"/>
        </w:rPr>
        <w:t xml:space="preserve"> </w:t>
      </w:r>
      <w:r w:rsidRPr="00E87E6E">
        <w:rPr>
          <w:rFonts w:asciiTheme="minorHAnsi" w:hAnsiTheme="minorHAnsi" w:cstheme="minorHAnsi"/>
          <w:i/>
          <w:spacing w:val="-1"/>
          <w:lang w:val="en-US"/>
        </w:rPr>
        <w:t xml:space="preserve">must give </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the original </w:t>
      </w:r>
      <w:r>
        <w:rPr>
          <w:rFonts w:asciiTheme="minorHAnsi" w:hAnsiTheme="minorHAnsi" w:cstheme="minorHAnsi"/>
          <w:i/>
          <w:spacing w:val="-1"/>
          <w:lang w:val="en-US"/>
        </w:rPr>
        <w:t xml:space="preserve">copy </w:t>
      </w:r>
      <w:r w:rsidRPr="00E87E6E">
        <w:rPr>
          <w:rFonts w:asciiTheme="minorHAnsi" w:hAnsiTheme="minorHAnsi" w:cstheme="minorHAnsi"/>
          <w:i/>
          <w:spacing w:val="-1"/>
          <w:lang w:val="en-US"/>
        </w:rPr>
        <w:t>of the consent.</w:t>
      </w:r>
    </w:p>
    <w:p w14:paraId="118F1747" w14:textId="77777777" w:rsidR="00D12812" w:rsidRDefault="00D12812" w:rsidP="00D12812">
      <w:pPr>
        <w:pStyle w:val="IndentParaLevel1"/>
        <w:spacing w:after="0"/>
        <w:rPr>
          <w:rFonts w:asciiTheme="minorHAnsi" w:hAnsiTheme="minorHAnsi" w:cstheme="minorHAnsi"/>
          <w:bCs/>
          <w:szCs w:val="22"/>
        </w:rPr>
      </w:pPr>
    </w:p>
    <w:p w14:paraId="57B38AAF" w14:textId="0AB0EC60" w:rsidR="00831DEE" w:rsidRDefault="00C556C8" w:rsidP="000C3CCE">
      <w:pPr>
        <w:pStyle w:val="IndentParaLevel1"/>
        <w:spacing w:after="0"/>
        <w:ind w:left="720" w:hanging="436"/>
        <w:rPr>
          <w:rFonts w:asciiTheme="minorHAnsi" w:hAnsiTheme="minorHAnsi" w:cstheme="minorHAnsi"/>
          <w:bCs/>
          <w:szCs w:val="22"/>
        </w:rPr>
      </w:pPr>
      <w:proofErr w:type="gramStart"/>
      <w:r>
        <w:rPr>
          <w:rFonts w:asciiTheme="minorHAnsi" w:hAnsiTheme="minorHAnsi" w:cstheme="minorHAnsi"/>
          <w:bCs/>
          <w:szCs w:val="22"/>
        </w:rPr>
        <w:lastRenderedPageBreak/>
        <w:t>13A.</w:t>
      </w:r>
      <w:r>
        <w:rPr>
          <w:rFonts w:asciiTheme="minorHAnsi" w:hAnsiTheme="minorHAnsi" w:cstheme="minorHAnsi"/>
          <w:bCs/>
          <w:szCs w:val="22"/>
        </w:rPr>
        <w:tab/>
      </w:r>
      <w:r w:rsidR="00600448">
        <w:rPr>
          <w:rFonts w:asciiTheme="minorHAnsi" w:hAnsiTheme="minorHAnsi" w:cstheme="minorHAnsi"/>
          <w:bCs/>
          <w:szCs w:val="22"/>
        </w:rPr>
        <w:t>In addition to clause 13 above</w:t>
      </w:r>
      <w:r w:rsidR="00E70B1E">
        <w:rPr>
          <w:rFonts w:asciiTheme="minorHAnsi" w:hAnsiTheme="minorHAnsi" w:cstheme="minorHAnsi"/>
          <w:bCs/>
          <w:szCs w:val="22"/>
        </w:rPr>
        <w:t xml:space="preserve"> and</w:t>
      </w:r>
      <w:r>
        <w:rPr>
          <w:rFonts w:asciiTheme="minorHAnsi" w:hAnsiTheme="minorHAnsi" w:cstheme="minorHAnsi"/>
          <w:bCs/>
          <w:szCs w:val="22"/>
        </w:rPr>
        <w:t xml:space="preserve"> e</w:t>
      </w:r>
      <w:r w:rsidRPr="000C3CCE">
        <w:rPr>
          <w:rFonts w:asciiTheme="minorHAnsi" w:hAnsiTheme="minorHAnsi" w:cstheme="minorHAnsi"/>
          <w:bCs/>
          <w:szCs w:val="22"/>
        </w:rPr>
        <w:t xml:space="preserve">xcept to the extent the Commonwealth specifically agrees </w:t>
      </w:r>
      <w:r w:rsidR="00E70B1E">
        <w:rPr>
          <w:rFonts w:asciiTheme="minorHAnsi" w:hAnsiTheme="minorHAnsi" w:cstheme="minorHAnsi"/>
          <w:bCs/>
          <w:szCs w:val="22"/>
        </w:rPr>
        <w:t xml:space="preserve">at its discretion and </w:t>
      </w:r>
      <w:r w:rsidR="00831DEE">
        <w:rPr>
          <w:rFonts w:asciiTheme="minorHAnsi" w:hAnsiTheme="minorHAnsi" w:cstheme="minorHAnsi"/>
          <w:bCs/>
          <w:szCs w:val="22"/>
        </w:rPr>
        <w:t xml:space="preserve">in writing </w:t>
      </w:r>
      <w:r w:rsidRPr="000C3CCE">
        <w:rPr>
          <w:rFonts w:asciiTheme="minorHAnsi" w:hAnsiTheme="minorHAnsi" w:cstheme="minorHAnsi"/>
          <w:bCs/>
          <w:szCs w:val="22"/>
        </w:rPr>
        <w:t>otherwise</w:t>
      </w:r>
      <w:r w:rsidR="004C5967">
        <w:rPr>
          <w:rFonts w:asciiTheme="minorHAnsi" w:hAnsiTheme="minorHAnsi" w:cstheme="minorHAnsi"/>
          <w:bCs/>
          <w:szCs w:val="22"/>
        </w:rPr>
        <w:t xml:space="preserve"> in respect of a particular</w:t>
      </w:r>
      <w:r w:rsidR="009561AB">
        <w:rPr>
          <w:rFonts w:asciiTheme="minorHAnsi" w:hAnsiTheme="minorHAnsi" w:cstheme="minorHAnsi"/>
          <w:bCs/>
          <w:szCs w:val="22"/>
        </w:rPr>
        <w:t xml:space="preserve"> Activity</w:t>
      </w:r>
      <w:r w:rsidR="004C5967">
        <w:rPr>
          <w:rFonts w:asciiTheme="minorHAnsi" w:hAnsiTheme="minorHAnsi" w:cstheme="minorHAnsi"/>
          <w:bCs/>
          <w:szCs w:val="22"/>
        </w:rPr>
        <w:t xml:space="preserve"> project and its research, data, outcomes and/or outputs</w:t>
      </w:r>
      <w:r w:rsidRPr="000C3CCE">
        <w:rPr>
          <w:rFonts w:asciiTheme="minorHAnsi" w:hAnsiTheme="minorHAnsi" w:cstheme="minorHAnsi"/>
          <w:bCs/>
          <w:szCs w:val="22"/>
        </w:rPr>
        <w:t xml:space="preserve">, </w:t>
      </w:r>
      <w:r w:rsidR="004C5967">
        <w:rPr>
          <w:rFonts w:asciiTheme="minorHAnsi" w:hAnsiTheme="minorHAnsi" w:cstheme="minorHAnsi"/>
          <w:bCs/>
          <w:szCs w:val="22"/>
        </w:rPr>
        <w:t xml:space="preserve">the </w:t>
      </w:r>
      <w:r w:rsidR="00E70B1E">
        <w:rPr>
          <w:rFonts w:asciiTheme="minorHAnsi" w:hAnsiTheme="minorHAnsi" w:cstheme="minorHAnsi"/>
          <w:bCs/>
          <w:szCs w:val="22"/>
        </w:rPr>
        <w:t xml:space="preserve">Grant must require the </w:t>
      </w:r>
      <w:r w:rsidR="004C5967">
        <w:rPr>
          <w:rFonts w:asciiTheme="minorHAnsi" w:hAnsiTheme="minorHAnsi" w:cstheme="minorHAnsi"/>
          <w:bCs/>
          <w:szCs w:val="22"/>
        </w:rPr>
        <w:t xml:space="preserve">subcontractor </w:t>
      </w:r>
      <w:r w:rsidR="00E70B1E">
        <w:rPr>
          <w:rFonts w:asciiTheme="minorHAnsi" w:hAnsiTheme="minorHAnsi" w:cstheme="minorHAnsi"/>
          <w:bCs/>
          <w:szCs w:val="22"/>
        </w:rPr>
        <w:t>to</w:t>
      </w:r>
      <w:r w:rsidR="004C5967">
        <w:rPr>
          <w:rFonts w:asciiTheme="minorHAnsi" w:hAnsiTheme="minorHAnsi" w:cstheme="minorHAnsi"/>
          <w:bCs/>
          <w:szCs w:val="22"/>
        </w:rPr>
        <w:t xml:space="preserve"> </w:t>
      </w:r>
      <w:r w:rsidR="003141C7">
        <w:rPr>
          <w:rFonts w:asciiTheme="minorHAnsi" w:hAnsiTheme="minorHAnsi" w:cstheme="minorHAnsi"/>
          <w:bCs/>
          <w:szCs w:val="22"/>
        </w:rPr>
        <w:t xml:space="preserve">publicly communicate </w:t>
      </w:r>
      <w:r>
        <w:rPr>
          <w:rFonts w:asciiTheme="minorHAnsi" w:hAnsiTheme="minorHAnsi" w:cstheme="minorHAnsi"/>
          <w:bCs/>
          <w:szCs w:val="22"/>
        </w:rPr>
        <w:t xml:space="preserve">all </w:t>
      </w:r>
      <w:r w:rsidR="004C5967">
        <w:rPr>
          <w:rFonts w:asciiTheme="minorHAnsi" w:hAnsiTheme="minorHAnsi" w:cstheme="minorHAnsi"/>
          <w:bCs/>
          <w:szCs w:val="22"/>
        </w:rPr>
        <w:t xml:space="preserve">of its </w:t>
      </w:r>
      <w:r w:rsidRPr="000C3CCE">
        <w:rPr>
          <w:rFonts w:asciiTheme="minorHAnsi" w:hAnsiTheme="minorHAnsi" w:cstheme="minorHAnsi"/>
          <w:bCs/>
          <w:szCs w:val="22"/>
        </w:rPr>
        <w:t xml:space="preserve">RDEA&amp;C </w:t>
      </w:r>
      <w:r w:rsidR="00B12CF4">
        <w:rPr>
          <w:rFonts w:asciiTheme="minorHAnsi" w:hAnsiTheme="minorHAnsi" w:cstheme="minorHAnsi"/>
          <w:bCs/>
          <w:szCs w:val="22"/>
        </w:rPr>
        <w:t xml:space="preserve">research, data, outcomes and </w:t>
      </w:r>
      <w:r w:rsidRPr="000C3CCE">
        <w:rPr>
          <w:rFonts w:asciiTheme="minorHAnsi" w:hAnsiTheme="minorHAnsi" w:cstheme="minorHAnsi"/>
          <w:bCs/>
          <w:szCs w:val="22"/>
        </w:rPr>
        <w:t xml:space="preserve">outputs </w:t>
      </w:r>
      <w:r w:rsidR="004C5967">
        <w:rPr>
          <w:rFonts w:asciiTheme="minorHAnsi" w:hAnsiTheme="minorHAnsi" w:cstheme="minorHAnsi"/>
          <w:bCs/>
          <w:szCs w:val="22"/>
        </w:rPr>
        <w:t xml:space="preserve">under the Activity </w:t>
      </w:r>
      <w:r w:rsidR="00387347">
        <w:rPr>
          <w:rFonts w:asciiTheme="minorHAnsi" w:hAnsiTheme="minorHAnsi" w:cstheme="minorHAnsi"/>
          <w:bCs/>
          <w:szCs w:val="22"/>
        </w:rPr>
        <w:t>including by</w:t>
      </w:r>
      <w:r w:rsidR="004C5967">
        <w:rPr>
          <w:rFonts w:asciiTheme="minorHAnsi" w:hAnsiTheme="minorHAnsi" w:cstheme="minorHAnsi"/>
          <w:bCs/>
          <w:szCs w:val="22"/>
        </w:rPr>
        <w:t xml:space="preserve"> </w:t>
      </w:r>
      <w:r w:rsidR="00E70B1E">
        <w:rPr>
          <w:rFonts w:asciiTheme="minorHAnsi" w:hAnsiTheme="minorHAnsi" w:cstheme="minorHAnsi"/>
          <w:bCs/>
          <w:szCs w:val="22"/>
        </w:rPr>
        <w:t>promptly mak</w:t>
      </w:r>
      <w:r w:rsidR="00387347">
        <w:rPr>
          <w:rFonts w:asciiTheme="minorHAnsi" w:hAnsiTheme="minorHAnsi" w:cstheme="minorHAnsi"/>
          <w:bCs/>
          <w:szCs w:val="22"/>
        </w:rPr>
        <w:t>ing</w:t>
      </w:r>
      <w:r w:rsidR="00E70B1E">
        <w:rPr>
          <w:rFonts w:asciiTheme="minorHAnsi" w:hAnsiTheme="minorHAnsi" w:cstheme="minorHAnsi"/>
          <w:bCs/>
          <w:szCs w:val="22"/>
        </w:rPr>
        <w:t xml:space="preserve"> (before the Activity Completion Date) </w:t>
      </w:r>
      <w:r w:rsidR="004C5967">
        <w:rPr>
          <w:rFonts w:asciiTheme="minorHAnsi" w:hAnsiTheme="minorHAnsi" w:cstheme="minorHAnsi"/>
          <w:bCs/>
          <w:szCs w:val="22"/>
        </w:rPr>
        <w:t xml:space="preserve"> all Reporting Material and Activity Material containing the RDEA&amp;C research, data, outcomes and outputs </w:t>
      </w:r>
      <w:r w:rsidRPr="000C3CCE">
        <w:rPr>
          <w:rFonts w:asciiTheme="minorHAnsi" w:hAnsiTheme="minorHAnsi" w:cstheme="minorHAnsi"/>
          <w:bCs/>
          <w:szCs w:val="22"/>
        </w:rPr>
        <w:t>publicly and freely available</w:t>
      </w:r>
      <w:r>
        <w:rPr>
          <w:rFonts w:asciiTheme="minorHAnsi" w:hAnsiTheme="minorHAnsi" w:cstheme="minorHAnsi"/>
          <w:bCs/>
          <w:szCs w:val="22"/>
        </w:rPr>
        <w:t xml:space="preserve"> </w:t>
      </w:r>
      <w:r w:rsidRPr="000C3CCE">
        <w:rPr>
          <w:rFonts w:asciiTheme="minorHAnsi" w:hAnsiTheme="minorHAnsi" w:cstheme="minorHAnsi"/>
          <w:bCs/>
          <w:szCs w:val="22"/>
        </w:rPr>
        <w:t>on the internet and in appropriate Australian national research repositories, digital systems and decision-support tools and under the latest version of the Creative Commons Attribution licence (CC BY licence).</w:t>
      </w:r>
      <w:proofErr w:type="gramEnd"/>
      <w:r w:rsidR="00831DEE">
        <w:rPr>
          <w:rFonts w:asciiTheme="minorHAnsi" w:hAnsiTheme="minorHAnsi" w:cstheme="minorHAnsi"/>
          <w:bCs/>
          <w:szCs w:val="22"/>
        </w:rPr>
        <w:t xml:space="preserve"> </w:t>
      </w:r>
    </w:p>
    <w:p w14:paraId="618DF7ED" w14:textId="11B4AE26" w:rsidR="001552FC" w:rsidRPr="00947615" w:rsidRDefault="00831DEE" w:rsidP="00D1251C">
      <w:pPr>
        <w:pStyle w:val="PlainParagraph"/>
        <w:numPr>
          <w:ilvl w:val="0"/>
          <w:numId w:val="107"/>
        </w:numPr>
        <w:spacing w:before="0" w:after="120" w:line="240" w:lineRule="auto"/>
        <w:jc w:val="both"/>
        <w:rPr>
          <w:rFonts w:asciiTheme="minorHAnsi" w:hAnsiTheme="minorHAnsi" w:cstheme="minorHAnsi"/>
          <w:spacing w:val="-1"/>
          <w:lang w:val="en-US"/>
        </w:rPr>
      </w:pPr>
      <w:r w:rsidRPr="00882A80">
        <w:rPr>
          <w:rFonts w:asciiTheme="minorHAnsi" w:hAnsiTheme="minorHAnsi" w:cstheme="minorHAnsi"/>
          <w:spacing w:val="-1"/>
          <w:lang w:val="en-US"/>
        </w:rPr>
        <w:t>If the Commonwealth specificall</w:t>
      </w:r>
      <w:r w:rsidRPr="00D1251C">
        <w:rPr>
          <w:rFonts w:asciiTheme="minorHAnsi" w:hAnsiTheme="minorHAnsi" w:cstheme="minorHAnsi"/>
          <w:spacing w:val="-1"/>
          <w:lang w:val="en-US"/>
        </w:rPr>
        <w:t xml:space="preserve">y agrees in writing otherwise, the </w:t>
      </w:r>
      <w:r w:rsidR="00357047" w:rsidRPr="00D1251C">
        <w:rPr>
          <w:rFonts w:asciiTheme="minorHAnsi" w:hAnsiTheme="minorHAnsi" w:cstheme="minorHAnsi"/>
          <w:spacing w:val="-1"/>
          <w:lang w:val="en-US"/>
        </w:rPr>
        <w:t xml:space="preserve">Grantee must require the </w:t>
      </w:r>
      <w:r w:rsidRPr="00D1251C">
        <w:rPr>
          <w:rFonts w:asciiTheme="minorHAnsi" w:hAnsiTheme="minorHAnsi" w:cstheme="minorHAnsi"/>
          <w:spacing w:val="-1"/>
          <w:lang w:val="en-US"/>
        </w:rPr>
        <w:t xml:space="preserve">subcontractor </w:t>
      </w:r>
      <w:r w:rsidR="009561AB" w:rsidRPr="00D1251C">
        <w:rPr>
          <w:rFonts w:asciiTheme="minorHAnsi" w:hAnsiTheme="minorHAnsi" w:cstheme="minorHAnsi"/>
          <w:spacing w:val="-1"/>
          <w:lang w:val="en-US"/>
        </w:rPr>
        <w:t xml:space="preserve">to </w:t>
      </w:r>
      <w:r w:rsidRPr="00D1251C">
        <w:rPr>
          <w:rFonts w:asciiTheme="minorHAnsi" w:hAnsiTheme="minorHAnsi" w:cstheme="minorHAnsi"/>
          <w:spacing w:val="-1"/>
          <w:lang w:val="en-US"/>
        </w:rPr>
        <w:t xml:space="preserve">comply with </w:t>
      </w:r>
      <w:r w:rsidR="00E70B1E" w:rsidRPr="00D1251C">
        <w:rPr>
          <w:rFonts w:asciiTheme="minorHAnsi" w:hAnsiTheme="minorHAnsi" w:cstheme="minorHAnsi"/>
          <w:spacing w:val="-1"/>
          <w:lang w:val="en-US"/>
        </w:rPr>
        <w:t xml:space="preserve">the terms of the Commonwealth’s agreement and </w:t>
      </w:r>
      <w:r w:rsidRPr="00D1251C">
        <w:rPr>
          <w:rFonts w:asciiTheme="minorHAnsi" w:hAnsiTheme="minorHAnsi" w:cstheme="minorHAnsi"/>
          <w:spacing w:val="-1"/>
          <w:lang w:val="en-US"/>
        </w:rPr>
        <w:t>any conditions that the Commonwealth attaches to the provision of its agreement.</w:t>
      </w:r>
      <w:r w:rsidR="00E70B1E" w:rsidRPr="00D1251C">
        <w:rPr>
          <w:rFonts w:asciiTheme="minorHAnsi" w:hAnsiTheme="minorHAnsi" w:cstheme="minorHAnsi"/>
          <w:spacing w:val="-1"/>
          <w:lang w:val="en-US"/>
        </w:rPr>
        <w:t xml:space="preserve">  </w:t>
      </w:r>
    </w:p>
    <w:p w14:paraId="324D38A6" w14:textId="582C56F4" w:rsidR="00357047" w:rsidRPr="000C3CCE" w:rsidRDefault="00357047" w:rsidP="00D1251C">
      <w:pPr>
        <w:pStyle w:val="PlainParagraph"/>
        <w:numPr>
          <w:ilvl w:val="0"/>
          <w:numId w:val="107"/>
        </w:numPr>
        <w:spacing w:before="0" w:after="120" w:line="240" w:lineRule="auto"/>
        <w:jc w:val="both"/>
        <w:rPr>
          <w:rFonts w:asciiTheme="minorHAnsi" w:hAnsiTheme="minorHAnsi" w:cstheme="minorHAnsi"/>
          <w:spacing w:val="-1"/>
          <w:lang w:val="en-US"/>
        </w:rPr>
      </w:pPr>
      <w:r>
        <w:rPr>
          <w:rFonts w:asciiTheme="minorHAnsi" w:hAnsiTheme="minorHAnsi" w:cstheme="minorHAnsi"/>
          <w:spacing w:val="-1"/>
          <w:lang w:val="en-US"/>
        </w:rPr>
        <w:t xml:space="preserve">The Grantee must require the subcontractor to warrant that the communication and dissemination of the Activity’s research, data, outcomes and outputs, and the publishing of the Reporting Material and Activity Material, in accordance with the above requirement will not infringe any third party’s Intellectual Property Rights. </w:t>
      </w:r>
    </w:p>
    <w:p w14:paraId="18D0A174" w14:textId="7750E9AC" w:rsidR="00C556C8" w:rsidRDefault="00831DEE" w:rsidP="00D1251C">
      <w:pPr>
        <w:pStyle w:val="PlainParagraph"/>
        <w:numPr>
          <w:ilvl w:val="0"/>
          <w:numId w:val="107"/>
        </w:numPr>
        <w:spacing w:before="0" w:after="120" w:line="240" w:lineRule="auto"/>
        <w:jc w:val="both"/>
        <w:rPr>
          <w:rFonts w:asciiTheme="minorHAnsi" w:hAnsiTheme="minorHAnsi" w:cstheme="minorHAnsi"/>
          <w:spacing w:val="-1"/>
          <w:lang w:val="en-US"/>
        </w:rPr>
      </w:pPr>
      <w:r w:rsidRPr="000C3CCE">
        <w:rPr>
          <w:rFonts w:asciiTheme="minorHAnsi" w:hAnsiTheme="minorHAnsi" w:cstheme="minorHAnsi"/>
          <w:spacing w:val="-1"/>
          <w:lang w:val="en-US"/>
        </w:rPr>
        <w:t xml:space="preserve">The subcontractor must advise the Grantee within 10 Business Days of such publication of any Activity RDEA&amp;C </w:t>
      </w:r>
      <w:r w:rsidR="00B12CF4">
        <w:rPr>
          <w:rFonts w:asciiTheme="minorHAnsi" w:hAnsiTheme="minorHAnsi" w:cstheme="minorHAnsi"/>
          <w:spacing w:val="-1"/>
          <w:lang w:val="en-US"/>
        </w:rPr>
        <w:t xml:space="preserve">research, data, outcomes and </w:t>
      </w:r>
      <w:r w:rsidRPr="000C3CCE">
        <w:rPr>
          <w:rFonts w:asciiTheme="minorHAnsi" w:hAnsiTheme="minorHAnsi" w:cstheme="minorHAnsi"/>
          <w:spacing w:val="-1"/>
          <w:lang w:val="en-US"/>
        </w:rPr>
        <w:t>outputs</w:t>
      </w:r>
      <w:r w:rsidR="00357047">
        <w:rPr>
          <w:rFonts w:asciiTheme="minorHAnsi" w:hAnsiTheme="minorHAnsi" w:cstheme="minorHAnsi"/>
          <w:spacing w:val="-1"/>
          <w:lang w:val="en-US"/>
        </w:rPr>
        <w:t>.</w:t>
      </w:r>
    </w:p>
    <w:p w14:paraId="24FDB35D" w14:textId="141792F2" w:rsidR="00E70B1E" w:rsidRPr="000C3CCE" w:rsidRDefault="00E70B1E" w:rsidP="00D1251C">
      <w:pPr>
        <w:pStyle w:val="PlainParagraph"/>
        <w:numPr>
          <w:ilvl w:val="0"/>
          <w:numId w:val="107"/>
        </w:numPr>
        <w:spacing w:before="0" w:after="120" w:line="240" w:lineRule="auto"/>
        <w:jc w:val="both"/>
        <w:rPr>
          <w:rFonts w:asciiTheme="minorHAnsi" w:hAnsiTheme="minorHAnsi" w:cstheme="minorHAnsi"/>
          <w:spacing w:val="-1"/>
          <w:lang w:val="en-US"/>
        </w:rPr>
      </w:pPr>
      <w:r>
        <w:rPr>
          <w:rFonts w:asciiTheme="minorHAnsi" w:hAnsiTheme="minorHAnsi" w:cstheme="minorHAnsi"/>
          <w:spacing w:val="-1"/>
          <w:lang w:val="en-US"/>
        </w:rPr>
        <w:t xml:space="preserve">If the subcontractor does not comply with the requirements of this clause 13, the Grantee must withhold Grant funds until it does so or, if required by the Commonwealth, terminate the subcontract. </w:t>
      </w:r>
    </w:p>
    <w:p w14:paraId="22EF0DB4" w14:textId="77777777" w:rsidR="00C556C8" w:rsidRDefault="00C556C8" w:rsidP="000C3CCE">
      <w:pPr>
        <w:pStyle w:val="IndentParaLevel1"/>
        <w:spacing w:after="0"/>
        <w:ind w:left="720"/>
        <w:rPr>
          <w:rFonts w:asciiTheme="minorHAnsi" w:hAnsiTheme="minorHAnsi" w:cstheme="minorHAnsi"/>
          <w:bCs/>
          <w:szCs w:val="22"/>
        </w:rPr>
      </w:pPr>
    </w:p>
    <w:p w14:paraId="397CA768" w14:textId="1AE20942" w:rsidR="00D12812" w:rsidRPr="00E66252" w:rsidRDefault="00D12812" w:rsidP="00D12812">
      <w:pPr>
        <w:pStyle w:val="IndentParaLevel1"/>
        <w:numPr>
          <w:ilvl w:val="0"/>
          <w:numId w:val="52"/>
        </w:numPr>
        <w:spacing w:after="0"/>
        <w:rPr>
          <w:rFonts w:asciiTheme="minorHAnsi" w:hAnsiTheme="minorHAnsi" w:cstheme="minorHAnsi"/>
          <w:bCs/>
          <w:szCs w:val="22"/>
        </w:rPr>
      </w:pPr>
      <w:proofErr w:type="gramStart"/>
      <w:r w:rsidRPr="00E66252">
        <w:rPr>
          <w:rFonts w:asciiTheme="minorHAnsi" w:hAnsiTheme="minorHAnsi" w:cstheme="minorHAnsi"/>
          <w:bCs/>
          <w:szCs w:val="22"/>
        </w:rPr>
        <w:t xml:space="preserve">The Grantee must require each </w:t>
      </w:r>
      <w:r>
        <w:rPr>
          <w:rFonts w:asciiTheme="minorHAnsi" w:hAnsiTheme="minorHAnsi" w:cstheme="minorHAnsi"/>
          <w:bCs/>
          <w:szCs w:val="22"/>
        </w:rPr>
        <w:t>subcontractor</w:t>
      </w:r>
      <w:r w:rsidRPr="00E66252">
        <w:rPr>
          <w:rFonts w:asciiTheme="minorHAnsi" w:hAnsiTheme="minorHAnsi" w:cstheme="minorHAnsi"/>
          <w:bCs/>
          <w:szCs w:val="22"/>
        </w:rPr>
        <w:t xml:space="preserve"> to provide the Grantee with access to premises where the </w:t>
      </w:r>
      <w:r w:rsidR="00711472">
        <w:rPr>
          <w:rFonts w:asciiTheme="minorHAnsi" w:hAnsiTheme="minorHAnsi" w:cstheme="minorHAnsi"/>
          <w:bCs/>
          <w:szCs w:val="22"/>
        </w:rPr>
        <w:t xml:space="preserve">Activity (or </w:t>
      </w:r>
      <w:r w:rsidR="00F724C5">
        <w:rPr>
          <w:rFonts w:asciiTheme="minorHAnsi" w:hAnsiTheme="minorHAnsi" w:cstheme="minorHAnsi"/>
          <w:bCs/>
          <w:szCs w:val="22"/>
        </w:rPr>
        <w:t xml:space="preserve">in the case of a Network Partner, the </w:t>
      </w:r>
      <w:r w:rsidR="00711472">
        <w:rPr>
          <w:rFonts w:asciiTheme="minorHAnsi" w:hAnsiTheme="minorHAnsi" w:cstheme="minorHAnsi"/>
          <w:bCs/>
          <w:szCs w:val="22"/>
        </w:rPr>
        <w:t xml:space="preserve">Hub </w:t>
      </w:r>
      <w:r>
        <w:rPr>
          <w:rFonts w:asciiTheme="minorHAnsi" w:hAnsiTheme="minorHAnsi" w:cstheme="minorHAnsi"/>
          <w:bCs/>
          <w:szCs w:val="22"/>
        </w:rPr>
        <w:t>Project</w:t>
      </w:r>
      <w:r w:rsidR="00711472">
        <w:rPr>
          <w:rFonts w:asciiTheme="minorHAnsi" w:hAnsiTheme="minorHAnsi" w:cstheme="minorHAnsi"/>
          <w:bCs/>
          <w:szCs w:val="22"/>
        </w:rPr>
        <w:t>)</w:t>
      </w:r>
      <w:r>
        <w:rPr>
          <w:rFonts w:asciiTheme="minorHAnsi" w:hAnsiTheme="minorHAnsi" w:cstheme="minorHAnsi"/>
          <w:bCs/>
          <w:szCs w:val="22"/>
        </w:rPr>
        <w:t xml:space="preserve"> </w:t>
      </w:r>
      <w:r w:rsidR="00711472">
        <w:rPr>
          <w:rFonts w:asciiTheme="minorHAnsi" w:hAnsiTheme="minorHAnsi" w:cstheme="minorHAnsi"/>
          <w:bCs/>
          <w:szCs w:val="22"/>
        </w:rPr>
        <w:t xml:space="preserve">is </w:t>
      </w:r>
      <w:r w:rsidRPr="00E66252">
        <w:rPr>
          <w:rFonts w:asciiTheme="minorHAnsi" w:hAnsiTheme="minorHAnsi" w:cstheme="minorHAnsi"/>
          <w:bCs/>
          <w:szCs w:val="22"/>
        </w:rPr>
        <w:t>being performed and/or</w:t>
      </w:r>
      <w:r>
        <w:rPr>
          <w:rFonts w:asciiTheme="minorHAnsi" w:hAnsiTheme="minorHAnsi" w:cstheme="minorHAnsi"/>
          <w:bCs/>
          <w:szCs w:val="22"/>
        </w:rPr>
        <w:t xml:space="preserve"> where Material relating to the </w:t>
      </w:r>
      <w:r w:rsidR="00711472">
        <w:rPr>
          <w:rFonts w:asciiTheme="minorHAnsi" w:hAnsiTheme="minorHAnsi" w:cstheme="minorHAnsi"/>
          <w:bCs/>
          <w:szCs w:val="22"/>
        </w:rPr>
        <w:t xml:space="preserve">Activity (or Hub </w:t>
      </w:r>
      <w:r>
        <w:rPr>
          <w:rFonts w:asciiTheme="minorHAnsi" w:hAnsiTheme="minorHAnsi" w:cstheme="minorHAnsi"/>
          <w:bCs/>
          <w:szCs w:val="22"/>
        </w:rPr>
        <w:t>Project</w:t>
      </w:r>
      <w:r w:rsidR="00711472">
        <w:rPr>
          <w:rFonts w:asciiTheme="minorHAnsi" w:hAnsiTheme="minorHAnsi" w:cstheme="minorHAnsi"/>
          <w:bCs/>
          <w:szCs w:val="22"/>
        </w:rPr>
        <w:t>)</w:t>
      </w:r>
      <w:r>
        <w:rPr>
          <w:rFonts w:asciiTheme="minorHAnsi" w:hAnsiTheme="minorHAnsi" w:cstheme="minorHAnsi"/>
          <w:bCs/>
          <w:szCs w:val="22"/>
        </w:rPr>
        <w:t xml:space="preserve"> </w:t>
      </w:r>
      <w:r w:rsidRPr="00E66252">
        <w:rPr>
          <w:rFonts w:asciiTheme="minorHAnsi" w:hAnsiTheme="minorHAnsi" w:cstheme="minorHAnsi"/>
          <w:bCs/>
          <w:szCs w:val="22"/>
        </w:rPr>
        <w:t>is kept</w:t>
      </w:r>
      <w:r>
        <w:rPr>
          <w:rFonts w:asciiTheme="minorHAnsi" w:hAnsiTheme="minorHAnsi" w:cstheme="minorHAnsi"/>
          <w:bCs/>
          <w:szCs w:val="22"/>
        </w:rPr>
        <w:t>, and permission to inspect and take copies of such Material,</w:t>
      </w:r>
      <w:r w:rsidRPr="00E66252">
        <w:rPr>
          <w:rFonts w:asciiTheme="minorHAnsi" w:hAnsiTheme="minorHAnsi" w:cstheme="minorHAnsi"/>
          <w:bCs/>
          <w:szCs w:val="22"/>
        </w:rPr>
        <w:t xml:space="preserve"> within the time period specified </w:t>
      </w:r>
      <w:r>
        <w:rPr>
          <w:rFonts w:asciiTheme="minorHAnsi" w:hAnsiTheme="minorHAnsi" w:cstheme="minorHAnsi"/>
          <w:bCs/>
          <w:szCs w:val="22"/>
        </w:rPr>
        <w:t>by the Grantee.</w:t>
      </w:r>
      <w:proofErr w:type="gramEnd"/>
      <w:r>
        <w:rPr>
          <w:rFonts w:asciiTheme="minorHAnsi" w:hAnsiTheme="minorHAnsi" w:cstheme="minorHAnsi"/>
          <w:bCs/>
          <w:szCs w:val="22"/>
        </w:rPr>
        <w:t xml:space="preserve"> </w:t>
      </w:r>
      <w:r w:rsidRPr="00E66252">
        <w:rPr>
          <w:rFonts w:asciiTheme="minorHAnsi" w:hAnsiTheme="minorHAnsi" w:cstheme="minorHAnsi"/>
          <w:bCs/>
          <w:szCs w:val="22"/>
        </w:rPr>
        <w:t xml:space="preserve"> </w:t>
      </w:r>
    </w:p>
    <w:p w14:paraId="7E2F057D" w14:textId="77777777" w:rsidR="00D12812" w:rsidRDefault="00D12812" w:rsidP="00D12812">
      <w:pPr>
        <w:pStyle w:val="IndentParaLevel1"/>
        <w:spacing w:after="0"/>
        <w:ind w:left="720"/>
        <w:rPr>
          <w:rFonts w:asciiTheme="minorHAnsi" w:hAnsiTheme="minorHAnsi" w:cstheme="minorHAnsi"/>
          <w:bCs/>
          <w:szCs w:val="22"/>
        </w:rPr>
      </w:pPr>
    </w:p>
    <w:p w14:paraId="355CE32B" w14:textId="71D73E46" w:rsidR="007B0352" w:rsidRDefault="00D12812" w:rsidP="00D12812">
      <w:pPr>
        <w:pStyle w:val="IndentParaLevel1"/>
        <w:numPr>
          <w:ilvl w:val="0"/>
          <w:numId w:val="52"/>
        </w:numPr>
        <w:spacing w:after="0"/>
        <w:rPr>
          <w:rFonts w:asciiTheme="minorHAnsi" w:hAnsiTheme="minorHAnsi" w:cstheme="minorHAnsi"/>
          <w:bCs/>
          <w:szCs w:val="22"/>
        </w:rPr>
      </w:pPr>
      <w:proofErr w:type="gramStart"/>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repay </w:t>
      </w:r>
      <w:r>
        <w:rPr>
          <w:rFonts w:asciiTheme="minorHAnsi" w:hAnsiTheme="minorHAnsi" w:cstheme="minorHAnsi"/>
          <w:bCs/>
          <w:szCs w:val="22"/>
        </w:rPr>
        <w:t>to the Grantee</w:t>
      </w:r>
      <w:r w:rsidRPr="00E87E6E">
        <w:rPr>
          <w:rFonts w:asciiTheme="minorHAnsi" w:hAnsiTheme="minorHAnsi" w:cstheme="minorHAnsi"/>
          <w:bCs/>
          <w:szCs w:val="22"/>
        </w:rPr>
        <w:t xml:space="preserve"> any </w:t>
      </w:r>
      <w:r>
        <w:rPr>
          <w:rFonts w:asciiTheme="minorHAnsi" w:hAnsiTheme="minorHAnsi" w:cstheme="minorHAnsi"/>
          <w:bCs/>
          <w:szCs w:val="22"/>
        </w:rPr>
        <w:t xml:space="preserve">Grant amount that it has not spent on </w:t>
      </w:r>
      <w:r w:rsidR="00711472">
        <w:rPr>
          <w:rFonts w:asciiTheme="minorHAnsi" w:hAnsiTheme="minorHAnsi" w:cstheme="minorHAnsi"/>
          <w:bCs/>
          <w:szCs w:val="22"/>
        </w:rPr>
        <w:t xml:space="preserve">the Activity (or </w:t>
      </w:r>
      <w:r w:rsidR="00F724C5">
        <w:rPr>
          <w:rFonts w:asciiTheme="minorHAnsi" w:hAnsiTheme="minorHAnsi" w:cstheme="minorHAnsi"/>
          <w:bCs/>
          <w:szCs w:val="22"/>
        </w:rPr>
        <w:t>in the case of</w:t>
      </w:r>
      <w:r w:rsidR="00711472">
        <w:rPr>
          <w:rFonts w:asciiTheme="minorHAnsi" w:hAnsiTheme="minorHAnsi" w:cstheme="minorHAnsi"/>
          <w:bCs/>
          <w:szCs w:val="22"/>
        </w:rPr>
        <w:t xml:space="preserve"> a Network Partner, its Hub Project) </w:t>
      </w:r>
      <w:r>
        <w:rPr>
          <w:rFonts w:asciiTheme="minorHAnsi" w:hAnsiTheme="minorHAnsi" w:cstheme="minorHAnsi"/>
          <w:bCs/>
          <w:szCs w:val="22"/>
        </w:rPr>
        <w:t>i</w:t>
      </w:r>
      <w:r w:rsidRPr="00E87E6E">
        <w:rPr>
          <w:rFonts w:asciiTheme="minorHAnsi" w:hAnsiTheme="minorHAnsi" w:cstheme="minorHAnsi"/>
          <w:bCs/>
          <w:szCs w:val="22"/>
        </w:rPr>
        <w:t xml:space="preserve">n accordance with its </w:t>
      </w:r>
      <w:r>
        <w:rPr>
          <w:rFonts w:asciiTheme="minorHAnsi" w:hAnsiTheme="minorHAnsi" w:cstheme="minorHAnsi"/>
          <w:bCs/>
          <w:szCs w:val="22"/>
        </w:rPr>
        <w:t>subcontract,</w:t>
      </w:r>
      <w:r w:rsidRPr="00E87E6E">
        <w:rPr>
          <w:rFonts w:asciiTheme="minorHAnsi" w:hAnsiTheme="minorHAnsi" w:cstheme="minorHAnsi"/>
          <w:bCs/>
          <w:szCs w:val="22"/>
        </w:rPr>
        <w:t xml:space="preserve"> </w:t>
      </w:r>
      <w:r w:rsidRPr="00882A80">
        <w:rPr>
          <w:rFonts w:asciiTheme="minorHAnsi" w:hAnsiTheme="minorHAnsi" w:cstheme="minorHAnsi"/>
          <w:bCs/>
          <w:szCs w:val="22"/>
        </w:rPr>
        <w:t xml:space="preserve">within </w:t>
      </w:r>
      <w:r w:rsidRPr="00D1251C">
        <w:rPr>
          <w:rFonts w:asciiTheme="minorHAnsi" w:hAnsiTheme="minorHAnsi" w:cstheme="minorHAnsi"/>
          <w:bCs/>
          <w:szCs w:val="22"/>
        </w:rPr>
        <w:t>10 Business Days</w:t>
      </w:r>
      <w:r w:rsidRPr="00882A80">
        <w:rPr>
          <w:rFonts w:asciiTheme="minorHAnsi" w:hAnsiTheme="minorHAnsi" w:cstheme="minorHAnsi"/>
          <w:bCs/>
          <w:szCs w:val="22"/>
        </w:rPr>
        <w:t xml:space="preserve"> after the </w:t>
      </w:r>
      <w:r w:rsidR="00711472" w:rsidRPr="00D1251C">
        <w:rPr>
          <w:rFonts w:asciiTheme="minorHAnsi" w:hAnsiTheme="minorHAnsi" w:cstheme="minorHAnsi"/>
          <w:bCs/>
          <w:szCs w:val="22"/>
        </w:rPr>
        <w:t xml:space="preserve">completion of the Activity or Hub Project </w:t>
      </w:r>
      <w:r w:rsidRPr="00D1251C">
        <w:rPr>
          <w:rFonts w:asciiTheme="minorHAnsi" w:hAnsiTheme="minorHAnsi" w:cstheme="minorHAnsi"/>
          <w:bCs/>
          <w:szCs w:val="22"/>
        </w:rPr>
        <w:t>specified in the subcontract (which must be on or before 30 June 202</w:t>
      </w:r>
      <w:r w:rsidR="00711472" w:rsidRPr="00882A80">
        <w:rPr>
          <w:rFonts w:asciiTheme="minorHAnsi" w:hAnsiTheme="minorHAnsi" w:cstheme="minorHAnsi"/>
          <w:bCs/>
          <w:szCs w:val="22"/>
        </w:rPr>
        <w:t>4</w:t>
      </w:r>
      <w:r w:rsidRPr="00D1251C">
        <w:rPr>
          <w:rFonts w:asciiTheme="minorHAnsi" w:hAnsiTheme="minorHAnsi" w:cstheme="minorHAnsi"/>
          <w:bCs/>
          <w:szCs w:val="22"/>
        </w:rPr>
        <w:t>) or the earlier termination of the subcontract, and for interest to accrue on any amount that is not repaid by that da</w:t>
      </w:r>
      <w:r w:rsidRPr="00E87E6E">
        <w:rPr>
          <w:rFonts w:asciiTheme="minorHAnsi" w:hAnsiTheme="minorHAnsi" w:cstheme="minorHAnsi"/>
          <w:bCs/>
          <w:szCs w:val="22"/>
        </w:rPr>
        <w:t>te.</w:t>
      </w:r>
      <w:proofErr w:type="gramEnd"/>
      <w:r w:rsidRPr="00E87E6E">
        <w:rPr>
          <w:rFonts w:asciiTheme="minorHAnsi" w:hAnsiTheme="minorHAnsi" w:cstheme="minorHAnsi"/>
          <w:bCs/>
          <w:szCs w:val="22"/>
        </w:rPr>
        <w:t xml:space="preserve">  </w:t>
      </w:r>
      <w:r>
        <w:rPr>
          <w:rFonts w:asciiTheme="minorHAnsi" w:hAnsiTheme="minorHAnsi" w:cstheme="minorHAnsi"/>
          <w:bCs/>
          <w:szCs w:val="22"/>
        </w:rPr>
        <w:t xml:space="preserve">Interest must be </w:t>
      </w:r>
      <w:r w:rsidRPr="00B35488">
        <w:rPr>
          <w:rFonts w:asciiTheme="minorHAnsi" w:hAnsiTheme="minorHAnsi" w:cstheme="minorHAnsi"/>
          <w:bCs/>
          <w:szCs w:val="22"/>
        </w:rPr>
        <w:t xml:space="preserve">at an interest rate equal to the general interest charge rate for a day pursuant to section 8AAD of the </w:t>
      </w:r>
      <w:r w:rsidRPr="000C3CCE">
        <w:rPr>
          <w:rFonts w:asciiTheme="minorHAnsi" w:hAnsiTheme="minorHAnsi" w:cstheme="minorHAnsi"/>
          <w:bCs/>
          <w:i/>
          <w:szCs w:val="22"/>
        </w:rPr>
        <w:t>Taxation Administration Act 1953</w:t>
      </w:r>
      <w:r w:rsidRPr="00B35488">
        <w:rPr>
          <w:rFonts w:asciiTheme="minorHAnsi" w:hAnsiTheme="minorHAnsi" w:cstheme="minorHAnsi"/>
          <w:bCs/>
          <w:szCs w:val="22"/>
        </w:rPr>
        <w:t xml:space="preserve"> (</w:t>
      </w:r>
      <w:proofErr w:type="spellStart"/>
      <w:r w:rsidRPr="00B35488">
        <w:rPr>
          <w:rFonts w:asciiTheme="minorHAnsi" w:hAnsiTheme="minorHAnsi" w:cstheme="minorHAnsi"/>
          <w:bCs/>
          <w:szCs w:val="22"/>
        </w:rPr>
        <w:t>Cth</w:t>
      </w:r>
      <w:proofErr w:type="spellEnd"/>
      <w:r w:rsidRPr="00B35488">
        <w:rPr>
          <w:rFonts w:asciiTheme="minorHAnsi" w:hAnsiTheme="minorHAnsi" w:cstheme="minorHAnsi"/>
          <w:bCs/>
          <w:szCs w:val="22"/>
        </w:rPr>
        <w:t>) on a daily compounding basis)</w:t>
      </w:r>
      <w:r>
        <w:rPr>
          <w:rFonts w:asciiTheme="minorHAnsi" w:hAnsiTheme="minorHAnsi" w:cstheme="minorHAnsi"/>
          <w:bCs/>
          <w:szCs w:val="22"/>
        </w:rPr>
        <w:t>.</w:t>
      </w:r>
      <w:r w:rsidR="001C3865">
        <w:rPr>
          <w:rFonts w:asciiTheme="minorHAnsi" w:hAnsiTheme="minorHAnsi" w:cstheme="minorHAnsi"/>
          <w:bCs/>
          <w:szCs w:val="22"/>
        </w:rPr>
        <w:br/>
      </w:r>
    </w:p>
    <w:p w14:paraId="6CF27BE7" w14:textId="15764F3A" w:rsidR="00D12812" w:rsidRPr="00E87E6E" w:rsidRDefault="007B0352" w:rsidP="00D1251C">
      <w:pPr>
        <w:pStyle w:val="IndentParaLevel1"/>
        <w:spacing w:after="0"/>
        <w:ind w:left="709" w:hanging="425"/>
        <w:rPr>
          <w:rFonts w:asciiTheme="minorHAnsi" w:hAnsiTheme="minorHAnsi" w:cstheme="minorHAnsi"/>
          <w:bCs/>
          <w:szCs w:val="22"/>
        </w:rPr>
      </w:pPr>
      <w:r>
        <w:rPr>
          <w:rFonts w:asciiTheme="minorHAnsi" w:hAnsiTheme="minorHAnsi" w:cstheme="minorHAnsi"/>
          <w:bCs/>
          <w:szCs w:val="22"/>
        </w:rPr>
        <w:t>15A.If the subcontractor creates or acquires tangible property valued at $10,000 or more (</w:t>
      </w:r>
      <w:proofErr w:type="spellStart"/>
      <w:proofErr w:type="gramStart"/>
      <w:r>
        <w:rPr>
          <w:rFonts w:asciiTheme="minorHAnsi" w:hAnsiTheme="minorHAnsi" w:cstheme="minorHAnsi"/>
          <w:bCs/>
          <w:szCs w:val="22"/>
        </w:rPr>
        <w:t>inc</w:t>
      </w:r>
      <w:proofErr w:type="spellEnd"/>
      <w:proofErr w:type="gramEnd"/>
      <w:r>
        <w:rPr>
          <w:rFonts w:asciiTheme="minorHAnsi" w:hAnsiTheme="minorHAnsi" w:cstheme="minorHAnsi"/>
          <w:bCs/>
          <w:szCs w:val="22"/>
        </w:rPr>
        <w:t xml:space="preserve"> GST) in whole or part with the Grant, the Grantee must include provisions in the subcontract that mirror the requirements in clause CB5 of this Agreement and must ensure that the subcontractor provides the Grantee with contractual right to access and inspect that property.  </w:t>
      </w:r>
      <w:r w:rsidR="00D12812" w:rsidRPr="00E87E6E">
        <w:rPr>
          <w:rFonts w:asciiTheme="minorHAnsi" w:hAnsiTheme="minorHAnsi" w:cstheme="minorHAnsi"/>
          <w:bCs/>
          <w:szCs w:val="22"/>
        </w:rPr>
        <w:br/>
      </w:r>
    </w:p>
    <w:p w14:paraId="2D88318C" w14:textId="2456C434"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Grantee </w:t>
      </w:r>
      <w:r w:rsidRPr="00E87E6E">
        <w:rPr>
          <w:rFonts w:asciiTheme="minorHAnsi" w:hAnsiTheme="minorHAnsi" w:cstheme="minorHAnsi"/>
          <w:bCs/>
          <w:szCs w:val="22"/>
        </w:rPr>
        <w:t xml:space="preserve">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cooperate with </w:t>
      </w:r>
      <w:r>
        <w:rPr>
          <w:rFonts w:asciiTheme="minorHAnsi" w:hAnsiTheme="minorHAnsi" w:cstheme="minorHAnsi"/>
          <w:bCs/>
          <w:szCs w:val="22"/>
        </w:rPr>
        <w:t>it</w:t>
      </w:r>
      <w:r w:rsidRPr="00E87E6E">
        <w:rPr>
          <w:rFonts w:asciiTheme="minorHAnsi" w:hAnsiTheme="minorHAnsi" w:cstheme="minorHAnsi"/>
          <w:bCs/>
          <w:szCs w:val="22"/>
        </w:rPr>
        <w:t xml:space="preserve">, and provide </w:t>
      </w:r>
      <w:r>
        <w:rPr>
          <w:rFonts w:asciiTheme="minorHAnsi" w:hAnsiTheme="minorHAnsi" w:cstheme="minorHAnsi"/>
          <w:bCs/>
          <w:szCs w:val="22"/>
        </w:rPr>
        <w:t>the Grantee</w:t>
      </w:r>
      <w:r w:rsidRPr="00E87E6E">
        <w:rPr>
          <w:rFonts w:asciiTheme="minorHAnsi" w:hAnsiTheme="minorHAnsi" w:cstheme="minorHAnsi"/>
          <w:bCs/>
          <w:szCs w:val="22"/>
        </w:rPr>
        <w:t xml:space="preserve"> with any other information that </w:t>
      </w:r>
      <w:r>
        <w:rPr>
          <w:rFonts w:asciiTheme="minorHAnsi" w:hAnsiTheme="minorHAnsi" w:cstheme="minorHAnsi"/>
          <w:bCs/>
          <w:szCs w:val="22"/>
        </w:rPr>
        <w:t>it</w:t>
      </w:r>
      <w:r w:rsidRPr="00E87E6E">
        <w:rPr>
          <w:rFonts w:asciiTheme="minorHAnsi" w:hAnsiTheme="minorHAnsi" w:cstheme="minorHAnsi"/>
          <w:bCs/>
          <w:szCs w:val="22"/>
        </w:rPr>
        <w:t xml:space="preserve"> reasonably require</w:t>
      </w:r>
      <w:r>
        <w:rPr>
          <w:rFonts w:asciiTheme="minorHAnsi" w:hAnsiTheme="minorHAnsi" w:cstheme="minorHAnsi"/>
          <w:bCs/>
          <w:szCs w:val="22"/>
        </w:rPr>
        <w:t>s</w:t>
      </w:r>
      <w:r w:rsidRPr="00E87E6E">
        <w:rPr>
          <w:rFonts w:asciiTheme="minorHAnsi" w:hAnsiTheme="minorHAnsi" w:cstheme="minorHAnsi"/>
          <w:bCs/>
          <w:szCs w:val="22"/>
        </w:rPr>
        <w:t xml:space="preserve">, regarding </w:t>
      </w:r>
      <w:r w:rsidR="00711472">
        <w:rPr>
          <w:rFonts w:asciiTheme="minorHAnsi" w:hAnsiTheme="minorHAnsi" w:cstheme="minorHAnsi"/>
          <w:bCs/>
          <w:szCs w:val="22"/>
        </w:rPr>
        <w:t>the Activity (or</w:t>
      </w:r>
      <w:r w:rsidR="00F724C5">
        <w:rPr>
          <w:rFonts w:asciiTheme="minorHAnsi" w:hAnsiTheme="minorHAnsi" w:cstheme="minorHAnsi"/>
          <w:bCs/>
          <w:szCs w:val="22"/>
        </w:rPr>
        <w:t xml:space="preserve"> in the case of a Network Partner, its</w:t>
      </w:r>
      <w:r w:rsidR="00711472">
        <w:rPr>
          <w:rFonts w:asciiTheme="minorHAnsi" w:hAnsiTheme="minorHAnsi" w:cstheme="minorHAnsi"/>
          <w:bCs/>
          <w:szCs w:val="22"/>
        </w:rPr>
        <w:t xml:space="preserve"> Hub </w:t>
      </w:r>
      <w:r w:rsidRPr="00E87E6E">
        <w:rPr>
          <w:rFonts w:asciiTheme="minorHAnsi" w:hAnsiTheme="minorHAnsi" w:cstheme="minorHAnsi"/>
          <w:bCs/>
          <w:szCs w:val="22"/>
        </w:rPr>
        <w:t>Project</w:t>
      </w:r>
      <w:r w:rsidR="00711472">
        <w:rPr>
          <w:rFonts w:asciiTheme="minorHAnsi" w:hAnsiTheme="minorHAnsi" w:cstheme="minorHAnsi"/>
          <w:bCs/>
          <w:szCs w:val="22"/>
        </w:rPr>
        <w:t>)</w:t>
      </w:r>
      <w:r w:rsidRPr="00E87E6E">
        <w:rPr>
          <w:rFonts w:asciiTheme="minorHAnsi" w:hAnsiTheme="minorHAnsi" w:cstheme="minorHAnsi"/>
          <w:bCs/>
          <w:szCs w:val="22"/>
        </w:rPr>
        <w:t xml:space="preserve">.  </w:t>
      </w:r>
    </w:p>
    <w:p w14:paraId="5CE19F99" w14:textId="77777777" w:rsidR="00D12812" w:rsidRPr="00E87E6E" w:rsidRDefault="00D12812" w:rsidP="00D12812">
      <w:pPr>
        <w:pStyle w:val="IndentParaLevel1"/>
        <w:spacing w:after="0"/>
        <w:ind w:left="720"/>
        <w:rPr>
          <w:rFonts w:asciiTheme="minorHAnsi" w:hAnsiTheme="minorHAnsi" w:cstheme="minorHAnsi"/>
          <w:bCs/>
          <w:szCs w:val="22"/>
        </w:rPr>
      </w:pPr>
    </w:p>
    <w:p w14:paraId="56B4A552" w14:textId="77777777" w:rsidR="00D12812" w:rsidRPr="009D7664"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consent to the</w:t>
      </w:r>
      <w:r>
        <w:rPr>
          <w:rFonts w:asciiTheme="minorHAnsi" w:hAnsiTheme="minorHAnsi" w:cstheme="minorHAnsi"/>
          <w:bCs/>
          <w:szCs w:val="22"/>
        </w:rPr>
        <w:t xml:space="preserve"> </w:t>
      </w:r>
      <w:proofErr w:type="gramStart"/>
      <w:r>
        <w:rPr>
          <w:rFonts w:asciiTheme="minorHAnsi" w:hAnsiTheme="minorHAnsi" w:cstheme="minorHAnsi"/>
          <w:bCs/>
          <w:szCs w:val="22"/>
        </w:rPr>
        <w:t>Grantee’s</w:t>
      </w:r>
      <w:proofErr w:type="gramEnd"/>
      <w:r>
        <w:rPr>
          <w:rFonts w:asciiTheme="minorHAnsi" w:hAnsiTheme="minorHAnsi" w:cstheme="minorHAnsi"/>
          <w:bCs/>
          <w:szCs w:val="22"/>
        </w:rPr>
        <w:t xml:space="preserve"> and Commonwealth’s</w:t>
      </w:r>
      <w:r w:rsidRPr="00E87E6E">
        <w:rPr>
          <w:rFonts w:asciiTheme="minorHAnsi" w:hAnsiTheme="minorHAnsi" w:cstheme="minorHAnsi"/>
          <w:bCs/>
          <w:szCs w:val="22"/>
        </w:rPr>
        <w:t xml:space="preserve"> disclosure of </w:t>
      </w:r>
      <w:r>
        <w:rPr>
          <w:rFonts w:asciiTheme="minorHAnsi" w:hAnsiTheme="minorHAnsi" w:cstheme="minorHAnsi"/>
          <w:bCs/>
          <w:szCs w:val="22"/>
        </w:rPr>
        <w:t xml:space="preserve">the subcontractor’s identity and the existence, purpose and nature of its subcontract as well as all </w:t>
      </w:r>
      <w:r w:rsidRPr="00E87E6E">
        <w:rPr>
          <w:rFonts w:asciiTheme="minorHAnsi" w:hAnsiTheme="minorHAnsi" w:cstheme="minorHAnsi"/>
          <w:bCs/>
          <w:szCs w:val="22"/>
        </w:rPr>
        <w:t xml:space="preserve">personal information </w:t>
      </w:r>
      <w:r>
        <w:rPr>
          <w:rFonts w:asciiTheme="minorHAnsi" w:hAnsiTheme="minorHAnsi" w:cstheme="minorHAnsi"/>
          <w:bCs/>
          <w:szCs w:val="22"/>
        </w:rPr>
        <w:t>relating to the performance of the subcontract</w:t>
      </w:r>
      <w:r w:rsidRPr="00E87E6E">
        <w:rPr>
          <w:rFonts w:asciiTheme="minorHAnsi" w:hAnsiTheme="minorHAnsi" w:cstheme="minorHAnsi"/>
          <w:bCs/>
          <w:szCs w:val="22"/>
        </w:rPr>
        <w:t xml:space="preserve">. </w:t>
      </w:r>
    </w:p>
    <w:p w14:paraId="6B37147A" w14:textId="6D61B533" w:rsidR="00D12812" w:rsidRPr="009D7664" w:rsidRDefault="00D12812" w:rsidP="00D12812">
      <w:pPr>
        <w:pStyle w:val="ListParagraph"/>
        <w:numPr>
          <w:ilvl w:val="0"/>
          <w:numId w:val="52"/>
        </w:numPr>
        <w:shd w:val="clear" w:color="auto" w:fill="FFFFFF"/>
        <w:spacing w:before="240" w:after="0" w:line="274" w:lineRule="exact"/>
        <w:jc w:val="both"/>
        <w:rPr>
          <w:rFonts w:asciiTheme="minorHAnsi" w:hAnsiTheme="minorHAnsi" w:cstheme="minorHAnsi"/>
          <w:bCs/>
        </w:rPr>
      </w:pPr>
      <w:r w:rsidRPr="009D7664">
        <w:rPr>
          <w:rFonts w:asciiTheme="minorHAnsi" w:hAnsiTheme="minorHAnsi" w:cstheme="minorHAnsi"/>
          <w:bCs/>
        </w:rPr>
        <w:t xml:space="preserve">The Grantee must require each </w:t>
      </w:r>
      <w:r>
        <w:rPr>
          <w:rFonts w:asciiTheme="minorHAnsi" w:hAnsiTheme="minorHAnsi" w:cstheme="minorHAnsi"/>
          <w:bCs/>
        </w:rPr>
        <w:t xml:space="preserve">subcontract </w:t>
      </w:r>
      <w:r w:rsidRPr="009D7664">
        <w:rPr>
          <w:rFonts w:asciiTheme="minorHAnsi" w:hAnsiTheme="minorHAnsi" w:cstheme="minorHAnsi"/>
          <w:bCs/>
        </w:rPr>
        <w:t>to provide documents as and when required by the Grantee in relation to a</w:t>
      </w:r>
      <w:r>
        <w:rPr>
          <w:rFonts w:asciiTheme="minorHAnsi" w:hAnsiTheme="minorHAnsi" w:cstheme="minorHAnsi"/>
          <w:bCs/>
        </w:rPr>
        <w:t xml:space="preserve">ny request that </w:t>
      </w:r>
      <w:r w:rsidRPr="009D7664">
        <w:rPr>
          <w:rFonts w:asciiTheme="minorHAnsi" w:hAnsiTheme="minorHAnsi" w:cstheme="minorHAnsi"/>
          <w:bCs/>
        </w:rPr>
        <w:t>the Commonwealth has received</w:t>
      </w:r>
      <w:r>
        <w:rPr>
          <w:rFonts w:asciiTheme="minorHAnsi" w:hAnsiTheme="minorHAnsi" w:cstheme="minorHAnsi"/>
          <w:bCs/>
        </w:rPr>
        <w:t xml:space="preserve"> under the </w:t>
      </w:r>
      <w:r w:rsidRPr="007C3A49">
        <w:rPr>
          <w:rFonts w:asciiTheme="minorHAnsi" w:hAnsiTheme="minorHAnsi" w:cstheme="minorHAnsi"/>
          <w:bCs/>
          <w:i/>
        </w:rPr>
        <w:t>Freedom of Information Act</w:t>
      </w:r>
      <w:r w:rsidR="00EA554A">
        <w:rPr>
          <w:rFonts w:asciiTheme="minorHAnsi" w:hAnsiTheme="minorHAnsi" w:cstheme="minorHAnsi"/>
          <w:bCs/>
          <w:i/>
        </w:rPr>
        <w:t xml:space="preserve"> </w:t>
      </w:r>
      <w:r w:rsidR="00EA554A" w:rsidRPr="00D1251C">
        <w:rPr>
          <w:rFonts w:asciiTheme="minorHAnsi" w:hAnsiTheme="minorHAnsi" w:cstheme="minorHAnsi"/>
          <w:bCs/>
        </w:rPr>
        <w:t>and within any timeframe specified by the Commonwealth</w:t>
      </w:r>
      <w:r w:rsidRPr="009D7664">
        <w:rPr>
          <w:rFonts w:asciiTheme="minorHAnsi" w:hAnsiTheme="minorHAnsi" w:cstheme="minorHAnsi"/>
          <w:bCs/>
        </w:rPr>
        <w:t xml:space="preserve">. </w:t>
      </w:r>
    </w:p>
    <w:p w14:paraId="3B19766B" w14:textId="77777777" w:rsidR="00D12812" w:rsidRPr="00E87E6E" w:rsidRDefault="00D12812" w:rsidP="00D12812">
      <w:pPr>
        <w:pStyle w:val="IndentParaLevel1"/>
        <w:spacing w:after="0"/>
        <w:rPr>
          <w:rFonts w:asciiTheme="minorHAnsi" w:hAnsiTheme="minorHAnsi" w:cstheme="minorHAnsi"/>
          <w:bCs/>
          <w:szCs w:val="22"/>
        </w:rPr>
      </w:pPr>
    </w:p>
    <w:p w14:paraId="14721158" w14:textId="77777777" w:rsidR="00AE1C3B" w:rsidRDefault="00AE1C3B">
      <w:pPr>
        <w:spacing w:after="0" w:line="240" w:lineRule="auto"/>
        <w:rPr>
          <w:rFonts w:asciiTheme="minorHAnsi" w:hAnsiTheme="minorHAnsi" w:cstheme="minorHAnsi"/>
          <w:bCs/>
        </w:rPr>
      </w:pPr>
      <w:r>
        <w:rPr>
          <w:rFonts w:asciiTheme="minorHAnsi" w:hAnsiTheme="minorHAnsi" w:cstheme="minorHAnsi"/>
          <w:bCs/>
        </w:rPr>
        <w:br w:type="page"/>
      </w:r>
    </w:p>
    <w:p w14:paraId="5AE0C880" w14:textId="6872BAB8" w:rsidR="00D12812" w:rsidRPr="005F264D"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lastRenderedPageBreak/>
        <w:t>The Grantee</w:t>
      </w:r>
      <w:r w:rsidRPr="00E87E6E">
        <w:rPr>
          <w:rFonts w:asciiTheme="minorHAnsi" w:hAnsiTheme="minorHAnsi" w:cstheme="minorHAnsi"/>
          <w:bCs/>
          <w:szCs w:val="22"/>
        </w:rPr>
        <w:t xml:space="preserve"> must include a provision which requires both </w:t>
      </w:r>
      <w:r>
        <w:rPr>
          <w:rFonts w:asciiTheme="minorHAnsi" w:hAnsiTheme="minorHAnsi" w:cstheme="minorHAnsi"/>
          <w:bCs/>
          <w:szCs w:val="22"/>
        </w:rPr>
        <w:t>it</w:t>
      </w:r>
      <w:r w:rsidRPr="00E87E6E">
        <w:rPr>
          <w:rFonts w:asciiTheme="minorHAnsi" w:hAnsiTheme="minorHAnsi" w:cstheme="minorHAnsi"/>
          <w:bCs/>
          <w:szCs w:val="22"/>
        </w:rPr>
        <w:t xml:space="preserve"> and </w:t>
      </w:r>
      <w:r>
        <w:rPr>
          <w:rFonts w:asciiTheme="minorHAnsi" w:hAnsiTheme="minorHAnsi" w:cstheme="minorHAnsi"/>
          <w:bCs/>
          <w:szCs w:val="22"/>
        </w:rPr>
        <w:t>the subcontractor</w:t>
      </w:r>
      <w:r w:rsidRPr="00E87E6E">
        <w:rPr>
          <w:rFonts w:asciiTheme="minorHAnsi" w:hAnsiTheme="minorHAnsi" w:cstheme="minorHAnsi"/>
          <w:bCs/>
          <w:szCs w:val="22"/>
        </w:rPr>
        <w:t xml:space="preserve"> to acknowledge that </w:t>
      </w:r>
      <w:r w:rsidR="00F724C5">
        <w:rPr>
          <w:rFonts w:asciiTheme="minorHAnsi" w:hAnsiTheme="minorHAnsi" w:cstheme="minorHAnsi"/>
          <w:bCs/>
          <w:szCs w:val="22"/>
        </w:rPr>
        <w:t xml:space="preserve">except to the extent the Commonwealth agrees otherwise in writing, </w:t>
      </w:r>
      <w:r w:rsidRPr="00E87E6E">
        <w:rPr>
          <w:rFonts w:asciiTheme="minorHAnsi" w:hAnsiTheme="minorHAnsi" w:cstheme="minorHAnsi"/>
          <w:bCs/>
          <w:szCs w:val="22"/>
        </w:rPr>
        <w:t xml:space="preserve">neither party </w:t>
      </w:r>
      <w:r>
        <w:rPr>
          <w:rFonts w:asciiTheme="minorHAnsi" w:hAnsiTheme="minorHAnsi" w:cstheme="minorHAnsi"/>
          <w:bCs/>
          <w:szCs w:val="22"/>
        </w:rPr>
        <w:t xml:space="preserve">can claim the subcontract (nor </w:t>
      </w:r>
      <w:r w:rsidR="003E77D6">
        <w:rPr>
          <w:rFonts w:asciiTheme="minorHAnsi" w:hAnsiTheme="minorHAnsi" w:cstheme="minorHAnsi"/>
          <w:bCs/>
          <w:szCs w:val="22"/>
        </w:rPr>
        <w:t xml:space="preserve">any of </w:t>
      </w:r>
      <w:r>
        <w:rPr>
          <w:rFonts w:asciiTheme="minorHAnsi" w:hAnsiTheme="minorHAnsi" w:cstheme="minorHAnsi"/>
          <w:bCs/>
          <w:szCs w:val="22"/>
        </w:rPr>
        <w:t>the activities</w:t>
      </w:r>
      <w:r w:rsidR="003E77D6">
        <w:rPr>
          <w:rFonts w:asciiTheme="minorHAnsi" w:hAnsiTheme="minorHAnsi" w:cstheme="minorHAnsi"/>
          <w:bCs/>
          <w:szCs w:val="22"/>
        </w:rPr>
        <w:t>,</w:t>
      </w:r>
      <w:r>
        <w:rPr>
          <w:rFonts w:asciiTheme="minorHAnsi" w:hAnsiTheme="minorHAnsi" w:cstheme="minorHAnsi"/>
          <w:bCs/>
          <w:szCs w:val="22"/>
        </w:rPr>
        <w:t xml:space="preserve"> reports</w:t>
      </w:r>
      <w:r w:rsidR="003E77D6">
        <w:rPr>
          <w:rFonts w:asciiTheme="minorHAnsi" w:hAnsiTheme="minorHAnsi" w:cstheme="minorHAnsi"/>
          <w:bCs/>
          <w:szCs w:val="22"/>
        </w:rPr>
        <w:t>, research, data, outcomes or outputs</w:t>
      </w:r>
      <w:r>
        <w:rPr>
          <w:rFonts w:asciiTheme="minorHAnsi" w:hAnsiTheme="minorHAnsi" w:cstheme="minorHAnsi"/>
          <w:bCs/>
          <w:szCs w:val="22"/>
        </w:rPr>
        <w:t xml:space="preserve"> provided under it)</w:t>
      </w:r>
      <w:r w:rsidRPr="00E87E6E">
        <w:rPr>
          <w:rFonts w:asciiTheme="minorHAnsi" w:hAnsiTheme="minorHAnsi" w:cstheme="minorHAnsi"/>
          <w:bCs/>
          <w:szCs w:val="22"/>
        </w:rPr>
        <w:t xml:space="preserve"> as its confidential information. </w:t>
      </w:r>
      <w:r>
        <w:rPr>
          <w:rFonts w:asciiTheme="minorHAnsi" w:hAnsiTheme="minorHAnsi" w:cstheme="minorHAnsi"/>
          <w:bCs/>
          <w:szCs w:val="22"/>
        </w:rPr>
        <w:br/>
      </w:r>
    </w:p>
    <w:p w14:paraId="7C78CA56"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Grantee must require each subcontractor </w:t>
      </w:r>
      <w:r w:rsidRPr="005F264D">
        <w:rPr>
          <w:rFonts w:asciiTheme="minorHAnsi" w:hAnsiTheme="minorHAnsi" w:cstheme="minorHAnsi"/>
          <w:bCs/>
          <w:szCs w:val="22"/>
        </w:rPr>
        <w:t xml:space="preserve">to </w:t>
      </w:r>
      <w:r>
        <w:rPr>
          <w:rFonts w:asciiTheme="minorHAnsi" w:hAnsiTheme="minorHAnsi" w:cstheme="minorHAnsi"/>
          <w:bCs/>
          <w:szCs w:val="22"/>
        </w:rPr>
        <w:t xml:space="preserve">implement robust policies and procedures to mitigate risks relating to, and address and discharge the subcontractor’s obligations under, all applicable work, health and safety legislation that apply in relation to the performance of the subcontract. </w:t>
      </w:r>
      <w:r w:rsidRPr="00E87E6E">
        <w:rPr>
          <w:rFonts w:asciiTheme="minorHAnsi" w:hAnsiTheme="minorHAnsi" w:cstheme="minorHAnsi"/>
          <w:bCs/>
          <w:szCs w:val="22"/>
        </w:rPr>
        <w:br/>
      </w:r>
    </w:p>
    <w:p w14:paraId="40F73E67" w14:textId="0E4A45D1" w:rsidR="00D12812" w:rsidRPr="00E87E6E" w:rsidRDefault="00D12812" w:rsidP="00D12812">
      <w:pPr>
        <w:pStyle w:val="IndentParaLevel1"/>
        <w:numPr>
          <w:ilvl w:val="0"/>
          <w:numId w:val="52"/>
        </w:numPr>
        <w:spacing w:after="0"/>
        <w:rPr>
          <w:rFonts w:asciiTheme="minorHAnsi" w:hAnsiTheme="minorHAnsi" w:cstheme="minorHAnsi"/>
          <w:bCs/>
          <w:szCs w:val="22"/>
        </w:rPr>
      </w:pPr>
      <w:r w:rsidRPr="00E87E6E">
        <w:rPr>
          <w:rFonts w:asciiTheme="minorHAnsi" w:hAnsiTheme="minorHAnsi" w:cstheme="minorHAnsi"/>
          <w:bCs/>
          <w:szCs w:val="22"/>
        </w:rPr>
        <w:t xml:space="preserve">To the extent that the </w:t>
      </w:r>
      <w:r>
        <w:rPr>
          <w:rFonts w:asciiTheme="minorHAnsi" w:hAnsiTheme="minorHAnsi" w:cstheme="minorHAnsi"/>
          <w:bCs/>
          <w:szCs w:val="22"/>
        </w:rPr>
        <w:t>subcontractor may</w:t>
      </w:r>
      <w:r w:rsidRPr="00E87E6E">
        <w:rPr>
          <w:rFonts w:asciiTheme="minorHAnsi" w:hAnsiTheme="minorHAnsi" w:cstheme="minorHAnsi"/>
          <w:bCs/>
          <w:szCs w:val="22"/>
        </w:rPr>
        <w:t xml:space="preserve"> work with </w:t>
      </w:r>
      <w:r>
        <w:rPr>
          <w:rFonts w:asciiTheme="minorHAnsi" w:hAnsiTheme="minorHAnsi" w:cstheme="minorHAnsi"/>
          <w:bCs/>
          <w:szCs w:val="22"/>
        </w:rPr>
        <w:t xml:space="preserve">children or other </w:t>
      </w:r>
      <w:r w:rsidRPr="00E87E6E">
        <w:rPr>
          <w:rFonts w:asciiTheme="minorHAnsi" w:hAnsiTheme="minorHAnsi" w:cstheme="minorHAnsi"/>
          <w:bCs/>
          <w:szCs w:val="22"/>
        </w:rPr>
        <w:t>vulnerable persons</w:t>
      </w:r>
      <w:r>
        <w:rPr>
          <w:rFonts w:asciiTheme="minorHAnsi" w:hAnsiTheme="minorHAnsi" w:cstheme="minorHAnsi"/>
          <w:bCs/>
          <w:szCs w:val="22"/>
        </w:rPr>
        <w:t xml:space="preserve"> in the performance of its subcontract</w:t>
      </w:r>
      <w:r w:rsidRPr="00E87E6E">
        <w:rPr>
          <w:rFonts w:asciiTheme="minorHAnsi" w:hAnsiTheme="minorHAnsi" w:cstheme="minorHAnsi"/>
          <w:bCs/>
          <w:szCs w:val="22"/>
        </w:rPr>
        <w:t xml:space="preserve">, </w:t>
      </w:r>
      <w:r>
        <w:rPr>
          <w:rFonts w:asciiTheme="minorHAnsi" w:hAnsiTheme="minorHAnsi" w:cstheme="minorHAnsi"/>
          <w:bCs/>
          <w:szCs w:val="22"/>
        </w:rPr>
        <w:t>the Grantee</w:t>
      </w:r>
      <w:r w:rsidRPr="00E87E6E">
        <w:rPr>
          <w:rFonts w:asciiTheme="minorHAnsi" w:hAnsiTheme="minorHAnsi" w:cstheme="minorHAnsi"/>
          <w:bCs/>
          <w:szCs w:val="22"/>
        </w:rPr>
        <w:t xml:space="preserve"> must include </w:t>
      </w:r>
      <w:r>
        <w:rPr>
          <w:rFonts w:asciiTheme="minorHAnsi" w:hAnsiTheme="minorHAnsi" w:cstheme="minorHAnsi"/>
          <w:bCs/>
          <w:szCs w:val="22"/>
        </w:rPr>
        <w:t xml:space="preserve">provisions in the subcontract that mirror the requirements of </w:t>
      </w:r>
      <w:r w:rsidR="00711472">
        <w:rPr>
          <w:rFonts w:asciiTheme="minorHAnsi" w:hAnsiTheme="minorHAnsi" w:cstheme="minorHAnsi"/>
          <w:bCs/>
          <w:szCs w:val="22"/>
        </w:rPr>
        <w:t>clause</w:t>
      </w:r>
      <w:r>
        <w:rPr>
          <w:rFonts w:asciiTheme="minorHAnsi" w:hAnsiTheme="minorHAnsi" w:cstheme="minorHAnsi"/>
          <w:bCs/>
          <w:szCs w:val="22"/>
        </w:rPr>
        <w:t xml:space="preserve">s CB8 and CB9 in </w:t>
      </w:r>
      <w:r w:rsidRPr="00E87E6E">
        <w:rPr>
          <w:rFonts w:asciiTheme="minorHAnsi" w:hAnsiTheme="minorHAnsi" w:cstheme="minorHAnsi"/>
          <w:bCs/>
          <w:szCs w:val="22"/>
        </w:rPr>
        <w:t>th</w:t>
      </w:r>
      <w:r>
        <w:rPr>
          <w:rFonts w:asciiTheme="minorHAnsi" w:hAnsiTheme="minorHAnsi" w:cstheme="minorHAnsi"/>
          <w:bCs/>
          <w:szCs w:val="22"/>
        </w:rPr>
        <w:t xml:space="preserve">is </w:t>
      </w:r>
      <w:r w:rsidRPr="00E87E6E">
        <w:rPr>
          <w:rFonts w:asciiTheme="minorHAnsi" w:hAnsiTheme="minorHAnsi" w:cstheme="minorHAnsi"/>
          <w:bCs/>
          <w:szCs w:val="22"/>
        </w:rPr>
        <w:t>Agreement.</w:t>
      </w:r>
    </w:p>
    <w:p w14:paraId="6821C451" w14:textId="77777777" w:rsidR="00D12812" w:rsidRPr="00E87E6E" w:rsidRDefault="00D12812" w:rsidP="00D12812">
      <w:pPr>
        <w:pStyle w:val="IndentParaLevel1"/>
        <w:spacing w:after="0"/>
        <w:ind w:left="720"/>
        <w:rPr>
          <w:rFonts w:asciiTheme="minorHAnsi" w:hAnsiTheme="minorHAnsi" w:cstheme="minorHAnsi"/>
          <w:bCs/>
          <w:szCs w:val="22"/>
        </w:rPr>
      </w:pPr>
    </w:p>
    <w:p w14:paraId="72753B87" w14:textId="156C5C63"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Grantee </w:t>
      </w:r>
      <w:r w:rsidRPr="00E87E6E">
        <w:rPr>
          <w:rFonts w:asciiTheme="minorHAnsi" w:hAnsiTheme="minorHAnsi" w:cstheme="minorHAnsi"/>
          <w:bCs/>
          <w:szCs w:val="22"/>
        </w:rPr>
        <w:t xml:space="preserve">must require the </w:t>
      </w:r>
      <w:r>
        <w:rPr>
          <w:rFonts w:asciiTheme="minorHAnsi" w:hAnsiTheme="minorHAnsi" w:cstheme="minorHAnsi"/>
          <w:bCs/>
          <w:szCs w:val="22"/>
        </w:rPr>
        <w:t>subcontractor</w:t>
      </w:r>
      <w:r w:rsidRPr="00E87E6E">
        <w:rPr>
          <w:rFonts w:asciiTheme="minorHAnsi" w:hAnsiTheme="minorHAnsi" w:cstheme="minorHAnsi"/>
          <w:bCs/>
          <w:szCs w:val="22"/>
        </w:rPr>
        <w:t xml:space="preserve"> to have and maintain adequate</w:t>
      </w:r>
      <w:r>
        <w:rPr>
          <w:rFonts w:asciiTheme="minorHAnsi" w:hAnsiTheme="minorHAnsi" w:cstheme="minorHAnsi"/>
          <w:bCs/>
          <w:szCs w:val="22"/>
        </w:rPr>
        <w:t xml:space="preserve"> public liability insurance [</w:t>
      </w:r>
      <w:r w:rsidR="009F6CC4">
        <w:rPr>
          <w:rFonts w:asciiTheme="minorHAnsi" w:hAnsiTheme="minorHAnsi" w:cstheme="minorHAnsi"/>
          <w:b/>
          <w:bCs/>
          <w:szCs w:val="22"/>
          <w:highlight w:val="yellow"/>
        </w:rPr>
        <w:t xml:space="preserve">and </w:t>
      </w:r>
      <w:r w:rsidRPr="00B35488">
        <w:rPr>
          <w:rFonts w:asciiTheme="minorHAnsi" w:hAnsiTheme="minorHAnsi" w:cstheme="minorHAnsi"/>
          <w:b/>
          <w:bCs/>
          <w:szCs w:val="22"/>
          <w:highlight w:val="yellow"/>
        </w:rPr>
        <w:t>any other required insurances</w:t>
      </w:r>
      <w:r>
        <w:rPr>
          <w:rFonts w:asciiTheme="minorHAnsi" w:hAnsiTheme="minorHAnsi" w:cstheme="minorHAnsi"/>
          <w:bCs/>
          <w:szCs w:val="22"/>
        </w:rPr>
        <w:t>]</w:t>
      </w:r>
      <w:r w:rsidRPr="00E87E6E">
        <w:rPr>
          <w:rFonts w:asciiTheme="minorHAnsi" w:hAnsiTheme="minorHAnsi" w:cstheme="minorHAnsi"/>
          <w:bCs/>
          <w:szCs w:val="22"/>
        </w:rPr>
        <w:t xml:space="preserve"> </w:t>
      </w:r>
      <w:r>
        <w:rPr>
          <w:rFonts w:asciiTheme="minorHAnsi" w:hAnsiTheme="minorHAnsi" w:cstheme="minorHAnsi"/>
          <w:bCs/>
          <w:szCs w:val="22"/>
        </w:rPr>
        <w:t xml:space="preserve">in respect of its performance of the subcontract that </w:t>
      </w:r>
      <w:r w:rsidRPr="00E87E6E">
        <w:rPr>
          <w:rFonts w:asciiTheme="minorHAnsi" w:hAnsiTheme="minorHAnsi" w:cstheme="minorHAnsi"/>
          <w:bCs/>
          <w:szCs w:val="22"/>
        </w:rPr>
        <w:t xml:space="preserve">covers claims made during and </w:t>
      </w:r>
      <w:r>
        <w:rPr>
          <w:rFonts w:asciiTheme="minorHAnsi" w:hAnsiTheme="minorHAnsi" w:cstheme="minorHAnsi"/>
          <w:bCs/>
          <w:szCs w:val="22"/>
        </w:rPr>
        <w:t xml:space="preserve">up to 7 years </w:t>
      </w:r>
      <w:r w:rsidRPr="00E87E6E">
        <w:rPr>
          <w:rFonts w:asciiTheme="minorHAnsi" w:hAnsiTheme="minorHAnsi" w:cstheme="minorHAnsi"/>
          <w:bCs/>
          <w:szCs w:val="22"/>
        </w:rPr>
        <w:t xml:space="preserve">after the end of the </w:t>
      </w:r>
      <w:r>
        <w:rPr>
          <w:rFonts w:asciiTheme="minorHAnsi" w:hAnsiTheme="minorHAnsi" w:cstheme="minorHAnsi"/>
          <w:bCs/>
          <w:szCs w:val="22"/>
        </w:rPr>
        <w:t>subcontract</w:t>
      </w:r>
      <w:r w:rsidRPr="00E87E6E">
        <w:rPr>
          <w:rFonts w:asciiTheme="minorHAnsi" w:hAnsiTheme="minorHAnsi" w:cstheme="minorHAnsi"/>
          <w:bCs/>
          <w:szCs w:val="22"/>
        </w:rPr>
        <w:t>.</w:t>
      </w:r>
    </w:p>
    <w:p w14:paraId="16799DA9" w14:textId="77777777" w:rsidR="00D12812" w:rsidRPr="00E87E6E" w:rsidRDefault="00D12812" w:rsidP="00D12812">
      <w:pPr>
        <w:pStyle w:val="IndentParaLevel1"/>
        <w:spacing w:after="0"/>
        <w:rPr>
          <w:rFonts w:asciiTheme="minorHAnsi" w:hAnsiTheme="minorHAnsi" w:cstheme="minorHAnsi"/>
          <w:bCs/>
          <w:szCs w:val="22"/>
        </w:rPr>
      </w:pPr>
    </w:p>
    <w:p w14:paraId="6D347716" w14:textId="4FB55D51" w:rsidR="00971F2A" w:rsidRPr="009F6CC4" w:rsidRDefault="00D12812" w:rsidP="009F6CC4">
      <w:pPr>
        <w:pStyle w:val="IndentParaLevel1"/>
        <w:numPr>
          <w:ilvl w:val="0"/>
          <w:numId w:val="52"/>
        </w:numPr>
        <w:spacing w:after="0"/>
        <w:rPr>
          <w:rFonts w:asciiTheme="minorHAnsi" w:hAnsiTheme="minorHAnsi" w:cstheme="minorHAnsi"/>
          <w:bCs/>
        </w:rPr>
      </w:pPr>
      <w:r>
        <w:rPr>
          <w:rFonts w:asciiTheme="minorHAnsi" w:hAnsiTheme="minorHAnsi" w:cstheme="minorHAnsi"/>
          <w:bCs/>
          <w:szCs w:val="22"/>
        </w:rPr>
        <w:t>The Grantee</w:t>
      </w:r>
      <w:r w:rsidRPr="00E87E6E">
        <w:rPr>
          <w:rFonts w:asciiTheme="minorHAnsi" w:hAnsiTheme="minorHAnsi" w:cstheme="minorHAnsi"/>
          <w:bCs/>
          <w:szCs w:val="22"/>
        </w:rPr>
        <w:t xml:space="preserve"> must include termination provisions in each </w:t>
      </w:r>
      <w:r>
        <w:rPr>
          <w:rFonts w:asciiTheme="minorHAnsi" w:hAnsiTheme="minorHAnsi" w:cstheme="minorHAnsi"/>
          <w:bCs/>
          <w:szCs w:val="22"/>
        </w:rPr>
        <w:t>subcontract</w:t>
      </w:r>
      <w:r w:rsidRPr="00E87E6E">
        <w:rPr>
          <w:rFonts w:asciiTheme="minorHAnsi" w:hAnsiTheme="minorHAnsi" w:cstheme="minorHAnsi"/>
          <w:bCs/>
          <w:szCs w:val="22"/>
        </w:rPr>
        <w:t xml:space="preserve"> that allow </w:t>
      </w:r>
      <w:r>
        <w:rPr>
          <w:rFonts w:asciiTheme="minorHAnsi" w:hAnsiTheme="minorHAnsi" w:cstheme="minorHAnsi"/>
          <w:bCs/>
          <w:szCs w:val="22"/>
        </w:rPr>
        <w:t xml:space="preserve">it </w:t>
      </w:r>
      <w:proofErr w:type="gramStart"/>
      <w:r>
        <w:rPr>
          <w:rFonts w:asciiTheme="minorHAnsi" w:hAnsiTheme="minorHAnsi" w:cstheme="minorHAnsi"/>
          <w:bCs/>
          <w:szCs w:val="22"/>
        </w:rPr>
        <w:t>to immediately terminate</w:t>
      </w:r>
      <w:proofErr w:type="gramEnd"/>
      <w:r>
        <w:rPr>
          <w:rFonts w:asciiTheme="minorHAnsi" w:hAnsiTheme="minorHAnsi" w:cstheme="minorHAnsi"/>
          <w:bCs/>
          <w:szCs w:val="22"/>
        </w:rPr>
        <w:t xml:space="preserve"> the subcontract</w:t>
      </w:r>
      <w:r w:rsidRPr="00E87E6E">
        <w:rPr>
          <w:rFonts w:asciiTheme="minorHAnsi" w:hAnsiTheme="minorHAnsi" w:cstheme="minorHAnsi"/>
          <w:bCs/>
          <w:szCs w:val="22"/>
        </w:rPr>
        <w:t xml:space="preserve"> if </w:t>
      </w:r>
      <w:r>
        <w:rPr>
          <w:rFonts w:asciiTheme="minorHAnsi" w:hAnsiTheme="minorHAnsi" w:cstheme="minorHAnsi"/>
          <w:bCs/>
          <w:szCs w:val="22"/>
        </w:rPr>
        <w:t>the Commonwealth</w:t>
      </w:r>
      <w:r w:rsidRPr="00E87E6E">
        <w:rPr>
          <w:rFonts w:asciiTheme="minorHAnsi" w:hAnsiTheme="minorHAnsi" w:cstheme="minorHAnsi"/>
          <w:bCs/>
          <w:szCs w:val="22"/>
        </w:rPr>
        <w:t xml:space="preserve"> terminate</w:t>
      </w:r>
      <w:r>
        <w:rPr>
          <w:rFonts w:asciiTheme="minorHAnsi" w:hAnsiTheme="minorHAnsi" w:cstheme="minorHAnsi"/>
          <w:bCs/>
          <w:szCs w:val="22"/>
        </w:rPr>
        <w:t>s</w:t>
      </w:r>
      <w:r w:rsidRPr="00E87E6E">
        <w:rPr>
          <w:rFonts w:asciiTheme="minorHAnsi" w:hAnsiTheme="minorHAnsi" w:cstheme="minorHAnsi"/>
          <w:bCs/>
          <w:szCs w:val="22"/>
        </w:rPr>
        <w:t xml:space="preserve"> this Agreement under clause</w:t>
      </w:r>
      <w:r>
        <w:rPr>
          <w:rFonts w:asciiTheme="minorHAnsi" w:hAnsiTheme="minorHAnsi" w:cstheme="minorHAnsi"/>
          <w:bCs/>
          <w:szCs w:val="22"/>
        </w:rPr>
        <w:t xml:space="preserve"> 19 or</w:t>
      </w:r>
      <w:r w:rsidRPr="00E87E6E">
        <w:rPr>
          <w:rFonts w:asciiTheme="minorHAnsi" w:hAnsiTheme="minorHAnsi" w:cstheme="minorHAnsi"/>
          <w:bCs/>
          <w:szCs w:val="22"/>
        </w:rPr>
        <w:t xml:space="preserve"> 2</w:t>
      </w:r>
      <w:r>
        <w:rPr>
          <w:rFonts w:asciiTheme="minorHAnsi" w:hAnsiTheme="minorHAnsi" w:cstheme="minorHAnsi"/>
          <w:bCs/>
          <w:szCs w:val="22"/>
        </w:rPr>
        <w:t>0</w:t>
      </w:r>
      <w:r w:rsidRPr="00E87E6E">
        <w:rPr>
          <w:rFonts w:asciiTheme="minorHAnsi" w:hAnsiTheme="minorHAnsi" w:cstheme="minorHAnsi"/>
          <w:bCs/>
          <w:szCs w:val="22"/>
        </w:rPr>
        <w:t xml:space="preserve"> of this Agreement. </w:t>
      </w:r>
      <w:r w:rsidR="001C3865">
        <w:rPr>
          <w:rFonts w:asciiTheme="minorHAnsi" w:hAnsiTheme="minorHAnsi" w:cstheme="minorHAnsi"/>
          <w:bCs/>
          <w:szCs w:val="22"/>
        </w:rPr>
        <w:br/>
      </w:r>
    </w:p>
    <w:p w14:paraId="52A21A5C" w14:textId="697CF8C4" w:rsidR="00D12812" w:rsidRPr="00E87E6E" w:rsidRDefault="00971F2A"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 must require the subcontractor to novate the subcontract to the Commonwealth or its nominee if the Grantee so requires.</w:t>
      </w:r>
      <w:r w:rsidR="001C3865">
        <w:rPr>
          <w:rFonts w:asciiTheme="minorHAnsi" w:hAnsiTheme="minorHAnsi" w:cstheme="minorHAnsi"/>
          <w:bCs/>
          <w:szCs w:val="22"/>
        </w:rPr>
        <w:br/>
      </w:r>
    </w:p>
    <w:p w14:paraId="2FDA1D94" w14:textId="58A48A6B" w:rsidR="00D12812" w:rsidRPr="00E87E6E" w:rsidRDefault="00D12812" w:rsidP="00D12812">
      <w:pPr>
        <w:pStyle w:val="IndentParaLevel1"/>
        <w:numPr>
          <w:ilvl w:val="0"/>
          <w:numId w:val="52"/>
        </w:numPr>
        <w:spacing w:after="0"/>
        <w:rPr>
          <w:rFonts w:asciiTheme="minorHAnsi" w:hAnsiTheme="minorHAnsi" w:cstheme="minorHAnsi"/>
          <w:bCs/>
          <w:szCs w:val="22"/>
        </w:rPr>
      </w:pPr>
      <w:r w:rsidRPr="00E87E6E">
        <w:rPr>
          <w:rFonts w:asciiTheme="minorHAnsi" w:hAnsiTheme="minorHAnsi" w:cstheme="minorHAnsi"/>
          <w:bCs/>
          <w:szCs w:val="22"/>
        </w:rPr>
        <w:t xml:space="preserve">The clauses specified in Items 6, </w:t>
      </w:r>
      <w:r w:rsidR="003F0E05">
        <w:rPr>
          <w:rFonts w:asciiTheme="minorHAnsi" w:hAnsiTheme="minorHAnsi" w:cstheme="minorHAnsi"/>
          <w:bCs/>
          <w:szCs w:val="22"/>
        </w:rPr>
        <w:t>9</w:t>
      </w:r>
      <w:r w:rsidR="008F564E">
        <w:rPr>
          <w:rFonts w:asciiTheme="minorHAnsi" w:hAnsiTheme="minorHAnsi" w:cstheme="minorHAnsi"/>
          <w:bCs/>
          <w:szCs w:val="22"/>
        </w:rPr>
        <w:t xml:space="preserve"> </w:t>
      </w:r>
      <w:r>
        <w:rPr>
          <w:rFonts w:asciiTheme="minorHAnsi" w:hAnsiTheme="minorHAnsi" w:cstheme="minorHAnsi"/>
          <w:bCs/>
          <w:szCs w:val="22"/>
        </w:rPr>
        <w:t xml:space="preserve">to 19 </w:t>
      </w:r>
      <w:r w:rsidR="005011D5">
        <w:rPr>
          <w:rFonts w:asciiTheme="minorHAnsi" w:hAnsiTheme="minorHAnsi" w:cstheme="minorHAnsi"/>
          <w:bCs/>
          <w:szCs w:val="22"/>
        </w:rPr>
        <w:t>inclusive</w:t>
      </w:r>
      <w:r w:rsidR="007D7A00">
        <w:rPr>
          <w:rFonts w:asciiTheme="minorHAnsi" w:hAnsiTheme="minorHAnsi" w:cstheme="minorHAnsi"/>
          <w:bCs/>
          <w:szCs w:val="22"/>
        </w:rPr>
        <w:t>,</w:t>
      </w:r>
      <w:r>
        <w:rPr>
          <w:rFonts w:asciiTheme="minorHAnsi" w:hAnsiTheme="minorHAnsi" w:cstheme="minorHAnsi"/>
          <w:bCs/>
          <w:szCs w:val="22"/>
        </w:rPr>
        <w:t xml:space="preserve"> 2</w:t>
      </w:r>
      <w:r w:rsidR="003F0E05">
        <w:rPr>
          <w:rFonts w:asciiTheme="minorHAnsi" w:hAnsiTheme="minorHAnsi" w:cstheme="minorHAnsi"/>
          <w:bCs/>
          <w:szCs w:val="22"/>
        </w:rPr>
        <w:t>2</w:t>
      </w:r>
      <w:r>
        <w:rPr>
          <w:rFonts w:asciiTheme="minorHAnsi" w:hAnsiTheme="minorHAnsi" w:cstheme="minorHAnsi"/>
          <w:bCs/>
          <w:szCs w:val="22"/>
        </w:rPr>
        <w:t xml:space="preserve"> </w:t>
      </w:r>
      <w:r w:rsidR="007D7A00">
        <w:rPr>
          <w:rFonts w:asciiTheme="minorHAnsi" w:hAnsiTheme="minorHAnsi" w:cstheme="minorHAnsi"/>
          <w:bCs/>
          <w:szCs w:val="22"/>
        </w:rPr>
        <w:t xml:space="preserve">and 24 </w:t>
      </w:r>
      <w:r>
        <w:rPr>
          <w:rFonts w:asciiTheme="minorHAnsi" w:hAnsiTheme="minorHAnsi" w:cstheme="minorHAnsi"/>
          <w:bCs/>
          <w:szCs w:val="22"/>
        </w:rPr>
        <w:t xml:space="preserve">of this Attachment </w:t>
      </w:r>
      <w:r w:rsidR="008F564E">
        <w:rPr>
          <w:rFonts w:asciiTheme="minorHAnsi" w:hAnsiTheme="minorHAnsi" w:cstheme="minorHAnsi"/>
          <w:bCs/>
          <w:szCs w:val="22"/>
        </w:rPr>
        <w:t>A</w:t>
      </w:r>
      <w:r w:rsidRPr="00E87E6E">
        <w:rPr>
          <w:rFonts w:asciiTheme="minorHAnsi" w:hAnsiTheme="minorHAnsi" w:cstheme="minorHAnsi"/>
          <w:bCs/>
          <w:szCs w:val="22"/>
        </w:rPr>
        <w:t xml:space="preserve"> </w:t>
      </w:r>
      <w:proofErr w:type="gramStart"/>
      <w:r w:rsidRPr="00E87E6E">
        <w:rPr>
          <w:rFonts w:asciiTheme="minorHAnsi" w:hAnsiTheme="minorHAnsi" w:cstheme="minorHAnsi"/>
          <w:bCs/>
          <w:szCs w:val="22"/>
        </w:rPr>
        <w:t>must be expressed</w:t>
      </w:r>
      <w:proofErr w:type="gramEnd"/>
      <w:r w:rsidRPr="00E87E6E">
        <w:rPr>
          <w:rFonts w:asciiTheme="minorHAnsi" w:hAnsiTheme="minorHAnsi" w:cstheme="minorHAnsi"/>
          <w:bCs/>
          <w:szCs w:val="22"/>
        </w:rPr>
        <w:t xml:space="preserve"> to survive the termination or expiry of the </w:t>
      </w:r>
      <w:r>
        <w:rPr>
          <w:rFonts w:asciiTheme="minorHAnsi" w:hAnsiTheme="minorHAnsi" w:cstheme="minorHAnsi"/>
          <w:bCs/>
          <w:szCs w:val="22"/>
        </w:rPr>
        <w:t>Funding</w:t>
      </w:r>
      <w:r w:rsidRPr="00E87E6E">
        <w:rPr>
          <w:rFonts w:asciiTheme="minorHAnsi" w:hAnsiTheme="minorHAnsi" w:cstheme="minorHAnsi"/>
          <w:bCs/>
          <w:szCs w:val="22"/>
        </w:rPr>
        <w:t xml:space="preserve"> Agreement.</w:t>
      </w:r>
    </w:p>
    <w:p w14:paraId="5DAD8EA8" w14:textId="77777777" w:rsidR="00D12812" w:rsidRDefault="00D12812" w:rsidP="00D12812">
      <w:pPr>
        <w:spacing w:after="0" w:line="240" w:lineRule="auto"/>
        <w:rPr>
          <w:rFonts w:ascii="Cambria" w:hAnsi="Cambria"/>
        </w:rPr>
      </w:pPr>
    </w:p>
    <w:p w14:paraId="66469F57" w14:textId="77777777" w:rsidR="00D12812" w:rsidRDefault="00D12812" w:rsidP="00D12812">
      <w:pPr>
        <w:spacing w:after="0" w:line="240" w:lineRule="auto"/>
        <w:rPr>
          <w:rFonts w:ascii="Cambria" w:hAnsi="Cambria"/>
        </w:rPr>
      </w:pPr>
      <w:r>
        <w:rPr>
          <w:rFonts w:ascii="Cambria" w:hAnsi="Cambria"/>
        </w:rPr>
        <w:br w:type="page"/>
      </w:r>
    </w:p>
    <w:p w14:paraId="28DE840B" w14:textId="3AD0B3DC" w:rsidR="002A2B53" w:rsidRPr="0036087E" w:rsidRDefault="002A2B53" w:rsidP="002A2B53">
      <w:pPr>
        <w:pStyle w:val="Heading3"/>
        <w:rPr>
          <w:rFonts w:asciiTheme="majorHAnsi" w:eastAsia="Calibri" w:hAnsiTheme="majorHAnsi" w:cstheme="minorHAnsi"/>
          <w:sz w:val="26"/>
          <w:szCs w:val="26"/>
        </w:rPr>
      </w:pPr>
      <w:r w:rsidRPr="002A2B53">
        <w:rPr>
          <w:rFonts w:asciiTheme="majorHAnsi" w:eastAsia="Calibri" w:hAnsiTheme="majorHAnsi" w:cstheme="minorHAnsi"/>
          <w:sz w:val="26"/>
          <w:szCs w:val="26"/>
        </w:rPr>
        <w:lastRenderedPageBreak/>
        <w:t xml:space="preserve"> </w:t>
      </w:r>
      <w:bookmarkStart w:id="67" w:name="_Toc58360830"/>
      <w:r w:rsidRPr="0036087E">
        <w:rPr>
          <w:rFonts w:asciiTheme="majorHAnsi" w:eastAsia="Calibri" w:hAnsiTheme="majorHAnsi" w:cstheme="minorHAnsi"/>
          <w:sz w:val="26"/>
          <w:szCs w:val="26"/>
        </w:rPr>
        <w:t xml:space="preserve">Attachment </w:t>
      </w:r>
      <w:r>
        <w:rPr>
          <w:rFonts w:asciiTheme="majorHAnsi" w:eastAsia="Calibri" w:hAnsiTheme="majorHAnsi" w:cstheme="minorHAnsi"/>
          <w:sz w:val="26"/>
          <w:szCs w:val="26"/>
        </w:rPr>
        <w:t>B</w:t>
      </w:r>
      <w:r w:rsidRPr="0036087E">
        <w:rPr>
          <w:rFonts w:asciiTheme="majorHAnsi" w:eastAsia="Calibri" w:hAnsiTheme="majorHAnsi" w:cstheme="minorHAnsi"/>
          <w:sz w:val="26"/>
          <w:szCs w:val="26"/>
        </w:rPr>
        <w:t xml:space="preserve"> – </w:t>
      </w:r>
      <w:r>
        <w:rPr>
          <w:rFonts w:asciiTheme="majorHAnsi" w:eastAsia="Calibri" w:hAnsiTheme="majorHAnsi" w:cstheme="minorHAnsi"/>
          <w:sz w:val="26"/>
          <w:szCs w:val="26"/>
        </w:rPr>
        <w:t>Hub arrangements</w:t>
      </w:r>
      <w:bookmarkEnd w:id="67"/>
    </w:p>
    <w:p w14:paraId="3F4E2CD9" w14:textId="3DF72DC4" w:rsidR="002A2B53" w:rsidRDefault="002A2B53" w:rsidP="000C3CCE">
      <w:pPr>
        <w:pStyle w:val="PlainParagraph"/>
        <w:rPr>
          <w:rFonts w:asciiTheme="minorHAnsi" w:hAnsiTheme="minorHAnsi" w:cstheme="minorHAnsi"/>
        </w:rPr>
      </w:pPr>
      <w:r w:rsidRPr="000C3CCE">
        <w:rPr>
          <w:rFonts w:asciiTheme="minorHAnsi" w:hAnsiTheme="minorHAnsi" w:cstheme="minorHAnsi"/>
          <w:highlight w:val="yellow"/>
        </w:rPr>
        <w:t>[Insert the following information about the Hub</w:t>
      </w:r>
      <w:r w:rsidR="004569D6">
        <w:rPr>
          <w:rFonts w:asciiTheme="minorHAnsi" w:hAnsiTheme="minorHAnsi" w:cstheme="minorHAnsi"/>
          <w:highlight w:val="yellow"/>
        </w:rPr>
        <w:t xml:space="preserve"> structure,</w:t>
      </w:r>
      <w:r w:rsidRPr="000C3CCE">
        <w:rPr>
          <w:rFonts w:asciiTheme="minorHAnsi" w:hAnsiTheme="minorHAnsi" w:cstheme="minorHAnsi"/>
          <w:highlight w:val="yellow"/>
        </w:rPr>
        <w:t xml:space="preserve"> governance and administration:</w:t>
      </w:r>
    </w:p>
    <w:p w14:paraId="2FC795A8" w14:textId="69055FBC" w:rsidR="0052224C" w:rsidRDefault="0052224C" w:rsidP="000C3CCE">
      <w:pPr>
        <w:pStyle w:val="NumberLevel6"/>
        <w:numPr>
          <w:ilvl w:val="0"/>
          <w:numId w:val="79"/>
        </w:numPr>
        <w:spacing w:before="140"/>
        <w:rPr>
          <w:rFonts w:asciiTheme="minorHAnsi" w:hAnsiTheme="minorHAnsi" w:cstheme="minorHAnsi"/>
          <w:highlight w:val="yellow"/>
        </w:rPr>
      </w:pPr>
      <w:proofErr w:type="gramStart"/>
      <w:r w:rsidRPr="000C3CCE">
        <w:rPr>
          <w:rFonts w:asciiTheme="minorHAnsi" w:hAnsiTheme="minorHAnsi" w:cstheme="minorHAnsi"/>
          <w:highlight w:val="yellow"/>
        </w:rPr>
        <w:t>an</w:t>
      </w:r>
      <w:proofErr w:type="gramEnd"/>
      <w:r w:rsidRPr="000C3CCE">
        <w:rPr>
          <w:rFonts w:asciiTheme="minorHAnsi" w:hAnsiTheme="minorHAnsi" w:cstheme="minorHAnsi"/>
          <w:highlight w:val="yellow"/>
        </w:rPr>
        <w:t xml:space="preserve"> overview of how the Grantee</w:t>
      </w:r>
      <w:r w:rsidR="008F2AC8">
        <w:rPr>
          <w:rFonts w:asciiTheme="minorHAnsi" w:hAnsiTheme="minorHAnsi" w:cstheme="minorHAnsi"/>
          <w:highlight w:val="yellow"/>
        </w:rPr>
        <w:t xml:space="preserve">, </w:t>
      </w:r>
      <w:r w:rsidRPr="000C3CCE">
        <w:rPr>
          <w:rFonts w:asciiTheme="minorHAnsi" w:hAnsiTheme="minorHAnsi" w:cstheme="minorHAnsi"/>
          <w:highlight w:val="yellow"/>
        </w:rPr>
        <w:t>Hub Members</w:t>
      </w:r>
      <w:r w:rsidR="008F2AC8">
        <w:rPr>
          <w:rFonts w:asciiTheme="minorHAnsi" w:hAnsiTheme="minorHAnsi" w:cstheme="minorHAnsi"/>
          <w:highlight w:val="yellow"/>
        </w:rPr>
        <w:t xml:space="preserve"> </w:t>
      </w:r>
      <w:r w:rsidR="008F2AC8" w:rsidRPr="003173FC">
        <w:rPr>
          <w:rFonts w:asciiTheme="minorHAnsi" w:hAnsiTheme="minorHAnsi" w:cstheme="minorHAnsi"/>
          <w:highlight w:val="yellow"/>
        </w:rPr>
        <w:t>and Hub Partners</w:t>
      </w:r>
      <w:r w:rsidRPr="003173FC">
        <w:rPr>
          <w:rFonts w:asciiTheme="minorHAnsi" w:hAnsiTheme="minorHAnsi" w:cstheme="minorHAnsi"/>
          <w:highlight w:val="yellow"/>
        </w:rPr>
        <w:t xml:space="preserve"> </w:t>
      </w:r>
      <w:r w:rsidRPr="000C3CCE">
        <w:rPr>
          <w:rFonts w:asciiTheme="minorHAnsi" w:hAnsiTheme="minorHAnsi" w:cstheme="minorHAnsi"/>
          <w:highlight w:val="yellow"/>
        </w:rPr>
        <w:t>will work together, and with Network Partners, to successfully perform the Activity.</w:t>
      </w:r>
    </w:p>
    <w:p w14:paraId="58D5D676" w14:textId="480757DC" w:rsidR="00D73AB4" w:rsidRPr="000C3CCE" w:rsidRDefault="00D73AB4" w:rsidP="000C3CCE">
      <w:pPr>
        <w:pStyle w:val="NumberLevel6"/>
        <w:numPr>
          <w:ilvl w:val="0"/>
          <w:numId w:val="79"/>
        </w:numPr>
        <w:spacing w:before="140"/>
        <w:rPr>
          <w:rFonts w:asciiTheme="minorHAnsi" w:hAnsiTheme="minorHAnsi" w:cstheme="minorHAnsi"/>
          <w:highlight w:val="yellow"/>
        </w:rPr>
      </w:pPr>
      <w:r>
        <w:rPr>
          <w:rFonts w:asciiTheme="minorHAnsi" w:hAnsiTheme="minorHAnsi" w:cstheme="minorHAnsi"/>
          <w:highlight w:val="yellow"/>
        </w:rPr>
        <w:t>An overview of how the Grantee will ensure the Hub includes</w:t>
      </w:r>
      <w:r w:rsidR="00824D6C">
        <w:rPr>
          <w:rFonts w:asciiTheme="minorHAnsi" w:hAnsiTheme="minorHAnsi" w:cstheme="minorHAnsi"/>
          <w:highlight w:val="yellow"/>
        </w:rPr>
        <w:t xml:space="preserve"> and has access to an appropriate</w:t>
      </w:r>
      <w:r>
        <w:rPr>
          <w:rFonts w:asciiTheme="minorHAnsi" w:hAnsiTheme="minorHAnsi" w:cstheme="minorHAnsi"/>
          <w:highlight w:val="yellow"/>
        </w:rPr>
        <w:t xml:space="preserve"> </w:t>
      </w:r>
      <w:r w:rsidR="00824D6C">
        <w:rPr>
          <w:rFonts w:asciiTheme="minorHAnsi" w:hAnsiTheme="minorHAnsi" w:cstheme="minorHAnsi"/>
          <w:highlight w:val="yellow"/>
        </w:rPr>
        <w:t xml:space="preserve">and diverse </w:t>
      </w:r>
      <w:r>
        <w:rPr>
          <w:rFonts w:asciiTheme="minorHAnsi" w:hAnsiTheme="minorHAnsi" w:cstheme="minorHAnsi"/>
          <w:highlight w:val="yellow"/>
        </w:rPr>
        <w:t xml:space="preserve">range of </w:t>
      </w:r>
      <w:r w:rsidR="00824D6C">
        <w:rPr>
          <w:rFonts w:asciiTheme="minorHAnsi" w:hAnsiTheme="minorHAnsi" w:cstheme="minorHAnsi"/>
          <w:highlight w:val="yellow"/>
        </w:rPr>
        <w:t>expertise and</w:t>
      </w:r>
      <w:r>
        <w:rPr>
          <w:rFonts w:asciiTheme="minorHAnsi" w:hAnsiTheme="minorHAnsi" w:cstheme="minorHAnsi"/>
          <w:highlight w:val="yellow"/>
        </w:rPr>
        <w:t xml:space="preserve"> experience </w:t>
      </w:r>
      <w:r w:rsidR="00824D6C">
        <w:rPr>
          <w:rFonts w:asciiTheme="minorHAnsi" w:hAnsiTheme="minorHAnsi" w:cstheme="minorHAnsi"/>
          <w:highlight w:val="yellow"/>
        </w:rPr>
        <w:t xml:space="preserve">required for the Activity in the Region </w:t>
      </w:r>
      <w:r>
        <w:rPr>
          <w:rFonts w:asciiTheme="minorHAnsi" w:hAnsiTheme="minorHAnsi" w:cstheme="minorHAnsi"/>
          <w:highlight w:val="yellow"/>
        </w:rPr>
        <w:t xml:space="preserve">   </w:t>
      </w:r>
    </w:p>
    <w:p w14:paraId="2155CD31" w14:textId="51AC69EA" w:rsidR="0052224C" w:rsidRDefault="0052224C" w:rsidP="000C3CCE">
      <w:pPr>
        <w:pStyle w:val="NumberLevel6"/>
        <w:numPr>
          <w:ilvl w:val="0"/>
          <w:numId w:val="79"/>
        </w:numPr>
        <w:rPr>
          <w:rFonts w:asciiTheme="minorHAnsi" w:hAnsiTheme="minorHAnsi" w:cstheme="minorHAnsi"/>
          <w:highlight w:val="yellow"/>
        </w:rPr>
      </w:pPr>
      <w:r w:rsidRPr="000C3CCE">
        <w:rPr>
          <w:rFonts w:asciiTheme="minorHAnsi" w:hAnsiTheme="minorHAnsi" w:cstheme="minorHAnsi"/>
          <w:highlight w:val="yellow"/>
        </w:rPr>
        <w:t xml:space="preserve">the roles/responsibilities of each Hub Member </w:t>
      </w:r>
    </w:p>
    <w:p w14:paraId="1811ADEC" w14:textId="794A0542" w:rsidR="00533F14" w:rsidRPr="000C3CCE" w:rsidRDefault="00533F14" w:rsidP="000C3CCE">
      <w:pPr>
        <w:pStyle w:val="NumberLevel6"/>
        <w:numPr>
          <w:ilvl w:val="0"/>
          <w:numId w:val="79"/>
        </w:numPr>
        <w:rPr>
          <w:rFonts w:asciiTheme="minorHAnsi" w:hAnsiTheme="minorHAnsi" w:cstheme="minorHAnsi"/>
          <w:highlight w:val="yellow"/>
        </w:rPr>
      </w:pPr>
      <w:r>
        <w:rPr>
          <w:rFonts w:asciiTheme="minorHAnsi" w:hAnsiTheme="minorHAnsi" w:cstheme="minorHAnsi"/>
          <w:highlight w:val="yellow"/>
        </w:rPr>
        <w:t>the likely involvement of Network Partners</w:t>
      </w:r>
    </w:p>
    <w:p w14:paraId="26B54AB6" w14:textId="77777777" w:rsidR="00824D6C" w:rsidRDefault="0052224C" w:rsidP="000C3CCE">
      <w:pPr>
        <w:pStyle w:val="NumberLevel6"/>
        <w:numPr>
          <w:ilvl w:val="0"/>
          <w:numId w:val="79"/>
        </w:numPr>
        <w:rPr>
          <w:rFonts w:asciiTheme="minorHAnsi" w:hAnsiTheme="minorHAnsi" w:cstheme="minorHAnsi"/>
          <w:highlight w:val="yellow"/>
        </w:rPr>
      </w:pPr>
      <w:r w:rsidRPr="000C3CCE">
        <w:rPr>
          <w:rFonts w:asciiTheme="minorHAnsi" w:hAnsiTheme="minorHAnsi" w:cstheme="minorHAnsi"/>
          <w:highlight w:val="yellow"/>
        </w:rPr>
        <w:t>the governance and management arrangements for the Hub</w:t>
      </w:r>
      <w:r w:rsidR="00824D6C">
        <w:rPr>
          <w:rFonts w:asciiTheme="minorHAnsi" w:hAnsiTheme="minorHAnsi" w:cstheme="minorHAnsi"/>
          <w:highlight w:val="yellow"/>
        </w:rPr>
        <w:t xml:space="preserve"> and</w:t>
      </w:r>
    </w:p>
    <w:p w14:paraId="03E2D30F" w14:textId="23DB643D" w:rsidR="0052224C" w:rsidRDefault="00824D6C" w:rsidP="000C3CCE">
      <w:pPr>
        <w:pStyle w:val="NumberLevel6"/>
        <w:numPr>
          <w:ilvl w:val="0"/>
          <w:numId w:val="79"/>
        </w:numPr>
        <w:rPr>
          <w:rFonts w:asciiTheme="minorHAnsi" w:hAnsiTheme="minorHAnsi" w:cstheme="minorHAnsi"/>
          <w:highlight w:val="yellow"/>
        </w:rPr>
      </w:pPr>
      <w:r>
        <w:rPr>
          <w:rFonts w:asciiTheme="minorHAnsi" w:hAnsiTheme="minorHAnsi" w:cstheme="minorHAnsi"/>
          <w:highlight w:val="yellow"/>
        </w:rPr>
        <w:t>the role and responsibilities of the Hub Director and the Knowledge Broker including in relation to the governance of the Hub and dealings with the Commonwealth</w:t>
      </w:r>
      <w:r w:rsidR="0052224C" w:rsidRPr="000C3CCE">
        <w:rPr>
          <w:rFonts w:asciiTheme="minorHAnsi" w:hAnsiTheme="minorHAnsi" w:cstheme="minorHAnsi"/>
          <w:highlight w:val="yellow"/>
        </w:rPr>
        <w:t>]</w:t>
      </w:r>
    </w:p>
    <w:p w14:paraId="655586E2" w14:textId="77777777" w:rsidR="00EB7754" w:rsidRDefault="00EB7754" w:rsidP="000C3CCE">
      <w:pPr>
        <w:pStyle w:val="NumberLevel6"/>
        <w:numPr>
          <w:ilvl w:val="0"/>
          <w:numId w:val="0"/>
        </w:numPr>
        <w:ind w:left="851" w:hanging="426"/>
        <w:rPr>
          <w:rFonts w:asciiTheme="minorHAnsi" w:hAnsiTheme="minorHAnsi" w:cstheme="minorHAnsi"/>
          <w:highlight w:val="yellow"/>
        </w:rPr>
      </w:pPr>
    </w:p>
    <w:p w14:paraId="1D24742E" w14:textId="1A89C7A7" w:rsidR="00EB7754" w:rsidRDefault="00EB7754">
      <w:pPr>
        <w:spacing w:after="0" w:line="240" w:lineRule="auto"/>
        <w:rPr>
          <w:rFonts w:asciiTheme="minorHAnsi" w:hAnsiTheme="minorHAnsi" w:cstheme="minorHAnsi"/>
          <w:highlight w:val="yellow"/>
          <w:lang w:eastAsia="en-AU"/>
        </w:rPr>
      </w:pPr>
      <w:r>
        <w:rPr>
          <w:rFonts w:asciiTheme="minorHAnsi" w:hAnsiTheme="minorHAnsi" w:cstheme="minorHAnsi"/>
          <w:highlight w:val="yellow"/>
        </w:rPr>
        <w:br w:type="page"/>
      </w:r>
    </w:p>
    <w:p w14:paraId="1BCE07D6" w14:textId="119793A3" w:rsidR="00EB7754" w:rsidRDefault="00EB7754">
      <w:pPr>
        <w:pStyle w:val="Heading3"/>
        <w:rPr>
          <w:rFonts w:asciiTheme="minorHAnsi" w:hAnsiTheme="minorHAnsi" w:cstheme="minorHAnsi"/>
          <w:highlight w:val="yellow"/>
        </w:rPr>
      </w:pPr>
      <w:bookmarkStart w:id="68" w:name="_Toc58360831"/>
      <w:bookmarkStart w:id="69" w:name="_GoBack"/>
      <w:bookmarkEnd w:id="69"/>
      <w:r w:rsidRPr="0036087E">
        <w:rPr>
          <w:rFonts w:asciiTheme="majorHAnsi" w:eastAsia="Calibri" w:hAnsiTheme="majorHAnsi" w:cstheme="minorHAnsi"/>
          <w:sz w:val="26"/>
          <w:szCs w:val="26"/>
        </w:rPr>
        <w:lastRenderedPageBreak/>
        <w:t xml:space="preserve">Attachment </w:t>
      </w:r>
      <w:r>
        <w:rPr>
          <w:rFonts w:asciiTheme="majorHAnsi" w:eastAsia="Calibri" w:hAnsiTheme="majorHAnsi" w:cstheme="minorHAnsi"/>
          <w:sz w:val="26"/>
          <w:szCs w:val="26"/>
        </w:rPr>
        <w:t>C</w:t>
      </w:r>
      <w:r w:rsidRPr="0036087E">
        <w:rPr>
          <w:rFonts w:asciiTheme="majorHAnsi" w:eastAsia="Calibri" w:hAnsiTheme="majorHAnsi" w:cstheme="minorHAnsi"/>
          <w:sz w:val="26"/>
          <w:szCs w:val="26"/>
        </w:rPr>
        <w:t xml:space="preserve"> – </w:t>
      </w:r>
      <w:r>
        <w:rPr>
          <w:rFonts w:asciiTheme="majorHAnsi" w:eastAsia="Calibri" w:hAnsiTheme="majorHAnsi" w:cstheme="minorHAnsi"/>
          <w:sz w:val="26"/>
          <w:szCs w:val="26"/>
        </w:rPr>
        <w:t>The Hub’s RDEA&amp;C activities</w:t>
      </w:r>
      <w:bookmarkEnd w:id="68"/>
    </w:p>
    <w:p w14:paraId="4A0F5790" w14:textId="414761B7" w:rsidR="00EB7754" w:rsidRDefault="00EB7754" w:rsidP="000C3CCE">
      <w:pPr>
        <w:pStyle w:val="PlainParagraph"/>
        <w:rPr>
          <w:rFonts w:asciiTheme="minorHAnsi" w:hAnsiTheme="minorHAnsi" w:cstheme="minorHAnsi"/>
          <w:highlight w:val="yellow"/>
        </w:rPr>
      </w:pPr>
      <w:r w:rsidRPr="000C3CCE">
        <w:rPr>
          <w:rFonts w:asciiTheme="minorHAnsi" w:hAnsiTheme="minorHAnsi" w:cstheme="minorHAnsi"/>
          <w:highlight w:val="yellow"/>
        </w:rPr>
        <w:t>Set out the specific RDEA&amp;C activities from the Hub application here</w:t>
      </w:r>
      <w:r w:rsidR="00C8542E" w:rsidRPr="000C3CCE">
        <w:rPr>
          <w:rFonts w:asciiTheme="minorHAnsi" w:hAnsiTheme="minorHAnsi" w:cstheme="minorHAnsi"/>
          <w:highlight w:val="yellow"/>
        </w:rPr>
        <w:t xml:space="preserve"> to bring together, translating, applying and supporting the effective uptake of existing research</w:t>
      </w:r>
      <w:r w:rsidR="00893FDF">
        <w:rPr>
          <w:rFonts w:asciiTheme="minorHAnsi" w:hAnsiTheme="minorHAnsi" w:cstheme="minorHAnsi"/>
          <w:highlight w:val="yellow"/>
        </w:rPr>
        <w:t xml:space="preserve"> as outlined in the Agreement</w:t>
      </w:r>
      <w:r w:rsidR="00C8542E" w:rsidRPr="000C3CCE">
        <w:rPr>
          <w:rFonts w:asciiTheme="minorHAnsi" w:hAnsiTheme="minorHAnsi" w:cstheme="minorHAnsi"/>
          <w:highlight w:val="yellow"/>
        </w:rPr>
        <w:t>.</w:t>
      </w:r>
    </w:p>
    <w:p w14:paraId="499EF957" w14:textId="77777777" w:rsidR="00EB7754" w:rsidRPr="000C3CCE" w:rsidRDefault="00EB7754" w:rsidP="000C3CCE">
      <w:pPr>
        <w:pStyle w:val="PlainParagraph"/>
        <w:rPr>
          <w:rFonts w:asciiTheme="minorHAnsi" w:hAnsiTheme="minorHAnsi" w:cstheme="minorHAnsi"/>
          <w:highlight w:val="yellow"/>
        </w:rPr>
      </w:pPr>
    </w:p>
    <w:sectPr w:rsidR="00EB7754" w:rsidRPr="000C3CCE" w:rsidSect="00DA4D7B">
      <w:headerReference w:type="even" r:id="rId14"/>
      <w:headerReference w:type="default" r:id="rId15"/>
      <w:footerReference w:type="default" r:id="rId16"/>
      <w:headerReference w:type="first" r:id="rId17"/>
      <w:footerReference w:type="first" r:id="rId18"/>
      <w:pgSz w:w="11906" w:h="16838"/>
      <w:pgMar w:top="720" w:right="720" w:bottom="720" w:left="720" w:header="283" w:footer="283" w:gutter="0"/>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2885B" w14:textId="77777777" w:rsidR="006D7C5A" w:rsidRDefault="006D7C5A" w:rsidP="00685263">
      <w:pPr>
        <w:spacing w:after="0" w:line="240" w:lineRule="auto"/>
      </w:pPr>
      <w:r>
        <w:separator/>
      </w:r>
    </w:p>
  </w:endnote>
  <w:endnote w:type="continuationSeparator" w:id="0">
    <w:p w14:paraId="32DAA0D9" w14:textId="77777777" w:rsidR="006D7C5A" w:rsidRDefault="006D7C5A"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TheSansSemiLight-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C45B" w14:textId="1153EB72" w:rsidR="006B1738" w:rsidRDefault="006B1738" w:rsidP="00E368EB">
    <w:pPr>
      <w:pStyle w:val="Footer"/>
      <w:pBdr>
        <w:top w:val="single" w:sz="4" w:space="1" w:color="auto"/>
      </w:pBdr>
      <w:tabs>
        <w:tab w:val="left" w:pos="3647"/>
      </w:tabs>
      <w:rPr>
        <w:b/>
        <w:sz w:val="18"/>
        <w:szCs w:val="18"/>
        <w:highlight w:val="yellow"/>
      </w:rPr>
    </w:pPr>
  </w:p>
  <w:p w14:paraId="2C99C01C" w14:textId="77777777" w:rsidR="006B1738" w:rsidRPr="00CD79B4" w:rsidRDefault="006B1738" w:rsidP="00E368EB">
    <w:pPr>
      <w:pStyle w:val="Footer"/>
      <w:pBdr>
        <w:top w:val="single" w:sz="4" w:space="1" w:color="auto"/>
      </w:pBdr>
      <w:tabs>
        <w:tab w:val="left" w:pos="3647"/>
      </w:tabs>
      <w:rPr>
        <w:b/>
        <w:sz w:val="18"/>
        <w:szCs w:val="18"/>
      </w:rPr>
    </w:pPr>
    <w:r>
      <w:rPr>
        <w:b/>
        <w:sz w:val="18"/>
        <w:szCs w:val="18"/>
        <w:highlight w:val="yellow"/>
      </w:rPr>
      <w:t>[</w:t>
    </w:r>
    <w:proofErr w:type="gramStart"/>
    <w:r>
      <w:rPr>
        <w:b/>
        <w:sz w:val="18"/>
        <w:szCs w:val="18"/>
        <w:highlight w:val="yellow"/>
      </w:rPr>
      <w:t>insert</w:t>
    </w:r>
    <w:proofErr w:type="gramEnd"/>
    <w:r>
      <w:rPr>
        <w:b/>
        <w:sz w:val="18"/>
        <w:szCs w:val="18"/>
        <w:highlight w:val="yellow"/>
      </w:rPr>
      <w:t xml:space="preserve"> date e.g. month/y</w:t>
    </w:r>
    <w:r w:rsidRPr="005D23E2">
      <w:rPr>
        <w:b/>
        <w:sz w:val="18"/>
        <w:szCs w:val="18"/>
        <w:highlight w:val="yellow"/>
      </w:rPr>
      <w:t>ear]</w:t>
    </w:r>
  </w:p>
  <w:p w14:paraId="216BBEFA" w14:textId="358BB899" w:rsidR="006B1738" w:rsidRDefault="006B1738" w:rsidP="00E368EB">
    <w:r w:rsidRPr="005D23E2">
      <w:rPr>
        <w:b/>
        <w:sz w:val="18"/>
        <w:szCs w:val="18"/>
        <w:highlight w:val="yellow"/>
      </w:rPr>
      <w:t>[</w:t>
    </w:r>
    <w:proofErr w:type="gramStart"/>
    <w:r w:rsidRPr="005D23E2">
      <w:rPr>
        <w:b/>
        <w:sz w:val="18"/>
        <w:szCs w:val="18"/>
        <w:highlight w:val="yellow"/>
      </w:rPr>
      <w:t>insert</w:t>
    </w:r>
    <w:proofErr w:type="gramEnd"/>
    <w:r w:rsidRPr="005D23E2">
      <w:rPr>
        <w:b/>
        <w:sz w:val="18"/>
        <w:szCs w:val="18"/>
        <w:highlight w:val="yellow"/>
      </w:rPr>
      <w:t xml:space="preserve"> department/</w:t>
    </w:r>
    <w:r>
      <w:rPr>
        <w:b/>
        <w:sz w:val="18"/>
        <w:szCs w:val="18"/>
        <w:highlight w:val="yellow"/>
      </w:rPr>
      <w:t>entity</w:t>
    </w:r>
    <w:r w:rsidRPr="005D23E2">
      <w:rPr>
        <w:b/>
        <w:sz w:val="18"/>
        <w:szCs w:val="18"/>
        <w:highlight w:val="yellow"/>
      </w:rPr>
      <w:t xml:space="preserve">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384993106"/>
        <w:docPartObj>
          <w:docPartGallery w:val="Page Numbers (Top of Page)"/>
          <w:docPartUnique/>
        </w:docPartObj>
      </w:sdtPr>
      <w:sdtEndPr/>
      <w:sdtContent>
        <w:r>
          <w:tab/>
        </w:r>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sidR="00AF33B2">
          <w:rPr>
            <w:noProof/>
            <w:sz w:val="18"/>
            <w:szCs w:val="18"/>
          </w:rPr>
          <w:t>1</w:t>
        </w:r>
        <w:r w:rsidRPr="00E368EB">
          <w:rPr>
            <w:sz w:val="18"/>
            <w:szCs w:val="18"/>
          </w:rPr>
          <w:fldChar w:fldCharType="end"/>
        </w:r>
        <w:r w:rsidRPr="00E368EB">
          <w:rPr>
            <w:sz w:val="18"/>
            <w:szCs w:val="18"/>
          </w:rPr>
          <w:t xml:space="preserve"> of </w:t>
        </w:r>
        <w:r>
          <w:rPr>
            <w:sz w:val="18"/>
            <w:szCs w:val="18"/>
          </w:rPr>
          <w:t>14</w:t>
        </w:r>
      </w:sdtContent>
    </w:sdt>
  </w:p>
  <w:p w14:paraId="6705176E" w14:textId="182E3EB8" w:rsidR="006B1738" w:rsidRPr="00441D90" w:rsidRDefault="006B1738"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40029820</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B24E" w14:textId="52E337E7" w:rsidR="006B1738" w:rsidRPr="006C654A" w:rsidRDefault="009F6CC4" w:rsidP="009F6CC4">
    <w:pPr>
      <w:pStyle w:val="Footer"/>
      <w:jc w:val="right"/>
      <w:rPr>
        <w:sz w:val="16"/>
      </w:rPr>
    </w:pPr>
    <w:r w:rsidRPr="00242551">
      <w:rPr>
        <w:b/>
        <w:i/>
        <w:sz w:val="18"/>
        <w:szCs w:val="18"/>
      </w:rPr>
      <w:t xml:space="preserve">Page </w:t>
    </w:r>
    <w:r w:rsidRPr="00242551">
      <w:rPr>
        <w:b/>
        <w:i/>
        <w:sz w:val="18"/>
        <w:szCs w:val="18"/>
      </w:rPr>
      <w:fldChar w:fldCharType="begin"/>
    </w:r>
    <w:r w:rsidRPr="00242551">
      <w:rPr>
        <w:b/>
        <w:i/>
        <w:sz w:val="18"/>
        <w:szCs w:val="18"/>
      </w:rPr>
      <w:instrText xml:space="preserve"> PAGE </w:instrText>
    </w:r>
    <w:r w:rsidRPr="00242551">
      <w:rPr>
        <w:b/>
        <w:i/>
        <w:sz w:val="18"/>
        <w:szCs w:val="18"/>
      </w:rPr>
      <w:fldChar w:fldCharType="separate"/>
    </w:r>
    <w:r w:rsidR="00AE1C3B">
      <w:rPr>
        <w:b/>
        <w:i/>
        <w:noProof/>
        <w:sz w:val="18"/>
        <w:szCs w:val="18"/>
      </w:rPr>
      <w:t>1</w:t>
    </w:r>
    <w:r w:rsidRPr="00242551">
      <w:rPr>
        <w:b/>
        <w:i/>
        <w:sz w:val="18"/>
        <w:szCs w:val="18"/>
      </w:rPr>
      <w:fldChar w:fldCharType="end"/>
    </w:r>
    <w:r w:rsidRPr="00242551">
      <w:rPr>
        <w:b/>
        <w:i/>
        <w:sz w:val="18"/>
        <w:szCs w:val="18"/>
      </w:rPr>
      <w:t xml:space="preserve"> of </w:t>
    </w:r>
    <w:r w:rsidRPr="00242551">
      <w:rPr>
        <w:b/>
        <w:i/>
        <w:sz w:val="18"/>
        <w:szCs w:val="18"/>
      </w:rPr>
      <w:fldChar w:fldCharType="begin"/>
    </w:r>
    <w:r w:rsidRPr="00242551">
      <w:rPr>
        <w:b/>
        <w:i/>
        <w:sz w:val="18"/>
        <w:szCs w:val="18"/>
      </w:rPr>
      <w:instrText xml:space="preserve"> NUMPAGES  </w:instrText>
    </w:r>
    <w:r w:rsidRPr="00242551">
      <w:rPr>
        <w:b/>
        <w:i/>
        <w:sz w:val="18"/>
        <w:szCs w:val="18"/>
      </w:rPr>
      <w:fldChar w:fldCharType="separate"/>
    </w:r>
    <w:r w:rsidR="00AE1C3B">
      <w:rPr>
        <w:b/>
        <w:i/>
        <w:noProof/>
        <w:sz w:val="18"/>
        <w:szCs w:val="18"/>
      </w:rPr>
      <w:t>48</w:t>
    </w:r>
    <w:r w:rsidRPr="00242551">
      <w:rPr>
        <w:b/>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277815"/>
      <w:docPartObj>
        <w:docPartGallery w:val="Page Numbers (Bottom of Page)"/>
        <w:docPartUnique/>
      </w:docPartObj>
    </w:sdtPr>
    <w:sdtEndPr/>
    <w:sdtContent>
      <w:sdt>
        <w:sdtPr>
          <w:id w:val="-1705238520"/>
          <w:docPartObj>
            <w:docPartGallery w:val="Page Numbers (Top of Page)"/>
            <w:docPartUnique/>
          </w:docPartObj>
        </w:sdtPr>
        <w:sdtEndPr/>
        <w:sdtContent>
          <w:p w14:paraId="2B54AE50" w14:textId="6C04A065" w:rsidR="006B1738" w:rsidRPr="009F6CC4" w:rsidRDefault="006B1738" w:rsidP="009F6CC4">
            <w:pPr>
              <w:pStyle w:val="Footer"/>
              <w:pBdr>
                <w:top w:val="single" w:sz="4" w:space="1" w:color="auto"/>
              </w:pBdr>
              <w:tabs>
                <w:tab w:val="left" w:pos="3647"/>
              </w:tabs>
              <w:rPr>
                <w:b/>
                <w:i/>
                <w:sz w:val="18"/>
                <w:szCs w:val="18"/>
              </w:rPr>
            </w:pPr>
          </w:p>
          <w:p w14:paraId="6BF71F6E" w14:textId="44242A4B" w:rsidR="006B1738" w:rsidRPr="009F6CC4" w:rsidRDefault="006B1738" w:rsidP="009F6CC4">
            <w:pPr>
              <w:pStyle w:val="Footer"/>
              <w:jc w:val="right"/>
            </w:pPr>
            <w:r w:rsidRPr="00242551">
              <w:rPr>
                <w:b/>
                <w:i/>
                <w:sz w:val="18"/>
                <w:szCs w:val="18"/>
              </w:rPr>
              <w:t xml:space="preserve">Page </w:t>
            </w:r>
            <w:r w:rsidRPr="00242551">
              <w:rPr>
                <w:b/>
                <w:i/>
                <w:sz w:val="18"/>
                <w:szCs w:val="18"/>
              </w:rPr>
              <w:fldChar w:fldCharType="begin"/>
            </w:r>
            <w:r w:rsidRPr="00242551">
              <w:rPr>
                <w:b/>
                <w:i/>
                <w:sz w:val="18"/>
                <w:szCs w:val="18"/>
              </w:rPr>
              <w:instrText xml:space="preserve"> PAGE </w:instrText>
            </w:r>
            <w:r w:rsidRPr="00242551">
              <w:rPr>
                <w:b/>
                <w:i/>
                <w:sz w:val="18"/>
                <w:szCs w:val="18"/>
              </w:rPr>
              <w:fldChar w:fldCharType="separate"/>
            </w:r>
            <w:r w:rsidR="00AE1C3B">
              <w:rPr>
                <w:b/>
                <w:i/>
                <w:noProof/>
                <w:sz w:val="18"/>
                <w:szCs w:val="18"/>
              </w:rPr>
              <w:t>6</w:t>
            </w:r>
            <w:r w:rsidRPr="00242551">
              <w:rPr>
                <w:b/>
                <w:i/>
                <w:sz w:val="18"/>
                <w:szCs w:val="18"/>
              </w:rPr>
              <w:fldChar w:fldCharType="end"/>
            </w:r>
            <w:r w:rsidRPr="00242551">
              <w:rPr>
                <w:b/>
                <w:i/>
                <w:sz w:val="18"/>
                <w:szCs w:val="18"/>
              </w:rPr>
              <w:t xml:space="preserve"> of </w:t>
            </w:r>
            <w:r w:rsidRPr="00242551">
              <w:rPr>
                <w:b/>
                <w:i/>
                <w:sz w:val="18"/>
                <w:szCs w:val="18"/>
              </w:rPr>
              <w:fldChar w:fldCharType="begin"/>
            </w:r>
            <w:r w:rsidRPr="00242551">
              <w:rPr>
                <w:b/>
                <w:i/>
                <w:sz w:val="18"/>
                <w:szCs w:val="18"/>
              </w:rPr>
              <w:instrText xml:space="preserve"> NUMPAGES  </w:instrText>
            </w:r>
            <w:r w:rsidRPr="00242551">
              <w:rPr>
                <w:b/>
                <w:i/>
                <w:sz w:val="18"/>
                <w:szCs w:val="18"/>
              </w:rPr>
              <w:fldChar w:fldCharType="separate"/>
            </w:r>
            <w:r w:rsidR="00AE1C3B">
              <w:rPr>
                <w:b/>
                <w:i/>
                <w:noProof/>
                <w:sz w:val="18"/>
                <w:szCs w:val="18"/>
              </w:rPr>
              <w:t>48</w:t>
            </w:r>
            <w:r w:rsidRPr="00242551">
              <w:rPr>
                <w:b/>
                <w:i/>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597E" w14:textId="58675C14" w:rsidR="009F6CC4" w:rsidRDefault="006B1738" w:rsidP="009F6CC4">
    <w:pPr>
      <w:pStyle w:val="Footer"/>
      <w:pBdr>
        <w:top w:val="single" w:sz="4" w:space="1" w:color="auto"/>
      </w:pBdr>
      <w:tabs>
        <w:tab w:val="left" w:pos="3647"/>
      </w:tabs>
    </w:pPr>
    <w:r>
      <w:rPr>
        <w:b/>
        <w:sz w:val="18"/>
        <w:szCs w:val="18"/>
      </w:rPr>
      <w:tab/>
    </w:r>
    <w:r>
      <w:rPr>
        <w:b/>
        <w:sz w:val="18"/>
        <w:szCs w:val="18"/>
      </w:rPr>
      <w:tab/>
    </w:r>
    <w:r>
      <w:rPr>
        <w:b/>
        <w:sz w:val="18"/>
        <w:szCs w:val="18"/>
      </w:rPr>
      <w:tab/>
    </w:r>
    <w:r>
      <w:rPr>
        <w:b/>
        <w:sz w:val="18"/>
        <w:szCs w:val="18"/>
      </w:rPr>
      <w:tab/>
    </w:r>
    <w:r>
      <w:rPr>
        <w:b/>
        <w:sz w:val="18"/>
        <w:szCs w:val="18"/>
      </w:rPr>
      <w:tab/>
    </w:r>
  </w:p>
  <w:sdt>
    <w:sdtPr>
      <w:id w:val="-2049364433"/>
      <w:docPartObj>
        <w:docPartGallery w:val="Page Numbers (Bottom of Page)"/>
        <w:docPartUnique/>
      </w:docPartObj>
    </w:sdtPr>
    <w:sdtEndPr/>
    <w:sdtContent>
      <w:sdt>
        <w:sdtPr>
          <w:id w:val="164913430"/>
          <w:docPartObj>
            <w:docPartGallery w:val="Page Numbers (Top of Page)"/>
            <w:docPartUnique/>
          </w:docPartObj>
        </w:sdtPr>
        <w:sdtEndPr/>
        <w:sdtContent>
          <w:p w14:paraId="79B8FC29" w14:textId="6E03FDE6" w:rsidR="009F6CC4" w:rsidRPr="009F6CC4" w:rsidRDefault="009F6CC4" w:rsidP="009F6CC4">
            <w:pPr>
              <w:pStyle w:val="Footer"/>
              <w:pBdr>
                <w:top w:val="single" w:sz="4" w:space="1" w:color="auto"/>
              </w:pBdr>
              <w:tabs>
                <w:tab w:val="left" w:pos="3647"/>
              </w:tabs>
              <w:rPr>
                <w:b/>
                <w:i/>
                <w:sz w:val="18"/>
                <w:szCs w:val="18"/>
              </w:rPr>
            </w:pPr>
          </w:p>
          <w:p w14:paraId="3706C23F" w14:textId="32BCB79E" w:rsidR="006B1738" w:rsidRPr="009F6CC4" w:rsidRDefault="009F6CC4" w:rsidP="009F6CC4">
            <w:pPr>
              <w:pStyle w:val="Footer"/>
              <w:jc w:val="right"/>
            </w:pPr>
            <w:r w:rsidRPr="00242551">
              <w:rPr>
                <w:b/>
                <w:i/>
                <w:sz w:val="18"/>
                <w:szCs w:val="18"/>
              </w:rPr>
              <w:t xml:space="preserve">Page </w:t>
            </w:r>
            <w:r w:rsidRPr="00242551">
              <w:rPr>
                <w:b/>
                <w:i/>
                <w:sz w:val="18"/>
                <w:szCs w:val="18"/>
              </w:rPr>
              <w:fldChar w:fldCharType="begin"/>
            </w:r>
            <w:r w:rsidRPr="00242551">
              <w:rPr>
                <w:b/>
                <w:i/>
                <w:sz w:val="18"/>
                <w:szCs w:val="18"/>
              </w:rPr>
              <w:instrText xml:space="preserve"> PAGE </w:instrText>
            </w:r>
            <w:r w:rsidRPr="00242551">
              <w:rPr>
                <w:b/>
                <w:i/>
                <w:sz w:val="18"/>
                <w:szCs w:val="18"/>
              </w:rPr>
              <w:fldChar w:fldCharType="separate"/>
            </w:r>
            <w:r w:rsidR="00AE1C3B">
              <w:rPr>
                <w:b/>
                <w:i/>
                <w:noProof/>
                <w:sz w:val="18"/>
                <w:szCs w:val="18"/>
              </w:rPr>
              <w:t>2</w:t>
            </w:r>
            <w:r w:rsidRPr="00242551">
              <w:rPr>
                <w:b/>
                <w:i/>
                <w:sz w:val="18"/>
                <w:szCs w:val="18"/>
              </w:rPr>
              <w:fldChar w:fldCharType="end"/>
            </w:r>
            <w:r w:rsidRPr="00242551">
              <w:rPr>
                <w:b/>
                <w:i/>
                <w:sz w:val="18"/>
                <w:szCs w:val="18"/>
              </w:rPr>
              <w:t xml:space="preserve"> of </w:t>
            </w:r>
            <w:r w:rsidRPr="00242551">
              <w:rPr>
                <w:b/>
                <w:i/>
                <w:sz w:val="18"/>
                <w:szCs w:val="18"/>
              </w:rPr>
              <w:fldChar w:fldCharType="begin"/>
            </w:r>
            <w:r w:rsidRPr="00242551">
              <w:rPr>
                <w:b/>
                <w:i/>
                <w:sz w:val="18"/>
                <w:szCs w:val="18"/>
              </w:rPr>
              <w:instrText xml:space="preserve"> NUMPAGES  </w:instrText>
            </w:r>
            <w:r w:rsidRPr="00242551">
              <w:rPr>
                <w:b/>
                <w:i/>
                <w:sz w:val="18"/>
                <w:szCs w:val="18"/>
              </w:rPr>
              <w:fldChar w:fldCharType="separate"/>
            </w:r>
            <w:r w:rsidR="00AE1C3B">
              <w:rPr>
                <w:b/>
                <w:i/>
                <w:noProof/>
                <w:sz w:val="18"/>
                <w:szCs w:val="18"/>
              </w:rPr>
              <w:t>48</w:t>
            </w:r>
            <w:r w:rsidRPr="00242551">
              <w:rPr>
                <w:b/>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EB58D" w14:textId="77777777" w:rsidR="006D7C5A" w:rsidRDefault="006D7C5A" w:rsidP="00685263">
      <w:pPr>
        <w:spacing w:after="0" w:line="240" w:lineRule="auto"/>
      </w:pPr>
      <w:r>
        <w:separator/>
      </w:r>
    </w:p>
  </w:footnote>
  <w:footnote w:type="continuationSeparator" w:id="0">
    <w:p w14:paraId="38026ECB" w14:textId="77777777" w:rsidR="006D7C5A" w:rsidRDefault="006D7C5A" w:rsidP="00685263">
      <w:pPr>
        <w:spacing w:after="0" w:line="240" w:lineRule="auto"/>
      </w:pPr>
      <w:r>
        <w:continuationSeparator/>
      </w:r>
    </w:p>
  </w:footnote>
  <w:footnote w:id="1">
    <w:p w14:paraId="214894C9" w14:textId="63BF80F3" w:rsidR="006B1738" w:rsidRPr="00D1251C" w:rsidRDefault="006B1738" w:rsidP="00AB47A8">
      <w:pPr>
        <w:pStyle w:val="FootnoteText"/>
        <w:ind w:left="567" w:hanging="567"/>
        <w:rPr>
          <w:lang w:val="en-AU"/>
        </w:rPr>
      </w:pPr>
      <w:r>
        <w:rPr>
          <w:rStyle w:val="FootnoteReference"/>
        </w:rPr>
        <w:footnoteRef/>
      </w:r>
      <w:r>
        <w:t xml:space="preserve"> </w:t>
      </w:r>
      <w:r>
        <w:rPr>
          <w:lang w:val="en-AU"/>
        </w:rPr>
        <w:tab/>
      </w:r>
      <w:r w:rsidRPr="000C3CCE">
        <w:rPr>
          <w:rFonts w:asciiTheme="minorHAnsi" w:hAnsiTheme="minorHAnsi" w:cstheme="minorHAnsi"/>
          <w:lang w:val="en-AU"/>
        </w:rPr>
        <w:t xml:space="preserve">As opposed to conducting ‘fundamental research’, </w:t>
      </w:r>
      <w:r>
        <w:rPr>
          <w:rFonts w:asciiTheme="minorHAnsi" w:hAnsiTheme="minorHAnsi" w:cstheme="minorHAnsi"/>
          <w:lang w:val="en-AU"/>
        </w:rPr>
        <w:t>which is</w:t>
      </w:r>
      <w:r w:rsidRPr="000C3CCE">
        <w:rPr>
          <w:rFonts w:asciiTheme="minorHAnsi" w:hAnsiTheme="minorHAnsi" w:cstheme="minorHAnsi"/>
          <w:lang w:val="en-AU"/>
        </w:rPr>
        <w:t xml:space="preserve"> new scientific research with the aim of improving scientific theories for better understanding and prediction in natural or other phenomena. Fundamental research </w:t>
      </w:r>
      <w:proofErr w:type="gramStart"/>
      <w:r w:rsidRPr="000C3CCE">
        <w:rPr>
          <w:rFonts w:asciiTheme="minorHAnsi" w:hAnsiTheme="minorHAnsi" w:cstheme="minorHAnsi"/>
          <w:lang w:val="en-AU"/>
        </w:rPr>
        <w:t>may be funded</w:t>
      </w:r>
      <w:proofErr w:type="gramEnd"/>
      <w:r w:rsidRPr="000C3CCE">
        <w:rPr>
          <w:rFonts w:asciiTheme="minorHAnsi" w:hAnsiTheme="minorHAnsi" w:cstheme="minorHAnsi"/>
          <w:lang w:val="en-AU"/>
        </w:rPr>
        <w:t xml:space="preserve"> under the Program’s Innovation Grants, which are separate to this Grant</w:t>
      </w:r>
      <w:r>
        <w:rPr>
          <w:rFonts w:asciiTheme="minorHAnsi" w:hAnsiTheme="minorHAnsi" w:cstheme="minorHAnsi"/>
          <w:lang w:val="en-AU"/>
        </w:rPr>
        <w:t>.</w:t>
      </w:r>
    </w:p>
  </w:footnote>
  <w:footnote w:id="2">
    <w:p w14:paraId="0B226EBD" w14:textId="37283B34" w:rsidR="006B1738" w:rsidRDefault="006B1738" w:rsidP="00872B17">
      <w:pPr>
        <w:pStyle w:val="FootnoteText"/>
        <w:ind w:left="567" w:hanging="567"/>
      </w:pPr>
      <w:r>
        <w:rPr>
          <w:rStyle w:val="FootnoteReference"/>
        </w:rPr>
        <w:footnoteRef/>
      </w:r>
      <w:r>
        <w:t xml:space="preserve"> </w:t>
      </w:r>
      <w:r>
        <w:tab/>
      </w:r>
      <w:r w:rsidRPr="00D1251C">
        <w:rPr>
          <w:rFonts w:asciiTheme="minorHAnsi" w:hAnsiTheme="minorHAnsi" w:cstheme="minorHAnsi"/>
        </w:rPr>
        <w:t>At the Activity Sta</w:t>
      </w:r>
      <w:r w:rsidR="009F6CC4">
        <w:rPr>
          <w:rFonts w:asciiTheme="minorHAnsi" w:hAnsiTheme="minorHAnsi" w:cstheme="minorHAnsi"/>
        </w:rPr>
        <w:t xml:space="preserve">rt Date, these are available </w:t>
      </w:r>
      <w:hyperlink r:id="rId1" w:history="1">
        <w:r w:rsidR="009F6CC4" w:rsidRPr="009F6CC4">
          <w:rPr>
            <w:rStyle w:val="Hyperlink"/>
            <w:rFonts w:asciiTheme="minorHAnsi" w:hAnsiTheme="minorHAnsi" w:cstheme="minorHAnsi"/>
          </w:rPr>
          <w:t>here</w:t>
        </w:r>
      </w:hyperlink>
      <w:r w:rsidR="009F6CC4">
        <w:rPr>
          <w:rFonts w:asciiTheme="minorHAnsi" w:hAnsiTheme="minorHAnsi" w:cstheme="minorHAnsi"/>
        </w:rPr>
        <w:t>.</w:t>
      </w:r>
    </w:p>
  </w:footnote>
  <w:footnote w:id="3">
    <w:p w14:paraId="75577CD6" w14:textId="091E4F81" w:rsidR="006B1738" w:rsidRPr="002705E6" w:rsidRDefault="006B1738" w:rsidP="00F805CF">
      <w:pPr>
        <w:pStyle w:val="FootnoteText"/>
        <w:rPr>
          <w:lang w:val="en-AU"/>
        </w:rPr>
      </w:pPr>
      <w:r>
        <w:rPr>
          <w:rStyle w:val="FootnoteReference"/>
        </w:rPr>
        <w:footnoteRef/>
      </w:r>
      <w:r>
        <w:t xml:space="preserve"> </w:t>
      </w:r>
      <w:r>
        <w:rPr>
          <w:lang w:val="en-AU"/>
        </w:rPr>
        <w:t xml:space="preserve"> </w:t>
      </w:r>
      <w:r w:rsidRPr="000C3CCE">
        <w:rPr>
          <w:rFonts w:asciiTheme="minorHAnsi" w:hAnsiTheme="minorHAnsi" w:cstheme="minorHAnsi"/>
          <w:lang w:val="en-AU"/>
        </w:rPr>
        <w:t>Available</w:t>
      </w:r>
      <w:r w:rsidR="009F6CC4">
        <w:rPr>
          <w:rFonts w:asciiTheme="minorHAnsi" w:hAnsiTheme="minorHAnsi" w:cstheme="minorHAnsi"/>
          <w:lang w:val="en-AU"/>
        </w:rPr>
        <w:t xml:space="preserve"> </w:t>
      </w:r>
      <w:hyperlink r:id="rId2" w:history="1">
        <w:r w:rsidR="009F6CC4" w:rsidRPr="009F6CC4">
          <w:rPr>
            <w:rStyle w:val="Hyperlink"/>
            <w:rFonts w:asciiTheme="minorHAnsi" w:hAnsiTheme="minorHAnsi" w:cstheme="minorHAnsi"/>
            <w:lang w:val="en-AU"/>
          </w:rPr>
          <w:t>here</w:t>
        </w:r>
      </w:hyperlink>
      <w:r w:rsidR="009F6CC4">
        <w:rPr>
          <w:rFonts w:asciiTheme="minorHAnsi" w:hAnsiTheme="minorHAnsi" w:cstheme="minorHAnsi"/>
          <w:lang w:val="en-AU"/>
        </w:rPr>
        <w:t>.</w:t>
      </w:r>
      <w:r w:rsidR="009F6CC4">
        <w:rPr>
          <w:lang w:val="en-AU"/>
        </w:rPr>
        <w:t xml:space="preserve"> </w:t>
      </w:r>
    </w:p>
  </w:footnote>
  <w:footnote w:id="4">
    <w:p w14:paraId="1976D294" w14:textId="6D5A3243" w:rsidR="006B1738" w:rsidRPr="00D1251C" w:rsidRDefault="006B1738">
      <w:pPr>
        <w:pStyle w:val="FootnoteText"/>
        <w:rPr>
          <w:rFonts w:asciiTheme="minorHAnsi" w:hAnsiTheme="minorHAnsi" w:cstheme="minorHAnsi"/>
          <w:lang w:val="en-AU"/>
        </w:rPr>
      </w:pPr>
      <w:r w:rsidRPr="00D1251C">
        <w:rPr>
          <w:rStyle w:val="FootnoteReference"/>
          <w:rFonts w:asciiTheme="minorHAnsi" w:hAnsiTheme="minorHAnsi" w:cstheme="minorHAnsi"/>
        </w:rPr>
        <w:footnoteRef/>
      </w:r>
      <w:r w:rsidRPr="00D1251C">
        <w:rPr>
          <w:rFonts w:asciiTheme="minorHAnsi" w:hAnsiTheme="minorHAnsi" w:cstheme="minorHAnsi"/>
        </w:rPr>
        <w:t xml:space="preserve"> </w:t>
      </w:r>
      <w:r w:rsidRPr="00D1251C">
        <w:rPr>
          <w:rFonts w:asciiTheme="minorHAnsi" w:hAnsiTheme="minorHAnsi" w:cstheme="minorHAnsi"/>
          <w:lang w:val="en-AU"/>
        </w:rPr>
        <w:t>See footnote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8058" w14:textId="77777777" w:rsidR="006B1738" w:rsidRDefault="006B1738" w:rsidP="00AE1BA8">
    <w:pPr>
      <w:pStyle w:val="FCHeader"/>
      <w:spacing w:after="0"/>
      <w:ind w:left="0" w:right="-45" w:firstLine="0"/>
      <w:jc w:val="center"/>
      <w:rPr>
        <w:sz w:val="40"/>
        <w:szCs w:val="32"/>
        <w:lang w:val="en-AU"/>
      </w:rPr>
    </w:pPr>
    <w:r w:rsidRPr="005D23E2">
      <w:rPr>
        <w:noProof/>
        <w:sz w:val="40"/>
        <w:szCs w:val="32"/>
        <w:highlight w:val="yellow"/>
        <w:lang w:val="en-AU" w:eastAsia="en-AU"/>
      </w:rPr>
      <w:t xml:space="preserve">[Insert </w:t>
    </w:r>
    <w:r>
      <w:rPr>
        <w:noProof/>
        <w:sz w:val="40"/>
        <w:szCs w:val="32"/>
        <w:highlight w:val="yellow"/>
        <w:lang w:val="en-AU" w:eastAsia="en-AU"/>
      </w:rPr>
      <w:t>Commonwealth Coat of Arms/Entity</w:t>
    </w:r>
    <w:r w:rsidRPr="005D23E2">
      <w:rPr>
        <w:noProof/>
        <w:sz w:val="40"/>
        <w:szCs w:val="32"/>
        <w:highlight w:val="yellow"/>
        <w:lang w:val="en-AU" w:eastAsia="en-AU"/>
      </w:rPr>
      <w:t xml:space="preserve"> Logo]</w:t>
    </w:r>
  </w:p>
  <w:p w14:paraId="0A61707C" w14:textId="77777777" w:rsidR="006B1738" w:rsidRPr="00F94E07" w:rsidRDefault="006B1738" w:rsidP="00F94E07">
    <w:pPr>
      <w:pStyle w:val="FCHeader"/>
      <w:spacing w:after="0"/>
      <w:ind w:left="0" w:right="-45" w:firstLine="0"/>
      <w:rPr>
        <w:sz w:val="22"/>
        <w:szCs w:val="22"/>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9591"/>
      <w:docPartObj>
        <w:docPartGallery w:val="Watermarks"/>
        <w:docPartUnique/>
      </w:docPartObj>
    </w:sdtPr>
    <w:sdtContent>
      <w:p w14:paraId="0D6DF67F" w14:textId="4FFEFC7C" w:rsidR="006B1738" w:rsidRDefault="00BA4B86">
        <w:pPr>
          <w:pStyle w:val="Header"/>
        </w:pPr>
        <w:r>
          <w:rPr>
            <w:noProof/>
            <w:lang w:val="en-US"/>
          </w:rPr>
          <w:pict w14:anchorId="76881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7777777" w:rsidR="006B1738" w:rsidRDefault="006B17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BC89" w14:textId="7CA8CE03" w:rsidR="006B1738" w:rsidRDefault="00804BB0">
    <w:pPr>
      <w:pStyle w:val="Header"/>
    </w:pPr>
    <w:r>
      <w:rPr>
        <w:b/>
        <w:i/>
        <w:noProof/>
        <w:sz w:val="18"/>
        <w:szCs w:val="18"/>
        <w:lang w:eastAsia="en-AU"/>
      </w:rPr>
      <w:pict w14:anchorId="76881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54.7pt;margin-top:323.45pt;width:461.85pt;height:197.95pt;rotation:315;z-index:-251655168;mso-position-horizontal-relative:margin;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5E6DD3F5" w:rsidR="006B1738" w:rsidRDefault="00BA4B86">
    <w:pPr>
      <w:pStyle w:val="Header"/>
    </w:pPr>
    <w:r>
      <w:rPr>
        <w:b/>
        <w:i/>
        <w:noProof/>
        <w:sz w:val="18"/>
        <w:szCs w:val="18"/>
        <w:lang w:eastAsia="en-AU"/>
      </w:rPr>
      <w:pict w14:anchorId="76881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42.7pt;margin-top:311.45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16F2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97C6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3E1E07"/>
    <w:multiLevelType w:val="multilevel"/>
    <w:tmpl w:val="4B54513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D37C1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02780C"/>
    <w:multiLevelType w:val="multilevel"/>
    <w:tmpl w:val="8638AAB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03659A"/>
    <w:multiLevelType w:val="hybridMultilevel"/>
    <w:tmpl w:val="3B48C84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757767"/>
    <w:multiLevelType w:val="hybridMultilevel"/>
    <w:tmpl w:val="8744BD64"/>
    <w:lvl w:ilvl="0" w:tplc="2912F4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394B5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671E4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BF72352"/>
    <w:multiLevelType w:val="hybridMultilevel"/>
    <w:tmpl w:val="73EE0AFE"/>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0" w15:restartNumberingAfterBreak="0">
    <w:nsid w:val="0E836271"/>
    <w:multiLevelType w:val="hybridMultilevel"/>
    <w:tmpl w:val="CBC26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6016AB"/>
    <w:multiLevelType w:val="hybridMultilevel"/>
    <w:tmpl w:val="C1EC24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29B655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5410502"/>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7B5231D"/>
    <w:multiLevelType w:val="hybridMultilevel"/>
    <w:tmpl w:val="E30E3A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327664"/>
    <w:multiLevelType w:val="multilevel"/>
    <w:tmpl w:val="4B78AB7A"/>
    <w:lvl w:ilvl="0">
      <w:start w:val="1"/>
      <w:numFmt w:val="decimal"/>
      <w:pStyle w:val="NumberLevel1"/>
      <w:lvlText w:val="%1."/>
      <w:lvlJc w:val="left"/>
      <w:pPr>
        <w:tabs>
          <w:tab w:val="num" w:pos="709"/>
        </w:tabs>
        <w:ind w:left="0" w:hanging="709"/>
      </w:pPr>
      <w:rPr>
        <w:rFonts w:ascii="Arial" w:hAnsi="Arial" w:cs="Arial" w:hint="default"/>
        <w:b w:val="0"/>
        <w:i w:val="0"/>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asciiTheme="minorHAnsi" w:hAnsiTheme="minorHAnsi" w:cstheme="minorHAnsi"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8622064"/>
    <w:multiLevelType w:val="hybridMultilevel"/>
    <w:tmpl w:val="CD5CCFCA"/>
    <w:lvl w:ilvl="0" w:tplc="86B8D38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187A2841"/>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C7432B1"/>
    <w:multiLevelType w:val="hybridMultilevel"/>
    <w:tmpl w:val="34BEC1A8"/>
    <w:lvl w:ilvl="0" w:tplc="6D2E1DEC">
      <w:start w:val="1"/>
      <w:numFmt w:val="lowerLetter"/>
      <w:suff w:val="space"/>
      <w:lvlText w:val="(%1)"/>
      <w:lvlJc w:val="left"/>
      <w:pPr>
        <w:ind w:left="720" w:firstLine="0"/>
      </w:pPr>
    </w:lvl>
    <w:lvl w:ilvl="1" w:tplc="FAE82D62">
      <w:start w:val="1"/>
      <w:numFmt w:val="decimal"/>
      <w:suff w:val="space"/>
      <w:lvlText w:val="%2."/>
      <w:lvlJc w:val="left"/>
      <w:pPr>
        <w:ind w:left="1800" w:hanging="439"/>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1E317C3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F290F0C"/>
    <w:multiLevelType w:val="hybridMultilevel"/>
    <w:tmpl w:val="B6FC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FB0DE4"/>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29B3B35"/>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2BD5953"/>
    <w:multiLevelType w:val="hybridMultilevel"/>
    <w:tmpl w:val="2F5C62F2"/>
    <w:lvl w:ilvl="0" w:tplc="F5FA169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3CC00FB"/>
    <w:multiLevelType w:val="hybridMultilevel"/>
    <w:tmpl w:val="A3A6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A559B"/>
    <w:multiLevelType w:val="hybridMultilevel"/>
    <w:tmpl w:val="C9B83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A3515A"/>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8" w15:restartNumberingAfterBreak="0">
    <w:nsid w:val="296D07FD"/>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29" w15:restartNumberingAfterBreak="0">
    <w:nsid w:val="29957D86"/>
    <w:multiLevelType w:val="hybridMultilevel"/>
    <w:tmpl w:val="95DE1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690D44"/>
    <w:multiLevelType w:val="hybridMultilevel"/>
    <w:tmpl w:val="4B020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E0743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2E4C5F01"/>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06C675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30FB4DDB"/>
    <w:multiLevelType w:val="multilevel"/>
    <w:tmpl w:val="8638AAB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Arial" w:eastAsia="Times New Roman" w:hAnsi="Arial" w:cs="Aria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297030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37F5960"/>
    <w:multiLevelType w:val="hybridMultilevel"/>
    <w:tmpl w:val="EF38D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B3483C"/>
    <w:multiLevelType w:val="hybridMultilevel"/>
    <w:tmpl w:val="EA9C26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6190C3F"/>
    <w:multiLevelType w:val="hybridMultilevel"/>
    <w:tmpl w:val="EF0073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368A7AC1"/>
    <w:multiLevelType w:val="hybridMultilevel"/>
    <w:tmpl w:val="6B040656"/>
    <w:lvl w:ilvl="0" w:tplc="9116846A">
      <w:start w:val="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9AA7639"/>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AF504E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3BF32ADE"/>
    <w:multiLevelType w:val="hybridMultilevel"/>
    <w:tmpl w:val="604E25A2"/>
    <w:lvl w:ilvl="0" w:tplc="648CCCC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F502FF8"/>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0F246CB"/>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23D66E8"/>
    <w:multiLevelType w:val="hybridMultilevel"/>
    <w:tmpl w:val="1570E28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32A624D"/>
    <w:multiLevelType w:val="hybridMultilevel"/>
    <w:tmpl w:val="604E25A2"/>
    <w:lvl w:ilvl="0" w:tplc="648CCCC8">
      <w:start w:val="1"/>
      <w:numFmt w:val="lowerRoman"/>
      <w:suff w:val="space"/>
      <w:lvlText w:val="(%1)"/>
      <w:lvlJc w:val="left"/>
      <w:pPr>
        <w:ind w:left="1314" w:hanging="354"/>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47" w15:restartNumberingAfterBreak="0">
    <w:nsid w:val="46834BB3"/>
    <w:multiLevelType w:val="hybridMultilevel"/>
    <w:tmpl w:val="6B507D0C"/>
    <w:lvl w:ilvl="0" w:tplc="21925C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7EB4318"/>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49" w15:restartNumberingAfterBreak="0">
    <w:nsid w:val="49227466"/>
    <w:multiLevelType w:val="hybridMultilevel"/>
    <w:tmpl w:val="61D0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A893D28"/>
    <w:multiLevelType w:val="hybridMultilevel"/>
    <w:tmpl w:val="B92437F0"/>
    <w:lvl w:ilvl="0" w:tplc="0B1233C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D72414B"/>
    <w:multiLevelType w:val="hybridMultilevel"/>
    <w:tmpl w:val="42008294"/>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DCE0CF3"/>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53" w15:restartNumberingAfterBreak="0">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54" w15:restartNumberingAfterBreak="0">
    <w:nsid w:val="5222163C"/>
    <w:multiLevelType w:val="hybridMultilevel"/>
    <w:tmpl w:val="1570E28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276897"/>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52F70B20"/>
    <w:multiLevelType w:val="hybridMultilevel"/>
    <w:tmpl w:val="FC144C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3FF22F4"/>
    <w:multiLevelType w:val="hybridMultilevel"/>
    <w:tmpl w:val="95A2E04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484E576C">
      <w:start w:val="5"/>
      <w:numFmt w:val="bullet"/>
      <w:lvlText w:val="-"/>
      <w:lvlJc w:val="left"/>
      <w:pPr>
        <w:ind w:left="2880" w:hanging="360"/>
      </w:pPr>
      <w:rPr>
        <w:rFonts w:ascii="Arial" w:eastAsia="Times New Roman" w:hAnsi="Arial" w:cs="Arial"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4B61FF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5F9062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69850A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62" w15:restartNumberingAfterBreak="0">
    <w:nsid w:val="583B28C1"/>
    <w:multiLevelType w:val="hybridMultilevel"/>
    <w:tmpl w:val="1E6EB81E"/>
    <w:lvl w:ilvl="0" w:tplc="D3588288">
      <w:start w:val="1"/>
      <w:numFmt w:val="lowerLetter"/>
      <w:lvlText w:val="(%1)"/>
      <w:lvlJc w:val="left"/>
      <w:pPr>
        <w:ind w:left="1988" w:hanging="57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15:restartNumberingAfterBreak="0">
    <w:nsid w:val="58462BA2"/>
    <w:multiLevelType w:val="hybridMultilevel"/>
    <w:tmpl w:val="2C8670CC"/>
    <w:lvl w:ilvl="0" w:tplc="D5EA22F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8D51C6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6" w15:restartNumberingAfterBreak="0">
    <w:nsid w:val="5A8A2E3F"/>
    <w:multiLevelType w:val="hybridMultilevel"/>
    <w:tmpl w:val="1E6EB81E"/>
    <w:lvl w:ilvl="0" w:tplc="D3588288">
      <w:start w:val="1"/>
      <w:numFmt w:val="lowerLetter"/>
      <w:lvlText w:val="(%1)"/>
      <w:lvlJc w:val="left"/>
      <w:pPr>
        <w:ind w:left="1988" w:hanging="57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7" w15:restartNumberingAfterBreak="0">
    <w:nsid w:val="5B3B33CA"/>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5B674EDA"/>
    <w:multiLevelType w:val="hybridMultilevel"/>
    <w:tmpl w:val="ADBA2902"/>
    <w:lvl w:ilvl="0" w:tplc="87C4E5A0">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1900ABE"/>
    <w:multiLevelType w:val="hybridMultilevel"/>
    <w:tmpl w:val="60B42CC2"/>
    <w:lvl w:ilvl="0" w:tplc="8A50C598">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5361952"/>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71" w15:restartNumberingAfterBreak="0">
    <w:nsid w:val="696215E3"/>
    <w:multiLevelType w:val="hybridMultilevel"/>
    <w:tmpl w:val="114C0DF2"/>
    <w:lvl w:ilvl="0" w:tplc="EB40A3E4">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9967A8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69AA68F5"/>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6A823F87"/>
    <w:multiLevelType w:val="hybridMultilevel"/>
    <w:tmpl w:val="B5E0C50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6AC422EA"/>
    <w:multiLevelType w:val="hybridMultilevel"/>
    <w:tmpl w:val="8310A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77" w15:restartNumberingAfterBreak="0">
    <w:nsid w:val="6DA779AC"/>
    <w:multiLevelType w:val="hybridMultilevel"/>
    <w:tmpl w:val="826E432A"/>
    <w:lvl w:ilvl="0" w:tplc="04323B34">
      <w:start w:val="1"/>
      <w:numFmt w:val="lowerLetter"/>
      <w:lvlText w:val="%1."/>
      <w:lvlJc w:val="left"/>
      <w:pPr>
        <w:ind w:left="626" w:hanging="360"/>
      </w:pPr>
      <w:rPr>
        <w:rFonts w:hint="default"/>
      </w:rPr>
    </w:lvl>
    <w:lvl w:ilvl="1" w:tplc="0C090019" w:tentative="1">
      <w:start w:val="1"/>
      <w:numFmt w:val="lowerLetter"/>
      <w:lvlText w:val="%2."/>
      <w:lvlJc w:val="left"/>
      <w:pPr>
        <w:ind w:left="1346" w:hanging="360"/>
      </w:pPr>
    </w:lvl>
    <w:lvl w:ilvl="2" w:tplc="0C09001B" w:tentative="1">
      <w:start w:val="1"/>
      <w:numFmt w:val="lowerRoman"/>
      <w:lvlText w:val="%3."/>
      <w:lvlJc w:val="right"/>
      <w:pPr>
        <w:ind w:left="2066" w:hanging="180"/>
      </w:pPr>
    </w:lvl>
    <w:lvl w:ilvl="3" w:tplc="0C09000F" w:tentative="1">
      <w:start w:val="1"/>
      <w:numFmt w:val="decimal"/>
      <w:lvlText w:val="%4."/>
      <w:lvlJc w:val="left"/>
      <w:pPr>
        <w:ind w:left="2786" w:hanging="360"/>
      </w:pPr>
    </w:lvl>
    <w:lvl w:ilvl="4" w:tplc="0C090019" w:tentative="1">
      <w:start w:val="1"/>
      <w:numFmt w:val="lowerLetter"/>
      <w:lvlText w:val="%5."/>
      <w:lvlJc w:val="left"/>
      <w:pPr>
        <w:ind w:left="3506" w:hanging="360"/>
      </w:pPr>
    </w:lvl>
    <w:lvl w:ilvl="5" w:tplc="0C09001B" w:tentative="1">
      <w:start w:val="1"/>
      <w:numFmt w:val="lowerRoman"/>
      <w:lvlText w:val="%6."/>
      <w:lvlJc w:val="right"/>
      <w:pPr>
        <w:ind w:left="4226" w:hanging="180"/>
      </w:pPr>
    </w:lvl>
    <w:lvl w:ilvl="6" w:tplc="0C09000F" w:tentative="1">
      <w:start w:val="1"/>
      <w:numFmt w:val="decimal"/>
      <w:lvlText w:val="%7."/>
      <w:lvlJc w:val="left"/>
      <w:pPr>
        <w:ind w:left="4946" w:hanging="360"/>
      </w:pPr>
    </w:lvl>
    <w:lvl w:ilvl="7" w:tplc="0C090019" w:tentative="1">
      <w:start w:val="1"/>
      <w:numFmt w:val="lowerLetter"/>
      <w:lvlText w:val="%8."/>
      <w:lvlJc w:val="left"/>
      <w:pPr>
        <w:ind w:left="5666" w:hanging="360"/>
      </w:pPr>
    </w:lvl>
    <w:lvl w:ilvl="8" w:tplc="0C09001B" w:tentative="1">
      <w:start w:val="1"/>
      <w:numFmt w:val="lowerRoman"/>
      <w:lvlText w:val="%9."/>
      <w:lvlJc w:val="right"/>
      <w:pPr>
        <w:ind w:left="6386" w:hanging="180"/>
      </w:pPr>
    </w:lvl>
  </w:abstractNum>
  <w:abstractNum w:abstractNumId="78" w15:restartNumberingAfterBreak="0">
    <w:nsid w:val="6F9A28C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707054C1"/>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71BF7E77"/>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81" w15:restartNumberingAfterBreak="0">
    <w:nsid w:val="73380052"/>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4E25E2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84" w15:restartNumberingAfterBreak="0">
    <w:nsid w:val="75B16225"/>
    <w:multiLevelType w:val="hybridMultilevel"/>
    <w:tmpl w:val="EFD42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7960A30"/>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77FD7046"/>
    <w:multiLevelType w:val="hybridMultilevel"/>
    <w:tmpl w:val="DEB678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8A51D58"/>
    <w:multiLevelType w:val="hybridMultilevel"/>
    <w:tmpl w:val="FA2AD19A"/>
    <w:lvl w:ilvl="0" w:tplc="D5EA22F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F925244"/>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5"/>
  </w:num>
  <w:num w:numId="2">
    <w:abstractNumId w:val="82"/>
  </w:num>
  <w:num w:numId="3">
    <w:abstractNumId w:val="65"/>
  </w:num>
  <w:num w:numId="4">
    <w:abstractNumId w:val="0"/>
  </w:num>
  <w:num w:numId="5">
    <w:abstractNumId w:val="10"/>
  </w:num>
  <w:num w:numId="6">
    <w:abstractNumId w:val="86"/>
  </w:num>
  <w:num w:numId="7">
    <w:abstractNumId w:val="50"/>
  </w:num>
  <w:num w:numId="8">
    <w:abstractNumId w:val="56"/>
  </w:num>
  <w:num w:numId="9">
    <w:abstractNumId w:val="47"/>
  </w:num>
  <w:num w:numId="10">
    <w:abstractNumId w:val="75"/>
  </w:num>
  <w:num w:numId="11">
    <w:abstractNumId w:val="6"/>
  </w:num>
  <w:num w:numId="12">
    <w:abstractNumId w:val="3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num>
  <w:num w:numId="16">
    <w:abstractNumId w:val="39"/>
  </w:num>
  <w:num w:numId="17">
    <w:abstractNumId w:val="85"/>
  </w:num>
  <w:num w:numId="18">
    <w:abstractNumId w:val="42"/>
  </w:num>
  <w:num w:numId="19">
    <w:abstractNumId w:val="22"/>
  </w:num>
  <w:num w:numId="20">
    <w:abstractNumId w:val="17"/>
  </w:num>
  <w:num w:numId="21">
    <w:abstractNumId w:val="23"/>
  </w:num>
  <w:num w:numId="22">
    <w:abstractNumId w:val="55"/>
  </w:num>
  <w:num w:numId="23">
    <w:abstractNumId w:val="8"/>
  </w:num>
  <w:num w:numId="24">
    <w:abstractNumId w:val="59"/>
  </w:num>
  <w:num w:numId="25">
    <w:abstractNumId w:val="58"/>
  </w:num>
  <w:num w:numId="26">
    <w:abstractNumId w:val="60"/>
  </w:num>
  <w:num w:numId="27">
    <w:abstractNumId w:val="31"/>
  </w:num>
  <w:num w:numId="28">
    <w:abstractNumId w:val="64"/>
  </w:num>
  <w:num w:numId="29">
    <w:abstractNumId w:val="41"/>
  </w:num>
  <w:num w:numId="30">
    <w:abstractNumId w:val="1"/>
  </w:num>
  <w:num w:numId="31">
    <w:abstractNumId w:val="46"/>
  </w:num>
  <w:num w:numId="32">
    <w:abstractNumId w:val="3"/>
  </w:num>
  <w:num w:numId="33">
    <w:abstractNumId w:val="32"/>
  </w:num>
  <w:num w:numId="34">
    <w:abstractNumId w:val="19"/>
  </w:num>
  <w:num w:numId="35">
    <w:abstractNumId w:val="43"/>
  </w:num>
  <w:num w:numId="36">
    <w:abstractNumId w:val="7"/>
  </w:num>
  <w:num w:numId="37">
    <w:abstractNumId w:val="44"/>
  </w:num>
  <w:num w:numId="38">
    <w:abstractNumId w:val="78"/>
  </w:num>
  <w:num w:numId="39">
    <w:abstractNumId w:val="9"/>
  </w:num>
  <w:num w:numId="40">
    <w:abstractNumId w:val="48"/>
  </w:num>
  <w:num w:numId="41">
    <w:abstractNumId w:val="53"/>
  </w:num>
  <w:num w:numId="42">
    <w:abstractNumId w:val="76"/>
  </w:num>
  <w:num w:numId="43">
    <w:abstractNumId w:val="61"/>
  </w:num>
  <w:num w:numId="44">
    <w:abstractNumId w:val="83"/>
  </w:num>
  <w:num w:numId="45">
    <w:abstractNumId w:val="28"/>
  </w:num>
  <w:num w:numId="46">
    <w:abstractNumId w:val="80"/>
  </w:num>
  <w:num w:numId="47">
    <w:abstractNumId w:val="70"/>
  </w:num>
  <w:num w:numId="48">
    <w:abstractNumId w:val="54"/>
  </w:num>
  <w:num w:numId="49">
    <w:abstractNumId w:val="57"/>
  </w:num>
  <w:num w:numId="50">
    <w:abstractNumId w:val="51"/>
  </w:num>
  <w:num w:numId="51">
    <w:abstractNumId w:val="45"/>
  </w:num>
  <w:num w:numId="52">
    <w:abstractNumId w:val="14"/>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4"/>
  </w:num>
  <w:num w:numId="55">
    <w:abstractNumId w:val="21"/>
  </w:num>
  <w:num w:numId="56">
    <w:abstractNumId w:val="79"/>
  </w:num>
  <w:num w:numId="57">
    <w:abstractNumId w:val="12"/>
  </w:num>
  <w:num w:numId="58">
    <w:abstractNumId w:val="81"/>
  </w:num>
  <w:num w:numId="59">
    <w:abstractNumId w:val="52"/>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5"/>
  </w:num>
  <w:num w:numId="63">
    <w:abstractNumId w:val="0"/>
  </w:num>
  <w:num w:numId="64">
    <w:abstractNumId w:val="0"/>
  </w:num>
  <w:num w:numId="65">
    <w:abstractNumId w:val="24"/>
  </w:num>
  <w:num w:numId="66">
    <w:abstractNumId w:val="0"/>
  </w:num>
  <w:num w:numId="67">
    <w:abstractNumId w:val="63"/>
  </w:num>
  <w:num w:numId="68">
    <w:abstractNumId w:val="87"/>
  </w:num>
  <w:num w:numId="69">
    <w:abstractNumId w:val="26"/>
  </w:num>
  <w:num w:numId="70">
    <w:abstractNumId w:val="0"/>
  </w:num>
  <w:num w:numId="71">
    <w:abstractNumId w:val="0"/>
  </w:num>
  <w:num w:numId="72">
    <w:abstractNumId w:val="67"/>
  </w:num>
  <w:num w:numId="73">
    <w:abstractNumId w:val="0"/>
  </w:num>
  <w:num w:numId="74">
    <w:abstractNumId w:val="74"/>
  </w:num>
  <w:num w:numId="75">
    <w:abstractNumId w:val="2"/>
  </w:num>
  <w:num w:numId="76">
    <w:abstractNumId w:val="38"/>
  </w:num>
  <w:num w:numId="77">
    <w:abstractNumId w:val="11"/>
  </w:num>
  <w:num w:numId="78">
    <w:abstractNumId w:val="37"/>
  </w:num>
  <w:num w:numId="79">
    <w:abstractNumId w:val="29"/>
  </w:num>
  <w:num w:numId="80">
    <w:abstractNumId w:val="0"/>
  </w:num>
  <w:num w:numId="81">
    <w:abstractNumId w:val="0"/>
  </w:num>
  <w:num w:numId="82">
    <w:abstractNumId w:val="88"/>
  </w:num>
  <w:num w:numId="83">
    <w:abstractNumId w:val="4"/>
  </w:num>
  <w:num w:numId="84">
    <w:abstractNumId w:val="0"/>
  </w:num>
  <w:num w:numId="85">
    <w:abstractNumId w:val="0"/>
  </w:num>
  <w:num w:numId="86">
    <w:abstractNumId w:val="34"/>
  </w:num>
  <w:num w:numId="87">
    <w:abstractNumId w:val="0"/>
  </w:num>
  <w:num w:numId="88">
    <w:abstractNumId w:val="0"/>
  </w:num>
  <w:num w:numId="89">
    <w:abstractNumId w:val="0"/>
  </w:num>
  <w:num w:numId="90">
    <w:abstractNumId w:val="0"/>
  </w:num>
  <w:num w:numId="91">
    <w:abstractNumId w:val="0"/>
  </w:num>
  <w:num w:numId="92">
    <w:abstractNumId w:val="0"/>
  </w:num>
  <w:num w:numId="93">
    <w:abstractNumId w:val="36"/>
  </w:num>
  <w:num w:numId="94">
    <w:abstractNumId w:val="71"/>
  </w:num>
  <w:num w:numId="95">
    <w:abstractNumId w:val="77"/>
  </w:num>
  <w:num w:numId="96">
    <w:abstractNumId w:val="16"/>
  </w:num>
  <w:num w:numId="97">
    <w:abstractNumId w:val="49"/>
  </w:num>
  <w:num w:numId="98">
    <w:abstractNumId w:val="20"/>
  </w:num>
  <w:num w:numId="99">
    <w:abstractNumId w:val="0"/>
  </w:num>
  <w:num w:numId="100">
    <w:abstractNumId w:val="13"/>
  </w:num>
  <w:num w:numId="101">
    <w:abstractNumId w:val="68"/>
  </w:num>
  <w:num w:numId="102">
    <w:abstractNumId w:val="73"/>
  </w:num>
  <w:num w:numId="103">
    <w:abstractNumId w:val="72"/>
  </w:num>
  <w:num w:numId="104">
    <w:abstractNumId w:val="35"/>
  </w:num>
  <w:num w:numId="105">
    <w:abstractNumId w:val="33"/>
  </w:num>
  <w:num w:numId="106">
    <w:abstractNumId w:val="62"/>
  </w:num>
  <w:num w:numId="107">
    <w:abstractNumId w:val="66"/>
  </w:num>
  <w:num w:numId="108">
    <w:abstractNumId w:val="4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0948"/>
    <w:rsid w:val="00001000"/>
    <w:rsid w:val="0000117A"/>
    <w:rsid w:val="000015AB"/>
    <w:rsid w:val="00001C16"/>
    <w:rsid w:val="0000217C"/>
    <w:rsid w:val="000027AE"/>
    <w:rsid w:val="000039E5"/>
    <w:rsid w:val="000041FD"/>
    <w:rsid w:val="00005413"/>
    <w:rsid w:val="000064CC"/>
    <w:rsid w:val="00006664"/>
    <w:rsid w:val="000068B4"/>
    <w:rsid w:val="00006AA0"/>
    <w:rsid w:val="00006BD6"/>
    <w:rsid w:val="00007148"/>
    <w:rsid w:val="0001054D"/>
    <w:rsid w:val="00012CC5"/>
    <w:rsid w:val="0001345D"/>
    <w:rsid w:val="00014077"/>
    <w:rsid w:val="00014E43"/>
    <w:rsid w:val="00016082"/>
    <w:rsid w:val="000162E5"/>
    <w:rsid w:val="000166F8"/>
    <w:rsid w:val="000171BA"/>
    <w:rsid w:val="0001796B"/>
    <w:rsid w:val="00020832"/>
    <w:rsid w:val="000213EC"/>
    <w:rsid w:val="00022042"/>
    <w:rsid w:val="000226D0"/>
    <w:rsid w:val="0002293F"/>
    <w:rsid w:val="00023144"/>
    <w:rsid w:val="000231A7"/>
    <w:rsid w:val="000234ED"/>
    <w:rsid w:val="00023876"/>
    <w:rsid w:val="00024907"/>
    <w:rsid w:val="00024D56"/>
    <w:rsid w:val="000251AD"/>
    <w:rsid w:val="00025540"/>
    <w:rsid w:val="00025947"/>
    <w:rsid w:val="000260BD"/>
    <w:rsid w:val="000301BF"/>
    <w:rsid w:val="00030F41"/>
    <w:rsid w:val="0003167A"/>
    <w:rsid w:val="000322E8"/>
    <w:rsid w:val="00033119"/>
    <w:rsid w:val="00034258"/>
    <w:rsid w:val="0003565B"/>
    <w:rsid w:val="000369D3"/>
    <w:rsid w:val="00036D1A"/>
    <w:rsid w:val="000406C9"/>
    <w:rsid w:val="000416B6"/>
    <w:rsid w:val="00041983"/>
    <w:rsid w:val="00041D68"/>
    <w:rsid w:val="00042F51"/>
    <w:rsid w:val="0004334B"/>
    <w:rsid w:val="00043467"/>
    <w:rsid w:val="0004480A"/>
    <w:rsid w:val="00044D1A"/>
    <w:rsid w:val="00046552"/>
    <w:rsid w:val="00047B7D"/>
    <w:rsid w:val="00050AFC"/>
    <w:rsid w:val="0005120B"/>
    <w:rsid w:val="0005425C"/>
    <w:rsid w:val="00055EEB"/>
    <w:rsid w:val="000568DB"/>
    <w:rsid w:val="000578BF"/>
    <w:rsid w:val="00061230"/>
    <w:rsid w:val="000618C6"/>
    <w:rsid w:val="00062FBB"/>
    <w:rsid w:val="00063AD2"/>
    <w:rsid w:val="00063D17"/>
    <w:rsid w:val="00064DB9"/>
    <w:rsid w:val="000651D8"/>
    <w:rsid w:val="00065A71"/>
    <w:rsid w:val="0007046D"/>
    <w:rsid w:val="000728AC"/>
    <w:rsid w:val="00072C9F"/>
    <w:rsid w:val="0007408B"/>
    <w:rsid w:val="00076573"/>
    <w:rsid w:val="00077275"/>
    <w:rsid w:val="00077B0F"/>
    <w:rsid w:val="00084A17"/>
    <w:rsid w:val="0008567A"/>
    <w:rsid w:val="0008748A"/>
    <w:rsid w:val="000874DE"/>
    <w:rsid w:val="000875D1"/>
    <w:rsid w:val="00087ADD"/>
    <w:rsid w:val="00087ED2"/>
    <w:rsid w:val="000909D6"/>
    <w:rsid w:val="00090F9D"/>
    <w:rsid w:val="00091F1F"/>
    <w:rsid w:val="00092B69"/>
    <w:rsid w:val="000930DC"/>
    <w:rsid w:val="000933C1"/>
    <w:rsid w:val="0009465A"/>
    <w:rsid w:val="000949D8"/>
    <w:rsid w:val="00096634"/>
    <w:rsid w:val="000969AF"/>
    <w:rsid w:val="00096B35"/>
    <w:rsid w:val="000971DF"/>
    <w:rsid w:val="0009775A"/>
    <w:rsid w:val="000A0973"/>
    <w:rsid w:val="000A0F61"/>
    <w:rsid w:val="000A1717"/>
    <w:rsid w:val="000A241E"/>
    <w:rsid w:val="000A26A7"/>
    <w:rsid w:val="000A4A7A"/>
    <w:rsid w:val="000A617B"/>
    <w:rsid w:val="000B0141"/>
    <w:rsid w:val="000B2D45"/>
    <w:rsid w:val="000B3818"/>
    <w:rsid w:val="000B42A3"/>
    <w:rsid w:val="000B655E"/>
    <w:rsid w:val="000B6ECE"/>
    <w:rsid w:val="000B7285"/>
    <w:rsid w:val="000B79D6"/>
    <w:rsid w:val="000C0A96"/>
    <w:rsid w:val="000C298F"/>
    <w:rsid w:val="000C29AF"/>
    <w:rsid w:val="000C3CCE"/>
    <w:rsid w:val="000C47E8"/>
    <w:rsid w:val="000C4994"/>
    <w:rsid w:val="000C49FF"/>
    <w:rsid w:val="000C694A"/>
    <w:rsid w:val="000C779E"/>
    <w:rsid w:val="000D0A07"/>
    <w:rsid w:val="000D1DA7"/>
    <w:rsid w:val="000D2881"/>
    <w:rsid w:val="000D2FC9"/>
    <w:rsid w:val="000D33C5"/>
    <w:rsid w:val="000D4157"/>
    <w:rsid w:val="000D4613"/>
    <w:rsid w:val="000D4F21"/>
    <w:rsid w:val="000D5D98"/>
    <w:rsid w:val="000D783E"/>
    <w:rsid w:val="000D78B2"/>
    <w:rsid w:val="000D7B64"/>
    <w:rsid w:val="000E0022"/>
    <w:rsid w:val="000E0102"/>
    <w:rsid w:val="000E0368"/>
    <w:rsid w:val="000E2599"/>
    <w:rsid w:val="000E2CE5"/>
    <w:rsid w:val="000E4337"/>
    <w:rsid w:val="000E503F"/>
    <w:rsid w:val="000E5137"/>
    <w:rsid w:val="000E5E86"/>
    <w:rsid w:val="000E6FA8"/>
    <w:rsid w:val="000E7415"/>
    <w:rsid w:val="000E7B9A"/>
    <w:rsid w:val="000F01AA"/>
    <w:rsid w:val="000F030B"/>
    <w:rsid w:val="000F1095"/>
    <w:rsid w:val="000F13A2"/>
    <w:rsid w:val="000F1FB2"/>
    <w:rsid w:val="000F2622"/>
    <w:rsid w:val="000F2A4E"/>
    <w:rsid w:val="000F2CE9"/>
    <w:rsid w:val="000F2D75"/>
    <w:rsid w:val="000F36CF"/>
    <w:rsid w:val="000F3735"/>
    <w:rsid w:val="000F43C5"/>
    <w:rsid w:val="000F5679"/>
    <w:rsid w:val="000F5FDD"/>
    <w:rsid w:val="000F6119"/>
    <w:rsid w:val="000F68C4"/>
    <w:rsid w:val="000F6964"/>
    <w:rsid w:val="00100019"/>
    <w:rsid w:val="00101408"/>
    <w:rsid w:val="001016E9"/>
    <w:rsid w:val="00101AAB"/>
    <w:rsid w:val="00101E91"/>
    <w:rsid w:val="00102782"/>
    <w:rsid w:val="00102B5A"/>
    <w:rsid w:val="00102BCB"/>
    <w:rsid w:val="00103B84"/>
    <w:rsid w:val="00103F3F"/>
    <w:rsid w:val="001049DE"/>
    <w:rsid w:val="00106A6D"/>
    <w:rsid w:val="00106AFD"/>
    <w:rsid w:val="00106AFE"/>
    <w:rsid w:val="00107184"/>
    <w:rsid w:val="00110020"/>
    <w:rsid w:val="00112D50"/>
    <w:rsid w:val="0011456F"/>
    <w:rsid w:val="00115259"/>
    <w:rsid w:val="00116A0C"/>
    <w:rsid w:val="001172DA"/>
    <w:rsid w:val="001202A8"/>
    <w:rsid w:val="001228CC"/>
    <w:rsid w:val="001244CC"/>
    <w:rsid w:val="001249BC"/>
    <w:rsid w:val="00124E55"/>
    <w:rsid w:val="00125242"/>
    <w:rsid w:val="001256B2"/>
    <w:rsid w:val="001258FE"/>
    <w:rsid w:val="00125B65"/>
    <w:rsid w:val="00126A24"/>
    <w:rsid w:val="00126C98"/>
    <w:rsid w:val="00127D7E"/>
    <w:rsid w:val="00127D81"/>
    <w:rsid w:val="00127F66"/>
    <w:rsid w:val="001301E6"/>
    <w:rsid w:val="001301FE"/>
    <w:rsid w:val="0013091E"/>
    <w:rsid w:val="00132613"/>
    <w:rsid w:val="0013336D"/>
    <w:rsid w:val="00133421"/>
    <w:rsid w:val="00136019"/>
    <w:rsid w:val="0013668F"/>
    <w:rsid w:val="00136C94"/>
    <w:rsid w:val="001375D5"/>
    <w:rsid w:val="00137872"/>
    <w:rsid w:val="00141323"/>
    <w:rsid w:val="00141D52"/>
    <w:rsid w:val="00143F38"/>
    <w:rsid w:val="00145877"/>
    <w:rsid w:val="00145DDE"/>
    <w:rsid w:val="00145FAD"/>
    <w:rsid w:val="00146A54"/>
    <w:rsid w:val="00147317"/>
    <w:rsid w:val="001476AE"/>
    <w:rsid w:val="00147BE6"/>
    <w:rsid w:val="00147C19"/>
    <w:rsid w:val="00150A7E"/>
    <w:rsid w:val="00150E3B"/>
    <w:rsid w:val="00150FCE"/>
    <w:rsid w:val="001523A3"/>
    <w:rsid w:val="0015266B"/>
    <w:rsid w:val="001529AF"/>
    <w:rsid w:val="00152A31"/>
    <w:rsid w:val="00153711"/>
    <w:rsid w:val="00153B75"/>
    <w:rsid w:val="00154586"/>
    <w:rsid w:val="0015493E"/>
    <w:rsid w:val="00155059"/>
    <w:rsid w:val="001552FC"/>
    <w:rsid w:val="00156187"/>
    <w:rsid w:val="001565C7"/>
    <w:rsid w:val="0015668A"/>
    <w:rsid w:val="00156E1A"/>
    <w:rsid w:val="00157005"/>
    <w:rsid w:val="001573CB"/>
    <w:rsid w:val="001577EA"/>
    <w:rsid w:val="00160327"/>
    <w:rsid w:val="0016055E"/>
    <w:rsid w:val="001618BB"/>
    <w:rsid w:val="00161F97"/>
    <w:rsid w:val="00162FCC"/>
    <w:rsid w:val="00163BA8"/>
    <w:rsid w:val="00163DCE"/>
    <w:rsid w:val="00164590"/>
    <w:rsid w:val="001646B0"/>
    <w:rsid w:val="00164916"/>
    <w:rsid w:val="00167077"/>
    <w:rsid w:val="001672A5"/>
    <w:rsid w:val="00167A94"/>
    <w:rsid w:val="00167EF3"/>
    <w:rsid w:val="00170D02"/>
    <w:rsid w:val="00171EE5"/>
    <w:rsid w:val="001742A3"/>
    <w:rsid w:val="001758DD"/>
    <w:rsid w:val="00175A66"/>
    <w:rsid w:val="00175E61"/>
    <w:rsid w:val="00176B01"/>
    <w:rsid w:val="001773B4"/>
    <w:rsid w:val="00177916"/>
    <w:rsid w:val="00180310"/>
    <w:rsid w:val="00180D2F"/>
    <w:rsid w:val="001829BD"/>
    <w:rsid w:val="00183BDA"/>
    <w:rsid w:val="00183DE7"/>
    <w:rsid w:val="001848C2"/>
    <w:rsid w:val="00184DA9"/>
    <w:rsid w:val="00185009"/>
    <w:rsid w:val="001858A8"/>
    <w:rsid w:val="001860BA"/>
    <w:rsid w:val="0018706D"/>
    <w:rsid w:val="00187436"/>
    <w:rsid w:val="00190118"/>
    <w:rsid w:val="001901A4"/>
    <w:rsid w:val="00190232"/>
    <w:rsid w:val="00190C04"/>
    <w:rsid w:val="00191720"/>
    <w:rsid w:val="00192799"/>
    <w:rsid w:val="00192A9E"/>
    <w:rsid w:val="001952C2"/>
    <w:rsid w:val="00195A31"/>
    <w:rsid w:val="00195E6E"/>
    <w:rsid w:val="00196C93"/>
    <w:rsid w:val="00197B2B"/>
    <w:rsid w:val="00197B75"/>
    <w:rsid w:val="001A0197"/>
    <w:rsid w:val="001A10BC"/>
    <w:rsid w:val="001A144F"/>
    <w:rsid w:val="001A1E3E"/>
    <w:rsid w:val="001A2031"/>
    <w:rsid w:val="001A35BA"/>
    <w:rsid w:val="001A3C8B"/>
    <w:rsid w:val="001A468E"/>
    <w:rsid w:val="001A4B73"/>
    <w:rsid w:val="001A6219"/>
    <w:rsid w:val="001A6A00"/>
    <w:rsid w:val="001A6DB6"/>
    <w:rsid w:val="001A761F"/>
    <w:rsid w:val="001A7862"/>
    <w:rsid w:val="001B0175"/>
    <w:rsid w:val="001B0456"/>
    <w:rsid w:val="001B170D"/>
    <w:rsid w:val="001B1793"/>
    <w:rsid w:val="001B1937"/>
    <w:rsid w:val="001B3A6B"/>
    <w:rsid w:val="001B4466"/>
    <w:rsid w:val="001B4711"/>
    <w:rsid w:val="001B6447"/>
    <w:rsid w:val="001B691A"/>
    <w:rsid w:val="001B6B9A"/>
    <w:rsid w:val="001B6CBB"/>
    <w:rsid w:val="001B6D08"/>
    <w:rsid w:val="001B712D"/>
    <w:rsid w:val="001B774E"/>
    <w:rsid w:val="001C0787"/>
    <w:rsid w:val="001C0B24"/>
    <w:rsid w:val="001C14F4"/>
    <w:rsid w:val="001C25CB"/>
    <w:rsid w:val="001C3865"/>
    <w:rsid w:val="001C3F23"/>
    <w:rsid w:val="001C421B"/>
    <w:rsid w:val="001C500A"/>
    <w:rsid w:val="001C559E"/>
    <w:rsid w:val="001C5CE9"/>
    <w:rsid w:val="001C5D23"/>
    <w:rsid w:val="001C66C8"/>
    <w:rsid w:val="001D0D19"/>
    <w:rsid w:val="001D1B54"/>
    <w:rsid w:val="001D20B3"/>
    <w:rsid w:val="001D4A26"/>
    <w:rsid w:val="001D587A"/>
    <w:rsid w:val="001D64A8"/>
    <w:rsid w:val="001D7075"/>
    <w:rsid w:val="001D72A3"/>
    <w:rsid w:val="001E085F"/>
    <w:rsid w:val="001E0F7C"/>
    <w:rsid w:val="001E1A57"/>
    <w:rsid w:val="001E1D6F"/>
    <w:rsid w:val="001E1E8C"/>
    <w:rsid w:val="001E38A8"/>
    <w:rsid w:val="001E5390"/>
    <w:rsid w:val="001E5825"/>
    <w:rsid w:val="001E6665"/>
    <w:rsid w:val="001E7906"/>
    <w:rsid w:val="001F0A98"/>
    <w:rsid w:val="001F2403"/>
    <w:rsid w:val="001F259A"/>
    <w:rsid w:val="001F2612"/>
    <w:rsid w:val="001F2EA3"/>
    <w:rsid w:val="001F5099"/>
    <w:rsid w:val="001F7E40"/>
    <w:rsid w:val="00200C0F"/>
    <w:rsid w:val="0020126A"/>
    <w:rsid w:val="002019A2"/>
    <w:rsid w:val="002024A0"/>
    <w:rsid w:val="00202995"/>
    <w:rsid w:val="00202FB8"/>
    <w:rsid w:val="00204ACE"/>
    <w:rsid w:val="00204C38"/>
    <w:rsid w:val="0020646F"/>
    <w:rsid w:val="00206B66"/>
    <w:rsid w:val="00206F28"/>
    <w:rsid w:val="002072D3"/>
    <w:rsid w:val="002077B9"/>
    <w:rsid w:val="00211BF8"/>
    <w:rsid w:val="00211F03"/>
    <w:rsid w:val="0021202A"/>
    <w:rsid w:val="00212AB1"/>
    <w:rsid w:val="00212E69"/>
    <w:rsid w:val="0021310B"/>
    <w:rsid w:val="002138B1"/>
    <w:rsid w:val="00214414"/>
    <w:rsid w:val="00214983"/>
    <w:rsid w:val="00215D3D"/>
    <w:rsid w:val="002164B4"/>
    <w:rsid w:val="00216E1A"/>
    <w:rsid w:val="0022074E"/>
    <w:rsid w:val="0022079D"/>
    <w:rsid w:val="002208C5"/>
    <w:rsid w:val="00220DB6"/>
    <w:rsid w:val="00221FF4"/>
    <w:rsid w:val="002226BE"/>
    <w:rsid w:val="00223668"/>
    <w:rsid w:val="0022405C"/>
    <w:rsid w:val="00224AD3"/>
    <w:rsid w:val="00225469"/>
    <w:rsid w:val="00227941"/>
    <w:rsid w:val="00227B0E"/>
    <w:rsid w:val="00231718"/>
    <w:rsid w:val="00231AEA"/>
    <w:rsid w:val="00233D0F"/>
    <w:rsid w:val="00234146"/>
    <w:rsid w:val="00234152"/>
    <w:rsid w:val="00234519"/>
    <w:rsid w:val="00234D46"/>
    <w:rsid w:val="00234D99"/>
    <w:rsid w:val="00235518"/>
    <w:rsid w:val="00235D32"/>
    <w:rsid w:val="002366AB"/>
    <w:rsid w:val="002400F1"/>
    <w:rsid w:val="00240CE0"/>
    <w:rsid w:val="00242551"/>
    <w:rsid w:val="00242577"/>
    <w:rsid w:val="0024452D"/>
    <w:rsid w:val="002448B1"/>
    <w:rsid w:val="0024539E"/>
    <w:rsid w:val="0024569D"/>
    <w:rsid w:val="00245CBF"/>
    <w:rsid w:val="00246B82"/>
    <w:rsid w:val="00247A7E"/>
    <w:rsid w:val="002520F1"/>
    <w:rsid w:val="00252187"/>
    <w:rsid w:val="002521B1"/>
    <w:rsid w:val="002526CF"/>
    <w:rsid w:val="00252A21"/>
    <w:rsid w:val="00252EED"/>
    <w:rsid w:val="002535AC"/>
    <w:rsid w:val="00253A38"/>
    <w:rsid w:val="002576C4"/>
    <w:rsid w:val="002602D0"/>
    <w:rsid w:val="00260F19"/>
    <w:rsid w:val="0026203B"/>
    <w:rsid w:val="0026228A"/>
    <w:rsid w:val="00262BB9"/>
    <w:rsid w:val="00262D7B"/>
    <w:rsid w:val="002633DE"/>
    <w:rsid w:val="00263B29"/>
    <w:rsid w:val="0026424A"/>
    <w:rsid w:val="00264437"/>
    <w:rsid w:val="002660F2"/>
    <w:rsid w:val="0026648C"/>
    <w:rsid w:val="0026652D"/>
    <w:rsid w:val="00266929"/>
    <w:rsid w:val="00266FE9"/>
    <w:rsid w:val="00267442"/>
    <w:rsid w:val="00267FA2"/>
    <w:rsid w:val="00270566"/>
    <w:rsid w:val="00270C84"/>
    <w:rsid w:val="00270FF9"/>
    <w:rsid w:val="0027189A"/>
    <w:rsid w:val="00272C01"/>
    <w:rsid w:val="0027304F"/>
    <w:rsid w:val="00273188"/>
    <w:rsid w:val="00273DA5"/>
    <w:rsid w:val="002742BF"/>
    <w:rsid w:val="00275A8E"/>
    <w:rsid w:val="00275C50"/>
    <w:rsid w:val="0028015D"/>
    <w:rsid w:val="002804E8"/>
    <w:rsid w:val="00281413"/>
    <w:rsid w:val="0028195C"/>
    <w:rsid w:val="00281989"/>
    <w:rsid w:val="002819C2"/>
    <w:rsid w:val="002819D1"/>
    <w:rsid w:val="00281C00"/>
    <w:rsid w:val="00281C17"/>
    <w:rsid w:val="00282E2E"/>
    <w:rsid w:val="00283115"/>
    <w:rsid w:val="00283D27"/>
    <w:rsid w:val="00285576"/>
    <w:rsid w:val="00285C0F"/>
    <w:rsid w:val="00286442"/>
    <w:rsid w:val="0028708A"/>
    <w:rsid w:val="002908B7"/>
    <w:rsid w:val="00290C97"/>
    <w:rsid w:val="00291280"/>
    <w:rsid w:val="00292F2D"/>
    <w:rsid w:val="00294EC8"/>
    <w:rsid w:val="002953B4"/>
    <w:rsid w:val="00295B83"/>
    <w:rsid w:val="002964B2"/>
    <w:rsid w:val="0029710D"/>
    <w:rsid w:val="00297752"/>
    <w:rsid w:val="002A0CBC"/>
    <w:rsid w:val="002A1186"/>
    <w:rsid w:val="002A15B4"/>
    <w:rsid w:val="002A2B53"/>
    <w:rsid w:val="002A4E21"/>
    <w:rsid w:val="002A5870"/>
    <w:rsid w:val="002A7939"/>
    <w:rsid w:val="002B02EE"/>
    <w:rsid w:val="002B0B01"/>
    <w:rsid w:val="002B223F"/>
    <w:rsid w:val="002B2B57"/>
    <w:rsid w:val="002B2FE6"/>
    <w:rsid w:val="002B3E92"/>
    <w:rsid w:val="002B42BB"/>
    <w:rsid w:val="002B604D"/>
    <w:rsid w:val="002B6510"/>
    <w:rsid w:val="002B7C1E"/>
    <w:rsid w:val="002C25B5"/>
    <w:rsid w:val="002C3299"/>
    <w:rsid w:val="002C3AB8"/>
    <w:rsid w:val="002C3F92"/>
    <w:rsid w:val="002C49C1"/>
    <w:rsid w:val="002C4B31"/>
    <w:rsid w:val="002C6536"/>
    <w:rsid w:val="002D035A"/>
    <w:rsid w:val="002D0524"/>
    <w:rsid w:val="002D1E89"/>
    <w:rsid w:val="002D551C"/>
    <w:rsid w:val="002D6F97"/>
    <w:rsid w:val="002D76A7"/>
    <w:rsid w:val="002E06A0"/>
    <w:rsid w:val="002E11D4"/>
    <w:rsid w:val="002E12E4"/>
    <w:rsid w:val="002E19D0"/>
    <w:rsid w:val="002E1C73"/>
    <w:rsid w:val="002E1F17"/>
    <w:rsid w:val="002E2219"/>
    <w:rsid w:val="002E2FC6"/>
    <w:rsid w:val="002E37BD"/>
    <w:rsid w:val="002E4774"/>
    <w:rsid w:val="002E4AA6"/>
    <w:rsid w:val="002E4E77"/>
    <w:rsid w:val="002E6821"/>
    <w:rsid w:val="002F0FFC"/>
    <w:rsid w:val="002F2915"/>
    <w:rsid w:val="002F2D99"/>
    <w:rsid w:val="002F2FC1"/>
    <w:rsid w:val="002F3A1F"/>
    <w:rsid w:val="002F58E0"/>
    <w:rsid w:val="002F6221"/>
    <w:rsid w:val="002F65C5"/>
    <w:rsid w:val="002F6CAD"/>
    <w:rsid w:val="002F7162"/>
    <w:rsid w:val="002F77B7"/>
    <w:rsid w:val="002F7D15"/>
    <w:rsid w:val="002F7DAF"/>
    <w:rsid w:val="00300C7F"/>
    <w:rsid w:val="0030225C"/>
    <w:rsid w:val="00304360"/>
    <w:rsid w:val="003048E7"/>
    <w:rsid w:val="00304A07"/>
    <w:rsid w:val="00304A96"/>
    <w:rsid w:val="00304F3E"/>
    <w:rsid w:val="003050D1"/>
    <w:rsid w:val="00305144"/>
    <w:rsid w:val="00307F57"/>
    <w:rsid w:val="003100BE"/>
    <w:rsid w:val="00310524"/>
    <w:rsid w:val="00310ED9"/>
    <w:rsid w:val="00311361"/>
    <w:rsid w:val="003113A7"/>
    <w:rsid w:val="00312F8D"/>
    <w:rsid w:val="0031300A"/>
    <w:rsid w:val="003130F9"/>
    <w:rsid w:val="003138EB"/>
    <w:rsid w:val="00313D28"/>
    <w:rsid w:val="003141C7"/>
    <w:rsid w:val="00314BAC"/>
    <w:rsid w:val="003162C9"/>
    <w:rsid w:val="003164EB"/>
    <w:rsid w:val="003166E9"/>
    <w:rsid w:val="00316837"/>
    <w:rsid w:val="0031690E"/>
    <w:rsid w:val="00316C38"/>
    <w:rsid w:val="003173FC"/>
    <w:rsid w:val="00317627"/>
    <w:rsid w:val="003179D1"/>
    <w:rsid w:val="00321252"/>
    <w:rsid w:val="00321A56"/>
    <w:rsid w:val="00322082"/>
    <w:rsid w:val="0032215F"/>
    <w:rsid w:val="003238E8"/>
    <w:rsid w:val="00324947"/>
    <w:rsid w:val="00326416"/>
    <w:rsid w:val="003306D7"/>
    <w:rsid w:val="00330AEF"/>
    <w:rsid w:val="003314D6"/>
    <w:rsid w:val="00331B88"/>
    <w:rsid w:val="00332D5B"/>
    <w:rsid w:val="0033374B"/>
    <w:rsid w:val="003339FB"/>
    <w:rsid w:val="00334565"/>
    <w:rsid w:val="003345A2"/>
    <w:rsid w:val="003345D2"/>
    <w:rsid w:val="003349A8"/>
    <w:rsid w:val="00334A77"/>
    <w:rsid w:val="00334CF0"/>
    <w:rsid w:val="00335C93"/>
    <w:rsid w:val="00336406"/>
    <w:rsid w:val="00336A51"/>
    <w:rsid w:val="00337BDF"/>
    <w:rsid w:val="00337C3B"/>
    <w:rsid w:val="0034057F"/>
    <w:rsid w:val="00340F2E"/>
    <w:rsid w:val="003410D9"/>
    <w:rsid w:val="00341945"/>
    <w:rsid w:val="003424D6"/>
    <w:rsid w:val="0034259A"/>
    <w:rsid w:val="003427D3"/>
    <w:rsid w:val="00343345"/>
    <w:rsid w:val="00345740"/>
    <w:rsid w:val="0034583B"/>
    <w:rsid w:val="00346D07"/>
    <w:rsid w:val="00346DBE"/>
    <w:rsid w:val="00346F48"/>
    <w:rsid w:val="003501CA"/>
    <w:rsid w:val="003508F7"/>
    <w:rsid w:val="003516C0"/>
    <w:rsid w:val="00351C9A"/>
    <w:rsid w:val="00352200"/>
    <w:rsid w:val="00352E7C"/>
    <w:rsid w:val="00352E84"/>
    <w:rsid w:val="00353B66"/>
    <w:rsid w:val="00354425"/>
    <w:rsid w:val="00354905"/>
    <w:rsid w:val="00355E7D"/>
    <w:rsid w:val="003567DB"/>
    <w:rsid w:val="00357047"/>
    <w:rsid w:val="00357B9A"/>
    <w:rsid w:val="00360721"/>
    <w:rsid w:val="0036087E"/>
    <w:rsid w:val="00360A2B"/>
    <w:rsid w:val="003622C6"/>
    <w:rsid w:val="003622D4"/>
    <w:rsid w:val="00362792"/>
    <w:rsid w:val="00363139"/>
    <w:rsid w:val="0036313A"/>
    <w:rsid w:val="00363B7B"/>
    <w:rsid w:val="00365C2A"/>
    <w:rsid w:val="0036656A"/>
    <w:rsid w:val="00367861"/>
    <w:rsid w:val="00367B70"/>
    <w:rsid w:val="00367D94"/>
    <w:rsid w:val="0037079C"/>
    <w:rsid w:val="00371732"/>
    <w:rsid w:val="0037194E"/>
    <w:rsid w:val="00373A7B"/>
    <w:rsid w:val="0037532E"/>
    <w:rsid w:val="003764DE"/>
    <w:rsid w:val="003775CB"/>
    <w:rsid w:val="00377847"/>
    <w:rsid w:val="003804D9"/>
    <w:rsid w:val="00380C7C"/>
    <w:rsid w:val="003817A4"/>
    <w:rsid w:val="00381F92"/>
    <w:rsid w:val="00384CCA"/>
    <w:rsid w:val="00384D2F"/>
    <w:rsid w:val="00385A06"/>
    <w:rsid w:val="0038632B"/>
    <w:rsid w:val="00386485"/>
    <w:rsid w:val="00387347"/>
    <w:rsid w:val="00392FBA"/>
    <w:rsid w:val="003936DF"/>
    <w:rsid w:val="00394167"/>
    <w:rsid w:val="00394346"/>
    <w:rsid w:val="00394417"/>
    <w:rsid w:val="00394419"/>
    <w:rsid w:val="00394A76"/>
    <w:rsid w:val="00394F6F"/>
    <w:rsid w:val="00395192"/>
    <w:rsid w:val="0039524D"/>
    <w:rsid w:val="00396399"/>
    <w:rsid w:val="003963B3"/>
    <w:rsid w:val="003977FF"/>
    <w:rsid w:val="00397B0F"/>
    <w:rsid w:val="003A0B9A"/>
    <w:rsid w:val="003A2452"/>
    <w:rsid w:val="003A2CC8"/>
    <w:rsid w:val="003A2CF5"/>
    <w:rsid w:val="003A3961"/>
    <w:rsid w:val="003A4780"/>
    <w:rsid w:val="003A4BE4"/>
    <w:rsid w:val="003A4D7C"/>
    <w:rsid w:val="003A4FB1"/>
    <w:rsid w:val="003A50C4"/>
    <w:rsid w:val="003A6303"/>
    <w:rsid w:val="003B0334"/>
    <w:rsid w:val="003B076D"/>
    <w:rsid w:val="003B10A4"/>
    <w:rsid w:val="003B142F"/>
    <w:rsid w:val="003B1A26"/>
    <w:rsid w:val="003B2F10"/>
    <w:rsid w:val="003B4BEB"/>
    <w:rsid w:val="003B4DDE"/>
    <w:rsid w:val="003B5AE2"/>
    <w:rsid w:val="003B6816"/>
    <w:rsid w:val="003B6D93"/>
    <w:rsid w:val="003C0074"/>
    <w:rsid w:val="003C080F"/>
    <w:rsid w:val="003C17AB"/>
    <w:rsid w:val="003C28A7"/>
    <w:rsid w:val="003C4A51"/>
    <w:rsid w:val="003C4E39"/>
    <w:rsid w:val="003C60E8"/>
    <w:rsid w:val="003D03B3"/>
    <w:rsid w:val="003D0662"/>
    <w:rsid w:val="003D20E8"/>
    <w:rsid w:val="003D29F7"/>
    <w:rsid w:val="003D320B"/>
    <w:rsid w:val="003D4CCA"/>
    <w:rsid w:val="003E0957"/>
    <w:rsid w:val="003E0BB0"/>
    <w:rsid w:val="003E0C02"/>
    <w:rsid w:val="003E3B7C"/>
    <w:rsid w:val="003E3E33"/>
    <w:rsid w:val="003E4A19"/>
    <w:rsid w:val="003E54D5"/>
    <w:rsid w:val="003E54FC"/>
    <w:rsid w:val="003E5EF1"/>
    <w:rsid w:val="003E6695"/>
    <w:rsid w:val="003E7653"/>
    <w:rsid w:val="003E769E"/>
    <w:rsid w:val="003E77D6"/>
    <w:rsid w:val="003F073B"/>
    <w:rsid w:val="003F0B47"/>
    <w:rsid w:val="003F0E05"/>
    <w:rsid w:val="003F279D"/>
    <w:rsid w:val="003F2FAC"/>
    <w:rsid w:val="003F319C"/>
    <w:rsid w:val="003F3340"/>
    <w:rsid w:val="003F3BDD"/>
    <w:rsid w:val="003F3DA5"/>
    <w:rsid w:val="003F4918"/>
    <w:rsid w:val="003F5374"/>
    <w:rsid w:val="003F5737"/>
    <w:rsid w:val="003F61B8"/>
    <w:rsid w:val="003F62DE"/>
    <w:rsid w:val="003F6406"/>
    <w:rsid w:val="003F6443"/>
    <w:rsid w:val="003F731F"/>
    <w:rsid w:val="00400026"/>
    <w:rsid w:val="00400075"/>
    <w:rsid w:val="00400D3F"/>
    <w:rsid w:val="0040190E"/>
    <w:rsid w:val="004025D2"/>
    <w:rsid w:val="004048BC"/>
    <w:rsid w:val="0040536E"/>
    <w:rsid w:val="004057E1"/>
    <w:rsid w:val="00405ED3"/>
    <w:rsid w:val="00412548"/>
    <w:rsid w:val="004127C1"/>
    <w:rsid w:val="00413131"/>
    <w:rsid w:val="00413C76"/>
    <w:rsid w:val="0041457D"/>
    <w:rsid w:val="00415C3D"/>
    <w:rsid w:val="0041693F"/>
    <w:rsid w:val="00420782"/>
    <w:rsid w:val="0042127E"/>
    <w:rsid w:val="0042144C"/>
    <w:rsid w:val="00421CD3"/>
    <w:rsid w:val="004224DA"/>
    <w:rsid w:val="0042313B"/>
    <w:rsid w:val="00424965"/>
    <w:rsid w:val="00425930"/>
    <w:rsid w:val="00426E06"/>
    <w:rsid w:val="0043025A"/>
    <w:rsid w:val="00430CE4"/>
    <w:rsid w:val="004326B1"/>
    <w:rsid w:val="00434A08"/>
    <w:rsid w:val="00435174"/>
    <w:rsid w:val="00435CA4"/>
    <w:rsid w:val="00435ED2"/>
    <w:rsid w:val="00436FED"/>
    <w:rsid w:val="00437E70"/>
    <w:rsid w:val="00440387"/>
    <w:rsid w:val="004412DF"/>
    <w:rsid w:val="00441D90"/>
    <w:rsid w:val="00442886"/>
    <w:rsid w:val="00443787"/>
    <w:rsid w:val="004447AC"/>
    <w:rsid w:val="00444FBF"/>
    <w:rsid w:val="00450134"/>
    <w:rsid w:val="00450F97"/>
    <w:rsid w:val="00452A1C"/>
    <w:rsid w:val="004530DF"/>
    <w:rsid w:val="00454582"/>
    <w:rsid w:val="00454D3F"/>
    <w:rsid w:val="00454E8C"/>
    <w:rsid w:val="0045689F"/>
    <w:rsid w:val="004569D6"/>
    <w:rsid w:val="00457771"/>
    <w:rsid w:val="00457FF6"/>
    <w:rsid w:val="00461C67"/>
    <w:rsid w:val="00461DBA"/>
    <w:rsid w:val="004623D0"/>
    <w:rsid w:val="004627C7"/>
    <w:rsid w:val="00462FF9"/>
    <w:rsid w:val="00463DE1"/>
    <w:rsid w:val="004643C4"/>
    <w:rsid w:val="0046449B"/>
    <w:rsid w:val="00466B07"/>
    <w:rsid w:val="00466EC6"/>
    <w:rsid w:val="00466EDE"/>
    <w:rsid w:val="0047136D"/>
    <w:rsid w:val="004715BD"/>
    <w:rsid w:val="0047307F"/>
    <w:rsid w:val="004733A9"/>
    <w:rsid w:val="00474214"/>
    <w:rsid w:val="0047479D"/>
    <w:rsid w:val="00475510"/>
    <w:rsid w:val="00476034"/>
    <w:rsid w:val="00477E98"/>
    <w:rsid w:val="004802C4"/>
    <w:rsid w:val="00480722"/>
    <w:rsid w:val="00480A7F"/>
    <w:rsid w:val="00481B11"/>
    <w:rsid w:val="004820E0"/>
    <w:rsid w:val="0048290F"/>
    <w:rsid w:val="00482DB2"/>
    <w:rsid w:val="00482E07"/>
    <w:rsid w:val="00483505"/>
    <w:rsid w:val="00483B1E"/>
    <w:rsid w:val="0048455F"/>
    <w:rsid w:val="00484D02"/>
    <w:rsid w:val="00485079"/>
    <w:rsid w:val="00485362"/>
    <w:rsid w:val="00485412"/>
    <w:rsid w:val="00485D0A"/>
    <w:rsid w:val="00485ECD"/>
    <w:rsid w:val="0048616E"/>
    <w:rsid w:val="00487A47"/>
    <w:rsid w:val="00491C4E"/>
    <w:rsid w:val="0049365C"/>
    <w:rsid w:val="00493FA4"/>
    <w:rsid w:val="0049686F"/>
    <w:rsid w:val="0049762C"/>
    <w:rsid w:val="0049778C"/>
    <w:rsid w:val="00497FF1"/>
    <w:rsid w:val="004A06C0"/>
    <w:rsid w:val="004A09DB"/>
    <w:rsid w:val="004A110B"/>
    <w:rsid w:val="004A192E"/>
    <w:rsid w:val="004A2EC9"/>
    <w:rsid w:val="004A5039"/>
    <w:rsid w:val="004A530F"/>
    <w:rsid w:val="004A6520"/>
    <w:rsid w:val="004A66DC"/>
    <w:rsid w:val="004A7409"/>
    <w:rsid w:val="004A7CEC"/>
    <w:rsid w:val="004B0CF5"/>
    <w:rsid w:val="004B10DF"/>
    <w:rsid w:val="004B21BB"/>
    <w:rsid w:val="004B22FA"/>
    <w:rsid w:val="004B23E7"/>
    <w:rsid w:val="004B3809"/>
    <w:rsid w:val="004B3989"/>
    <w:rsid w:val="004B39A1"/>
    <w:rsid w:val="004B3BFE"/>
    <w:rsid w:val="004B647D"/>
    <w:rsid w:val="004B6693"/>
    <w:rsid w:val="004B6DF0"/>
    <w:rsid w:val="004B7163"/>
    <w:rsid w:val="004B7238"/>
    <w:rsid w:val="004C09D3"/>
    <w:rsid w:val="004C1A3E"/>
    <w:rsid w:val="004C1B44"/>
    <w:rsid w:val="004C38A7"/>
    <w:rsid w:val="004C46E0"/>
    <w:rsid w:val="004C4BFB"/>
    <w:rsid w:val="004C5967"/>
    <w:rsid w:val="004C6DAB"/>
    <w:rsid w:val="004C78D2"/>
    <w:rsid w:val="004D0233"/>
    <w:rsid w:val="004D29C1"/>
    <w:rsid w:val="004D2A47"/>
    <w:rsid w:val="004D2C93"/>
    <w:rsid w:val="004D2E64"/>
    <w:rsid w:val="004D39E8"/>
    <w:rsid w:val="004D3C09"/>
    <w:rsid w:val="004D54B3"/>
    <w:rsid w:val="004D6197"/>
    <w:rsid w:val="004D7A8A"/>
    <w:rsid w:val="004D7E62"/>
    <w:rsid w:val="004E0348"/>
    <w:rsid w:val="004E053D"/>
    <w:rsid w:val="004E13AC"/>
    <w:rsid w:val="004E16B7"/>
    <w:rsid w:val="004E1E9F"/>
    <w:rsid w:val="004E2072"/>
    <w:rsid w:val="004E270F"/>
    <w:rsid w:val="004E28A4"/>
    <w:rsid w:val="004E3664"/>
    <w:rsid w:val="004E6A84"/>
    <w:rsid w:val="004F046E"/>
    <w:rsid w:val="004F1BD0"/>
    <w:rsid w:val="004F1F47"/>
    <w:rsid w:val="004F52D4"/>
    <w:rsid w:val="004F616B"/>
    <w:rsid w:val="004F70C0"/>
    <w:rsid w:val="004F7E15"/>
    <w:rsid w:val="005011D5"/>
    <w:rsid w:val="0050149A"/>
    <w:rsid w:val="0050228D"/>
    <w:rsid w:val="005042F4"/>
    <w:rsid w:val="0050456B"/>
    <w:rsid w:val="00504910"/>
    <w:rsid w:val="00506C4E"/>
    <w:rsid w:val="00506EFA"/>
    <w:rsid w:val="005074E8"/>
    <w:rsid w:val="0050772F"/>
    <w:rsid w:val="00510BE0"/>
    <w:rsid w:val="00510C4E"/>
    <w:rsid w:val="0051144A"/>
    <w:rsid w:val="00511D1C"/>
    <w:rsid w:val="00513F5D"/>
    <w:rsid w:val="005147E7"/>
    <w:rsid w:val="00514877"/>
    <w:rsid w:val="00516AB4"/>
    <w:rsid w:val="0051715E"/>
    <w:rsid w:val="00517B94"/>
    <w:rsid w:val="005208B5"/>
    <w:rsid w:val="0052157E"/>
    <w:rsid w:val="0052224C"/>
    <w:rsid w:val="005224E6"/>
    <w:rsid w:val="00522B7C"/>
    <w:rsid w:val="005234D8"/>
    <w:rsid w:val="0052594A"/>
    <w:rsid w:val="00525C43"/>
    <w:rsid w:val="00530AF9"/>
    <w:rsid w:val="00532488"/>
    <w:rsid w:val="00532F28"/>
    <w:rsid w:val="005338AA"/>
    <w:rsid w:val="00533F14"/>
    <w:rsid w:val="00534A1A"/>
    <w:rsid w:val="00535D6E"/>
    <w:rsid w:val="005365BB"/>
    <w:rsid w:val="00536BE1"/>
    <w:rsid w:val="00536FA0"/>
    <w:rsid w:val="005377B2"/>
    <w:rsid w:val="00537CA4"/>
    <w:rsid w:val="005405A3"/>
    <w:rsid w:val="00542376"/>
    <w:rsid w:val="00542729"/>
    <w:rsid w:val="00543C04"/>
    <w:rsid w:val="00544B03"/>
    <w:rsid w:val="00545AE9"/>
    <w:rsid w:val="005471D3"/>
    <w:rsid w:val="00550026"/>
    <w:rsid w:val="00552848"/>
    <w:rsid w:val="00552A6D"/>
    <w:rsid w:val="00553DF0"/>
    <w:rsid w:val="00554B96"/>
    <w:rsid w:val="00554FCF"/>
    <w:rsid w:val="00555926"/>
    <w:rsid w:val="00555A7B"/>
    <w:rsid w:val="00556090"/>
    <w:rsid w:val="00557050"/>
    <w:rsid w:val="00557D4A"/>
    <w:rsid w:val="00560890"/>
    <w:rsid w:val="00561E2C"/>
    <w:rsid w:val="005627F6"/>
    <w:rsid w:val="00563EEA"/>
    <w:rsid w:val="005640F5"/>
    <w:rsid w:val="005642D7"/>
    <w:rsid w:val="005644B2"/>
    <w:rsid w:val="00564B4F"/>
    <w:rsid w:val="005650E2"/>
    <w:rsid w:val="00565188"/>
    <w:rsid w:val="00565F7C"/>
    <w:rsid w:val="005661BC"/>
    <w:rsid w:val="00566A46"/>
    <w:rsid w:val="00566C3F"/>
    <w:rsid w:val="00567BE5"/>
    <w:rsid w:val="00570233"/>
    <w:rsid w:val="0057036A"/>
    <w:rsid w:val="0057162F"/>
    <w:rsid w:val="00571D5E"/>
    <w:rsid w:val="00572096"/>
    <w:rsid w:val="00572867"/>
    <w:rsid w:val="00573D22"/>
    <w:rsid w:val="005745B4"/>
    <w:rsid w:val="00574A18"/>
    <w:rsid w:val="00574CE5"/>
    <w:rsid w:val="00575779"/>
    <w:rsid w:val="005757C8"/>
    <w:rsid w:val="00580116"/>
    <w:rsid w:val="005813FE"/>
    <w:rsid w:val="0058141D"/>
    <w:rsid w:val="00581651"/>
    <w:rsid w:val="005824A9"/>
    <w:rsid w:val="0058259B"/>
    <w:rsid w:val="00582C37"/>
    <w:rsid w:val="005843AC"/>
    <w:rsid w:val="0058474D"/>
    <w:rsid w:val="0058573A"/>
    <w:rsid w:val="005872E3"/>
    <w:rsid w:val="0059097E"/>
    <w:rsid w:val="00592055"/>
    <w:rsid w:val="005925D5"/>
    <w:rsid w:val="00592EBE"/>
    <w:rsid w:val="00593FE5"/>
    <w:rsid w:val="00594619"/>
    <w:rsid w:val="00594F22"/>
    <w:rsid w:val="00594F37"/>
    <w:rsid w:val="00596638"/>
    <w:rsid w:val="00597C21"/>
    <w:rsid w:val="00597FA9"/>
    <w:rsid w:val="005A011E"/>
    <w:rsid w:val="005A1791"/>
    <w:rsid w:val="005A1CB7"/>
    <w:rsid w:val="005A1D5B"/>
    <w:rsid w:val="005A370D"/>
    <w:rsid w:val="005A4568"/>
    <w:rsid w:val="005A4987"/>
    <w:rsid w:val="005A4D4B"/>
    <w:rsid w:val="005A5208"/>
    <w:rsid w:val="005A5523"/>
    <w:rsid w:val="005A656E"/>
    <w:rsid w:val="005A6D41"/>
    <w:rsid w:val="005A6E2F"/>
    <w:rsid w:val="005A712B"/>
    <w:rsid w:val="005B1FF2"/>
    <w:rsid w:val="005B36AF"/>
    <w:rsid w:val="005B3995"/>
    <w:rsid w:val="005B43DF"/>
    <w:rsid w:val="005B4719"/>
    <w:rsid w:val="005B4FDB"/>
    <w:rsid w:val="005B728E"/>
    <w:rsid w:val="005B7445"/>
    <w:rsid w:val="005C0883"/>
    <w:rsid w:val="005C2C88"/>
    <w:rsid w:val="005C3069"/>
    <w:rsid w:val="005C354B"/>
    <w:rsid w:val="005C53F7"/>
    <w:rsid w:val="005C570A"/>
    <w:rsid w:val="005C6F40"/>
    <w:rsid w:val="005D1917"/>
    <w:rsid w:val="005D1D0A"/>
    <w:rsid w:val="005D23E2"/>
    <w:rsid w:val="005D3471"/>
    <w:rsid w:val="005D3A69"/>
    <w:rsid w:val="005D3BC0"/>
    <w:rsid w:val="005D400C"/>
    <w:rsid w:val="005D40CA"/>
    <w:rsid w:val="005D4301"/>
    <w:rsid w:val="005D45DE"/>
    <w:rsid w:val="005D5288"/>
    <w:rsid w:val="005D5328"/>
    <w:rsid w:val="005D5421"/>
    <w:rsid w:val="005D553F"/>
    <w:rsid w:val="005D59C5"/>
    <w:rsid w:val="005D66E6"/>
    <w:rsid w:val="005D6A82"/>
    <w:rsid w:val="005D70FA"/>
    <w:rsid w:val="005E0878"/>
    <w:rsid w:val="005E0F0B"/>
    <w:rsid w:val="005E1D67"/>
    <w:rsid w:val="005E2910"/>
    <w:rsid w:val="005E396D"/>
    <w:rsid w:val="005E420D"/>
    <w:rsid w:val="005E4B46"/>
    <w:rsid w:val="005E5021"/>
    <w:rsid w:val="005E5C68"/>
    <w:rsid w:val="005E76D2"/>
    <w:rsid w:val="005E7A02"/>
    <w:rsid w:val="005F07BB"/>
    <w:rsid w:val="005F264D"/>
    <w:rsid w:val="005F41A6"/>
    <w:rsid w:val="005F4528"/>
    <w:rsid w:val="005F51C5"/>
    <w:rsid w:val="005F582D"/>
    <w:rsid w:val="005F5A3D"/>
    <w:rsid w:val="005F5E28"/>
    <w:rsid w:val="005F667A"/>
    <w:rsid w:val="005F7293"/>
    <w:rsid w:val="006001AB"/>
    <w:rsid w:val="00600448"/>
    <w:rsid w:val="006005D2"/>
    <w:rsid w:val="00601EDD"/>
    <w:rsid w:val="00604B5C"/>
    <w:rsid w:val="006055C9"/>
    <w:rsid w:val="00605960"/>
    <w:rsid w:val="0060600B"/>
    <w:rsid w:val="00606A5D"/>
    <w:rsid w:val="00606F8E"/>
    <w:rsid w:val="006073CB"/>
    <w:rsid w:val="00611C26"/>
    <w:rsid w:val="00611F76"/>
    <w:rsid w:val="00612022"/>
    <w:rsid w:val="00612B78"/>
    <w:rsid w:val="00614530"/>
    <w:rsid w:val="006158E3"/>
    <w:rsid w:val="006159A3"/>
    <w:rsid w:val="006159D8"/>
    <w:rsid w:val="00616B42"/>
    <w:rsid w:val="0061710A"/>
    <w:rsid w:val="00617249"/>
    <w:rsid w:val="006175ED"/>
    <w:rsid w:val="00617B88"/>
    <w:rsid w:val="00620091"/>
    <w:rsid w:val="0062090B"/>
    <w:rsid w:val="0062230C"/>
    <w:rsid w:val="00622CF1"/>
    <w:rsid w:val="006246CC"/>
    <w:rsid w:val="00624E98"/>
    <w:rsid w:val="00625350"/>
    <w:rsid w:val="006256EE"/>
    <w:rsid w:val="00625B19"/>
    <w:rsid w:val="00625BE5"/>
    <w:rsid w:val="00625C61"/>
    <w:rsid w:val="006261B8"/>
    <w:rsid w:val="0062633C"/>
    <w:rsid w:val="006264F4"/>
    <w:rsid w:val="0062677F"/>
    <w:rsid w:val="00626A8B"/>
    <w:rsid w:val="006270E2"/>
    <w:rsid w:val="0063021C"/>
    <w:rsid w:val="00630469"/>
    <w:rsid w:val="00630725"/>
    <w:rsid w:val="00630F42"/>
    <w:rsid w:val="006325DF"/>
    <w:rsid w:val="00632DB4"/>
    <w:rsid w:val="006331C8"/>
    <w:rsid w:val="00633B65"/>
    <w:rsid w:val="00634E40"/>
    <w:rsid w:val="00635C5C"/>
    <w:rsid w:val="006369F8"/>
    <w:rsid w:val="00636EA0"/>
    <w:rsid w:val="00636EEC"/>
    <w:rsid w:val="00636FF5"/>
    <w:rsid w:val="00637B2D"/>
    <w:rsid w:val="00637C52"/>
    <w:rsid w:val="00637C74"/>
    <w:rsid w:val="00640328"/>
    <w:rsid w:val="006403FC"/>
    <w:rsid w:val="00640E87"/>
    <w:rsid w:val="0064273B"/>
    <w:rsid w:val="00645E28"/>
    <w:rsid w:val="00646FAE"/>
    <w:rsid w:val="006471CC"/>
    <w:rsid w:val="0064738E"/>
    <w:rsid w:val="00647B60"/>
    <w:rsid w:val="0065079D"/>
    <w:rsid w:val="00652B26"/>
    <w:rsid w:val="00653A37"/>
    <w:rsid w:val="00657DB4"/>
    <w:rsid w:val="0066150D"/>
    <w:rsid w:val="00661BB0"/>
    <w:rsid w:val="00666F4F"/>
    <w:rsid w:val="00666F83"/>
    <w:rsid w:val="0066727D"/>
    <w:rsid w:val="006674A8"/>
    <w:rsid w:val="00667B86"/>
    <w:rsid w:val="00667CF3"/>
    <w:rsid w:val="00667F2D"/>
    <w:rsid w:val="006707AA"/>
    <w:rsid w:val="00670ABE"/>
    <w:rsid w:val="006728DC"/>
    <w:rsid w:val="006744A7"/>
    <w:rsid w:val="00674BED"/>
    <w:rsid w:val="006753F8"/>
    <w:rsid w:val="00676A6D"/>
    <w:rsid w:val="00677004"/>
    <w:rsid w:val="00680414"/>
    <w:rsid w:val="00680801"/>
    <w:rsid w:val="00680C8C"/>
    <w:rsid w:val="00680EB9"/>
    <w:rsid w:val="00680F91"/>
    <w:rsid w:val="006811EC"/>
    <w:rsid w:val="00681918"/>
    <w:rsid w:val="006820F7"/>
    <w:rsid w:val="006825BC"/>
    <w:rsid w:val="00682A2A"/>
    <w:rsid w:val="0068386D"/>
    <w:rsid w:val="00683E5F"/>
    <w:rsid w:val="00685263"/>
    <w:rsid w:val="00685AF4"/>
    <w:rsid w:val="00685E2D"/>
    <w:rsid w:val="00686824"/>
    <w:rsid w:val="00687067"/>
    <w:rsid w:val="00690EBB"/>
    <w:rsid w:val="00691911"/>
    <w:rsid w:val="0069205A"/>
    <w:rsid w:val="00692613"/>
    <w:rsid w:val="0069358B"/>
    <w:rsid w:val="00695319"/>
    <w:rsid w:val="00695BBE"/>
    <w:rsid w:val="00696C50"/>
    <w:rsid w:val="006A06EA"/>
    <w:rsid w:val="006A095E"/>
    <w:rsid w:val="006A182F"/>
    <w:rsid w:val="006A185C"/>
    <w:rsid w:val="006A2609"/>
    <w:rsid w:val="006A27FC"/>
    <w:rsid w:val="006A348B"/>
    <w:rsid w:val="006A58B5"/>
    <w:rsid w:val="006A5DB0"/>
    <w:rsid w:val="006B014A"/>
    <w:rsid w:val="006B0F32"/>
    <w:rsid w:val="006B1738"/>
    <w:rsid w:val="006B2CA8"/>
    <w:rsid w:val="006B2EC5"/>
    <w:rsid w:val="006B4799"/>
    <w:rsid w:val="006B549F"/>
    <w:rsid w:val="006B5560"/>
    <w:rsid w:val="006B65E0"/>
    <w:rsid w:val="006C0277"/>
    <w:rsid w:val="006C07C3"/>
    <w:rsid w:val="006C1F9C"/>
    <w:rsid w:val="006C2164"/>
    <w:rsid w:val="006C344C"/>
    <w:rsid w:val="006C359C"/>
    <w:rsid w:val="006C640F"/>
    <w:rsid w:val="006C654A"/>
    <w:rsid w:val="006C67C7"/>
    <w:rsid w:val="006C715A"/>
    <w:rsid w:val="006C7975"/>
    <w:rsid w:val="006C7EE9"/>
    <w:rsid w:val="006D01F9"/>
    <w:rsid w:val="006D09C7"/>
    <w:rsid w:val="006D402F"/>
    <w:rsid w:val="006D4AAA"/>
    <w:rsid w:val="006D5355"/>
    <w:rsid w:val="006D595E"/>
    <w:rsid w:val="006D5B60"/>
    <w:rsid w:val="006D5B7B"/>
    <w:rsid w:val="006D67F1"/>
    <w:rsid w:val="006D7C5A"/>
    <w:rsid w:val="006D7E5E"/>
    <w:rsid w:val="006E08A0"/>
    <w:rsid w:val="006E0BCF"/>
    <w:rsid w:val="006E141C"/>
    <w:rsid w:val="006E2247"/>
    <w:rsid w:val="006E22F8"/>
    <w:rsid w:val="006E3083"/>
    <w:rsid w:val="006E3B3F"/>
    <w:rsid w:val="006E41E0"/>
    <w:rsid w:val="006E5923"/>
    <w:rsid w:val="006E6789"/>
    <w:rsid w:val="006E742A"/>
    <w:rsid w:val="006F15EE"/>
    <w:rsid w:val="006F1B8B"/>
    <w:rsid w:val="006F229C"/>
    <w:rsid w:val="006F2520"/>
    <w:rsid w:val="006F25B3"/>
    <w:rsid w:val="006F276D"/>
    <w:rsid w:val="006F5E0A"/>
    <w:rsid w:val="006F7B8F"/>
    <w:rsid w:val="006F7EC9"/>
    <w:rsid w:val="00700FF0"/>
    <w:rsid w:val="007013E8"/>
    <w:rsid w:val="00701CB7"/>
    <w:rsid w:val="00702132"/>
    <w:rsid w:val="007028C8"/>
    <w:rsid w:val="007035D3"/>
    <w:rsid w:val="0070391D"/>
    <w:rsid w:val="00704023"/>
    <w:rsid w:val="00704C34"/>
    <w:rsid w:val="00705E5E"/>
    <w:rsid w:val="00706841"/>
    <w:rsid w:val="00706BD1"/>
    <w:rsid w:val="007071E8"/>
    <w:rsid w:val="00710223"/>
    <w:rsid w:val="007104D6"/>
    <w:rsid w:val="007105C4"/>
    <w:rsid w:val="007106D7"/>
    <w:rsid w:val="00710778"/>
    <w:rsid w:val="0071077A"/>
    <w:rsid w:val="00711472"/>
    <w:rsid w:val="007115CE"/>
    <w:rsid w:val="00711A0D"/>
    <w:rsid w:val="00711BF1"/>
    <w:rsid w:val="007123E6"/>
    <w:rsid w:val="0071484A"/>
    <w:rsid w:val="00715A7E"/>
    <w:rsid w:val="00716369"/>
    <w:rsid w:val="00716A46"/>
    <w:rsid w:val="00716B44"/>
    <w:rsid w:val="00716E1F"/>
    <w:rsid w:val="00717695"/>
    <w:rsid w:val="00717AE1"/>
    <w:rsid w:val="00717F16"/>
    <w:rsid w:val="00717F58"/>
    <w:rsid w:val="00720966"/>
    <w:rsid w:val="00720C69"/>
    <w:rsid w:val="007214E8"/>
    <w:rsid w:val="007222FA"/>
    <w:rsid w:val="00722C8D"/>
    <w:rsid w:val="00722EAF"/>
    <w:rsid w:val="0072390E"/>
    <w:rsid w:val="00724B1E"/>
    <w:rsid w:val="0072511D"/>
    <w:rsid w:val="00725209"/>
    <w:rsid w:val="00725459"/>
    <w:rsid w:val="007257F0"/>
    <w:rsid w:val="00725847"/>
    <w:rsid w:val="00726BBF"/>
    <w:rsid w:val="00727769"/>
    <w:rsid w:val="00731540"/>
    <w:rsid w:val="00731CF4"/>
    <w:rsid w:val="00731D8C"/>
    <w:rsid w:val="00732982"/>
    <w:rsid w:val="00733714"/>
    <w:rsid w:val="00733C23"/>
    <w:rsid w:val="0073420B"/>
    <w:rsid w:val="0073448B"/>
    <w:rsid w:val="00734B8F"/>
    <w:rsid w:val="0073563A"/>
    <w:rsid w:val="0073582F"/>
    <w:rsid w:val="00735856"/>
    <w:rsid w:val="0073597E"/>
    <w:rsid w:val="0073602C"/>
    <w:rsid w:val="00736677"/>
    <w:rsid w:val="00736A7E"/>
    <w:rsid w:val="00736EAD"/>
    <w:rsid w:val="0073700A"/>
    <w:rsid w:val="0073793B"/>
    <w:rsid w:val="00740769"/>
    <w:rsid w:val="007408CA"/>
    <w:rsid w:val="00741000"/>
    <w:rsid w:val="007418F8"/>
    <w:rsid w:val="007424CB"/>
    <w:rsid w:val="007425B2"/>
    <w:rsid w:val="00742623"/>
    <w:rsid w:val="00742676"/>
    <w:rsid w:val="00742E06"/>
    <w:rsid w:val="007433EC"/>
    <w:rsid w:val="0074435F"/>
    <w:rsid w:val="007445E4"/>
    <w:rsid w:val="00744898"/>
    <w:rsid w:val="00744A27"/>
    <w:rsid w:val="00744C09"/>
    <w:rsid w:val="007450D3"/>
    <w:rsid w:val="007453C9"/>
    <w:rsid w:val="007459C4"/>
    <w:rsid w:val="0074718A"/>
    <w:rsid w:val="00747254"/>
    <w:rsid w:val="007473C6"/>
    <w:rsid w:val="00747F62"/>
    <w:rsid w:val="0075048A"/>
    <w:rsid w:val="00750D28"/>
    <w:rsid w:val="007510E6"/>
    <w:rsid w:val="00752AE5"/>
    <w:rsid w:val="007551C8"/>
    <w:rsid w:val="00755852"/>
    <w:rsid w:val="00755E36"/>
    <w:rsid w:val="007562DC"/>
    <w:rsid w:val="00756D62"/>
    <w:rsid w:val="00756F53"/>
    <w:rsid w:val="00757A3D"/>
    <w:rsid w:val="00757F7F"/>
    <w:rsid w:val="00760485"/>
    <w:rsid w:val="00760748"/>
    <w:rsid w:val="0076173B"/>
    <w:rsid w:val="007624C6"/>
    <w:rsid w:val="00762A0B"/>
    <w:rsid w:val="00762AE1"/>
    <w:rsid w:val="00763B49"/>
    <w:rsid w:val="00764476"/>
    <w:rsid w:val="00764E88"/>
    <w:rsid w:val="00766AE2"/>
    <w:rsid w:val="007677F4"/>
    <w:rsid w:val="00767FBA"/>
    <w:rsid w:val="0077012E"/>
    <w:rsid w:val="00771AD3"/>
    <w:rsid w:val="00774269"/>
    <w:rsid w:val="00774659"/>
    <w:rsid w:val="007747D7"/>
    <w:rsid w:val="0077485E"/>
    <w:rsid w:val="00777357"/>
    <w:rsid w:val="00777BBA"/>
    <w:rsid w:val="0078066B"/>
    <w:rsid w:val="00780B26"/>
    <w:rsid w:val="00781C2E"/>
    <w:rsid w:val="00781C62"/>
    <w:rsid w:val="00782550"/>
    <w:rsid w:val="00782807"/>
    <w:rsid w:val="007831AE"/>
    <w:rsid w:val="0078468A"/>
    <w:rsid w:val="007858BE"/>
    <w:rsid w:val="00786A52"/>
    <w:rsid w:val="00787057"/>
    <w:rsid w:val="00790349"/>
    <w:rsid w:val="00790C38"/>
    <w:rsid w:val="00792C22"/>
    <w:rsid w:val="00793BA7"/>
    <w:rsid w:val="007948E3"/>
    <w:rsid w:val="00794B7D"/>
    <w:rsid w:val="00795E1E"/>
    <w:rsid w:val="00796323"/>
    <w:rsid w:val="007964A3"/>
    <w:rsid w:val="00796C25"/>
    <w:rsid w:val="00796F92"/>
    <w:rsid w:val="007979F3"/>
    <w:rsid w:val="00797A9E"/>
    <w:rsid w:val="00797F36"/>
    <w:rsid w:val="00797F68"/>
    <w:rsid w:val="007A133F"/>
    <w:rsid w:val="007A469B"/>
    <w:rsid w:val="007A46FA"/>
    <w:rsid w:val="007A4CA2"/>
    <w:rsid w:val="007A5BC0"/>
    <w:rsid w:val="007A7E68"/>
    <w:rsid w:val="007B0352"/>
    <w:rsid w:val="007B2968"/>
    <w:rsid w:val="007B33A4"/>
    <w:rsid w:val="007B52E7"/>
    <w:rsid w:val="007B5CDB"/>
    <w:rsid w:val="007B5D25"/>
    <w:rsid w:val="007B6048"/>
    <w:rsid w:val="007C0151"/>
    <w:rsid w:val="007C0D2B"/>
    <w:rsid w:val="007C0F25"/>
    <w:rsid w:val="007C14B3"/>
    <w:rsid w:val="007C247C"/>
    <w:rsid w:val="007C2D1F"/>
    <w:rsid w:val="007C3263"/>
    <w:rsid w:val="007C3312"/>
    <w:rsid w:val="007C3A0B"/>
    <w:rsid w:val="007C3A49"/>
    <w:rsid w:val="007C4DF2"/>
    <w:rsid w:val="007C591F"/>
    <w:rsid w:val="007C59CF"/>
    <w:rsid w:val="007C5A77"/>
    <w:rsid w:val="007D13C9"/>
    <w:rsid w:val="007D1519"/>
    <w:rsid w:val="007D3B1C"/>
    <w:rsid w:val="007D45E0"/>
    <w:rsid w:val="007D54D1"/>
    <w:rsid w:val="007D7A00"/>
    <w:rsid w:val="007D7D4D"/>
    <w:rsid w:val="007E0ADE"/>
    <w:rsid w:val="007E0C1C"/>
    <w:rsid w:val="007E13B1"/>
    <w:rsid w:val="007E1CC5"/>
    <w:rsid w:val="007E3BEF"/>
    <w:rsid w:val="007E3E39"/>
    <w:rsid w:val="007E437D"/>
    <w:rsid w:val="007E6085"/>
    <w:rsid w:val="007E6515"/>
    <w:rsid w:val="007E675E"/>
    <w:rsid w:val="007E7119"/>
    <w:rsid w:val="007E79BA"/>
    <w:rsid w:val="007E7FEA"/>
    <w:rsid w:val="007F05AA"/>
    <w:rsid w:val="007F0FE8"/>
    <w:rsid w:val="007F1536"/>
    <w:rsid w:val="007F1A59"/>
    <w:rsid w:val="007F1B6C"/>
    <w:rsid w:val="007F2966"/>
    <w:rsid w:val="007F3A55"/>
    <w:rsid w:val="007F47C7"/>
    <w:rsid w:val="007F494D"/>
    <w:rsid w:val="007F5674"/>
    <w:rsid w:val="007F5841"/>
    <w:rsid w:val="007F749C"/>
    <w:rsid w:val="00801110"/>
    <w:rsid w:val="008036AA"/>
    <w:rsid w:val="00804027"/>
    <w:rsid w:val="00804187"/>
    <w:rsid w:val="00804BB0"/>
    <w:rsid w:val="00805FC2"/>
    <w:rsid w:val="008060D1"/>
    <w:rsid w:val="00807701"/>
    <w:rsid w:val="00810483"/>
    <w:rsid w:val="00813857"/>
    <w:rsid w:val="0081399B"/>
    <w:rsid w:val="00813A19"/>
    <w:rsid w:val="00815153"/>
    <w:rsid w:val="00815709"/>
    <w:rsid w:val="00815E77"/>
    <w:rsid w:val="00815F67"/>
    <w:rsid w:val="008163C5"/>
    <w:rsid w:val="0082115E"/>
    <w:rsid w:val="00823150"/>
    <w:rsid w:val="008235D7"/>
    <w:rsid w:val="00823B94"/>
    <w:rsid w:val="00824D6C"/>
    <w:rsid w:val="0082591C"/>
    <w:rsid w:val="00825DE2"/>
    <w:rsid w:val="00825E11"/>
    <w:rsid w:val="00825FC5"/>
    <w:rsid w:val="00826749"/>
    <w:rsid w:val="008269FB"/>
    <w:rsid w:val="008271AB"/>
    <w:rsid w:val="008278E6"/>
    <w:rsid w:val="00827D11"/>
    <w:rsid w:val="008306E5"/>
    <w:rsid w:val="0083103D"/>
    <w:rsid w:val="00831DEE"/>
    <w:rsid w:val="008322DC"/>
    <w:rsid w:val="0083279A"/>
    <w:rsid w:val="00832874"/>
    <w:rsid w:val="008346F9"/>
    <w:rsid w:val="00834F2A"/>
    <w:rsid w:val="00835F61"/>
    <w:rsid w:val="008363F7"/>
    <w:rsid w:val="00836CE8"/>
    <w:rsid w:val="008407DF"/>
    <w:rsid w:val="00841368"/>
    <w:rsid w:val="008421AE"/>
    <w:rsid w:val="008423A9"/>
    <w:rsid w:val="008425F7"/>
    <w:rsid w:val="008425FD"/>
    <w:rsid w:val="0084469B"/>
    <w:rsid w:val="00844C0D"/>
    <w:rsid w:val="00844D6C"/>
    <w:rsid w:val="008450CB"/>
    <w:rsid w:val="0084518F"/>
    <w:rsid w:val="008457A6"/>
    <w:rsid w:val="00845B6F"/>
    <w:rsid w:val="00845E54"/>
    <w:rsid w:val="00847BDE"/>
    <w:rsid w:val="00847D5B"/>
    <w:rsid w:val="00847DAC"/>
    <w:rsid w:val="0085013D"/>
    <w:rsid w:val="00850A7A"/>
    <w:rsid w:val="00853515"/>
    <w:rsid w:val="00854140"/>
    <w:rsid w:val="008547AF"/>
    <w:rsid w:val="00855590"/>
    <w:rsid w:val="0085589E"/>
    <w:rsid w:val="00856080"/>
    <w:rsid w:val="008565F0"/>
    <w:rsid w:val="008566B8"/>
    <w:rsid w:val="008569A3"/>
    <w:rsid w:val="00856C97"/>
    <w:rsid w:val="00860D7E"/>
    <w:rsid w:val="008611EB"/>
    <w:rsid w:val="00861D32"/>
    <w:rsid w:val="008623DC"/>
    <w:rsid w:val="00862C0E"/>
    <w:rsid w:val="00863296"/>
    <w:rsid w:val="00863667"/>
    <w:rsid w:val="00863739"/>
    <w:rsid w:val="00863AE6"/>
    <w:rsid w:val="00863F5F"/>
    <w:rsid w:val="0086432A"/>
    <w:rsid w:val="00866C2E"/>
    <w:rsid w:val="00867A5B"/>
    <w:rsid w:val="0087088B"/>
    <w:rsid w:val="00871E2C"/>
    <w:rsid w:val="008724D8"/>
    <w:rsid w:val="00872B17"/>
    <w:rsid w:val="00872E3F"/>
    <w:rsid w:val="0087442B"/>
    <w:rsid w:val="00874DF0"/>
    <w:rsid w:val="00875233"/>
    <w:rsid w:val="00875293"/>
    <w:rsid w:val="008762CA"/>
    <w:rsid w:val="0087662A"/>
    <w:rsid w:val="0087703C"/>
    <w:rsid w:val="008806EF"/>
    <w:rsid w:val="00882186"/>
    <w:rsid w:val="008827D2"/>
    <w:rsid w:val="00882A80"/>
    <w:rsid w:val="00883291"/>
    <w:rsid w:val="0088447A"/>
    <w:rsid w:val="00886EC2"/>
    <w:rsid w:val="008874BF"/>
    <w:rsid w:val="00890C22"/>
    <w:rsid w:val="00890FD0"/>
    <w:rsid w:val="00891891"/>
    <w:rsid w:val="0089282D"/>
    <w:rsid w:val="00892849"/>
    <w:rsid w:val="00892FF0"/>
    <w:rsid w:val="008933D4"/>
    <w:rsid w:val="00893BB9"/>
    <w:rsid w:val="00893FDF"/>
    <w:rsid w:val="008946D2"/>
    <w:rsid w:val="00894B58"/>
    <w:rsid w:val="00894F56"/>
    <w:rsid w:val="00894FF2"/>
    <w:rsid w:val="008956B4"/>
    <w:rsid w:val="00896B98"/>
    <w:rsid w:val="00896C26"/>
    <w:rsid w:val="008976AE"/>
    <w:rsid w:val="008A120E"/>
    <w:rsid w:val="008A13DE"/>
    <w:rsid w:val="008A17AC"/>
    <w:rsid w:val="008A37E3"/>
    <w:rsid w:val="008A45CE"/>
    <w:rsid w:val="008A6B9E"/>
    <w:rsid w:val="008A7CA2"/>
    <w:rsid w:val="008A7CD8"/>
    <w:rsid w:val="008B2065"/>
    <w:rsid w:val="008B2B16"/>
    <w:rsid w:val="008B2BD6"/>
    <w:rsid w:val="008B3ADF"/>
    <w:rsid w:val="008B4659"/>
    <w:rsid w:val="008B4C98"/>
    <w:rsid w:val="008B4CCD"/>
    <w:rsid w:val="008B5C48"/>
    <w:rsid w:val="008B6075"/>
    <w:rsid w:val="008B7551"/>
    <w:rsid w:val="008B761B"/>
    <w:rsid w:val="008B793E"/>
    <w:rsid w:val="008C0440"/>
    <w:rsid w:val="008C0E30"/>
    <w:rsid w:val="008C10B9"/>
    <w:rsid w:val="008C1EB3"/>
    <w:rsid w:val="008C2212"/>
    <w:rsid w:val="008C41AA"/>
    <w:rsid w:val="008C6837"/>
    <w:rsid w:val="008C6A3A"/>
    <w:rsid w:val="008C6FBA"/>
    <w:rsid w:val="008C75EB"/>
    <w:rsid w:val="008C7EC9"/>
    <w:rsid w:val="008D0498"/>
    <w:rsid w:val="008D1D8F"/>
    <w:rsid w:val="008D1F1F"/>
    <w:rsid w:val="008D301F"/>
    <w:rsid w:val="008D3824"/>
    <w:rsid w:val="008D3FC9"/>
    <w:rsid w:val="008D469E"/>
    <w:rsid w:val="008D5402"/>
    <w:rsid w:val="008D57AC"/>
    <w:rsid w:val="008D65C9"/>
    <w:rsid w:val="008D69D9"/>
    <w:rsid w:val="008D7DA3"/>
    <w:rsid w:val="008E2267"/>
    <w:rsid w:val="008E2552"/>
    <w:rsid w:val="008E468B"/>
    <w:rsid w:val="008E4EE1"/>
    <w:rsid w:val="008E70C2"/>
    <w:rsid w:val="008E76A5"/>
    <w:rsid w:val="008E7D96"/>
    <w:rsid w:val="008F1BEF"/>
    <w:rsid w:val="008F2AC8"/>
    <w:rsid w:val="008F417A"/>
    <w:rsid w:val="008F564E"/>
    <w:rsid w:val="008F6347"/>
    <w:rsid w:val="0090042C"/>
    <w:rsid w:val="00900D04"/>
    <w:rsid w:val="00900D6C"/>
    <w:rsid w:val="009017AA"/>
    <w:rsid w:val="009019A9"/>
    <w:rsid w:val="009019B9"/>
    <w:rsid w:val="00901C80"/>
    <w:rsid w:val="00902470"/>
    <w:rsid w:val="009026A4"/>
    <w:rsid w:val="00902E2B"/>
    <w:rsid w:val="00902EB7"/>
    <w:rsid w:val="009045DF"/>
    <w:rsid w:val="009052D5"/>
    <w:rsid w:val="009056B0"/>
    <w:rsid w:val="00905C68"/>
    <w:rsid w:val="00910E5F"/>
    <w:rsid w:val="00910F02"/>
    <w:rsid w:val="00911413"/>
    <w:rsid w:val="009120A8"/>
    <w:rsid w:val="00912113"/>
    <w:rsid w:val="009122B4"/>
    <w:rsid w:val="00912B2C"/>
    <w:rsid w:val="0091311A"/>
    <w:rsid w:val="00913EC9"/>
    <w:rsid w:val="00914D9E"/>
    <w:rsid w:val="00915AF4"/>
    <w:rsid w:val="009168BE"/>
    <w:rsid w:val="00916D8C"/>
    <w:rsid w:val="00920659"/>
    <w:rsid w:val="00920A86"/>
    <w:rsid w:val="009219B0"/>
    <w:rsid w:val="009239E8"/>
    <w:rsid w:val="0092596F"/>
    <w:rsid w:val="00926D80"/>
    <w:rsid w:val="0093000D"/>
    <w:rsid w:val="0093159C"/>
    <w:rsid w:val="00932591"/>
    <w:rsid w:val="00932FCA"/>
    <w:rsid w:val="0093349B"/>
    <w:rsid w:val="0093478D"/>
    <w:rsid w:val="00934F87"/>
    <w:rsid w:val="009350D9"/>
    <w:rsid w:val="00935F2D"/>
    <w:rsid w:val="00936E08"/>
    <w:rsid w:val="009370EE"/>
    <w:rsid w:val="00937A51"/>
    <w:rsid w:val="009401D1"/>
    <w:rsid w:val="00941BA7"/>
    <w:rsid w:val="00943AFD"/>
    <w:rsid w:val="009451E6"/>
    <w:rsid w:val="00947615"/>
    <w:rsid w:val="0094791F"/>
    <w:rsid w:val="0095064C"/>
    <w:rsid w:val="00951B82"/>
    <w:rsid w:val="00952B0F"/>
    <w:rsid w:val="00953967"/>
    <w:rsid w:val="00953C89"/>
    <w:rsid w:val="009541E4"/>
    <w:rsid w:val="0095473E"/>
    <w:rsid w:val="0095611E"/>
    <w:rsid w:val="009561AB"/>
    <w:rsid w:val="009562E4"/>
    <w:rsid w:val="0095766D"/>
    <w:rsid w:val="00960402"/>
    <w:rsid w:val="00960D2C"/>
    <w:rsid w:val="00960E9E"/>
    <w:rsid w:val="00961387"/>
    <w:rsid w:val="0096304A"/>
    <w:rsid w:val="0096388F"/>
    <w:rsid w:val="00963FCA"/>
    <w:rsid w:val="0096424D"/>
    <w:rsid w:val="00964703"/>
    <w:rsid w:val="0096550D"/>
    <w:rsid w:val="00965AD1"/>
    <w:rsid w:val="0096710F"/>
    <w:rsid w:val="0096745B"/>
    <w:rsid w:val="00970C11"/>
    <w:rsid w:val="00970E1C"/>
    <w:rsid w:val="0097145F"/>
    <w:rsid w:val="00971DA8"/>
    <w:rsid w:val="00971F2A"/>
    <w:rsid w:val="009722AB"/>
    <w:rsid w:val="00974294"/>
    <w:rsid w:val="009757E8"/>
    <w:rsid w:val="00975A75"/>
    <w:rsid w:val="00976A6E"/>
    <w:rsid w:val="00976C1E"/>
    <w:rsid w:val="009814BA"/>
    <w:rsid w:val="009815FF"/>
    <w:rsid w:val="00981AB6"/>
    <w:rsid w:val="0098214D"/>
    <w:rsid w:val="009822F2"/>
    <w:rsid w:val="009828D5"/>
    <w:rsid w:val="00983177"/>
    <w:rsid w:val="009834D7"/>
    <w:rsid w:val="00983568"/>
    <w:rsid w:val="00984099"/>
    <w:rsid w:val="00984449"/>
    <w:rsid w:val="00984522"/>
    <w:rsid w:val="0098582D"/>
    <w:rsid w:val="00985C03"/>
    <w:rsid w:val="00986B67"/>
    <w:rsid w:val="00987A7C"/>
    <w:rsid w:val="00991902"/>
    <w:rsid w:val="00992198"/>
    <w:rsid w:val="0099235D"/>
    <w:rsid w:val="00993AA0"/>
    <w:rsid w:val="00993CD0"/>
    <w:rsid w:val="00994454"/>
    <w:rsid w:val="0099480E"/>
    <w:rsid w:val="00995F93"/>
    <w:rsid w:val="00996051"/>
    <w:rsid w:val="009966C9"/>
    <w:rsid w:val="009977BB"/>
    <w:rsid w:val="009A0F40"/>
    <w:rsid w:val="009A0FB2"/>
    <w:rsid w:val="009A2412"/>
    <w:rsid w:val="009A26C9"/>
    <w:rsid w:val="009A436A"/>
    <w:rsid w:val="009A4F27"/>
    <w:rsid w:val="009A56BD"/>
    <w:rsid w:val="009A601D"/>
    <w:rsid w:val="009A64E8"/>
    <w:rsid w:val="009A698B"/>
    <w:rsid w:val="009B0D5A"/>
    <w:rsid w:val="009B154F"/>
    <w:rsid w:val="009B1680"/>
    <w:rsid w:val="009B23C1"/>
    <w:rsid w:val="009B2B84"/>
    <w:rsid w:val="009B2C5A"/>
    <w:rsid w:val="009B314D"/>
    <w:rsid w:val="009B31C8"/>
    <w:rsid w:val="009B338E"/>
    <w:rsid w:val="009B34B0"/>
    <w:rsid w:val="009B494E"/>
    <w:rsid w:val="009B4AE0"/>
    <w:rsid w:val="009B5226"/>
    <w:rsid w:val="009B6876"/>
    <w:rsid w:val="009C0216"/>
    <w:rsid w:val="009C2B27"/>
    <w:rsid w:val="009C35D4"/>
    <w:rsid w:val="009C386E"/>
    <w:rsid w:val="009C3BFA"/>
    <w:rsid w:val="009C4C90"/>
    <w:rsid w:val="009C59C6"/>
    <w:rsid w:val="009C5D71"/>
    <w:rsid w:val="009C66D8"/>
    <w:rsid w:val="009C67DF"/>
    <w:rsid w:val="009C6F81"/>
    <w:rsid w:val="009C719A"/>
    <w:rsid w:val="009D10A2"/>
    <w:rsid w:val="009D27D8"/>
    <w:rsid w:val="009D2B74"/>
    <w:rsid w:val="009D2CC5"/>
    <w:rsid w:val="009D310D"/>
    <w:rsid w:val="009D60CA"/>
    <w:rsid w:val="009D61B6"/>
    <w:rsid w:val="009D6784"/>
    <w:rsid w:val="009D70A9"/>
    <w:rsid w:val="009D738D"/>
    <w:rsid w:val="009D7664"/>
    <w:rsid w:val="009E0C48"/>
    <w:rsid w:val="009E136D"/>
    <w:rsid w:val="009E3C92"/>
    <w:rsid w:val="009E4F3F"/>
    <w:rsid w:val="009E5B87"/>
    <w:rsid w:val="009E5E1A"/>
    <w:rsid w:val="009E688E"/>
    <w:rsid w:val="009E72DB"/>
    <w:rsid w:val="009E7D1B"/>
    <w:rsid w:val="009F0D78"/>
    <w:rsid w:val="009F1688"/>
    <w:rsid w:val="009F27A5"/>
    <w:rsid w:val="009F367C"/>
    <w:rsid w:val="009F3D98"/>
    <w:rsid w:val="009F4CD1"/>
    <w:rsid w:val="009F6CC4"/>
    <w:rsid w:val="009F728D"/>
    <w:rsid w:val="009F72F1"/>
    <w:rsid w:val="009F739B"/>
    <w:rsid w:val="00A002B8"/>
    <w:rsid w:val="00A010F3"/>
    <w:rsid w:val="00A01EB1"/>
    <w:rsid w:val="00A02BF2"/>
    <w:rsid w:val="00A03955"/>
    <w:rsid w:val="00A04693"/>
    <w:rsid w:val="00A04CE4"/>
    <w:rsid w:val="00A04DB6"/>
    <w:rsid w:val="00A0582D"/>
    <w:rsid w:val="00A10E11"/>
    <w:rsid w:val="00A11149"/>
    <w:rsid w:val="00A1227A"/>
    <w:rsid w:val="00A123EF"/>
    <w:rsid w:val="00A1286A"/>
    <w:rsid w:val="00A130BA"/>
    <w:rsid w:val="00A131B4"/>
    <w:rsid w:val="00A138A9"/>
    <w:rsid w:val="00A13E0F"/>
    <w:rsid w:val="00A15D2A"/>
    <w:rsid w:val="00A16C31"/>
    <w:rsid w:val="00A210C0"/>
    <w:rsid w:val="00A21842"/>
    <w:rsid w:val="00A2198D"/>
    <w:rsid w:val="00A21B59"/>
    <w:rsid w:val="00A22310"/>
    <w:rsid w:val="00A228DD"/>
    <w:rsid w:val="00A26A6E"/>
    <w:rsid w:val="00A27A6E"/>
    <w:rsid w:val="00A27D4B"/>
    <w:rsid w:val="00A300C4"/>
    <w:rsid w:val="00A30466"/>
    <w:rsid w:val="00A30F14"/>
    <w:rsid w:val="00A31016"/>
    <w:rsid w:val="00A31C33"/>
    <w:rsid w:val="00A339DD"/>
    <w:rsid w:val="00A341DB"/>
    <w:rsid w:val="00A345FA"/>
    <w:rsid w:val="00A35F44"/>
    <w:rsid w:val="00A36101"/>
    <w:rsid w:val="00A36BF4"/>
    <w:rsid w:val="00A374BE"/>
    <w:rsid w:val="00A37ECA"/>
    <w:rsid w:val="00A40DAD"/>
    <w:rsid w:val="00A41353"/>
    <w:rsid w:val="00A413F3"/>
    <w:rsid w:val="00A41416"/>
    <w:rsid w:val="00A44770"/>
    <w:rsid w:val="00A44843"/>
    <w:rsid w:val="00A45F55"/>
    <w:rsid w:val="00A46113"/>
    <w:rsid w:val="00A51014"/>
    <w:rsid w:val="00A516A9"/>
    <w:rsid w:val="00A52A81"/>
    <w:rsid w:val="00A530E7"/>
    <w:rsid w:val="00A55D00"/>
    <w:rsid w:val="00A561C7"/>
    <w:rsid w:val="00A6005E"/>
    <w:rsid w:val="00A60213"/>
    <w:rsid w:val="00A603AB"/>
    <w:rsid w:val="00A63DCE"/>
    <w:rsid w:val="00A64EBE"/>
    <w:rsid w:val="00A65DD2"/>
    <w:rsid w:val="00A65F70"/>
    <w:rsid w:val="00A66D00"/>
    <w:rsid w:val="00A71077"/>
    <w:rsid w:val="00A71131"/>
    <w:rsid w:val="00A71DBB"/>
    <w:rsid w:val="00A71E70"/>
    <w:rsid w:val="00A7219E"/>
    <w:rsid w:val="00A746BF"/>
    <w:rsid w:val="00A76F2E"/>
    <w:rsid w:val="00A7718B"/>
    <w:rsid w:val="00A777DA"/>
    <w:rsid w:val="00A80D39"/>
    <w:rsid w:val="00A8443C"/>
    <w:rsid w:val="00A84678"/>
    <w:rsid w:val="00A86647"/>
    <w:rsid w:val="00A8681D"/>
    <w:rsid w:val="00A86A78"/>
    <w:rsid w:val="00A879B9"/>
    <w:rsid w:val="00A87C76"/>
    <w:rsid w:val="00A91842"/>
    <w:rsid w:val="00A91A8C"/>
    <w:rsid w:val="00A92929"/>
    <w:rsid w:val="00A92A6B"/>
    <w:rsid w:val="00A938DD"/>
    <w:rsid w:val="00A939B4"/>
    <w:rsid w:val="00A96478"/>
    <w:rsid w:val="00AA089E"/>
    <w:rsid w:val="00AA0DCC"/>
    <w:rsid w:val="00AA0EEC"/>
    <w:rsid w:val="00AA1697"/>
    <w:rsid w:val="00AA1DDE"/>
    <w:rsid w:val="00AA238E"/>
    <w:rsid w:val="00AA3C84"/>
    <w:rsid w:val="00AA4084"/>
    <w:rsid w:val="00AA627D"/>
    <w:rsid w:val="00AA6E5E"/>
    <w:rsid w:val="00AA72BA"/>
    <w:rsid w:val="00AA735D"/>
    <w:rsid w:val="00AB0549"/>
    <w:rsid w:val="00AB19C4"/>
    <w:rsid w:val="00AB1BDB"/>
    <w:rsid w:val="00AB23C4"/>
    <w:rsid w:val="00AB2AD9"/>
    <w:rsid w:val="00AB3836"/>
    <w:rsid w:val="00AB47A8"/>
    <w:rsid w:val="00AB5180"/>
    <w:rsid w:val="00AB55AB"/>
    <w:rsid w:val="00AB7412"/>
    <w:rsid w:val="00AB769F"/>
    <w:rsid w:val="00AC06E7"/>
    <w:rsid w:val="00AC1CFF"/>
    <w:rsid w:val="00AC2948"/>
    <w:rsid w:val="00AC3E05"/>
    <w:rsid w:val="00AC5D3B"/>
    <w:rsid w:val="00AC61F6"/>
    <w:rsid w:val="00AC775C"/>
    <w:rsid w:val="00AD02F2"/>
    <w:rsid w:val="00AD07B2"/>
    <w:rsid w:val="00AD1F19"/>
    <w:rsid w:val="00AD2708"/>
    <w:rsid w:val="00AD36A3"/>
    <w:rsid w:val="00AD57B7"/>
    <w:rsid w:val="00AD5D66"/>
    <w:rsid w:val="00AD604B"/>
    <w:rsid w:val="00AD655B"/>
    <w:rsid w:val="00AD6D4A"/>
    <w:rsid w:val="00AE00BD"/>
    <w:rsid w:val="00AE130D"/>
    <w:rsid w:val="00AE1BA8"/>
    <w:rsid w:val="00AE1C3B"/>
    <w:rsid w:val="00AE20DB"/>
    <w:rsid w:val="00AE2651"/>
    <w:rsid w:val="00AE31FD"/>
    <w:rsid w:val="00AE3522"/>
    <w:rsid w:val="00AE4C86"/>
    <w:rsid w:val="00AE5137"/>
    <w:rsid w:val="00AE63C5"/>
    <w:rsid w:val="00AE79CE"/>
    <w:rsid w:val="00AE7BDE"/>
    <w:rsid w:val="00AE7BE4"/>
    <w:rsid w:val="00AE7E95"/>
    <w:rsid w:val="00AF092D"/>
    <w:rsid w:val="00AF33B2"/>
    <w:rsid w:val="00AF3BC0"/>
    <w:rsid w:val="00AF3E16"/>
    <w:rsid w:val="00AF4C94"/>
    <w:rsid w:val="00AF5051"/>
    <w:rsid w:val="00AF5865"/>
    <w:rsid w:val="00AF5D9F"/>
    <w:rsid w:val="00AF6C9C"/>
    <w:rsid w:val="00AF75CF"/>
    <w:rsid w:val="00AF7A51"/>
    <w:rsid w:val="00B00339"/>
    <w:rsid w:val="00B024B9"/>
    <w:rsid w:val="00B028FB"/>
    <w:rsid w:val="00B02F26"/>
    <w:rsid w:val="00B041AE"/>
    <w:rsid w:val="00B04A7C"/>
    <w:rsid w:val="00B051C8"/>
    <w:rsid w:val="00B07413"/>
    <w:rsid w:val="00B10B5A"/>
    <w:rsid w:val="00B10F0D"/>
    <w:rsid w:val="00B115AE"/>
    <w:rsid w:val="00B116F8"/>
    <w:rsid w:val="00B1288D"/>
    <w:rsid w:val="00B12CF4"/>
    <w:rsid w:val="00B13093"/>
    <w:rsid w:val="00B14217"/>
    <w:rsid w:val="00B14475"/>
    <w:rsid w:val="00B144DE"/>
    <w:rsid w:val="00B14D62"/>
    <w:rsid w:val="00B1542D"/>
    <w:rsid w:val="00B16A10"/>
    <w:rsid w:val="00B16D40"/>
    <w:rsid w:val="00B17462"/>
    <w:rsid w:val="00B17B0C"/>
    <w:rsid w:val="00B20EE6"/>
    <w:rsid w:val="00B22C6E"/>
    <w:rsid w:val="00B238F3"/>
    <w:rsid w:val="00B23E28"/>
    <w:rsid w:val="00B24670"/>
    <w:rsid w:val="00B256CE"/>
    <w:rsid w:val="00B2602C"/>
    <w:rsid w:val="00B2649E"/>
    <w:rsid w:val="00B26D92"/>
    <w:rsid w:val="00B3073F"/>
    <w:rsid w:val="00B33208"/>
    <w:rsid w:val="00B33769"/>
    <w:rsid w:val="00B33CDE"/>
    <w:rsid w:val="00B34B30"/>
    <w:rsid w:val="00B3533F"/>
    <w:rsid w:val="00B35488"/>
    <w:rsid w:val="00B35C53"/>
    <w:rsid w:val="00B36BEA"/>
    <w:rsid w:val="00B37FDA"/>
    <w:rsid w:val="00B40736"/>
    <w:rsid w:val="00B40C5B"/>
    <w:rsid w:val="00B41526"/>
    <w:rsid w:val="00B42065"/>
    <w:rsid w:val="00B42B3D"/>
    <w:rsid w:val="00B45601"/>
    <w:rsid w:val="00B46012"/>
    <w:rsid w:val="00B46617"/>
    <w:rsid w:val="00B475F6"/>
    <w:rsid w:val="00B505C6"/>
    <w:rsid w:val="00B5131F"/>
    <w:rsid w:val="00B5140F"/>
    <w:rsid w:val="00B53051"/>
    <w:rsid w:val="00B54530"/>
    <w:rsid w:val="00B554D1"/>
    <w:rsid w:val="00B55757"/>
    <w:rsid w:val="00B55A83"/>
    <w:rsid w:val="00B56D6A"/>
    <w:rsid w:val="00B60529"/>
    <w:rsid w:val="00B60ECC"/>
    <w:rsid w:val="00B61355"/>
    <w:rsid w:val="00B63366"/>
    <w:rsid w:val="00B65868"/>
    <w:rsid w:val="00B675E1"/>
    <w:rsid w:val="00B71977"/>
    <w:rsid w:val="00B71AC3"/>
    <w:rsid w:val="00B71C68"/>
    <w:rsid w:val="00B725F4"/>
    <w:rsid w:val="00B73734"/>
    <w:rsid w:val="00B7549C"/>
    <w:rsid w:val="00B75D38"/>
    <w:rsid w:val="00B767E8"/>
    <w:rsid w:val="00B76803"/>
    <w:rsid w:val="00B769A3"/>
    <w:rsid w:val="00B771A7"/>
    <w:rsid w:val="00B8038C"/>
    <w:rsid w:val="00B80F5B"/>
    <w:rsid w:val="00B815BA"/>
    <w:rsid w:val="00B81602"/>
    <w:rsid w:val="00B816D1"/>
    <w:rsid w:val="00B818DE"/>
    <w:rsid w:val="00B81DD5"/>
    <w:rsid w:val="00B82016"/>
    <w:rsid w:val="00B822BC"/>
    <w:rsid w:val="00B82BCA"/>
    <w:rsid w:val="00B841EF"/>
    <w:rsid w:val="00B85075"/>
    <w:rsid w:val="00B8542E"/>
    <w:rsid w:val="00B8665A"/>
    <w:rsid w:val="00B86707"/>
    <w:rsid w:val="00B86842"/>
    <w:rsid w:val="00B87170"/>
    <w:rsid w:val="00B873CD"/>
    <w:rsid w:val="00B901C3"/>
    <w:rsid w:val="00B90C1F"/>
    <w:rsid w:val="00B91E8D"/>
    <w:rsid w:val="00B922B9"/>
    <w:rsid w:val="00B92B79"/>
    <w:rsid w:val="00B93445"/>
    <w:rsid w:val="00B94263"/>
    <w:rsid w:val="00B94352"/>
    <w:rsid w:val="00B94CE0"/>
    <w:rsid w:val="00B94D11"/>
    <w:rsid w:val="00B959DD"/>
    <w:rsid w:val="00B96A8C"/>
    <w:rsid w:val="00B9746E"/>
    <w:rsid w:val="00B97D5B"/>
    <w:rsid w:val="00BA0E17"/>
    <w:rsid w:val="00BA263B"/>
    <w:rsid w:val="00BA28DD"/>
    <w:rsid w:val="00BA3304"/>
    <w:rsid w:val="00BA3896"/>
    <w:rsid w:val="00BA3B65"/>
    <w:rsid w:val="00BA3BB0"/>
    <w:rsid w:val="00BA48DD"/>
    <w:rsid w:val="00BA4B86"/>
    <w:rsid w:val="00BA4B97"/>
    <w:rsid w:val="00BA503B"/>
    <w:rsid w:val="00BB0E20"/>
    <w:rsid w:val="00BB13AC"/>
    <w:rsid w:val="00BB1C14"/>
    <w:rsid w:val="00BB24AA"/>
    <w:rsid w:val="00BB256D"/>
    <w:rsid w:val="00BB28AC"/>
    <w:rsid w:val="00BB29F0"/>
    <w:rsid w:val="00BB45BD"/>
    <w:rsid w:val="00BB4967"/>
    <w:rsid w:val="00BB5286"/>
    <w:rsid w:val="00BB6028"/>
    <w:rsid w:val="00BB79F9"/>
    <w:rsid w:val="00BC0262"/>
    <w:rsid w:val="00BC216D"/>
    <w:rsid w:val="00BC36D1"/>
    <w:rsid w:val="00BC3D9A"/>
    <w:rsid w:val="00BC3FF2"/>
    <w:rsid w:val="00BC5906"/>
    <w:rsid w:val="00BC620C"/>
    <w:rsid w:val="00BC646B"/>
    <w:rsid w:val="00BC65C5"/>
    <w:rsid w:val="00BC7613"/>
    <w:rsid w:val="00BC79BA"/>
    <w:rsid w:val="00BD0D34"/>
    <w:rsid w:val="00BD0E83"/>
    <w:rsid w:val="00BD1172"/>
    <w:rsid w:val="00BD1D1A"/>
    <w:rsid w:val="00BD244A"/>
    <w:rsid w:val="00BD286A"/>
    <w:rsid w:val="00BD36CD"/>
    <w:rsid w:val="00BD3843"/>
    <w:rsid w:val="00BD3E7E"/>
    <w:rsid w:val="00BD4909"/>
    <w:rsid w:val="00BD4DD3"/>
    <w:rsid w:val="00BD6D5C"/>
    <w:rsid w:val="00BD7181"/>
    <w:rsid w:val="00BD7777"/>
    <w:rsid w:val="00BE021E"/>
    <w:rsid w:val="00BE0F4C"/>
    <w:rsid w:val="00BE19ED"/>
    <w:rsid w:val="00BE2F6D"/>
    <w:rsid w:val="00BE4EA8"/>
    <w:rsid w:val="00BE5547"/>
    <w:rsid w:val="00BE6200"/>
    <w:rsid w:val="00BE69B7"/>
    <w:rsid w:val="00BE6FC8"/>
    <w:rsid w:val="00BE79D1"/>
    <w:rsid w:val="00BF0008"/>
    <w:rsid w:val="00BF0DAE"/>
    <w:rsid w:val="00BF1145"/>
    <w:rsid w:val="00BF2985"/>
    <w:rsid w:val="00BF3690"/>
    <w:rsid w:val="00BF3A27"/>
    <w:rsid w:val="00BF3BD9"/>
    <w:rsid w:val="00BF4167"/>
    <w:rsid w:val="00BF421C"/>
    <w:rsid w:val="00BF4465"/>
    <w:rsid w:val="00BF7498"/>
    <w:rsid w:val="00BF7CC3"/>
    <w:rsid w:val="00C006C2"/>
    <w:rsid w:val="00C00DEC"/>
    <w:rsid w:val="00C0107A"/>
    <w:rsid w:val="00C014EB"/>
    <w:rsid w:val="00C01A92"/>
    <w:rsid w:val="00C0266F"/>
    <w:rsid w:val="00C03C86"/>
    <w:rsid w:val="00C04170"/>
    <w:rsid w:val="00C06C01"/>
    <w:rsid w:val="00C07C49"/>
    <w:rsid w:val="00C10659"/>
    <w:rsid w:val="00C11B79"/>
    <w:rsid w:val="00C11F16"/>
    <w:rsid w:val="00C12C0C"/>
    <w:rsid w:val="00C130E4"/>
    <w:rsid w:val="00C1367E"/>
    <w:rsid w:val="00C13BC5"/>
    <w:rsid w:val="00C15132"/>
    <w:rsid w:val="00C15878"/>
    <w:rsid w:val="00C16D33"/>
    <w:rsid w:val="00C1765C"/>
    <w:rsid w:val="00C17B0B"/>
    <w:rsid w:val="00C20CD3"/>
    <w:rsid w:val="00C223A3"/>
    <w:rsid w:val="00C2250E"/>
    <w:rsid w:val="00C225BF"/>
    <w:rsid w:val="00C232BE"/>
    <w:rsid w:val="00C23360"/>
    <w:rsid w:val="00C23EE3"/>
    <w:rsid w:val="00C24AC0"/>
    <w:rsid w:val="00C25852"/>
    <w:rsid w:val="00C25904"/>
    <w:rsid w:val="00C25A58"/>
    <w:rsid w:val="00C30921"/>
    <w:rsid w:val="00C32BC2"/>
    <w:rsid w:val="00C343D8"/>
    <w:rsid w:val="00C345C6"/>
    <w:rsid w:val="00C34A1E"/>
    <w:rsid w:val="00C3728F"/>
    <w:rsid w:val="00C37AE6"/>
    <w:rsid w:val="00C37CB9"/>
    <w:rsid w:val="00C404B0"/>
    <w:rsid w:val="00C409C7"/>
    <w:rsid w:val="00C40C66"/>
    <w:rsid w:val="00C4108D"/>
    <w:rsid w:val="00C4127E"/>
    <w:rsid w:val="00C4166E"/>
    <w:rsid w:val="00C440BE"/>
    <w:rsid w:val="00C45866"/>
    <w:rsid w:val="00C45A7F"/>
    <w:rsid w:val="00C45AA2"/>
    <w:rsid w:val="00C45B5E"/>
    <w:rsid w:val="00C46F2B"/>
    <w:rsid w:val="00C4770D"/>
    <w:rsid w:val="00C47781"/>
    <w:rsid w:val="00C47948"/>
    <w:rsid w:val="00C505BF"/>
    <w:rsid w:val="00C51046"/>
    <w:rsid w:val="00C5275D"/>
    <w:rsid w:val="00C53DC4"/>
    <w:rsid w:val="00C556C8"/>
    <w:rsid w:val="00C560FD"/>
    <w:rsid w:val="00C56652"/>
    <w:rsid w:val="00C5725C"/>
    <w:rsid w:val="00C60784"/>
    <w:rsid w:val="00C60B96"/>
    <w:rsid w:val="00C60F30"/>
    <w:rsid w:val="00C61704"/>
    <w:rsid w:val="00C62D76"/>
    <w:rsid w:val="00C63C85"/>
    <w:rsid w:val="00C645CF"/>
    <w:rsid w:val="00C64A4D"/>
    <w:rsid w:val="00C65422"/>
    <w:rsid w:val="00C66728"/>
    <w:rsid w:val="00C66C06"/>
    <w:rsid w:val="00C70239"/>
    <w:rsid w:val="00C70C5D"/>
    <w:rsid w:val="00C71312"/>
    <w:rsid w:val="00C7150D"/>
    <w:rsid w:val="00C71EBA"/>
    <w:rsid w:val="00C72333"/>
    <w:rsid w:val="00C72666"/>
    <w:rsid w:val="00C72990"/>
    <w:rsid w:val="00C72C72"/>
    <w:rsid w:val="00C72CD7"/>
    <w:rsid w:val="00C732FA"/>
    <w:rsid w:val="00C7342E"/>
    <w:rsid w:val="00C7356E"/>
    <w:rsid w:val="00C735E0"/>
    <w:rsid w:val="00C7435D"/>
    <w:rsid w:val="00C747D7"/>
    <w:rsid w:val="00C753C7"/>
    <w:rsid w:val="00C7571B"/>
    <w:rsid w:val="00C77F1D"/>
    <w:rsid w:val="00C80464"/>
    <w:rsid w:val="00C80581"/>
    <w:rsid w:val="00C809BE"/>
    <w:rsid w:val="00C81AF7"/>
    <w:rsid w:val="00C82679"/>
    <w:rsid w:val="00C83D93"/>
    <w:rsid w:val="00C84209"/>
    <w:rsid w:val="00C84B54"/>
    <w:rsid w:val="00C8542E"/>
    <w:rsid w:val="00C85B8D"/>
    <w:rsid w:val="00C87377"/>
    <w:rsid w:val="00C87403"/>
    <w:rsid w:val="00C9018B"/>
    <w:rsid w:val="00C903DC"/>
    <w:rsid w:val="00C907C3"/>
    <w:rsid w:val="00C925C0"/>
    <w:rsid w:val="00C92D2E"/>
    <w:rsid w:val="00C93A38"/>
    <w:rsid w:val="00C94EA1"/>
    <w:rsid w:val="00C95679"/>
    <w:rsid w:val="00C95F5D"/>
    <w:rsid w:val="00CA0211"/>
    <w:rsid w:val="00CA07DF"/>
    <w:rsid w:val="00CA0C4E"/>
    <w:rsid w:val="00CA0EE6"/>
    <w:rsid w:val="00CA1CB9"/>
    <w:rsid w:val="00CA2488"/>
    <w:rsid w:val="00CA2741"/>
    <w:rsid w:val="00CA3331"/>
    <w:rsid w:val="00CA3D08"/>
    <w:rsid w:val="00CA4074"/>
    <w:rsid w:val="00CA449E"/>
    <w:rsid w:val="00CA64AD"/>
    <w:rsid w:val="00CA6BE6"/>
    <w:rsid w:val="00CB02F9"/>
    <w:rsid w:val="00CB0EB6"/>
    <w:rsid w:val="00CB0EF1"/>
    <w:rsid w:val="00CB101A"/>
    <w:rsid w:val="00CB1591"/>
    <w:rsid w:val="00CB1ABD"/>
    <w:rsid w:val="00CB1D3E"/>
    <w:rsid w:val="00CB2183"/>
    <w:rsid w:val="00CB2D82"/>
    <w:rsid w:val="00CB328E"/>
    <w:rsid w:val="00CB4105"/>
    <w:rsid w:val="00CB7521"/>
    <w:rsid w:val="00CB7B79"/>
    <w:rsid w:val="00CB7DA2"/>
    <w:rsid w:val="00CC0DB7"/>
    <w:rsid w:val="00CC1670"/>
    <w:rsid w:val="00CC196A"/>
    <w:rsid w:val="00CC1A23"/>
    <w:rsid w:val="00CC1F4B"/>
    <w:rsid w:val="00CC2119"/>
    <w:rsid w:val="00CC2606"/>
    <w:rsid w:val="00CC5084"/>
    <w:rsid w:val="00CC5207"/>
    <w:rsid w:val="00CC6E2F"/>
    <w:rsid w:val="00CC7583"/>
    <w:rsid w:val="00CC7707"/>
    <w:rsid w:val="00CC7C96"/>
    <w:rsid w:val="00CD0EC8"/>
    <w:rsid w:val="00CD1EC4"/>
    <w:rsid w:val="00CD2CB9"/>
    <w:rsid w:val="00CD3AF0"/>
    <w:rsid w:val="00CD5BB9"/>
    <w:rsid w:val="00CD5ED5"/>
    <w:rsid w:val="00CD6476"/>
    <w:rsid w:val="00CD71F3"/>
    <w:rsid w:val="00CD79B4"/>
    <w:rsid w:val="00CD7FD3"/>
    <w:rsid w:val="00CE0880"/>
    <w:rsid w:val="00CE0E4A"/>
    <w:rsid w:val="00CE1384"/>
    <w:rsid w:val="00CE15D9"/>
    <w:rsid w:val="00CE2337"/>
    <w:rsid w:val="00CE29F5"/>
    <w:rsid w:val="00CE2D84"/>
    <w:rsid w:val="00CE3D1B"/>
    <w:rsid w:val="00CE4A22"/>
    <w:rsid w:val="00CE5087"/>
    <w:rsid w:val="00CE593B"/>
    <w:rsid w:val="00CE6BC8"/>
    <w:rsid w:val="00CE6DCF"/>
    <w:rsid w:val="00CF0839"/>
    <w:rsid w:val="00CF0C74"/>
    <w:rsid w:val="00CF14EF"/>
    <w:rsid w:val="00CF2EAB"/>
    <w:rsid w:val="00CF6167"/>
    <w:rsid w:val="00CF6700"/>
    <w:rsid w:val="00CF6BFE"/>
    <w:rsid w:val="00CF7263"/>
    <w:rsid w:val="00CF7429"/>
    <w:rsid w:val="00D00140"/>
    <w:rsid w:val="00D00FAD"/>
    <w:rsid w:val="00D01E30"/>
    <w:rsid w:val="00D023D9"/>
    <w:rsid w:val="00D024AF"/>
    <w:rsid w:val="00D02FB9"/>
    <w:rsid w:val="00D03142"/>
    <w:rsid w:val="00D05047"/>
    <w:rsid w:val="00D05995"/>
    <w:rsid w:val="00D065EF"/>
    <w:rsid w:val="00D1068E"/>
    <w:rsid w:val="00D10CF8"/>
    <w:rsid w:val="00D10F77"/>
    <w:rsid w:val="00D1251C"/>
    <w:rsid w:val="00D12812"/>
    <w:rsid w:val="00D12D20"/>
    <w:rsid w:val="00D149E0"/>
    <w:rsid w:val="00D15919"/>
    <w:rsid w:val="00D20BF5"/>
    <w:rsid w:val="00D20EE4"/>
    <w:rsid w:val="00D2166F"/>
    <w:rsid w:val="00D21AEA"/>
    <w:rsid w:val="00D220D5"/>
    <w:rsid w:val="00D234E2"/>
    <w:rsid w:val="00D267A3"/>
    <w:rsid w:val="00D26B06"/>
    <w:rsid w:val="00D26BCC"/>
    <w:rsid w:val="00D30586"/>
    <w:rsid w:val="00D31835"/>
    <w:rsid w:val="00D328AC"/>
    <w:rsid w:val="00D32B9B"/>
    <w:rsid w:val="00D339B4"/>
    <w:rsid w:val="00D34295"/>
    <w:rsid w:val="00D34D81"/>
    <w:rsid w:val="00D34E45"/>
    <w:rsid w:val="00D34FC0"/>
    <w:rsid w:val="00D363DB"/>
    <w:rsid w:val="00D366FC"/>
    <w:rsid w:val="00D37253"/>
    <w:rsid w:val="00D37678"/>
    <w:rsid w:val="00D40316"/>
    <w:rsid w:val="00D41C8F"/>
    <w:rsid w:val="00D42EF3"/>
    <w:rsid w:val="00D439FF"/>
    <w:rsid w:val="00D4412D"/>
    <w:rsid w:val="00D44DE1"/>
    <w:rsid w:val="00D455A6"/>
    <w:rsid w:val="00D4582B"/>
    <w:rsid w:val="00D46E59"/>
    <w:rsid w:val="00D47A2B"/>
    <w:rsid w:val="00D5016D"/>
    <w:rsid w:val="00D5033D"/>
    <w:rsid w:val="00D51E15"/>
    <w:rsid w:val="00D52445"/>
    <w:rsid w:val="00D52456"/>
    <w:rsid w:val="00D528BF"/>
    <w:rsid w:val="00D548FC"/>
    <w:rsid w:val="00D54DDD"/>
    <w:rsid w:val="00D55921"/>
    <w:rsid w:val="00D559B0"/>
    <w:rsid w:val="00D55F59"/>
    <w:rsid w:val="00D57822"/>
    <w:rsid w:val="00D57EC5"/>
    <w:rsid w:val="00D60720"/>
    <w:rsid w:val="00D611B0"/>
    <w:rsid w:val="00D620E2"/>
    <w:rsid w:val="00D625BA"/>
    <w:rsid w:val="00D625E4"/>
    <w:rsid w:val="00D626E9"/>
    <w:rsid w:val="00D627AD"/>
    <w:rsid w:val="00D647FA"/>
    <w:rsid w:val="00D65A4E"/>
    <w:rsid w:val="00D669EB"/>
    <w:rsid w:val="00D67898"/>
    <w:rsid w:val="00D67CCF"/>
    <w:rsid w:val="00D70D5C"/>
    <w:rsid w:val="00D72B67"/>
    <w:rsid w:val="00D72BC6"/>
    <w:rsid w:val="00D72DBF"/>
    <w:rsid w:val="00D730B5"/>
    <w:rsid w:val="00D732E3"/>
    <w:rsid w:val="00D733EF"/>
    <w:rsid w:val="00D73AB4"/>
    <w:rsid w:val="00D73CE4"/>
    <w:rsid w:val="00D7515B"/>
    <w:rsid w:val="00D75315"/>
    <w:rsid w:val="00D764AB"/>
    <w:rsid w:val="00D7667C"/>
    <w:rsid w:val="00D76ADA"/>
    <w:rsid w:val="00D76B98"/>
    <w:rsid w:val="00D80330"/>
    <w:rsid w:val="00D80A15"/>
    <w:rsid w:val="00D816FA"/>
    <w:rsid w:val="00D8329B"/>
    <w:rsid w:val="00D844C1"/>
    <w:rsid w:val="00D847CF"/>
    <w:rsid w:val="00D86041"/>
    <w:rsid w:val="00D86539"/>
    <w:rsid w:val="00D90783"/>
    <w:rsid w:val="00D90E3B"/>
    <w:rsid w:val="00D91918"/>
    <w:rsid w:val="00D920D0"/>
    <w:rsid w:val="00D920FD"/>
    <w:rsid w:val="00D92332"/>
    <w:rsid w:val="00D92C2D"/>
    <w:rsid w:val="00D92E28"/>
    <w:rsid w:val="00D93371"/>
    <w:rsid w:val="00D93F27"/>
    <w:rsid w:val="00D94E79"/>
    <w:rsid w:val="00D96458"/>
    <w:rsid w:val="00D97B43"/>
    <w:rsid w:val="00DA104E"/>
    <w:rsid w:val="00DA14A2"/>
    <w:rsid w:val="00DA2031"/>
    <w:rsid w:val="00DA2798"/>
    <w:rsid w:val="00DA3259"/>
    <w:rsid w:val="00DA37A6"/>
    <w:rsid w:val="00DA3DED"/>
    <w:rsid w:val="00DA481B"/>
    <w:rsid w:val="00DA4CF3"/>
    <w:rsid w:val="00DA4D7B"/>
    <w:rsid w:val="00DA5482"/>
    <w:rsid w:val="00DA5783"/>
    <w:rsid w:val="00DA5FA7"/>
    <w:rsid w:val="00DA7163"/>
    <w:rsid w:val="00DB003A"/>
    <w:rsid w:val="00DB1EBA"/>
    <w:rsid w:val="00DB2D3D"/>
    <w:rsid w:val="00DB38D0"/>
    <w:rsid w:val="00DB3A83"/>
    <w:rsid w:val="00DB3C2C"/>
    <w:rsid w:val="00DB4033"/>
    <w:rsid w:val="00DB45E5"/>
    <w:rsid w:val="00DB478B"/>
    <w:rsid w:val="00DB4EE8"/>
    <w:rsid w:val="00DB56B2"/>
    <w:rsid w:val="00DB59F0"/>
    <w:rsid w:val="00DB5DBC"/>
    <w:rsid w:val="00DB79CB"/>
    <w:rsid w:val="00DB7B47"/>
    <w:rsid w:val="00DC0105"/>
    <w:rsid w:val="00DC137A"/>
    <w:rsid w:val="00DC13F8"/>
    <w:rsid w:val="00DC1650"/>
    <w:rsid w:val="00DC210A"/>
    <w:rsid w:val="00DC32C5"/>
    <w:rsid w:val="00DC38B0"/>
    <w:rsid w:val="00DC3BD5"/>
    <w:rsid w:val="00DC4901"/>
    <w:rsid w:val="00DC57C2"/>
    <w:rsid w:val="00DC5E85"/>
    <w:rsid w:val="00DC5EF0"/>
    <w:rsid w:val="00DC6C39"/>
    <w:rsid w:val="00DC7BBC"/>
    <w:rsid w:val="00DC7D09"/>
    <w:rsid w:val="00DC7DFF"/>
    <w:rsid w:val="00DD0B86"/>
    <w:rsid w:val="00DD1EEF"/>
    <w:rsid w:val="00DD2CFA"/>
    <w:rsid w:val="00DD2D60"/>
    <w:rsid w:val="00DD3B74"/>
    <w:rsid w:val="00DD5EA1"/>
    <w:rsid w:val="00DE097F"/>
    <w:rsid w:val="00DE19F0"/>
    <w:rsid w:val="00DE1D40"/>
    <w:rsid w:val="00DE1DFB"/>
    <w:rsid w:val="00DE22A2"/>
    <w:rsid w:val="00DE4138"/>
    <w:rsid w:val="00DE4289"/>
    <w:rsid w:val="00DE57F0"/>
    <w:rsid w:val="00DE5B20"/>
    <w:rsid w:val="00DF11B2"/>
    <w:rsid w:val="00DF1EC8"/>
    <w:rsid w:val="00DF32DD"/>
    <w:rsid w:val="00DF4909"/>
    <w:rsid w:val="00DF491F"/>
    <w:rsid w:val="00DF4935"/>
    <w:rsid w:val="00DF6AC4"/>
    <w:rsid w:val="00DF6FD5"/>
    <w:rsid w:val="00DF7C38"/>
    <w:rsid w:val="00E0095A"/>
    <w:rsid w:val="00E00BD4"/>
    <w:rsid w:val="00E02587"/>
    <w:rsid w:val="00E02927"/>
    <w:rsid w:val="00E0316B"/>
    <w:rsid w:val="00E033EA"/>
    <w:rsid w:val="00E03A98"/>
    <w:rsid w:val="00E045E0"/>
    <w:rsid w:val="00E04AD0"/>
    <w:rsid w:val="00E065D5"/>
    <w:rsid w:val="00E0674E"/>
    <w:rsid w:val="00E069D0"/>
    <w:rsid w:val="00E06A4C"/>
    <w:rsid w:val="00E06A79"/>
    <w:rsid w:val="00E07C28"/>
    <w:rsid w:val="00E1045D"/>
    <w:rsid w:val="00E108B3"/>
    <w:rsid w:val="00E11277"/>
    <w:rsid w:val="00E113E3"/>
    <w:rsid w:val="00E13FA2"/>
    <w:rsid w:val="00E140D9"/>
    <w:rsid w:val="00E1471F"/>
    <w:rsid w:val="00E14ABD"/>
    <w:rsid w:val="00E159EB"/>
    <w:rsid w:val="00E15DBF"/>
    <w:rsid w:val="00E163C5"/>
    <w:rsid w:val="00E1689D"/>
    <w:rsid w:val="00E17C0D"/>
    <w:rsid w:val="00E206A9"/>
    <w:rsid w:val="00E21052"/>
    <w:rsid w:val="00E215B2"/>
    <w:rsid w:val="00E218A7"/>
    <w:rsid w:val="00E234CE"/>
    <w:rsid w:val="00E239AA"/>
    <w:rsid w:val="00E23DDE"/>
    <w:rsid w:val="00E24F63"/>
    <w:rsid w:val="00E26FC1"/>
    <w:rsid w:val="00E2715F"/>
    <w:rsid w:val="00E277F9"/>
    <w:rsid w:val="00E3074B"/>
    <w:rsid w:val="00E30F98"/>
    <w:rsid w:val="00E31490"/>
    <w:rsid w:val="00E31599"/>
    <w:rsid w:val="00E31D85"/>
    <w:rsid w:val="00E33484"/>
    <w:rsid w:val="00E34C72"/>
    <w:rsid w:val="00E360E7"/>
    <w:rsid w:val="00E368EB"/>
    <w:rsid w:val="00E372E2"/>
    <w:rsid w:val="00E378A0"/>
    <w:rsid w:val="00E4200E"/>
    <w:rsid w:val="00E4489A"/>
    <w:rsid w:val="00E460EC"/>
    <w:rsid w:val="00E47799"/>
    <w:rsid w:val="00E47BAB"/>
    <w:rsid w:val="00E47E8E"/>
    <w:rsid w:val="00E50782"/>
    <w:rsid w:val="00E50D6D"/>
    <w:rsid w:val="00E51C68"/>
    <w:rsid w:val="00E51EB5"/>
    <w:rsid w:val="00E529EE"/>
    <w:rsid w:val="00E55CC1"/>
    <w:rsid w:val="00E562F8"/>
    <w:rsid w:val="00E566B9"/>
    <w:rsid w:val="00E57188"/>
    <w:rsid w:val="00E61C55"/>
    <w:rsid w:val="00E62169"/>
    <w:rsid w:val="00E62262"/>
    <w:rsid w:val="00E62A90"/>
    <w:rsid w:val="00E62B4E"/>
    <w:rsid w:val="00E6333C"/>
    <w:rsid w:val="00E65AB1"/>
    <w:rsid w:val="00E65EDC"/>
    <w:rsid w:val="00E66252"/>
    <w:rsid w:val="00E66F2B"/>
    <w:rsid w:val="00E67249"/>
    <w:rsid w:val="00E67AB3"/>
    <w:rsid w:val="00E70B1E"/>
    <w:rsid w:val="00E718C0"/>
    <w:rsid w:val="00E71E09"/>
    <w:rsid w:val="00E71F4E"/>
    <w:rsid w:val="00E72AD2"/>
    <w:rsid w:val="00E73C9A"/>
    <w:rsid w:val="00E7515F"/>
    <w:rsid w:val="00E75202"/>
    <w:rsid w:val="00E754AE"/>
    <w:rsid w:val="00E75A05"/>
    <w:rsid w:val="00E7706C"/>
    <w:rsid w:val="00E77993"/>
    <w:rsid w:val="00E77D80"/>
    <w:rsid w:val="00E802DA"/>
    <w:rsid w:val="00E815A4"/>
    <w:rsid w:val="00E816C2"/>
    <w:rsid w:val="00E83361"/>
    <w:rsid w:val="00E83754"/>
    <w:rsid w:val="00E84AF3"/>
    <w:rsid w:val="00E85422"/>
    <w:rsid w:val="00E857C6"/>
    <w:rsid w:val="00E85D8F"/>
    <w:rsid w:val="00E85FF2"/>
    <w:rsid w:val="00E863CC"/>
    <w:rsid w:val="00E86861"/>
    <w:rsid w:val="00E86A91"/>
    <w:rsid w:val="00E875EB"/>
    <w:rsid w:val="00E87E6E"/>
    <w:rsid w:val="00E900B9"/>
    <w:rsid w:val="00E9022C"/>
    <w:rsid w:val="00E90FFB"/>
    <w:rsid w:val="00E92A6B"/>
    <w:rsid w:val="00E93B6B"/>
    <w:rsid w:val="00E94287"/>
    <w:rsid w:val="00E949AA"/>
    <w:rsid w:val="00E949B8"/>
    <w:rsid w:val="00E958B4"/>
    <w:rsid w:val="00E95A8C"/>
    <w:rsid w:val="00E9681C"/>
    <w:rsid w:val="00E96BD3"/>
    <w:rsid w:val="00E971F9"/>
    <w:rsid w:val="00E97E35"/>
    <w:rsid w:val="00EA16F1"/>
    <w:rsid w:val="00EA38CA"/>
    <w:rsid w:val="00EA554A"/>
    <w:rsid w:val="00EA5897"/>
    <w:rsid w:val="00EA5D24"/>
    <w:rsid w:val="00EA6A1B"/>
    <w:rsid w:val="00EB0293"/>
    <w:rsid w:val="00EB04ED"/>
    <w:rsid w:val="00EB0572"/>
    <w:rsid w:val="00EB1776"/>
    <w:rsid w:val="00EB1DC9"/>
    <w:rsid w:val="00EB2895"/>
    <w:rsid w:val="00EB3569"/>
    <w:rsid w:val="00EB3964"/>
    <w:rsid w:val="00EB3C76"/>
    <w:rsid w:val="00EB4225"/>
    <w:rsid w:val="00EB4E0C"/>
    <w:rsid w:val="00EB4EB5"/>
    <w:rsid w:val="00EB63B0"/>
    <w:rsid w:val="00EB7754"/>
    <w:rsid w:val="00EB7763"/>
    <w:rsid w:val="00EC0996"/>
    <w:rsid w:val="00EC0A1D"/>
    <w:rsid w:val="00EC1D45"/>
    <w:rsid w:val="00EC6167"/>
    <w:rsid w:val="00EC74A3"/>
    <w:rsid w:val="00EC7CB0"/>
    <w:rsid w:val="00ED0425"/>
    <w:rsid w:val="00ED04CE"/>
    <w:rsid w:val="00ED05B8"/>
    <w:rsid w:val="00ED0C2A"/>
    <w:rsid w:val="00ED1347"/>
    <w:rsid w:val="00ED1366"/>
    <w:rsid w:val="00ED3FEA"/>
    <w:rsid w:val="00ED541A"/>
    <w:rsid w:val="00ED5D4D"/>
    <w:rsid w:val="00EE0473"/>
    <w:rsid w:val="00EE0EE7"/>
    <w:rsid w:val="00EE117B"/>
    <w:rsid w:val="00EE15E0"/>
    <w:rsid w:val="00EE2011"/>
    <w:rsid w:val="00EE31F7"/>
    <w:rsid w:val="00EE34A2"/>
    <w:rsid w:val="00EE3654"/>
    <w:rsid w:val="00EE36D5"/>
    <w:rsid w:val="00EE59E4"/>
    <w:rsid w:val="00EE709D"/>
    <w:rsid w:val="00EF089C"/>
    <w:rsid w:val="00EF08B3"/>
    <w:rsid w:val="00EF138D"/>
    <w:rsid w:val="00EF1577"/>
    <w:rsid w:val="00EF2C4D"/>
    <w:rsid w:val="00EF2D13"/>
    <w:rsid w:val="00EF33AD"/>
    <w:rsid w:val="00EF392C"/>
    <w:rsid w:val="00EF51E8"/>
    <w:rsid w:val="00EF58B9"/>
    <w:rsid w:val="00EF5E42"/>
    <w:rsid w:val="00EF6574"/>
    <w:rsid w:val="00EF6E72"/>
    <w:rsid w:val="00EF7255"/>
    <w:rsid w:val="00EF7F7E"/>
    <w:rsid w:val="00F008E1"/>
    <w:rsid w:val="00F00D71"/>
    <w:rsid w:val="00F020CD"/>
    <w:rsid w:val="00F02317"/>
    <w:rsid w:val="00F05A3D"/>
    <w:rsid w:val="00F061CA"/>
    <w:rsid w:val="00F069F2"/>
    <w:rsid w:val="00F06C5C"/>
    <w:rsid w:val="00F12530"/>
    <w:rsid w:val="00F14EA1"/>
    <w:rsid w:val="00F15038"/>
    <w:rsid w:val="00F1736E"/>
    <w:rsid w:val="00F20AAE"/>
    <w:rsid w:val="00F21373"/>
    <w:rsid w:val="00F217FA"/>
    <w:rsid w:val="00F225D9"/>
    <w:rsid w:val="00F22EA9"/>
    <w:rsid w:val="00F233D5"/>
    <w:rsid w:val="00F251A1"/>
    <w:rsid w:val="00F27E94"/>
    <w:rsid w:val="00F31E65"/>
    <w:rsid w:val="00F3299A"/>
    <w:rsid w:val="00F32E49"/>
    <w:rsid w:val="00F33324"/>
    <w:rsid w:val="00F33D5E"/>
    <w:rsid w:val="00F34C7E"/>
    <w:rsid w:val="00F354C2"/>
    <w:rsid w:val="00F35E39"/>
    <w:rsid w:val="00F3669B"/>
    <w:rsid w:val="00F3745E"/>
    <w:rsid w:val="00F374A0"/>
    <w:rsid w:val="00F375A4"/>
    <w:rsid w:val="00F4087A"/>
    <w:rsid w:val="00F40DB8"/>
    <w:rsid w:val="00F415ED"/>
    <w:rsid w:val="00F41903"/>
    <w:rsid w:val="00F4293F"/>
    <w:rsid w:val="00F42D1D"/>
    <w:rsid w:val="00F4396D"/>
    <w:rsid w:val="00F44CA6"/>
    <w:rsid w:val="00F45038"/>
    <w:rsid w:val="00F450F0"/>
    <w:rsid w:val="00F45D31"/>
    <w:rsid w:val="00F462E6"/>
    <w:rsid w:val="00F4644F"/>
    <w:rsid w:val="00F465CE"/>
    <w:rsid w:val="00F465F3"/>
    <w:rsid w:val="00F46FFA"/>
    <w:rsid w:val="00F47EAB"/>
    <w:rsid w:val="00F502BA"/>
    <w:rsid w:val="00F52A55"/>
    <w:rsid w:val="00F52C43"/>
    <w:rsid w:val="00F52D23"/>
    <w:rsid w:val="00F53C6E"/>
    <w:rsid w:val="00F553C2"/>
    <w:rsid w:val="00F5583D"/>
    <w:rsid w:val="00F55C49"/>
    <w:rsid w:val="00F56D2D"/>
    <w:rsid w:val="00F5739D"/>
    <w:rsid w:val="00F57433"/>
    <w:rsid w:val="00F57563"/>
    <w:rsid w:val="00F578EF"/>
    <w:rsid w:val="00F57FE9"/>
    <w:rsid w:val="00F60183"/>
    <w:rsid w:val="00F603CB"/>
    <w:rsid w:val="00F60BBD"/>
    <w:rsid w:val="00F61EB6"/>
    <w:rsid w:val="00F61EE5"/>
    <w:rsid w:val="00F620CE"/>
    <w:rsid w:val="00F62B3B"/>
    <w:rsid w:val="00F62CB7"/>
    <w:rsid w:val="00F6305D"/>
    <w:rsid w:val="00F63C1B"/>
    <w:rsid w:val="00F65ADC"/>
    <w:rsid w:val="00F7026F"/>
    <w:rsid w:val="00F70861"/>
    <w:rsid w:val="00F7127E"/>
    <w:rsid w:val="00F717AC"/>
    <w:rsid w:val="00F72170"/>
    <w:rsid w:val="00F724C5"/>
    <w:rsid w:val="00F72822"/>
    <w:rsid w:val="00F73A1F"/>
    <w:rsid w:val="00F750A3"/>
    <w:rsid w:val="00F76E6C"/>
    <w:rsid w:val="00F775A3"/>
    <w:rsid w:val="00F77A4D"/>
    <w:rsid w:val="00F77A89"/>
    <w:rsid w:val="00F805CF"/>
    <w:rsid w:val="00F80655"/>
    <w:rsid w:val="00F807F8"/>
    <w:rsid w:val="00F80BAA"/>
    <w:rsid w:val="00F80CC8"/>
    <w:rsid w:val="00F813EA"/>
    <w:rsid w:val="00F8264C"/>
    <w:rsid w:val="00F82D52"/>
    <w:rsid w:val="00F8424B"/>
    <w:rsid w:val="00F8464B"/>
    <w:rsid w:val="00F84A57"/>
    <w:rsid w:val="00F86ADA"/>
    <w:rsid w:val="00F900A3"/>
    <w:rsid w:val="00F90DE7"/>
    <w:rsid w:val="00F90F4B"/>
    <w:rsid w:val="00F942B0"/>
    <w:rsid w:val="00F94616"/>
    <w:rsid w:val="00F946FB"/>
    <w:rsid w:val="00F94E07"/>
    <w:rsid w:val="00F95DEA"/>
    <w:rsid w:val="00F96528"/>
    <w:rsid w:val="00F967A2"/>
    <w:rsid w:val="00F968C3"/>
    <w:rsid w:val="00F97D58"/>
    <w:rsid w:val="00FA12B7"/>
    <w:rsid w:val="00FA19C4"/>
    <w:rsid w:val="00FA20DD"/>
    <w:rsid w:val="00FA2567"/>
    <w:rsid w:val="00FA2856"/>
    <w:rsid w:val="00FA2B5B"/>
    <w:rsid w:val="00FA31F5"/>
    <w:rsid w:val="00FA3392"/>
    <w:rsid w:val="00FA3725"/>
    <w:rsid w:val="00FA3821"/>
    <w:rsid w:val="00FA456A"/>
    <w:rsid w:val="00FA4712"/>
    <w:rsid w:val="00FA5998"/>
    <w:rsid w:val="00FA7A16"/>
    <w:rsid w:val="00FB0FAC"/>
    <w:rsid w:val="00FB107A"/>
    <w:rsid w:val="00FB18F1"/>
    <w:rsid w:val="00FB1A99"/>
    <w:rsid w:val="00FB287B"/>
    <w:rsid w:val="00FB32E4"/>
    <w:rsid w:val="00FB3499"/>
    <w:rsid w:val="00FB3EF5"/>
    <w:rsid w:val="00FB50BC"/>
    <w:rsid w:val="00FB6259"/>
    <w:rsid w:val="00FB63DB"/>
    <w:rsid w:val="00FB79B2"/>
    <w:rsid w:val="00FC185B"/>
    <w:rsid w:val="00FC1B6A"/>
    <w:rsid w:val="00FC2F01"/>
    <w:rsid w:val="00FC30F9"/>
    <w:rsid w:val="00FC40A3"/>
    <w:rsid w:val="00FC43D2"/>
    <w:rsid w:val="00FC6380"/>
    <w:rsid w:val="00FC7F18"/>
    <w:rsid w:val="00FD0B16"/>
    <w:rsid w:val="00FD19C6"/>
    <w:rsid w:val="00FD19E3"/>
    <w:rsid w:val="00FD19F1"/>
    <w:rsid w:val="00FD27B4"/>
    <w:rsid w:val="00FD29E7"/>
    <w:rsid w:val="00FD4E73"/>
    <w:rsid w:val="00FD507B"/>
    <w:rsid w:val="00FD58FC"/>
    <w:rsid w:val="00FD5D0A"/>
    <w:rsid w:val="00FD5E0A"/>
    <w:rsid w:val="00FD6B7A"/>
    <w:rsid w:val="00FD6BFC"/>
    <w:rsid w:val="00FD6CFA"/>
    <w:rsid w:val="00FE067B"/>
    <w:rsid w:val="00FE1124"/>
    <w:rsid w:val="00FE1A79"/>
    <w:rsid w:val="00FE1E99"/>
    <w:rsid w:val="00FE274C"/>
    <w:rsid w:val="00FE2FE2"/>
    <w:rsid w:val="00FE32B7"/>
    <w:rsid w:val="00FE3E92"/>
    <w:rsid w:val="00FE4276"/>
    <w:rsid w:val="00FE4874"/>
    <w:rsid w:val="00FE5429"/>
    <w:rsid w:val="00FE54BF"/>
    <w:rsid w:val="00FE5DFF"/>
    <w:rsid w:val="00FF142C"/>
    <w:rsid w:val="00FF21C6"/>
    <w:rsid w:val="00FF38F3"/>
    <w:rsid w:val="00FF4771"/>
    <w:rsid w:val="00FF55DC"/>
    <w:rsid w:val="00FF5D67"/>
    <w:rsid w:val="00FF7438"/>
    <w:rsid w:val="00FF76F2"/>
    <w:rsid w:val="00FF7F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o:shapelayout v:ext="edit">
      <o:idmap v:ext="edit" data="1"/>
    </o:shapelayout>
  </w:shapeDefaults>
  <w:decimalSymbol w:val="."/>
  <w:listSeparator w:val=","/>
  <w14:docId w14:val="1FD6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Bullet Cab,CAB - List Bullet,Recommendation,List Paragraph1,List Paragraph11,NFP GP Bulleted List,FooterText,numbered,Paragraphe de liste1,Bulletr List Paragraph,列出段落,列出段落1,List Paragraph2,List Paragraph21,Listeafsnit1,リスト段落1,L,列"/>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Bullet Cab Char,CAB - List Bullet Char,Recommendation Char,List Paragraph1 Char,List Paragraph11 Char,NFP GP Bulleted List Char,FooterText Char,numbered Char,Paragraphe de liste1 Char,Bulletr List Paragraph Char,列出段落 Char,L Char"/>
    <w:basedOn w:val="DefaultParagraphFont"/>
    <w:link w:val="ListParagraph"/>
    <w:uiPriority w:val="34"/>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Style1">
    <w:name w:val="Style1"/>
    <w:basedOn w:val="Heading2"/>
    <w:link w:val="Style1Char"/>
    <w:qFormat/>
    <w:rsid w:val="00025947"/>
  </w:style>
  <w:style w:type="paragraph" w:customStyle="1" w:styleId="Style2">
    <w:name w:val="Style2"/>
    <w:basedOn w:val="Heading3"/>
    <w:link w:val="Style2Char"/>
    <w:qFormat/>
    <w:rsid w:val="00412548"/>
  </w:style>
  <w:style w:type="character" w:customStyle="1" w:styleId="Style1Char">
    <w:name w:val="Style1 Char"/>
    <w:basedOn w:val="Heading2Char"/>
    <w:link w:val="Style1"/>
    <w:rsid w:val="00025947"/>
    <w:rPr>
      <w:rFonts w:ascii="Cambria" w:hAnsi="Cambria" w:cs="Times New Roman"/>
      <w:b/>
      <w:bCs/>
      <w:color w:val="4F81BD"/>
      <w:sz w:val="26"/>
      <w:szCs w:val="26"/>
      <w:lang w:eastAsia="en-US"/>
    </w:rPr>
  </w:style>
  <w:style w:type="paragraph" w:customStyle="1" w:styleId="Style3">
    <w:name w:val="Style3"/>
    <w:basedOn w:val="Heading3"/>
    <w:link w:val="Style3Char"/>
    <w:qFormat/>
    <w:rsid w:val="00637C52"/>
  </w:style>
  <w:style w:type="character" w:customStyle="1" w:styleId="Style2Char">
    <w:name w:val="Style2 Char"/>
    <w:basedOn w:val="Heading3Char"/>
    <w:link w:val="Style2"/>
    <w:rsid w:val="00412548"/>
    <w:rPr>
      <w:rFonts w:ascii="Cambria" w:hAnsi="Cambria" w:cs="Times New Roman"/>
      <w:b/>
      <w:bCs/>
      <w:color w:val="4F81BD"/>
      <w:lang w:eastAsia="en-US"/>
    </w:rPr>
  </w:style>
  <w:style w:type="paragraph" w:customStyle="1" w:styleId="Style4">
    <w:name w:val="Style4"/>
    <w:basedOn w:val="Heading2"/>
    <w:link w:val="Style4Char"/>
    <w:qFormat/>
    <w:rsid w:val="006270E2"/>
  </w:style>
  <w:style w:type="character" w:customStyle="1" w:styleId="Style3Char">
    <w:name w:val="Style3 Char"/>
    <w:basedOn w:val="Heading3Char"/>
    <w:link w:val="Style3"/>
    <w:rsid w:val="00637C52"/>
    <w:rPr>
      <w:rFonts w:ascii="Cambria" w:hAnsi="Cambria" w:cs="Times New Roman"/>
      <w:b/>
      <w:bCs/>
      <w:color w:val="4F81BD"/>
      <w:lang w:eastAsia="en-US"/>
    </w:rPr>
  </w:style>
  <w:style w:type="character" w:customStyle="1" w:styleId="Style4Char">
    <w:name w:val="Style4 Char"/>
    <w:basedOn w:val="Heading2Char"/>
    <w:link w:val="Style4"/>
    <w:rsid w:val="006270E2"/>
    <w:rPr>
      <w:rFonts w:ascii="Cambria" w:hAnsi="Cambria" w:cs="Times New Roman"/>
      <w:b/>
      <w:bCs/>
      <w:color w:val="4F81BD"/>
      <w:sz w:val="26"/>
      <w:szCs w:val="26"/>
      <w:lang w:eastAsia="en-US"/>
    </w:rPr>
  </w:style>
  <w:style w:type="paragraph" w:styleId="ListBullet">
    <w:name w:val="List Bullet"/>
    <w:basedOn w:val="Normal"/>
    <w:uiPriority w:val="99"/>
    <w:unhideWhenUsed/>
    <w:qFormat/>
    <w:rsid w:val="003E54D5"/>
    <w:pPr>
      <w:numPr>
        <w:numId w:val="4"/>
      </w:numPr>
      <w:spacing w:after="0" w:line="240" w:lineRule="auto"/>
      <w:contextualSpacing/>
    </w:pPr>
    <w:rPr>
      <w:rFonts w:eastAsiaTheme="minorHAnsi" w:cs="Calibri"/>
      <w:lang w:val="en-GB"/>
    </w:rPr>
  </w:style>
  <w:style w:type="paragraph" w:styleId="BodyText">
    <w:name w:val="Body Text"/>
    <w:basedOn w:val="Normal"/>
    <w:link w:val="BodyTextChar"/>
    <w:uiPriority w:val="99"/>
    <w:semiHidden/>
    <w:unhideWhenUsed/>
    <w:rsid w:val="003E54D5"/>
    <w:pPr>
      <w:spacing w:after="120" w:line="240" w:lineRule="auto"/>
    </w:pPr>
    <w:rPr>
      <w:rFonts w:eastAsiaTheme="minorHAnsi" w:cs="Calibri"/>
      <w:lang w:val="en-GB"/>
    </w:rPr>
  </w:style>
  <w:style w:type="character" w:customStyle="1" w:styleId="BodyTextChar">
    <w:name w:val="Body Text Char"/>
    <w:basedOn w:val="DefaultParagraphFont"/>
    <w:link w:val="BodyText"/>
    <w:uiPriority w:val="99"/>
    <w:semiHidden/>
    <w:rsid w:val="003E54D5"/>
    <w:rPr>
      <w:rFonts w:eastAsiaTheme="minorHAnsi"/>
      <w:lang w:val="en-GB" w:eastAsia="en-US"/>
    </w:rPr>
  </w:style>
  <w:style w:type="paragraph" w:customStyle="1" w:styleId="PlainParagraph">
    <w:name w:val="Plain Paragraph"/>
    <w:aliases w:val="PP"/>
    <w:basedOn w:val="Normal"/>
    <w:link w:val="PlainParagraphChar"/>
    <w:qFormat/>
    <w:rsid w:val="00C1367E"/>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C1367E"/>
    <w:rPr>
      <w:rFonts w:ascii="Arial" w:hAnsi="Arial" w:cs="Arial"/>
    </w:rPr>
  </w:style>
  <w:style w:type="character" w:customStyle="1" w:styleId="FootnoteTextChar1">
    <w:name w:val="Footnote Text Char1"/>
    <w:basedOn w:val="DefaultParagraphFont"/>
    <w:uiPriority w:val="99"/>
    <w:rsid w:val="008A6B9E"/>
    <w:rPr>
      <w:rFonts w:ascii="Arial" w:eastAsia="Times New Roman" w:hAnsi="Arial" w:cs="Times New Roman"/>
      <w:sz w:val="16"/>
      <w:szCs w:val="20"/>
    </w:rPr>
  </w:style>
  <w:style w:type="paragraph" w:customStyle="1" w:styleId="Heading2Appendix">
    <w:name w:val="Heading 2 Appendix"/>
    <w:basedOn w:val="Heading2"/>
    <w:next w:val="Normal"/>
    <w:qFormat/>
    <w:rsid w:val="008A6B9E"/>
    <w:pPr>
      <w:keepLines w:val="0"/>
      <w:spacing w:before="240" w:after="120" w:line="280" w:lineRule="atLeast"/>
    </w:pPr>
    <w:rPr>
      <w:rFonts w:ascii="Arial" w:hAnsi="Arial" w:cstheme="minorHAnsi"/>
      <w:b w:val="0"/>
      <w:iCs/>
      <w:color w:val="264F90"/>
      <w:sz w:val="32"/>
      <w:szCs w:val="32"/>
    </w:rPr>
  </w:style>
  <w:style w:type="paragraph" w:customStyle="1" w:styleId="NumberLevel1">
    <w:name w:val="Number Level 1"/>
    <w:aliases w:val="N1,hea Level 1,Numberanswer Level 1,N,indentl 1,Number leg2 1,answerer Level 1,Level 1"/>
    <w:basedOn w:val="Normal"/>
    <w:uiPriority w:val="1"/>
    <w:qFormat/>
    <w:rsid w:val="00DC0105"/>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DC0105"/>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DC0105"/>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theNumber Level 4"/>
    <w:basedOn w:val="Normal"/>
    <w:uiPriority w:val="1"/>
    <w:qFormat/>
    <w:rsid w:val="00DC0105"/>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qFormat/>
    <w:rsid w:val="00DC0105"/>
    <w:pPr>
      <w:numPr>
        <w:ilvl w:val="4"/>
        <w:numId w:val="13"/>
      </w:numPr>
      <w:spacing w:after="140" w:line="280" w:lineRule="atLeast"/>
    </w:pPr>
    <w:rPr>
      <w:rFonts w:ascii="Arial" w:hAnsi="Arial" w:cs="Arial"/>
      <w:lang w:eastAsia="en-AU"/>
    </w:rPr>
  </w:style>
  <w:style w:type="paragraph" w:customStyle="1" w:styleId="NumberLevel6">
    <w:name w:val="Number Level 6"/>
    <w:aliases w:val="N6"/>
    <w:basedOn w:val="NumberLevel5"/>
    <w:uiPriority w:val="1"/>
    <w:qFormat/>
    <w:rsid w:val="00DC0105"/>
    <w:pPr>
      <w:numPr>
        <w:ilvl w:val="5"/>
      </w:numPr>
    </w:pPr>
  </w:style>
  <w:style w:type="paragraph" w:customStyle="1" w:styleId="NumberLevel7">
    <w:name w:val="Number Level 7"/>
    <w:aliases w:val="N7"/>
    <w:basedOn w:val="NumberLevel6"/>
    <w:uiPriority w:val="1"/>
    <w:qFormat/>
    <w:rsid w:val="00DC0105"/>
    <w:pPr>
      <w:numPr>
        <w:ilvl w:val="6"/>
      </w:numPr>
    </w:pPr>
  </w:style>
  <w:style w:type="paragraph" w:customStyle="1" w:styleId="NumberLevel8">
    <w:name w:val="Number Level 8"/>
    <w:aliases w:val="N8"/>
    <w:basedOn w:val="NumberLevel7"/>
    <w:uiPriority w:val="1"/>
    <w:rsid w:val="00DC0105"/>
    <w:pPr>
      <w:numPr>
        <w:ilvl w:val="7"/>
      </w:numPr>
    </w:pPr>
  </w:style>
  <w:style w:type="paragraph" w:customStyle="1" w:styleId="NumberLevel9">
    <w:name w:val="Number Level 9"/>
    <w:aliases w:val="N9"/>
    <w:basedOn w:val="NumberLevel8"/>
    <w:uiPriority w:val="1"/>
    <w:rsid w:val="00DC0105"/>
    <w:pPr>
      <w:numPr>
        <w:ilvl w:val="8"/>
      </w:numPr>
    </w:pPr>
  </w:style>
  <w:style w:type="paragraph" w:customStyle="1" w:styleId="Default">
    <w:name w:val="Default"/>
    <w:rsid w:val="00AC3E05"/>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customStyle="1" w:styleId="IndentParaLevel1">
    <w:name w:val="IndentParaLevel1"/>
    <w:basedOn w:val="Normal"/>
    <w:link w:val="IndentParaLevel1Char"/>
    <w:rsid w:val="00435174"/>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435174"/>
    <w:rPr>
      <w:rFonts w:ascii="Times New Roman" w:hAnsi="Times New Roman" w:cs="Times New Roman"/>
      <w:szCs w:val="24"/>
      <w:lang w:eastAsia="en-US"/>
    </w:rPr>
  </w:style>
  <w:style w:type="character" w:customStyle="1" w:styleId="Heading1Char2">
    <w:name w:val="Heading 1 Char2"/>
    <w:aliases w:val="Heading 1 Char1 Char,Heading 1 Char Char Char,Heading 1 Char Char1"/>
    <w:rsid w:val="000231A7"/>
    <w:rPr>
      <w:rFonts w:ascii="Arial" w:hAnsi="Arial" w:cs="Arial"/>
      <w:b/>
      <w:bCs/>
      <w:sz w:val="28"/>
      <w:szCs w:val="32"/>
      <w:lang w:val="en-AU" w:eastAsia="en-US" w:bidi="ar-SA"/>
    </w:rPr>
  </w:style>
  <w:style w:type="paragraph" w:customStyle="1" w:styleId="Dot1">
    <w:name w:val="Dot1"/>
    <w:aliases w:val="DOT"/>
    <w:basedOn w:val="Normal"/>
    <w:link w:val="Dot1Char"/>
    <w:uiPriority w:val="2"/>
    <w:qFormat/>
    <w:rsid w:val="00B16D40"/>
    <w:pPr>
      <w:numPr>
        <w:ilvl w:val="1"/>
        <w:numId w:val="61"/>
      </w:numPr>
      <w:spacing w:after="140" w:line="280" w:lineRule="atLeast"/>
    </w:pPr>
    <w:rPr>
      <w:rFonts w:ascii="Arial" w:hAnsi="Arial" w:cs="Arial"/>
      <w:lang w:eastAsia="en-AU"/>
    </w:rPr>
  </w:style>
  <w:style w:type="character" w:customStyle="1" w:styleId="Dot1Char">
    <w:name w:val="Dot1 Char"/>
    <w:aliases w:val="DOT Char"/>
    <w:basedOn w:val="DefaultParagraphFont"/>
    <w:link w:val="Dot1"/>
    <w:uiPriority w:val="2"/>
    <w:rsid w:val="00B16D40"/>
    <w:rPr>
      <w:rFonts w:ascii="Arial" w:hAnsi="Arial" w:cs="Arial"/>
    </w:rPr>
  </w:style>
  <w:style w:type="paragraph" w:customStyle="1" w:styleId="highlightedtext">
    <w:name w:val="highlighted text"/>
    <w:basedOn w:val="Normal"/>
    <w:link w:val="highlightedtextChar"/>
    <w:qFormat/>
    <w:rsid w:val="00657DB4"/>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657DB4"/>
    <w:rPr>
      <w:rFonts w:asciiTheme="minorHAnsi" w:eastAsiaTheme="minorHAnsi" w:hAnsiTheme="minorHAnsi" w:cstheme="minorBidi"/>
      <w:b/>
      <w:iCs/>
      <w:color w:val="4F6228" w:themeColor="accent3"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3782">
      <w:bodyDiv w:val="1"/>
      <w:marLeft w:val="0"/>
      <w:marRight w:val="0"/>
      <w:marTop w:val="0"/>
      <w:marBottom w:val="0"/>
      <w:divBdr>
        <w:top w:val="none" w:sz="0" w:space="0" w:color="auto"/>
        <w:left w:val="none" w:sz="0" w:space="0" w:color="auto"/>
        <w:bottom w:val="none" w:sz="0" w:space="0" w:color="auto"/>
        <w:right w:val="none" w:sz="0" w:space="0" w:color="auto"/>
      </w:divBdr>
    </w:div>
    <w:div w:id="916985667">
      <w:bodyDiv w:val="1"/>
      <w:marLeft w:val="0"/>
      <w:marRight w:val="0"/>
      <w:marTop w:val="0"/>
      <w:marBottom w:val="0"/>
      <w:divBdr>
        <w:top w:val="none" w:sz="0" w:space="0" w:color="auto"/>
        <w:left w:val="none" w:sz="0" w:space="0" w:color="auto"/>
        <w:bottom w:val="none" w:sz="0" w:space="0" w:color="auto"/>
        <w:right w:val="none" w:sz="0" w:space="0" w:color="auto"/>
      </w:divBdr>
    </w:div>
    <w:div w:id="995765547">
      <w:bodyDiv w:val="1"/>
      <w:marLeft w:val="0"/>
      <w:marRight w:val="0"/>
      <w:marTop w:val="0"/>
      <w:marBottom w:val="0"/>
      <w:divBdr>
        <w:top w:val="none" w:sz="0" w:space="0" w:color="auto"/>
        <w:left w:val="none" w:sz="0" w:space="0" w:color="auto"/>
        <w:bottom w:val="none" w:sz="0" w:space="0" w:color="auto"/>
        <w:right w:val="none" w:sz="0" w:space="0" w:color="auto"/>
      </w:divBdr>
    </w:div>
    <w:div w:id="1531644069">
      <w:bodyDiv w:val="1"/>
      <w:marLeft w:val="0"/>
      <w:marRight w:val="0"/>
      <w:marTop w:val="0"/>
      <w:marBottom w:val="0"/>
      <w:divBdr>
        <w:top w:val="none" w:sz="0" w:space="0" w:color="auto"/>
        <w:left w:val="none" w:sz="0" w:space="0" w:color="auto"/>
        <w:bottom w:val="none" w:sz="0" w:space="0" w:color="auto"/>
        <w:right w:val="none" w:sz="0" w:space="0" w:color="auto"/>
      </w:divBdr>
    </w:div>
    <w:div w:id="17171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manrights.gov.au/national-principles-child-safe-organisation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F2020L00117" TargetMode="External"/><Relationship Id="rId1" Type="http://schemas.openxmlformats.org/officeDocument/2006/relationships/hyperlink" Target="https://www.finance.gov.au/government/commonwealth-grants/commonwealth-grants-rules-an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44909-6893-4C48-8752-2DE87422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18595</Words>
  <Characters>105995</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2020-12-17T02:24:00Z</dcterms:created>
  <dcterms:modified xsi:type="dcterms:W3CDTF">2020-12-17T02:30:00Z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40029820</vt:lpwstr>
  </property>
</Properties>
</file>