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222E" w14:textId="77777777" w:rsidR="00FB4A09" w:rsidRPr="004528D4" w:rsidRDefault="00FB4A09" w:rsidP="00C26DE3">
      <w:pPr>
        <w:pStyle w:val="Heading2"/>
      </w:pPr>
      <w:r w:rsidRPr="004528D4">
        <w:t>1. Undertaking the Activity</w:t>
      </w:r>
    </w:p>
    <w:p w14:paraId="5F592C8E"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7B0F285C" w14:textId="77777777"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0F8C5D64"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16E7847F"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4AD2B455" w14:textId="77777777" w:rsidR="00FB4A09" w:rsidRPr="00C26DE3" w:rsidRDefault="00FB4A09" w:rsidP="00C26DE3">
      <w:pPr>
        <w:pStyle w:val="Heading2"/>
      </w:pPr>
      <w:r w:rsidRPr="00C26DE3">
        <w:t>2. Payment of the Grant</w:t>
      </w:r>
    </w:p>
    <w:p w14:paraId="5FE408BB" w14:textId="77777777" w:rsidR="00FB4A09" w:rsidRPr="003737F7" w:rsidRDefault="00FB4A09" w:rsidP="001B7349">
      <w:pPr>
        <w:spacing w:afterLines="60" w:after="144" w:line="60" w:lineRule="atLeast"/>
        <w:rPr>
          <w:rFonts w:eastAsia="Calibri"/>
        </w:rPr>
      </w:pPr>
      <w:r w:rsidRPr="004528D4">
        <w:rPr>
          <w:rFonts w:eastAsia="Calibri"/>
        </w:rPr>
        <w:t>2.1 The Commonwealth agrees to pay the Grant to the Grantee in accordance with the Grant Details.</w:t>
      </w:r>
    </w:p>
    <w:p w14:paraId="4A2FD9AE" w14:textId="77777777" w:rsidR="00FB4A09" w:rsidRPr="004528D4" w:rsidRDefault="00FB4A09" w:rsidP="001B7349">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28BEC9B2" w14:textId="77777777" w:rsidR="00FB4A09" w:rsidRPr="004528D4" w:rsidRDefault="00FB4A09" w:rsidP="001B7349">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3A4C7134"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219FB2EE"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06A0228A" w14:textId="77777777" w:rsidR="00FB4A09" w:rsidRPr="004528D4" w:rsidRDefault="00FB4A09" w:rsidP="00A840FD">
      <w:pPr>
        <w:spacing w:afterLines="60" w:after="144" w:line="60" w:lineRule="atLeast"/>
        <w:ind w:left="142"/>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4859C5F3" w14:textId="77777777" w:rsidR="00FB4A09" w:rsidRPr="004528D4" w:rsidRDefault="00FB4A09" w:rsidP="00A840FD">
      <w:pPr>
        <w:spacing w:afterLines="60" w:after="144" w:line="60" w:lineRule="atLeast"/>
        <w:ind w:left="142"/>
        <w:rPr>
          <w:rFonts w:eastAsia="Calibri"/>
        </w:rPr>
      </w:pPr>
      <w:r w:rsidRPr="004528D4">
        <w:rPr>
          <w:rFonts w:eastAsia="Calibri"/>
        </w:rPr>
        <w:t>2.4 The Commonwealth will only pay a withheld amount once the Grantee has addressed the reasons contained in a notice under clause 2.2 to the Commonwealth’s reasonable satisfaction.</w:t>
      </w:r>
    </w:p>
    <w:p w14:paraId="370BCF7F" w14:textId="77777777" w:rsidR="00FB4A09" w:rsidRPr="004528D4" w:rsidRDefault="00FB4A09" w:rsidP="00A840FD">
      <w:pPr>
        <w:spacing w:afterLines="60" w:after="144" w:line="60" w:lineRule="atLeast"/>
        <w:ind w:left="142"/>
        <w:rPr>
          <w:rFonts w:eastAsia="Calibri"/>
        </w:rPr>
      </w:pPr>
      <w:r w:rsidRPr="004528D4">
        <w:rPr>
          <w:rFonts w:eastAsia="Calibri"/>
        </w:rPr>
        <w:t>2.5 The Grantee agrees to hold the Grant in an account:</w:t>
      </w:r>
    </w:p>
    <w:p w14:paraId="5B241B45"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in</w:t>
      </w:r>
      <w:proofErr w:type="gramEnd"/>
      <w:r w:rsidRPr="004528D4">
        <w:rPr>
          <w:rFonts w:eastAsia="Calibri"/>
        </w:rPr>
        <w:t xml:space="preserve"> the Grantee’s name and which the Grantee controls, with an authorised deposit-taking institution authorised by the Banking Act 1959 (</w:t>
      </w:r>
      <w:proofErr w:type="spellStart"/>
      <w:r w:rsidRPr="004528D4">
        <w:rPr>
          <w:rFonts w:eastAsia="Calibri"/>
        </w:rPr>
        <w:t>Cth</w:t>
      </w:r>
      <w:proofErr w:type="spellEnd"/>
      <w:r w:rsidRPr="004528D4">
        <w:rPr>
          <w:rFonts w:eastAsia="Calibri"/>
        </w:rPr>
        <w:t>) to carry on banking business in Australia;</w:t>
      </w:r>
    </w:p>
    <w:p w14:paraId="133701A2" w14:textId="77777777" w:rsidR="00FB4A09" w:rsidRPr="004528D4" w:rsidRDefault="00FB4A09" w:rsidP="00A840FD">
      <w:pPr>
        <w:spacing w:afterLines="60" w:after="144" w:line="60" w:lineRule="atLeast"/>
        <w:ind w:left="426"/>
        <w:rPr>
          <w:rFonts w:eastAsia="Calibri"/>
        </w:rPr>
      </w:pPr>
      <w:r w:rsidRPr="004528D4">
        <w:rPr>
          <w:rFonts w:eastAsia="Calibri"/>
        </w:rPr>
        <w:t>(</w:t>
      </w:r>
      <w:proofErr w:type="gramStart"/>
      <w:r w:rsidRPr="004528D4">
        <w:rPr>
          <w:rFonts w:eastAsia="Calibri"/>
        </w:rPr>
        <w:t>b</w:t>
      </w:r>
      <w:proofErr w:type="gramEnd"/>
      <w:r w:rsidRPr="004528D4">
        <w:rPr>
          <w:rFonts w:eastAsia="Calibri"/>
        </w:rPr>
        <w:t xml:space="preserve">) that is established solely for the purpose of the Activity; and </w:t>
      </w:r>
    </w:p>
    <w:p w14:paraId="404655FB" w14:textId="77777777" w:rsidR="00FB4A09" w:rsidRPr="004528D4" w:rsidRDefault="00FB4A09" w:rsidP="00A840FD">
      <w:pPr>
        <w:spacing w:afterLines="60" w:after="144" w:line="60" w:lineRule="atLeast"/>
        <w:ind w:left="426"/>
        <w:rPr>
          <w:rFonts w:eastAsia="Calibri"/>
        </w:rPr>
      </w:pPr>
      <w:r w:rsidRPr="004528D4">
        <w:rPr>
          <w:rFonts w:eastAsia="Calibri"/>
        </w:rPr>
        <w:t>(</w:t>
      </w:r>
      <w:proofErr w:type="gramStart"/>
      <w:r w:rsidRPr="004528D4">
        <w:rPr>
          <w:rFonts w:eastAsia="Calibri"/>
        </w:rPr>
        <w:t>c</w:t>
      </w:r>
      <w:proofErr w:type="gramEnd"/>
      <w:r w:rsidRPr="004528D4">
        <w:rPr>
          <w:rFonts w:eastAsia="Calibri"/>
        </w:rPr>
        <w:t>) that is separate from the Grantee’s other operational accounts.</w:t>
      </w:r>
    </w:p>
    <w:p w14:paraId="655D4583" w14:textId="77777777" w:rsidR="00FB4A09" w:rsidRPr="00C26DE3" w:rsidRDefault="00FB4A09" w:rsidP="00C26DE3">
      <w:pPr>
        <w:pStyle w:val="Heading2"/>
      </w:pPr>
      <w:r w:rsidRPr="00C26DE3">
        <w:t>3. Acknowledgements</w:t>
      </w:r>
    </w:p>
    <w:p w14:paraId="1E83C975" w14:textId="77777777"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14:paraId="40D44CAB" w14:textId="77777777"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2B8E1AAF" w14:textId="77777777"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14:paraId="05A267E5" w14:textId="77777777" w:rsidR="00FB4A09" w:rsidRPr="00C26DE3" w:rsidRDefault="00FB4A09" w:rsidP="00C26DE3">
      <w:pPr>
        <w:pStyle w:val="Heading2"/>
      </w:pPr>
      <w:r w:rsidRPr="00C26DE3">
        <w:t>4. Notices</w:t>
      </w:r>
    </w:p>
    <w:p w14:paraId="42787822" w14:textId="77777777"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22A5962E" w14:textId="77777777"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4D666E9A" w14:textId="77777777" w:rsidR="00C26DE3" w:rsidRDefault="00C26DE3">
      <w:pPr>
        <w:rPr>
          <w:rFonts w:eastAsiaTheme="majorEastAsia" w:cstheme="majorBidi"/>
          <w:b/>
          <w:bCs/>
          <w:sz w:val="26"/>
          <w:szCs w:val="26"/>
        </w:rPr>
      </w:pPr>
      <w:r>
        <w:br w:type="page"/>
      </w:r>
    </w:p>
    <w:p w14:paraId="48E51CEB" w14:textId="6834D1ED" w:rsidR="00FB4A09" w:rsidRPr="00C26DE3" w:rsidRDefault="00FB4A09" w:rsidP="00C26DE3">
      <w:pPr>
        <w:pStyle w:val="Heading2"/>
      </w:pPr>
      <w:r w:rsidRPr="00C26DE3">
        <w:lastRenderedPageBreak/>
        <w:t>5. Relationship between the Parties</w:t>
      </w:r>
    </w:p>
    <w:p w14:paraId="18933233"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61F9854C" w14:textId="77777777" w:rsidR="00FB4A09" w:rsidRPr="00C26DE3" w:rsidRDefault="00FB4A09" w:rsidP="00C26DE3">
      <w:pPr>
        <w:pStyle w:val="Heading2"/>
      </w:pPr>
      <w:r w:rsidRPr="00C26DE3">
        <w:t xml:space="preserve">6. Subcontracting </w:t>
      </w:r>
    </w:p>
    <w:p w14:paraId="04899868"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2DA87366"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325FCA93" w14:textId="77777777"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1FEB3DEC" w14:textId="77777777"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1EB35C61" w14:textId="77777777" w:rsidR="00FB4A09" w:rsidRPr="00C26DE3" w:rsidRDefault="00FB4A09" w:rsidP="00C26DE3">
      <w:pPr>
        <w:pStyle w:val="Heading2"/>
      </w:pPr>
      <w:r w:rsidRPr="00C26DE3">
        <w:t>7. Conflict of interest</w:t>
      </w:r>
    </w:p>
    <w:p w14:paraId="61EBC051" w14:textId="77777777"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14:paraId="2C3DBD6B"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57986B1D"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0D522F0D"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24E3AE56" w14:textId="77777777" w:rsidR="00FB4A09" w:rsidRPr="00C26DE3" w:rsidRDefault="00FB4A09" w:rsidP="00C26DE3">
      <w:pPr>
        <w:pStyle w:val="Heading2"/>
      </w:pPr>
      <w:r w:rsidRPr="00C26DE3">
        <w:t>8. Variation, assignment and waiver</w:t>
      </w:r>
    </w:p>
    <w:p w14:paraId="4DA3DDF3" w14:textId="77777777"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14:paraId="2286A2C6"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221F4432"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248809D5"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11EDF7CA" w14:textId="77777777" w:rsidR="00FB4A09" w:rsidRPr="00C26DE3" w:rsidRDefault="00FB4A09" w:rsidP="00C26DE3">
      <w:pPr>
        <w:pStyle w:val="Heading2"/>
      </w:pPr>
      <w:r w:rsidRPr="00C26DE3">
        <w:t>9. Taxes, duties and government charges</w:t>
      </w:r>
    </w:p>
    <w:p w14:paraId="4C4EA9C1" w14:textId="77777777"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00D331ED" w14:textId="77777777"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412EF849" w14:textId="77777777"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14:paraId="41F7E249"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are</w:t>
      </w:r>
      <w:proofErr w:type="gramEnd"/>
      <w:r w:rsidRPr="004528D4">
        <w:rPr>
          <w:rFonts w:eastAsia="Calibri"/>
        </w:rPr>
        <w:t xml:space="preserve"> registered for GST purposes;</w:t>
      </w:r>
    </w:p>
    <w:p w14:paraId="5DB0E0B0"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have</w:t>
      </w:r>
      <w:proofErr w:type="gramEnd"/>
      <w:r w:rsidRPr="004528D4">
        <w:rPr>
          <w:rFonts w:eastAsia="Calibri"/>
        </w:rPr>
        <w:t xml:space="preserve"> quoted their Australian Business Number to the other; and</w:t>
      </w:r>
    </w:p>
    <w:p w14:paraId="65A8956E" w14:textId="77777777"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must</w:t>
      </w:r>
      <w:proofErr w:type="gramEnd"/>
      <w:r w:rsidRPr="004528D4">
        <w:rPr>
          <w:rFonts w:eastAsia="Calibri"/>
        </w:rPr>
        <w:t xml:space="preserve"> notify the other of any changes to the matters covered by this clause.</w:t>
      </w:r>
    </w:p>
    <w:p w14:paraId="0F798078" w14:textId="77777777"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14:paraId="43423776" w14:textId="77777777" w:rsidR="00FB4A09" w:rsidRPr="004528D4" w:rsidRDefault="00FB4A09" w:rsidP="00A840FD">
      <w:pPr>
        <w:spacing w:afterLines="60" w:after="144" w:line="60" w:lineRule="atLeast"/>
        <w:rPr>
          <w:rFonts w:eastAsia="Calibri"/>
        </w:rPr>
      </w:pPr>
      <w:r w:rsidRPr="004528D4">
        <w:rPr>
          <w:rFonts w:eastAsia="Calibri"/>
        </w:rPr>
        <w:lastRenderedPageBreak/>
        <w:t>9.5 The Grantee agrees not to issue tax invoices in respect of any taxable supplies.</w:t>
      </w:r>
    </w:p>
    <w:p w14:paraId="5E5688BA" w14:textId="77777777" w:rsidR="00FB4A09" w:rsidRPr="004528D4" w:rsidRDefault="00FB4A09" w:rsidP="00A840FD">
      <w:pPr>
        <w:spacing w:afterLines="60" w:after="144" w:line="60" w:lineRule="atLeast"/>
        <w:rPr>
          <w:rFonts w:eastAsia="Calibri"/>
        </w:rPr>
      </w:pPr>
      <w:r w:rsidRPr="004528D4">
        <w:rPr>
          <w:rFonts w:eastAsia="Calibri"/>
        </w:rPr>
        <w:t>9.6 If the Grantee is not, or not required to be, registered for GST, then:</w:t>
      </w:r>
    </w:p>
    <w:p w14:paraId="38C81FC3"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clauses</w:t>
      </w:r>
      <w:proofErr w:type="gramEnd"/>
      <w:r w:rsidRPr="004528D4">
        <w:rPr>
          <w:rFonts w:eastAsia="Calibri"/>
        </w:rPr>
        <w:t xml:space="preserve"> 9.3(a), 9.4 and 9.5 do not apply; and</w:t>
      </w:r>
    </w:p>
    <w:p w14:paraId="70774DA9"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agrees to notify the Commonwealth in writing within 7 days of becoming registered for GST if during the term of the Agreement it becomes, or is required to become, registered for GST.</w:t>
      </w:r>
    </w:p>
    <w:p w14:paraId="2BEB33B9" w14:textId="0ECCBA41" w:rsidR="00FB4A09" w:rsidRPr="00C26DE3" w:rsidRDefault="00FB4A09" w:rsidP="00C26DE3">
      <w:pPr>
        <w:pStyle w:val="Heading2"/>
      </w:pPr>
      <w:r w:rsidRPr="00C26DE3">
        <w:t>10. Spending the Grant</w:t>
      </w:r>
      <w:r w:rsidR="00543B0D" w:rsidRPr="00C26DE3">
        <w:t xml:space="preserve"> – (Option 1)</w:t>
      </w:r>
    </w:p>
    <w:p w14:paraId="499A280C" w14:textId="77777777" w:rsidR="00FB4A09" w:rsidRPr="004528D4" w:rsidRDefault="00FB4A09" w:rsidP="001B7349">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14:paraId="39FF2103" w14:textId="77777777" w:rsidR="00FB4A09" w:rsidRPr="004528D4" w:rsidRDefault="00FB4A09" w:rsidP="001B7349">
      <w:pPr>
        <w:spacing w:afterLines="60" w:after="144" w:line="60" w:lineRule="atLeast"/>
        <w:rPr>
          <w:rFonts w:eastAsia="Calibri"/>
        </w:rPr>
      </w:pPr>
      <w:r w:rsidRPr="004528D4">
        <w:rPr>
          <w:rFonts w:eastAsia="Calibri"/>
        </w:rPr>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14:paraId="0BA242F7" w14:textId="3F062B2B" w:rsidR="00FB4A09" w:rsidRDefault="00FB4A09" w:rsidP="00A840FD">
      <w:pPr>
        <w:spacing w:afterLines="60" w:after="144" w:line="60" w:lineRule="atLeast"/>
        <w:ind w:left="142"/>
        <w:rPr>
          <w:rFonts w:eastAsia="Calibri"/>
        </w:rPr>
      </w:pPr>
      <w:r w:rsidRPr="004528D4">
        <w:rPr>
          <w:rFonts w:eastAsia="Calibri"/>
        </w:rPr>
        <w:t>10.3 A statement under clause 10.2 must include an income and expenditure statement in relation to the Grant and the Activity for each financial year of the Agreement.</w:t>
      </w:r>
    </w:p>
    <w:p w14:paraId="6AB2D926" w14:textId="1B7A3584" w:rsidR="00BF76E9" w:rsidRPr="00C26DE3" w:rsidRDefault="00BF76E9" w:rsidP="00A840FD">
      <w:pPr>
        <w:spacing w:afterLines="60" w:after="144" w:line="60" w:lineRule="atLeast"/>
        <w:ind w:left="142"/>
        <w:rPr>
          <w:rFonts w:asciiTheme="minorHAnsi" w:eastAsia="Calibri" w:hAnsiTheme="minorHAnsi" w:cstheme="minorHAnsi"/>
          <w:b/>
          <w:sz w:val="24"/>
          <w:szCs w:val="24"/>
        </w:rPr>
      </w:pPr>
      <w:r w:rsidRPr="00C26DE3">
        <w:rPr>
          <w:rFonts w:asciiTheme="minorHAnsi" w:eastAsia="Calibri" w:hAnsiTheme="minorHAnsi" w:cstheme="minorHAnsi"/>
          <w:b/>
          <w:sz w:val="24"/>
          <w:szCs w:val="24"/>
        </w:rPr>
        <w:t>OR</w:t>
      </w:r>
    </w:p>
    <w:p w14:paraId="6AEFAD28" w14:textId="5863E2BD" w:rsidR="00FB4A09" w:rsidRPr="00C26DE3" w:rsidRDefault="00543B0D" w:rsidP="00C26DE3">
      <w:pPr>
        <w:pStyle w:val="Heading2"/>
      </w:pPr>
      <w:r w:rsidRPr="00C26DE3">
        <w:t>10. Spending the Grant (Option 2</w:t>
      </w:r>
      <w:r w:rsidR="00FB4A09" w:rsidRPr="00C26DE3">
        <w:t>)</w:t>
      </w:r>
    </w:p>
    <w:p w14:paraId="07D2D6EA" w14:textId="77777777" w:rsidR="00FB4A09" w:rsidRPr="004528D4" w:rsidRDefault="00FB4A09" w:rsidP="00322668">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14:paraId="3E8B7A64" w14:textId="77777777" w:rsidR="00FB4A09" w:rsidRPr="004528D4" w:rsidRDefault="00FB4A09" w:rsidP="00322668">
      <w:pPr>
        <w:spacing w:afterLines="60" w:after="144" w:line="60" w:lineRule="atLeast"/>
        <w:rPr>
          <w:rFonts w:eastAsia="Calibri"/>
        </w:rPr>
      </w:pPr>
      <w:r w:rsidRPr="004528D4">
        <w:rPr>
          <w:rFonts w:eastAsia="Calibri"/>
        </w:rPr>
        <w:t>10.2 Within the timeframe specified by the Commonwealth (and if no timeframe is specified, three months) after the Activity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
    <w:p w14:paraId="07E32EB1" w14:textId="77777777" w:rsidR="00FB4A09" w:rsidRPr="004528D4" w:rsidRDefault="00FB4A09" w:rsidP="00322668">
      <w:pPr>
        <w:spacing w:afterLines="60" w:after="144" w:line="60" w:lineRule="atLeast"/>
        <w:rPr>
          <w:rFonts w:eastAsia="Calibri"/>
        </w:rPr>
      </w:pPr>
      <w:r w:rsidRPr="004528D4">
        <w:rPr>
          <w:rFonts w:eastAsia="Calibri"/>
        </w:rPr>
        <w:t>10.3 The reports under clause 10.2 must be audited by:</w:t>
      </w:r>
    </w:p>
    <w:p w14:paraId="3182E00B" w14:textId="77777777" w:rsidR="00FB4A09" w:rsidRPr="004528D4" w:rsidRDefault="00FB4A09" w:rsidP="00160937">
      <w:pPr>
        <w:spacing w:afterLines="60" w:after="144" w:line="60" w:lineRule="atLeast"/>
        <w:ind w:left="567"/>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Registered Company Auditor under the </w:t>
      </w:r>
      <w:r w:rsidRPr="004528D4">
        <w:rPr>
          <w:rFonts w:eastAsia="Calibri"/>
          <w:i/>
        </w:rPr>
        <w:t>Corporations Act 2001</w:t>
      </w:r>
      <w:r w:rsidRPr="004528D4">
        <w:rPr>
          <w:rFonts w:eastAsia="Calibri"/>
        </w:rPr>
        <w:t>; or</w:t>
      </w:r>
    </w:p>
    <w:p w14:paraId="04D9D221" w14:textId="77777777" w:rsidR="00FB4A09" w:rsidRPr="004528D4" w:rsidRDefault="00FB4A09" w:rsidP="00160937">
      <w:pPr>
        <w:spacing w:afterLines="60" w:after="144" w:line="60" w:lineRule="atLeast"/>
        <w:ind w:left="567"/>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certified Practising Accountant; or</w:t>
      </w:r>
    </w:p>
    <w:p w14:paraId="335EDE15" w14:textId="77777777" w:rsidR="00FB4A09" w:rsidRPr="004528D4" w:rsidRDefault="00FB4A09" w:rsidP="00160937">
      <w:pPr>
        <w:spacing w:afterLines="60" w:after="144" w:line="60" w:lineRule="atLeast"/>
        <w:ind w:left="567"/>
        <w:rPr>
          <w:rFonts w:eastAsia="Calibri"/>
        </w:rPr>
      </w:pPr>
      <w:r w:rsidRPr="004528D4">
        <w:rPr>
          <w:rFonts w:eastAsia="Calibri"/>
        </w:rPr>
        <w:t xml:space="preserve">(c) </w:t>
      </w:r>
      <w:proofErr w:type="gramStart"/>
      <w:r w:rsidRPr="004528D4">
        <w:rPr>
          <w:rFonts w:eastAsia="Calibri"/>
        </w:rPr>
        <w:t>a</w:t>
      </w:r>
      <w:proofErr w:type="gramEnd"/>
      <w:r w:rsidRPr="004528D4">
        <w:rPr>
          <w:rFonts w:eastAsia="Calibri"/>
        </w:rPr>
        <w:t xml:space="preserve"> member of the National Institute of Accountants; or</w:t>
      </w:r>
    </w:p>
    <w:p w14:paraId="597A97E8" w14:textId="77777777" w:rsidR="00FB4A09" w:rsidRPr="004528D4" w:rsidRDefault="00FB4A09" w:rsidP="00160937">
      <w:pPr>
        <w:spacing w:afterLines="60" w:after="144" w:line="60" w:lineRule="atLeast"/>
        <w:ind w:left="567"/>
        <w:rPr>
          <w:rFonts w:eastAsia="Calibri"/>
        </w:rPr>
      </w:pPr>
      <w:r w:rsidRPr="004528D4">
        <w:rPr>
          <w:rFonts w:eastAsia="Calibri"/>
        </w:rPr>
        <w:t xml:space="preserve">(d) </w:t>
      </w:r>
      <w:proofErr w:type="gramStart"/>
      <w:r w:rsidRPr="004528D4">
        <w:rPr>
          <w:rFonts w:eastAsia="Calibri"/>
        </w:rPr>
        <w:t>a</w:t>
      </w:r>
      <w:proofErr w:type="gramEnd"/>
      <w:r w:rsidRPr="004528D4">
        <w:rPr>
          <w:rFonts w:eastAsia="Calibri"/>
        </w:rPr>
        <w:t xml:space="preserve"> member of the Institute of Chartered Accountants;</w:t>
      </w:r>
    </w:p>
    <w:p w14:paraId="4F2275AC" w14:textId="77777777" w:rsidR="00FB4A09" w:rsidRPr="004528D4" w:rsidRDefault="00FB4A09" w:rsidP="00322668">
      <w:pPr>
        <w:spacing w:afterLines="60" w:after="144" w:line="60" w:lineRule="atLeast"/>
        <w:rPr>
          <w:rFonts w:eastAsia="Calibri"/>
        </w:rPr>
      </w:pPr>
      <w:proofErr w:type="gramStart"/>
      <w:r w:rsidRPr="004528D4">
        <w:rPr>
          <w:rFonts w:eastAsia="Calibri"/>
        </w:rPr>
        <w:t>who</w:t>
      </w:r>
      <w:proofErr w:type="gramEnd"/>
      <w:r w:rsidRPr="004528D4">
        <w:rPr>
          <w:rFonts w:eastAsia="Calibri"/>
        </w:rPr>
        <w:t xml:space="preserve"> is not a principal member, shareholder, officer or employee of the Grantee or a related body corporate.</w:t>
      </w:r>
    </w:p>
    <w:p w14:paraId="780931E1" w14:textId="77777777" w:rsidR="00FB4A09" w:rsidRPr="00C26DE3" w:rsidRDefault="00FB4A09" w:rsidP="00C26DE3">
      <w:pPr>
        <w:pStyle w:val="Heading2"/>
      </w:pPr>
      <w:r w:rsidRPr="00C26DE3">
        <w:t>11. Repayment</w:t>
      </w:r>
    </w:p>
    <w:p w14:paraId="13CB823F"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015067F5"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04B0D6E8" w14:textId="77777777" w:rsidR="00FB4A09" w:rsidRPr="004528D4" w:rsidRDefault="00FB4A09" w:rsidP="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0F313EE7" w14:textId="77777777"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6F46E0DD"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0D2D8105" w14:textId="77777777" w:rsidR="00FB4A09" w:rsidRPr="004528D4" w:rsidRDefault="00FB4A09" w:rsidP="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25BB56BD" w14:textId="77777777" w:rsidR="00FB4A09" w:rsidRPr="004528D4" w:rsidRDefault="00FB4A09" w:rsidP="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1EFB53CC" w14:textId="77777777" w:rsidR="00FB4A09" w:rsidRPr="004528D4" w:rsidRDefault="00FB4A09" w:rsidP="00C26DE3">
      <w:pPr>
        <w:keepNext/>
        <w:keepLines/>
        <w:widowControl w:val="0"/>
        <w:spacing w:afterLines="60" w:after="144" w:line="60" w:lineRule="atLeast"/>
        <w:rPr>
          <w:rFonts w:eastAsia="Calibri"/>
        </w:rPr>
      </w:pPr>
      <w:r w:rsidRPr="004528D4">
        <w:rPr>
          <w:rFonts w:eastAsia="Calibri"/>
        </w:rPr>
        <w:lastRenderedPageBreak/>
        <w:t>11.2 If the Commonwealth issues a notice under this Agreement requiring the Grantee to repay a Grant amount:</w:t>
      </w:r>
    </w:p>
    <w:p w14:paraId="2ACA895C" w14:textId="77777777" w:rsidR="00FB4A09" w:rsidRPr="004528D4" w:rsidRDefault="00FB4A09" w:rsidP="00C26DE3">
      <w:pPr>
        <w:keepNext/>
        <w:keepLines/>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37045681" w14:textId="77777777" w:rsidR="00FB4A09" w:rsidRPr="004528D4" w:rsidRDefault="00FB4A09" w:rsidP="00C26DE3">
      <w:pPr>
        <w:keepNext/>
        <w:keepLines/>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3C7762AA" w14:textId="77777777" w:rsidR="00FB4A09" w:rsidRPr="004528D4" w:rsidRDefault="00FB4A09" w:rsidP="00C26DE3">
      <w:pPr>
        <w:keepNext/>
        <w:keepLines/>
        <w:spacing w:after="120" w:line="240" w:lineRule="auto"/>
        <w:ind w:left="550"/>
        <w:rPr>
          <w:rFonts w:eastAsia="Calibri"/>
        </w:rPr>
      </w:pPr>
      <w:bookmarkStart w:id="0"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0"/>
      <w:r w:rsidRPr="004528D4">
        <w:rPr>
          <w:rFonts w:eastAsia="Calibri"/>
        </w:rPr>
        <w:t xml:space="preserve"> </w:t>
      </w:r>
    </w:p>
    <w:p w14:paraId="4B10D864" w14:textId="77777777" w:rsidR="00FB4A09" w:rsidRPr="00C26DE3" w:rsidRDefault="00FB4A09" w:rsidP="00C26DE3">
      <w:pPr>
        <w:pStyle w:val="Heading2"/>
      </w:pPr>
      <w:r w:rsidRPr="00C26DE3">
        <w:t>12. Record keeping</w:t>
      </w:r>
    </w:p>
    <w:p w14:paraId="62DFBE34"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3C90C22F"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18765121"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14:paraId="0E13207B"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0ED1B8B9" w14:textId="77777777"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1EA840DD" w14:textId="77777777" w:rsidR="00FB4A09" w:rsidRPr="00C26DE3" w:rsidRDefault="00FB4A09" w:rsidP="00C26DE3">
      <w:pPr>
        <w:pStyle w:val="Heading2"/>
      </w:pPr>
      <w:r w:rsidRPr="00C26DE3">
        <w:t xml:space="preserve">13. Reporting </w:t>
      </w:r>
    </w:p>
    <w:p w14:paraId="2DC014D8" w14:textId="77777777" w:rsidR="00FB4A09" w:rsidRPr="004528D4" w:rsidRDefault="00FB4A09" w:rsidP="00A840FD">
      <w:pPr>
        <w:spacing w:afterLines="60" w:after="144" w:line="60" w:lineRule="atLeast"/>
        <w:rPr>
          <w:rFonts w:eastAsia="Calibri"/>
        </w:rPr>
      </w:pPr>
      <w:bookmarkStart w:id="1" w:name="_Ref455666301"/>
      <w:bookmarkStart w:id="2" w:name="_Ref269304058"/>
      <w:r w:rsidRPr="004528D4">
        <w:rPr>
          <w:rFonts w:eastAsia="Calibri"/>
        </w:rPr>
        <w:t>13.1 The Grantee agrees to provide the Reporting Material specified in the Grant Details to the Commonwealth.</w:t>
      </w:r>
    </w:p>
    <w:p w14:paraId="3CEC7D6F" w14:textId="77777777" w:rsidR="00FB4A09" w:rsidRPr="004528D4" w:rsidRDefault="00FB4A09" w:rsidP="00A840FD">
      <w:pPr>
        <w:spacing w:afterLines="60" w:after="144" w:line="60" w:lineRule="atLeast"/>
        <w:ind w:left="-709" w:firstLine="720"/>
        <w:rPr>
          <w:rFonts w:eastAsia="Calibri"/>
        </w:rPr>
      </w:pPr>
      <w:r w:rsidRPr="004528D4">
        <w:rPr>
          <w:rFonts w:eastAsia="Calibri"/>
        </w:rPr>
        <w:t>13.2 In addition to the obligations in clause 13.1, the Grantee agrees to:</w:t>
      </w:r>
    </w:p>
    <w:p w14:paraId="5794D26E"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0359AE44"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227F1430" w14:textId="77777777"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 and any Commonwealth review or evaluation of it.</w:t>
      </w:r>
    </w:p>
    <w:p w14:paraId="003632BC" w14:textId="77777777"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3A44F9BD" w14:textId="77777777" w:rsidR="00FB4A09" w:rsidRPr="004528D4" w:rsidRDefault="00FB4A09" w:rsidP="00A840FD">
      <w:pPr>
        <w:spacing w:afterLines="60" w:after="144" w:line="6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14:paraId="032D9E48"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consider, and negotiate in good faith, any change proposed under this clause 13.4; and</w:t>
      </w:r>
    </w:p>
    <w:p w14:paraId="081DF11F"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proofErr w:type="gramStart"/>
      <w:r w:rsidRPr="004528D4">
        <w:rPr>
          <w:rFonts w:eastAsia="Calibri"/>
        </w:rPr>
        <w:t>implement</w:t>
      </w:r>
      <w:proofErr w:type="gramEnd"/>
      <w:r w:rsidRPr="004528D4">
        <w:rPr>
          <w:rFonts w:eastAsia="Calibri"/>
        </w:rPr>
        <w:t xml:space="preserve"> any such change that is agreed by the Parties by executing a variation to this Agreement under clause 8.1. </w:t>
      </w:r>
    </w:p>
    <w:p w14:paraId="7FB7F83E" w14:textId="77777777" w:rsidR="00FB4A09" w:rsidRPr="004528D4" w:rsidRDefault="00FB4A09" w:rsidP="00A840FD">
      <w:pPr>
        <w:spacing w:afterLines="60" w:after="144" w:line="60" w:lineRule="atLeast"/>
        <w:rPr>
          <w:rFonts w:eastAsia="Calibri"/>
        </w:rPr>
      </w:pPr>
      <w:r w:rsidRPr="004528D4">
        <w:rPr>
          <w:rFonts w:eastAsia="Calibri"/>
        </w:rPr>
        <w:t>13.5 Except to the extent the Parties agree a variation under clause 8.1, clause 13.4 does not limit any of a Party’s other rights under this Agreement.</w:t>
      </w:r>
    </w:p>
    <w:p w14:paraId="4FBB6C62" w14:textId="77777777" w:rsidR="00FB4A09" w:rsidRPr="004528D4" w:rsidRDefault="00FB4A09" w:rsidP="00A840FD">
      <w:pPr>
        <w:spacing w:afterLines="60" w:after="144"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w:t>
      </w:r>
      <w:proofErr w:type="spellStart"/>
      <w:r w:rsidRPr="004528D4">
        <w:rPr>
          <w:rFonts w:eastAsia="Calibri"/>
        </w:rPr>
        <w:t>Cth</w:t>
      </w:r>
      <w:proofErr w:type="spellEnd"/>
      <w:r w:rsidRPr="004528D4">
        <w:rPr>
          <w:rFonts w:eastAsia="Calibri"/>
        </w:rPr>
        <w:t>).</w:t>
      </w:r>
    </w:p>
    <w:bookmarkEnd w:id="1"/>
    <w:bookmarkEnd w:id="2"/>
    <w:p w14:paraId="3619BE94" w14:textId="77777777" w:rsidR="00C26DE3" w:rsidRDefault="00C26DE3">
      <w:pPr>
        <w:rPr>
          <w:rFonts w:eastAsiaTheme="majorEastAsia" w:cstheme="majorBidi"/>
          <w:b/>
          <w:bCs/>
          <w:sz w:val="26"/>
          <w:szCs w:val="26"/>
        </w:rPr>
      </w:pPr>
      <w:r>
        <w:br w:type="page"/>
      </w:r>
    </w:p>
    <w:p w14:paraId="6439BEB2" w14:textId="34337B9B" w:rsidR="00FB4A09" w:rsidRPr="00C26DE3" w:rsidRDefault="00FB4A09" w:rsidP="00C26DE3">
      <w:pPr>
        <w:pStyle w:val="Heading2"/>
      </w:pPr>
      <w:r w:rsidRPr="00C26DE3">
        <w:lastRenderedPageBreak/>
        <w:t xml:space="preserve">14. Privacy </w:t>
      </w:r>
    </w:p>
    <w:p w14:paraId="67F0F2F9" w14:textId="77777777" w:rsidR="00FB4A09" w:rsidRPr="004528D4" w:rsidRDefault="00FB4A09" w:rsidP="00A840FD">
      <w:pPr>
        <w:spacing w:afterLines="60" w:after="144" w:line="60" w:lineRule="atLeast"/>
        <w:ind w:left="142"/>
        <w:rPr>
          <w:rFonts w:eastAsia="Calibri"/>
        </w:rPr>
      </w:pPr>
      <w:r w:rsidRPr="004528D4">
        <w:rPr>
          <w:rFonts w:eastAsia="Calibri"/>
        </w:rPr>
        <w:t>14.1 When dealing with Personal Information in carrying out the Activity, the Grantee agrees:</w:t>
      </w:r>
    </w:p>
    <w:p w14:paraId="21A628FA"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7E7ED595"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62D4C25E"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w:t>
      </w:r>
      <w:proofErr w:type="spellStart"/>
      <w:r w:rsidRPr="004528D4">
        <w:rPr>
          <w:rFonts w:eastAsia="Calibri"/>
        </w:rPr>
        <w:t>Cth</w:t>
      </w:r>
      <w:proofErr w:type="spellEnd"/>
      <w:r w:rsidRPr="004528D4">
        <w:rPr>
          <w:rFonts w:eastAsia="Calibri"/>
        </w:rPr>
        <w:t>) and the Grantee’s obligations under this clause; and</w:t>
      </w:r>
    </w:p>
    <w:p w14:paraId="17317920" w14:textId="77777777"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60008675" w14:textId="77777777" w:rsidR="00FB4A09" w:rsidRPr="004528D4" w:rsidRDefault="00FB4A09" w:rsidP="00A840FD">
      <w:pPr>
        <w:spacing w:afterLines="60" w:after="144" w:line="60" w:lineRule="atLeast"/>
        <w:ind w:left="142"/>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0F331B70" w14:textId="77777777" w:rsidR="00FB4A09" w:rsidRPr="00C26DE3" w:rsidRDefault="00FB4A09" w:rsidP="00C26DE3">
      <w:pPr>
        <w:pStyle w:val="Heading2"/>
      </w:pPr>
      <w:r w:rsidRPr="00C26DE3">
        <w:t>15. Confidentiality</w:t>
      </w:r>
    </w:p>
    <w:p w14:paraId="36B03E80"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225A91CA"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0797AB55"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60949127" w14:textId="77777777"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3E9164A1"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6ACE37B2" w14:textId="77777777" w:rsidR="00FB4A09" w:rsidRPr="00C26DE3" w:rsidRDefault="00FB4A09" w:rsidP="00C26DE3">
      <w:pPr>
        <w:pStyle w:val="Heading2"/>
      </w:pPr>
      <w:r w:rsidRPr="00C26DE3">
        <w:t xml:space="preserve">16. Insurance </w:t>
      </w:r>
    </w:p>
    <w:p w14:paraId="043BA53F" w14:textId="77777777"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14:paraId="5DC75371" w14:textId="77777777" w:rsidR="00FB4A09" w:rsidRPr="00C26DE3" w:rsidRDefault="00FB4A09" w:rsidP="00C26DE3">
      <w:pPr>
        <w:pStyle w:val="Heading2"/>
      </w:pPr>
      <w:r w:rsidRPr="00C26DE3">
        <w:t>17. Intellectual property</w:t>
      </w:r>
    </w:p>
    <w:p w14:paraId="42D90EFC"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1C20B9D5"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2E85E384" w14:textId="77777777"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61760F33"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093205FA" w14:textId="77777777" w:rsidR="00FB4A09" w:rsidRPr="00C26DE3" w:rsidRDefault="00FB4A09" w:rsidP="00C26DE3">
      <w:pPr>
        <w:pStyle w:val="Heading2"/>
      </w:pPr>
      <w:r w:rsidRPr="00C26DE3">
        <w:t>18. Dispute resolution</w:t>
      </w:r>
    </w:p>
    <w:p w14:paraId="5F1BF141"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4E03359C"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6C2C8A32"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03BE88EB" w14:textId="77777777"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3F975073" w14:textId="77777777" w:rsidR="00FB4A09" w:rsidRPr="004528D4" w:rsidRDefault="00FB4A09" w:rsidP="00FB4A09">
      <w:pPr>
        <w:spacing w:after="120" w:line="240" w:lineRule="auto"/>
        <w:rPr>
          <w:rFonts w:eastAsia="Calibri"/>
        </w:rPr>
      </w:pPr>
      <w:r w:rsidRPr="004528D4">
        <w:rPr>
          <w:rFonts w:eastAsia="Calibri"/>
        </w:rPr>
        <w:lastRenderedPageBreak/>
        <w:t>18.5 Each Party will bear their own costs in complying with this clause 18, and the Parties will share equally the cost of any third person engaged under clause 18.4.</w:t>
      </w:r>
    </w:p>
    <w:p w14:paraId="2AF624A5"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3FE891C0" w14:textId="77777777" w:rsidR="00FB4A09" w:rsidRPr="00C26DE3" w:rsidRDefault="00FB4A09" w:rsidP="00C26DE3">
      <w:pPr>
        <w:pStyle w:val="Heading2"/>
      </w:pPr>
      <w:r w:rsidRPr="00C26DE3">
        <w:t>19. Reduction, Suspension and Termination</w:t>
      </w:r>
    </w:p>
    <w:p w14:paraId="582C5B59"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38B9550D"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3900A6E5"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690F6A7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0F7552A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22F13D5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1BCC116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7EC520A4" w14:textId="77777777"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6B822D8F"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7C1ABC0F" w14:textId="77777777" w:rsidR="00FB4A09" w:rsidRPr="004528D4" w:rsidRDefault="00FB4A09" w:rsidP="00FB4A09">
      <w:pPr>
        <w:spacing w:after="120" w:line="240" w:lineRule="auto"/>
        <w:rPr>
          <w:rFonts w:eastAsia="Calibri"/>
        </w:rPr>
      </w:pPr>
      <w:r w:rsidRPr="004528D4">
        <w:rPr>
          <w:rFonts w:eastAsia="Calibri"/>
        </w:rPr>
        <w:t>19.2.1 If:</w:t>
      </w:r>
    </w:p>
    <w:p w14:paraId="28AD880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24495DA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2D99831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7547CE04" w14:textId="77777777"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5EB7718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3E8B2E7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7C82970B" w14:textId="77777777" w:rsidR="00FB4A09" w:rsidRPr="004528D4" w:rsidRDefault="00FB4A09" w:rsidP="00FB4A09">
      <w:pPr>
        <w:spacing w:after="120" w:line="240" w:lineRule="auto"/>
        <w:rPr>
          <w:rFonts w:eastAsia="Calibri"/>
        </w:rPr>
      </w:pPr>
      <w:r w:rsidRPr="004528D4">
        <w:rPr>
          <w:rFonts w:eastAsia="Calibri"/>
        </w:rPr>
        <w:t>19.2.2 If the Grantee:</w:t>
      </w:r>
    </w:p>
    <w:p w14:paraId="38E97EF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70B8172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10DE40B2" w14:textId="77777777" w:rsidR="00C26DE3" w:rsidRDefault="00C26DE3">
      <w:pPr>
        <w:rPr>
          <w:rFonts w:eastAsia="Calibri"/>
          <w:u w:val="single"/>
        </w:rPr>
      </w:pPr>
      <w:r>
        <w:rPr>
          <w:rFonts w:eastAsia="Calibri"/>
          <w:u w:val="single"/>
        </w:rPr>
        <w:br w:type="page"/>
      </w:r>
    </w:p>
    <w:p w14:paraId="615D1C11" w14:textId="29E3526F" w:rsidR="00FB4A09" w:rsidRPr="004528D4" w:rsidRDefault="00FB4A09" w:rsidP="00FB4A09">
      <w:pPr>
        <w:widowControl w:val="0"/>
        <w:spacing w:afterLines="60" w:after="144" w:line="60" w:lineRule="atLeast"/>
        <w:rPr>
          <w:rFonts w:eastAsia="Calibri"/>
          <w:u w:val="single"/>
        </w:rPr>
      </w:pPr>
      <w:r w:rsidRPr="004528D4">
        <w:rPr>
          <w:rFonts w:eastAsia="Calibri"/>
          <w:u w:val="single"/>
        </w:rPr>
        <w:lastRenderedPageBreak/>
        <w:t>19.3 Termination for fault</w:t>
      </w:r>
    </w:p>
    <w:p w14:paraId="4C0A9D67"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4E45617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56B9056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1310D48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07B5000E" w14:textId="77777777" w:rsidR="00FB4A09" w:rsidRPr="004528D4" w:rsidRDefault="00FB4A09" w:rsidP="00C26DE3">
      <w:pPr>
        <w:keepNext/>
        <w:keepLines/>
        <w:spacing w:after="120" w:line="240" w:lineRule="auto"/>
        <w:rPr>
          <w:rFonts w:eastAsia="Calibri"/>
        </w:rPr>
      </w:pPr>
      <w:r w:rsidRPr="004528D4">
        <w:rPr>
          <w:rFonts w:eastAsia="Calibri"/>
        </w:rPr>
        <w:t>19.3.2 The Grantee agrees, on receipt of the notice of termination, to:</w:t>
      </w:r>
    </w:p>
    <w:p w14:paraId="45CFCC7D" w14:textId="77777777" w:rsidR="00FB4A09" w:rsidRPr="004528D4" w:rsidRDefault="00FB4A09" w:rsidP="00C26DE3">
      <w:pPr>
        <w:keepNext/>
        <w:keepLines/>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4FE4A21D" w14:textId="77777777" w:rsidR="00FB4A09" w:rsidRPr="004528D4" w:rsidRDefault="00FB4A09" w:rsidP="00C26DE3">
      <w:pPr>
        <w:keepNext/>
        <w:keepLines/>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112C100D" w14:textId="77777777" w:rsidR="00FB4A09" w:rsidRPr="004528D4" w:rsidRDefault="00FB4A09" w:rsidP="00C26DE3">
      <w:pPr>
        <w:keepNext/>
        <w:keepLines/>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62706A35" w14:textId="77777777" w:rsidR="00FB4A09" w:rsidRPr="00C26DE3" w:rsidRDefault="00FB4A09" w:rsidP="00C26DE3">
      <w:pPr>
        <w:pStyle w:val="Heading2"/>
      </w:pPr>
      <w:r w:rsidRPr="00C26DE3">
        <w:t>20. Cancellation or reduction for convenience</w:t>
      </w:r>
    </w:p>
    <w:p w14:paraId="0DA768E5"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6A6FD36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5F0E422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410CB84C"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2007053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485EEA8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7C5788E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452B82D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31478797"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20296DA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706018D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31A628BB" w14:textId="77777777"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4E7556FD"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0697059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6ABD8DD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04F6C50D"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09F23EB2"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61389743" w14:textId="77777777" w:rsidR="00C26DE3" w:rsidRDefault="00C26DE3">
      <w:pPr>
        <w:rPr>
          <w:rFonts w:eastAsiaTheme="majorEastAsia" w:cstheme="majorBidi"/>
          <w:b/>
          <w:bCs/>
          <w:sz w:val="26"/>
          <w:szCs w:val="26"/>
        </w:rPr>
      </w:pPr>
      <w:r>
        <w:br w:type="page"/>
      </w:r>
    </w:p>
    <w:p w14:paraId="2D5BE445" w14:textId="373AAE2C" w:rsidR="00FB4A09" w:rsidRPr="00C26DE3" w:rsidRDefault="00FB4A09" w:rsidP="00C26DE3">
      <w:pPr>
        <w:pStyle w:val="Heading2"/>
      </w:pPr>
      <w:bookmarkStart w:id="3" w:name="_GoBack"/>
      <w:bookmarkEnd w:id="3"/>
      <w:r w:rsidRPr="00C26DE3">
        <w:lastRenderedPageBreak/>
        <w:t>21. Survival</w:t>
      </w:r>
    </w:p>
    <w:p w14:paraId="3950E7FC"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6FE07BD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11FD053D"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32BEA5F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56F0CB8B"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6EBD67C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7343977B"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0317477E"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2F1E5F5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3B3CCA7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26307F7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2D95D2B7"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67C186F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06631BA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2327B2ED" w14:textId="77777777" w:rsidR="00FB4A09" w:rsidRPr="00C26DE3" w:rsidRDefault="00FB4A09" w:rsidP="00C26DE3">
      <w:pPr>
        <w:pStyle w:val="Heading2"/>
      </w:pPr>
      <w:r w:rsidRPr="00C26DE3">
        <w:t>22. Definitions</w:t>
      </w:r>
    </w:p>
    <w:p w14:paraId="4507F3DB"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5D22F68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21581D9E"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4C74ECF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3CB2E2BF"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35B18344"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7605A549"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51A2DCB3"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6FF9B08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58F6A57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09362EC8"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7EAD67C0"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5D721A53"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7D68B971"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359F1558"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33029D06"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064EB0AC"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13DC608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w:t>
      </w:r>
      <w:r w:rsidRPr="004528D4">
        <w:rPr>
          <w:rFonts w:eastAsia="Calibri"/>
        </w:rPr>
        <w:lastRenderedPageBreak/>
        <w:t>as part of Reporting Material or Activity Material.</w:t>
      </w:r>
    </w:p>
    <w:p w14:paraId="086FA45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3E003EC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2A7603DC"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0C7ECA0B"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7719C788"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3308ADC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6F00AC59"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07E0BD7C"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53D1E7EE"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default" r:id="rId11"/>
      <w:footerReference w:type="default" r:id="rId12"/>
      <w:headerReference w:type="first" r:id="rId13"/>
      <w:footerReference w:type="first" r:id="rId14"/>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78C55" w14:textId="77777777" w:rsidR="005015E7" w:rsidRDefault="005015E7" w:rsidP="00B969E2">
      <w:pPr>
        <w:spacing w:after="0" w:line="240" w:lineRule="auto"/>
      </w:pPr>
      <w:r>
        <w:separator/>
      </w:r>
    </w:p>
  </w:endnote>
  <w:endnote w:type="continuationSeparator" w:id="0">
    <w:p w14:paraId="4C61EE88" w14:textId="77777777" w:rsidR="005015E7" w:rsidRDefault="005015E7"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671EBAF1" w14:textId="6801D703" w:rsidR="008322FD" w:rsidRDefault="00E6097F" w:rsidP="00C26DE3">
        <w:pPr>
          <w:pStyle w:val="Footer"/>
        </w:pPr>
        <w:r>
          <w:t>Commonwealth Standard Grant Conditions</w:t>
        </w:r>
        <w:r w:rsidR="00F74D19">
          <w:tab/>
        </w:r>
        <w:r w:rsidR="00F74D19">
          <w:tab/>
        </w:r>
        <w:r w:rsidR="00F74D19">
          <w:tab/>
        </w:r>
        <w:r w:rsidR="008322FD">
          <w:fldChar w:fldCharType="begin"/>
        </w:r>
        <w:r w:rsidR="008322FD">
          <w:instrText xml:space="preserve"> PAGE   \* MERGEFORMAT </w:instrText>
        </w:r>
        <w:r w:rsidR="008322FD">
          <w:fldChar w:fldCharType="separate"/>
        </w:r>
        <w:r w:rsidR="00C26DE3">
          <w:rPr>
            <w:noProof/>
          </w:rPr>
          <w:t>- 9 -</w:t>
        </w:r>
        <w:r w:rsidR="008322FD">
          <w:rPr>
            <w:noProof/>
          </w:rPr>
          <w:fldChar w:fldCharType="end"/>
        </w:r>
      </w:p>
    </w:sdtContent>
  </w:sdt>
  <w:p w14:paraId="20F69B4D" w14:textId="77777777" w:rsidR="0040536E" w:rsidRPr="001B69BC" w:rsidRDefault="005015E7" w:rsidP="008322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14:paraId="4BEF0D39" w14:textId="434493BB" w:rsidR="001B69BC" w:rsidRDefault="00E6097F" w:rsidP="00F74D19">
        <w:pPr>
          <w:pStyle w:val="Footer"/>
        </w:pPr>
        <w:r>
          <w:t>Commonwealth Standard Grant Conditions</w:t>
        </w:r>
        <w:r w:rsidR="00F74D19">
          <w:tab/>
        </w:r>
        <w:r w:rsidR="00F74D19">
          <w:tab/>
        </w:r>
        <w:r w:rsidR="00C26DE3">
          <w:tab/>
        </w:r>
        <w:r w:rsidR="00F74D19">
          <w:t>-1-</w:t>
        </w:r>
      </w:p>
    </w:sdtContent>
  </w:sdt>
  <w:p w14:paraId="2CDB17EE" w14:textId="77777777" w:rsidR="001B69BC" w:rsidRDefault="001B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429FB" w14:textId="77777777" w:rsidR="005015E7" w:rsidRDefault="005015E7" w:rsidP="00B969E2">
      <w:pPr>
        <w:spacing w:after="0" w:line="240" w:lineRule="auto"/>
      </w:pPr>
      <w:r>
        <w:separator/>
      </w:r>
    </w:p>
  </w:footnote>
  <w:footnote w:type="continuationSeparator" w:id="0">
    <w:p w14:paraId="0934B945" w14:textId="77777777" w:rsidR="005015E7" w:rsidRDefault="005015E7"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2A01" w14:textId="5B45D1D3" w:rsidR="0040536E" w:rsidRPr="00AB55FA" w:rsidRDefault="00C26DE3" w:rsidP="006055C9">
    <w:pPr>
      <w:pStyle w:val="Heading1"/>
      <w:spacing w:before="0" w:after="120"/>
    </w:pPr>
    <w:sdt>
      <w:sdtPr>
        <w:id w:val="1092514162"/>
        <w:docPartObj>
          <w:docPartGallery w:val="Watermarks"/>
          <w:docPartUnique/>
        </w:docPartObj>
      </w:sdtPr>
      <w:sdtContent>
        <w:r>
          <w:rPr>
            <w:noProof/>
            <w:lang w:val="en-US"/>
          </w:rPr>
          <w:pict w14:anchorId="23D6F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1C43" w14:textId="77777777"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14:paraId="17FEEB04" w14:textId="38E44799" w:rsidR="001B69BC" w:rsidRDefault="00C26DE3">
    <w:pPr>
      <w:pStyle w:val="Header"/>
    </w:pPr>
    <w:r>
      <w:rPr>
        <w:noProof/>
        <w:lang w:eastAsia="en-AU"/>
      </w:rPr>
      <w:pict w14:anchorId="23D6F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42.7pt;margin-top:292.2pt;width:461.85pt;height:197.95pt;rotation:315;z-index:-251656192;mso-position-horizontal-relative:margin;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160937"/>
    <w:rsid w:val="001A36CE"/>
    <w:rsid w:val="001B69BC"/>
    <w:rsid w:val="001B7349"/>
    <w:rsid w:val="001E630D"/>
    <w:rsid w:val="00284DC9"/>
    <w:rsid w:val="003078C8"/>
    <w:rsid w:val="00322668"/>
    <w:rsid w:val="003737F7"/>
    <w:rsid w:val="003B2BB8"/>
    <w:rsid w:val="003C3322"/>
    <w:rsid w:val="003D34FF"/>
    <w:rsid w:val="004528D4"/>
    <w:rsid w:val="004B54CA"/>
    <w:rsid w:val="004E5CBF"/>
    <w:rsid w:val="005015E7"/>
    <w:rsid w:val="00503F42"/>
    <w:rsid w:val="0050725E"/>
    <w:rsid w:val="00543B0D"/>
    <w:rsid w:val="00554CDC"/>
    <w:rsid w:val="00560AE8"/>
    <w:rsid w:val="005C3AA9"/>
    <w:rsid w:val="00621FC5"/>
    <w:rsid w:val="00637B02"/>
    <w:rsid w:val="0066264F"/>
    <w:rsid w:val="006A4CE7"/>
    <w:rsid w:val="0074637E"/>
    <w:rsid w:val="0074641A"/>
    <w:rsid w:val="00785261"/>
    <w:rsid w:val="007B0256"/>
    <w:rsid w:val="007F0C12"/>
    <w:rsid w:val="007F16F5"/>
    <w:rsid w:val="0083177B"/>
    <w:rsid w:val="008322FD"/>
    <w:rsid w:val="008B63A9"/>
    <w:rsid w:val="009225F0"/>
    <w:rsid w:val="0093462C"/>
    <w:rsid w:val="00953795"/>
    <w:rsid w:val="00974189"/>
    <w:rsid w:val="009D312F"/>
    <w:rsid w:val="009E1903"/>
    <w:rsid w:val="00A53727"/>
    <w:rsid w:val="00A70B3C"/>
    <w:rsid w:val="00A840FD"/>
    <w:rsid w:val="00AF624A"/>
    <w:rsid w:val="00B12C07"/>
    <w:rsid w:val="00B91E3E"/>
    <w:rsid w:val="00B969E2"/>
    <w:rsid w:val="00BA2DB9"/>
    <w:rsid w:val="00BD0529"/>
    <w:rsid w:val="00BE7148"/>
    <w:rsid w:val="00BF76E9"/>
    <w:rsid w:val="00C26DE3"/>
    <w:rsid w:val="00C638C9"/>
    <w:rsid w:val="00C84DD7"/>
    <w:rsid w:val="00CB5863"/>
    <w:rsid w:val="00CE61F8"/>
    <w:rsid w:val="00DA243A"/>
    <w:rsid w:val="00E01864"/>
    <w:rsid w:val="00E273E4"/>
    <w:rsid w:val="00E6097F"/>
    <w:rsid w:val="00ED1461"/>
    <w:rsid w:val="00F63B5A"/>
    <w:rsid w:val="00F74D19"/>
    <w:rsid w:val="00FB0F01"/>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816911"/>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f2e3b8-678d-49cc-a09f-cfbaac9fe4ac">
      <Value>24</Value>
      <Value>48</Value>
    </TaxCatchAll>
    <aeb98b53f96f4182a5dd4d2310bec84e xmlns="c5f2e3b8-678d-49cc-a09f-cfbaac9fe4ac">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aeb98b53f96f4182a5dd4d2310bec84e>
    <jd1c641577414dfdab1686c9d5d0dbd0 xmlns="c5f2e3b8-678d-49cc-a09f-cfbaac9fe4ac">
      <Terms xmlns="http://schemas.microsoft.com/office/infopath/2007/PartnerControls"/>
    </jd1c641577414dfdab1686c9d5d0dbd0>
    <PMCNotes xmlns="c5f2e3b8-678d-49cc-a09f-cfbaac9fe4ac" xsi:nil="true"/>
    <ShareHubID xmlns="c5f2e3b8-678d-49cc-a09f-cfbaac9fe4ac">DOC20-324377</ShareHubID>
    <mc5611b894cf49d8aeeb8ebf39dc09bc xmlns="c5f2e3b8-678d-49cc-a09f-cfbaac9fe4a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D70A0C57DF36C245B3F1A3DC2309A9C6" ma:contentTypeVersion="7" ma:contentTypeDescription="ShareHub Document" ma:contentTypeScope="" ma:versionID="fbe94b34cc1c858de0422d66381db882">
  <xsd:schema xmlns:xsd="http://www.w3.org/2001/XMLSchema" xmlns:xs="http://www.w3.org/2001/XMLSchema" xmlns:p="http://schemas.microsoft.com/office/2006/metadata/properties" xmlns:ns1="c5f2e3b8-678d-49cc-a09f-cfbaac9fe4ac" xmlns:ns3="685f9fda-bd71-4433-b331-92feb9553089" targetNamespace="http://schemas.microsoft.com/office/2006/metadata/properties" ma:root="true" ma:fieldsID="144f8bc2b6c2df05717d6b5d7c5c3acb" ns1:_="" ns3:_="">
    <xsd:import namespace="c5f2e3b8-678d-49cc-a09f-cfbaac9fe4a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eb98b53f96f4182a5dd4d2310bec84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e3b8-678d-49cc-a09f-cfbaac9fe4a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48;#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dec800d-e8ae-4e5b-bda9-de80f29b0884}" ma:internalName="TaxCatchAll" ma:showField="CatchAllData"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ec800d-e8ae-4e5b-bda9-de80f29b0884}" ma:internalName="TaxCatchAllLabel" ma:readOnly="true" ma:showField="CatchAllDataLabel"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b98b53f96f4182a5dd4d2310bec84e" ma:index="18" nillable="true" ma:taxonomy="true" ma:internalName="aeb98b53f96f4182a5dd4d2310bec84e" ma:taxonomyFieldName="ESearchTags" ma:displayName="Tags" ma:fieldId="{aeb98b53-f96f-4182-a5dd-4d2310bec84e}"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E0B7-7641-4594-BDFF-F79F385869A6}">
  <ds:schemaRefs>
    <ds:schemaRef ds:uri="http://schemas.microsoft.com/office/2006/metadata/properties"/>
    <ds:schemaRef ds:uri="http://schemas.microsoft.com/office/infopath/2007/PartnerControls"/>
    <ds:schemaRef ds:uri="c5f2e3b8-678d-49cc-a09f-cfbaac9fe4ac"/>
    <ds:schemaRef ds:uri="685f9fda-bd71-4433-b331-92feb9553089"/>
  </ds:schemaRefs>
</ds:datastoreItem>
</file>

<file path=customXml/itemProps2.xml><?xml version="1.0" encoding="utf-8"?>
<ds:datastoreItem xmlns:ds="http://schemas.openxmlformats.org/officeDocument/2006/customXml" ds:itemID="{522AA156-2ED6-4317-8DCB-7714B0F7CF2A}">
  <ds:schemaRefs>
    <ds:schemaRef ds:uri="http://schemas.microsoft.com/sharepoint/v3/contenttype/forms"/>
  </ds:schemaRefs>
</ds:datastoreItem>
</file>

<file path=customXml/itemProps3.xml><?xml version="1.0" encoding="utf-8"?>
<ds:datastoreItem xmlns:ds="http://schemas.openxmlformats.org/officeDocument/2006/customXml" ds:itemID="{1B828EDE-2D8F-4564-9227-14D038D8D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2e3b8-678d-49cc-a09f-cfbaac9fe4a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8219-A1B1-44E7-AEAB-09118F8D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NGUYEN, Tricia</cp:lastModifiedBy>
  <cp:revision>12</cp:revision>
  <dcterms:created xsi:type="dcterms:W3CDTF">2020-11-24T00:22:00Z</dcterms:created>
  <dcterms:modified xsi:type="dcterms:W3CDTF">2021-02-03T02:55:00Z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0x0101002825A64A6E1845A99A9D8EE8A5686ECB00D70A0C57DF36C245B3F1A3DC2309A9C6</vt:lpwstr>
  </property>
  <property fmtid="{D5CDD505-2E9C-101B-9397-08002B2CF9AE}" pid="3" name="HPRMSecurityLevel">
    <vt:lpwstr>48;#OFFICIAL|11463c70-78df-4e3b-b0ff-f66cd3cb26ec</vt:lpwstr>
  </property>
  <property fmtid="{D5CDD505-2E9C-101B-9397-08002B2CF9AE}" pid="4" name="ESearchTags">
    <vt:lpwstr>24;#Election|4090d51f-fccc-4f41-80dd-86270166a8a3</vt:lpwstr>
  </property>
  <property fmtid="{D5CDD505-2E9C-101B-9397-08002B2CF9AE}" pid="5" name="PMC.ESearch.TagGeneratedTime">
    <vt:lpwstr>2020-11-20T14:15:45</vt:lpwstr>
  </property>
  <property fmtid="{D5CDD505-2E9C-101B-9397-08002B2CF9AE}" pid="6" name="HPRMSecurityCaveat">
    <vt:lpwstr/>
  </property>
</Properties>
</file>