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C79BC" w14:textId="7692231E" w:rsidR="00F85F98" w:rsidRPr="00F85F98" w:rsidRDefault="00AC225F" w:rsidP="004B36AA">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proofErr w:type="spellStart"/>
      <w:r w:rsidRPr="0040570C">
        <w:rPr>
          <w:rFonts w:ascii="Georgia" w:eastAsiaTheme="majorEastAsia" w:hAnsi="Georgia" w:cstheme="majorBidi"/>
          <w:color w:val="CF0A2C" w:themeColor="accent1"/>
          <w:kern w:val="28"/>
          <w:sz w:val="88"/>
          <w:szCs w:val="52"/>
        </w:rPr>
        <w:t>Microcredentials</w:t>
      </w:r>
      <w:proofErr w:type="spellEnd"/>
      <w:r w:rsidRPr="00F81986">
        <w:rPr>
          <w:rFonts w:ascii="Georgia" w:eastAsiaTheme="majorEastAsia" w:hAnsi="Georgia" w:cstheme="majorBidi"/>
          <w:b/>
          <w:color w:val="CF0A2C" w:themeColor="accent1"/>
          <w:kern w:val="28"/>
          <w:sz w:val="44"/>
          <w:szCs w:val="36"/>
        </w:rPr>
        <w:t xml:space="preserve"> </w:t>
      </w:r>
      <w:r w:rsidRPr="0040570C">
        <w:rPr>
          <w:rFonts w:ascii="Georgia" w:eastAsiaTheme="majorEastAsia" w:hAnsi="Georgia" w:cstheme="majorBidi"/>
          <w:color w:val="CF0A2C" w:themeColor="accent1"/>
          <w:kern w:val="28"/>
          <w:sz w:val="88"/>
          <w:szCs w:val="52"/>
        </w:rPr>
        <w:t>Marketplace</w:t>
      </w:r>
      <w:r w:rsidR="005317AD" w:rsidRPr="00F81986">
        <w:rPr>
          <w:rFonts w:ascii="Georgia" w:eastAsiaTheme="majorEastAsia" w:hAnsi="Georgia" w:cstheme="majorBidi"/>
          <w:b/>
          <w:color w:val="CF0A2C" w:themeColor="accent1"/>
          <w:kern w:val="28"/>
          <w:sz w:val="44"/>
          <w:szCs w:val="36"/>
        </w:rPr>
        <w:cr/>
      </w:r>
      <w:r w:rsidR="004B36AA" w:rsidRPr="004B36AA">
        <w:rPr>
          <w:rFonts w:ascii="Arial" w:hAnsi="Arial" w:cs="Arial"/>
          <w:color w:val="000000"/>
          <w:sz w:val="24"/>
          <w:szCs w:val="24"/>
        </w:rPr>
        <w:t xml:space="preserve"> </w:t>
      </w:r>
      <w:sdt>
        <w:sdtPr>
          <w:rPr>
            <w:rFonts w:asciiTheme="majorHAnsi" w:eastAsiaTheme="majorEastAsia" w:hAnsiTheme="majorHAnsi" w:cstheme="majorBidi"/>
            <w:iCs/>
            <w:sz w:val="30"/>
            <w:szCs w:val="24"/>
          </w:rPr>
          <w:alias w:val="Subtitle"/>
          <w:tag w:val=""/>
          <w:id w:val="-179897277"/>
          <w:placeholder>
            <w:docPart w:val="9C28100A1ABC44B482AAFA8386D29826"/>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A1091" w:rsidRPr="007A1091">
            <w:rPr>
              <w:rFonts w:asciiTheme="majorHAnsi" w:eastAsiaTheme="majorEastAsia" w:hAnsiTheme="majorHAnsi" w:cstheme="majorBidi"/>
              <w:iCs/>
              <w:sz w:val="30"/>
              <w:szCs w:val="24"/>
            </w:rPr>
            <w:t xml:space="preserve">General </w:t>
          </w:r>
          <w:r w:rsidR="007A1091">
            <w:rPr>
              <w:rFonts w:asciiTheme="majorHAnsi" w:eastAsiaTheme="majorEastAsia" w:hAnsiTheme="majorHAnsi" w:cstheme="majorBidi"/>
              <w:iCs/>
              <w:sz w:val="30"/>
              <w:szCs w:val="24"/>
            </w:rPr>
            <w:t>f</w:t>
          </w:r>
          <w:r w:rsidR="007A1091" w:rsidRPr="007A1091">
            <w:rPr>
              <w:rFonts w:asciiTheme="majorHAnsi" w:eastAsiaTheme="majorEastAsia" w:hAnsiTheme="majorHAnsi" w:cstheme="majorBidi"/>
              <w:iCs/>
              <w:sz w:val="30"/>
              <w:szCs w:val="24"/>
            </w:rPr>
            <w:t>eedback for applicants</w:t>
          </w:r>
        </w:sdtContent>
      </w:sdt>
    </w:p>
    <w:p w14:paraId="1146FBAA" w14:textId="77777777" w:rsidR="00F85F98" w:rsidRPr="00F85F98" w:rsidRDefault="00F85F98" w:rsidP="00E559DA">
      <w:pPr>
        <w:pStyle w:val="Heading1"/>
      </w:pPr>
      <w:r w:rsidRPr="00F85F98">
        <w:t>Overview</w:t>
      </w:r>
    </w:p>
    <w:p w14:paraId="53FB5DAE" w14:textId="55595207" w:rsidR="00AC225F" w:rsidRDefault="00AC225F" w:rsidP="00F85F98">
      <w:pPr>
        <w:pStyle w:val="BodyText"/>
      </w:pPr>
      <w:r w:rsidRPr="00AC225F">
        <w:t xml:space="preserve">The </w:t>
      </w:r>
      <w:proofErr w:type="spellStart"/>
      <w:r w:rsidRPr="00AC225F">
        <w:t>Microcredentials</w:t>
      </w:r>
      <w:proofErr w:type="spellEnd"/>
      <w:r w:rsidRPr="00AC225F">
        <w:t xml:space="preserve"> Marketplace grant opportunity will run ov</w:t>
      </w:r>
      <w:r w:rsidR="00F81986">
        <w:t>er 3 years from 2020</w:t>
      </w:r>
      <w:r w:rsidR="007A1091">
        <w:t>–</w:t>
      </w:r>
      <w:r w:rsidR="00F81986">
        <w:t xml:space="preserve">21 to </w:t>
      </w:r>
      <w:r w:rsidR="00536C11">
        <w:br/>
      </w:r>
      <w:r w:rsidR="00F81986">
        <w:t>2022</w:t>
      </w:r>
      <w:r w:rsidR="007A1091">
        <w:t>–</w:t>
      </w:r>
      <w:r w:rsidRPr="00AC225F">
        <w:t>23</w:t>
      </w:r>
      <w:r w:rsidR="00536C11">
        <w:t>.</w:t>
      </w:r>
      <w:bookmarkStart w:id="0" w:name="_GoBack"/>
      <w:bookmarkEnd w:id="0"/>
      <w:r w:rsidRPr="00AC225F">
        <w:rPr>
          <w:b/>
          <w:bCs/>
        </w:rPr>
        <w:t xml:space="preserve"> </w:t>
      </w:r>
      <w:proofErr w:type="gramStart"/>
      <w:r w:rsidRPr="00AC225F">
        <w:t>As</w:t>
      </w:r>
      <w:proofErr w:type="gramEnd"/>
      <w:r w:rsidRPr="00AC225F">
        <w:t xml:space="preserve"> part of the 2020 Job-ready Graduates package, the Australian Government announced a total of $2.12 million (GST exclusive) for the successful grant applicant.</w:t>
      </w:r>
    </w:p>
    <w:p w14:paraId="039F1CF9" w14:textId="78287833" w:rsidR="005C5CE4" w:rsidRDefault="005C5CE4" w:rsidP="00AC225F">
      <w:pPr>
        <w:pStyle w:val="BodyText"/>
      </w:pPr>
      <w:r>
        <w:t xml:space="preserve">The objective of the grant opportunity is to establish and develop the </w:t>
      </w:r>
      <w:proofErr w:type="spellStart"/>
      <w:r>
        <w:t>Microcredentials</w:t>
      </w:r>
      <w:proofErr w:type="spellEnd"/>
      <w:r>
        <w:t xml:space="preserve"> Marketplace (the Marketplace) platform. The Marketplace will be a nationally consistent platform for students to compare short </w:t>
      </w:r>
      <w:r w:rsidR="0024034E">
        <w:t xml:space="preserve">courses and credit point value. </w:t>
      </w:r>
      <w:r>
        <w:t>The Marketplace will also show arrangements for recognition of courses across higher education institutions that will support student decision</w:t>
      </w:r>
      <w:r w:rsidR="002954FA">
        <w:noBreakHyphen/>
      </w:r>
      <w:r>
        <w:t>making and help students understand how they can stack short</w:t>
      </w:r>
      <w:r w:rsidR="007A1091">
        <w:t xml:space="preserve"> </w:t>
      </w:r>
      <w:r>
        <w:t>courses and</w:t>
      </w:r>
      <w:r w:rsidR="0024034E">
        <w:t xml:space="preserve"> credentials to build </w:t>
      </w:r>
      <w:r>
        <w:t>credit value, contribute to a larger qualification or skill set a</w:t>
      </w:r>
      <w:r w:rsidR="0024034E">
        <w:t xml:space="preserve">nd understand which courses are </w:t>
      </w:r>
      <w:r>
        <w:t>recognised by other providers and can be used as credit towards qualif</w:t>
      </w:r>
      <w:r w:rsidR="0024034E">
        <w:t xml:space="preserve">ications at other institutions. </w:t>
      </w:r>
      <w:r>
        <w:t xml:space="preserve">Cross-recognition of </w:t>
      </w:r>
      <w:proofErr w:type="spellStart"/>
      <w:r>
        <w:t>microcredential</w:t>
      </w:r>
      <w:proofErr w:type="spellEnd"/>
      <w:r>
        <w:t xml:space="preserve"> courses will help provid</w:t>
      </w:r>
      <w:r w:rsidR="0024034E">
        <w:t xml:space="preserve">ers compare their offerings and </w:t>
      </w:r>
      <w:r>
        <w:t>encourage further development and delivery of education programs and content.</w:t>
      </w:r>
    </w:p>
    <w:p w14:paraId="7DA75FB3" w14:textId="0D470FB1" w:rsidR="0024034E" w:rsidRPr="0024034E" w:rsidRDefault="00F81986" w:rsidP="00AC225F">
      <w:pPr>
        <w:pStyle w:val="BodyText"/>
      </w:pPr>
      <w:r>
        <w:t xml:space="preserve">The </w:t>
      </w:r>
      <w:r w:rsidR="00F82A20" w:rsidRPr="00CC425C">
        <w:t>grant opportunity application period</w:t>
      </w:r>
      <w:r>
        <w:t xml:space="preserve"> opened </w:t>
      </w:r>
      <w:r w:rsidR="00ED139E" w:rsidRPr="001B4184">
        <w:t>on</w:t>
      </w:r>
      <w:r w:rsidR="00ED139E">
        <w:t xml:space="preserve"> </w:t>
      </w:r>
      <w:r>
        <w:t>24 March 2021 and closed on 15 April 2021. Late applications were not accepted.</w:t>
      </w:r>
    </w:p>
    <w:p w14:paraId="29443E91" w14:textId="26CF9947" w:rsidR="00AC225F" w:rsidRPr="00147680" w:rsidRDefault="00AC225F" w:rsidP="00AC225F">
      <w:pPr>
        <w:pStyle w:val="BodyText"/>
      </w:pPr>
      <w:r w:rsidRPr="00147680">
        <w:t>T</w:t>
      </w:r>
      <w:r w:rsidR="00FC3164" w:rsidRPr="00147680">
        <w:t>he grant opportunity received 7</w:t>
      </w:r>
      <w:r w:rsidRPr="00147680">
        <w:t xml:space="preserve"> applications. Following the </w:t>
      </w:r>
      <w:r w:rsidR="007A1091">
        <w:t>S</w:t>
      </w:r>
      <w:r w:rsidR="002954FA" w:rsidRPr="00147680">
        <w:t xml:space="preserve">election </w:t>
      </w:r>
      <w:r w:rsidR="007A1091">
        <w:t>A</w:t>
      </w:r>
      <w:r w:rsidR="002954FA" w:rsidRPr="00147680">
        <w:t xml:space="preserve">dvisory </w:t>
      </w:r>
      <w:r w:rsidR="007A1091">
        <w:t>P</w:t>
      </w:r>
      <w:r w:rsidR="002954FA" w:rsidRPr="00147680">
        <w:t>anel’s</w:t>
      </w:r>
      <w:r w:rsidR="00ED139E" w:rsidRPr="00147680">
        <w:t xml:space="preserve"> </w:t>
      </w:r>
      <w:r w:rsidRPr="00147680">
        <w:t xml:space="preserve">decision, </w:t>
      </w:r>
      <w:r w:rsidR="007A1091">
        <w:rPr>
          <w:color w:val="auto"/>
        </w:rPr>
        <w:t>one</w:t>
      </w:r>
      <w:r w:rsidRPr="00147680">
        <w:t xml:space="preserve"> application w</w:t>
      </w:r>
      <w:r w:rsidR="00741D00" w:rsidRPr="00147680">
        <w:t>as</w:t>
      </w:r>
      <w:r w:rsidRPr="00147680">
        <w:t xml:space="preserve"> selected for funding, to a value of $</w:t>
      </w:r>
      <w:r w:rsidR="00741D00" w:rsidRPr="00147680">
        <w:rPr>
          <w:color w:val="auto"/>
        </w:rPr>
        <w:t>2</w:t>
      </w:r>
      <w:r w:rsidR="007A1091">
        <w:rPr>
          <w:color w:val="auto"/>
        </w:rPr>
        <w:t>.</w:t>
      </w:r>
      <w:r w:rsidR="00741D00" w:rsidRPr="00147680">
        <w:rPr>
          <w:color w:val="auto"/>
        </w:rPr>
        <w:t>1</w:t>
      </w:r>
      <w:r w:rsidR="00D826B0" w:rsidRPr="00147680">
        <w:rPr>
          <w:color w:val="auto"/>
        </w:rPr>
        <w:t>18</w:t>
      </w:r>
      <w:r w:rsidR="007A1091">
        <w:rPr>
          <w:color w:val="auto"/>
        </w:rPr>
        <w:t xml:space="preserve"> million</w:t>
      </w:r>
      <w:r w:rsidRPr="00147680">
        <w:t xml:space="preserve"> (GST excl</w:t>
      </w:r>
      <w:r w:rsidR="002954FA" w:rsidRPr="00147680">
        <w:t>usive</w:t>
      </w:r>
      <w:r w:rsidRPr="00147680">
        <w:t>).</w:t>
      </w:r>
    </w:p>
    <w:p w14:paraId="3A2101A4" w14:textId="3B9EE177" w:rsidR="00AC225F" w:rsidRDefault="00AC225F" w:rsidP="00AC225F">
      <w:pPr>
        <w:pStyle w:val="BodyText"/>
      </w:pPr>
      <w:r w:rsidRPr="00147680">
        <w:t>There was a strong interest in the program and applications were of a high standard. Applications were assessed according to the procedure detailed in the Grant Opportunity Guidelines and outlined in the Selection Process below.</w:t>
      </w:r>
    </w:p>
    <w:p w14:paraId="1F48B690" w14:textId="209F3422" w:rsidR="00AC225F" w:rsidRDefault="00AC225F" w:rsidP="00AC225F">
      <w:pPr>
        <w:pStyle w:val="BodyText"/>
      </w:pPr>
      <w:r>
        <w:t xml:space="preserve">This feedback is provided to assist grant </w:t>
      </w:r>
      <w:r w:rsidR="00CC7F7D">
        <w:t xml:space="preserve">applicants </w:t>
      </w:r>
      <w:r>
        <w:t>to understand what generally comprised a strong application and the content of quality responses to the assessment criteria for this grant opportunity.</w:t>
      </w:r>
    </w:p>
    <w:p w14:paraId="0E700EDA" w14:textId="77777777" w:rsidR="00AC225F" w:rsidRDefault="00AC225F" w:rsidP="00F85F98">
      <w:pPr>
        <w:pStyle w:val="BodyText"/>
      </w:pPr>
    </w:p>
    <w:p w14:paraId="6B315E7B" w14:textId="2B74F4D2"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60027796" w14:textId="593C69AC" w:rsidR="00F85F98" w:rsidRPr="00ED139E" w:rsidRDefault="00F85F98" w:rsidP="00FA4661">
      <w:pPr>
        <w:pStyle w:val="BodyText"/>
        <w:rPr>
          <w:color w:val="auto"/>
        </w:rPr>
      </w:pPr>
      <w:r>
        <w:t xml:space="preserve">The </w:t>
      </w:r>
      <w:r w:rsidR="00310401" w:rsidRPr="00ED139E">
        <w:rPr>
          <w:color w:val="auto"/>
        </w:rPr>
        <w:t xml:space="preserve">Department of Education, Skills and Employment </w:t>
      </w:r>
      <w:r w:rsidR="00AC2B48">
        <w:rPr>
          <w:color w:val="auto"/>
        </w:rPr>
        <w:t xml:space="preserve">(the department) </w:t>
      </w:r>
      <w:r w:rsidRPr="00ED139E">
        <w:rPr>
          <w:color w:val="auto"/>
        </w:rPr>
        <w:t xml:space="preserve">used </w:t>
      </w:r>
      <w:r w:rsidR="0037741C" w:rsidRPr="00ED139E">
        <w:rPr>
          <w:color w:val="auto"/>
        </w:rPr>
        <w:t xml:space="preserve">a </w:t>
      </w:r>
      <w:r w:rsidR="00AF058E" w:rsidRPr="00ED139E">
        <w:rPr>
          <w:color w:val="auto"/>
        </w:rPr>
        <w:t xml:space="preserve">targeted competitive grant process </w:t>
      </w:r>
      <w:r w:rsidRPr="00ED139E">
        <w:rPr>
          <w:color w:val="auto"/>
        </w:rPr>
        <w:t xml:space="preserve">to </w:t>
      </w:r>
      <w:r w:rsidRPr="00147680">
        <w:rPr>
          <w:color w:val="auto"/>
        </w:rPr>
        <w:t xml:space="preserve">select </w:t>
      </w:r>
      <w:r w:rsidR="00AC2B48">
        <w:rPr>
          <w:color w:val="auto"/>
        </w:rPr>
        <w:t>one</w:t>
      </w:r>
      <w:r w:rsidR="00741D00" w:rsidRPr="00147680">
        <w:rPr>
          <w:color w:val="auto"/>
        </w:rPr>
        <w:t xml:space="preserve"> </w:t>
      </w:r>
      <w:r w:rsidR="000133E4" w:rsidRPr="00147680">
        <w:rPr>
          <w:color w:val="auto"/>
        </w:rPr>
        <w:t>provider</w:t>
      </w:r>
      <w:r w:rsidRPr="00147680">
        <w:rPr>
          <w:color w:val="auto"/>
        </w:rPr>
        <w:t xml:space="preserve"> to</w:t>
      </w:r>
      <w:r w:rsidRPr="00ED139E">
        <w:rPr>
          <w:color w:val="auto"/>
        </w:rPr>
        <w:t xml:space="preserve"> deliver the </w:t>
      </w:r>
      <w:proofErr w:type="spellStart"/>
      <w:r w:rsidR="00310401" w:rsidRPr="00ED139E">
        <w:rPr>
          <w:color w:val="auto"/>
        </w:rPr>
        <w:t>Microcredentials</w:t>
      </w:r>
      <w:proofErr w:type="spellEnd"/>
      <w:r w:rsidR="00310401" w:rsidRPr="00ED139E">
        <w:rPr>
          <w:color w:val="auto"/>
        </w:rPr>
        <w:t xml:space="preserve"> Marketplace grant</w:t>
      </w:r>
      <w:r w:rsidRPr="00ED139E">
        <w:rPr>
          <w:color w:val="auto"/>
        </w:rPr>
        <w:t xml:space="preserve">. </w:t>
      </w:r>
    </w:p>
    <w:p w14:paraId="59B2ACB4" w14:textId="4A15618A" w:rsidR="000133E4" w:rsidRDefault="000133E4" w:rsidP="00FA4661">
      <w:pPr>
        <w:pStyle w:val="BodyText"/>
      </w:pPr>
      <w:r>
        <w:t>Applications were screened for eligibility and compliance against the requirements outline</w:t>
      </w:r>
      <w:r w:rsidR="00F155D6">
        <w:t>d</w:t>
      </w:r>
      <w:r>
        <w:t xml:space="preserve"> in the </w:t>
      </w:r>
      <w:r w:rsidR="00AC2B48">
        <w:t>Grant Opportunity Guidelines</w:t>
      </w:r>
      <w:r>
        <w:t>.</w:t>
      </w:r>
    </w:p>
    <w:p w14:paraId="0D103729" w14:textId="08A8975F" w:rsidR="00E34EE1" w:rsidRDefault="003150F5" w:rsidP="00E34EE1">
      <w:pPr>
        <w:pStyle w:val="BodyText"/>
      </w:pPr>
      <w:r>
        <w:t>A</w:t>
      </w:r>
      <w:r w:rsidR="00E34EE1">
        <w:t>pplication</w:t>
      </w:r>
      <w:r>
        <w:t>s were assessed</w:t>
      </w:r>
      <w:r w:rsidR="00E34EE1">
        <w:t xml:space="preserve"> on merit, based on:</w:t>
      </w:r>
    </w:p>
    <w:p w14:paraId="4220C7AF" w14:textId="314BBB75" w:rsidR="00E34EE1" w:rsidRDefault="00E34EE1" w:rsidP="00E34EE1">
      <w:pPr>
        <w:pStyle w:val="BodyText"/>
        <w:numPr>
          <w:ilvl w:val="0"/>
          <w:numId w:val="21"/>
        </w:numPr>
      </w:pPr>
      <w:r>
        <w:t>how well it met the criteria</w:t>
      </w:r>
    </w:p>
    <w:p w14:paraId="7E99495B" w14:textId="4163468E" w:rsidR="00E34EE1" w:rsidRDefault="00E34EE1" w:rsidP="00E34EE1">
      <w:pPr>
        <w:pStyle w:val="BodyText"/>
        <w:numPr>
          <w:ilvl w:val="0"/>
          <w:numId w:val="21"/>
        </w:numPr>
      </w:pPr>
      <w:r>
        <w:t>how it compare</w:t>
      </w:r>
      <w:r w:rsidR="003150F5">
        <w:t>d</w:t>
      </w:r>
      <w:r>
        <w:t xml:space="preserve"> to other applications</w:t>
      </w:r>
    </w:p>
    <w:p w14:paraId="59A01E85" w14:textId="18968144" w:rsidR="00E34EE1" w:rsidRDefault="00E34EE1" w:rsidP="00E34EE1">
      <w:pPr>
        <w:pStyle w:val="BodyText"/>
        <w:numPr>
          <w:ilvl w:val="0"/>
          <w:numId w:val="21"/>
        </w:numPr>
      </w:pPr>
      <w:r>
        <w:t>the developmental plan outline and other required attachments</w:t>
      </w:r>
    </w:p>
    <w:p w14:paraId="26BCD58A" w14:textId="6C17D2CB" w:rsidR="00E34EE1" w:rsidRDefault="00E34EE1" w:rsidP="00E34EE1">
      <w:pPr>
        <w:pStyle w:val="BodyText"/>
        <w:numPr>
          <w:ilvl w:val="0"/>
          <w:numId w:val="21"/>
        </w:numPr>
      </w:pPr>
      <w:r>
        <w:t>whether it provide</w:t>
      </w:r>
      <w:r w:rsidR="003150F5">
        <w:t>d</w:t>
      </w:r>
      <w:r>
        <w:t xml:space="preserve"> value with relevant money</w:t>
      </w:r>
    </w:p>
    <w:p w14:paraId="2DA75418" w14:textId="60E9D2B6" w:rsidR="00F85F98" w:rsidRDefault="00F85F98" w:rsidP="00F85F98">
      <w:pPr>
        <w:pStyle w:val="BodyText"/>
      </w:pPr>
      <w:r>
        <w:t xml:space="preserve">The </w:t>
      </w:r>
      <w:r w:rsidR="00786EF1">
        <w:t>grant opportunity</w:t>
      </w:r>
      <w:r>
        <w:t xml:space="preserve"> </w:t>
      </w:r>
      <w:r w:rsidRPr="00AA46BC">
        <w:t xml:space="preserve">received </w:t>
      </w:r>
      <w:r w:rsidR="003150F5">
        <w:t xml:space="preserve">7 </w:t>
      </w:r>
      <w:r w:rsidR="00310401">
        <w:t xml:space="preserve">applications. </w:t>
      </w:r>
      <w:r w:rsidR="00342204">
        <w:t>E</w:t>
      </w:r>
      <w:r>
        <w:t xml:space="preserve">ach </w:t>
      </w:r>
      <w:r w:rsidR="00342204">
        <w:t>applicant</w:t>
      </w:r>
      <w:r>
        <w:t xml:space="preserve"> was re</w:t>
      </w:r>
      <w:r w:rsidR="00342204">
        <w:t>quired to address the following</w:t>
      </w:r>
      <w:r>
        <w:t xml:space="preserve"> selection criteria</w:t>
      </w:r>
      <w:r w:rsidR="00AC2B48">
        <w:t>.</w:t>
      </w:r>
    </w:p>
    <w:p w14:paraId="6F5A2482" w14:textId="77777777" w:rsidR="00310401" w:rsidRPr="00310401" w:rsidRDefault="00310401" w:rsidP="00310401">
      <w:pPr>
        <w:pStyle w:val="BodyText"/>
        <w:rPr>
          <w:b/>
        </w:rPr>
      </w:pPr>
      <w:r w:rsidRPr="00310401">
        <w:rPr>
          <w:b/>
        </w:rPr>
        <w:t>Criterion 1 - Organisation's ability</w:t>
      </w:r>
    </w:p>
    <w:p w14:paraId="70377D25" w14:textId="77777777" w:rsidR="00310401" w:rsidRPr="00310401" w:rsidRDefault="00310401" w:rsidP="00310401">
      <w:pPr>
        <w:pStyle w:val="BodyText"/>
      </w:pPr>
      <w:r w:rsidRPr="00310401">
        <w:t>Demonstrate your organisation’s ability to successfully deliver the specified grant activity including your advanced understanding of the education and industry qualifications and credentials environment in Australia.</w:t>
      </w:r>
    </w:p>
    <w:p w14:paraId="1BC8E044" w14:textId="77777777" w:rsidR="00310401" w:rsidRPr="00310401" w:rsidRDefault="00310401" w:rsidP="00310401">
      <w:pPr>
        <w:pStyle w:val="BodyText"/>
        <w:rPr>
          <w:b/>
        </w:rPr>
      </w:pPr>
      <w:r w:rsidRPr="00310401">
        <w:rPr>
          <w:b/>
        </w:rPr>
        <w:t>Criterion 2 - Stakeholder engagement</w:t>
      </w:r>
    </w:p>
    <w:p w14:paraId="045052DE" w14:textId="77777777" w:rsidR="00310401" w:rsidRPr="00310401" w:rsidRDefault="00310401" w:rsidP="00310401">
      <w:pPr>
        <w:pStyle w:val="BodyText"/>
      </w:pPr>
      <w:r w:rsidRPr="00310401">
        <w:t>Describe how your organisation will approach the complex stakeholder environment to ensure sector engagement and participation in the platform including the proposed engagement activities.</w:t>
      </w:r>
    </w:p>
    <w:p w14:paraId="1887D10A" w14:textId="77777777" w:rsidR="00310401" w:rsidRPr="00310401" w:rsidRDefault="00310401" w:rsidP="00310401">
      <w:pPr>
        <w:pStyle w:val="BodyText"/>
        <w:rPr>
          <w:b/>
        </w:rPr>
      </w:pPr>
      <w:r w:rsidRPr="00310401">
        <w:rPr>
          <w:b/>
        </w:rPr>
        <w:t>Criterion 3 - Implementation and monitoring</w:t>
      </w:r>
    </w:p>
    <w:p w14:paraId="2D6B1D90" w14:textId="77777777" w:rsidR="00310401" w:rsidRPr="00310401" w:rsidRDefault="00310401" w:rsidP="00310401">
      <w:pPr>
        <w:pStyle w:val="BodyText"/>
      </w:pPr>
      <w:r w:rsidRPr="00310401">
        <w:t>Demonstrate how you will successfully implement and monitor the grant activity and the capabilities of your team (please provide a detailed description of the implementation approach and some examples of wireframes).</w:t>
      </w:r>
    </w:p>
    <w:p w14:paraId="0159E83F" w14:textId="77777777" w:rsidR="00310401" w:rsidRPr="00310401" w:rsidRDefault="00310401" w:rsidP="00310401">
      <w:pPr>
        <w:pStyle w:val="BodyText"/>
        <w:rPr>
          <w:b/>
        </w:rPr>
      </w:pPr>
      <w:r w:rsidRPr="00310401">
        <w:rPr>
          <w:b/>
        </w:rPr>
        <w:t>Criterion 4 - Design approach</w:t>
      </w:r>
    </w:p>
    <w:p w14:paraId="6286F57D" w14:textId="77777777" w:rsidR="00310401" w:rsidRDefault="00310401" w:rsidP="00310401">
      <w:pPr>
        <w:pStyle w:val="BodyText"/>
        <w:rPr>
          <w:highlight w:val="yellow"/>
        </w:rPr>
      </w:pPr>
      <w:r w:rsidRPr="00310401">
        <w:t>Describe how your approach will design a user-centred digital platform including ICT website development and accessibility considerations</w:t>
      </w:r>
    </w:p>
    <w:p w14:paraId="5D8405CE" w14:textId="7467EB0F" w:rsidR="00F85F98" w:rsidRDefault="00C81DBD" w:rsidP="00310401">
      <w:pPr>
        <w:pStyle w:val="BodyText"/>
      </w:pPr>
      <w:r w:rsidRPr="00147680">
        <w:rPr>
          <w:color w:val="auto"/>
        </w:rPr>
        <w:t xml:space="preserve">The preferred applicant was </w:t>
      </w:r>
      <w:r w:rsidR="00F85F98" w:rsidRPr="00147680">
        <w:t>identified based on the strength of their responses to the selection criteri</w:t>
      </w:r>
      <w:r w:rsidR="00786EF1" w:rsidRPr="00147680">
        <w:t>on</w:t>
      </w:r>
      <w:r w:rsidR="00F85F98" w:rsidRPr="00147680">
        <w:t xml:space="preserve"> and their demonstrated ability to meet the grant requirements </w:t>
      </w:r>
      <w:r w:rsidR="00292D5C" w:rsidRPr="00147680">
        <w:t xml:space="preserve">as </w:t>
      </w:r>
      <w:r w:rsidR="00F85F98" w:rsidRPr="00147680">
        <w:t xml:space="preserve">outlined in </w:t>
      </w:r>
      <w:r w:rsidR="00741D00" w:rsidRPr="00147680">
        <w:t xml:space="preserve">the </w:t>
      </w:r>
      <w:r w:rsidR="00411445" w:rsidRPr="00147680">
        <w:t>Grant Opportunity</w:t>
      </w:r>
      <w:r w:rsidR="00F85F98" w:rsidRPr="00147680">
        <w:t xml:space="preserve"> Guidelines.</w:t>
      </w:r>
    </w:p>
    <w:p w14:paraId="14D601FD" w14:textId="77183F8E" w:rsidR="003150F5" w:rsidRDefault="003150F5">
      <w:pPr>
        <w:spacing w:line="240" w:lineRule="auto"/>
      </w:pPr>
      <w:r>
        <w:br w:type="page"/>
      </w:r>
    </w:p>
    <w:p w14:paraId="2CDFA0FB" w14:textId="77777777"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Results</w:t>
      </w:r>
    </w:p>
    <w:p w14:paraId="1A2F7B4D" w14:textId="05457520" w:rsidR="00F85F98" w:rsidRPr="00147680" w:rsidRDefault="00AC2B48" w:rsidP="00F85F98">
      <w:pPr>
        <w:pStyle w:val="BodyText"/>
        <w:rPr>
          <w:color w:val="auto"/>
        </w:rPr>
      </w:pPr>
      <w:r>
        <w:rPr>
          <w:color w:val="auto"/>
        </w:rPr>
        <w:t>One</w:t>
      </w:r>
      <w:r w:rsidR="00F85F98" w:rsidRPr="00147680">
        <w:rPr>
          <w:color w:val="auto"/>
        </w:rPr>
        <w:t xml:space="preserve"> </w:t>
      </w:r>
      <w:r w:rsidR="00DE4826" w:rsidRPr="00147680">
        <w:rPr>
          <w:color w:val="auto"/>
        </w:rPr>
        <w:t>organisation</w:t>
      </w:r>
      <w:r w:rsidR="00F85F98" w:rsidRPr="00147680">
        <w:rPr>
          <w:color w:val="auto"/>
        </w:rPr>
        <w:t xml:space="preserve"> </w:t>
      </w:r>
      <w:r w:rsidR="007F60F9" w:rsidRPr="00147680">
        <w:rPr>
          <w:color w:val="auto"/>
        </w:rPr>
        <w:t>was</w:t>
      </w:r>
      <w:r w:rsidR="00F85F98" w:rsidRPr="00147680">
        <w:rPr>
          <w:color w:val="auto"/>
        </w:rPr>
        <w:t xml:space="preserve"> </w:t>
      </w:r>
      <w:r w:rsidR="00F85F98" w:rsidRPr="00147680">
        <w:t xml:space="preserve">selected to deliver </w:t>
      </w:r>
      <w:r w:rsidR="00991F88" w:rsidRPr="00147680">
        <w:rPr>
          <w:color w:val="auto"/>
        </w:rPr>
        <w:t xml:space="preserve">the </w:t>
      </w:r>
      <w:proofErr w:type="spellStart"/>
      <w:r w:rsidR="00310401" w:rsidRPr="00147680">
        <w:rPr>
          <w:color w:val="auto"/>
        </w:rPr>
        <w:t>Microcredentials</w:t>
      </w:r>
      <w:proofErr w:type="spellEnd"/>
      <w:r w:rsidR="00310401" w:rsidRPr="00147680">
        <w:rPr>
          <w:color w:val="auto"/>
        </w:rPr>
        <w:t xml:space="preserve"> Marketplace grant</w:t>
      </w:r>
      <w:r w:rsidR="00F85F98" w:rsidRPr="00147680">
        <w:rPr>
          <w:color w:val="auto"/>
        </w:rPr>
        <w:t>.</w:t>
      </w:r>
    </w:p>
    <w:p w14:paraId="7AFD2F5B" w14:textId="20CCEB89" w:rsidR="00310401" w:rsidRPr="00310401" w:rsidRDefault="00F85F98" w:rsidP="00310401">
      <w:pPr>
        <w:pStyle w:val="BodyText"/>
      </w:pPr>
      <w:r w:rsidRPr="00147680">
        <w:t xml:space="preserve">The selected </w:t>
      </w:r>
      <w:r w:rsidR="00991F88" w:rsidRPr="00147680">
        <w:rPr>
          <w:color w:val="auto"/>
        </w:rPr>
        <w:t>organisation</w:t>
      </w:r>
      <w:r w:rsidRPr="00147680">
        <w:rPr>
          <w:color w:val="auto"/>
        </w:rPr>
        <w:t xml:space="preserve"> </w:t>
      </w:r>
      <w:r w:rsidRPr="00147680">
        <w:t xml:space="preserve">provided strong responses to the selection criteria and demonstrated their ability to meet the </w:t>
      </w:r>
      <w:r w:rsidR="0034044F" w:rsidRPr="00147680">
        <w:t>eligibility</w:t>
      </w:r>
      <w:r w:rsidRPr="00147680">
        <w:t xml:space="preserve"> requirements</w:t>
      </w:r>
      <w:r w:rsidR="00292D5C" w:rsidRPr="00147680">
        <w:t xml:space="preserve"> as</w:t>
      </w:r>
      <w:r w:rsidRPr="00147680">
        <w:t xml:space="preserve"> outlined in </w:t>
      </w:r>
      <w:r w:rsidR="00411445" w:rsidRPr="00147680">
        <w:t>Grant Opportunity</w:t>
      </w:r>
      <w:r w:rsidRPr="00147680">
        <w:t xml:space="preserve"> Guidelines. </w:t>
      </w:r>
      <w:r w:rsidRPr="00147680">
        <w:rPr>
          <w:szCs w:val="22"/>
        </w:rPr>
        <w:t>Further detail about what constituted a strong response to each criterion is provided below.</w:t>
      </w:r>
    </w:p>
    <w:p w14:paraId="59A50DA3" w14:textId="77777777" w:rsidR="00CC38C5" w:rsidRDefault="00CC38C5" w:rsidP="00CC38C5">
      <w:pPr>
        <w:pStyle w:val="Heading2"/>
      </w:pPr>
      <w:r>
        <w:t>Criterion 1</w:t>
      </w:r>
    </w:p>
    <w:p w14:paraId="740C5909" w14:textId="4FF30492" w:rsidR="00D867D0" w:rsidRPr="00CC38C5" w:rsidRDefault="00D867D0" w:rsidP="00F85F98">
      <w:pPr>
        <w:pStyle w:val="BodyText"/>
        <w:spacing w:before="60"/>
        <w:rPr>
          <w:rFonts w:asciiTheme="majorHAnsi" w:eastAsiaTheme="majorEastAsia" w:hAnsiTheme="majorHAnsi" w:cstheme="majorBidi"/>
          <w:b/>
          <w:bCs/>
          <w:szCs w:val="22"/>
          <w:highlight w:val="yellow"/>
        </w:rPr>
      </w:pPr>
      <w:r w:rsidRPr="00CC38C5">
        <w:rPr>
          <w:rFonts w:asciiTheme="majorHAnsi" w:eastAsiaTheme="majorEastAsia" w:hAnsiTheme="majorHAnsi" w:cstheme="majorBidi"/>
          <w:b/>
          <w:bCs/>
          <w:szCs w:val="22"/>
        </w:rPr>
        <w:t>Organisation's ability</w:t>
      </w:r>
      <w:r w:rsidRPr="00CC38C5">
        <w:rPr>
          <w:rFonts w:asciiTheme="majorHAnsi" w:eastAsiaTheme="majorEastAsia" w:hAnsiTheme="majorHAnsi" w:cstheme="majorBidi"/>
          <w:b/>
          <w:bCs/>
          <w:szCs w:val="22"/>
          <w:highlight w:val="yellow"/>
        </w:rPr>
        <w:t xml:space="preserve"> </w:t>
      </w:r>
    </w:p>
    <w:p w14:paraId="1B300BAD" w14:textId="2BC816B7" w:rsidR="000133E4" w:rsidRPr="00D867D0" w:rsidRDefault="00D867D0" w:rsidP="00D867D0">
      <w:pPr>
        <w:pStyle w:val="BodyText"/>
        <w:spacing w:before="60"/>
      </w:pPr>
      <w:r w:rsidRPr="00D867D0">
        <w:t>Demonstrate your organisation’s ability to successfully deliver the specified grant activity including your advanced understanding of the education and industry qualifications and credentials environment in Australia.</w:t>
      </w:r>
    </w:p>
    <w:tbl>
      <w:tblPr>
        <w:tblStyle w:val="CGHTableBanded"/>
        <w:tblW w:w="0" w:type="auto"/>
        <w:tblLook w:val="04A0" w:firstRow="1" w:lastRow="0" w:firstColumn="1" w:lastColumn="0" w:noHBand="0" w:noVBand="1"/>
        <w:tblCaption w:val="Examples of quality responses for strong applications for Critierion 1"/>
      </w:tblPr>
      <w:tblGrid>
        <w:gridCol w:w="4817"/>
        <w:gridCol w:w="4821"/>
      </w:tblGrid>
      <w:tr w:rsidR="00F85F98" w14:paraId="3A801A7F" w14:textId="77777777" w:rsidTr="0040570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1D3CBBCC" w14:textId="54AAFA68" w:rsidR="00F85F98" w:rsidRPr="00454EB4" w:rsidRDefault="00D867D0" w:rsidP="00DF5C88">
            <w:pPr>
              <w:spacing w:line="240" w:lineRule="auto"/>
              <w:ind w:left="57" w:right="57"/>
              <w:rPr>
                <w:b/>
              </w:rPr>
            </w:pPr>
            <w:r>
              <w:rPr>
                <w:rFonts w:ascii="Arial" w:eastAsia="Arial" w:hAnsi="Arial"/>
                <w:b/>
                <w:color w:val="000000"/>
                <w:szCs w:val="22"/>
              </w:rPr>
              <w:t>Strong applications</w:t>
            </w:r>
          </w:p>
        </w:tc>
        <w:tc>
          <w:tcPr>
            <w:tcW w:w="4821" w:type="dxa"/>
            <w:vAlign w:val="center"/>
          </w:tcPr>
          <w:p w14:paraId="3DFD53AE" w14:textId="3E5540F2" w:rsidR="00F85F98" w:rsidRPr="00454EB4" w:rsidRDefault="00D867D0" w:rsidP="00DF5C88">
            <w:pPr>
              <w:spacing w:line="240" w:lineRule="auto"/>
              <w:ind w:left="57" w:right="57"/>
              <w:rPr>
                <w:b/>
              </w:rPr>
            </w:pPr>
            <w:r w:rsidRPr="00F34B9E">
              <w:rPr>
                <w:rFonts w:ascii="Arial" w:eastAsia="Arial" w:hAnsi="Arial"/>
                <w:b/>
                <w:color w:val="000000"/>
                <w:szCs w:val="22"/>
              </w:rPr>
              <w:t>Quality responses clearly provided</w:t>
            </w:r>
          </w:p>
        </w:tc>
      </w:tr>
      <w:tr w:rsidR="00F85F98" w14:paraId="651E420B"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F853D45" w14:textId="1579E9E2" w:rsidR="00F85F98" w:rsidRPr="00262BB5" w:rsidRDefault="00B74F57" w:rsidP="00FA6651">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C</w:t>
            </w:r>
            <w:r w:rsidR="00F85F98" w:rsidRPr="00262BB5">
              <w:rPr>
                <w:rFonts w:ascii="Arial" w:eastAsia="Arial" w:hAnsi="Arial" w:cs="Arial"/>
                <w:color w:val="auto"/>
                <w:szCs w:val="22"/>
              </w:rPr>
              <w:t xml:space="preserve">learly demonstrated </w:t>
            </w:r>
            <w:r w:rsidR="00741D00">
              <w:rPr>
                <w:rFonts w:ascii="Arial" w:eastAsia="Arial" w:hAnsi="Arial" w:cs="Arial"/>
                <w:color w:val="auto"/>
                <w:szCs w:val="22"/>
              </w:rPr>
              <w:t xml:space="preserve">their understanding of the </w:t>
            </w:r>
            <w:proofErr w:type="spellStart"/>
            <w:r w:rsidR="001A2920">
              <w:rPr>
                <w:rFonts w:ascii="Arial" w:eastAsia="Arial" w:hAnsi="Arial" w:cs="Arial"/>
                <w:color w:val="auto"/>
                <w:szCs w:val="22"/>
              </w:rPr>
              <w:t>micro</w:t>
            </w:r>
            <w:r w:rsidR="00741D00">
              <w:rPr>
                <w:rFonts w:ascii="Arial" w:eastAsia="Arial" w:hAnsi="Arial" w:cs="Arial"/>
                <w:color w:val="auto"/>
                <w:szCs w:val="22"/>
              </w:rPr>
              <w:t>credentials</w:t>
            </w:r>
            <w:proofErr w:type="spellEnd"/>
            <w:r w:rsidR="00741D00">
              <w:rPr>
                <w:rFonts w:ascii="Arial" w:eastAsia="Arial" w:hAnsi="Arial" w:cs="Arial"/>
                <w:color w:val="auto"/>
                <w:szCs w:val="22"/>
              </w:rPr>
              <w:t xml:space="preserve"> environment</w:t>
            </w:r>
            <w:r>
              <w:rPr>
                <w:rFonts w:ascii="Arial" w:eastAsia="Arial" w:hAnsi="Arial" w:cs="Arial"/>
                <w:color w:val="auto"/>
                <w:szCs w:val="22"/>
              </w:rPr>
              <w:t xml:space="preserve"> in Australia</w:t>
            </w:r>
          </w:p>
        </w:tc>
        <w:tc>
          <w:tcPr>
            <w:tcW w:w="4821" w:type="dxa"/>
          </w:tcPr>
          <w:p w14:paraId="48B1B94B" w14:textId="1BF41F0C" w:rsidR="00F85F98" w:rsidRPr="001C2A82" w:rsidRDefault="009A0755" w:rsidP="00FA6651">
            <w:pPr>
              <w:spacing w:before="60" w:after="120" w:line="240" w:lineRule="auto"/>
              <w:ind w:left="113" w:right="57"/>
              <w:rPr>
                <w:rFonts w:ascii="Arial" w:eastAsia="Arial" w:hAnsi="Arial" w:cs="Arial"/>
                <w:color w:val="auto"/>
              </w:rPr>
            </w:pPr>
            <w:r>
              <w:rPr>
                <w:rFonts w:ascii="Arial" w:eastAsia="Arial" w:hAnsi="Arial" w:cs="Arial"/>
                <w:color w:val="auto"/>
              </w:rPr>
              <w:t>A detailed</w:t>
            </w:r>
            <w:r w:rsidR="00712DDE">
              <w:rPr>
                <w:rFonts w:ascii="Arial" w:eastAsia="Arial" w:hAnsi="Arial" w:cs="Arial"/>
                <w:color w:val="auto"/>
              </w:rPr>
              <w:t xml:space="preserve"> </w:t>
            </w:r>
            <w:r w:rsidR="00FB1E3E">
              <w:rPr>
                <w:rFonts w:ascii="Arial" w:eastAsia="Arial" w:hAnsi="Arial" w:cs="Arial"/>
                <w:color w:val="auto"/>
              </w:rPr>
              <w:t>proposal outlining how they would meet the needs of the sector</w:t>
            </w:r>
            <w:r w:rsidR="00712DDE">
              <w:rPr>
                <w:rFonts w:ascii="Arial" w:eastAsia="Arial" w:hAnsi="Arial" w:cs="Arial"/>
                <w:color w:val="auto"/>
              </w:rPr>
              <w:t xml:space="preserve"> </w:t>
            </w:r>
            <w:r w:rsidR="00FB1E3E">
              <w:rPr>
                <w:rFonts w:ascii="Arial" w:eastAsia="Arial" w:hAnsi="Arial" w:cs="Arial"/>
                <w:color w:val="auto"/>
              </w:rPr>
              <w:t xml:space="preserve">by leveraging the </w:t>
            </w:r>
            <w:proofErr w:type="spellStart"/>
            <w:r w:rsidR="00FB1E3E">
              <w:rPr>
                <w:rFonts w:ascii="Arial" w:eastAsia="Arial" w:hAnsi="Arial" w:cs="Arial"/>
                <w:color w:val="auto"/>
              </w:rPr>
              <w:t>microcredentials</w:t>
            </w:r>
            <w:proofErr w:type="spellEnd"/>
            <w:r w:rsidR="00FB1E3E">
              <w:rPr>
                <w:rFonts w:ascii="Arial" w:eastAsia="Arial" w:hAnsi="Arial" w:cs="Arial"/>
                <w:color w:val="auto"/>
              </w:rPr>
              <w:t xml:space="preserve"> already in the market as well as demonstrating their understanding of current credential processes in Australia</w:t>
            </w:r>
          </w:p>
        </w:tc>
      </w:tr>
      <w:tr w:rsidR="00F85F98" w14:paraId="043C8B38" w14:textId="43206F1D" w:rsidTr="00DF5C88">
        <w:tc>
          <w:tcPr>
            <w:tcW w:w="4817" w:type="dxa"/>
            <w:vAlign w:val="center"/>
          </w:tcPr>
          <w:p w14:paraId="54D88AFE" w14:textId="7F57DF61" w:rsidR="00F85F98" w:rsidRPr="00262BB5" w:rsidRDefault="009A0755" w:rsidP="00B94FD7">
            <w:pPr>
              <w:spacing w:before="120" w:after="120" w:line="240" w:lineRule="auto"/>
              <w:ind w:left="113" w:right="57"/>
              <w:rPr>
                <w:szCs w:val="22"/>
              </w:rPr>
            </w:pPr>
            <w:r>
              <w:rPr>
                <w:rFonts w:ascii="Arial" w:eastAsia="Arial" w:hAnsi="Arial" w:cs="Arial"/>
                <w:color w:val="auto"/>
                <w:szCs w:val="22"/>
              </w:rPr>
              <w:t>C</w:t>
            </w:r>
            <w:r w:rsidR="00F85F98" w:rsidRPr="00262BB5">
              <w:rPr>
                <w:rFonts w:ascii="Arial" w:eastAsia="Arial" w:hAnsi="Arial" w:cs="Arial"/>
                <w:color w:val="auto"/>
                <w:szCs w:val="22"/>
              </w:rPr>
              <w:t xml:space="preserve">learly demonstrated </w:t>
            </w:r>
            <w:r w:rsidR="001A2920">
              <w:rPr>
                <w:rFonts w:ascii="Arial" w:eastAsia="Arial" w:hAnsi="Arial" w:cs="Arial"/>
                <w:color w:val="auto"/>
                <w:szCs w:val="22"/>
              </w:rPr>
              <w:t xml:space="preserve">their </w:t>
            </w:r>
            <w:r w:rsidR="00C972D1">
              <w:rPr>
                <w:rFonts w:ascii="Arial" w:eastAsia="Arial" w:hAnsi="Arial" w:cs="Arial"/>
                <w:color w:val="auto"/>
                <w:szCs w:val="22"/>
              </w:rPr>
              <w:t>organisation</w:t>
            </w:r>
            <w:r w:rsidR="00AC2B48">
              <w:rPr>
                <w:rFonts w:ascii="Arial" w:eastAsia="Arial" w:hAnsi="Arial" w:cs="Arial"/>
                <w:color w:val="auto"/>
                <w:szCs w:val="22"/>
              </w:rPr>
              <w:t>’</w:t>
            </w:r>
            <w:r w:rsidR="00C972D1">
              <w:rPr>
                <w:rFonts w:ascii="Arial" w:eastAsia="Arial" w:hAnsi="Arial" w:cs="Arial"/>
                <w:color w:val="auto"/>
                <w:szCs w:val="22"/>
              </w:rPr>
              <w:t xml:space="preserve">s </w:t>
            </w:r>
            <w:r w:rsidR="00712DDE">
              <w:rPr>
                <w:rFonts w:ascii="Arial" w:eastAsia="Arial" w:hAnsi="Arial" w:cs="Arial"/>
                <w:color w:val="auto"/>
                <w:szCs w:val="22"/>
              </w:rPr>
              <w:t>ability</w:t>
            </w:r>
            <w:r w:rsidR="001A2920">
              <w:rPr>
                <w:rFonts w:ascii="Arial" w:eastAsia="Arial" w:hAnsi="Arial" w:cs="Arial"/>
                <w:color w:val="auto"/>
                <w:szCs w:val="22"/>
              </w:rPr>
              <w:t xml:space="preserve"> to </w:t>
            </w:r>
            <w:r w:rsidR="00712DDE">
              <w:rPr>
                <w:rFonts w:ascii="Arial" w:eastAsia="Arial" w:hAnsi="Arial" w:cs="Arial"/>
                <w:color w:val="auto"/>
                <w:szCs w:val="22"/>
              </w:rPr>
              <w:t>successfully develop a digital platform</w:t>
            </w:r>
            <w:r w:rsidR="00C972D1">
              <w:rPr>
                <w:rFonts w:ascii="Arial" w:eastAsia="Arial" w:hAnsi="Arial" w:cs="Arial"/>
                <w:color w:val="auto"/>
                <w:szCs w:val="22"/>
              </w:rPr>
              <w:t xml:space="preserve"> for the education sector</w:t>
            </w:r>
          </w:p>
        </w:tc>
        <w:tc>
          <w:tcPr>
            <w:tcW w:w="4821" w:type="dxa"/>
          </w:tcPr>
          <w:p w14:paraId="7F65ECDB" w14:textId="094D650F" w:rsidR="00F85F98" w:rsidRPr="00454EB4" w:rsidRDefault="00FB1E3E" w:rsidP="00480C91">
            <w:pPr>
              <w:spacing w:before="120" w:line="240" w:lineRule="auto"/>
              <w:ind w:left="113" w:right="57"/>
              <w:rPr>
                <w:szCs w:val="22"/>
              </w:rPr>
            </w:pPr>
            <w:r>
              <w:rPr>
                <w:rFonts w:ascii="Arial" w:eastAsia="Arial" w:hAnsi="Arial" w:cs="Arial"/>
                <w:color w:val="auto"/>
              </w:rPr>
              <w:t>A</w:t>
            </w:r>
            <w:r w:rsidR="00712DDE">
              <w:rPr>
                <w:rFonts w:ascii="Arial" w:eastAsia="Arial" w:hAnsi="Arial" w:cs="Arial"/>
                <w:color w:val="auto"/>
              </w:rPr>
              <w:t xml:space="preserve"> detailed development plan describing their technical </w:t>
            </w:r>
            <w:r>
              <w:rPr>
                <w:rFonts w:ascii="Arial" w:eastAsia="Arial" w:hAnsi="Arial" w:cs="Arial"/>
                <w:color w:val="auto"/>
              </w:rPr>
              <w:t>capabilities</w:t>
            </w:r>
            <w:r w:rsidR="00712DDE">
              <w:rPr>
                <w:rFonts w:ascii="Arial" w:eastAsia="Arial" w:hAnsi="Arial" w:cs="Arial"/>
                <w:color w:val="auto"/>
              </w:rPr>
              <w:t xml:space="preserve">, </w:t>
            </w:r>
            <w:r>
              <w:rPr>
                <w:rFonts w:ascii="Arial" w:eastAsia="Arial" w:hAnsi="Arial" w:cs="Arial"/>
                <w:color w:val="auto"/>
              </w:rPr>
              <w:t xml:space="preserve">a proposal for the </w:t>
            </w:r>
            <w:r w:rsidR="00712DDE">
              <w:rPr>
                <w:rFonts w:ascii="Arial" w:eastAsia="Arial" w:hAnsi="Arial" w:cs="Arial"/>
                <w:color w:val="auto"/>
              </w:rPr>
              <w:t xml:space="preserve">platform </w:t>
            </w:r>
            <w:r>
              <w:rPr>
                <w:rFonts w:ascii="Arial" w:eastAsia="Arial" w:hAnsi="Arial" w:cs="Arial"/>
                <w:color w:val="auto"/>
              </w:rPr>
              <w:t xml:space="preserve">they would develop, and detailed </w:t>
            </w:r>
            <w:r w:rsidR="00712DDE">
              <w:rPr>
                <w:rFonts w:ascii="Arial" w:eastAsia="Arial" w:hAnsi="Arial" w:cs="Arial"/>
                <w:color w:val="auto"/>
              </w:rPr>
              <w:t>production milestones</w:t>
            </w:r>
          </w:p>
        </w:tc>
      </w:tr>
      <w:tr w:rsidR="00F85F98" w14:paraId="769D358D" w14:textId="377C9A63"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1B587FC" w14:textId="792AB6F4" w:rsidR="00F85F98" w:rsidRPr="00262BB5" w:rsidRDefault="009A0755" w:rsidP="00AF115D">
            <w:pPr>
              <w:spacing w:before="120" w:after="120" w:line="240" w:lineRule="auto"/>
              <w:ind w:left="113" w:right="57"/>
              <w:rPr>
                <w:szCs w:val="22"/>
              </w:rPr>
            </w:pPr>
            <w:r>
              <w:rPr>
                <w:rFonts w:ascii="Arial" w:eastAsia="Arial" w:hAnsi="Arial" w:cs="Arial"/>
                <w:color w:val="auto"/>
                <w:szCs w:val="22"/>
              </w:rPr>
              <w:t>C</w:t>
            </w:r>
            <w:r w:rsidR="00F85F98" w:rsidRPr="00262BB5">
              <w:rPr>
                <w:rFonts w:ascii="Arial" w:eastAsia="Arial" w:hAnsi="Arial" w:cs="Arial"/>
                <w:color w:val="auto"/>
                <w:szCs w:val="22"/>
              </w:rPr>
              <w:t xml:space="preserve">learly demonstrated </w:t>
            </w:r>
            <w:r w:rsidR="00FB1E3E">
              <w:rPr>
                <w:rFonts w:ascii="Arial" w:eastAsia="Arial" w:hAnsi="Arial" w:cs="Arial"/>
                <w:color w:val="auto"/>
                <w:szCs w:val="22"/>
              </w:rPr>
              <w:t>a detailed</w:t>
            </w:r>
            <w:r w:rsidR="00712DDE">
              <w:rPr>
                <w:rFonts w:ascii="Arial" w:eastAsia="Arial" w:hAnsi="Arial" w:cs="Arial"/>
                <w:color w:val="auto"/>
                <w:szCs w:val="22"/>
              </w:rPr>
              <w:t xml:space="preserve"> understanding of the project’s objectives and </w:t>
            </w:r>
            <w:r w:rsidR="00FB1E3E">
              <w:rPr>
                <w:rFonts w:ascii="Arial" w:eastAsia="Arial" w:hAnsi="Arial" w:cs="Arial"/>
                <w:color w:val="auto"/>
                <w:szCs w:val="22"/>
              </w:rPr>
              <w:t xml:space="preserve">described </w:t>
            </w:r>
            <w:r w:rsidR="00712DDE">
              <w:rPr>
                <w:rFonts w:ascii="Arial" w:eastAsia="Arial" w:hAnsi="Arial" w:cs="Arial"/>
                <w:color w:val="auto"/>
                <w:szCs w:val="22"/>
              </w:rPr>
              <w:t xml:space="preserve">how their proposal </w:t>
            </w:r>
            <w:r w:rsidR="00FB1E3E">
              <w:rPr>
                <w:rFonts w:ascii="Arial" w:eastAsia="Arial" w:hAnsi="Arial" w:cs="Arial"/>
                <w:color w:val="auto"/>
                <w:szCs w:val="22"/>
              </w:rPr>
              <w:t>would meet them</w:t>
            </w:r>
          </w:p>
        </w:tc>
        <w:tc>
          <w:tcPr>
            <w:tcW w:w="4821" w:type="dxa"/>
          </w:tcPr>
          <w:p w14:paraId="33F91B68" w14:textId="02222AD0" w:rsidR="00F85F98" w:rsidRPr="00454EB4" w:rsidRDefault="00303E06" w:rsidP="00480C91">
            <w:pPr>
              <w:spacing w:before="120" w:line="240" w:lineRule="auto"/>
              <w:ind w:left="113" w:right="57"/>
              <w:rPr>
                <w:szCs w:val="22"/>
              </w:rPr>
            </w:pPr>
            <w:r>
              <w:rPr>
                <w:rFonts w:ascii="Arial" w:eastAsia="Arial" w:hAnsi="Arial" w:cs="Arial"/>
                <w:color w:val="auto"/>
              </w:rPr>
              <w:t>A description of the functionality they would include in the platform, including information on how these features would work and how they would meet the objectives of the project</w:t>
            </w:r>
          </w:p>
        </w:tc>
      </w:tr>
    </w:tbl>
    <w:p w14:paraId="4918CF1D" w14:textId="57CE6E43" w:rsidR="00292D5C" w:rsidRDefault="00292D5C" w:rsidP="00292D5C">
      <w:pPr>
        <w:pStyle w:val="BodyText"/>
      </w:pPr>
    </w:p>
    <w:p w14:paraId="7773F4F8" w14:textId="63FFD6FC" w:rsidR="00292D5C" w:rsidRDefault="00292D5C" w:rsidP="00292D5C">
      <w:pPr>
        <w:pStyle w:val="BodyText"/>
      </w:pPr>
    </w:p>
    <w:p w14:paraId="5C6371E5" w14:textId="77777777" w:rsidR="00292D5C" w:rsidRPr="00480C91" w:rsidRDefault="00292D5C" w:rsidP="00480C91">
      <w:pPr>
        <w:pStyle w:val="BodyText"/>
      </w:pPr>
    </w:p>
    <w:p w14:paraId="30413823" w14:textId="77777777" w:rsidR="0040570C" w:rsidRDefault="0040570C">
      <w:pPr>
        <w:spacing w:line="240" w:lineRule="auto"/>
        <w:rPr>
          <w:rFonts w:asciiTheme="majorHAnsi" w:eastAsiaTheme="majorEastAsia" w:hAnsiTheme="majorHAnsi" w:cstheme="majorBidi"/>
          <w:b/>
          <w:bCs/>
          <w:sz w:val="24"/>
          <w:szCs w:val="26"/>
        </w:rPr>
      </w:pPr>
      <w:r>
        <w:br w:type="page"/>
      </w:r>
    </w:p>
    <w:p w14:paraId="66C8B596" w14:textId="4FFCCC94" w:rsidR="00CC38C5" w:rsidRDefault="00CC38C5" w:rsidP="00CC38C5">
      <w:pPr>
        <w:pStyle w:val="Heading2"/>
      </w:pPr>
      <w:r>
        <w:lastRenderedPageBreak/>
        <w:t xml:space="preserve">Criterion 2 </w:t>
      </w:r>
    </w:p>
    <w:p w14:paraId="20F50177" w14:textId="11A3C033" w:rsidR="00F85F98" w:rsidRPr="00CC38C5" w:rsidRDefault="00D867D0" w:rsidP="00D867D0">
      <w:pPr>
        <w:pStyle w:val="BodyText"/>
        <w:rPr>
          <w:b/>
          <w:szCs w:val="22"/>
        </w:rPr>
      </w:pPr>
      <w:r w:rsidRPr="00CC38C5">
        <w:rPr>
          <w:b/>
          <w:szCs w:val="22"/>
        </w:rPr>
        <w:t>Stakeholder engagement</w:t>
      </w:r>
    </w:p>
    <w:p w14:paraId="0264F1FD" w14:textId="4F809AA8" w:rsidR="00F85F98" w:rsidRPr="00D867D0" w:rsidRDefault="00D867D0" w:rsidP="00D867D0">
      <w:pPr>
        <w:pStyle w:val="BodyText"/>
        <w:spacing w:before="60"/>
      </w:pPr>
      <w:r w:rsidRPr="00D867D0">
        <w:t>Describe how your organisation will approach the complex stakeholder environment to ensure sector engagement and participation in the platform including the proposed engagement activities.</w:t>
      </w:r>
    </w:p>
    <w:tbl>
      <w:tblPr>
        <w:tblStyle w:val="CGHTableBanded"/>
        <w:tblW w:w="0" w:type="auto"/>
        <w:tblLook w:val="04A0" w:firstRow="1" w:lastRow="0" w:firstColumn="1" w:lastColumn="0" w:noHBand="0" w:noVBand="1"/>
        <w:tblCaption w:val="Examples of quality responses for strong applications for Critierion 2"/>
      </w:tblPr>
      <w:tblGrid>
        <w:gridCol w:w="4817"/>
        <w:gridCol w:w="4821"/>
      </w:tblGrid>
      <w:tr w:rsidR="00F85F98" w14:paraId="3307AC96" w14:textId="77777777" w:rsidTr="0040570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5A42656"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355FB0A0" w14:textId="77777777" w:rsidR="00F85F98" w:rsidRPr="00454EB4" w:rsidRDefault="00F85F98" w:rsidP="00DF5C88">
            <w:pPr>
              <w:spacing w:line="240" w:lineRule="auto"/>
              <w:ind w:left="57" w:right="57"/>
              <w:rPr>
                <w:b/>
              </w:rPr>
            </w:pPr>
            <w:r w:rsidRPr="00454EB4">
              <w:rPr>
                <w:b/>
              </w:rPr>
              <w:t>Example</w:t>
            </w:r>
          </w:p>
        </w:tc>
      </w:tr>
      <w:tr w:rsidR="00F85F98" w14:paraId="77DD3138"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874D4C0" w14:textId="4E31A8D4" w:rsidR="00F85F98" w:rsidRPr="00262BB5" w:rsidRDefault="00583CF1" w:rsidP="00FA6651">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The application</w:t>
            </w:r>
            <w:r w:rsidR="00F85F98" w:rsidRPr="00262BB5">
              <w:rPr>
                <w:rFonts w:ascii="Arial" w:eastAsia="Arial" w:hAnsi="Arial" w:cs="Arial"/>
                <w:color w:val="auto"/>
                <w:szCs w:val="22"/>
              </w:rPr>
              <w:t xml:space="preserve"> clearly demonstrated </w:t>
            </w:r>
            <w:r w:rsidR="006133EE">
              <w:rPr>
                <w:rFonts w:ascii="Arial" w:eastAsia="Arial" w:hAnsi="Arial" w:cs="Arial"/>
                <w:color w:val="auto"/>
                <w:szCs w:val="22"/>
              </w:rPr>
              <w:t>a strong understanding of the stakeholder environment</w:t>
            </w:r>
          </w:p>
        </w:tc>
        <w:tc>
          <w:tcPr>
            <w:tcW w:w="4821" w:type="dxa"/>
          </w:tcPr>
          <w:p w14:paraId="7A004828" w14:textId="6226A4FB" w:rsidR="00480C91" w:rsidRPr="001C2A82" w:rsidRDefault="00F85F98" w:rsidP="00480C91">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480C91">
              <w:rPr>
                <w:rFonts w:ascii="Arial" w:eastAsia="Arial" w:hAnsi="Arial" w:cs="Arial"/>
                <w:color w:val="auto"/>
              </w:rPr>
              <w:t xml:space="preserve">included an analysis of the current stakeholder environment and </w:t>
            </w:r>
            <w:r w:rsidR="00480C91">
              <w:rPr>
                <w:rFonts w:ascii="Arial" w:eastAsia="Arial" w:hAnsi="Arial" w:cs="Arial"/>
                <w:color w:val="auto"/>
                <w:szCs w:val="22"/>
              </w:rPr>
              <w:t>demonstrated pre-existing relationships with the higher education sector</w:t>
            </w:r>
          </w:p>
        </w:tc>
      </w:tr>
      <w:tr w:rsidR="00F85F98" w14:paraId="5D81F3CE" w14:textId="5B11E308" w:rsidTr="00DF5C88">
        <w:tc>
          <w:tcPr>
            <w:tcW w:w="4817" w:type="dxa"/>
            <w:vAlign w:val="center"/>
          </w:tcPr>
          <w:p w14:paraId="7BB639EF" w14:textId="7F941476" w:rsidR="00F85F98" w:rsidRPr="00262BB5" w:rsidRDefault="00583CF1" w:rsidP="00723664">
            <w:pPr>
              <w:spacing w:before="120" w:after="120" w:line="240" w:lineRule="auto"/>
              <w:ind w:left="113" w:right="57"/>
              <w:rPr>
                <w:szCs w:val="22"/>
              </w:rPr>
            </w:pPr>
            <w:r>
              <w:rPr>
                <w:rFonts w:ascii="Arial" w:eastAsia="Arial" w:hAnsi="Arial" w:cs="Arial"/>
                <w:color w:val="auto"/>
                <w:szCs w:val="22"/>
              </w:rPr>
              <w:t>The application</w:t>
            </w:r>
            <w:r w:rsidR="00F85F98" w:rsidRPr="00262BB5">
              <w:rPr>
                <w:rFonts w:ascii="Arial" w:eastAsia="Arial" w:hAnsi="Arial" w:cs="Arial"/>
                <w:color w:val="auto"/>
                <w:szCs w:val="22"/>
              </w:rPr>
              <w:t xml:space="preserve"> </w:t>
            </w:r>
            <w:r w:rsidR="00D33F6A">
              <w:rPr>
                <w:rFonts w:ascii="Arial" w:eastAsia="Arial" w:hAnsi="Arial" w:cs="Arial"/>
                <w:color w:val="auto"/>
                <w:szCs w:val="22"/>
              </w:rPr>
              <w:t>featured</w:t>
            </w:r>
            <w:r>
              <w:rPr>
                <w:rFonts w:ascii="Arial" w:eastAsia="Arial" w:hAnsi="Arial" w:cs="Arial"/>
                <w:color w:val="auto"/>
                <w:szCs w:val="22"/>
              </w:rPr>
              <w:t xml:space="preserve"> a detailed stakeholder engagement plan</w:t>
            </w:r>
          </w:p>
        </w:tc>
        <w:tc>
          <w:tcPr>
            <w:tcW w:w="4821" w:type="dxa"/>
          </w:tcPr>
          <w:p w14:paraId="6CBB037E" w14:textId="6EE1E68E" w:rsidR="00F85F98" w:rsidRPr="00454EB4" w:rsidRDefault="00F85F98" w:rsidP="00480C91">
            <w:pPr>
              <w:spacing w:before="120" w:line="240" w:lineRule="auto"/>
              <w:ind w:left="113" w:right="57"/>
              <w:rPr>
                <w:szCs w:val="22"/>
              </w:rPr>
            </w:pPr>
            <w:r>
              <w:rPr>
                <w:rFonts w:ascii="Arial" w:eastAsia="Arial" w:hAnsi="Arial" w:cs="Arial"/>
                <w:color w:val="auto"/>
              </w:rPr>
              <w:t>Strong responses clearly described</w:t>
            </w:r>
            <w:r w:rsidR="006133EE">
              <w:rPr>
                <w:rFonts w:ascii="Arial" w:eastAsia="Arial" w:hAnsi="Arial" w:cs="Arial"/>
                <w:color w:val="auto"/>
              </w:rPr>
              <w:t xml:space="preserve"> their approach </w:t>
            </w:r>
            <w:r w:rsidR="00480C91">
              <w:rPr>
                <w:rFonts w:ascii="Arial" w:eastAsia="Arial" w:hAnsi="Arial" w:cs="Arial"/>
                <w:color w:val="auto"/>
              </w:rPr>
              <w:t>to stakeholder engagement</w:t>
            </w:r>
            <w:r w:rsidR="00480C91">
              <w:rPr>
                <w:rFonts w:ascii="Arial" w:eastAsia="Arial" w:hAnsi="Arial" w:cs="Arial"/>
                <w:color w:val="auto"/>
                <w:szCs w:val="22"/>
              </w:rPr>
              <w:t>, including details on specific activities and proposed costs</w:t>
            </w:r>
          </w:p>
        </w:tc>
      </w:tr>
    </w:tbl>
    <w:p w14:paraId="2123058A" w14:textId="77777777" w:rsidR="00AD70E2" w:rsidRDefault="00AD70E2" w:rsidP="00F85F98">
      <w:pPr>
        <w:pStyle w:val="Heading2"/>
      </w:pPr>
    </w:p>
    <w:p w14:paraId="373E9E01" w14:textId="77777777" w:rsidR="00CC38C5" w:rsidRPr="00CC38C5" w:rsidRDefault="00FA1F45" w:rsidP="00CC38C5">
      <w:pPr>
        <w:pStyle w:val="Heading2"/>
      </w:pPr>
      <w:r>
        <w:br w:type="column"/>
      </w:r>
      <w:r w:rsidR="00CC38C5" w:rsidRPr="00CC38C5">
        <w:lastRenderedPageBreak/>
        <w:t xml:space="preserve">Criterion 3 </w:t>
      </w:r>
    </w:p>
    <w:p w14:paraId="09B1449C" w14:textId="54796AF2" w:rsidR="000133E4" w:rsidRPr="00CC38C5" w:rsidRDefault="00CC38C5" w:rsidP="00CC38C5">
      <w:pPr>
        <w:pStyle w:val="Heading2"/>
        <w:spacing w:before="0"/>
        <w:rPr>
          <w:b w:val="0"/>
          <w:sz w:val="22"/>
          <w:szCs w:val="22"/>
        </w:rPr>
      </w:pPr>
      <w:r w:rsidRPr="00CC38C5">
        <w:rPr>
          <w:sz w:val="22"/>
          <w:szCs w:val="22"/>
        </w:rPr>
        <w:t>Implementation and monitoring</w:t>
      </w:r>
    </w:p>
    <w:p w14:paraId="2DBAEA44" w14:textId="5D629933" w:rsidR="00F85F98" w:rsidRPr="003445B9" w:rsidRDefault="00CC38C5" w:rsidP="00CC38C5">
      <w:pPr>
        <w:pStyle w:val="BodyText"/>
        <w:spacing w:before="60"/>
      </w:pPr>
      <w:r w:rsidRPr="00CC38C5">
        <w:t>Demonstrate how you will successfully implement and monitor the grant activity and the capabilities of your team (please provide a detailed description of the implementation approach and some examples of wireframes).</w:t>
      </w:r>
    </w:p>
    <w:tbl>
      <w:tblPr>
        <w:tblStyle w:val="CGHTableBanded"/>
        <w:tblW w:w="0" w:type="auto"/>
        <w:tblLook w:val="04A0" w:firstRow="1" w:lastRow="0" w:firstColumn="1" w:lastColumn="0" w:noHBand="0" w:noVBand="1"/>
        <w:tblCaption w:val="Examples of quality responses for strong applications for Critierion 3"/>
      </w:tblPr>
      <w:tblGrid>
        <w:gridCol w:w="4817"/>
        <w:gridCol w:w="4821"/>
      </w:tblGrid>
      <w:tr w:rsidR="00F85F98" w14:paraId="4D41BAC6" w14:textId="77777777" w:rsidTr="0040570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6B9F2C4"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56A32EA8" w14:textId="77777777" w:rsidR="00F85F98" w:rsidRPr="00454EB4" w:rsidRDefault="00F85F98" w:rsidP="00DF5C88">
            <w:pPr>
              <w:spacing w:line="240" w:lineRule="auto"/>
              <w:ind w:left="57" w:right="57"/>
              <w:rPr>
                <w:b/>
              </w:rPr>
            </w:pPr>
            <w:r w:rsidRPr="00454EB4">
              <w:rPr>
                <w:b/>
              </w:rPr>
              <w:t>Example</w:t>
            </w:r>
          </w:p>
        </w:tc>
      </w:tr>
      <w:tr w:rsidR="00F85F98" w14:paraId="5FC88B4B"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DA70C4D" w14:textId="437874E6" w:rsidR="00F85F98" w:rsidRPr="00262BB5" w:rsidRDefault="007B0735" w:rsidP="00FA6651">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The application demonstrated p</w:t>
            </w:r>
            <w:r w:rsidR="006133EE">
              <w:rPr>
                <w:rFonts w:ascii="Arial" w:eastAsia="Arial" w:hAnsi="Arial" w:cs="Arial"/>
                <w:color w:val="auto"/>
                <w:szCs w:val="22"/>
              </w:rPr>
              <w:t xml:space="preserve">revious experience in delivering a digital </w:t>
            </w:r>
            <w:r w:rsidR="00C972D1">
              <w:rPr>
                <w:rFonts w:ascii="Arial" w:eastAsia="Arial" w:hAnsi="Arial" w:cs="Arial"/>
                <w:color w:val="auto"/>
                <w:szCs w:val="22"/>
              </w:rPr>
              <w:t>product</w:t>
            </w:r>
            <w:r>
              <w:rPr>
                <w:rFonts w:ascii="Arial" w:eastAsia="Arial" w:hAnsi="Arial" w:cs="Arial"/>
                <w:color w:val="auto"/>
                <w:szCs w:val="22"/>
              </w:rPr>
              <w:t xml:space="preserve"> of similar size</w:t>
            </w:r>
            <w:r w:rsidR="00DF176B">
              <w:rPr>
                <w:rFonts w:ascii="Arial" w:eastAsia="Arial" w:hAnsi="Arial" w:cs="Arial"/>
                <w:color w:val="auto"/>
                <w:szCs w:val="22"/>
              </w:rPr>
              <w:t xml:space="preserve"> and scope</w:t>
            </w:r>
          </w:p>
        </w:tc>
        <w:tc>
          <w:tcPr>
            <w:tcW w:w="4821" w:type="dxa"/>
          </w:tcPr>
          <w:p w14:paraId="77785E5A" w14:textId="71EE935D" w:rsidR="00F85F98" w:rsidRPr="001C2A82" w:rsidRDefault="00D86D0F" w:rsidP="00D86D0F">
            <w:pPr>
              <w:spacing w:before="120" w:line="240" w:lineRule="auto"/>
              <w:ind w:left="113" w:right="57"/>
              <w:rPr>
                <w:rFonts w:ascii="Arial" w:eastAsia="Arial" w:hAnsi="Arial" w:cs="Arial"/>
                <w:color w:val="auto"/>
              </w:rPr>
            </w:pPr>
            <w:r>
              <w:rPr>
                <w:rFonts w:ascii="Arial" w:eastAsia="Arial" w:hAnsi="Arial" w:cs="Arial"/>
                <w:color w:val="auto"/>
              </w:rPr>
              <w:t>Strong responses included examples of previous work and detailed wireframes outlining the details of their proposed platform</w:t>
            </w:r>
          </w:p>
        </w:tc>
      </w:tr>
      <w:tr w:rsidR="00F85F98" w14:paraId="4482D53D" w14:textId="30F55D5E" w:rsidTr="00DF5C88">
        <w:tc>
          <w:tcPr>
            <w:tcW w:w="4817" w:type="dxa"/>
            <w:vAlign w:val="center"/>
          </w:tcPr>
          <w:p w14:paraId="2B94ABF7" w14:textId="689853B0" w:rsidR="00F85F98" w:rsidRPr="00262BB5" w:rsidRDefault="007B0735" w:rsidP="001B51C2">
            <w:pPr>
              <w:spacing w:before="120" w:after="120" w:line="240" w:lineRule="auto"/>
              <w:ind w:left="113" w:right="57"/>
              <w:rPr>
                <w:szCs w:val="22"/>
              </w:rPr>
            </w:pPr>
            <w:r>
              <w:rPr>
                <w:rFonts w:ascii="Arial" w:eastAsia="Arial" w:hAnsi="Arial" w:cs="Arial"/>
                <w:color w:val="auto"/>
                <w:szCs w:val="22"/>
              </w:rPr>
              <w:t xml:space="preserve">The application included a detailed implementation plan that accounted for possible </w:t>
            </w:r>
            <w:r w:rsidR="003477C1">
              <w:rPr>
                <w:rFonts w:ascii="Arial" w:eastAsia="Arial" w:hAnsi="Arial" w:cs="Arial"/>
                <w:color w:val="auto"/>
                <w:szCs w:val="22"/>
              </w:rPr>
              <w:t xml:space="preserve">schedule </w:t>
            </w:r>
            <w:r>
              <w:rPr>
                <w:rFonts w:ascii="Arial" w:eastAsia="Arial" w:hAnsi="Arial" w:cs="Arial"/>
                <w:color w:val="auto"/>
                <w:szCs w:val="22"/>
              </w:rPr>
              <w:t>changes and/or delays</w:t>
            </w:r>
          </w:p>
        </w:tc>
        <w:tc>
          <w:tcPr>
            <w:tcW w:w="4821" w:type="dxa"/>
          </w:tcPr>
          <w:p w14:paraId="71076A38" w14:textId="092A6AB4" w:rsidR="00F85F98" w:rsidRPr="00454EB4" w:rsidRDefault="00F85F98" w:rsidP="00480C91">
            <w:pPr>
              <w:spacing w:before="120" w:line="240" w:lineRule="auto"/>
              <w:ind w:left="113" w:right="57"/>
              <w:rPr>
                <w:szCs w:val="22"/>
              </w:rPr>
            </w:pPr>
            <w:r>
              <w:rPr>
                <w:rFonts w:ascii="Arial" w:eastAsia="Arial" w:hAnsi="Arial" w:cs="Arial"/>
                <w:color w:val="auto"/>
              </w:rPr>
              <w:t>Strong responses clearly described</w:t>
            </w:r>
            <w:r w:rsidR="005B4169">
              <w:rPr>
                <w:rFonts w:ascii="Arial" w:eastAsia="Arial" w:hAnsi="Arial" w:cs="Arial"/>
                <w:color w:val="auto"/>
              </w:rPr>
              <w:t xml:space="preserve"> their implementation approach </w:t>
            </w:r>
            <w:r w:rsidR="00D86D0F">
              <w:rPr>
                <w:rFonts w:ascii="Arial" w:eastAsia="Arial" w:hAnsi="Arial" w:cs="Arial"/>
                <w:color w:val="auto"/>
              </w:rPr>
              <w:t xml:space="preserve">and included an outline of staged delivery for the </w:t>
            </w:r>
            <w:r w:rsidR="0040570C">
              <w:rPr>
                <w:rFonts w:ascii="Arial" w:eastAsia="Arial" w:hAnsi="Arial" w:cs="Arial"/>
                <w:color w:val="auto"/>
              </w:rPr>
              <w:t>3</w:t>
            </w:r>
            <w:r w:rsidR="00D86D0F">
              <w:rPr>
                <w:rFonts w:ascii="Arial" w:eastAsia="Arial" w:hAnsi="Arial" w:cs="Arial"/>
                <w:color w:val="auto"/>
              </w:rPr>
              <w:t xml:space="preserve"> years of the project</w:t>
            </w:r>
          </w:p>
        </w:tc>
      </w:tr>
      <w:tr w:rsidR="00F85F98" w14:paraId="723AC3FB" w14:textId="560E6023"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A3B63F1" w14:textId="3B4C1F5B" w:rsidR="00F85F98" w:rsidRPr="00480C91" w:rsidRDefault="007B0735" w:rsidP="00480C91">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 xml:space="preserve">The </w:t>
            </w:r>
            <w:r w:rsidR="003477C1">
              <w:rPr>
                <w:rFonts w:ascii="Arial" w:eastAsia="Arial" w:hAnsi="Arial" w:cs="Arial"/>
                <w:color w:val="auto"/>
                <w:szCs w:val="22"/>
              </w:rPr>
              <w:t>application</w:t>
            </w:r>
            <w:r>
              <w:rPr>
                <w:rFonts w:ascii="Arial" w:eastAsia="Arial" w:hAnsi="Arial" w:cs="Arial"/>
                <w:color w:val="auto"/>
                <w:szCs w:val="22"/>
              </w:rPr>
              <w:t xml:space="preserve"> </w:t>
            </w:r>
            <w:r w:rsidR="00F85F98" w:rsidRPr="00262BB5">
              <w:rPr>
                <w:rFonts w:ascii="Arial" w:eastAsia="Arial" w:hAnsi="Arial" w:cs="Arial"/>
                <w:color w:val="auto"/>
                <w:szCs w:val="22"/>
              </w:rPr>
              <w:t xml:space="preserve">clearly </w:t>
            </w:r>
            <w:r>
              <w:rPr>
                <w:rFonts w:ascii="Arial" w:eastAsia="Arial" w:hAnsi="Arial" w:cs="Arial"/>
                <w:color w:val="auto"/>
                <w:szCs w:val="22"/>
              </w:rPr>
              <w:t xml:space="preserve">described </w:t>
            </w:r>
            <w:r w:rsidR="003477C1">
              <w:rPr>
                <w:rFonts w:ascii="Arial" w:eastAsia="Arial" w:hAnsi="Arial" w:cs="Arial"/>
                <w:color w:val="auto"/>
                <w:szCs w:val="22"/>
              </w:rPr>
              <w:t xml:space="preserve">the capabilities of </w:t>
            </w:r>
            <w:r w:rsidR="00AF71ED">
              <w:rPr>
                <w:rFonts w:ascii="Arial" w:eastAsia="Arial" w:hAnsi="Arial" w:cs="Arial"/>
                <w:color w:val="auto"/>
                <w:szCs w:val="22"/>
              </w:rPr>
              <w:t>the team involved</w:t>
            </w:r>
          </w:p>
        </w:tc>
        <w:tc>
          <w:tcPr>
            <w:tcW w:w="4821" w:type="dxa"/>
          </w:tcPr>
          <w:p w14:paraId="62BC70A8" w14:textId="618CBC1D" w:rsidR="00D86D0F" w:rsidRPr="00454EB4" w:rsidRDefault="00D86D0F" w:rsidP="00480C91">
            <w:pPr>
              <w:spacing w:before="120" w:line="240" w:lineRule="auto"/>
              <w:ind w:left="113" w:right="57"/>
              <w:rPr>
                <w:szCs w:val="22"/>
              </w:rPr>
            </w:pPr>
            <w:r>
              <w:rPr>
                <w:rFonts w:ascii="Arial" w:eastAsia="Arial" w:hAnsi="Arial" w:cs="Arial"/>
                <w:color w:val="auto"/>
              </w:rPr>
              <w:t>Strong responses included resumes on all team members that would be involved on the project, and provided contact details for referees who had worked on previous ICT development projects with the applicant</w:t>
            </w:r>
          </w:p>
        </w:tc>
      </w:tr>
    </w:tbl>
    <w:p w14:paraId="27C91249" w14:textId="2B40E793" w:rsidR="001C0970" w:rsidRDefault="001C0970" w:rsidP="00F85F98">
      <w:pPr>
        <w:pStyle w:val="Heading2"/>
      </w:pPr>
    </w:p>
    <w:p w14:paraId="7400C6EB" w14:textId="77777777" w:rsidR="001C0970" w:rsidRDefault="001C0970">
      <w:pPr>
        <w:spacing w:line="240" w:lineRule="auto"/>
        <w:rPr>
          <w:rFonts w:asciiTheme="majorHAnsi" w:eastAsiaTheme="majorEastAsia" w:hAnsiTheme="majorHAnsi" w:cstheme="majorBidi"/>
          <w:b/>
          <w:bCs/>
          <w:sz w:val="24"/>
          <w:szCs w:val="26"/>
        </w:rPr>
      </w:pPr>
      <w:r>
        <w:br w:type="page"/>
      </w:r>
    </w:p>
    <w:p w14:paraId="0660C573" w14:textId="1532D4DC" w:rsidR="00F85F98" w:rsidRDefault="00F85F98" w:rsidP="00F85F98">
      <w:pPr>
        <w:pStyle w:val="Heading2"/>
        <w:spacing w:before="0"/>
      </w:pPr>
      <w:r>
        <w:lastRenderedPageBreak/>
        <w:t xml:space="preserve">Criterion </w:t>
      </w:r>
      <w:r w:rsidR="00CC38C5">
        <w:t>4</w:t>
      </w:r>
    </w:p>
    <w:p w14:paraId="28C0D910" w14:textId="77777777" w:rsidR="00CC38C5" w:rsidRDefault="00CC38C5" w:rsidP="00F85F98">
      <w:pPr>
        <w:pStyle w:val="BodyText"/>
        <w:spacing w:before="60"/>
        <w:rPr>
          <w:b/>
        </w:rPr>
      </w:pPr>
      <w:r w:rsidRPr="00CC38C5">
        <w:rPr>
          <w:b/>
        </w:rPr>
        <w:t>Design approach</w:t>
      </w:r>
    </w:p>
    <w:p w14:paraId="6B197C09" w14:textId="0E090948" w:rsidR="00F85F98" w:rsidRPr="003445B9" w:rsidRDefault="00CC38C5" w:rsidP="00CC38C5">
      <w:pPr>
        <w:pStyle w:val="BodyText"/>
        <w:spacing w:before="60"/>
      </w:pPr>
      <w:r w:rsidRPr="00CC38C5">
        <w:t>Describe how your approach will design a user-centred digital platform including ICT website development and accessibility considerations.</w:t>
      </w:r>
    </w:p>
    <w:tbl>
      <w:tblPr>
        <w:tblStyle w:val="CGHTableBanded"/>
        <w:tblW w:w="0" w:type="auto"/>
        <w:tblLook w:val="04A0" w:firstRow="1" w:lastRow="0" w:firstColumn="1" w:lastColumn="0" w:noHBand="0" w:noVBand="1"/>
        <w:tblCaption w:val="Examples of quality responses for strong applications for Critierion 4"/>
      </w:tblPr>
      <w:tblGrid>
        <w:gridCol w:w="4817"/>
        <w:gridCol w:w="4821"/>
      </w:tblGrid>
      <w:tr w:rsidR="00F85F98" w14:paraId="4C09E3C8" w14:textId="77777777" w:rsidTr="0040570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BB854EA"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799E615B" w14:textId="77777777" w:rsidR="00F85F98" w:rsidRPr="00454EB4" w:rsidRDefault="00F85F98" w:rsidP="00DF5C88">
            <w:pPr>
              <w:spacing w:line="240" w:lineRule="auto"/>
              <w:ind w:left="57" w:right="57"/>
              <w:rPr>
                <w:b/>
              </w:rPr>
            </w:pPr>
            <w:r w:rsidRPr="00454EB4">
              <w:rPr>
                <w:b/>
              </w:rPr>
              <w:t>Example</w:t>
            </w:r>
          </w:p>
        </w:tc>
      </w:tr>
      <w:tr w:rsidR="00F85F98" w14:paraId="5D9F8525"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2745616" w14:textId="79A2AD97" w:rsidR="00F85F98" w:rsidRPr="00262BB5" w:rsidRDefault="00AF71ED" w:rsidP="00FA6651">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 xml:space="preserve">The application </w:t>
            </w:r>
            <w:r w:rsidR="00480C91">
              <w:rPr>
                <w:rFonts w:ascii="Arial" w:eastAsia="Arial" w:hAnsi="Arial" w:cs="Arial"/>
                <w:color w:val="auto"/>
                <w:szCs w:val="22"/>
              </w:rPr>
              <w:t>included a detailed plan for engaging users throughout development</w:t>
            </w:r>
          </w:p>
        </w:tc>
        <w:tc>
          <w:tcPr>
            <w:tcW w:w="4821" w:type="dxa"/>
          </w:tcPr>
          <w:p w14:paraId="7C5B8237" w14:textId="37EB1141" w:rsidR="00F85F98" w:rsidRPr="001C2A82" w:rsidRDefault="00F85F98" w:rsidP="00480C91">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r w:rsidR="00C972D1">
              <w:rPr>
                <w:rFonts w:ascii="Arial" w:eastAsia="Arial" w:hAnsi="Arial" w:cs="Arial"/>
                <w:color w:val="auto"/>
              </w:rPr>
              <w:t xml:space="preserve"> </w:t>
            </w:r>
            <w:r w:rsidR="005B4169">
              <w:rPr>
                <w:rFonts w:ascii="Arial" w:eastAsia="Arial" w:hAnsi="Arial" w:cs="Arial"/>
                <w:color w:val="auto"/>
              </w:rPr>
              <w:t>their</w:t>
            </w:r>
            <w:r w:rsidR="00D86D0F">
              <w:rPr>
                <w:rFonts w:ascii="Arial" w:eastAsia="Arial" w:hAnsi="Arial" w:cs="Arial"/>
                <w:color w:val="auto"/>
              </w:rPr>
              <w:t xml:space="preserve"> user-centred design approach and included information on how they would engage users throughout development, as well as the numbers and demographics of users they would work with.</w:t>
            </w:r>
          </w:p>
        </w:tc>
      </w:tr>
      <w:tr w:rsidR="00F85F98" w14:paraId="38F1E0E8" w14:textId="511200B1" w:rsidTr="00DF5C88">
        <w:tc>
          <w:tcPr>
            <w:tcW w:w="4817" w:type="dxa"/>
            <w:vAlign w:val="center"/>
          </w:tcPr>
          <w:p w14:paraId="4BC3BE5F" w14:textId="70EA812C" w:rsidR="00F85F98" w:rsidRPr="00262BB5" w:rsidRDefault="00480C91" w:rsidP="001B51C2">
            <w:pPr>
              <w:spacing w:before="120" w:after="120" w:line="240" w:lineRule="auto"/>
              <w:ind w:left="113" w:right="57"/>
              <w:rPr>
                <w:szCs w:val="22"/>
              </w:rPr>
            </w:pPr>
            <w:r>
              <w:rPr>
                <w:rFonts w:ascii="Arial" w:eastAsia="Arial" w:hAnsi="Arial" w:cs="Arial"/>
                <w:color w:val="auto"/>
                <w:szCs w:val="22"/>
              </w:rPr>
              <w:t>The application included examples of past work on ICT projects of similar size and scale</w:t>
            </w:r>
          </w:p>
        </w:tc>
        <w:tc>
          <w:tcPr>
            <w:tcW w:w="4821" w:type="dxa"/>
          </w:tcPr>
          <w:p w14:paraId="3D7E7F99" w14:textId="6F6A76FB" w:rsidR="00F85F98" w:rsidRPr="00454EB4" w:rsidRDefault="00F85F98" w:rsidP="00480C91">
            <w:pPr>
              <w:spacing w:before="120" w:line="240" w:lineRule="auto"/>
              <w:ind w:left="113" w:right="57"/>
              <w:rPr>
                <w:szCs w:val="22"/>
              </w:rPr>
            </w:pPr>
            <w:r>
              <w:rPr>
                <w:rFonts w:ascii="Arial" w:eastAsia="Arial" w:hAnsi="Arial" w:cs="Arial"/>
                <w:color w:val="auto"/>
              </w:rPr>
              <w:t xml:space="preserve">Strong responses </w:t>
            </w:r>
            <w:r w:rsidR="00D86D0F">
              <w:rPr>
                <w:rFonts w:ascii="Arial" w:eastAsia="Arial" w:hAnsi="Arial" w:cs="Arial"/>
                <w:color w:val="auto"/>
              </w:rPr>
              <w:t>included wireframes of previous work and links to live examples of their work</w:t>
            </w:r>
          </w:p>
        </w:tc>
      </w:tr>
      <w:tr w:rsidR="00F85F98" w14:paraId="4CDB4D15" w14:textId="3591832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24DF355" w14:textId="62638114" w:rsidR="00F85F98" w:rsidRPr="00262BB5" w:rsidRDefault="00480C91" w:rsidP="001B51C2">
            <w:pPr>
              <w:spacing w:before="120" w:after="120" w:line="240" w:lineRule="auto"/>
              <w:ind w:left="113" w:right="57"/>
              <w:rPr>
                <w:szCs w:val="22"/>
              </w:rPr>
            </w:pPr>
            <w:r>
              <w:rPr>
                <w:rFonts w:ascii="Arial" w:eastAsia="Arial" w:hAnsi="Arial" w:cs="Arial"/>
                <w:color w:val="auto"/>
                <w:szCs w:val="22"/>
              </w:rPr>
              <w:t>The application demonstrated a sound understanding of ICT development and accessibility considerations</w:t>
            </w:r>
          </w:p>
        </w:tc>
        <w:tc>
          <w:tcPr>
            <w:tcW w:w="4821" w:type="dxa"/>
          </w:tcPr>
          <w:p w14:paraId="163365F6" w14:textId="1E5BCCE3" w:rsidR="00F85F98" w:rsidRPr="00454EB4" w:rsidRDefault="00F85F98" w:rsidP="00480C91">
            <w:pPr>
              <w:spacing w:before="120" w:line="240" w:lineRule="auto"/>
              <w:ind w:left="113" w:right="57"/>
              <w:rPr>
                <w:szCs w:val="22"/>
              </w:rPr>
            </w:pPr>
            <w:r>
              <w:rPr>
                <w:rFonts w:ascii="Arial" w:eastAsia="Arial" w:hAnsi="Arial" w:cs="Arial"/>
                <w:color w:val="auto"/>
              </w:rPr>
              <w:t>Strong responses</w:t>
            </w:r>
            <w:r w:rsidR="00D86D0F">
              <w:rPr>
                <w:rFonts w:ascii="Arial" w:eastAsia="Arial" w:hAnsi="Arial" w:cs="Arial"/>
                <w:color w:val="auto"/>
              </w:rPr>
              <w:t xml:space="preserve"> detailed their understanding of ICT development and included examples of how they have met these requirements in past work</w:t>
            </w:r>
            <w:r w:rsidR="00C972D1">
              <w:rPr>
                <w:rFonts w:ascii="Arial" w:eastAsia="Arial" w:hAnsi="Arial" w:cs="Arial"/>
                <w:color w:val="auto"/>
              </w:rPr>
              <w:br/>
            </w:r>
          </w:p>
        </w:tc>
      </w:tr>
    </w:tbl>
    <w:p w14:paraId="1428F9BF" w14:textId="77777777" w:rsidR="003445B9" w:rsidRDefault="003445B9" w:rsidP="00F85F98">
      <w:pPr>
        <w:pStyle w:val="Heading2"/>
      </w:pPr>
    </w:p>
    <w:p w14:paraId="0301C312" w14:textId="407479F0" w:rsidR="00FA1F45" w:rsidRPr="003445B9" w:rsidRDefault="00FA1F45" w:rsidP="003445B9">
      <w:pPr>
        <w:spacing w:line="240" w:lineRule="auto"/>
        <w:rPr>
          <w:rFonts w:asciiTheme="majorHAnsi" w:eastAsiaTheme="majorEastAsia" w:hAnsiTheme="majorHAnsi" w:cstheme="majorBidi"/>
          <w:b/>
          <w:bCs/>
          <w:sz w:val="24"/>
          <w:szCs w:val="26"/>
        </w:rPr>
      </w:pPr>
    </w:p>
    <w:sectPr w:rsidR="00FA1F45" w:rsidRPr="003445B9"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D87D25" w16cid:durableId="2444E0E0"/>
  <w16cid:commentId w16cid:paraId="2E2BEB56" w16cid:durableId="2444E0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56C2" w14:textId="77777777" w:rsidR="006D0F2A" w:rsidRDefault="006D0F2A" w:rsidP="00772718">
      <w:pPr>
        <w:spacing w:line="240" w:lineRule="auto"/>
      </w:pPr>
      <w:r>
        <w:separator/>
      </w:r>
    </w:p>
  </w:endnote>
  <w:endnote w:type="continuationSeparator" w:id="0">
    <w:p w14:paraId="292D701E" w14:textId="77777777" w:rsidR="006D0F2A" w:rsidRDefault="006D0F2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66AA" w14:textId="22548841" w:rsidR="00A14495" w:rsidRDefault="00E13525">
    <w:pPr>
      <w:pStyle w:val="Footer"/>
    </w:pPr>
    <w:r>
      <w:fldChar w:fldCharType="begin"/>
    </w:r>
    <w:r>
      <w:instrText xml:space="preserve"> PAGE   \* MERGEFORMAT </w:instrText>
    </w:r>
    <w:r>
      <w:fldChar w:fldCharType="separate"/>
    </w:r>
    <w:r w:rsidR="00536C11">
      <w:rPr>
        <w:noProof/>
      </w:rPr>
      <w:t>6</w:t>
    </w:r>
    <w:r>
      <w:fldChar w:fldCharType="end"/>
    </w:r>
    <w:r>
      <w:t xml:space="preserve">  </w:t>
    </w:r>
    <w:proofErr w:type="gramStart"/>
    <w:r w:rsidRPr="00A454BF">
      <w:t xml:space="preserve">|  </w:t>
    </w:r>
    <w:r w:rsidR="007A1091">
      <w:t>General</w:t>
    </w:r>
    <w:proofErr w:type="gramEnd"/>
    <w:r w:rsidR="007A1091">
      <w:t xml:space="preserve"> feedback for applicants</w:t>
    </w:r>
    <w:r w:rsidR="007A1091">
      <w:tab/>
    </w:r>
    <w:r w:rsidR="007A1091">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5CC7B708" wp14:editId="74C596C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73730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321C" w14:textId="1F50702A" w:rsidR="00D91B18" w:rsidRDefault="00D91B18">
    <w:pPr>
      <w:pStyle w:val="Footer"/>
    </w:pPr>
    <w:r>
      <w:fldChar w:fldCharType="begin"/>
    </w:r>
    <w:r>
      <w:instrText xml:space="preserve"> PAGE   \* MERGEFORMAT </w:instrText>
    </w:r>
    <w:r>
      <w:fldChar w:fldCharType="separate"/>
    </w:r>
    <w:r w:rsidR="00536C11">
      <w:rPr>
        <w:noProof/>
      </w:rPr>
      <w:t>1</w:t>
    </w:r>
    <w:r>
      <w:fldChar w:fldCharType="end"/>
    </w:r>
    <w:r>
      <w:t xml:space="preserve">  </w:t>
    </w:r>
    <w:proofErr w:type="gramStart"/>
    <w:r w:rsidRPr="00A454BF">
      <w:t xml:space="preserve">|  </w:t>
    </w:r>
    <w:r w:rsidR="007A1091">
      <w:t>General</w:t>
    </w:r>
    <w:proofErr w:type="gramEnd"/>
    <w:r w:rsidR="007A1091">
      <w:t xml:space="preserve"> feedback for applicants</w:t>
    </w:r>
    <w:r w:rsidR="007A1091">
      <w:tab/>
    </w:r>
    <w:r w:rsidR="007A1091">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3D26" w14:textId="77777777" w:rsidR="006D0F2A" w:rsidRDefault="006D0F2A" w:rsidP="00772718">
      <w:pPr>
        <w:spacing w:line="240" w:lineRule="auto"/>
      </w:pPr>
      <w:r>
        <w:separator/>
      </w:r>
    </w:p>
  </w:footnote>
  <w:footnote w:type="continuationSeparator" w:id="0">
    <w:p w14:paraId="4C6E4159" w14:textId="77777777" w:rsidR="006D0F2A" w:rsidRDefault="006D0F2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CCD2"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3DDC5D7B" wp14:editId="49FB07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4D2FCB"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E4C8554" wp14:editId="18A3BE4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23AE" w14:textId="77777777" w:rsidR="00D91B18" w:rsidRDefault="0016612C">
    <w:pPr>
      <w:pStyle w:val="Header"/>
    </w:pPr>
    <w:r>
      <w:rPr>
        <w:noProof/>
        <w:lang w:eastAsia="en-AU"/>
      </w:rPr>
      <w:drawing>
        <wp:anchor distT="0" distB="0" distL="114300" distR="114300" simplePos="0" relativeHeight="251673600" behindDoc="0" locked="1" layoutInCell="1" allowOverlap="1" wp14:anchorId="5B374210" wp14:editId="71EE48EF">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D70F2F5" wp14:editId="51257DD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EA6895"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6597CF8" wp14:editId="521C0418">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44F8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7D5E9EF" wp14:editId="047C27C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7DA39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0E3E9B"/>
    <w:multiLevelType w:val="hybridMultilevel"/>
    <w:tmpl w:val="138C2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4100A"/>
    <w:multiLevelType w:val="hybridMultilevel"/>
    <w:tmpl w:val="10C00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7756348"/>
    <w:multiLevelType w:val="hybridMultilevel"/>
    <w:tmpl w:val="F8464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2A39AF"/>
    <w:multiLevelType w:val="hybridMultilevel"/>
    <w:tmpl w:val="15C453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5E51BC"/>
    <w:multiLevelType w:val="hybridMultilevel"/>
    <w:tmpl w:val="C4A44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3572FE7"/>
    <w:multiLevelType w:val="hybridMultilevel"/>
    <w:tmpl w:val="D2E08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34DEF"/>
    <w:multiLevelType w:val="hybridMultilevel"/>
    <w:tmpl w:val="13260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6F47DDC"/>
    <w:multiLevelType w:val="hybridMultilevel"/>
    <w:tmpl w:val="8736B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12"/>
  </w:num>
  <w:num w:numId="5">
    <w:abstractNumId w:val="11"/>
  </w:num>
  <w:num w:numId="6">
    <w:abstractNumId w:val="10"/>
  </w:num>
  <w:num w:numId="7">
    <w:abstractNumId w:val="4"/>
  </w:num>
  <w:num w:numId="8">
    <w:abstractNumId w:val="17"/>
  </w:num>
  <w:num w:numId="9">
    <w:abstractNumId w:val="15"/>
  </w:num>
  <w:num w:numId="10">
    <w:abstractNumId w:val="1"/>
  </w:num>
  <w:num w:numId="11">
    <w:abstractNumId w:val="6"/>
  </w:num>
  <w:num w:numId="12">
    <w:abstractNumId w:val="1"/>
  </w:num>
  <w:num w:numId="13">
    <w:abstractNumId w:val="19"/>
  </w:num>
  <w:num w:numId="14">
    <w:abstractNumId w:val="13"/>
  </w:num>
  <w:num w:numId="15">
    <w:abstractNumId w:val="16"/>
  </w:num>
  <w:num w:numId="16">
    <w:abstractNumId w:val="9"/>
  </w:num>
  <w:num w:numId="17">
    <w:abstractNumId w:val="7"/>
  </w:num>
  <w:num w:numId="18">
    <w:abstractNumId w:val="2"/>
  </w:num>
  <w:num w:numId="19">
    <w:abstractNumId w:val="14"/>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33E4"/>
    <w:rsid w:val="00015AE4"/>
    <w:rsid w:val="0003018E"/>
    <w:rsid w:val="00033BC3"/>
    <w:rsid w:val="00044E09"/>
    <w:rsid w:val="0004784D"/>
    <w:rsid w:val="00053A00"/>
    <w:rsid w:val="00076947"/>
    <w:rsid w:val="000B6C00"/>
    <w:rsid w:val="000C1DC6"/>
    <w:rsid w:val="000C1F06"/>
    <w:rsid w:val="000E38C3"/>
    <w:rsid w:val="000E4D59"/>
    <w:rsid w:val="000F1DD1"/>
    <w:rsid w:val="000F28B8"/>
    <w:rsid w:val="000F3766"/>
    <w:rsid w:val="00100880"/>
    <w:rsid w:val="00106FC4"/>
    <w:rsid w:val="00111F0C"/>
    <w:rsid w:val="00120B80"/>
    <w:rsid w:val="00145E2D"/>
    <w:rsid w:val="00147680"/>
    <w:rsid w:val="00154A59"/>
    <w:rsid w:val="001568EF"/>
    <w:rsid w:val="0016612C"/>
    <w:rsid w:val="001763D4"/>
    <w:rsid w:val="00181433"/>
    <w:rsid w:val="001834DD"/>
    <w:rsid w:val="001A2920"/>
    <w:rsid w:val="001B4184"/>
    <w:rsid w:val="001B51C2"/>
    <w:rsid w:val="001C0970"/>
    <w:rsid w:val="001C53CE"/>
    <w:rsid w:val="001C5D96"/>
    <w:rsid w:val="001D341B"/>
    <w:rsid w:val="001E3D2B"/>
    <w:rsid w:val="001E66CE"/>
    <w:rsid w:val="00221DC2"/>
    <w:rsid w:val="0023210C"/>
    <w:rsid w:val="0024034E"/>
    <w:rsid w:val="00243004"/>
    <w:rsid w:val="00244B48"/>
    <w:rsid w:val="002573D5"/>
    <w:rsid w:val="00260F79"/>
    <w:rsid w:val="00262BB5"/>
    <w:rsid w:val="00264E26"/>
    <w:rsid w:val="00265A71"/>
    <w:rsid w:val="00280E74"/>
    <w:rsid w:val="00292D5C"/>
    <w:rsid w:val="002954FA"/>
    <w:rsid w:val="002A41E1"/>
    <w:rsid w:val="002B1038"/>
    <w:rsid w:val="002B6574"/>
    <w:rsid w:val="002D4D48"/>
    <w:rsid w:val="002E1CCC"/>
    <w:rsid w:val="002E21D2"/>
    <w:rsid w:val="002F7D3C"/>
    <w:rsid w:val="00303E06"/>
    <w:rsid w:val="00305720"/>
    <w:rsid w:val="00310401"/>
    <w:rsid w:val="0031098A"/>
    <w:rsid w:val="003131AB"/>
    <w:rsid w:val="003150F5"/>
    <w:rsid w:val="003217BE"/>
    <w:rsid w:val="0034044F"/>
    <w:rsid w:val="00342204"/>
    <w:rsid w:val="003445B9"/>
    <w:rsid w:val="003477C1"/>
    <w:rsid w:val="00352F07"/>
    <w:rsid w:val="00353BD3"/>
    <w:rsid w:val="00355FF2"/>
    <w:rsid w:val="0037741C"/>
    <w:rsid w:val="003A17CA"/>
    <w:rsid w:val="003B0081"/>
    <w:rsid w:val="003C6E3A"/>
    <w:rsid w:val="003D0647"/>
    <w:rsid w:val="003D1265"/>
    <w:rsid w:val="003D255E"/>
    <w:rsid w:val="003D3B1D"/>
    <w:rsid w:val="003D5DBE"/>
    <w:rsid w:val="00404841"/>
    <w:rsid w:val="0040570C"/>
    <w:rsid w:val="00411445"/>
    <w:rsid w:val="00412059"/>
    <w:rsid w:val="00425633"/>
    <w:rsid w:val="00441E79"/>
    <w:rsid w:val="00450486"/>
    <w:rsid w:val="00454EB4"/>
    <w:rsid w:val="004709E9"/>
    <w:rsid w:val="00472379"/>
    <w:rsid w:val="00480C91"/>
    <w:rsid w:val="004820F1"/>
    <w:rsid w:val="00483A58"/>
    <w:rsid w:val="00490618"/>
    <w:rsid w:val="004A348C"/>
    <w:rsid w:val="004B36AA"/>
    <w:rsid w:val="004B5F40"/>
    <w:rsid w:val="004C7D16"/>
    <w:rsid w:val="004D700E"/>
    <w:rsid w:val="004D7F17"/>
    <w:rsid w:val="004E0670"/>
    <w:rsid w:val="004E7F37"/>
    <w:rsid w:val="004F31BA"/>
    <w:rsid w:val="004F6E48"/>
    <w:rsid w:val="005118E4"/>
    <w:rsid w:val="0051299F"/>
    <w:rsid w:val="00526B85"/>
    <w:rsid w:val="005306A1"/>
    <w:rsid w:val="005317AD"/>
    <w:rsid w:val="00532515"/>
    <w:rsid w:val="00536C11"/>
    <w:rsid w:val="00544751"/>
    <w:rsid w:val="0055616B"/>
    <w:rsid w:val="005721D4"/>
    <w:rsid w:val="00583CF1"/>
    <w:rsid w:val="0059000C"/>
    <w:rsid w:val="005A02A1"/>
    <w:rsid w:val="005B4169"/>
    <w:rsid w:val="005B6071"/>
    <w:rsid w:val="005C0F11"/>
    <w:rsid w:val="005C5CE4"/>
    <w:rsid w:val="005D7A24"/>
    <w:rsid w:val="006133EE"/>
    <w:rsid w:val="00616EBA"/>
    <w:rsid w:val="00622B47"/>
    <w:rsid w:val="00632C08"/>
    <w:rsid w:val="00654C42"/>
    <w:rsid w:val="0067074A"/>
    <w:rsid w:val="00672994"/>
    <w:rsid w:val="00691C2F"/>
    <w:rsid w:val="00692EFD"/>
    <w:rsid w:val="006B6BBD"/>
    <w:rsid w:val="006C15C5"/>
    <w:rsid w:val="006D0F2A"/>
    <w:rsid w:val="006D3DAD"/>
    <w:rsid w:val="006D5145"/>
    <w:rsid w:val="006F7B19"/>
    <w:rsid w:val="006F7CAC"/>
    <w:rsid w:val="00707E21"/>
    <w:rsid w:val="00712DDE"/>
    <w:rsid w:val="00716D7B"/>
    <w:rsid w:val="00723664"/>
    <w:rsid w:val="00736A76"/>
    <w:rsid w:val="00741D00"/>
    <w:rsid w:val="00752C6B"/>
    <w:rsid w:val="00760CE6"/>
    <w:rsid w:val="00762F09"/>
    <w:rsid w:val="00763C27"/>
    <w:rsid w:val="0077127B"/>
    <w:rsid w:val="007719C9"/>
    <w:rsid w:val="00772718"/>
    <w:rsid w:val="00786EF1"/>
    <w:rsid w:val="007A1091"/>
    <w:rsid w:val="007B0735"/>
    <w:rsid w:val="007C06F3"/>
    <w:rsid w:val="007C743F"/>
    <w:rsid w:val="007D30A8"/>
    <w:rsid w:val="007F60F9"/>
    <w:rsid w:val="00814FB1"/>
    <w:rsid w:val="00820F20"/>
    <w:rsid w:val="0082528A"/>
    <w:rsid w:val="00825754"/>
    <w:rsid w:val="00833758"/>
    <w:rsid w:val="00835210"/>
    <w:rsid w:val="0084413D"/>
    <w:rsid w:val="00844C2D"/>
    <w:rsid w:val="00851FDD"/>
    <w:rsid w:val="0087438E"/>
    <w:rsid w:val="00884668"/>
    <w:rsid w:val="00895160"/>
    <w:rsid w:val="008B2B46"/>
    <w:rsid w:val="008E05BC"/>
    <w:rsid w:val="008F17B8"/>
    <w:rsid w:val="008F3CCF"/>
    <w:rsid w:val="00921840"/>
    <w:rsid w:val="00932C87"/>
    <w:rsid w:val="009331B4"/>
    <w:rsid w:val="009345F1"/>
    <w:rsid w:val="00944BBB"/>
    <w:rsid w:val="009547B6"/>
    <w:rsid w:val="00961072"/>
    <w:rsid w:val="0096623C"/>
    <w:rsid w:val="00985960"/>
    <w:rsid w:val="00991F88"/>
    <w:rsid w:val="00993613"/>
    <w:rsid w:val="009A0755"/>
    <w:rsid w:val="009C6C53"/>
    <w:rsid w:val="009D3C91"/>
    <w:rsid w:val="009D3D0B"/>
    <w:rsid w:val="009E750F"/>
    <w:rsid w:val="00A04D96"/>
    <w:rsid w:val="00A0629B"/>
    <w:rsid w:val="00A14495"/>
    <w:rsid w:val="00A16BE1"/>
    <w:rsid w:val="00A24F65"/>
    <w:rsid w:val="00A4389A"/>
    <w:rsid w:val="00A454BF"/>
    <w:rsid w:val="00A52E3A"/>
    <w:rsid w:val="00A814CB"/>
    <w:rsid w:val="00A90D1B"/>
    <w:rsid w:val="00AC19DD"/>
    <w:rsid w:val="00AC225F"/>
    <w:rsid w:val="00AC2B48"/>
    <w:rsid w:val="00AD14C6"/>
    <w:rsid w:val="00AD70E2"/>
    <w:rsid w:val="00AF058E"/>
    <w:rsid w:val="00AF115D"/>
    <w:rsid w:val="00AF55F8"/>
    <w:rsid w:val="00AF71ED"/>
    <w:rsid w:val="00B10ABA"/>
    <w:rsid w:val="00B303E4"/>
    <w:rsid w:val="00B420D4"/>
    <w:rsid w:val="00B57910"/>
    <w:rsid w:val="00B74F57"/>
    <w:rsid w:val="00B91B21"/>
    <w:rsid w:val="00B94037"/>
    <w:rsid w:val="00B94FD7"/>
    <w:rsid w:val="00B952F6"/>
    <w:rsid w:val="00BA202A"/>
    <w:rsid w:val="00BC093A"/>
    <w:rsid w:val="00BC2B00"/>
    <w:rsid w:val="00BC4ACC"/>
    <w:rsid w:val="00BC4FCC"/>
    <w:rsid w:val="00BD02F8"/>
    <w:rsid w:val="00C0022A"/>
    <w:rsid w:val="00C05797"/>
    <w:rsid w:val="00C1488E"/>
    <w:rsid w:val="00C217A8"/>
    <w:rsid w:val="00C4188F"/>
    <w:rsid w:val="00C819A4"/>
    <w:rsid w:val="00C81DBD"/>
    <w:rsid w:val="00C824AE"/>
    <w:rsid w:val="00C84EA8"/>
    <w:rsid w:val="00C91E9A"/>
    <w:rsid w:val="00C92998"/>
    <w:rsid w:val="00C9576A"/>
    <w:rsid w:val="00C972D1"/>
    <w:rsid w:val="00CA720A"/>
    <w:rsid w:val="00CC38C5"/>
    <w:rsid w:val="00CC425C"/>
    <w:rsid w:val="00CC7F7D"/>
    <w:rsid w:val="00CD0003"/>
    <w:rsid w:val="00CD3E10"/>
    <w:rsid w:val="00CD5925"/>
    <w:rsid w:val="00CE2D33"/>
    <w:rsid w:val="00CE557A"/>
    <w:rsid w:val="00CF255B"/>
    <w:rsid w:val="00D031B2"/>
    <w:rsid w:val="00D1410C"/>
    <w:rsid w:val="00D22A54"/>
    <w:rsid w:val="00D33F6A"/>
    <w:rsid w:val="00D40D16"/>
    <w:rsid w:val="00D548F0"/>
    <w:rsid w:val="00D57F79"/>
    <w:rsid w:val="00D60643"/>
    <w:rsid w:val="00D64FAC"/>
    <w:rsid w:val="00D65704"/>
    <w:rsid w:val="00D668F6"/>
    <w:rsid w:val="00D826B0"/>
    <w:rsid w:val="00D84875"/>
    <w:rsid w:val="00D848FF"/>
    <w:rsid w:val="00D867D0"/>
    <w:rsid w:val="00D86D0F"/>
    <w:rsid w:val="00D904F0"/>
    <w:rsid w:val="00D91378"/>
    <w:rsid w:val="00D91B18"/>
    <w:rsid w:val="00D930FB"/>
    <w:rsid w:val="00D95D89"/>
    <w:rsid w:val="00DB5219"/>
    <w:rsid w:val="00DC0747"/>
    <w:rsid w:val="00DC0E32"/>
    <w:rsid w:val="00DC2647"/>
    <w:rsid w:val="00DD1408"/>
    <w:rsid w:val="00DD356D"/>
    <w:rsid w:val="00DD6735"/>
    <w:rsid w:val="00DE4826"/>
    <w:rsid w:val="00DF136A"/>
    <w:rsid w:val="00DF176B"/>
    <w:rsid w:val="00DF51FA"/>
    <w:rsid w:val="00DF5B8D"/>
    <w:rsid w:val="00E0448C"/>
    <w:rsid w:val="00E13525"/>
    <w:rsid w:val="00E34EE1"/>
    <w:rsid w:val="00E47250"/>
    <w:rsid w:val="00E47ADA"/>
    <w:rsid w:val="00E559DA"/>
    <w:rsid w:val="00E61535"/>
    <w:rsid w:val="00E73F55"/>
    <w:rsid w:val="00E7603F"/>
    <w:rsid w:val="00E8246B"/>
    <w:rsid w:val="00E84012"/>
    <w:rsid w:val="00E9373C"/>
    <w:rsid w:val="00EA0724"/>
    <w:rsid w:val="00EA6251"/>
    <w:rsid w:val="00EB5C50"/>
    <w:rsid w:val="00EB6414"/>
    <w:rsid w:val="00EC47D4"/>
    <w:rsid w:val="00ED139E"/>
    <w:rsid w:val="00EE5747"/>
    <w:rsid w:val="00EF3804"/>
    <w:rsid w:val="00EF5E05"/>
    <w:rsid w:val="00EF639E"/>
    <w:rsid w:val="00F155D6"/>
    <w:rsid w:val="00F227AF"/>
    <w:rsid w:val="00F27370"/>
    <w:rsid w:val="00F36304"/>
    <w:rsid w:val="00F40B00"/>
    <w:rsid w:val="00F5341C"/>
    <w:rsid w:val="00F56954"/>
    <w:rsid w:val="00F81986"/>
    <w:rsid w:val="00F82A20"/>
    <w:rsid w:val="00F85F98"/>
    <w:rsid w:val="00F948AF"/>
    <w:rsid w:val="00FA1F45"/>
    <w:rsid w:val="00FA4661"/>
    <w:rsid w:val="00FA5A7B"/>
    <w:rsid w:val="00FA6651"/>
    <w:rsid w:val="00FB11B1"/>
    <w:rsid w:val="00FB1E3E"/>
    <w:rsid w:val="00FC316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DF2E2E"/>
  <w15:docId w15:val="{56BF7AD8-7894-4F00-AA53-254D19F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E4826"/>
    <w:rPr>
      <w:b/>
      <w:bCs/>
    </w:rPr>
  </w:style>
  <w:style w:type="character" w:customStyle="1" w:styleId="CommentSubjectChar">
    <w:name w:val="Comment Subject Char"/>
    <w:basedOn w:val="CommentTextChar"/>
    <w:link w:val="CommentSubject"/>
    <w:uiPriority w:val="99"/>
    <w:semiHidden/>
    <w:rsid w:val="00DE4826"/>
    <w:rPr>
      <w:rFonts w:asciiTheme="minorHAnsi" w:hAnsiTheme="minorHAnsi"/>
      <w:b/>
      <w:bCs/>
      <w:color w:val="000000" w:themeColor="text1"/>
    </w:rPr>
  </w:style>
  <w:style w:type="paragraph" w:styleId="Revision">
    <w:name w:val="Revision"/>
    <w:hidden/>
    <w:uiPriority w:val="99"/>
    <w:semiHidden/>
    <w:rsid w:val="00FA6651"/>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8100A1ABC44B482AAFA8386D29826"/>
        <w:category>
          <w:name w:val="General"/>
          <w:gallery w:val="placeholder"/>
        </w:category>
        <w:types>
          <w:type w:val="bbPlcHdr"/>
        </w:types>
        <w:behaviors>
          <w:behavior w:val="content"/>
        </w:behaviors>
        <w:guid w:val="{A1C2CD77-9389-40D2-9001-8AD2FD730D77}"/>
      </w:docPartPr>
      <w:docPartBody>
        <w:p w:rsidR="00414174" w:rsidRDefault="00394585" w:rsidP="00394585">
          <w:pPr>
            <w:pStyle w:val="9C28100A1ABC44B482AAFA8386D29826"/>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80A9B"/>
    <w:rsid w:val="00314F26"/>
    <w:rsid w:val="00326F36"/>
    <w:rsid w:val="00386626"/>
    <w:rsid w:val="00394585"/>
    <w:rsid w:val="00414174"/>
    <w:rsid w:val="00605577"/>
    <w:rsid w:val="006424F2"/>
    <w:rsid w:val="00644704"/>
    <w:rsid w:val="00722048"/>
    <w:rsid w:val="00765558"/>
    <w:rsid w:val="00874561"/>
    <w:rsid w:val="008D1899"/>
    <w:rsid w:val="00B23FBC"/>
    <w:rsid w:val="00C32405"/>
    <w:rsid w:val="00C84988"/>
    <w:rsid w:val="00F00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9C28100A1ABC44B482AAFA8386D29826">
    <w:name w:val="9C28100A1ABC44B482AAFA8386D29826"/>
    <w:rsid w:val="003945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BF5805-A300-48F5-B235-EE7DCB11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29</TotalTime>
  <Pages>6</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General feedback for applicants</dc:subject>
  <dc:creator>LONG, Andrew</dc:creator>
  <cp:lastModifiedBy>NGUYEN, Tricia</cp:lastModifiedBy>
  <cp:revision>6</cp:revision>
  <cp:lastPrinted>2021-06-14T06:02:00Z</cp:lastPrinted>
  <dcterms:created xsi:type="dcterms:W3CDTF">2021-05-25T07:16:00Z</dcterms:created>
  <dcterms:modified xsi:type="dcterms:W3CDTF">2021-06-14T06:02:00Z</dcterms:modified>
</cp:coreProperties>
</file>